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34A26">
      <w:pPr>
        <w:jc w:val="center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供应商未中标情况说明</w:t>
      </w:r>
    </w:p>
    <w:p w14:paraId="487DEB08">
      <w:pPr>
        <w:rPr>
          <w:rFonts w:hint="eastAsia"/>
        </w:rPr>
      </w:pPr>
      <w:bookmarkStart w:id="0" w:name="_GoBack"/>
      <w:bookmarkEnd w:id="0"/>
    </w:p>
    <w:p w14:paraId="5CB44B3B">
      <w:pPr>
        <w:rPr>
          <w:rFonts w:hint="eastAsia"/>
          <w:b/>
          <w:lang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</w:t>
      </w:r>
      <w:r>
        <w:rPr>
          <w:rFonts w:hint="eastAsia"/>
          <w:b/>
          <w:lang w:eastAsia="zh-CN"/>
        </w:rPr>
        <w:t>QTCG-GK-2024-309（2）</w:t>
      </w:r>
    </w:p>
    <w:p w14:paraId="323B35E9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</w:t>
      </w:r>
      <w:r>
        <w:rPr>
          <w:rFonts w:hint="eastAsia"/>
          <w:b/>
        </w:rPr>
        <w:t>名称：</w:t>
      </w:r>
      <w:r>
        <w:rPr>
          <w:rFonts w:hint="eastAsia"/>
          <w:b/>
          <w:lang w:eastAsia="zh-CN"/>
        </w:rPr>
        <w:t>2025年钱塘区公路小修保养服务项目（重新采购）</w:t>
      </w:r>
    </w:p>
    <w:tbl>
      <w:tblPr>
        <w:tblStyle w:val="5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3761"/>
        <w:gridCol w:w="3307"/>
      </w:tblGrid>
      <w:tr w14:paraId="6B52E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22" w:type="dxa"/>
          </w:tcPr>
          <w:p w14:paraId="3E9B8976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61" w:type="dxa"/>
          </w:tcPr>
          <w:p w14:paraId="02BEAA35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07" w:type="dxa"/>
          </w:tcPr>
          <w:p w14:paraId="4E0661E3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3BFE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22" w:type="dxa"/>
            <w:vAlign w:val="center"/>
          </w:tcPr>
          <w:p w14:paraId="58ABBA5C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61" w:type="dxa"/>
            <w:vAlign w:val="top"/>
          </w:tcPr>
          <w:p w14:paraId="129E8747">
            <w:pPr>
              <w:pStyle w:val="7"/>
              <w:spacing w:before="162" w:line="22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杭州交投科技工程有限公司</w:t>
            </w:r>
          </w:p>
        </w:tc>
        <w:tc>
          <w:tcPr>
            <w:tcW w:w="3307" w:type="dxa"/>
            <w:vAlign w:val="center"/>
          </w:tcPr>
          <w:p w14:paraId="406D7B60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</w:t>
            </w:r>
            <w:r>
              <w:rPr>
                <w:rFonts w:hint="eastAsia"/>
                <w:lang w:val="en-US" w:eastAsia="zh-CN"/>
              </w:rPr>
              <w:t>90.05</w:t>
            </w:r>
            <w:r>
              <w:rPr>
                <w:rFonts w:hint="eastAsia" w:eastAsiaTheme="minorEastAsia"/>
                <w:lang w:val="en-US" w:eastAsia="zh-CN"/>
              </w:rPr>
              <w:t>，排序第2。</w:t>
            </w:r>
          </w:p>
        </w:tc>
      </w:tr>
      <w:tr w14:paraId="0D94C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22" w:type="dxa"/>
            <w:vAlign w:val="center"/>
          </w:tcPr>
          <w:p w14:paraId="50CAA6D4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61" w:type="dxa"/>
            <w:vAlign w:val="top"/>
          </w:tcPr>
          <w:p w14:paraId="7114F1F5">
            <w:pPr>
              <w:pStyle w:val="7"/>
              <w:spacing w:before="165" w:line="22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创都集团有限公司</w:t>
            </w:r>
          </w:p>
        </w:tc>
        <w:tc>
          <w:tcPr>
            <w:tcW w:w="3307" w:type="dxa"/>
            <w:vAlign w:val="center"/>
          </w:tcPr>
          <w:p w14:paraId="1C893A8B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</w:t>
            </w:r>
            <w:r>
              <w:rPr>
                <w:rFonts w:hint="eastAsia"/>
                <w:lang w:val="en-US" w:eastAsia="zh-CN"/>
              </w:rPr>
              <w:t>89.22</w:t>
            </w:r>
            <w:r>
              <w:rPr>
                <w:rFonts w:hint="eastAsia" w:eastAsiaTheme="minorEastAsia"/>
                <w:lang w:val="en-US" w:eastAsia="zh-CN"/>
              </w:rPr>
              <w:t>，排序第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 w14:paraId="3DD5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22" w:type="dxa"/>
            <w:vAlign w:val="center"/>
          </w:tcPr>
          <w:p w14:paraId="62D636A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61" w:type="dxa"/>
            <w:vAlign w:val="top"/>
          </w:tcPr>
          <w:p w14:paraId="784B0CEA">
            <w:pPr>
              <w:pStyle w:val="7"/>
              <w:spacing w:before="165" w:line="272" w:lineRule="auto"/>
              <w:ind w:right="23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福建省大田县中交建设工程有限公司、诸暨鼎鸿建设有限公司（联合体）</w:t>
            </w:r>
          </w:p>
        </w:tc>
        <w:tc>
          <w:tcPr>
            <w:tcW w:w="3307" w:type="dxa"/>
            <w:vAlign w:val="center"/>
          </w:tcPr>
          <w:p w14:paraId="6C0271BE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</w:t>
            </w:r>
            <w:r>
              <w:rPr>
                <w:rFonts w:hint="eastAsia"/>
                <w:lang w:val="en-US" w:eastAsia="zh-CN"/>
              </w:rPr>
              <w:t>79.64</w:t>
            </w:r>
            <w:r>
              <w:rPr>
                <w:rFonts w:hint="eastAsia" w:eastAsiaTheme="minorEastAsia"/>
                <w:lang w:val="en-US" w:eastAsia="zh-CN"/>
              </w:rPr>
              <w:t>，排序第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 w14:paraId="55F91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22" w:type="dxa"/>
            <w:vAlign w:val="center"/>
          </w:tcPr>
          <w:p w14:paraId="167A6DB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61" w:type="dxa"/>
            <w:vAlign w:val="top"/>
          </w:tcPr>
          <w:p w14:paraId="28EB5274">
            <w:pPr>
              <w:pStyle w:val="7"/>
              <w:spacing w:before="167" w:line="22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台州昊恺建设工程有限公司</w:t>
            </w:r>
          </w:p>
        </w:tc>
        <w:tc>
          <w:tcPr>
            <w:tcW w:w="3307" w:type="dxa"/>
            <w:vAlign w:val="center"/>
          </w:tcPr>
          <w:p w14:paraId="26E2AC15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</w:t>
            </w:r>
            <w:r>
              <w:rPr>
                <w:rFonts w:hint="eastAsia"/>
                <w:lang w:val="en-US" w:eastAsia="zh-CN"/>
              </w:rPr>
              <w:t>64.93</w:t>
            </w:r>
            <w:r>
              <w:rPr>
                <w:rFonts w:hint="eastAsia" w:eastAsiaTheme="minorEastAsia"/>
                <w:lang w:val="en-US" w:eastAsia="zh-CN"/>
              </w:rPr>
              <w:t>，排序第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 w14:paraId="703FD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22" w:type="dxa"/>
            <w:vAlign w:val="center"/>
          </w:tcPr>
          <w:p w14:paraId="1649F178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761" w:type="dxa"/>
            <w:vAlign w:val="top"/>
          </w:tcPr>
          <w:p w14:paraId="7595C29F">
            <w:pPr>
              <w:pStyle w:val="7"/>
              <w:spacing w:before="168" w:line="268" w:lineRule="auto"/>
              <w:ind w:right="23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浙江嘉越建设有限公司</w:t>
            </w:r>
          </w:p>
        </w:tc>
        <w:tc>
          <w:tcPr>
            <w:tcW w:w="3307" w:type="dxa"/>
            <w:vAlign w:val="center"/>
          </w:tcPr>
          <w:p w14:paraId="0F2ED805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</w:t>
            </w:r>
            <w:r>
              <w:rPr>
                <w:rFonts w:hint="eastAsia"/>
                <w:lang w:val="en-US" w:eastAsia="zh-CN"/>
              </w:rPr>
              <w:t>64.06</w:t>
            </w:r>
            <w:r>
              <w:rPr>
                <w:rFonts w:hint="eastAsia" w:eastAsiaTheme="minorEastAsia"/>
                <w:lang w:val="en-US" w:eastAsia="zh-CN"/>
              </w:rPr>
              <w:t>，排序第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 w14:paraId="0D16C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22" w:type="dxa"/>
            <w:vAlign w:val="center"/>
          </w:tcPr>
          <w:p w14:paraId="0FB925F2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761" w:type="dxa"/>
            <w:vAlign w:val="top"/>
          </w:tcPr>
          <w:p w14:paraId="65A6458A">
            <w:pPr>
              <w:pStyle w:val="7"/>
              <w:spacing w:before="170" w:line="272" w:lineRule="auto"/>
              <w:ind w:right="267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温州陆顺建设工程有限公司</w:t>
            </w:r>
          </w:p>
        </w:tc>
        <w:tc>
          <w:tcPr>
            <w:tcW w:w="3307" w:type="dxa"/>
            <w:vAlign w:val="center"/>
          </w:tcPr>
          <w:p w14:paraId="6BC8926F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</w:t>
            </w:r>
            <w:r>
              <w:rPr>
                <w:rFonts w:hint="eastAsia"/>
                <w:lang w:val="en-US" w:eastAsia="zh-CN"/>
              </w:rPr>
              <w:t>63.16</w:t>
            </w:r>
            <w:r>
              <w:rPr>
                <w:rFonts w:hint="eastAsia" w:eastAsiaTheme="minorEastAsia"/>
                <w:lang w:val="en-US" w:eastAsia="zh-CN"/>
              </w:rPr>
              <w:t>，排序第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 w14:paraId="16018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22" w:type="dxa"/>
            <w:vAlign w:val="center"/>
          </w:tcPr>
          <w:p w14:paraId="7936900E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761" w:type="dxa"/>
            <w:vAlign w:val="top"/>
          </w:tcPr>
          <w:p w14:paraId="09EC6D8D">
            <w:pPr>
              <w:pStyle w:val="7"/>
              <w:spacing w:before="166" w:line="22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杭州临安钱王公路工程有限公司</w:t>
            </w:r>
          </w:p>
        </w:tc>
        <w:tc>
          <w:tcPr>
            <w:tcW w:w="3307" w:type="dxa"/>
            <w:vAlign w:val="center"/>
          </w:tcPr>
          <w:p w14:paraId="35E72BF0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</w:t>
            </w:r>
            <w:r>
              <w:rPr>
                <w:rFonts w:hint="eastAsia"/>
                <w:lang w:val="en-US" w:eastAsia="zh-CN"/>
              </w:rPr>
              <w:t>62.8</w:t>
            </w:r>
            <w:r>
              <w:rPr>
                <w:rFonts w:hint="eastAsia" w:eastAsiaTheme="minorEastAsia"/>
                <w:lang w:val="en-US" w:eastAsia="zh-CN"/>
              </w:rPr>
              <w:t>，排序第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 w14:paraId="3EBBE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22" w:type="dxa"/>
            <w:vAlign w:val="center"/>
          </w:tcPr>
          <w:p w14:paraId="5770B1A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761" w:type="dxa"/>
            <w:vAlign w:val="top"/>
          </w:tcPr>
          <w:p w14:paraId="1C14A692">
            <w:pPr>
              <w:pStyle w:val="7"/>
              <w:spacing w:before="162" w:line="22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浙江嘉桥交通建设有限公司</w:t>
            </w:r>
          </w:p>
        </w:tc>
        <w:tc>
          <w:tcPr>
            <w:tcW w:w="3307" w:type="dxa"/>
            <w:vAlign w:val="center"/>
          </w:tcPr>
          <w:p w14:paraId="72968B11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资格审查不予通过</w:t>
            </w:r>
          </w:p>
        </w:tc>
      </w:tr>
      <w:tr w14:paraId="51474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22" w:type="dxa"/>
            <w:vAlign w:val="center"/>
          </w:tcPr>
          <w:p w14:paraId="4845DA0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761" w:type="dxa"/>
            <w:vAlign w:val="top"/>
          </w:tcPr>
          <w:p w14:paraId="4B8A83F2">
            <w:pPr>
              <w:pStyle w:val="7"/>
              <w:spacing w:before="163" w:line="268" w:lineRule="auto"/>
              <w:ind w:right="23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先高路桥有限公司</w:t>
            </w:r>
          </w:p>
        </w:tc>
        <w:tc>
          <w:tcPr>
            <w:tcW w:w="3307" w:type="dxa"/>
            <w:vAlign w:val="center"/>
          </w:tcPr>
          <w:p w14:paraId="560A93FA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符合性</w:t>
            </w:r>
            <w:r>
              <w:rPr>
                <w:rFonts w:hint="eastAsia" w:eastAsiaTheme="minorEastAsia"/>
                <w:lang w:val="en-US" w:eastAsia="zh-CN"/>
              </w:rPr>
              <w:t>审查不予通过</w:t>
            </w:r>
          </w:p>
        </w:tc>
      </w:tr>
    </w:tbl>
    <w:p w14:paraId="7F927B66"/>
    <w:p w14:paraId="53EE014B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2MThkM2UyZDM4MmMyMDJkYzFmMjBlYjc4ZDU3N2QifQ=="/>
  </w:docVars>
  <w:rsids>
    <w:rsidRoot w:val="00BB4DE2"/>
    <w:rsid w:val="002D7097"/>
    <w:rsid w:val="00507446"/>
    <w:rsid w:val="00A3330A"/>
    <w:rsid w:val="00B3445D"/>
    <w:rsid w:val="00BB4DE2"/>
    <w:rsid w:val="00C90B6B"/>
    <w:rsid w:val="01317F69"/>
    <w:rsid w:val="03C71A59"/>
    <w:rsid w:val="04D22AE3"/>
    <w:rsid w:val="07D94EB6"/>
    <w:rsid w:val="085D7896"/>
    <w:rsid w:val="0A8E0CDB"/>
    <w:rsid w:val="0E9F129D"/>
    <w:rsid w:val="102E589D"/>
    <w:rsid w:val="11015892"/>
    <w:rsid w:val="16976417"/>
    <w:rsid w:val="16A1413C"/>
    <w:rsid w:val="1B721452"/>
    <w:rsid w:val="1C1D13BE"/>
    <w:rsid w:val="1D0B55FC"/>
    <w:rsid w:val="2B6C1A1A"/>
    <w:rsid w:val="2CAB1A24"/>
    <w:rsid w:val="317168C1"/>
    <w:rsid w:val="31CF128D"/>
    <w:rsid w:val="32D1219B"/>
    <w:rsid w:val="369D49C9"/>
    <w:rsid w:val="383F040A"/>
    <w:rsid w:val="46415168"/>
    <w:rsid w:val="4A8F24D2"/>
    <w:rsid w:val="4F302BDB"/>
    <w:rsid w:val="54E232D9"/>
    <w:rsid w:val="55CD14C6"/>
    <w:rsid w:val="5D5D77D4"/>
    <w:rsid w:val="5EBB7A7E"/>
    <w:rsid w:val="622D2FAA"/>
    <w:rsid w:val="66AF0431"/>
    <w:rsid w:val="66B74C8C"/>
    <w:rsid w:val="692A70B6"/>
    <w:rsid w:val="6BFE541B"/>
    <w:rsid w:val="6FB657B6"/>
    <w:rsid w:val="72ED2431"/>
    <w:rsid w:val="78767A10"/>
    <w:rsid w:val="78F81995"/>
    <w:rsid w:val="79F503F9"/>
    <w:rsid w:val="7DC97BD3"/>
    <w:rsid w:val="7FFD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1143</Words>
  <Characters>1307</Characters>
  <Lines>1</Lines>
  <Paragraphs>1</Paragraphs>
  <TotalTime>7</TotalTime>
  <ScaleCrop>false</ScaleCrop>
  <LinksUpToDate>false</LinksUpToDate>
  <CharactersWithSpaces>1353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zjxs</cp:lastModifiedBy>
  <dcterms:modified xsi:type="dcterms:W3CDTF">2025-02-13T08:32:57Z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03B591A28BBB48ABA94DDAD6DB8DD3F2</vt:lpwstr>
  </property>
  <property fmtid="{D5CDD505-2E9C-101B-9397-08002B2CF9AE}" pid="4" name="KSOTemplateDocerSaveRecord">
    <vt:lpwstr>eyJoZGlkIjoiZWZiZDY0NDVmODJmODRlZjM4OTY3M2M3MTNjODQxMmEiLCJ1c2VySWQiOiIyODY2MDMxNTYifQ==</vt:lpwstr>
  </property>
</Properties>
</file>