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FC4B1">
      <w:pPr>
        <w:adjustRightInd w:val="0"/>
        <w:snapToGrid w:val="0"/>
        <w:spacing w:line="360" w:lineRule="auto"/>
        <w:jc w:val="center"/>
        <w:rPr>
          <w:rFonts w:ascii="仿宋" w:hAnsi="仿宋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宋体" w:cs="Times New Roman"/>
          <w:b/>
          <w:bCs/>
          <w:color w:val="000000"/>
          <w:sz w:val="24"/>
          <w:szCs w:val="24"/>
        </w:rPr>
        <w:t>供应商未中标（成交）情况说明</w:t>
      </w:r>
    </w:p>
    <w:p w14:paraId="2D41EA43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HZY-HF-2024063</w:t>
      </w:r>
    </w:p>
    <w:p w14:paraId="45AD9B8B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专业资源库拍摄建设与运行</w:t>
      </w:r>
    </w:p>
    <w:p w14:paraId="3D5909E5">
      <w:pPr>
        <w:adjustRightInd w:val="0"/>
        <w:snapToGrid w:val="0"/>
        <w:spacing w:line="360" w:lineRule="auto"/>
        <w:rPr>
          <w:rFonts w:ascii="仿宋" w:hAnsi="仿宋" w:eastAsia="宋体" w:cs="Times New Roman"/>
          <w:color w:val="000000"/>
          <w:sz w:val="24"/>
          <w:szCs w:val="24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开标时间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： 2024年9月13日9点00分00秒（北京时间）</w:t>
      </w:r>
    </w:p>
    <w:p w14:paraId="6D4184B0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开标地点：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杭州市西湖区玉古路173号中田大厦16楼会议室5</w:t>
      </w:r>
    </w:p>
    <w:p w14:paraId="2701930F">
      <w:pPr>
        <w:pStyle w:val="2"/>
        <w:rPr>
          <w:rFonts w:hint="default"/>
          <w:lang w:val="en-US" w:eastAsia="zh-CN"/>
        </w:rPr>
      </w:pPr>
      <w:r>
        <w:rPr>
          <w:rFonts w:hint="eastAsia" w:ascii="仿宋" w:eastAsia="宋体" w:cs="Times New Roman"/>
          <w:color w:val="000000"/>
          <w:sz w:val="24"/>
          <w:szCs w:val="24"/>
          <w:lang w:val="en-US" w:eastAsia="zh-CN"/>
        </w:rPr>
        <w:t>标项1：</w:t>
      </w: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3827"/>
      </w:tblGrid>
      <w:tr w14:paraId="4D51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43020C91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498A1ADC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3827" w:type="dxa"/>
            <w:vAlign w:val="center"/>
          </w:tcPr>
          <w:p w14:paraId="084D3D4B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未被推荐为中标（成交）候选人的理由</w:t>
            </w:r>
          </w:p>
        </w:tc>
      </w:tr>
      <w:tr w14:paraId="1252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27CE5111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6D7F8F70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杭州红铭教育科技有限公司</w:t>
            </w:r>
          </w:p>
        </w:tc>
        <w:tc>
          <w:tcPr>
            <w:tcW w:w="3827" w:type="dxa"/>
            <w:vAlign w:val="center"/>
          </w:tcPr>
          <w:p w14:paraId="1BFDB77B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  <w:p w14:paraId="5D245639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1A87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7E2A5E56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368E86BF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杭州智天慧科技有限公司</w:t>
            </w:r>
          </w:p>
        </w:tc>
        <w:tc>
          <w:tcPr>
            <w:tcW w:w="3827" w:type="dxa"/>
            <w:vAlign w:val="center"/>
          </w:tcPr>
          <w:p w14:paraId="7A64B9C1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  <w:p w14:paraId="52513B88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</w:tbl>
    <w:p w14:paraId="74648082">
      <w:pPr>
        <w:pStyle w:val="2"/>
        <w:rPr>
          <w:rFonts w:hint="default"/>
          <w:lang w:val="en-US" w:eastAsia="zh-CN"/>
        </w:rPr>
      </w:pPr>
      <w:r>
        <w:rPr>
          <w:rFonts w:hint="eastAsia" w:ascii="仿宋" w:eastAsia="宋体" w:cs="Times New Roman"/>
          <w:color w:val="000000"/>
          <w:sz w:val="24"/>
          <w:szCs w:val="24"/>
          <w:lang w:val="en-US" w:eastAsia="zh-CN"/>
        </w:rPr>
        <w:t>标项2：</w:t>
      </w: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3827"/>
      </w:tblGrid>
      <w:tr w14:paraId="3543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2CFA3A62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7B532982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3827" w:type="dxa"/>
            <w:vAlign w:val="center"/>
          </w:tcPr>
          <w:p w14:paraId="4CF88833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未被推荐为中标（成交）候选人的理由</w:t>
            </w:r>
          </w:p>
        </w:tc>
      </w:tr>
      <w:tr w14:paraId="090E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7E626507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493F8D18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浙江鑫学科技有限公司</w:t>
            </w:r>
          </w:p>
        </w:tc>
        <w:tc>
          <w:tcPr>
            <w:tcW w:w="3827" w:type="dxa"/>
            <w:vAlign w:val="center"/>
          </w:tcPr>
          <w:p w14:paraId="5FB2EB21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  <w:p w14:paraId="5A517CB7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5AD8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5BF13746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65D38E6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杭州希灵数字技术有限公司</w:t>
            </w:r>
          </w:p>
        </w:tc>
        <w:tc>
          <w:tcPr>
            <w:tcW w:w="3827" w:type="dxa"/>
            <w:vAlign w:val="center"/>
          </w:tcPr>
          <w:p w14:paraId="40ABBC53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  <w:p w14:paraId="3CA9A307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1C1F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0B48B5D4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13ADE44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浙江百阳教育科技有限公司</w:t>
            </w:r>
          </w:p>
        </w:tc>
        <w:tc>
          <w:tcPr>
            <w:tcW w:w="3827" w:type="dxa"/>
            <w:vAlign w:val="center"/>
          </w:tcPr>
          <w:p w14:paraId="7EB32559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  <w:p w14:paraId="3016F937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</w:tbl>
    <w:p w14:paraId="27563279">
      <w:pPr>
        <w:pStyle w:val="2"/>
        <w:rPr>
          <w:rFonts w:hint="default"/>
          <w:lang w:val="en-US" w:eastAsia="zh-CN"/>
        </w:rPr>
      </w:pPr>
      <w:r>
        <w:rPr>
          <w:rFonts w:hint="eastAsia" w:ascii="仿宋" w:eastAsia="宋体" w:cs="Times New Roman"/>
          <w:color w:val="000000"/>
          <w:sz w:val="24"/>
          <w:szCs w:val="24"/>
          <w:lang w:val="en-US" w:eastAsia="zh-CN"/>
        </w:rPr>
        <w:t>标项3：</w:t>
      </w: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3827"/>
      </w:tblGrid>
      <w:tr w14:paraId="06282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733B752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1C7A4300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3827" w:type="dxa"/>
            <w:vAlign w:val="center"/>
          </w:tcPr>
          <w:p w14:paraId="53594B37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未被推荐为中标（成交）候选人的理由</w:t>
            </w:r>
          </w:p>
        </w:tc>
      </w:tr>
      <w:tr w14:paraId="5B8E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5113F1F5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4AEE4864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杭州汉科电子科技有限公司</w:t>
            </w:r>
          </w:p>
        </w:tc>
        <w:tc>
          <w:tcPr>
            <w:tcW w:w="3827" w:type="dxa"/>
            <w:vAlign w:val="center"/>
          </w:tcPr>
          <w:p w14:paraId="5CD373B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  <w:p w14:paraId="216C3414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69AF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0B3E7658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1D04C8B3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杭州联景信息技术有限公司</w:t>
            </w:r>
          </w:p>
        </w:tc>
        <w:tc>
          <w:tcPr>
            <w:tcW w:w="3827" w:type="dxa"/>
            <w:vAlign w:val="center"/>
          </w:tcPr>
          <w:p w14:paraId="5D3E1B6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  <w:p w14:paraId="39C0F369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21B7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5DB384D1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355F5F51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彩茉目目龙（杭州）影视科技有限公司</w:t>
            </w:r>
          </w:p>
        </w:tc>
        <w:tc>
          <w:tcPr>
            <w:tcW w:w="3827" w:type="dxa"/>
            <w:vAlign w:val="center"/>
          </w:tcPr>
          <w:p w14:paraId="7111B65F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  <w:p w14:paraId="7275618F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</w:tbl>
    <w:p w14:paraId="470A1A26">
      <w:pPr>
        <w:pStyle w:val="2"/>
        <w:rPr>
          <w:rFonts w:hint="default"/>
          <w:lang w:val="en-US" w:eastAsia="zh-CN"/>
        </w:rPr>
      </w:pPr>
      <w:r>
        <w:rPr>
          <w:rFonts w:hint="eastAsia" w:ascii="仿宋" w:eastAsia="宋体" w:cs="Times New Roman"/>
          <w:color w:val="000000"/>
          <w:sz w:val="24"/>
          <w:szCs w:val="24"/>
          <w:lang w:val="en-US" w:eastAsia="zh-CN"/>
        </w:rPr>
        <w:t>标项4：</w:t>
      </w: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3827"/>
      </w:tblGrid>
      <w:tr w14:paraId="3E62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70749783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3CB9A9C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3827" w:type="dxa"/>
            <w:vAlign w:val="center"/>
          </w:tcPr>
          <w:p w14:paraId="256FF56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未被推荐为中标（成交）候选人的理由</w:t>
            </w:r>
          </w:p>
        </w:tc>
      </w:tr>
      <w:tr w14:paraId="53DC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524242A2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6A557F0B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杭州印课教育科技有限公司</w:t>
            </w:r>
          </w:p>
        </w:tc>
        <w:tc>
          <w:tcPr>
            <w:tcW w:w="3827" w:type="dxa"/>
            <w:vAlign w:val="center"/>
          </w:tcPr>
          <w:p w14:paraId="014CD99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  <w:p w14:paraId="305B40DC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5509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46" w:type="dxa"/>
            <w:vAlign w:val="center"/>
          </w:tcPr>
          <w:p w14:paraId="64536762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64B01E5A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杭州乐只科技有限公司</w:t>
            </w:r>
          </w:p>
        </w:tc>
        <w:tc>
          <w:tcPr>
            <w:tcW w:w="3827" w:type="dxa"/>
            <w:vAlign w:val="center"/>
          </w:tcPr>
          <w:p w14:paraId="1499D5E9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  <w:p w14:paraId="002C57AC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</w:tbl>
    <w:p w14:paraId="74D8C93E">
      <w:pPr>
        <w:pStyle w:val="2"/>
        <w:rPr>
          <w:rFonts w:hint="default"/>
          <w:lang w:val="en-US" w:eastAsia="zh-CN"/>
        </w:rPr>
      </w:pPr>
      <w:r>
        <w:rPr>
          <w:rFonts w:hint="eastAsia" w:ascii="仿宋" w:eastAsia="宋体" w:cs="Times New Roman"/>
          <w:color w:val="000000"/>
          <w:sz w:val="24"/>
          <w:szCs w:val="24"/>
          <w:lang w:val="en-US" w:eastAsia="zh-CN"/>
        </w:rPr>
        <w:t>标项5：</w:t>
      </w: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3827"/>
      </w:tblGrid>
      <w:tr w14:paraId="281D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0D7CB838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60BE9898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3827" w:type="dxa"/>
            <w:vAlign w:val="center"/>
          </w:tcPr>
          <w:p w14:paraId="790ED35C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未被推荐为中标（成交）候选人的理由</w:t>
            </w:r>
          </w:p>
        </w:tc>
      </w:tr>
      <w:tr w14:paraId="4367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7DA8E1E5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140F8AD2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杭州树慕文化艺术有限责任公司</w:t>
            </w:r>
          </w:p>
        </w:tc>
        <w:tc>
          <w:tcPr>
            <w:tcW w:w="3827" w:type="dxa"/>
            <w:vAlign w:val="center"/>
          </w:tcPr>
          <w:p w14:paraId="10BB022F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树慕文化艺术有限责任公司综合得分最高、杭州钺儿文化传媒有限公司第二高，但由于杭州树慕文化艺术有限责任公司为标项四中标候选人，根据采购文件“兼投兼评不兼中”相关细则，杭州树慕文化艺术有限责任公司不作为有效投标人或中标候选人，故推荐杭州钺儿文化传媒有限公司为第一中标候选人</w:t>
            </w:r>
          </w:p>
        </w:tc>
      </w:tr>
      <w:tr w14:paraId="29CD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5162F818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982463E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杭州简学科技有限公司</w:t>
            </w:r>
          </w:p>
        </w:tc>
        <w:tc>
          <w:tcPr>
            <w:tcW w:w="3827" w:type="dxa"/>
            <w:vAlign w:val="center"/>
          </w:tcPr>
          <w:p w14:paraId="43CD1267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  <w:p w14:paraId="10ED54DF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5169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1B9A0F44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2D77E80B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浙江正风文化传媒有限公司</w:t>
            </w:r>
          </w:p>
        </w:tc>
        <w:tc>
          <w:tcPr>
            <w:tcW w:w="3827" w:type="dxa"/>
            <w:vAlign w:val="center"/>
          </w:tcPr>
          <w:p w14:paraId="0901FD21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  <w:p w14:paraId="115898BC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3D6B9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65650EA4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78" w:type="dxa"/>
            <w:vAlign w:val="center"/>
          </w:tcPr>
          <w:p w14:paraId="7326AE07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宋体" w:cs="Times New Roman"/>
                <w:color w:val="000000"/>
                <w:sz w:val="24"/>
                <w:szCs w:val="24"/>
              </w:rPr>
              <w:t>杭州恒视文化传媒有限公司</w:t>
            </w:r>
          </w:p>
        </w:tc>
        <w:tc>
          <w:tcPr>
            <w:tcW w:w="3827" w:type="dxa"/>
            <w:vAlign w:val="center"/>
          </w:tcPr>
          <w:p w14:paraId="45D0CFA2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  <w:p w14:paraId="3D4BDB32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</w:tbl>
    <w:p w14:paraId="04BBD66D">
      <w:pPr>
        <w:pStyle w:val="2"/>
        <w:rPr>
          <w:rFonts w:hint="default"/>
          <w:lang w:val="en-US" w:eastAsia="zh-CN"/>
        </w:rPr>
      </w:pPr>
      <w:r>
        <w:rPr>
          <w:rFonts w:hint="eastAsia" w:ascii="仿宋" w:eastAsia="宋体" w:cs="Times New Roman"/>
          <w:color w:val="000000"/>
          <w:sz w:val="24"/>
          <w:szCs w:val="24"/>
          <w:lang w:val="en-US" w:eastAsia="zh-CN"/>
        </w:rPr>
        <w:t>标项6：</w:t>
      </w: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3827"/>
      </w:tblGrid>
      <w:tr w14:paraId="7AC3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28485BAE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5F615135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3827" w:type="dxa"/>
            <w:vAlign w:val="center"/>
          </w:tcPr>
          <w:p w14:paraId="2C2DE5C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未被推荐为中标（成交）候选人的理由</w:t>
            </w:r>
          </w:p>
        </w:tc>
      </w:tr>
      <w:tr w14:paraId="77C4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3BF7780E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55E94651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杭州以文科技有限公司</w:t>
            </w:r>
          </w:p>
        </w:tc>
        <w:tc>
          <w:tcPr>
            <w:tcW w:w="3827" w:type="dxa"/>
            <w:vAlign w:val="center"/>
          </w:tcPr>
          <w:p w14:paraId="6A0CFBA2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  <w:p w14:paraId="4B638AFC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372E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758A8D70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2976FC5C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杭州乐只科技有限公司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14:paraId="04E76A77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  <w:p w14:paraId="3A8EA7DB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</w:tbl>
    <w:p w14:paraId="4CB474F1">
      <w:pPr>
        <w:pStyle w:val="2"/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Y2I3OTRlNTA1NjUwZGY1NGI3NTM4NWZhMGI4N2IifQ=="/>
  </w:docVars>
  <w:rsids>
    <w:rsidRoot w:val="00915284"/>
    <w:rsid w:val="001403CC"/>
    <w:rsid w:val="00145D8E"/>
    <w:rsid w:val="002A6447"/>
    <w:rsid w:val="002E799D"/>
    <w:rsid w:val="003F7A9C"/>
    <w:rsid w:val="00402F31"/>
    <w:rsid w:val="005D5B38"/>
    <w:rsid w:val="00601D90"/>
    <w:rsid w:val="0060724A"/>
    <w:rsid w:val="00703AD6"/>
    <w:rsid w:val="00767819"/>
    <w:rsid w:val="0084564C"/>
    <w:rsid w:val="008763AA"/>
    <w:rsid w:val="008B5B64"/>
    <w:rsid w:val="008C1F43"/>
    <w:rsid w:val="00915284"/>
    <w:rsid w:val="00947FEF"/>
    <w:rsid w:val="00953644"/>
    <w:rsid w:val="00982685"/>
    <w:rsid w:val="009C35F6"/>
    <w:rsid w:val="00B10D8F"/>
    <w:rsid w:val="00B55EAE"/>
    <w:rsid w:val="00CE0E51"/>
    <w:rsid w:val="00D03247"/>
    <w:rsid w:val="00E23FDF"/>
    <w:rsid w:val="1C7A2642"/>
    <w:rsid w:val="1DF85080"/>
    <w:rsid w:val="255B7490"/>
    <w:rsid w:val="337C5668"/>
    <w:rsid w:val="509F7842"/>
    <w:rsid w:val="67D644A9"/>
    <w:rsid w:val="7089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734</Words>
  <Characters>756</Characters>
  <Lines>1</Lines>
  <Paragraphs>1</Paragraphs>
  <TotalTime>3</TotalTime>
  <ScaleCrop>false</ScaleCrop>
  <LinksUpToDate>false</LinksUpToDate>
  <CharactersWithSpaces>757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2022-08-10T04:07:00Z</dcterms:created>
  <dc:creator>j hj</dc:creator>
  <cp:lastModifiedBy>Du</cp:lastModifiedBy>
  <dcterms:modified xsi:type="dcterms:W3CDTF">2024-09-13T09:00:40Z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C47FEFA2BF044DB9A035BBB030958259_12</vt:lpwstr>
  </property>
</Properties>
</file>