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B653C4">
      <w:pPr>
        <w:jc w:val="center"/>
        <w:rPr>
          <w:b/>
        </w:rPr>
      </w:pPr>
      <w:r>
        <w:rPr>
          <w:rFonts w:hint="eastAsia"/>
          <w:b/>
        </w:rPr>
        <w:t>供应商未中标情况说明</w:t>
      </w:r>
    </w:p>
    <w:p w14:paraId="0B65FDC3">
      <w:pPr>
        <w:rPr>
          <w:rFonts w:hint="eastAsia"/>
        </w:rPr>
      </w:pPr>
    </w:p>
    <w:p w14:paraId="2CFB3EF1">
      <w:pPr>
        <w:rPr>
          <w:rFonts w:hint="eastAsia"/>
          <w:b/>
        </w:rPr>
      </w:pPr>
      <w:r>
        <w:rPr>
          <w:rFonts w:hint="eastAsia"/>
          <w:b/>
        </w:rPr>
        <w:t>标段编号： [2025]44号</w:t>
      </w:r>
    </w:p>
    <w:p w14:paraId="2B64367A">
      <w:pPr>
        <w:rPr>
          <w:rFonts w:hint="eastAsia"/>
          <w:b/>
        </w:rPr>
      </w:pPr>
      <w:r>
        <w:rPr>
          <w:rFonts w:hint="eastAsia"/>
          <w:b/>
        </w:rPr>
        <w:t>标段名称：青山湖街道2025年度工业企业安全生产社会化服务项目</w:t>
      </w:r>
    </w:p>
    <w:p w14:paraId="643B9C4F"/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6"/>
        <w:gridCol w:w="2730"/>
        <w:gridCol w:w="4324"/>
      </w:tblGrid>
      <w:tr w14:paraId="64B692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6" w:type="dxa"/>
          </w:tcPr>
          <w:p w14:paraId="5E0E2CCC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序号</w:t>
            </w:r>
          </w:p>
        </w:tc>
        <w:tc>
          <w:tcPr>
            <w:tcW w:w="2730" w:type="dxa"/>
          </w:tcPr>
          <w:p w14:paraId="7905FDB8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单位名称</w:t>
            </w:r>
          </w:p>
        </w:tc>
        <w:tc>
          <w:tcPr>
            <w:tcW w:w="4324" w:type="dxa"/>
          </w:tcPr>
          <w:p w14:paraId="64CA9404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未中标理由</w:t>
            </w:r>
          </w:p>
        </w:tc>
      </w:tr>
      <w:tr w14:paraId="54A687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6" w:type="dxa"/>
          </w:tcPr>
          <w:p w14:paraId="3C21760A"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2730" w:type="dxa"/>
          </w:tcPr>
          <w:p w14:paraId="691A06B6"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 w:eastAsiaTheme="minorEastAsia"/>
                <w:lang w:val="en-US" w:eastAsia="zh-CN"/>
              </w:rPr>
              <w:t>杭州久安安全生产技术服务有限公司</w:t>
            </w:r>
          </w:p>
        </w:tc>
        <w:tc>
          <w:tcPr>
            <w:tcW w:w="4324" w:type="dxa"/>
            <w:shd w:val="clear"/>
            <w:vAlign w:val="top"/>
          </w:tcPr>
          <w:p w14:paraId="06B18357">
            <w:pPr>
              <w:rPr>
                <w:rFonts w:hint="default" w:eastAsia="微软雅黑" w:asciiTheme="minorHAnsi" w:hAnsiTheme="minorHAnsi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最终得分：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88.15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分，排名第二</w:t>
            </w:r>
            <w:bookmarkStart w:id="0" w:name="_GoBack"/>
            <w:bookmarkEnd w:id="0"/>
          </w:p>
        </w:tc>
      </w:tr>
      <w:tr w14:paraId="588536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6" w:type="dxa"/>
          </w:tcPr>
          <w:p w14:paraId="63ADE39C"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2730" w:type="dxa"/>
          </w:tcPr>
          <w:p w14:paraId="281F9428"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 w:eastAsiaTheme="minorEastAsia"/>
                <w:lang w:val="en-US" w:eastAsia="zh-CN"/>
              </w:rPr>
              <w:t>浙江吉平企业管理咨询有限公司</w:t>
            </w:r>
          </w:p>
        </w:tc>
        <w:tc>
          <w:tcPr>
            <w:tcW w:w="4324" w:type="dxa"/>
            <w:shd w:val="clear"/>
            <w:vAlign w:val="top"/>
          </w:tcPr>
          <w:p w14:paraId="69B7D34F">
            <w:pPr>
              <w:rPr>
                <w:rFonts w:hint="default" w:eastAsia="微软雅黑" w:asciiTheme="minorHAnsi" w:hAnsiTheme="minorHAnsi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最终得分：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84.33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分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eastAsia="zh-CN"/>
              </w:rPr>
              <w:t>，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排名第三</w:t>
            </w:r>
          </w:p>
        </w:tc>
      </w:tr>
      <w:tr w14:paraId="6C051B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6" w:type="dxa"/>
          </w:tcPr>
          <w:p w14:paraId="1619CBF0"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2730" w:type="dxa"/>
          </w:tcPr>
          <w:p w14:paraId="10F2CFD2">
            <w:pPr>
              <w:rPr>
                <w:rFonts w:hint="eastAsia"/>
              </w:rPr>
            </w:pPr>
            <w:r>
              <w:rPr>
                <w:rFonts w:hint="eastAsia"/>
              </w:rPr>
              <w:t>浙江珺鼎安全服务有限公司</w:t>
            </w:r>
          </w:p>
        </w:tc>
        <w:tc>
          <w:tcPr>
            <w:tcW w:w="4324" w:type="dxa"/>
          </w:tcPr>
          <w:p w14:paraId="0B2ADBC5">
            <w:pPr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最终得分：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81.59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分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eastAsia="zh-CN"/>
              </w:rPr>
              <w:t>，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排名第三</w:t>
            </w:r>
          </w:p>
        </w:tc>
      </w:tr>
      <w:tr w14:paraId="143079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6" w:type="dxa"/>
          </w:tcPr>
          <w:p w14:paraId="019EF858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2730" w:type="dxa"/>
          </w:tcPr>
          <w:p w14:paraId="5A654215">
            <w:pPr>
              <w:rPr>
                <w:rFonts w:hint="eastAsia"/>
              </w:rPr>
            </w:pPr>
            <w:r>
              <w:rPr>
                <w:rFonts w:hint="eastAsia"/>
              </w:rPr>
              <w:t>浙江道宇安环科技有限公司</w:t>
            </w:r>
          </w:p>
        </w:tc>
        <w:tc>
          <w:tcPr>
            <w:tcW w:w="4324" w:type="dxa"/>
          </w:tcPr>
          <w:p w14:paraId="7EAD47C3">
            <w:pPr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最终得分：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81.26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分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eastAsia="zh-CN"/>
              </w:rPr>
              <w:t>，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排名第三</w:t>
            </w:r>
          </w:p>
        </w:tc>
      </w:tr>
      <w:tr w14:paraId="1E0EA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6" w:type="dxa"/>
          </w:tcPr>
          <w:p w14:paraId="20867E57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2730" w:type="dxa"/>
          </w:tcPr>
          <w:p w14:paraId="734141A6">
            <w:pPr>
              <w:rPr>
                <w:rFonts w:hint="eastAsia"/>
              </w:rPr>
            </w:pPr>
            <w:r>
              <w:rPr>
                <w:rFonts w:hint="eastAsia"/>
              </w:rPr>
              <w:t>杭州衡信安全科技有限公司</w:t>
            </w:r>
          </w:p>
        </w:tc>
        <w:tc>
          <w:tcPr>
            <w:tcW w:w="4324" w:type="dxa"/>
          </w:tcPr>
          <w:p w14:paraId="618EC873">
            <w:pPr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最终得分：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79.22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分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eastAsia="zh-CN"/>
              </w:rPr>
              <w:t>，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排名第三</w:t>
            </w:r>
          </w:p>
        </w:tc>
      </w:tr>
      <w:tr w14:paraId="3020FD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6" w:type="dxa"/>
          </w:tcPr>
          <w:p w14:paraId="2A2890B6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2730" w:type="dxa"/>
          </w:tcPr>
          <w:p w14:paraId="157DB074">
            <w:pPr>
              <w:rPr>
                <w:rFonts w:hint="eastAsia"/>
              </w:rPr>
            </w:pPr>
            <w:r>
              <w:rPr>
                <w:rFonts w:hint="eastAsia"/>
              </w:rPr>
              <w:t>浙江禹达安全环保科技有限公司</w:t>
            </w:r>
          </w:p>
        </w:tc>
        <w:tc>
          <w:tcPr>
            <w:tcW w:w="4324" w:type="dxa"/>
          </w:tcPr>
          <w:p w14:paraId="49DE0D2D">
            <w:pPr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最终得分：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78.92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分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eastAsia="zh-CN"/>
              </w:rPr>
              <w:t>，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排名第三</w:t>
            </w:r>
          </w:p>
        </w:tc>
      </w:tr>
      <w:tr w14:paraId="103E51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6" w:type="dxa"/>
          </w:tcPr>
          <w:p w14:paraId="4BAEA409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2730" w:type="dxa"/>
          </w:tcPr>
          <w:p w14:paraId="12F0741D">
            <w:pPr>
              <w:rPr>
                <w:rFonts w:hint="eastAsia"/>
              </w:rPr>
            </w:pPr>
            <w:r>
              <w:rPr>
                <w:rFonts w:hint="eastAsia"/>
              </w:rPr>
              <w:t>杭州企泰安全科技有限公司</w:t>
            </w:r>
          </w:p>
        </w:tc>
        <w:tc>
          <w:tcPr>
            <w:tcW w:w="4324" w:type="dxa"/>
          </w:tcPr>
          <w:p w14:paraId="7BB4A549">
            <w:pPr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最终得分：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78.67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分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eastAsia="zh-CN"/>
              </w:rPr>
              <w:t>，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排名第三</w:t>
            </w:r>
          </w:p>
        </w:tc>
      </w:tr>
      <w:tr w14:paraId="7DDB2E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6" w:type="dxa"/>
          </w:tcPr>
          <w:p w14:paraId="7B3066DB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2730" w:type="dxa"/>
          </w:tcPr>
          <w:p w14:paraId="5066D6B7">
            <w:pPr>
              <w:rPr>
                <w:rFonts w:hint="eastAsia"/>
              </w:rPr>
            </w:pPr>
            <w:r>
              <w:rPr>
                <w:rFonts w:hint="eastAsia"/>
              </w:rPr>
              <w:t>浙江宏欣安全科技有限公司</w:t>
            </w:r>
          </w:p>
        </w:tc>
        <w:tc>
          <w:tcPr>
            <w:tcW w:w="4324" w:type="dxa"/>
          </w:tcPr>
          <w:p w14:paraId="5F64B47D">
            <w:pPr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最终得分：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75.28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分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eastAsia="zh-CN"/>
              </w:rPr>
              <w:t>，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排名第三</w:t>
            </w:r>
          </w:p>
        </w:tc>
      </w:tr>
    </w:tbl>
    <w:p w14:paraId="43DA61EC"/>
    <w:p w14:paraId="6DB3067D">
      <w:pPr>
        <w:rPr>
          <w:rFonts w:hint="eastAsia"/>
        </w:rPr>
      </w:pPr>
    </w:p>
    <w:p w14:paraId="093BDC54"/>
    <w:p w14:paraId="678F1356">
      <w:pPr>
        <w:rPr>
          <w:rFonts w:hint="eastAsia"/>
        </w:rPr>
      </w:pPr>
      <w:r>
        <w:rPr>
          <w:rFonts w:hint="eastAsia"/>
        </w:rPr>
        <w:t>备注：</w:t>
      </w:r>
      <w:r>
        <w:t>若标段废标，可对整个标段废标情况说明即可。</w:t>
      </w:r>
    </w:p>
    <w:sectPr>
      <w:pgSz w:w="11900" w:h="16840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k1NDUzMmY2OTQ0Y2RmNjM5YjY3ZGU5NGJlMzQ3OGYifQ=="/>
  </w:docVars>
  <w:rsids>
    <w:rsidRoot w:val="00BB4DE2"/>
    <w:rsid w:val="002D7097"/>
    <w:rsid w:val="00507446"/>
    <w:rsid w:val="00A3330A"/>
    <w:rsid w:val="00B3445D"/>
    <w:rsid w:val="00BB4DE2"/>
    <w:rsid w:val="00C90B6B"/>
    <w:rsid w:val="25672BAC"/>
    <w:rsid w:val="28BE068F"/>
    <w:rsid w:val="3FED655F"/>
    <w:rsid w:val="7E8D5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229</Words>
  <Characters>252</Characters>
  <Lines>1</Lines>
  <Paragraphs>1</Paragraphs>
  <TotalTime>13</TotalTime>
  <ScaleCrop>false</ScaleCrop>
  <LinksUpToDate>false</LinksUpToDate>
  <CharactersWithSpaces>252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2021-08-24T08:02:00Z</dcterms:created>
  <dc:creator>Microsoft Office User</dc:creator>
  <cp:lastModifiedBy>朱琴</cp:lastModifiedBy>
  <dcterms:modified xsi:type="dcterms:W3CDTF">2025-02-25T01:47:54Z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87BFE97507A0436698F2739637F574DD_13</vt:lpwstr>
  </property>
  <property fmtid="{D5CDD505-2E9C-101B-9397-08002B2CF9AE}" pid="4" name="KSOTemplateDocerSaveRecord">
    <vt:lpwstr>eyJoZGlkIjoiZTk1NDUzMmY2OTQ0Y2RmNjM5YjY3ZGU5NGJlMzQ3OGYiLCJ1c2VySWQiOiIxNTExMzQ0NTc0In0=</vt:lpwstr>
  </property>
</Properties>
</file>