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31C46">
      <w:pPr>
        <w:jc w:val="center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0EE71A11"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</w:t>
      </w:r>
      <w:r>
        <w:rPr>
          <w:rFonts w:hint="eastAsia"/>
          <w:b w:val="0"/>
          <w:bCs w:val="0"/>
          <w:sz w:val="24"/>
          <w:szCs w:val="24"/>
        </w:rPr>
        <w:t>编号：[2024]2211号</w:t>
      </w:r>
    </w:p>
    <w:p w14:paraId="7BDE1FC5"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项目</w:t>
      </w:r>
      <w:r>
        <w:rPr>
          <w:rFonts w:hint="eastAsia"/>
          <w:b w:val="0"/>
          <w:bCs w:val="0"/>
          <w:sz w:val="24"/>
          <w:szCs w:val="24"/>
        </w:rPr>
        <w:t>名称：2024年天目山古树综合保护项目</w:t>
      </w:r>
    </w:p>
    <w:p w14:paraId="6BF9C3E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300"/>
        <w:gridCol w:w="3164"/>
      </w:tblGrid>
      <w:tr w14:paraId="206A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Align w:val="center"/>
          </w:tcPr>
          <w:p w14:paraId="2C87AA4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00" w:type="dxa"/>
            <w:vAlign w:val="center"/>
          </w:tcPr>
          <w:p w14:paraId="0233F38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164" w:type="dxa"/>
            <w:vAlign w:val="center"/>
          </w:tcPr>
          <w:p w14:paraId="2053A7C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 w14:paraId="43E3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Align w:val="center"/>
          </w:tcPr>
          <w:p w14:paraId="2270B119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0" w:type="dxa"/>
            <w:vAlign w:val="center"/>
          </w:tcPr>
          <w:p w14:paraId="11EA94F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杭州临安万马园林绿化工程有限公司</w:t>
            </w:r>
          </w:p>
        </w:tc>
        <w:tc>
          <w:tcPr>
            <w:tcW w:w="3164" w:type="dxa"/>
            <w:vAlign w:val="center"/>
          </w:tcPr>
          <w:p w14:paraId="7A01435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综合得分65分，排名第2</w:t>
            </w:r>
          </w:p>
        </w:tc>
      </w:tr>
      <w:tr w14:paraId="4ECD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6" w:type="dxa"/>
            <w:vAlign w:val="center"/>
          </w:tcPr>
          <w:p w14:paraId="3FAA91D4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0" w:type="dxa"/>
            <w:vAlign w:val="center"/>
          </w:tcPr>
          <w:p w14:paraId="11DAAED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杭州万古长存古树木名木养护有限公司</w:t>
            </w:r>
          </w:p>
        </w:tc>
        <w:tc>
          <w:tcPr>
            <w:tcW w:w="3164" w:type="dxa"/>
            <w:vAlign w:val="center"/>
          </w:tcPr>
          <w:p w14:paraId="21B049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综合得分63.05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分，排名第3</w:t>
            </w:r>
          </w:p>
        </w:tc>
      </w:tr>
    </w:tbl>
    <w:p w14:paraId="51E388DA"/>
    <w:p w14:paraId="1F0E210E">
      <w:pPr>
        <w:rPr>
          <w:rFonts w:hint="eastAsia"/>
        </w:rPr>
      </w:pPr>
    </w:p>
    <w:p w14:paraId="1D8386B8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NmYwNDA2N2FhZjkyNDA0Y2QxZTA4OGE3NzFlMjgifQ=="/>
  </w:docVars>
  <w:rsids>
    <w:rsidRoot w:val="00BB4DE2"/>
    <w:rsid w:val="002D7097"/>
    <w:rsid w:val="00507446"/>
    <w:rsid w:val="00A3330A"/>
    <w:rsid w:val="00B3445D"/>
    <w:rsid w:val="00BB4DE2"/>
    <w:rsid w:val="00C90B6B"/>
    <w:rsid w:val="1B8847D2"/>
    <w:rsid w:val="1C4E1F86"/>
    <w:rsid w:val="266D5819"/>
    <w:rsid w:val="342A6D67"/>
    <w:rsid w:val="542F776F"/>
    <w:rsid w:val="5DEC4171"/>
    <w:rsid w:val="600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247</Characters>
  <Lines>1</Lines>
  <Paragraphs>1</Paragraphs>
  <TotalTime>1</TotalTime>
  <ScaleCrop>false</ScaleCrop>
  <LinksUpToDate>false</LinksUpToDate>
  <CharactersWithSpaces>247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丹丹</cp:lastModifiedBy>
  <dcterms:modified xsi:type="dcterms:W3CDTF">2024-09-30T09:32:59Z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A610036890B542D4B59460D82408092F_12</vt:lpwstr>
  </property>
</Properties>
</file>