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97AEA">
      <w:pPr>
        <w:pStyle w:val="2"/>
        <w:numPr>
          <w:ilvl w:val="1"/>
          <w:numId w:val="1"/>
        </w:numPr>
        <w:tabs>
          <w:tab w:val="left" w:pos="2314"/>
        </w:tabs>
        <w:spacing w:before="22" w:after="0" w:line="240" w:lineRule="auto"/>
        <w:ind w:left="2313" w:right="0" w:hanging="421"/>
        <w:jc w:val="left"/>
      </w:pPr>
      <w:bookmarkStart w:id="2" w:name="_GoBack"/>
      <w:bookmarkEnd w:id="2"/>
      <w:bookmarkStart w:id="0" w:name="3.中小企业声明函（如果有）"/>
      <w:bookmarkEnd w:id="0"/>
      <w:bookmarkStart w:id="1" w:name="_bookmark2"/>
      <w:bookmarkEnd w:id="1"/>
      <w:r>
        <w:rPr>
          <w:w w:val="95"/>
        </w:rPr>
        <w:t>中小企业声明函（如果有</w:t>
      </w:r>
      <w:r>
        <w:rPr>
          <w:spacing w:val="-10"/>
          <w:w w:val="95"/>
        </w:rPr>
        <w:t>）</w:t>
      </w:r>
    </w:p>
    <w:p w14:paraId="67778A07">
      <w:pPr>
        <w:pStyle w:val="5"/>
        <w:spacing w:before="5"/>
        <w:rPr>
          <w:rFonts w:ascii="楷体"/>
          <w:b/>
          <w:sz w:val="51"/>
        </w:rPr>
      </w:pPr>
    </w:p>
    <w:p w14:paraId="6841D788">
      <w:pPr>
        <w:pStyle w:val="3"/>
      </w:pPr>
      <w:r>
        <w:rPr>
          <w:w w:val="95"/>
        </w:rPr>
        <w:t>中小企业声明函（服务</w:t>
      </w:r>
      <w:r>
        <w:rPr>
          <w:spacing w:val="-10"/>
          <w:w w:val="95"/>
        </w:rPr>
        <w:t>）</w:t>
      </w:r>
    </w:p>
    <w:p w14:paraId="0898FBFF">
      <w:pPr>
        <w:pStyle w:val="5"/>
        <w:spacing w:before="240" w:line="417" w:lineRule="auto"/>
        <w:ind w:left="119" w:right="1797" w:firstLine="420"/>
      </w:pPr>
      <w:r>
        <w:rPr>
          <w:spacing w:val="-2"/>
        </w:rPr>
        <w:t>本公司（联合体）郑重声明，根据《政府采购促进中小企业发展</w:t>
      </w:r>
      <w:r>
        <w:rPr>
          <w:spacing w:val="-4"/>
        </w:rPr>
        <w:t>管理办法</w:t>
      </w:r>
      <w:r>
        <w:rPr>
          <w:spacing w:val="-188"/>
        </w:rPr>
        <w:t>》</w:t>
      </w:r>
      <w:r>
        <w:rPr>
          <w:spacing w:val="-4"/>
        </w:rPr>
        <w:t>（财库﹝2020﹞46</w:t>
      </w:r>
      <w:r>
        <w:rPr>
          <w:spacing w:val="-18"/>
        </w:rPr>
        <w:t xml:space="preserve"> 号</w:t>
      </w:r>
      <w:r>
        <w:rPr>
          <w:spacing w:val="-4"/>
        </w:rPr>
        <w:t>）的规定，本公司（联合体）</w:t>
      </w:r>
      <w:r>
        <w:rPr>
          <w:spacing w:val="-13"/>
        </w:rPr>
        <w:t xml:space="preserve">参加 </w:t>
      </w:r>
      <w:r>
        <w:rPr>
          <w:spacing w:val="-4"/>
          <w:u w:val="single"/>
        </w:rPr>
        <w:t>中</w:t>
      </w:r>
    </w:p>
    <w:p w14:paraId="7817BB85">
      <w:pPr>
        <w:pStyle w:val="5"/>
        <w:spacing w:line="358" w:lineRule="exact"/>
        <w:ind w:left="120"/>
      </w:pPr>
      <w:r>
        <w:rPr>
          <w:u w:val="single"/>
        </w:rPr>
        <w:t>国共产党杭州市滨江区纪律检查委员会</w:t>
      </w:r>
      <w:r>
        <w:rPr>
          <w:spacing w:val="-13"/>
        </w:rPr>
        <w:t xml:space="preserve"> 的</w:t>
      </w:r>
      <w:r>
        <w:rPr>
          <w:rFonts w:ascii="Times New Roman" w:eastAsia="Times New Roman"/>
          <w:spacing w:val="48"/>
          <w:u w:val="single"/>
        </w:rPr>
        <w:t xml:space="preserve"> </w:t>
      </w:r>
      <w:r>
        <w:rPr>
          <w:spacing w:val="-1"/>
          <w:u w:val="single"/>
        </w:rPr>
        <w:t>烽火台-滨江纪检卓越管</w:t>
      </w:r>
    </w:p>
    <w:p w14:paraId="0801A16F">
      <w:pPr>
        <w:pStyle w:val="5"/>
        <w:spacing w:before="11"/>
        <w:rPr>
          <w:sz w:val="15"/>
        </w:rPr>
      </w:pPr>
    </w:p>
    <w:p w14:paraId="529F6BD8">
      <w:pPr>
        <w:pStyle w:val="5"/>
        <w:spacing w:before="62" w:line="417" w:lineRule="auto"/>
        <w:ind w:left="120" w:right="1703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7305675</wp:posOffset>
            </wp:positionH>
            <wp:positionV relativeFrom="paragraph">
              <wp:posOffset>1357630</wp:posOffset>
            </wp:positionV>
            <wp:extent cx="254000" cy="1524000"/>
            <wp:effectExtent l="0" t="0" r="0" b="0"/>
            <wp:wrapNone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6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 xml:space="preserve">理系统信创改造项目 </w:t>
      </w:r>
      <w:r>
        <w:t>采购活动，工程的施工单位全部为符合政策要</w:t>
      </w:r>
      <w:r>
        <w:rPr>
          <w:spacing w:val="-2"/>
        </w:rPr>
        <w:t>求的中小企业（或者：服务全部由符合政策要求的中小企业承接</w:t>
      </w:r>
      <w:r>
        <w:rPr>
          <w:spacing w:val="-142"/>
        </w:rPr>
        <w:t>）</w:t>
      </w:r>
      <w:r>
        <w:rPr>
          <w:spacing w:val="-2"/>
        </w:rPr>
        <w:t>。相关企业（含联合体中的中小企业、签订分包意向协议的中小企业）的具体情况如下：</w:t>
      </w:r>
    </w:p>
    <w:p w14:paraId="1450C53F">
      <w:pPr>
        <w:pStyle w:val="5"/>
        <w:spacing w:line="417" w:lineRule="auto"/>
        <w:ind w:left="120" w:right="1844" w:firstLine="559"/>
      </w:pPr>
      <w:r>
        <w:pict>
          <v:line id="_x0000_s1026" o:spid="_x0000_s1026" o:spt="20" style="position:absolute;left:0pt;margin-left:489pt;margin-top:77.9pt;height:0pt;width:6.95pt;mso-position-horizontal-relative:page;z-index:-251654144;mso-width-relative:page;mso-height-relative:page;" stroked="t" coordsize="21600,21600">
            <v:path arrowok="t"/>
            <v:fill focussize="0,0"/>
            <v:stroke weight="0.6pt" color="#000000"/>
            <v:imagedata o:title=""/>
            <o:lock v:ext="edit"/>
          </v:line>
        </w:pict>
      </w:r>
      <w:r>
        <w:t>1</w:t>
      </w:r>
      <w:r>
        <w:rPr>
          <w:spacing w:val="-10"/>
        </w:rPr>
        <w:t xml:space="preserve">. </w:t>
      </w:r>
      <w:r>
        <w:rPr>
          <w:u w:val="single"/>
        </w:rPr>
        <w:t>烽火台-滨江纪检卓越管理系统信创改造项目</w:t>
      </w:r>
      <w:r>
        <w:t>，属于</w:t>
      </w:r>
      <w:r>
        <w:rPr>
          <w:rFonts w:ascii="Times New Roman" w:eastAsia="Times New Roman"/>
          <w:spacing w:val="40"/>
          <w:u w:val="single"/>
        </w:rPr>
        <w:t xml:space="preserve"> </w:t>
      </w:r>
      <w:r>
        <w:rPr>
          <w:u w:val="single"/>
        </w:rPr>
        <w:t>软件和</w:t>
      </w:r>
      <w:r>
        <w:rPr>
          <w:spacing w:val="-2"/>
          <w:u w:val="single"/>
        </w:rPr>
        <w:t xml:space="preserve">信息技术服务 </w:t>
      </w:r>
      <w:r>
        <w:t>；承建（承接）</w:t>
      </w:r>
      <w:r>
        <w:rPr>
          <w:spacing w:val="-3"/>
        </w:rPr>
        <w:t xml:space="preserve">企业为 </w:t>
      </w:r>
      <w:r>
        <w:rPr>
          <w:u w:val="single"/>
        </w:rPr>
        <w:t>中浙信科技咨询有限公司</w:t>
      </w:r>
      <w:r>
        <w:rPr>
          <w:spacing w:val="-6"/>
        </w:rPr>
        <w:t xml:space="preserve"> ，</w:t>
      </w:r>
      <w:r>
        <w:t>从业人员</w:t>
      </w:r>
      <w:r>
        <w:rPr>
          <w:rFonts w:ascii="Times New Roman" w:eastAsia="Times New Roman"/>
          <w:spacing w:val="40"/>
          <w:u w:val="single"/>
        </w:rPr>
        <w:t xml:space="preserve"> </w:t>
      </w:r>
      <w:r>
        <w:rPr>
          <w:u w:val="single"/>
        </w:rPr>
        <w:t>196</w:t>
      </w:r>
      <w:r>
        <w:t xml:space="preserve"> 人，营业收入为</w:t>
      </w:r>
      <w:r>
        <w:rPr>
          <w:rFonts w:ascii="Times New Roman" w:eastAsia="Times New Roman"/>
          <w:spacing w:val="40"/>
          <w:u w:val="single"/>
        </w:rPr>
        <w:t xml:space="preserve"> </w:t>
      </w:r>
      <w:r>
        <w:rPr>
          <w:u w:val="single"/>
        </w:rPr>
        <w:t xml:space="preserve">25074.728757 </w:t>
      </w:r>
      <w:r>
        <w:t xml:space="preserve">万元，资产总额为 </w:t>
      </w:r>
      <w:r>
        <w:rPr>
          <w:u w:val="single"/>
        </w:rPr>
        <w:t>22218.046496</w:t>
      </w:r>
      <w:r>
        <w:rPr>
          <w:spacing w:val="138"/>
          <w:u w:val="single"/>
        </w:rPr>
        <w:t xml:space="preserve"> </w:t>
      </w:r>
      <w:r>
        <w:t>万元属于</w:t>
      </w:r>
      <w:r>
        <w:rPr>
          <w:rFonts w:ascii="Times New Roman" w:eastAsia="Times New Roman"/>
          <w:spacing w:val="40"/>
          <w:u w:val="single"/>
        </w:rPr>
        <w:t xml:space="preserve"> </w:t>
      </w:r>
      <w:r>
        <w:rPr>
          <w:u w:val="single"/>
        </w:rPr>
        <w:t xml:space="preserve">（中型企业） </w:t>
      </w:r>
      <w:r>
        <w:t>；</w:t>
      </w:r>
    </w:p>
    <w:p w14:paraId="33CB3DEB">
      <w:pPr>
        <w:pStyle w:val="5"/>
        <w:spacing w:line="417" w:lineRule="auto"/>
        <w:ind w:left="120" w:right="1797" w:firstLine="559"/>
      </w:pPr>
      <w:r>
        <w:rPr>
          <w:spacing w:val="-4"/>
        </w:rPr>
        <w:t>以上企业，不属于大企业的分支机构，不存在控股股东为大企业</w:t>
      </w:r>
      <w:r>
        <w:rPr>
          <w:spacing w:val="-2"/>
        </w:rPr>
        <w:t>的情形，也不存在与大企业的负责人为同一人的情形。</w:t>
      </w:r>
    </w:p>
    <w:p w14:paraId="38425C2F">
      <w:pPr>
        <w:pStyle w:val="5"/>
        <w:spacing w:line="417" w:lineRule="auto"/>
        <w:ind w:left="120" w:right="1797" w:firstLine="559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4610100</wp:posOffset>
            </wp:positionH>
            <wp:positionV relativeFrom="paragraph">
              <wp:posOffset>213360</wp:posOffset>
            </wp:positionV>
            <wp:extent cx="1473200" cy="14732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本企业对上述声明内容的真实性负责。如有虚假，将依法承担相应责任。</w:t>
      </w:r>
    </w:p>
    <w:p w14:paraId="014628F8">
      <w:pPr>
        <w:pStyle w:val="5"/>
      </w:pPr>
    </w:p>
    <w:p w14:paraId="56B7B4C6">
      <w:pPr>
        <w:pStyle w:val="5"/>
        <w:spacing w:before="6"/>
        <w:rPr>
          <w:sz w:val="20"/>
        </w:rPr>
      </w:pPr>
    </w:p>
    <w:p w14:paraId="7827015A">
      <w:pPr>
        <w:pStyle w:val="5"/>
        <w:ind w:left="2044"/>
      </w:pPr>
      <w:r>
        <w:rPr>
          <w:spacing w:val="-2"/>
        </w:rPr>
        <w:t>投标人名称（电子签名</w:t>
      </w:r>
      <w:r>
        <w:rPr>
          <w:spacing w:val="-142"/>
        </w:rPr>
        <w:t>）</w:t>
      </w:r>
      <w:r>
        <w:rPr>
          <w:spacing w:val="-3"/>
        </w:rPr>
        <w:t>：中浙信科技咨询有限公司</w:t>
      </w:r>
    </w:p>
    <w:p w14:paraId="73CA0DA6">
      <w:pPr>
        <w:pStyle w:val="5"/>
        <w:spacing w:before="9"/>
        <w:rPr>
          <w:sz w:val="20"/>
        </w:rPr>
      </w:pPr>
    </w:p>
    <w:p w14:paraId="2418C0E6">
      <w:pPr>
        <w:spacing w:before="0" w:line="417" w:lineRule="auto"/>
        <w:ind w:left="532" w:right="1821" w:firstLine="4603"/>
        <w:jc w:val="left"/>
        <w:rPr>
          <w:b/>
          <w:sz w:val="28"/>
        </w:rPr>
      </w:pPr>
      <w:r>
        <w:rPr>
          <w:sz w:val="28"/>
        </w:rPr>
        <w:t>日 期：2025</w:t>
      </w:r>
      <w:r>
        <w:rPr>
          <w:spacing w:val="-33"/>
          <w:sz w:val="28"/>
        </w:rPr>
        <w:t xml:space="preserve"> 年 </w:t>
      </w:r>
      <w:r>
        <w:rPr>
          <w:sz w:val="28"/>
        </w:rPr>
        <w:t>3</w:t>
      </w:r>
      <w:r>
        <w:rPr>
          <w:spacing w:val="-33"/>
          <w:sz w:val="28"/>
        </w:rPr>
        <w:t xml:space="preserve"> 月 </w:t>
      </w:r>
      <w:r>
        <w:rPr>
          <w:sz w:val="28"/>
        </w:rPr>
        <w:t>5</w:t>
      </w:r>
      <w:r>
        <w:rPr>
          <w:spacing w:val="-25"/>
          <w:sz w:val="28"/>
        </w:rPr>
        <w:t xml:space="preserve"> 日</w:t>
      </w:r>
      <w:r>
        <w:rPr>
          <w:b/>
          <w:spacing w:val="-2"/>
          <w:sz w:val="28"/>
        </w:rPr>
        <w:t>从业人员、营业收入、资产总额填报上一年度数据，无上一年度</w:t>
      </w:r>
    </w:p>
    <w:p w14:paraId="6CF5136F">
      <w:pPr>
        <w:spacing w:after="0" w:line="417" w:lineRule="auto"/>
        <w:jc w:val="left"/>
        <w:rPr>
          <w:sz w:val="28"/>
        </w:rPr>
        <w:sectPr>
          <w:footerReference r:id="rId5" w:type="default"/>
          <w:pgSz w:w="11910" w:h="16840"/>
          <w:pgMar w:top="1480" w:right="0" w:bottom="1440" w:left="1680" w:header="0" w:footer="1252" w:gutter="0"/>
          <w:cols w:space="720" w:num="1"/>
        </w:sectPr>
      </w:pPr>
    </w:p>
    <w:p w14:paraId="6474211F">
      <w:pPr>
        <w:pStyle w:val="4"/>
        <w:spacing w:line="417" w:lineRule="auto"/>
        <w:ind w:left="540" w:right="6451"/>
        <w:rPr>
          <w:b w:val="0"/>
        </w:rPr>
      </w:pPr>
      <w:r>
        <w:rPr>
          <w:spacing w:val="-2"/>
        </w:rPr>
        <w:t>数据的新成立企业可不填报。</w:t>
      </w:r>
      <w:r>
        <w:rPr>
          <w:b w:val="0"/>
          <w:spacing w:val="-6"/>
        </w:rPr>
        <w:t>注：</w:t>
      </w:r>
    </w:p>
    <w:p w14:paraId="6B6F4B62">
      <w:pPr>
        <w:pStyle w:val="5"/>
        <w:spacing w:line="417" w:lineRule="auto"/>
        <w:ind w:left="120" w:right="1936" w:firstLine="559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3949700</wp:posOffset>
            </wp:positionH>
            <wp:positionV relativeFrom="paragraph">
              <wp:posOffset>1661160</wp:posOffset>
            </wp:positionV>
            <wp:extent cx="1524000" cy="15240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152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1、填写要求：①“标的名称”“采购文件中明确的所属行业”</w:t>
      </w:r>
      <w:r>
        <w:rPr>
          <w:spacing w:val="-2"/>
        </w:rPr>
        <w:t>依据招标文件第二部分投标人须知前附表中“采购标的及其对应</w:t>
      </w:r>
      <w:r>
        <w:rPr>
          <w:spacing w:val="40"/>
        </w:rPr>
        <w:t xml:space="preserve"> </w:t>
      </w:r>
      <w:r>
        <w:rPr>
          <w:spacing w:val="-2"/>
        </w:rPr>
        <w:t>的中小企业划分标准所属行业”的指引逐一填写，不得缺漏；②</w:t>
      </w:r>
      <w:r>
        <w:rPr>
          <w:spacing w:val="40"/>
        </w:rPr>
        <w:t xml:space="preserve"> </w:t>
      </w:r>
      <w:r>
        <w:rPr>
          <w:spacing w:val="-2"/>
        </w:rPr>
        <w:t>从业人员、营业收入、资产总额填报上一年度数据，无上一年度</w:t>
      </w:r>
      <w:r>
        <w:rPr>
          <w:spacing w:val="40"/>
        </w:rPr>
        <w:t xml:space="preserve"> </w:t>
      </w:r>
      <w:r>
        <w:rPr>
          <w:spacing w:val="-2"/>
        </w:rPr>
        <w:t>数据的新成立企业可不填报；③中型企业、小型企业、微型企业</w:t>
      </w:r>
      <w:r>
        <w:rPr>
          <w:spacing w:val="40"/>
        </w:rPr>
        <w:t xml:space="preserve"> </w:t>
      </w:r>
      <w:r>
        <w:rPr>
          <w:spacing w:val="-32"/>
        </w:rPr>
        <w:t xml:space="preserve">等 </w:t>
      </w:r>
      <w:r>
        <w:t>3</w:t>
      </w:r>
      <w:r>
        <w:rPr>
          <w:spacing w:val="-9"/>
        </w:rPr>
        <w:t xml:space="preserve"> 种企业类型，结合以上数据，依据《中小企业划型标准规定》</w:t>
      </w:r>
    </w:p>
    <w:p w14:paraId="010E9068">
      <w:pPr>
        <w:pStyle w:val="5"/>
        <w:spacing w:line="417" w:lineRule="auto"/>
        <w:ind w:left="120" w:right="2217"/>
        <w:jc w:val="both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7305675</wp:posOffset>
            </wp:positionH>
            <wp:positionV relativeFrom="paragraph">
              <wp:posOffset>426720</wp:posOffset>
            </wp:positionV>
            <wp:extent cx="254000" cy="1524000"/>
            <wp:effectExtent l="0" t="0" r="0" b="0"/>
            <wp:wrapNone/>
            <wp:docPr id="2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7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（工信部联企业〔2011〕300 号）确定；④投标人提供的《中小</w:t>
      </w:r>
      <w:r>
        <w:rPr>
          <w:spacing w:val="-2"/>
        </w:rPr>
        <w:t>企业声明函》与实际情况不符的或者未按以上要求填写的，中小企业声明函无效，不享受中小企业扶持政策。声明内容不实的，属于提供虚假材料谋取中标、成交的，依法承担法律责任。</w:t>
      </w:r>
    </w:p>
    <w:p w14:paraId="14D3739F">
      <w:pPr>
        <w:pStyle w:val="5"/>
        <w:spacing w:line="417" w:lineRule="auto"/>
        <w:ind w:left="120" w:right="2217" w:firstLine="840"/>
        <w:jc w:val="both"/>
      </w:pPr>
      <w:r>
        <w:rPr>
          <w:spacing w:val="-2"/>
        </w:rPr>
        <w:t>2</w:t>
      </w:r>
      <w:r>
        <w:rPr>
          <w:spacing w:val="-8"/>
        </w:rPr>
        <w:t>、符合《关于促进残疾人就业政府采购政策的通知》</w:t>
      </w:r>
      <w:r>
        <w:rPr>
          <w:spacing w:val="-2"/>
        </w:rPr>
        <w:t>（财</w:t>
      </w:r>
      <w:r>
        <w:t>库〔2017〕141 号）规定的条件并提供《残疾人福利性单位声明</w:t>
      </w:r>
      <w:r>
        <w:rPr>
          <w:spacing w:val="-103"/>
        </w:rPr>
        <w:t>函》</w:t>
      </w:r>
      <w:r>
        <w:rPr>
          <w:spacing w:val="-4"/>
        </w:rPr>
        <w:t>（</w:t>
      </w:r>
      <w:r>
        <w:rPr>
          <w:spacing w:val="-13"/>
        </w:rPr>
        <w:t xml:space="preserve">附件 </w:t>
      </w:r>
      <w:r>
        <w:rPr>
          <w:spacing w:val="-4"/>
        </w:rPr>
        <w:t>1）</w:t>
      </w:r>
      <w:r>
        <w:rPr>
          <w:spacing w:val="-15"/>
        </w:rPr>
        <w:t>的残疾人福利性单位视同小型、微型企业；根据《关</w:t>
      </w:r>
      <w:r>
        <w:rPr>
          <w:spacing w:val="-9"/>
        </w:rPr>
        <w:t>于政府采购支持监狱企业发展有关问题的通知》</w:t>
      </w:r>
      <w:r>
        <w:rPr>
          <w:spacing w:val="-2"/>
        </w:rPr>
        <w:t>（财库[2014]68号</w:t>
      </w:r>
      <w:r>
        <w:rPr>
          <w:spacing w:val="-61"/>
        </w:rPr>
        <w:t>）</w:t>
      </w:r>
      <w:r>
        <w:rPr>
          <w:spacing w:val="-15"/>
        </w:rPr>
        <w:t>的规定，投标人提供由省级以上监狱管理局、戒毒管理局</w:t>
      </w:r>
      <w:r>
        <w:rPr>
          <w:spacing w:val="-2"/>
        </w:rPr>
        <w:t>（含新疆生产建设兵团）出具的属于监狱企业证明文件的，视同为小型和微型企业。</w:t>
      </w:r>
    </w:p>
    <w:sectPr>
      <w:pgSz w:w="11910" w:h="16840"/>
      <w:pgMar w:top="1520" w:right="0" w:bottom="1440" w:left="1680" w:header="0" w:footer="125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093FAB">
    <w:pPr>
      <w:pStyle w:val="5"/>
      <w:spacing w:line="14" w:lineRule="auto"/>
      <w:rPr>
        <w:sz w:val="20"/>
      </w:rPr>
    </w:pPr>
    <w:r>
      <w:pict>
        <v:shape id="docshape2" o:spid="_x0000_s2050" o:spt="202" type="#_x0000_t202" style="position:absolute;left:0pt;margin-left:292.3pt;margin-top:768.25pt;height:11.4pt;width:11.7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93597E1">
                <w:pPr>
                  <w:spacing w:before="0" w:line="228" w:lineRule="exact"/>
                  <w:ind w:left="60" w:right="0" w:firstLine="0"/>
                  <w:jc w:val="left"/>
                  <w:rPr>
                    <w:rFonts w:ascii="等线"/>
                    <w:sz w:val="18"/>
                  </w:rPr>
                </w:pPr>
                <w:r>
                  <w:rPr>
                    <w:rFonts w:ascii="等线"/>
                    <w:sz w:val="18"/>
                  </w:rPr>
                  <w:fldChar w:fldCharType="begin"/>
                </w:r>
                <w:r>
                  <w:rPr>
                    <w:rFonts w:ascii="等线"/>
                    <w:sz w:val="18"/>
                  </w:rPr>
                  <w:instrText xml:space="preserve"> PAGE </w:instrText>
                </w:r>
                <w:r>
                  <w:rPr>
                    <w:rFonts w:ascii="等线"/>
                    <w:sz w:val="18"/>
                  </w:rPr>
                  <w:fldChar w:fldCharType="separate"/>
                </w:r>
                <w:r>
                  <w:rPr>
                    <w:rFonts w:ascii="等线"/>
                    <w:sz w:val="18"/>
                  </w:rPr>
                  <w:t>3</w:t>
                </w:r>
                <w:r>
                  <w:rPr>
                    <w:rFonts w:ascii="等线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48" w:hanging="629"/>
        <w:jc w:val="left"/>
      </w:pPr>
      <w:rPr>
        <w:rFonts w:hint="default" w:ascii="仿宋" w:hAnsi="仿宋" w:eastAsia="仿宋" w:cs="仿宋"/>
        <w:b w:val="0"/>
        <w:bCs w:val="0"/>
        <w:i w:val="0"/>
        <w:iCs w:val="0"/>
        <w:spacing w:val="0"/>
        <w:w w:val="100"/>
        <w:sz w:val="28"/>
        <w:szCs w:val="28"/>
      </w:rPr>
    </w:lvl>
    <w:lvl w:ilvl="1" w:tentative="0">
      <w:start w:val="1"/>
      <w:numFmt w:val="decimal"/>
      <w:lvlText w:val="%2."/>
      <w:lvlJc w:val="left"/>
      <w:pPr>
        <w:ind w:left="5775" w:hanging="420"/>
        <w:jc w:val="right"/>
      </w:pPr>
      <w:rPr>
        <w:rFonts w:hint="default" w:ascii="宋体" w:hAnsi="宋体" w:eastAsia="宋体" w:cs="宋体"/>
        <w:b/>
        <w:bCs/>
        <w:i w:val="0"/>
        <w:iCs w:val="0"/>
        <w:spacing w:val="0"/>
        <w:w w:val="99"/>
        <w:sz w:val="36"/>
        <w:szCs w:val="36"/>
      </w:rPr>
    </w:lvl>
    <w:lvl w:ilvl="2" w:tentative="0">
      <w:start w:val="0"/>
      <w:numFmt w:val="bullet"/>
      <w:lvlText w:val="•"/>
      <w:lvlJc w:val="left"/>
      <w:pPr>
        <w:ind w:left="6274" w:hanging="42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768" w:hanging="42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7262" w:hanging="42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7756" w:hanging="42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8250" w:hanging="42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8744" w:hanging="42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9238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6ECF10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22"/>
      <w:ind w:left="2313" w:hanging="421"/>
      <w:outlineLvl w:val="1"/>
    </w:pPr>
    <w:rPr>
      <w:rFonts w:ascii="楷体" w:hAnsi="楷体" w:eastAsia="楷体" w:cs="楷体"/>
      <w:b/>
      <w:bCs/>
      <w:sz w:val="36"/>
      <w:szCs w:val="36"/>
    </w:rPr>
  </w:style>
  <w:style w:type="paragraph" w:styleId="3">
    <w:name w:val="heading 2"/>
    <w:basedOn w:val="1"/>
    <w:qFormat/>
    <w:uiPriority w:val="1"/>
    <w:pPr>
      <w:ind w:left="2505"/>
      <w:outlineLvl w:val="2"/>
    </w:pPr>
    <w:rPr>
      <w:rFonts w:ascii="仿宋" w:hAnsi="仿宋" w:eastAsia="仿宋" w:cs="仿宋"/>
      <w:b/>
      <w:bCs/>
      <w:sz w:val="32"/>
      <w:szCs w:val="32"/>
    </w:rPr>
  </w:style>
  <w:style w:type="paragraph" w:styleId="4">
    <w:name w:val="heading 3"/>
    <w:basedOn w:val="1"/>
    <w:qFormat/>
    <w:uiPriority w:val="1"/>
    <w:pPr>
      <w:spacing w:before="35"/>
      <w:ind w:left="259" w:hanging="420"/>
      <w:outlineLvl w:val="3"/>
    </w:pPr>
    <w:rPr>
      <w:rFonts w:ascii="仿宋" w:hAnsi="仿宋" w:eastAsia="仿宋" w:cs="仿宋"/>
      <w:b/>
      <w:bCs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仿宋" w:hAnsi="仿宋" w:eastAsia="仿宋" w:cs="仿宋"/>
      <w:sz w:val="28"/>
      <w:szCs w:val="28"/>
    </w:rPr>
  </w:style>
  <w:style w:type="paragraph" w:styleId="6">
    <w:name w:val="toc 1"/>
    <w:basedOn w:val="1"/>
    <w:qFormat/>
    <w:uiPriority w:val="1"/>
    <w:pPr>
      <w:spacing w:before="265"/>
      <w:ind w:left="748" w:right="1688" w:hanging="749"/>
    </w:pPr>
    <w:rPr>
      <w:rFonts w:ascii="仿宋" w:hAnsi="仿宋" w:eastAsia="仿宋" w:cs="仿宋"/>
      <w:sz w:val="28"/>
      <w:szCs w:val="28"/>
    </w:rPr>
  </w:style>
  <w:style w:type="paragraph" w:styleId="7">
    <w:name w:val="Title"/>
    <w:basedOn w:val="1"/>
    <w:qFormat/>
    <w:uiPriority w:val="1"/>
    <w:pPr>
      <w:spacing w:before="173"/>
      <w:ind w:left="3300" w:right="4981"/>
      <w:jc w:val="center"/>
    </w:pPr>
    <w:rPr>
      <w:rFonts w:ascii="仿宋" w:hAnsi="仿宋" w:eastAsia="仿宋" w:cs="仿宋"/>
      <w:sz w:val="48"/>
      <w:szCs w:val="48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spacing w:before="265"/>
      <w:ind w:left="748" w:hanging="749"/>
    </w:pPr>
    <w:rPr>
      <w:rFonts w:ascii="仿宋" w:hAnsi="仿宋" w:eastAsia="仿宋" w:cs="仿宋"/>
    </w:rPr>
  </w:style>
  <w:style w:type="paragraph" w:customStyle="1" w:styleId="12">
    <w:name w:val="Table Paragraph"/>
    <w:basedOn w:val="1"/>
    <w:qFormat/>
    <w:uiPriority w:val="1"/>
    <w:pPr>
      <w:jc w:val="center"/>
    </w:pPr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1939</Words>
  <Characters>2035</Characters>
  <TotalTime>0</TotalTime>
  <ScaleCrop>false</ScaleCrop>
  <LinksUpToDate>false</LinksUpToDate>
  <CharactersWithSpaces>2100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2025-03-07T01:49:00Z</dcterms:created>
  <dc:creator>YZ</dc:creator>
  <cp:lastModifiedBy>不惜^_^</cp:lastModifiedBy>
  <dcterms:modified xsi:type="dcterms:W3CDTF">2025-03-07T01:49:47Z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2025-03-07T00:00:00Z</vt:filetime>
  </property>
  <property fmtid="{D5CDD505-2E9C-101B-9397-08002B2CF9AE}" pid="5" name="KSOTemplateDocerSaveRecord">
    <vt:lpwstr>eyJoZGlkIjoiNDY2OTMyNGMyN2EzYzcxNDNmMDdlYzA4ZmI3ZmEyMmYiLCJ1c2VySWQiOiI0NTc5MDQxNTMifQ==</vt:lpwstr>
  </property>
  <property fmtid="{D5CDD505-2E9C-101B-9397-08002B2CF9AE}" pid="6" name="KSOProductBuildVer">
    <vt:lpwstr>2052-12.1.0.19302</vt:lpwstr>
  </property>
  <property fmtid="{D5CDD505-2E9C-101B-9397-08002B2CF9AE}" pid="7" name="ICV">
    <vt:lpwstr>B3890FD4B645475CBF765DB24BB669A3_12</vt:lpwstr>
  </property>
</Properties>
</file>