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F1426">
      <w:pPr>
        <w:pStyle w:val="5"/>
        <w:spacing w:before="2"/>
        <w:rPr>
          <w:rFonts w:ascii="黑体"/>
          <w:sz w:val="9"/>
        </w:rPr>
      </w:pPr>
    </w:p>
    <w:p w14:paraId="0BD5C836">
      <w:pPr>
        <w:pStyle w:val="2"/>
        <w:ind w:left="4960" w:right="5179"/>
      </w:pPr>
      <w:bookmarkStart w:id="0" w:name="_bookmark1"/>
      <w:bookmarkEnd w:id="0"/>
      <w:bookmarkStart w:id="1" w:name="一、 开标一览表（报价表）"/>
      <w:bookmarkEnd w:id="1"/>
      <w:r>
        <w:rPr>
          <w:spacing w:val="-5"/>
        </w:rPr>
        <w:t>一、 开标一览表</w:t>
      </w:r>
      <w:r>
        <w:t>（报价表</w:t>
      </w:r>
      <w:r>
        <w:rPr>
          <w:spacing w:val="-10"/>
        </w:rPr>
        <w:t>）</w:t>
      </w:r>
    </w:p>
    <w:p w14:paraId="0D68FD86">
      <w:pPr>
        <w:pStyle w:val="5"/>
        <w:spacing w:before="153"/>
        <w:ind w:left="218"/>
      </w:pPr>
      <w:r>
        <w:rPr>
          <w:spacing w:val="-1"/>
        </w:rPr>
        <w:t>杭州市上城区人民法院、浙江天辰工程咨询有限公司：</w:t>
      </w:r>
    </w:p>
    <w:p w14:paraId="51637DBE">
      <w:pPr>
        <w:pStyle w:val="5"/>
        <w:spacing w:before="160"/>
        <w:ind w:left="701"/>
      </w:pPr>
      <w:r>
        <w:rPr>
          <w:spacing w:val="-3"/>
        </w:rPr>
        <w:t>按你方招标文件要求，我们，本投标文件签字方，谨此向你方发出要约如下：如你方接受本投标，我方承诺按照如下开标一览表</w:t>
      </w:r>
    </w:p>
    <w:p w14:paraId="6150A1CD">
      <w:pPr>
        <w:pStyle w:val="5"/>
        <w:spacing w:before="158"/>
        <w:ind w:left="218"/>
      </w:pPr>
      <w:r>
        <w:t>（报价表）</w:t>
      </w:r>
      <w:r>
        <w:rPr>
          <w:spacing w:val="-4"/>
        </w:rPr>
        <w:t xml:space="preserve">的价格完成杭州市上城区人民法院 </w:t>
      </w:r>
      <w:r>
        <w:t>2025</w:t>
      </w:r>
      <w:r>
        <w:rPr>
          <w:spacing w:val="-8"/>
        </w:rPr>
        <w:t xml:space="preserve"> 年度档案托管服务项目【招标编号</w:t>
      </w:r>
      <w:r>
        <w:t>：TCZX-ZFCG(F)-2024023</w:t>
      </w:r>
      <w:r>
        <w:rPr>
          <w:spacing w:val="-2"/>
        </w:rPr>
        <w:t>】的实施。</w:t>
      </w:r>
    </w:p>
    <w:p w14:paraId="6143077C">
      <w:pPr>
        <w:pStyle w:val="5"/>
        <w:spacing w:before="9"/>
        <w:rPr>
          <w:sz w:val="18"/>
        </w:rPr>
      </w:pPr>
    </w:p>
    <w:p w14:paraId="2B3A008D">
      <w:pPr>
        <w:pStyle w:val="4"/>
      </w:pPr>
      <w:r>
        <w:pict>
          <v:shape id="docshape5" o:spid="_x0000_s1027" o:spt="202" type="#_x0000_t202" style="position:absolute;left:0pt;margin-left:65.25pt;margin-top:19.45pt;height:242.85pt;width:714.7pt;mso-position-horizont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9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6"/>
                    <w:gridCol w:w="1418"/>
                    <w:gridCol w:w="2976"/>
                    <w:gridCol w:w="1418"/>
                    <w:gridCol w:w="1843"/>
                    <w:gridCol w:w="1274"/>
                    <w:gridCol w:w="1135"/>
                    <w:gridCol w:w="993"/>
                    <w:gridCol w:w="1133"/>
                    <w:gridCol w:w="1274"/>
                  </w:tblGrid>
                  <w:tr w14:paraId="14538E1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72" w:hRule="atLeast"/>
                    </w:trPr>
                    <w:tc>
                      <w:tcPr>
                        <w:tcW w:w="816" w:type="dxa"/>
                      </w:tcPr>
                      <w:p w14:paraId="3639F797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0E1AAECD">
                        <w:pPr>
                          <w:pStyle w:val="13"/>
                          <w:spacing w:before="4"/>
                          <w:rPr>
                            <w:sz w:val="17"/>
                          </w:rPr>
                        </w:pPr>
                      </w:p>
                      <w:p w14:paraId="3517AAF0">
                        <w:pPr>
                          <w:pStyle w:val="13"/>
                          <w:spacing w:before="1"/>
                          <w:ind w:left="157" w:right="1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序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CBD821A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4007A951">
                        <w:pPr>
                          <w:pStyle w:val="13"/>
                          <w:spacing w:before="4"/>
                          <w:rPr>
                            <w:sz w:val="17"/>
                          </w:rPr>
                        </w:pPr>
                      </w:p>
                      <w:p w14:paraId="72CF6458">
                        <w:pPr>
                          <w:pStyle w:val="13"/>
                          <w:spacing w:before="1"/>
                          <w:ind w:left="4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名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称</w:t>
                        </w:r>
                      </w:p>
                    </w:tc>
                    <w:tc>
                      <w:tcPr>
                        <w:tcW w:w="2976" w:type="dxa"/>
                      </w:tcPr>
                      <w:p w14:paraId="604B7F55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598C0306">
                        <w:pPr>
                          <w:pStyle w:val="13"/>
                          <w:spacing w:before="4"/>
                          <w:rPr>
                            <w:sz w:val="17"/>
                          </w:rPr>
                        </w:pPr>
                      </w:p>
                      <w:p w14:paraId="26234395">
                        <w:pPr>
                          <w:pStyle w:val="13"/>
                          <w:spacing w:before="1"/>
                          <w:ind w:left="1016" w:right="100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w w:val="95"/>
                            <w:sz w:val="24"/>
                          </w:rPr>
                          <w:t>服务范围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ACC6AD5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07E0C80A">
                        <w:pPr>
                          <w:pStyle w:val="13"/>
                          <w:spacing w:before="4"/>
                          <w:rPr>
                            <w:sz w:val="17"/>
                          </w:rPr>
                        </w:pPr>
                      </w:p>
                      <w:p w14:paraId="5668C045">
                        <w:pPr>
                          <w:pStyle w:val="13"/>
                          <w:spacing w:before="1"/>
                          <w:ind w:left="2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w w:val="95"/>
                            <w:sz w:val="24"/>
                          </w:rPr>
                          <w:t>服务要求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70BE88C4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2E7952AD">
                        <w:pPr>
                          <w:pStyle w:val="13"/>
                          <w:spacing w:before="4"/>
                          <w:rPr>
                            <w:sz w:val="17"/>
                          </w:rPr>
                        </w:pPr>
                      </w:p>
                      <w:p w14:paraId="6F9AF5D8">
                        <w:pPr>
                          <w:pStyle w:val="13"/>
                          <w:spacing w:before="1"/>
                          <w:ind w:left="4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w w:val="95"/>
                            <w:sz w:val="24"/>
                          </w:rPr>
                          <w:t>服务时间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00690A73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3E89EA90">
                        <w:pPr>
                          <w:pStyle w:val="13"/>
                          <w:spacing w:before="4"/>
                          <w:rPr>
                            <w:sz w:val="17"/>
                          </w:rPr>
                        </w:pPr>
                      </w:p>
                      <w:p w14:paraId="55E48FD7">
                        <w:pPr>
                          <w:pStyle w:val="13"/>
                          <w:spacing w:before="1"/>
                          <w:ind w:left="1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w w:val="95"/>
                            <w:sz w:val="24"/>
                          </w:rPr>
                          <w:t>服务标准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207B4B09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5A5A3863">
                        <w:pPr>
                          <w:pStyle w:val="13"/>
                          <w:spacing w:before="4"/>
                          <w:rPr>
                            <w:sz w:val="17"/>
                          </w:rPr>
                        </w:pPr>
                      </w:p>
                      <w:p w14:paraId="40F88772">
                        <w:pPr>
                          <w:pStyle w:val="13"/>
                          <w:spacing w:before="1"/>
                          <w:ind w:left="102" w:right="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数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量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1C16E14D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32E59B40">
                        <w:pPr>
                          <w:pStyle w:val="13"/>
                          <w:spacing w:before="4"/>
                          <w:rPr>
                            <w:sz w:val="17"/>
                          </w:rPr>
                        </w:pPr>
                      </w:p>
                      <w:p w14:paraId="2A113C35">
                        <w:pPr>
                          <w:pStyle w:val="13"/>
                          <w:spacing w:before="1"/>
                          <w:ind w:left="249" w:right="23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单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价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2663B9C4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7F73398A">
                        <w:pPr>
                          <w:pStyle w:val="13"/>
                          <w:spacing w:before="4"/>
                          <w:rPr>
                            <w:sz w:val="17"/>
                          </w:rPr>
                        </w:pPr>
                      </w:p>
                      <w:p w14:paraId="65E9B8DA">
                        <w:pPr>
                          <w:pStyle w:val="13"/>
                          <w:spacing w:before="1"/>
                          <w:ind w:left="194" w:right="1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总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价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71E10FC3">
                        <w:pPr>
                          <w:pStyle w:val="13"/>
                          <w:spacing w:before="2"/>
                          <w:rPr>
                            <w:sz w:val="23"/>
                          </w:rPr>
                        </w:pPr>
                      </w:p>
                      <w:p w14:paraId="4BBA6F46">
                        <w:pPr>
                          <w:pStyle w:val="13"/>
                          <w:spacing w:line="364" w:lineRule="auto"/>
                          <w:ind w:left="279" w:right="140" w:hanging="1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备注（如果有）</w:t>
                        </w:r>
                      </w:p>
                    </w:tc>
                  </w:tr>
                  <w:tr w14:paraId="54551EA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79" w:hRule="atLeast"/>
                    </w:trPr>
                    <w:tc>
                      <w:tcPr>
                        <w:tcW w:w="816" w:type="dxa"/>
                      </w:tcPr>
                      <w:p w14:paraId="03BE1BC5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7E72D558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57460372">
                        <w:pPr>
                          <w:pStyle w:val="13"/>
                          <w:rPr>
                            <w:sz w:val="25"/>
                          </w:rPr>
                        </w:pPr>
                      </w:p>
                      <w:p w14:paraId="13357928">
                        <w:pPr>
                          <w:pStyle w:val="13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61BC2B1">
                        <w:pPr>
                          <w:pStyle w:val="13"/>
                          <w:spacing w:before="4"/>
                          <w:rPr>
                            <w:sz w:val="24"/>
                          </w:rPr>
                        </w:pPr>
                      </w:p>
                      <w:p w14:paraId="4C867437">
                        <w:pPr>
                          <w:pStyle w:val="13"/>
                          <w:spacing w:line="242" w:lineRule="auto"/>
                          <w:ind w:left="108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杭州市上城区人民法院 </w:t>
                        </w:r>
                        <w:r>
                          <w:rPr>
                            <w:sz w:val="24"/>
                          </w:rPr>
                          <w:t>2025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年度</w:t>
                        </w:r>
                        <w:r>
                          <w:rPr>
                            <w:spacing w:val="-2"/>
                            <w:sz w:val="24"/>
                          </w:rPr>
                          <w:t>档案托管服</w:t>
                        </w:r>
                        <w:r>
                          <w:rPr>
                            <w:spacing w:val="-4"/>
                            <w:sz w:val="24"/>
                          </w:rPr>
                          <w:t>务项目</w:t>
                        </w:r>
                      </w:p>
                    </w:tc>
                    <w:tc>
                      <w:tcPr>
                        <w:tcW w:w="2976" w:type="dxa"/>
                      </w:tcPr>
                      <w:p w14:paraId="0B5942DE">
                        <w:pPr>
                          <w:pStyle w:val="13"/>
                          <w:spacing w:line="242" w:lineRule="auto"/>
                          <w:ind w:left="108"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3"/>
                            <w:sz w:val="24"/>
                          </w:rPr>
                          <w:t>档案移交目录填制、实物的</w:t>
                        </w:r>
                        <w:r>
                          <w:rPr>
                            <w:spacing w:val="-14"/>
                            <w:sz w:val="24"/>
                          </w:rPr>
                          <w:t>清点核对、实物与箱号条码</w:t>
                        </w:r>
                        <w:r>
                          <w:rPr>
                            <w:spacing w:val="-2"/>
                            <w:sz w:val="24"/>
                          </w:rPr>
                          <w:t>的对接、实物的装箱和运</w:t>
                        </w:r>
                        <w:r>
                          <w:rPr>
                            <w:spacing w:val="-14"/>
                            <w:sz w:val="24"/>
                          </w:rPr>
                          <w:t>输、保管以及调档查询、送</w:t>
                        </w:r>
                        <w:r>
                          <w:rPr>
                            <w:spacing w:val="-2"/>
                            <w:sz w:val="24"/>
                          </w:rPr>
                          <w:t>达服务。若实物已发生霉</w:t>
                        </w:r>
                      </w:p>
                      <w:p w14:paraId="36569B87">
                        <w:pPr>
                          <w:pStyle w:val="13"/>
                          <w:spacing w:line="310" w:lineRule="atLeast"/>
                          <w:ind w:left="1008" w:right="95" w:hanging="900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sz w:val="24"/>
                          </w:rPr>
                          <w:t>变，装箱前要采取相应的除</w:t>
                        </w:r>
                        <w:r>
                          <w:rPr>
                            <w:spacing w:val="-4"/>
                            <w:sz w:val="24"/>
                          </w:rPr>
                          <w:t>菌处理。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4F51DAF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608E0BFD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5BCD42C1">
                        <w:pPr>
                          <w:pStyle w:val="13"/>
                          <w:spacing w:before="162" w:line="244" w:lineRule="auto"/>
                          <w:ind w:left="469" w:right="96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按招标文件</w:t>
                        </w:r>
                        <w:r>
                          <w:rPr>
                            <w:spacing w:val="-6"/>
                            <w:sz w:val="24"/>
                          </w:rPr>
                          <w:t>要求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512135F7">
                        <w:pPr>
                          <w:pStyle w:val="13"/>
                          <w:spacing w:before="1"/>
                          <w:rPr>
                            <w:sz w:val="24"/>
                          </w:rPr>
                        </w:pPr>
                      </w:p>
                      <w:p w14:paraId="43FA6C29">
                        <w:pPr>
                          <w:pStyle w:val="13"/>
                          <w:spacing w:before="1" w:line="242" w:lineRule="auto"/>
                          <w:ind w:left="109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服务期一年，具</w:t>
                        </w:r>
                        <w:r>
                          <w:rPr>
                            <w:spacing w:val="-2"/>
                            <w:sz w:val="24"/>
                          </w:rPr>
                          <w:t>体起止时间由</w:t>
                        </w:r>
                        <w:r>
                          <w:rPr>
                            <w:spacing w:val="-13"/>
                            <w:sz w:val="24"/>
                          </w:rPr>
                          <w:t>招标人确定</w:t>
                        </w:r>
                        <w:r>
                          <w:rPr>
                            <w:spacing w:val="-2"/>
                            <w:sz w:val="24"/>
                          </w:rPr>
                          <w:t>（以档案入库的时间开始计算</w:t>
                        </w:r>
                        <w:r>
                          <w:rPr>
                            <w:spacing w:val="-120"/>
                            <w:sz w:val="24"/>
                          </w:rPr>
                          <w:t>）</w:t>
                        </w:r>
                        <w:r>
                          <w:rPr>
                            <w:spacing w:val="-2"/>
                            <w:sz w:val="24"/>
                          </w:rPr>
                          <w:t>。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16A020A9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0D9B3368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2A1BBA6F">
                        <w:pPr>
                          <w:pStyle w:val="13"/>
                          <w:spacing w:before="162" w:line="244" w:lineRule="auto"/>
                          <w:ind w:left="278" w:right="143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按招标文件要求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0806C996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4EA007AD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268402E9">
                        <w:pPr>
                          <w:pStyle w:val="13"/>
                          <w:rPr>
                            <w:sz w:val="25"/>
                          </w:rPr>
                        </w:pPr>
                      </w:p>
                      <w:p w14:paraId="40B6B01A">
                        <w:pPr>
                          <w:pStyle w:val="13"/>
                          <w:ind w:left="102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18000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箱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0A1D4FC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79947E79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4D20EDCB">
                        <w:pPr>
                          <w:pStyle w:val="13"/>
                          <w:rPr>
                            <w:sz w:val="25"/>
                          </w:rPr>
                        </w:pPr>
                      </w:p>
                      <w:p w14:paraId="12C2C61C">
                        <w:pPr>
                          <w:pStyle w:val="13"/>
                          <w:ind w:left="249" w:right="2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567C7FAF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2CCD95B8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27B84F16">
                        <w:pPr>
                          <w:pStyle w:val="13"/>
                          <w:rPr>
                            <w:sz w:val="25"/>
                          </w:rPr>
                        </w:pPr>
                      </w:p>
                      <w:p w14:paraId="35CB40CC">
                        <w:pPr>
                          <w:pStyle w:val="13"/>
                          <w:ind w:left="194" w:right="1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450000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21242AD1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32320688">
                        <w:pPr>
                          <w:pStyle w:val="13"/>
                          <w:rPr>
                            <w:sz w:val="24"/>
                          </w:rPr>
                        </w:pPr>
                      </w:p>
                      <w:p w14:paraId="63863046">
                        <w:pPr>
                          <w:pStyle w:val="13"/>
                          <w:rPr>
                            <w:sz w:val="25"/>
                          </w:rPr>
                        </w:pPr>
                      </w:p>
                      <w:p w14:paraId="63F1F519">
                        <w:pPr>
                          <w:pStyle w:val="13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无</w:t>
                        </w:r>
                      </w:p>
                    </w:tc>
                  </w:tr>
                  <w:tr w14:paraId="780BEF9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9" w:hRule="atLeast"/>
                    </w:trPr>
                    <w:tc>
                      <w:tcPr>
                        <w:tcW w:w="6628" w:type="dxa"/>
                        <w:gridSpan w:val="4"/>
                      </w:tcPr>
                      <w:p w14:paraId="1A776C94">
                        <w:pPr>
                          <w:pStyle w:val="13"/>
                          <w:spacing w:before="175"/>
                          <w:ind w:left="2382" w:right="23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投标报价（小写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7652" w:type="dxa"/>
                        <w:gridSpan w:val="6"/>
                      </w:tcPr>
                      <w:p w14:paraId="603A3C11">
                        <w:pPr>
                          <w:pStyle w:val="13"/>
                          <w:spacing w:before="175"/>
                          <w:ind w:left="3093" w:right="30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¥450000.00</w:t>
                        </w:r>
                      </w:p>
                    </w:tc>
                  </w:tr>
                  <w:tr w14:paraId="3DF15AD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6628" w:type="dxa"/>
                        <w:gridSpan w:val="4"/>
                      </w:tcPr>
                      <w:p w14:paraId="4C8737A8">
                        <w:pPr>
                          <w:pStyle w:val="13"/>
                          <w:spacing w:before="144"/>
                          <w:ind w:left="2382" w:right="23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投标报价（大写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7652" w:type="dxa"/>
                        <w:gridSpan w:val="6"/>
                      </w:tcPr>
                      <w:p w14:paraId="7361838B">
                        <w:pPr>
                          <w:pStyle w:val="13"/>
                          <w:spacing w:before="144"/>
                          <w:ind w:left="3093" w:right="30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肆拾伍万元整</w:t>
                        </w:r>
                      </w:p>
                    </w:tc>
                  </w:tr>
                </w:tbl>
                <w:p w14:paraId="4458D033">
                  <w:pPr>
                    <w:pStyle w:val="5"/>
                  </w:pPr>
                </w:p>
              </w:txbxContent>
            </v:textbox>
          </v:shape>
        </w:pict>
      </w:r>
      <w:r>
        <w:rPr>
          <w:w w:val="95"/>
        </w:rPr>
        <w:t>开标一览表（报价表）(单位均为</w:t>
      </w:r>
      <w:r>
        <w:rPr>
          <w:spacing w:val="-2"/>
          <w:w w:val="95"/>
        </w:rPr>
        <w:t>人民币元)</w:t>
      </w:r>
    </w:p>
    <w:p w14:paraId="079FBD9C">
      <w:pPr>
        <w:pStyle w:val="5"/>
        <w:rPr>
          <w:b/>
        </w:rPr>
      </w:pPr>
    </w:p>
    <w:p w14:paraId="44FDD2AE">
      <w:pPr>
        <w:pStyle w:val="5"/>
        <w:rPr>
          <w:b/>
        </w:rPr>
      </w:pPr>
    </w:p>
    <w:p w14:paraId="31759E7B">
      <w:pPr>
        <w:pStyle w:val="5"/>
        <w:rPr>
          <w:b/>
        </w:rPr>
      </w:pPr>
    </w:p>
    <w:p w14:paraId="124243C3">
      <w:pPr>
        <w:pStyle w:val="5"/>
        <w:rPr>
          <w:b/>
        </w:rPr>
      </w:pPr>
    </w:p>
    <w:p w14:paraId="6D75D3F6">
      <w:pPr>
        <w:pStyle w:val="5"/>
        <w:rPr>
          <w:b/>
        </w:rPr>
      </w:pPr>
    </w:p>
    <w:p w14:paraId="00538FF0">
      <w:pPr>
        <w:pStyle w:val="5"/>
        <w:rPr>
          <w:b/>
        </w:rPr>
      </w:pPr>
    </w:p>
    <w:p w14:paraId="409BE93C">
      <w:pPr>
        <w:pStyle w:val="5"/>
        <w:rPr>
          <w:b/>
        </w:rPr>
      </w:pPr>
    </w:p>
    <w:p w14:paraId="6A9663A9">
      <w:pPr>
        <w:pStyle w:val="5"/>
        <w:rPr>
          <w:b/>
        </w:rPr>
      </w:pPr>
    </w:p>
    <w:p w14:paraId="37A51B78">
      <w:pPr>
        <w:pStyle w:val="5"/>
        <w:rPr>
          <w:b/>
        </w:rPr>
      </w:pPr>
    </w:p>
    <w:p w14:paraId="1B217782">
      <w:pPr>
        <w:pStyle w:val="5"/>
        <w:spacing w:before="9"/>
        <w:rPr>
          <w:b/>
          <w:sz w:val="19"/>
        </w:rPr>
      </w:pPr>
    </w:p>
    <w:p w14:paraId="36182801">
      <w:pPr>
        <w:tabs>
          <w:tab w:val="left" w:pos="11459"/>
        </w:tabs>
        <w:spacing w:before="0" w:line="247" w:lineRule="auto"/>
        <w:ind w:left="696" w:right="656" w:firstLine="2"/>
        <w:jc w:val="left"/>
        <w:rPr>
          <w:sz w:val="24"/>
        </w:rPr>
      </w:pPr>
      <w:r>
        <w:rPr>
          <w:b/>
          <w:spacing w:val="-6"/>
          <w:sz w:val="24"/>
        </w:rPr>
        <w:t>注：</w:t>
      </w:r>
      <w:r>
        <w:rPr>
          <w:b/>
          <w:sz w:val="24"/>
        </w:rPr>
        <w:tab/>
      </w:r>
      <w:r>
        <w:rPr>
          <w:b/>
          <w:position w:val="-23"/>
          <w:sz w:val="24"/>
        </w:rPr>
        <w:drawing>
          <wp:inline distT="0" distB="0" distL="0" distR="0">
            <wp:extent cx="1523365" cy="152336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-23"/>
          <w:sz w:val="24"/>
        </w:rPr>
        <w:t xml:space="preserve"> </w:t>
      </w:r>
      <w:r>
        <w:rPr>
          <w:spacing w:val="-2"/>
          <w:sz w:val="24"/>
        </w:rPr>
        <w:t>1、投标人需按本表格式填写</w:t>
      </w:r>
      <w:r>
        <w:rPr>
          <w:b/>
          <w:spacing w:val="-2"/>
          <w:sz w:val="24"/>
        </w:rPr>
        <w:t>，否则视为投标文件含有采购人不能接受的附加条件，投标无效；</w:t>
      </w:r>
      <w:r>
        <w:rPr>
          <w:spacing w:val="-2"/>
          <w:sz w:val="24"/>
        </w:rPr>
        <w:t>。</w:t>
      </w:r>
    </w:p>
    <w:p w14:paraId="1545BF79">
      <w:pPr>
        <w:spacing w:after="0" w:line="247" w:lineRule="auto"/>
        <w:jc w:val="left"/>
        <w:rPr>
          <w:sz w:val="24"/>
        </w:rPr>
        <w:sectPr>
          <w:headerReference r:id="rId5" w:type="default"/>
          <w:footerReference r:id="rId6" w:type="default"/>
          <w:pgSz w:w="16840" w:h="11910" w:orient="landscape"/>
          <w:pgMar w:top="1480" w:right="1120" w:bottom="1360" w:left="1200" w:header="852" w:footer="1170" w:gutter="0"/>
          <w:pgNumType w:start="1"/>
          <w:cols w:space="720" w:num="1"/>
        </w:sectPr>
      </w:pPr>
    </w:p>
    <w:p w14:paraId="34217520">
      <w:pPr>
        <w:spacing w:before="79" w:line="364" w:lineRule="auto"/>
        <w:ind w:left="218" w:right="433" w:firstLine="480"/>
        <w:jc w:val="both"/>
        <w:rPr>
          <w:b/>
          <w:sz w:val="24"/>
        </w:rPr>
      </w:pPr>
      <w:r>
        <w:rPr>
          <w:spacing w:val="-1"/>
          <w:sz w:val="24"/>
        </w:rPr>
        <w:t>2</w:t>
      </w:r>
      <w:r>
        <w:rPr>
          <w:sz w:val="24"/>
        </w:rPr>
        <w:t>、有关本项目实施所涉及的一切费用均计入报价。采购人不得向供应商索要或者接受供应商给予的赠品、回扣或者与采购无关</w:t>
      </w:r>
      <w:r>
        <w:rPr>
          <w:spacing w:val="-8"/>
          <w:sz w:val="24"/>
        </w:rPr>
        <w:t>的其他商品、服务；如供应商承诺提供赠品、回扣、采购预算中本身不包含的其他商品或服务，视作无效承诺，不得因无效承诺对供</w:t>
      </w:r>
      <w:r>
        <w:rPr>
          <w:spacing w:val="-2"/>
          <w:sz w:val="24"/>
        </w:rPr>
        <w:t>应商实行差别待遇或者歧视待遇，也不得将其作为中标</w:t>
      </w:r>
      <w:r>
        <w:rPr>
          <w:sz w:val="24"/>
        </w:rPr>
        <w:t>（成交</w:t>
      </w:r>
      <w:r>
        <w:rPr>
          <w:spacing w:val="-10"/>
          <w:sz w:val="24"/>
        </w:rPr>
        <w:t>）</w:t>
      </w:r>
      <w:r>
        <w:rPr>
          <w:spacing w:val="-4"/>
          <w:sz w:val="24"/>
        </w:rPr>
        <w:t>条件或者合同签订条件；总价不为零，报价明细表中部分产品、服务</w:t>
      </w:r>
      <w:r>
        <w:rPr>
          <w:spacing w:val="-3"/>
          <w:sz w:val="24"/>
        </w:rPr>
        <w:t>单价为零的，视作已包含在总价中。</w:t>
      </w:r>
      <w:r>
        <w:rPr>
          <w:b/>
          <w:spacing w:val="-3"/>
          <w:w w:val="99"/>
          <w:sz w:val="24"/>
        </w:rPr>
        <w:t>采购内容未包含在《开标一览表</w:t>
      </w:r>
      <w:r>
        <w:rPr>
          <w:b/>
          <w:spacing w:val="2"/>
          <w:w w:val="99"/>
          <w:sz w:val="24"/>
        </w:rPr>
        <w:t>（</w:t>
      </w:r>
      <w:r>
        <w:rPr>
          <w:b/>
          <w:w w:val="99"/>
          <w:sz w:val="24"/>
        </w:rPr>
        <w:t>报价表</w:t>
      </w:r>
      <w:r>
        <w:rPr>
          <w:b/>
          <w:spacing w:val="-12"/>
          <w:w w:val="99"/>
          <w:sz w:val="24"/>
        </w:rPr>
        <w:t>）</w:t>
      </w:r>
      <w:r>
        <w:rPr>
          <w:b/>
          <w:spacing w:val="-6"/>
          <w:w w:val="99"/>
          <w:sz w:val="24"/>
        </w:rPr>
        <w:t>》名称栏中，投标人不能作出合理解释的，视为投标</w:t>
      </w:r>
      <w:r>
        <w:rPr>
          <w:b/>
          <w:w w:val="99"/>
          <w:sz w:val="24"/>
        </w:rPr>
        <w:t>文件含有采购人不能接受的附加条件的，投标无效。</w:t>
      </w:r>
    </w:p>
    <w:p w14:paraId="57C7E5A6">
      <w:pPr>
        <w:pStyle w:val="5"/>
        <w:spacing w:line="232" w:lineRule="exact"/>
        <w:ind w:left="698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5969000</wp:posOffset>
            </wp:positionH>
            <wp:positionV relativeFrom="paragraph">
              <wp:posOffset>2540</wp:posOffset>
            </wp:positionV>
            <wp:extent cx="1524000" cy="15240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3</w:t>
      </w:r>
      <w:r>
        <w:rPr>
          <w:spacing w:val="-3"/>
        </w:rPr>
        <w:t>、特别提示：采购代理机构将对项目名称和项目编号，中标供应商名称、地址和中标金额，主要中标标的名称、服务范围、服</w:t>
      </w:r>
    </w:p>
    <w:p w14:paraId="3A035B85">
      <w:pPr>
        <w:pStyle w:val="5"/>
        <w:spacing w:before="160"/>
        <w:ind w:left="218"/>
      </w:pPr>
      <w:r>
        <w:rPr>
          <w:spacing w:val="-1"/>
        </w:rPr>
        <w:t>务要求、服务时间、服务标准等予以公示。</w:t>
      </w:r>
    </w:p>
    <w:p w14:paraId="31DD39CD">
      <w:pPr>
        <w:pStyle w:val="5"/>
        <w:spacing w:before="9"/>
        <w:rPr>
          <w:sz w:val="18"/>
        </w:rPr>
      </w:pPr>
    </w:p>
    <w:p w14:paraId="06E13B3B">
      <w:pPr>
        <w:pStyle w:val="5"/>
        <w:spacing w:line="364" w:lineRule="auto"/>
        <w:ind w:left="218" w:right="499"/>
      </w:pPr>
      <w:r>
        <w:rPr>
          <w:spacing w:val="-2"/>
        </w:rPr>
        <w:t>4、符合招标文件中列明的可享受中小企业扶持政策的投标人，请填写中小企业声明函。注：投标人提供的中小企业声明函内容不实的，属于提供虚假材料谋取中标、成交，依照《中华人民共和国政府采购法》等国家有关规定追究相应责任。</w:t>
      </w:r>
      <w:bookmarkStart w:id="2" w:name="_GoBack"/>
      <w:bookmarkEnd w:id="2"/>
    </w:p>
    <w:sectPr>
      <w:headerReference r:id="rId7" w:type="default"/>
      <w:footerReference r:id="rId8" w:type="default"/>
      <w:pgSz w:w="16840" w:h="11910" w:orient="landscape"/>
      <w:pgMar w:top="1300" w:right="1540" w:bottom="1060" w:left="1360" w:header="852" w:footer="11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7BFF7">
    <w:pPr>
      <w:pStyle w:val="5"/>
      <w:spacing w:line="14" w:lineRule="auto"/>
      <w:rPr>
        <w:sz w:val="20"/>
      </w:rPr>
    </w:pPr>
    <w:r>
      <w:pict>
        <v:shape id="docshape4" o:spid="_x0000_s2051" o:spt="202" type="#_x0000_t202" style="position:absolute;left:0pt;margin-left:412.45pt;margin-top:525.8pt;height:12.6pt;width:12.3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7E38B1D">
                <w:pPr>
                  <w:spacing w:before="0" w:line="251" w:lineRule="exact"/>
                  <w:ind w:left="60" w:right="0" w:firstLine="0"/>
                  <w:jc w:val="left"/>
                  <w:rPr>
                    <w:rFonts w:ascii="黑体"/>
                    <w:sz w:val="21"/>
                  </w:rPr>
                </w:pPr>
                <w:r>
                  <w:rPr>
                    <w:rFonts w:ascii="黑体"/>
                    <w:w w:val="100"/>
                    <w:sz w:val="21"/>
                  </w:rPr>
                  <w:fldChar w:fldCharType="begin"/>
                </w:r>
                <w:r>
                  <w:rPr>
                    <w:rFonts w:ascii="黑体"/>
                    <w:w w:val="100"/>
                    <w:sz w:val="21"/>
                  </w:rPr>
                  <w:instrText xml:space="preserve"> PAGE </w:instrText>
                </w:r>
                <w:r>
                  <w:rPr>
                    <w:rFonts w:ascii="黑体"/>
                    <w:w w:val="100"/>
                    <w:sz w:val="21"/>
                  </w:rPr>
                  <w:fldChar w:fldCharType="separate"/>
                </w:r>
                <w:r>
                  <w:rPr>
                    <w:rFonts w:ascii="黑体"/>
                    <w:w w:val="100"/>
                    <w:sz w:val="21"/>
                  </w:rPr>
                  <w:t>1</w:t>
                </w:r>
                <w:r>
                  <w:rPr>
                    <w:rFonts w:ascii="黑体"/>
                    <w:w w:val="100"/>
                    <w:sz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A5BD3">
    <w:pPr>
      <w:pStyle w:val="5"/>
      <w:spacing w:line="14" w:lineRule="auto"/>
      <w:rPr>
        <w:sz w:val="20"/>
      </w:rPr>
    </w:pPr>
    <w:r>
      <w:pict>
        <v:shape id="docshape8" o:spid="_x0000_s2054" o:spt="202" type="#_x0000_t202" style="position:absolute;left:0pt;margin-left:292pt;margin-top:772.4pt;height:12.6pt;width:12.3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83DFEDA">
                <w:pPr>
                  <w:spacing w:before="0" w:line="251" w:lineRule="exact"/>
                  <w:ind w:left="60" w:right="0" w:firstLine="0"/>
                  <w:jc w:val="left"/>
                  <w:rPr>
                    <w:rFonts w:ascii="黑体"/>
                    <w:sz w:val="21"/>
                  </w:rPr>
                </w:pPr>
                <w:r>
                  <w:rPr>
                    <w:rFonts w:ascii="黑体"/>
                    <w:w w:val="100"/>
                    <w:sz w:val="21"/>
                  </w:rPr>
                  <w:fldChar w:fldCharType="begin"/>
                </w:r>
                <w:r>
                  <w:rPr>
                    <w:rFonts w:ascii="黑体"/>
                    <w:w w:val="100"/>
                    <w:sz w:val="21"/>
                  </w:rPr>
                  <w:instrText xml:space="preserve"> PAGE </w:instrText>
                </w:r>
                <w:r>
                  <w:rPr>
                    <w:rFonts w:ascii="黑体"/>
                    <w:w w:val="100"/>
                    <w:sz w:val="21"/>
                  </w:rPr>
                  <w:fldChar w:fldCharType="separate"/>
                </w:r>
                <w:r>
                  <w:rPr>
                    <w:rFonts w:ascii="黑体"/>
                    <w:w w:val="100"/>
                    <w:sz w:val="21"/>
                  </w:rPr>
                  <w:t>3</w:t>
                </w:r>
                <w:r>
                  <w:rPr>
                    <w:rFonts w:ascii="黑体"/>
                    <w:w w:val="100"/>
                    <w:sz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80776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541020</wp:posOffset>
          </wp:positionV>
          <wp:extent cx="1688465" cy="32893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8737" cy="3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docshape2" o:spid="_x0000_s2049" o:spt="1" style="position:absolute;left:0pt;margin-left:69.45pt;margin-top:73.55pt;height:0.7pt;width:697.4pt;mso-position-horizontal-relative:page;mso-position-vertical-relative:page;z-index:-25165516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3" o:spid="_x0000_s2050" o:spt="202" type="#_x0000_t202" style="position:absolute;left:0pt;margin-left:719.45pt;margin-top:59.5pt;height:12.6pt;width:44.1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88624C6">
                <w:pPr>
                  <w:spacing w:before="0" w:line="251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spacing w:val="-4"/>
                    <w:sz w:val="21"/>
                  </w:rPr>
                  <w:t>报价文件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B47C2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1688465" cy="32893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8737" cy="3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docshape6" o:spid="_x0000_s2052" o:spt="1" style="position:absolute;left:0pt;margin-left:69.5pt;margin-top:73.55pt;height:0.7pt;width:456.4pt;mso-position-horizontal-relative:page;mso-position-vertical-relative:page;z-index:-251653120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7" o:spid="_x0000_s2053" o:spt="202" type="#_x0000_t202" style="position:absolute;left:0pt;margin-left:478pt;margin-top:59.5pt;height:12.6pt;width:44.1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36DA9FC">
                <w:pPr>
                  <w:spacing w:before="0" w:line="251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spacing w:val="-4"/>
                    <w:sz w:val="21"/>
                  </w:rPr>
                  <w:t>报价文件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20376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58"/>
      <w:ind w:left="2961" w:right="3200"/>
      <w:jc w:val="center"/>
      <w:outlineLvl w:val="1"/>
    </w:pPr>
    <w:rPr>
      <w:rFonts w:ascii="宋体" w:hAnsi="宋体" w:eastAsia="宋体" w:cs="宋体"/>
      <w:b/>
      <w:bCs/>
      <w:sz w:val="30"/>
      <w:szCs w:val="30"/>
      <w:lang w:val="en-US" w:eastAsia="zh-CN" w:bidi="ar-SA"/>
    </w:rPr>
  </w:style>
  <w:style w:type="paragraph" w:styleId="3">
    <w:name w:val="heading 2"/>
    <w:basedOn w:val="1"/>
    <w:qFormat/>
    <w:uiPriority w:val="1"/>
    <w:pPr>
      <w:spacing w:before="62"/>
      <w:ind w:left="1320" w:right="1319"/>
      <w:jc w:val="center"/>
      <w:outlineLvl w:val="2"/>
    </w:pPr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type="paragraph" w:styleId="4">
    <w:name w:val="heading 3"/>
    <w:basedOn w:val="1"/>
    <w:qFormat/>
    <w:uiPriority w:val="1"/>
    <w:pPr>
      <w:ind w:left="4960" w:right="5179"/>
      <w:jc w:val="center"/>
      <w:outlineLvl w:val="3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6">
    <w:name w:val="toc 1"/>
    <w:basedOn w:val="1"/>
    <w:qFormat/>
    <w:uiPriority w:val="1"/>
    <w:pPr>
      <w:spacing w:before="139"/>
      <w:ind w:right="5"/>
      <w:jc w:val="center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7">
    <w:name w:val="toc 2"/>
    <w:basedOn w:val="1"/>
    <w:qFormat/>
    <w:uiPriority w:val="1"/>
    <w:pPr>
      <w:spacing w:before="129"/>
      <w:ind w:left="77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8">
    <w:name w:val="Title"/>
    <w:basedOn w:val="1"/>
    <w:qFormat/>
    <w:uiPriority w:val="1"/>
    <w:pPr>
      <w:spacing w:before="207"/>
      <w:ind w:left="1319" w:right="1319"/>
      <w:jc w:val="center"/>
    </w:pPr>
    <w:rPr>
      <w:rFonts w:ascii="宋体" w:hAnsi="宋体" w:eastAsia="宋体" w:cs="宋体"/>
      <w:b/>
      <w:bCs/>
      <w:sz w:val="52"/>
      <w:szCs w:val="5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3"/>
      <w:ind w:left="118" w:right="232" w:firstLine="480"/>
    </w:pPr>
    <w:rPr>
      <w:rFonts w:ascii="宋体" w:hAnsi="宋体" w:eastAsia="宋体" w:cs="宋体"/>
      <w:u w:val="single" w:color="000000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1717</Words>
  <Characters>1814</Characters>
  <TotalTime>0</TotalTime>
  <ScaleCrop>false</ScaleCrop>
  <LinksUpToDate>false</LinksUpToDate>
  <CharactersWithSpaces>1890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2024-12-12T09:31:00Z</dcterms:created>
  <dc:creator>TBB</dc:creator>
  <cp:lastModifiedBy>不惜^_^</cp:lastModifiedBy>
  <dcterms:modified xsi:type="dcterms:W3CDTF">2024-12-12T09:32:01Z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FCC46CB613B94EC9B291A410A9681910_12</vt:lpwstr>
  </property>
</Properties>
</file>