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B42391F">
      <w:pPr>
        <w:jc w:val="center"/>
        <w:rPr>
          <w:b/>
          <w:sz w:val="28"/>
          <w:szCs w:val="36"/>
        </w:rPr>
      </w:pPr>
      <w:r>
        <w:rPr>
          <w:rFonts w:hint="eastAsia" w:ascii="仿宋" w:hAnsi="仿宋" w:eastAsia="仿宋" w:cs="仿宋"/>
          <w:b/>
          <w:sz w:val="32"/>
          <w:szCs w:val="40"/>
        </w:rPr>
        <w:t>供应商未中标情况说明</w:t>
      </w:r>
    </w:p>
    <w:p w14:paraId="7DE49575">
      <w:pPr>
        <w:ind w:firstLine="240" w:firstLineChars="100"/>
        <w:jc w:val="left"/>
        <w:rPr>
          <w:rFonts w:hint="eastAsia" w:ascii="宋体" w:hAnsi="宋体" w:eastAsia="宋体" w:cs="宋体"/>
          <w:b w:val="0"/>
          <w:bCs/>
          <w:sz w:val="24"/>
          <w:szCs w:val="24"/>
        </w:rPr>
      </w:pPr>
    </w:p>
    <w:p w14:paraId="27AD78DD">
      <w:pPr>
        <w:ind w:firstLine="241" w:firstLineChars="100"/>
        <w:jc w:val="left"/>
        <w:rPr>
          <w:rFonts w:hint="eastAsia" w:ascii="仿宋" w:hAnsi="仿宋" w:eastAsia="仿宋" w:cs="仿宋"/>
          <w:b/>
          <w:bCs w:val="0"/>
          <w:sz w:val="24"/>
          <w:szCs w:val="24"/>
        </w:rPr>
      </w:pPr>
      <w:r>
        <w:rPr>
          <w:rFonts w:hint="eastAsia" w:ascii="仿宋" w:hAnsi="仿宋" w:eastAsia="仿宋" w:cs="仿宋"/>
          <w:b/>
          <w:bCs w:val="0"/>
          <w:sz w:val="24"/>
          <w:szCs w:val="24"/>
          <w:lang w:eastAsia="zh-CN"/>
        </w:rPr>
        <w:t>项目</w:t>
      </w:r>
      <w:r>
        <w:rPr>
          <w:rFonts w:hint="eastAsia" w:ascii="仿宋" w:hAnsi="仿宋" w:eastAsia="仿宋" w:cs="仿宋"/>
          <w:b/>
          <w:bCs w:val="0"/>
          <w:sz w:val="24"/>
          <w:szCs w:val="24"/>
        </w:rPr>
        <w:t>编号：</w:t>
      </w:r>
      <w:r>
        <w:rPr>
          <w:rFonts w:hint="eastAsia" w:ascii="仿宋" w:hAnsi="仿宋" w:eastAsia="仿宋" w:cs="仿宋"/>
          <w:b/>
          <w:bCs w:val="0"/>
          <w:sz w:val="24"/>
          <w:szCs w:val="24"/>
          <w:lang w:val="en-US" w:eastAsia="zh-CN"/>
        </w:rPr>
        <w:t>ZJTP-2025TLZFCG-06</w:t>
      </w:r>
      <w:r>
        <w:rPr>
          <w:rFonts w:hint="eastAsia" w:ascii="仿宋" w:hAnsi="仿宋" w:eastAsia="仿宋" w:cs="仿宋"/>
          <w:b/>
          <w:bCs w:val="0"/>
          <w:sz w:val="24"/>
          <w:szCs w:val="24"/>
        </w:rPr>
        <w:t xml:space="preserve"> </w:t>
      </w:r>
    </w:p>
    <w:p w14:paraId="764375ED">
      <w:pPr>
        <w:ind w:firstLine="241" w:firstLineChars="100"/>
        <w:jc w:val="left"/>
        <w:rPr>
          <w:rFonts w:hint="eastAsia" w:ascii="仿宋" w:hAnsi="仿宋" w:eastAsia="仿宋" w:cs="仿宋"/>
          <w:b/>
          <w:bCs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b/>
          <w:bCs w:val="0"/>
          <w:sz w:val="24"/>
          <w:szCs w:val="24"/>
          <w:lang w:eastAsia="zh-CN"/>
        </w:rPr>
        <w:t>项目</w:t>
      </w:r>
      <w:r>
        <w:rPr>
          <w:rFonts w:hint="eastAsia" w:ascii="仿宋" w:hAnsi="仿宋" w:eastAsia="仿宋" w:cs="仿宋"/>
          <w:b/>
          <w:bCs w:val="0"/>
          <w:sz w:val="24"/>
          <w:szCs w:val="24"/>
        </w:rPr>
        <w:t>名称：</w:t>
      </w:r>
      <w:r>
        <w:rPr>
          <w:rFonts w:hint="eastAsia" w:ascii="仿宋" w:hAnsi="仿宋" w:eastAsia="仿宋" w:cs="仿宋"/>
          <w:b/>
          <w:bCs w:val="0"/>
          <w:sz w:val="24"/>
          <w:szCs w:val="24"/>
          <w:lang w:eastAsia="zh-CN"/>
        </w:rPr>
        <w:t>桐庐县第二人民医院迁建项目—嵌入等设备采购（麻醉机）</w:t>
      </w:r>
    </w:p>
    <w:p w14:paraId="3C6DD1C7">
      <w:pPr>
        <w:ind w:firstLine="241" w:firstLineChars="100"/>
        <w:jc w:val="left"/>
        <w:rPr>
          <w:rFonts w:hint="eastAsia" w:ascii="仿宋" w:hAnsi="仿宋" w:eastAsia="仿宋" w:cs="仿宋"/>
          <w:b/>
          <w:bCs w:val="0"/>
          <w:sz w:val="24"/>
          <w:szCs w:val="24"/>
          <w:lang w:eastAsia="zh-CN"/>
        </w:rPr>
      </w:pPr>
    </w:p>
    <w:p w14:paraId="6A91771E">
      <w:pPr>
        <w:ind w:firstLine="241" w:firstLineChars="100"/>
        <w:jc w:val="left"/>
        <w:rPr>
          <w:rFonts w:hint="eastAsia" w:ascii="仿宋" w:hAnsi="仿宋" w:eastAsia="仿宋" w:cs="仿宋"/>
          <w:b/>
          <w:bCs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b/>
          <w:bCs w:val="0"/>
          <w:sz w:val="24"/>
          <w:szCs w:val="24"/>
          <w:lang w:eastAsia="zh-CN"/>
        </w:rPr>
        <w:t>标项一：</w:t>
      </w:r>
    </w:p>
    <w:p w14:paraId="3E26DDCF">
      <w:pPr>
        <w:ind w:firstLine="241" w:firstLineChars="100"/>
        <w:jc w:val="left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b/>
          <w:bCs w:val="0"/>
          <w:sz w:val="24"/>
          <w:szCs w:val="24"/>
          <w:lang w:eastAsia="zh-CN"/>
        </w:rPr>
        <w:t>标项名称: 麻醉机</w:t>
      </w:r>
      <w:r>
        <w:rPr>
          <w:rFonts w:hint="eastAsia" w:ascii="仿宋" w:hAnsi="仿宋" w:eastAsia="仿宋" w:cs="仿宋"/>
          <w:b/>
          <w:bCs w:val="0"/>
          <w:sz w:val="24"/>
          <w:szCs w:val="24"/>
          <w:lang w:val="en-US" w:eastAsia="zh-CN"/>
        </w:rPr>
        <w:t>A</w:t>
      </w:r>
    </w:p>
    <w:tbl>
      <w:tblPr>
        <w:tblStyle w:val="6"/>
        <w:tblW w:w="956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4692"/>
        <w:gridCol w:w="3177"/>
      </w:tblGrid>
      <w:tr w14:paraId="09250C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96" w:type="dxa"/>
            <w:vAlign w:val="center"/>
          </w:tcPr>
          <w:p w14:paraId="076770AB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  <w:t>序号</w:t>
            </w:r>
          </w:p>
        </w:tc>
        <w:tc>
          <w:tcPr>
            <w:tcW w:w="4692" w:type="dxa"/>
            <w:vAlign w:val="center"/>
          </w:tcPr>
          <w:p w14:paraId="0683E21F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  <w:t>单位名称</w:t>
            </w:r>
          </w:p>
        </w:tc>
        <w:tc>
          <w:tcPr>
            <w:tcW w:w="3177" w:type="dxa"/>
            <w:vAlign w:val="center"/>
          </w:tcPr>
          <w:p w14:paraId="1EEA982E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  <w:t>未中标理由</w:t>
            </w:r>
          </w:p>
        </w:tc>
      </w:tr>
      <w:tr w14:paraId="0E9688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96" w:type="dxa"/>
            <w:vAlign w:val="center"/>
          </w:tcPr>
          <w:p w14:paraId="7449B6D2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4692" w:type="dxa"/>
            <w:vAlign w:val="center"/>
          </w:tcPr>
          <w:p w14:paraId="161584C1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  <w:t>桐庐申柯男贸易有限公司</w:t>
            </w:r>
          </w:p>
        </w:tc>
        <w:tc>
          <w:tcPr>
            <w:tcW w:w="3177" w:type="dxa"/>
            <w:vAlign w:val="center"/>
          </w:tcPr>
          <w:p w14:paraId="13765067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  <w:t>排名第二</w:t>
            </w:r>
          </w:p>
        </w:tc>
      </w:tr>
      <w:tr w14:paraId="202F4F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96" w:type="dxa"/>
            <w:vAlign w:val="center"/>
          </w:tcPr>
          <w:p w14:paraId="13340CB9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4692" w:type="dxa"/>
            <w:vAlign w:val="center"/>
          </w:tcPr>
          <w:p w14:paraId="0D45A430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  <w:t>杭州南照医疗器械有限公司</w:t>
            </w:r>
          </w:p>
        </w:tc>
        <w:tc>
          <w:tcPr>
            <w:tcW w:w="3177" w:type="dxa"/>
            <w:vAlign w:val="center"/>
          </w:tcPr>
          <w:p w14:paraId="03A96A09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  <w:t>排名第</w:t>
            </w: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eastAsia="zh-CN"/>
              </w:rPr>
              <w:t>三</w:t>
            </w:r>
          </w:p>
        </w:tc>
      </w:tr>
    </w:tbl>
    <w:p w14:paraId="6FC31C94"/>
    <w:p w14:paraId="1BCB7863">
      <w:pPr>
        <w:ind w:firstLine="241" w:firstLineChars="100"/>
        <w:jc w:val="left"/>
        <w:rPr>
          <w:rFonts w:hint="eastAsia" w:ascii="仿宋" w:hAnsi="仿宋" w:eastAsia="仿宋" w:cs="仿宋"/>
          <w:b/>
          <w:bCs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b/>
          <w:bCs w:val="0"/>
          <w:sz w:val="24"/>
          <w:szCs w:val="24"/>
          <w:lang w:eastAsia="zh-CN"/>
        </w:rPr>
        <w:t>标项二</w:t>
      </w:r>
    </w:p>
    <w:p w14:paraId="7EA86641">
      <w:pPr>
        <w:ind w:firstLine="241" w:firstLineChars="100"/>
        <w:jc w:val="left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b/>
          <w:bCs w:val="0"/>
          <w:sz w:val="24"/>
          <w:szCs w:val="24"/>
          <w:lang w:eastAsia="zh-CN"/>
        </w:rPr>
        <w:t>标项名称: 麻醉机</w:t>
      </w:r>
      <w:r>
        <w:rPr>
          <w:rFonts w:hint="eastAsia" w:ascii="仿宋" w:hAnsi="仿宋" w:eastAsia="仿宋" w:cs="仿宋"/>
          <w:b/>
          <w:bCs w:val="0"/>
          <w:sz w:val="24"/>
          <w:szCs w:val="24"/>
          <w:lang w:val="en-US" w:eastAsia="zh-CN"/>
        </w:rPr>
        <w:t>B</w:t>
      </w:r>
    </w:p>
    <w:tbl>
      <w:tblPr>
        <w:tblStyle w:val="6"/>
        <w:tblW w:w="956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4692"/>
        <w:gridCol w:w="3177"/>
      </w:tblGrid>
      <w:tr w14:paraId="710502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96" w:type="dxa"/>
            <w:vAlign w:val="center"/>
          </w:tcPr>
          <w:p w14:paraId="1D3B51FD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  <w:t>序号</w:t>
            </w:r>
          </w:p>
        </w:tc>
        <w:tc>
          <w:tcPr>
            <w:tcW w:w="4692" w:type="dxa"/>
            <w:vAlign w:val="center"/>
          </w:tcPr>
          <w:p w14:paraId="1A5AB3D7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  <w:t>单位名称</w:t>
            </w:r>
          </w:p>
        </w:tc>
        <w:tc>
          <w:tcPr>
            <w:tcW w:w="3177" w:type="dxa"/>
            <w:vAlign w:val="center"/>
          </w:tcPr>
          <w:p w14:paraId="576CD486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  <w:t>未中标理由</w:t>
            </w:r>
          </w:p>
        </w:tc>
      </w:tr>
      <w:tr w14:paraId="750EF6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96" w:type="dxa"/>
            <w:vAlign w:val="center"/>
          </w:tcPr>
          <w:p w14:paraId="69AA5D07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4692" w:type="dxa"/>
            <w:vAlign w:val="center"/>
          </w:tcPr>
          <w:p w14:paraId="0017ECD0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  <w:t>杭州南照医疗器械有限公司</w:t>
            </w:r>
          </w:p>
        </w:tc>
        <w:tc>
          <w:tcPr>
            <w:tcW w:w="3177" w:type="dxa"/>
            <w:vAlign w:val="center"/>
          </w:tcPr>
          <w:p w14:paraId="623AF91D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  <w:t>排名第二</w:t>
            </w:r>
          </w:p>
        </w:tc>
      </w:tr>
      <w:tr w14:paraId="2BBC95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96" w:type="dxa"/>
            <w:vAlign w:val="center"/>
          </w:tcPr>
          <w:p w14:paraId="0D9AFDCF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4692" w:type="dxa"/>
            <w:vAlign w:val="center"/>
          </w:tcPr>
          <w:p w14:paraId="7DBFA236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  <w:t>桐庐申柯男贸易有限公司</w:t>
            </w:r>
            <w:bookmarkStart w:id="0" w:name="_GoBack"/>
            <w:bookmarkEnd w:id="0"/>
          </w:p>
        </w:tc>
        <w:tc>
          <w:tcPr>
            <w:tcW w:w="3177" w:type="dxa"/>
            <w:vAlign w:val="center"/>
          </w:tcPr>
          <w:p w14:paraId="432E6F44">
            <w:pPr>
              <w:jc w:val="center"/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</w:rPr>
              <w:t>排名第</w:t>
            </w:r>
            <w:r>
              <w:rPr>
                <w:rFonts w:hint="eastAsia" w:ascii="仿宋" w:hAnsi="仿宋" w:eastAsia="仿宋" w:cs="仿宋"/>
                <w:b/>
                <w:bCs w:val="0"/>
                <w:sz w:val="24"/>
                <w:szCs w:val="24"/>
                <w:lang w:eastAsia="zh-CN"/>
              </w:rPr>
              <w:t>三</w:t>
            </w:r>
          </w:p>
        </w:tc>
      </w:tr>
    </w:tbl>
    <w:p w14:paraId="3B004747">
      <w:pPr>
        <w:pStyle w:val="2"/>
        <w:rPr>
          <w:rFonts w:hint="eastAsia"/>
          <w:lang w:eastAsia="zh-CN"/>
        </w:rPr>
      </w:pPr>
    </w:p>
    <w:sectPr>
      <w:pgSz w:w="11900" w:h="16840"/>
      <w:pgMar w:top="1440" w:right="1480" w:bottom="1440" w:left="14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Tk1YWE4YmU2NjEyMzIyZTc2NDZmOTM0N2VlOGJkYWEifQ=="/>
  </w:docVars>
  <w:rsids>
    <w:rsidRoot w:val="00BB4DE2"/>
    <w:rsid w:val="002D7097"/>
    <w:rsid w:val="00507446"/>
    <w:rsid w:val="00A3330A"/>
    <w:rsid w:val="00B3445D"/>
    <w:rsid w:val="00BB4DE2"/>
    <w:rsid w:val="00C90B6B"/>
    <w:rsid w:val="02F51A98"/>
    <w:rsid w:val="050F0B96"/>
    <w:rsid w:val="06A0446A"/>
    <w:rsid w:val="06A940B6"/>
    <w:rsid w:val="07BF270C"/>
    <w:rsid w:val="09752BF8"/>
    <w:rsid w:val="0BF22553"/>
    <w:rsid w:val="0D442A53"/>
    <w:rsid w:val="0F1555F8"/>
    <w:rsid w:val="17E55C51"/>
    <w:rsid w:val="1CBA163A"/>
    <w:rsid w:val="1FF851BF"/>
    <w:rsid w:val="224B79E8"/>
    <w:rsid w:val="27D804DF"/>
    <w:rsid w:val="28FC76B3"/>
    <w:rsid w:val="2AF46FA3"/>
    <w:rsid w:val="2BFF288E"/>
    <w:rsid w:val="2E1D1F4B"/>
    <w:rsid w:val="2E881BAF"/>
    <w:rsid w:val="2F4963AF"/>
    <w:rsid w:val="30674EB0"/>
    <w:rsid w:val="3075324A"/>
    <w:rsid w:val="31D4443F"/>
    <w:rsid w:val="35DB297B"/>
    <w:rsid w:val="36542CD0"/>
    <w:rsid w:val="36FC3A6E"/>
    <w:rsid w:val="38ED6161"/>
    <w:rsid w:val="3A7A784F"/>
    <w:rsid w:val="3B082FAE"/>
    <w:rsid w:val="3BFD5578"/>
    <w:rsid w:val="3D0C3FC4"/>
    <w:rsid w:val="510D6496"/>
    <w:rsid w:val="513B2CD9"/>
    <w:rsid w:val="5246429D"/>
    <w:rsid w:val="594C65CF"/>
    <w:rsid w:val="5C0478EC"/>
    <w:rsid w:val="5CAF4B0F"/>
    <w:rsid w:val="5E1244BE"/>
    <w:rsid w:val="5E5332AF"/>
    <w:rsid w:val="5F94078D"/>
    <w:rsid w:val="61EF6AB2"/>
    <w:rsid w:val="66BF1A9A"/>
    <w:rsid w:val="6F827BAB"/>
    <w:rsid w:val="795658F6"/>
    <w:rsid w:val="7BA60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ubtitle"/>
    <w:basedOn w:val="1"/>
    <w:next w:val="1"/>
    <w:qFormat/>
    <w:uiPriority w:val="0"/>
    <w:pPr>
      <w:adjustRightInd w:val="0"/>
      <w:snapToGrid w:val="0"/>
      <w:spacing w:before="240" w:after="480"/>
      <w:jc w:val="center"/>
    </w:pPr>
    <w:rPr>
      <w:rFonts w:ascii="Arial" w:hAnsi="Arial" w:eastAsia="隶书" w:cs="Times New Roman"/>
      <w:b/>
      <w:bCs/>
      <w:kern w:val="28"/>
      <w:sz w:val="44"/>
      <w:szCs w:val="32"/>
      <w:lang w:val="en-US" w:eastAsia="zh-CN" w:bidi="ar-SA"/>
    </w:rPr>
  </w:style>
  <w:style w:type="paragraph" w:styleId="3">
    <w:name w:val="Normal Indent"/>
    <w:basedOn w:val="1"/>
    <w:qFormat/>
    <w:uiPriority w:val="0"/>
    <w:pPr>
      <w:widowControl/>
      <w:snapToGrid w:val="0"/>
      <w:spacing w:line="480" w:lineRule="exact"/>
      <w:ind w:firstLine="567"/>
    </w:pPr>
    <w:rPr>
      <w:rFonts w:ascii="宋体"/>
      <w:snapToGrid w:val="0"/>
      <w:color w:val="000000"/>
      <w:kern w:val="28"/>
      <w:sz w:val="28"/>
      <w:szCs w:val="20"/>
    </w:rPr>
  </w:style>
  <w:style w:type="paragraph" w:styleId="4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basedOn w:val="7"/>
    <w:autoRedefine/>
    <w:semiHidden/>
    <w:unhideWhenUsed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253</Words>
  <Characters>270</Characters>
  <Lines>1</Lines>
  <Paragraphs>1</Paragraphs>
  <TotalTime>8</TotalTime>
  <ScaleCrop>false</ScaleCrop>
  <LinksUpToDate>false</LinksUpToDate>
  <CharactersWithSpaces>274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方晓云</cp:lastModifiedBy>
  <dcterms:modified xsi:type="dcterms:W3CDTF">2025-03-28T06:36:19Z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CF3D003057B9462A979751F6254C72FC</vt:lpwstr>
  </property>
  <property fmtid="{D5CDD505-2E9C-101B-9397-08002B2CF9AE}" pid="4" name="KSOTemplateDocerSaveRecord">
    <vt:lpwstr>eyJoZGlkIjoiMTk1YWE4YmU2NjEyMzIyZTc2NDZmOTM0N2VlOGJkYWEiLCJ1c2VySWQiOiIxNDUyNTUwODkxIn0=</vt:lpwstr>
  </property>
</Properties>
</file>