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供应商未中标情况说明</w:t>
      </w:r>
    </w:p>
    <w:p>
      <w:pPr>
        <w:jc w:val="both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jc w:val="center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rPr>
          <w:rFonts w:hint="eastAsia" w:ascii="宋体" w:hAnsi="宋体" w:eastAsia="宋体" w:cs="宋体"/>
          <w:sz w:val="24"/>
          <w:szCs w:val="24"/>
        </w:rPr>
      </w:pPr>
    </w:p>
    <w:p>
      <w:pPr>
        <w:rPr>
          <w:rFonts w:hint="default" w:ascii="宋体" w:hAnsi="宋体" w:eastAsia="宋体" w:cs="宋体"/>
          <w:b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24"/>
        </w:rPr>
        <w:t>标段编号：</w:t>
      </w:r>
      <w:bookmarkStart w:id="0" w:name="OLE_LINK4"/>
      <w:r>
        <w:rPr>
          <w:rFonts w:hint="eastAsia" w:ascii="宋体" w:hAnsi="宋体" w:eastAsia="宋体" w:cs="宋体"/>
          <w:b/>
          <w:sz w:val="24"/>
          <w:szCs w:val="24"/>
        </w:rPr>
        <w:t>SCCG2025-GK-07</w:t>
      </w:r>
      <w:bookmarkEnd w:id="0"/>
    </w:p>
    <w:p>
      <w:pPr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标段名称：2025年杭州市上城区教育系统午休躺睡课桌椅采购项目</w:t>
      </w:r>
    </w:p>
    <w:p>
      <w:pPr>
        <w:rPr>
          <w:rFonts w:hint="eastAsia" w:ascii="宋体" w:hAnsi="宋体" w:eastAsia="宋体" w:cs="宋体"/>
          <w:b/>
          <w:sz w:val="24"/>
          <w:szCs w:val="24"/>
          <w:lang w:eastAsia="zh-CN"/>
        </w:rPr>
      </w:pPr>
    </w:p>
    <w:p>
      <w:pPr>
        <w:rPr>
          <w:rFonts w:hint="eastAsia" w:ascii="宋体" w:hAnsi="宋体" w:eastAsia="宋体" w:cs="宋体"/>
          <w:b/>
          <w:sz w:val="24"/>
          <w:szCs w:val="24"/>
        </w:rPr>
      </w:pPr>
    </w:p>
    <w:tbl>
      <w:tblPr>
        <w:tblStyle w:val="3"/>
        <w:tblW w:w="86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"/>
        <w:gridCol w:w="4680"/>
        <w:gridCol w:w="30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2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序号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468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单位名称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30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08" w:hRule="atLeast"/>
          <w:jc w:val="center"/>
        </w:trPr>
        <w:tc>
          <w:tcPr>
            <w:tcW w:w="921" w:type="dxa"/>
            <w:vAlign w:val="center"/>
          </w:tcPr>
          <w:p>
            <w:pPr>
              <w:ind w:firstLine="240" w:firstLineChars="1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1</w:t>
            </w:r>
          </w:p>
        </w:tc>
        <w:tc>
          <w:tcPr>
            <w:tcW w:w="4680" w:type="dxa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浙江华育家具实业有限公司</w:t>
            </w:r>
          </w:p>
        </w:tc>
        <w:tc>
          <w:tcPr>
            <w:tcW w:w="3075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总分70.44 排名第2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921" w:type="dxa"/>
            <w:vAlign w:val="center"/>
          </w:tcPr>
          <w:p>
            <w:pPr>
              <w:ind w:firstLine="240" w:firstLineChars="1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2</w:t>
            </w:r>
          </w:p>
        </w:tc>
        <w:tc>
          <w:tcPr>
            <w:tcW w:w="4680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浙江树人智能家具实业有限公司</w:t>
            </w:r>
          </w:p>
        </w:tc>
        <w:tc>
          <w:tcPr>
            <w:tcW w:w="3075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bookmarkStart w:id="1" w:name="OLE_LINK1"/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总分68.95 排名第3</w:t>
            </w:r>
            <w:bookmarkEnd w:id="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921" w:type="dxa"/>
            <w:vAlign w:val="center"/>
          </w:tcPr>
          <w:p>
            <w:pPr>
              <w:ind w:firstLine="240" w:firstLineChars="100"/>
              <w:jc w:val="both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3</w:t>
            </w:r>
          </w:p>
        </w:tc>
        <w:tc>
          <w:tcPr>
            <w:tcW w:w="4680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浙江顺超教学设备有限公司</w:t>
            </w:r>
          </w:p>
        </w:tc>
        <w:tc>
          <w:tcPr>
            <w:tcW w:w="3075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总分65.65 排名第4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921" w:type="dxa"/>
            <w:vAlign w:val="center"/>
          </w:tcPr>
          <w:p>
            <w:pPr>
              <w:ind w:firstLine="240" w:firstLineChars="100"/>
              <w:jc w:val="both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4</w:t>
            </w:r>
          </w:p>
        </w:tc>
        <w:tc>
          <w:tcPr>
            <w:tcW w:w="4680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爱学习（福建）科技有限公司</w:t>
            </w:r>
          </w:p>
        </w:tc>
        <w:tc>
          <w:tcPr>
            <w:tcW w:w="3075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bookmarkStart w:id="2" w:name="OLE_LINK2"/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总分64.45 排名第5</w:t>
            </w:r>
            <w:bookmarkEnd w:id="2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921" w:type="dxa"/>
            <w:vAlign w:val="center"/>
          </w:tcPr>
          <w:p>
            <w:pPr>
              <w:ind w:firstLine="240" w:firstLineChars="100"/>
              <w:jc w:val="both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5</w:t>
            </w:r>
          </w:p>
        </w:tc>
        <w:tc>
          <w:tcPr>
            <w:tcW w:w="4680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杭州誉桓家具有限公司</w:t>
            </w:r>
          </w:p>
        </w:tc>
        <w:tc>
          <w:tcPr>
            <w:tcW w:w="3075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bookmarkStart w:id="3" w:name="OLE_LINK3"/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总分47.34 排名第6</w:t>
            </w:r>
            <w:bookmarkEnd w:id="3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921" w:type="dxa"/>
            <w:vAlign w:val="center"/>
          </w:tcPr>
          <w:p>
            <w:pPr>
              <w:ind w:firstLine="240" w:firstLineChars="100"/>
              <w:jc w:val="both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6</w:t>
            </w:r>
          </w:p>
        </w:tc>
        <w:tc>
          <w:tcPr>
            <w:tcW w:w="4680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浙江勒高智能家居科技有限公司</w:t>
            </w:r>
          </w:p>
        </w:tc>
        <w:tc>
          <w:tcPr>
            <w:tcW w:w="3075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总分47.12 排名第7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921" w:type="dxa"/>
            <w:vAlign w:val="center"/>
          </w:tcPr>
          <w:p>
            <w:pPr>
              <w:ind w:firstLine="240" w:firstLineChars="100"/>
              <w:jc w:val="both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7</w:t>
            </w:r>
          </w:p>
        </w:tc>
        <w:tc>
          <w:tcPr>
            <w:tcW w:w="4680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江西阿童船长智能家具有限公司</w:t>
            </w:r>
          </w:p>
        </w:tc>
        <w:tc>
          <w:tcPr>
            <w:tcW w:w="3075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总分45.09 排名第8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921" w:type="dxa"/>
            <w:vAlign w:val="center"/>
          </w:tcPr>
          <w:p>
            <w:pPr>
              <w:ind w:firstLine="240" w:firstLineChars="100"/>
              <w:jc w:val="both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8</w:t>
            </w:r>
          </w:p>
        </w:tc>
        <w:tc>
          <w:tcPr>
            <w:tcW w:w="4680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杭州千百万办公家具制造有限公司</w:t>
            </w:r>
          </w:p>
        </w:tc>
        <w:tc>
          <w:tcPr>
            <w:tcW w:w="3075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总分35.73 排名第9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921" w:type="dxa"/>
            <w:vAlign w:val="center"/>
          </w:tcPr>
          <w:p>
            <w:pPr>
              <w:ind w:firstLine="240" w:firstLineChars="100"/>
              <w:jc w:val="both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9</w:t>
            </w:r>
          </w:p>
        </w:tc>
        <w:tc>
          <w:tcPr>
            <w:tcW w:w="4680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杭州国鼎明睿实业有限公司</w:t>
            </w:r>
          </w:p>
        </w:tc>
        <w:tc>
          <w:tcPr>
            <w:tcW w:w="30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投标无效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921" w:type="dxa"/>
            <w:vAlign w:val="center"/>
          </w:tcPr>
          <w:p>
            <w:pPr>
              <w:ind w:firstLine="240" w:firstLineChars="100"/>
              <w:jc w:val="both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10</w:t>
            </w:r>
          </w:p>
        </w:tc>
        <w:tc>
          <w:tcPr>
            <w:tcW w:w="4680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河北金英豪工程项目管理有限公司</w:t>
            </w:r>
          </w:p>
        </w:tc>
        <w:tc>
          <w:tcPr>
            <w:tcW w:w="30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投标无效</w:t>
            </w:r>
            <w:bookmarkStart w:id="4" w:name="_GoBack"/>
            <w:bookmarkEnd w:id="4"/>
          </w:p>
        </w:tc>
      </w:tr>
    </w:tbl>
    <w:p>
      <w:pPr>
        <w:ind w:firstLine="480" w:firstLineChars="20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备注：若标段废标，可对整个标段废标情况说明即可。</w:t>
      </w: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/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moder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hmOWUyYjA0MjFjMmY3YTk1YjMwNTM3ZjFmZDNmNDMifQ=="/>
  </w:docVars>
  <w:rsids>
    <w:rsidRoot w:val="00000000"/>
    <w:rsid w:val="009A150A"/>
    <w:rsid w:val="01043138"/>
    <w:rsid w:val="01692E5D"/>
    <w:rsid w:val="03556BD0"/>
    <w:rsid w:val="036C79D6"/>
    <w:rsid w:val="03956321"/>
    <w:rsid w:val="04497BAB"/>
    <w:rsid w:val="04DB04F1"/>
    <w:rsid w:val="06442B8D"/>
    <w:rsid w:val="07AB2622"/>
    <w:rsid w:val="0A207F73"/>
    <w:rsid w:val="0BC4703F"/>
    <w:rsid w:val="0BD16E51"/>
    <w:rsid w:val="0E5232CD"/>
    <w:rsid w:val="0EB141B1"/>
    <w:rsid w:val="114950F1"/>
    <w:rsid w:val="12601805"/>
    <w:rsid w:val="12A738AD"/>
    <w:rsid w:val="14174D41"/>
    <w:rsid w:val="146F4594"/>
    <w:rsid w:val="14F25809"/>
    <w:rsid w:val="1BA90823"/>
    <w:rsid w:val="1E206EF9"/>
    <w:rsid w:val="1F383203"/>
    <w:rsid w:val="23102BD1"/>
    <w:rsid w:val="23983A20"/>
    <w:rsid w:val="26392A7B"/>
    <w:rsid w:val="26D94133"/>
    <w:rsid w:val="28065C39"/>
    <w:rsid w:val="280B7499"/>
    <w:rsid w:val="282845FA"/>
    <w:rsid w:val="29D02628"/>
    <w:rsid w:val="2B8243EE"/>
    <w:rsid w:val="2C7145E8"/>
    <w:rsid w:val="2CB4115B"/>
    <w:rsid w:val="2CB62EE5"/>
    <w:rsid w:val="2DFB532B"/>
    <w:rsid w:val="2F5E49B6"/>
    <w:rsid w:val="3057125D"/>
    <w:rsid w:val="3251489B"/>
    <w:rsid w:val="342F3E2C"/>
    <w:rsid w:val="38254E8A"/>
    <w:rsid w:val="38AE74AC"/>
    <w:rsid w:val="39116145"/>
    <w:rsid w:val="398029E4"/>
    <w:rsid w:val="3A4D68B5"/>
    <w:rsid w:val="3AF6384B"/>
    <w:rsid w:val="3B353056"/>
    <w:rsid w:val="3CDD78D0"/>
    <w:rsid w:val="4138778D"/>
    <w:rsid w:val="42446DF5"/>
    <w:rsid w:val="4855239E"/>
    <w:rsid w:val="49115D6F"/>
    <w:rsid w:val="4C60645B"/>
    <w:rsid w:val="4E81153A"/>
    <w:rsid w:val="4F0178A8"/>
    <w:rsid w:val="4F634926"/>
    <w:rsid w:val="515141EF"/>
    <w:rsid w:val="51F62284"/>
    <w:rsid w:val="5370602F"/>
    <w:rsid w:val="538A2E2F"/>
    <w:rsid w:val="553D6B6F"/>
    <w:rsid w:val="5635357E"/>
    <w:rsid w:val="567A0BDF"/>
    <w:rsid w:val="58BB67A0"/>
    <w:rsid w:val="5B4736CA"/>
    <w:rsid w:val="5CBC4731"/>
    <w:rsid w:val="5D0A6A41"/>
    <w:rsid w:val="5DCC2370"/>
    <w:rsid w:val="5E4A6A42"/>
    <w:rsid w:val="605F29C9"/>
    <w:rsid w:val="60B116A2"/>
    <w:rsid w:val="612A49CC"/>
    <w:rsid w:val="644C161A"/>
    <w:rsid w:val="687F0F05"/>
    <w:rsid w:val="68B17B1B"/>
    <w:rsid w:val="69E179C2"/>
    <w:rsid w:val="6AF349C7"/>
    <w:rsid w:val="6B5478A4"/>
    <w:rsid w:val="6CA66340"/>
    <w:rsid w:val="6CDD78FD"/>
    <w:rsid w:val="6F9E54E7"/>
    <w:rsid w:val="70F10AD9"/>
    <w:rsid w:val="73E86551"/>
    <w:rsid w:val="7601057E"/>
    <w:rsid w:val="79433798"/>
    <w:rsid w:val="7A1A2260"/>
    <w:rsid w:val="7AE76131"/>
    <w:rsid w:val="7B0834E7"/>
    <w:rsid w:val="7C793E2D"/>
    <w:rsid w:val="7E7B1510"/>
    <w:rsid w:val="7E94511D"/>
    <w:rsid w:val="7F1E3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502</Words>
  <Characters>579</Characters>
  <Lines>1</Lines>
  <Paragraphs>1</Paragraphs>
  <TotalTime>12</TotalTime>
  <ScaleCrop>false</ScaleCrop>
  <LinksUpToDate>false</LinksUpToDate>
  <CharactersWithSpaces>591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2024-05-21T07:47:00Z</dcterms:created>
  <dc:creator>xlcgzx</dc:creator>
  <cp:lastModifiedBy>Administrator</cp:lastModifiedBy>
  <dcterms:modified xsi:type="dcterms:W3CDTF">2025-04-21T03:15:01Z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1F3E10DF8CA140119098C27B5F0E2D9C</vt:lpwstr>
  </property>
  <property fmtid="{D5CDD505-2E9C-101B-9397-08002B2CF9AE}" pid="4" name="KSOTemplateDocerSaveRecord">
    <vt:lpwstr>eyJoZGlkIjoiMDllOWEwNTgzOWIzZmJiOWZmMWUxZmM0MDEzMzVlYjEifQ==</vt:lpwstr>
  </property>
</Properties>
</file>