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09E7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21098E8">
      <w:pPr>
        <w:rPr>
          <w:rFonts w:hint="eastAsia"/>
        </w:rPr>
      </w:pPr>
    </w:p>
    <w:p w14:paraId="1A81D54B">
      <w:pPr>
        <w:snapToGrid w:val="0"/>
        <w:spacing w:line="360" w:lineRule="auto"/>
        <w:jc w:val="both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标段编号：JSCGC2024-006</w:t>
      </w:r>
    </w:p>
    <w:p w14:paraId="7661E842">
      <w:pPr>
        <w:snapToGrid w:val="0"/>
        <w:spacing w:line="360" w:lineRule="auto"/>
        <w:jc w:val="both"/>
        <w:rPr>
          <w:rFonts w:hint="eastAsia"/>
          <w:b/>
        </w:rPr>
      </w:pPr>
      <w:r>
        <w:rPr>
          <w:rFonts w:hint="eastAsia"/>
          <w:b/>
        </w:rPr>
        <w:t>标段</w:t>
      </w:r>
      <w:r>
        <w:rPr>
          <w:rFonts w:hint="eastAsia"/>
          <w:b/>
          <w:lang w:val="en-US" w:eastAsia="zh-CN"/>
        </w:rPr>
        <w:t>名称：杭州西站枢纽区域综合养护项目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85"/>
        <w:gridCol w:w="3409"/>
      </w:tblGrid>
      <w:tr w14:paraId="2407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E42A9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185" w:type="dxa"/>
          </w:tcPr>
          <w:p w14:paraId="223831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单位名称</w:t>
            </w:r>
          </w:p>
        </w:tc>
        <w:tc>
          <w:tcPr>
            <w:tcW w:w="3409" w:type="dxa"/>
          </w:tcPr>
          <w:p w14:paraId="4C991D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未中标理由</w:t>
            </w:r>
          </w:p>
        </w:tc>
      </w:tr>
      <w:tr w14:paraId="7F4F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96" w:type="dxa"/>
          </w:tcPr>
          <w:p w14:paraId="186DD6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2BFC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杭州路通市政园林工程有限公司</w:t>
            </w:r>
          </w:p>
        </w:tc>
        <w:tc>
          <w:tcPr>
            <w:tcW w:w="3409" w:type="dxa"/>
          </w:tcPr>
          <w:p w14:paraId="57CF3D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38C7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043A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2E70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杭州鸿志园林市政工程有限公司</w:t>
            </w:r>
          </w:p>
        </w:tc>
        <w:tc>
          <w:tcPr>
            <w:tcW w:w="3409" w:type="dxa"/>
            <w:vAlign w:val="top"/>
          </w:tcPr>
          <w:p w14:paraId="25E9E2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3724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02A44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3F47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深川控股集团有限公司</w:t>
            </w:r>
          </w:p>
        </w:tc>
        <w:tc>
          <w:tcPr>
            <w:tcW w:w="3409" w:type="dxa"/>
            <w:vAlign w:val="top"/>
          </w:tcPr>
          <w:p w14:paraId="632B77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073C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CAFAE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326E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杭州歆晟市政工程有限公司、杭州洁云环境建设有限公司、浙江浙勤城市服务科技有限公司（联合体）</w:t>
            </w:r>
          </w:p>
        </w:tc>
        <w:tc>
          <w:tcPr>
            <w:tcW w:w="3409" w:type="dxa"/>
            <w:vAlign w:val="top"/>
          </w:tcPr>
          <w:p w14:paraId="66D323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5F16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E85D37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5F27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杭州天顺市政环境建设有限公司、浙江晟通市政集团有限公司（联合体）</w:t>
            </w:r>
          </w:p>
        </w:tc>
        <w:tc>
          <w:tcPr>
            <w:tcW w:w="3409" w:type="dxa"/>
            <w:vAlign w:val="top"/>
          </w:tcPr>
          <w:p w14:paraId="0664E2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3E0F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AFEE4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56B8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滨和环境建设集团有限公司</w:t>
            </w:r>
          </w:p>
        </w:tc>
        <w:tc>
          <w:tcPr>
            <w:tcW w:w="3409" w:type="dxa"/>
            <w:vAlign w:val="top"/>
          </w:tcPr>
          <w:p w14:paraId="6B2F8F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0A26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A2CE5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748D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杭州可俐环境建设有限公司</w:t>
            </w:r>
          </w:p>
        </w:tc>
        <w:tc>
          <w:tcPr>
            <w:tcW w:w="3409" w:type="dxa"/>
            <w:vAlign w:val="top"/>
          </w:tcPr>
          <w:p w14:paraId="646B2D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67BF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39233C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0DF0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浙江国恒建设有限公司、保业建设（浙江）有限公司（联合体）</w:t>
            </w:r>
          </w:p>
        </w:tc>
        <w:tc>
          <w:tcPr>
            <w:tcW w:w="3409" w:type="dxa"/>
            <w:vAlign w:val="top"/>
          </w:tcPr>
          <w:p w14:paraId="4D94AB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5C19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F7AB7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647C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杭州兴润环境工程有限公司、浙江天禹环境工程有限公司、杭州弘达景观工程有限公司（联合体）</w:t>
            </w:r>
          </w:p>
        </w:tc>
        <w:tc>
          <w:tcPr>
            <w:tcW w:w="3409" w:type="dxa"/>
            <w:vAlign w:val="center"/>
          </w:tcPr>
          <w:p w14:paraId="5333EE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1EB2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56A0CA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3877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巾帼西丽环境科技集团有限公司、杭州学源环境工程有限公司（联合体）</w:t>
            </w:r>
          </w:p>
        </w:tc>
        <w:tc>
          <w:tcPr>
            <w:tcW w:w="3409" w:type="dxa"/>
            <w:vAlign w:val="center"/>
          </w:tcPr>
          <w:p w14:paraId="6146B4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7E56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9E5BD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7E7F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杭州银达建设有限公司</w:t>
            </w:r>
          </w:p>
        </w:tc>
        <w:tc>
          <w:tcPr>
            <w:tcW w:w="3409" w:type="dxa"/>
            <w:vAlign w:val="center"/>
          </w:tcPr>
          <w:p w14:paraId="6F190C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  <w:tr w14:paraId="0FA9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3E0CD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3185" w:type="dxa"/>
            <w:shd w:val="clear" w:color="auto" w:fill="F8F8F8"/>
            <w:vAlign w:val="center"/>
          </w:tcPr>
          <w:p w14:paraId="60F1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浙江华豫建设有限公司</w:t>
            </w:r>
          </w:p>
        </w:tc>
        <w:tc>
          <w:tcPr>
            <w:tcW w:w="3409" w:type="dxa"/>
            <w:vAlign w:val="center"/>
          </w:tcPr>
          <w:p w14:paraId="502256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综合排名低</w:t>
            </w:r>
          </w:p>
        </w:tc>
      </w:tr>
    </w:tbl>
    <w:p w14:paraId="2B7B2362"/>
    <w:p w14:paraId="2D3AF49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YjRhYzg0OWNkNGQ2ZGJlZDAwNDBlOWE3NDIzNmMifQ=="/>
  </w:docVars>
  <w:rsids>
    <w:rsidRoot w:val="00BB4DE2"/>
    <w:rsid w:val="002D7097"/>
    <w:rsid w:val="00507446"/>
    <w:rsid w:val="00A3330A"/>
    <w:rsid w:val="00B3445D"/>
    <w:rsid w:val="00BB4DE2"/>
    <w:rsid w:val="00C90B6B"/>
    <w:rsid w:val="095F5E60"/>
    <w:rsid w:val="129B637B"/>
    <w:rsid w:val="250764DA"/>
    <w:rsid w:val="2D0922D7"/>
    <w:rsid w:val="36343E17"/>
    <w:rsid w:val="45D77AB9"/>
    <w:rsid w:val="485A6FAA"/>
    <w:rsid w:val="58EC43AB"/>
    <w:rsid w:val="5B791DAC"/>
    <w:rsid w:val="64674AD1"/>
    <w:rsid w:val="70725D03"/>
    <w:rsid w:val="73D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241</Characters>
  <Lines>1</Lines>
  <Paragraphs>1</Paragraphs>
  <TotalTime>1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沉</cp:lastModifiedBy>
  <dcterms:modified xsi:type="dcterms:W3CDTF">2024-12-27T15:04:54Z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3BB5434D985542779428A4663E8354A1</vt:lpwstr>
  </property>
  <property fmtid="{D5CDD505-2E9C-101B-9397-08002B2CF9AE}" pid="4" name="KSOTemplateDocerSaveRecord">
    <vt:lpwstr>eyJoZGlkIjoiNGU5YTk2NWU3OTRhNTU0YjZlNWE0ODExMjY4YzM0MTgiLCJ1c2VySWQiOiI3MjM4NDk0MTkifQ==</vt:lpwstr>
  </property>
</Properties>
</file>