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10" w:lineRule="atLeast"/>
        <w:jc w:val="center"/>
        <w:textAlignment w:val="auto"/>
        <w:rPr>
          <w:rFonts w:ascii="华文中宋" w:hAnsi="华文中宋" w:eastAsia="华文中宋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36"/>
          <w:szCs w:val="36"/>
          <w:lang w:eastAsia="zh-CN"/>
        </w:rPr>
        <w:t>2024年长春市双阳区农村公路改造及安全隐患整治工程(奢岭街道团结村老旧路改造工程)</w:t>
      </w:r>
      <w:bookmarkStart w:id="4" w:name="_GoBack"/>
      <w:bookmarkEnd w:id="4"/>
      <w:r>
        <w:rPr>
          <w:rFonts w:hint="eastAsia" w:ascii="华文中宋" w:hAnsi="华文中宋" w:eastAsia="华文中宋"/>
          <w:sz w:val="36"/>
          <w:szCs w:val="36"/>
          <w:lang w:eastAsia="zh-CN"/>
        </w:rPr>
        <w:t>中标</w:t>
      </w:r>
      <w:r>
        <w:rPr>
          <w:rFonts w:hint="eastAsia" w:ascii="华文中宋" w:hAnsi="华文中宋" w:eastAsia="华文中宋"/>
          <w:sz w:val="36"/>
          <w:szCs w:val="36"/>
        </w:rPr>
        <w:t>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项目编号：JLSYCG[2024]57号-01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2024年长春市双阳区农村公路改造及安全隐患整治工程(奢岭街道团结村老旧路改造工程)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供应商名称：吉林省嘉晟源建设工程有限公司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统一社会信用代码：91220112MA1442UR12；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供应商地址：长春市双阳区奢岭街道办事处前城村6社（长清公路23公里处路西）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中标金额：5606703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.00</w:t>
      </w:r>
      <w:r>
        <w:rPr>
          <w:rFonts w:hint="eastAsia" w:ascii="仿宋" w:hAnsi="仿宋" w:eastAsia="仿宋" w:cs="Times New Roman"/>
          <w:sz w:val="28"/>
          <w:szCs w:val="28"/>
        </w:rPr>
        <w:t>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采购需求：2024年长春市双阳区农村公路改造及安全隐患整治工程(奢岭街道团结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村老旧路改造工程)，具体详见施工图纸及工程量清单。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合同履行期限：签订合同之日起至2024年10月31日；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评审专家名单：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张国奇，温红华，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徐丹，刘瑶，刘源。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10" w:lineRule="atLeast"/>
        <w:ind w:left="0" w:leftChars="0" w:firstLine="0" w:firstLine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招标代理费执行国家发展改革委《关于进一步放开建设项目专业服务价格的通知》（发改价格〔2015〕299号），实行市场价格，人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民币41336.87元。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/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1.招标人信息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名称：长春市双阳区交通运输局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bookmarkStart w:id="2" w:name="_Toc28359086"/>
      <w:bookmarkStart w:id="3" w:name="_Toc28359009"/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 xml:space="preserve">地址：长春市双阳区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联系方式：麻胜宇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电话：0431-84239188</w:t>
      </w:r>
    </w:p>
    <w:bookmarkEnd w:id="2"/>
    <w:bookmarkEnd w:id="3"/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2.招标代理机构信息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招标代理机构：吉林达宇工程项目管理有限公司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地址：长春市临河街与天工路交汇青宜坊云琅A座904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联系人：王亮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联系电话：13756509443（办公电话）　</w:t>
      </w:r>
    </w:p>
    <w:p>
      <w:pPr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　　　　　　　　　　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D2018"/>
    <w:multiLevelType w:val="singleLevel"/>
    <w:tmpl w:val="D66D201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287138"/>
    <w:multiLevelType w:val="singleLevel"/>
    <w:tmpl w:val="4028713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zRmM2NjZjllYTA1OTYxYTI5YzU0MDRjMjkzOTUifQ=="/>
  </w:docVars>
  <w:rsids>
    <w:rsidRoot w:val="35F53A19"/>
    <w:rsid w:val="02C80FBA"/>
    <w:rsid w:val="0AEB2DCD"/>
    <w:rsid w:val="0FAF2518"/>
    <w:rsid w:val="1BF30E04"/>
    <w:rsid w:val="2FCD6075"/>
    <w:rsid w:val="35F53A19"/>
    <w:rsid w:val="39AB1E91"/>
    <w:rsid w:val="3DEA1C86"/>
    <w:rsid w:val="4AD14F9E"/>
    <w:rsid w:val="52CA0C50"/>
    <w:rsid w:val="54B23031"/>
    <w:rsid w:val="5E0F0366"/>
    <w:rsid w:val="67845964"/>
    <w:rsid w:val="72E440C9"/>
    <w:rsid w:val="785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exact"/>
      <w:ind w:firstLine="420" w:firstLineChars="200"/>
    </w:pPr>
    <w:rPr>
      <w:rFonts w:ascii="楷体" w:eastAsia="楷体"/>
      <w:sz w:val="3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629</Characters>
  <Lines>0</Lines>
  <Paragraphs>0</Paragraphs>
  <TotalTime>4</TotalTime>
  <ScaleCrop>false</ScaleCrop>
  <LinksUpToDate>false</LinksUpToDate>
  <CharactersWithSpaces>646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2024-06-03T03:15:00Z</dcterms:created>
  <dc:creator>Administrator</dc:creator>
  <cp:lastModifiedBy>Administrator</cp:lastModifiedBy>
  <dcterms:modified xsi:type="dcterms:W3CDTF">2024-06-14T01:33:53Z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8A0A1F14F2294E2EB6DDE06F5C438F0D_11</vt:lpwstr>
  </property>
</Properties>
</file>