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0258D1">
      <w:pPr>
        <w:pStyle w:val="4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360" w:lineRule="auto"/>
        <w:ind w:left="0" w:leftChars="0" w:firstLine="723" w:firstLineChars="200"/>
        <w:jc w:val="center"/>
        <w:textAlignment w:val="auto"/>
        <w:rPr>
          <w:rFonts w:hint="eastAsia" w:ascii="华文中宋" w:hAnsi="华文中宋" w:eastAsia="华文中宋"/>
          <w:sz w:val="36"/>
          <w:szCs w:val="36"/>
          <w:lang w:eastAsia="zh-CN"/>
        </w:rPr>
      </w:pPr>
      <w:bookmarkStart w:id="0" w:name="_Toc28359022"/>
      <w:bookmarkStart w:id="1" w:name="_Toc35393809"/>
      <w:r>
        <w:rPr>
          <w:rFonts w:hint="eastAsia" w:ascii="华文中宋" w:hAnsi="华文中宋" w:eastAsia="华文中宋"/>
          <w:sz w:val="36"/>
          <w:szCs w:val="36"/>
          <w:lang w:eastAsia="zh-CN"/>
        </w:rPr>
        <w:t>长春市林业和园林局森林防火远程视频监控服务</w:t>
      </w:r>
    </w:p>
    <w:p w14:paraId="336445BB">
      <w:pPr>
        <w:pStyle w:val="4"/>
        <w:pageBreakBefore w:val="0"/>
        <w:widowControl w:val="0"/>
        <w:tabs>
          <w:tab w:val="left" w:pos="0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after="0" w:line="360" w:lineRule="auto"/>
        <w:ind w:left="0" w:leftChars="0" w:firstLine="723" w:firstLineChars="200"/>
        <w:jc w:val="center"/>
        <w:textAlignment w:val="auto"/>
        <w:rPr>
          <w:rFonts w:hint="eastAsia" w:ascii="华文中宋" w:hAnsi="华文中宋" w:eastAsia="华文中宋" w:cs="Times New Roman"/>
          <w:sz w:val="36"/>
          <w:szCs w:val="36"/>
          <w:lang w:eastAsia="zh-CN"/>
        </w:rPr>
      </w:pPr>
      <w:r>
        <w:rPr>
          <w:rFonts w:hint="eastAsia" w:ascii="华文中宋" w:hAnsi="华文中宋" w:eastAsia="华文中宋" w:cs="Times New Roman"/>
          <w:sz w:val="36"/>
          <w:szCs w:val="36"/>
          <w:lang w:eastAsia="zh-CN"/>
        </w:rPr>
        <w:t>中标（成交）结果公告</w:t>
      </w:r>
      <w:bookmarkEnd w:id="0"/>
      <w:bookmarkEnd w:id="1"/>
    </w:p>
    <w:p w14:paraId="0C3281EF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一、项目编号：</w:t>
      </w: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JM-2025-03-00328-BW-2025-YLJ0411</w:t>
      </w:r>
    </w:p>
    <w:p w14:paraId="0C826FEB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二、项目名称：</w:t>
      </w: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长春市林业和园林局森林防火远程视频监控服务</w:t>
      </w:r>
    </w:p>
    <w:p w14:paraId="3A879BC7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三、中标（成交）信息</w:t>
      </w:r>
    </w:p>
    <w:p w14:paraId="64468FF3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供应商名称：吉林省中农阳光数据有限公司</w:t>
      </w:r>
    </w:p>
    <w:p w14:paraId="6FAC9E8C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供应商地址：</w:t>
      </w: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长春市经济技术开发区自由大路7691号光电信息产业园</w:t>
      </w:r>
    </w:p>
    <w:p w14:paraId="2A5CE6E2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firstLine="1920" w:firstLineChars="800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7号办公楼12层</w:t>
      </w:r>
    </w:p>
    <w:p w14:paraId="2F6C90E0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中标（成交）金额：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/>
        </w:rPr>
        <w:t xml:space="preserve">1199000元   </w:t>
      </w:r>
      <w:bookmarkStart w:id="14" w:name="_GoBack"/>
      <w:bookmarkEnd w:id="14"/>
    </w:p>
    <w:p w14:paraId="7A64CC7B">
      <w:pPr>
        <w:pStyle w:val="2"/>
        <w:ind w:left="0" w:leftChars="0" w:firstLine="480" w:firstLineChars="200"/>
        <w:rPr>
          <w:rFonts w:hint="eastAsia" w:ascii="宋体" w:hAnsi="宋体" w:eastAsia="宋体" w:cs="宋体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4"/>
          <w:szCs w:val="24"/>
          <w:highlight w:val="none"/>
          <w:lang w:val="en-US" w:eastAsia="zh-CN" w:bidi="ar-SA"/>
        </w:rPr>
        <w:t>评审总得分：86.33分</w:t>
      </w:r>
    </w:p>
    <w:p w14:paraId="45DDF5A2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四、主要标的信息</w:t>
      </w:r>
    </w:p>
    <w:tbl>
      <w:tblPr>
        <w:tblStyle w:val="9"/>
        <w:tblW w:w="92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2"/>
      </w:tblGrid>
      <w:tr w14:paraId="77BD7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72" w:type="dxa"/>
          </w:tcPr>
          <w:p w14:paraId="4DA1EAA6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left="0" w:leftChars="0" w:firstLine="480" w:firstLineChars="200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服务类</w:t>
            </w:r>
          </w:p>
        </w:tc>
      </w:tr>
      <w:tr w14:paraId="05353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72" w:type="dxa"/>
          </w:tcPr>
          <w:p w14:paraId="125F5195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名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称：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长春市林业和园林局森林防火远程视频监控服务</w:t>
            </w:r>
          </w:p>
          <w:p w14:paraId="6E3402A2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left="1400" w:hanging="1200" w:hangingChars="500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服务范围：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择优选择一家服务单位，围绕火灾防护，在九台区、莲花山区、双阳区、榆树市、机场绿化带、石头口门水库林场、长春市动植物园、长春市林科院母树林等森林防火区域内的森林防火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进行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远程视频监控服务。（具体内容详见第五章《服务需求》）</w:t>
            </w:r>
          </w:p>
          <w:p w14:paraId="4E152359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ind w:left="1400" w:hanging="1200" w:hangingChars="500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服务要求：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择优选择一家服务单位，围绕火灾防护，在九台区、莲花山区、双阳区、榆树市、机场绿化带、石头口门水库林场、长春市动植物园、长春市林科院母树林等森林防火区域内的森林防火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进行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远程视频监控服务。（具体内容详见第五章《服务需求》）</w:t>
            </w:r>
          </w:p>
          <w:p w14:paraId="6674A83D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服务时间：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自合同签订之日起一年</w:t>
            </w:r>
          </w:p>
          <w:p w14:paraId="2DB1B1A6">
            <w:pPr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服务标准：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优质服务，符合国家及行业现行相关标准和规范。</w:t>
            </w:r>
          </w:p>
        </w:tc>
      </w:tr>
    </w:tbl>
    <w:p w14:paraId="16819354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kern w:val="2"/>
          <w:sz w:val="24"/>
          <w:szCs w:val="24"/>
          <w:highlight w:val="none"/>
          <w:lang w:val="en-US" w:eastAsia="zh-CN" w:bidi="ar-SA"/>
        </w:rPr>
        <w:t>五、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评审专家名单：</w:t>
      </w:r>
    </w:p>
    <w:p w14:paraId="3BACAFAC">
      <w:pPr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崔大勇、董衍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王丽</w:t>
      </w:r>
    </w:p>
    <w:p w14:paraId="13C35829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-SA"/>
        </w:rPr>
        <w:t>六、</w:t>
      </w:r>
      <w:r>
        <w:rPr>
          <w:rFonts w:hint="eastAsia" w:ascii="宋体" w:hAnsi="宋体" w:eastAsia="宋体" w:cs="宋体"/>
          <w:sz w:val="24"/>
          <w:szCs w:val="24"/>
        </w:rPr>
        <w:t>代理服务收费标准及金额：</w:t>
      </w:r>
    </w:p>
    <w:p w14:paraId="7C94212B">
      <w:pPr>
        <w:pStyle w:val="2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before="0" w:after="0" w:line="360" w:lineRule="auto"/>
        <w:ind w:right="0" w:rightChars="0" w:firstLine="480" w:firstLineChars="200"/>
        <w:jc w:val="both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zh-CN" w:eastAsia="zh-CN" w:bidi="ar-SA"/>
        </w:rPr>
        <w:t>执行《国家发展改革委关于进一步放开建设项目专业服务价格的通知》（发改价格〔2015〕299号），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由中标人支付人民币18000.00元</w:t>
      </w:r>
      <w:r>
        <w:rPr>
          <w:rFonts w:hint="eastAsia" w:ascii="宋体" w:hAnsi="宋体" w:eastAsia="宋体" w:cs="宋体"/>
          <w:kern w:val="0"/>
          <w:sz w:val="24"/>
          <w:szCs w:val="24"/>
          <w:lang w:val="zh-CN" w:eastAsia="zh-CN" w:bidi="ar-SA"/>
        </w:rPr>
        <w:t>。</w:t>
      </w:r>
    </w:p>
    <w:p w14:paraId="0E79713C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七、公告期限</w:t>
      </w:r>
    </w:p>
    <w:p w14:paraId="399F69EC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自本公告发布之日起1个工作日。</w:t>
      </w:r>
    </w:p>
    <w:p w14:paraId="0699CB9A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八、其他补充事宜</w:t>
      </w:r>
    </w:p>
    <w:p w14:paraId="262F358E">
      <w:pPr>
        <w:keepNext w:val="0"/>
        <w:keepLines w:val="0"/>
        <w:pageBreakBefore w:val="0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21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zh-CN" w:eastAsia="zh-CN" w:bidi="ar-SA"/>
        </w:rPr>
        <w:t>公告发布媒体：“政采云”平台（http:// www.zcygov.cn），同步推送到吉林省政府采购网（http://www.ccgp-jilin.gov.cn/）、长春市公共资源交易网上发布。</w:t>
      </w:r>
    </w:p>
    <w:p w14:paraId="12D86A76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九、凡对本次公告内容提出询问，请按以下方式联系。</w:t>
      </w:r>
    </w:p>
    <w:p w14:paraId="3DDEE770">
      <w:pPr>
        <w:pStyle w:val="5"/>
        <w:pageBreakBefore w:val="0"/>
        <w:widowControl w:val="0"/>
        <w:kinsoku/>
        <w:wordWrap/>
        <w:overflowPunct/>
        <w:topLinePunct w:val="0"/>
        <w:bidi w:val="0"/>
        <w:snapToGrid/>
        <w:spacing w:after="0"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2" w:name="_Toc28359100"/>
      <w:bookmarkStart w:id="3" w:name="_Toc35393810"/>
      <w:bookmarkStart w:id="4" w:name="_Toc28359023"/>
      <w:bookmarkStart w:id="5" w:name="_Toc35393641"/>
      <w:r>
        <w:rPr>
          <w:rFonts w:hint="eastAsia" w:ascii="宋体" w:hAnsi="宋体" w:eastAsia="宋体" w:cs="宋体"/>
          <w:b w:val="0"/>
          <w:sz w:val="24"/>
          <w:szCs w:val="24"/>
        </w:rPr>
        <w:t>1.采购人信息</w:t>
      </w:r>
      <w:bookmarkEnd w:id="2"/>
      <w:bookmarkEnd w:id="3"/>
      <w:bookmarkEnd w:id="4"/>
      <w:bookmarkEnd w:id="5"/>
    </w:p>
    <w:p w14:paraId="24CAC425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名    称：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长春市林业和园林局</w:t>
      </w:r>
    </w:p>
    <w:p w14:paraId="7E7F5BDF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地    址：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吉林省长春市南关区华新街700号</w:t>
      </w:r>
    </w:p>
    <w:p w14:paraId="1E1F2B39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联系方式：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13194376355</w:t>
      </w:r>
      <w:bookmarkStart w:id="6" w:name="_Toc28359101"/>
      <w:bookmarkStart w:id="7" w:name="_Toc28359024"/>
      <w:bookmarkStart w:id="8" w:name="_Toc35393642"/>
      <w:bookmarkStart w:id="9" w:name="_Toc35393811"/>
    </w:p>
    <w:p w14:paraId="2AC1F9F0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jc w:val="left"/>
        <w:textAlignment w:val="auto"/>
        <w:rPr>
          <w:rFonts w:hint="eastAsia" w:ascii="宋体" w:hAnsi="宋体" w:eastAsia="宋体" w:cs="宋体"/>
          <w:b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b w:val="0"/>
          <w:sz w:val="24"/>
          <w:szCs w:val="24"/>
          <w:u w:val="none"/>
        </w:rPr>
        <w:t>2.采购代理机构信息</w:t>
      </w:r>
      <w:bookmarkEnd w:id="6"/>
      <w:bookmarkEnd w:id="7"/>
      <w:bookmarkEnd w:id="8"/>
      <w:bookmarkEnd w:id="9"/>
    </w:p>
    <w:p w14:paraId="37D0034E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名    称：</w:t>
      </w:r>
      <w:r>
        <w:rPr>
          <w:rFonts w:hint="eastAsia" w:ascii="宋体" w:hAnsi="宋体" w:eastAsia="宋体" w:cs="宋体"/>
          <w:sz w:val="24"/>
          <w:szCs w:val="24"/>
          <w:u w:val="none"/>
          <w:lang w:eastAsia="zh-CN"/>
        </w:rPr>
        <w:t>吉林省北沃项目管理集团有限公司</w:t>
      </w:r>
    </w:p>
    <w:p w14:paraId="17625F59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地　  址：</w:t>
      </w:r>
      <w:r>
        <w:rPr>
          <w:rFonts w:hint="eastAsia" w:ascii="宋体" w:hAnsi="宋体" w:eastAsia="宋体" w:cs="宋体"/>
          <w:sz w:val="24"/>
          <w:szCs w:val="24"/>
          <w:u w:val="none"/>
          <w:lang w:eastAsia="zh-CN"/>
        </w:rPr>
        <w:t>长春市双阳区西双阳大街333号101室</w:t>
      </w:r>
    </w:p>
    <w:p w14:paraId="54163A69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联系方式：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0431-81909666</w:t>
      </w:r>
      <w:bookmarkStart w:id="10" w:name="_Toc35393643"/>
      <w:bookmarkStart w:id="11" w:name="_Toc35393812"/>
      <w:bookmarkStart w:id="12" w:name="_Toc28359025"/>
      <w:bookmarkStart w:id="13" w:name="_Toc28359102"/>
    </w:p>
    <w:p w14:paraId="06425314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b w:val="0"/>
          <w:sz w:val="24"/>
          <w:szCs w:val="24"/>
          <w:u w:val="none"/>
        </w:rPr>
      </w:pPr>
      <w:r>
        <w:rPr>
          <w:rFonts w:hint="eastAsia" w:ascii="宋体" w:hAnsi="宋体" w:eastAsia="宋体" w:cs="宋体"/>
          <w:b w:val="0"/>
          <w:sz w:val="24"/>
          <w:szCs w:val="24"/>
          <w:u w:val="none"/>
        </w:rPr>
        <w:t>3.项目联系方式</w:t>
      </w:r>
      <w:bookmarkEnd w:id="10"/>
      <w:bookmarkEnd w:id="11"/>
      <w:bookmarkEnd w:id="12"/>
      <w:bookmarkEnd w:id="13"/>
    </w:p>
    <w:p w14:paraId="17DE907E">
      <w:pPr>
        <w:pStyle w:val="7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kern w:val="2"/>
          <w:sz w:val="24"/>
          <w:szCs w:val="24"/>
          <w:u w:val="none"/>
          <w:lang w:val="en-US" w:eastAsia="zh-CN" w:bidi="ar-SA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项目联系人：</w:t>
      </w:r>
      <w:r>
        <w:rPr>
          <w:rFonts w:hint="eastAsia" w:ascii="宋体" w:hAnsi="宋体" w:eastAsia="宋体" w:cs="宋体"/>
          <w:kern w:val="2"/>
          <w:sz w:val="24"/>
          <w:szCs w:val="24"/>
          <w:u w:val="none"/>
          <w:lang w:val="en-US" w:eastAsia="zh-CN" w:bidi="ar-SA"/>
        </w:rPr>
        <w:t xml:space="preserve">   王宇    </w:t>
      </w:r>
    </w:p>
    <w:p w14:paraId="39427174">
      <w:pPr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ind w:left="0" w:leftChars="0"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电　  话：</w:t>
      </w:r>
      <w:r>
        <w:rPr>
          <w:rFonts w:hint="eastAsia" w:ascii="宋体" w:hAnsi="宋体" w:eastAsia="宋体" w:cs="宋体"/>
          <w:sz w:val="24"/>
          <w:szCs w:val="24"/>
          <w:u w:val="none"/>
          <w:lang w:eastAsia="zh-CN"/>
        </w:rPr>
        <w:t>0431-81909666</w:t>
      </w:r>
    </w:p>
    <w:sectPr>
      <w:pgSz w:w="11906" w:h="16838"/>
      <w:pgMar w:top="1134" w:right="1417" w:bottom="1134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B16034"/>
    <w:rsid w:val="067D5BD1"/>
    <w:rsid w:val="19175E0B"/>
    <w:rsid w:val="274F2F88"/>
    <w:rsid w:val="2ECD6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0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widowControl w:val="0"/>
      <w:spacing w:before="0" w:after="120"/>
      <w:ind w:left="0" w:right="0" w:firstLine="420"/>
      <w:jc w:val="both"/>
    </w:pPr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paragraph" w:styleId="3">
    <w:name w:val="Body Text Indent"/>
    <w:basedOn w:val="1"/>
    <w:next w:val="1"/>
    <w:qFormat/>
    <w:uiPriority w:val="0"/>
    <w:pPr>
      <w:widowControl w:val="0"/>
      <w:spacing w:before="0" w:after="120"/>
      <w:ind w:left="420" w:leftChars="200" w:right="0"/>
      <w:jc w:val="both"/>
    </w:pPr>
    <w:rPr>
      <w:rFonts w:ascii="Times New Roman" w:hAnsi="Times New Roman" w:eastAsia="宋体" w:cs="Times New Roman"/>
      <w:kern w:val="0"/>
      <w:sz w:val="20"/>
      <w:szCs w:val="24"/>
      <w:lang w:val="en-US" w:eastAsia="zh-CN" w:bidi="ar-SA"/>
    </w:rPr>
  </w:style>
  <w:style w:type="paragraph" w:styleId="6">
    <w:name w:val="Body Text"/>
    <w:basedOn w:val="1"/>
    <w:qFormat/>
    <w:uiPriority w:val="0"/>
    <w:pPr>
      <w:widowControl w:val="0"/>
      <w:spacing w:before="0" w:after="120"/>
      <w:ind w:left="0" w:right="0"/>
      <w:jc w:val="both"/>
    </w:pPr>
    <w:rPr>
      <w:rFonts w:ascii="Times New Roman" w:hAnsi="Times New Roman" w:eastAsia="宋体" w:cs="Times New Roman"/>
      <w:kern w:val="0"/>
      <w:sz w:val="20"/>
      <w:szCs w:val="24"/>
      <w:lang w:val="en-US" w:eastAsia="zh-CN" w:bidi="ar-SA"/>
    </w:rPr>
  </w:style>
  <w:style w:type="paragraph" w:styleId="7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table" w:styleId="9">
    <w:name w:val="Table Grid"/>
    <w:basedOn w:val="8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749</Words>
  <Characters>891</Characters>
  <Lines>0</Lines>
  <Paragraphs>0</Paragraphs>
  <TotalTime>1</TotalTime>
  <ScaleCrop>false</ScaleCrop>
  <LinksUpToDate>false</LinksUpToDate>
  <CharactersWithSpaces>924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2025-04-22T04:30:00Z</dcterms:created>
  <dc:creator>Administrator</dc:creator>
  <cp:lastModifiedBy>小小皮卡丘 </cp:lastModifiedBy>
  <dcterms:modified xsi:type="dcterms:W3CDTF">2025-04-23T01:01:53Z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eyJoZGlkIjoiMDQyYjczNTQ3MGVlZDM5MzdkYjViZTg2MTI5YmEzYWYiLCJ1c2VySWQiOiI3MDU1MjUxNjAifQ==</vt:lpwstr>
  </property>
  <property fmtid="{D5CDD505-2E9C-101B-9397-08002B2CF9AE}" pid="4" name="ICV">
    <vt:lpwstr>95560E33ECDF4CDD869FE8BDB6B63BA2_12</vt:lpwstr>
  </property>
</Properties>
</file>