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525645">
      <w:pPr>
        <w:pStyle w:val="3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hint="eastAsia" w:ascii="华文中宋" w:hAnsi="华文中宋" w:eastAsia="华文中宋"/>
          <w:color w:val="auto"/>
        </w:rPr>
      </w:pPr>
      <w:bookmarkStart w:id="0" w:name="_Toc35393809"/>
      <w:bookmarkStart w:id="1" w:name="_Toc28359022"/>
      <w:bookmarkStart w:id="2" w:name="OLE_LINK2"/>
      <w:bookmarkStart w:id="3" w:name="OLE_LINK1"/>
      <w:r>
        <w:rPr>
          <w:rFonts w:hint="eastAsia" w:ascii="宋体" w:hAnsi="宋体" w:cs="宋体"/>
          <w:b/>
          <w:bCs/>
          <w:color w:val="auto"/>
          <w:sz w:val="36"/>
          <w:szCs w:val="36"/>
          <w:lang w:val="en-US" w:eastAsia="zh-CN"/>
        </w:rPr>
        <w:t>安图县万宝镇大顶子村小流域治理工程成交</w:t>
      </w:r>
      <w:r>
        <w:rPr>
          <w:rFonts w:hint="eastAsia" w:ascii="宋体" w:hAnsi="宋体" w:eastAsia="宋体" w:cs="宋体"/>
          <w:b/>
          <w:bCs/>
          <w:color w:val="auto"/>
          <w:sz w:val="36"/>
          <w:szCs w:val="36"/>
        </w:rPr>
        <w:t>结果公告</w:t>
      </w:r>
      <w:bookmarkEnd w:id="0"/>
      <w:bookmarkEnd w:id="1"/>
    </w:p>
    <w:p w14:paraId="517D67BC">
      <w:pPr>
        <w:rPr>
          <w:color w:val="auto"/>
        </w:rPr>
      </w:pPr>
    </w:p>
    <w:p w14:paraId="4CCB5BD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2" w:firstLineChars="200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auto"/>
          <w:kern w:val="2"/>
          <w:sz w:val="24"/>
          <w:szCs w:val="24"/>
          <w:lang w:val="en-US" w:eastAsia="zh-CN" w:bidi="ar-SA"/>
        </w:rPr>
        <w:t>一、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</w:rPr>
        <w:t>项</w:t>
      </w:r>
      <w:r>
        <w:rPr>
          <w:rFonts w:hint="eastAsia" w:ascii="宋体" w:hAnsi="宋体" w:eastAsia="宋体" w:cs="宋体"/>
          <w:b/>
          <w:bCs/>
          <w:color w:val="auto"/>
          <w:kern w:val="2"/>
          <w:sz w:val="24"/>
          <w:szCs w:val="24"/>
          <w:lang w:val="en-US" w:eastAsia="zh-CN" w:bidi="ar-SA"/>
        </w:rPr>
        <w:t>目编号：</w:t>
      </w:r>
      <w:r>
        <w:rPr>
          <w:rFonts w:hint="eastAsia" w:ascii="宋体" w:hAnsi="宋体" w:cs="宋体"/>
          <w:sz w:val="24"/>
          <w:szCs w:val="24"/>
        </w:rPr>
        <w:t>JLJH-2025ATCG012</w:t>
      </w:r>
    </w:p>
    <w:p w14:paraId="1B4445B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2" w:firstLineChars="200"/>
        <w:textAlignment w:val="auto"/>
        <w:rPr>
          <w:rFonts w:hint="eastAsia" w:ascii="宋体" w:hAnsi="宋体" w:eastAsia="宋体" w:cs="宋体"/>
          <w:b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color w:val="auto"/>
          <w:kern w:val="2"/>
          <w:sz w:val="24"/>
          <w:szCs w:val="24"/>
          <w:lang w:val="en-US" w:eastAsia="zh-CN" w:bidi="ar-SA"/>
        </w:rPr>
        <w:t>二、项目名称：</w:t>
      </w:r>
      <w:r>
        <w:rPr>
          <w:rFonts w:hint="eastAsia" w:ascii="宋体" w:hAnsi="宋体" w:cs="宋体"/>
          <w:b w:val="0"/>
          <w:bCs w:val="0"/>
          <w:color w:val="auto"/>
          <w:kern w:val="2"/>
          <w:sz w:val="24"/>
          <w:szCs w:val="24"/>
          <w:lang w:val="en-US" w:eastAsia="zh-CN" w:bidi="ar-SA"/>
        </w:rPr>
        <w:t>安图县万宝镇大顶子村小流域治理工程</w:t>
      </w:r>
    </w:p>
    <w:p w14:paraId="5F46A64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2" w:firstLineChars="200"/>
        <w:textAlignment w:val="auto"/>
        <w:rPr>
          <w:rFonts w:hint="eastAsia" w:ascii="宋体" w:hAnsi="宋体" w:eastAsia="宋体" w:cs="宋体"/>
          <w:b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color w:val="auto"/>
          <w:kern w:val="2"/>
          <w:sz w:val="24"/>
          <w:szCs w:val="24"/>
          <w:lang w:val="en-US" w:eastAsia="zh-CN" w:bidi="ar-SA"/>
        </w:rPr>
        <w:t>三、中标（成交）信息</w:t>
      </w:r>
    </w:p>
    <w:p w14:paraId="7D43D7E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897" w:firstLineChars="374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中标人名称：</w:t>
      </w:r>
      <w:r>
        <w:rPr>
          <w:rFonts w:hint="eastAsia" w:ascii="宋体" w:hAnsi="宋体" w:cs="宋体"/>
          <w:sz w:val="24"/>
          <w:szCs w:val="24"/>
        </w:rPr>
        <w:t>吉林省弘方建设集团有限公司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</w:t>
      </w:r>
    </w:p>
    <w:p w14:paraId="6C2C4A5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897" w:firstLineChars="374"/>
        <w:textAlignment w:val="auto"/>
        <w:rPr>
          <w:rFonts w:hint="default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中标人地址：</w:t>
      </w:r>
      <w:r>
        <w:rPr>
          <w:rFonts w:hint="eastAsia" w:ascii="宋体" w:hAnsi="宋体" w:cs="宋体"/>
          <w:sz w:val="24"/>
          <w:szCs w:val="24"/>
        </w:rPr>
        <w:t>延吉市长白路威远城1号楼门市三楼</w:t>
      </w:r>
      <w:r>
        <w:rPr>
          <w:rFonts w:hint="eastAsia" w:ascii="宋体" w:hAnsi="宋体" w:cs="宋体"/>
          <w:sz w:val="24"/>
          <w:szCs w:val="24"/>
          <w:lang w:val="en-US" w:eastAsia="zh-CN"/>
        </w:rPr>
        <w:t xml:space="preserve">   </w:t>
      </w:r>
    </w:p>
    <w:p w14:paraId="3986DA2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897" w:firstLineChars="374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中标（成交）金额：</w:t>
      </w:r>
      <w:r>
        <w:rPr>
          <w:rFonts w:ascii="宋体" w:hAnsi="宋体"/>
          <w:sz w:val="24"/>
          <w:szCs w:val="24"/>
        </w:rPr>
        <w:t>1</w:t>
      </w:r>
      <w:r>
        <w:rPr>
          <w:rFonts w:hint="eastAsia" w:ascii="宋体" w:hAnsi="宋体"/>
          <w:sz w:val="24"/>
          <w:szCs w:val="24"/>
        </w:rPr>
        <w:t>,</w:t>
      </w:r>
      <w:r>
        <w:rPr>
          <w:rFonts w:ascii="宋体" w:hAnsi="宋体"/>
          <w:sz w:val="24"/>
          <w:szCs w:val="24"/>
        </w:rPr>
        <w:t>521</w:t>
      </w:r>
      <w:r>
        <w:rPr>
          <w:rFonts w:hint="eastAsia" w:ascii="宋体" w:hAnsi="宋体"/>
          <w:sz w:val="24"/>
          <w:szCs w:val="24"/>
        </w:rPr>
        <w:t>,</w:t>
      </w:r>
      <w:r>
        <w:rPr>
          <w:rFonts w:ascii="宋体" w:hAnsi="宋体"/>
          <w:sz w:val="24"/>
          <w:szCs w:val="24"/>
        </w:rPr>
        <w:t>018</w:t>
      </w:r>
      <w:r>
        <w:rPr>
          <w:rFonts w:hint="eastAsia" w:ascii="宋体" w:hAnsi="宋体"/>
          <w:sz w:val="24"/>
          <w:szCs w:val="24"/>
        </w:rPr>
        <w:t>.00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元</w:t>
      </w:r>
    </w:p>
    <w:p w14:paraId="25E92B2E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2" w:firstLineChars="200"/>
        <w:textAlignment w:val="auto"/>
        <w:rPr>
          <w:rFonts w:hint="eastAsia" w:ascii="宋体" w:hAnsi="宋体" w:eastAsia="宋体" w:cs="宋体"/>
          <w:b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color w:val="auto"/>
          <w:kern w:val="2"/>
          <w:sz w:val="24"/>
          <w:szCs w:val="24"/>
          <w:lang w:val="en-US" w:eastAsia="zh-CN" w:bidi="ar-SA"/>
        </w:rPr>
        <w:t>主要标的信息</w:t>
      </w:r>
    </w:p>
    <w:p w14:paraId="7576D0C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0" w:firstLineChars="200"/>
        <w:textAlignment w:val="auto"/>
        <w:rPr>
          <w:rFonts w:hint="default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>工程类</w:t>
      </w:r>
    </w:p>
    <w:p w14:paraId="666A5E9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名称：</w:t>
      </w:r>
      <w:r>
        <w:rPr>
          <w:rFonts w:hint="eastAsia" w:ascii="宋体" w:hAnsi="宋体" w:cs="宋体"/>
          <w:b w:val="0"/>
          <w:bCs w:val="0"/>
          <w:color w:val="auto"/>
          <w:kern w:val="2"/>
          <w:sz w:val="24"/>
          <w:szCs w:val="24"/>
          <w:lang w:val="en-US" w:eastAsia="zh-CN" w:bidi="ar-SA"/>
        </w:rPr>
        <w:t>安图县万宝镇大顶子村小流域治理工程</w:t>
      </w:r>
    </w:p>
    <w:p w14:paraId="1DA3BA6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施工范围：</w:t>
      </w:r>
      <w:r>
        <w:rPr>
          <w:rFonts w:hint="eastAsia" w:ascii="宋体" w:hAnsi="宋体"/>
          <w:sz w:val="24"/>
          <w:szCs w:val="24"/>
        </w:rPr>
        <w:t>安图县万宝镇大顶子村小流域治理工程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，工程量清单及施工图纸包含的全部内容；</w:t>
      </w:r>
    </w:p>
    <w:p w14:paraId="7D44767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施工工期：计划开竣工日期2025年3月25日至2025年10月31日，共计221日历天（以合同签订为准）</w:t>
      </w:r>
    </w:p>
    <w:p w14:paraId="73294DC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项目经理：</w:t>
      </w:r>
      <w:r>
        <w:rPr>
          <w:rFonts w:hint="eastAsia" w:ascii="宋体" w:hAnsi="宋体"/>
          <w:sz w:val="24"/>
          <w:szCs w:val="24"/>
        </w:rPr>
        <w:t>井文军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</w:t>
      </w:r>
    </w:p>
    <w:p w14:paraId="1E67E537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20" w:line="600" w:lineRule="exact"/>
        <w:ind w:firstLine="480" w:firstLineChars="200"/>
        <w:jc w:val="left"/>
        <w:textAlignment w:val="auto"/>
        <w:rPr>
          <w:rFonts w:hint="eastAsia"/>
          <w:color w:val="auto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执业证书信息：二级建造师</w:t>
      </w:r>
      <w:r>
        <w:rPr>
          <w:rFonts w:hint="eastAsia" w:cs="宋体"/>
          <w:b w:val="0"/>
          <w:bCs w:val="0"/>
          <w:color w:val="auto"/>
          <w:sz w:val="24"/>
          <w:szCs w:val="24"/>
          <w:lang w:val="en-US" w:eastAsia="zh-CN"/>
        </w:rPr>
        <w:t>/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吉</w:t>
      </w:r>
      <w:r>
        <w:rPr>
          <w:rFonts w:ascii="宋体" w:hAnsi="宋体"/>
          <w:sz w:val="24"/>
          <w:szCs w:val="24"/>
        </w:rPr>
        <w:t>222202175223</w:t>
      </w:r>
      <w:r>
        <w:rPr>
          <w:rFonts w:hint="eastAsia" w:ascii="宋体" w:hAnsi="宋体"/>
          <w:sz w:val="24"/>
          <w:szCs w:val="24"/>
        </w:rPr>
        <w:t xml:space="preserve"> </w:t>
      </w:r>
      <w:r>
        <w:rPr>
          <w:rFonts w:hint="eastAsia" w:cs="宋体"/>
          <w:b w:val="0"/>
          <w:bCs w:val="0"/>
          <w:color w:val="auto"/>
          <w:sz w:val="24"/>
          <w:szCs w:val="24"/>
          <w:lang w:val="en-US" w:eastAsia="zh-CN"/>
        </w:rPr>
        <w:t xml:space="preserve">  </w:t>
      </w:r>
    </w:p>
    <w:p w14:paraId="7B207E1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2" w:firstLineChars="200"/>
        <w:textAlignment w:val="auto"/>
        <w:rPr>
          <w:rFonts w:hint="eastAsia" w:ascii="宋体" w:hAnsi="宋体" w:eastAsia="宋体" w:cs="宋体"/>
          <w:b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cs="宋体"/>
          <w:b/>
          <w:bCs/>
          <w:color w:val="auto"/>
          <w:kern w:val="2"/>
          <w:sz w:val="24"/>
          <w:szCs w:val="24"/>
          <w:lang w:val="en-US" w:eastAsia="zh-CN" w:bidi="ar-SA"/>
        </w:rPr>
        <w:t>五、</w:t>
      </w:r>
      <w:r>
        <w:rPr>
          <w:rFonts w:hint="eastAsia" w:ascii="宋体" w:hAnsi="宋体" w:eastAsia="宋体" w:cs="宋体"/>
          <w:b/>
          <w:bCs/>
          <w:color w:val="auto"/>
          <w:kern w:val="2"/>
          <w:sz w:val="24"/>
          <w:szCs w:val="24"/>
          <w:lang w:val="en-US" w:eastAsia="zh-CN" w:bidi="ar-SA"/>
        </w:rPr>
        <w:t>评审专家名单：</w:t>
      </w:r>
    </w:p>
    <w:p w14:paraId="2137D5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黑体" w:hAnsi="黑体" w:eastAsia="黑体"/>
          <w:b w:val="0"/>
          <w:bCs w:val="0"/>
          <w:color w:val="auto"/>
          <w:sz w:val="28"/>
          <w:szCs w:val="28"/>
        </w:rPr>
        <w:t xml:space="preserve">  </w:t>
      </w:r>
      <w:r>
        <w:rPr>
          <w:rFonts w:hint="eastAsia" w:ascii="黑体" w:hAnsi="黑体" w:eastAsia="黑体"/>
          <w:b w:val="0"/>
          <w:bCs w:val="0"/>
          <w:color w:val="auto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/>
          <w:color w:val="auto"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冉宏伟、殷雪梅、王培琳</w:t>
      </w:r>
    </w:p>
    <w:p w14:paraId="2A1CCD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2" w:firstLineChars="200"/>
        <w:textAlignment w:val="auto"/>
        <w:rPr>
          <w:rFonts w:hint="default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kern w:val="2"/>
          <w:sz w:val="24"/>
          <w:szCs w:val="24"/>
          <w:lang w:val="en-US" w:eastAsia="zh-CN" w:bidi="ar-SA"/>
        </w:rPr>
        <w:t>六、代理服务收费标准及金额：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参照国家发展计划委员会计价格[2002]1980号文《招标代理服务费管理暂行办法》及发改办价格[2003]857号文件及招标代理费执行国家发展改革委《关于进一步放开建设项目专业服务价格的通知》（发改价格〔2015〕299号）执行。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>金额：1.5万元。</w:t>
      </w:r>
    </w:p>
    <w:p w14:paraId="5E8586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2" w:firstLineChars="200"/>
        <w:textAlignment w:val="auto"/>
        <w:rPr>
          <w:rFonts w:hint="eastAsia" w:ascii="宋体" w:hAnsi="宋体" w:cs="宋体"/>
          <w:b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cs="宋体"/>
          <w:b/>
          <w:bCs/>
          <w:color w:val="auto"/>
          <w:kern w:val="2"/>
          <w:sz w:val="24"/>
          <w:szCs w:val="24"/>
          <w:lang w:val="en-US" w:eastAsia="zh-CN" w:bidi="ar-SA"/>
        </w:rPr>
        <w:t>七、公告期限</w:t>
      </w:r>
    </w:p>
    <w:p w14:paraId="39C5298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自本公告发布之日起</w:t>
      </w: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日。</w:t>
      </w:r>
    </w:p>
    <w:p w14:paraId="25B92F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2" w:firstLineChars="200"/>
        <w:textAlignment w:val="auto"/>
        <w:rPr>
          <w:rFonts w:hint="eastAsia" w:ascii="宋体" w:hAnsi="宋体" w:cs="宋体"/>
          <w:b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cs="宋体"/>
          <w:b/>
          <w:bCs/>
          <w:color w:val="auto"/>
          <w:kern w:val="2"/>
          <w:sz w:val="24"/>
          <w:szCs w:val="24"/>
          <w:lang w:val="en-US" w:eastAsia="zh-CN" w:bidi="ar-SA"/>
        </w:rPr>
        <w:t>八、其他补充事宜</w:t>
      </w:r>
    </w:p>
    <w:p w14:paraId="5F85DA5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>本次公告在“政采云”平台（http:// www.zcygov.cn）（同步推送至吉林省政府采购网）、《中国招标投标公共服务平台》上发布</w:t>
      </w:r>
    </w:p>
    <w:p w14:paraId="31E3196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0" w:firstLineChars="200"/>
        <w:textAlignment w:val="auto"/>
        <w:rPr>
          <w:rFonts w:hint="eastAsia"/>
          <w:color w:val="auto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 w:val="24"/>
          <w:szCs w:val="24"/>
          <w:lang w:val="en-US" w:eastAsia="zh-CN"/>
        </w:rPr>
        <w:t>得分：90.33 分</w:t>
      </w:r>
    </w:p>
    <w:p w14:paraId="40DE05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2" w:firstLineChars="200"/>
        <w:textAlignment w:val="auto"/>
        <w:rPr>
          <w:rFonts w:hint="eastAsia" w:ascii="宋体" w:hAnsi="宋体" w:cs="宋体"/>
          <w:b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cs="宋体"/>
          <w:b/>
          <w:bCs/>
          <w:color w:val="auto"/>
          <w:kern w:val="2"/>
          <w:sz w:val="24"/>
          <w:szCs w:val="24"/>
          <w:lang w:val="en-US" w:eastAsia="zh-CN" w:bidi="ar-SA"/>
        </w:rPr>
        <w:t>九、凡对本次公告内容提出询问，请按以下方式联系。</w:t>
      </w:r>
      <w:bookmarkStart w:id="4" w:name="_Toc28359023"/>
      <w:bookmarkStart w:id="5" w:name="_Toc35393641"/>
      <w:bookmarkStart w:id="6" w:name="_Toc35393810"/>
      <w:bookmarkStart w:id="7" w:name="_Toc28359100"/>
    </w:p>
    <w:bookmarkEnd w:id="4"/>
    <w:bookmarkEnd w:id="5"/>
    <w:bookmarkEnd w:id="6"/>
    <w:bookmarkEnd w:id="7"/>
    <w:p w14:paraId="77BFCA19">
      <w:pPr>
        <w:pStyle w:val="2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1.采购人信息</w:t>
      </w:r>
    </w:p>
    <w:p w14:paraId="0FC30F70">
      <w:pPr>
        <w:pStyle w:val="2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 xml:space="preserve">名  称：安图县万宝镇人民政府 </w:t>
      </w:r>
    </w:p>
    <w:p w14:paraId="76A9CD4F">
      <w:pPr>
        <w:pStyle w:val="2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 xml:space="preserve">地  址：安图县万宝镇 </w:t>
      </w:r>
    </w:p>
    <w:p w14:paraId="686D5D6F">
      <w:pPr>
        <w:pStyle w:val="2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联系方式：王德勇18643330040</w:t>
      </w:r>
      <w:bookmarkStart w:id="8" w:name="_GoBack"/>
      <w:bookmarkEnd w:id="8"/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 xml:space="preserve">     </w:t>
      </w:r>
    </w:p>
    <w:p w14:paraId="3B90DF39">
      <w:pPr>
        <w:pStyle w:val="2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2.采购代理机构信息</w:t>
      </w:r>
    </w:p>
    <w:p w14:paraId="3A609F40">
      <w:pPr>
        <w:pStyle w:val="2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名    称：吉林省君合项目管理咨询有限公司　　　　　　　　　　　　</w:t>
      </w:r>
    </w:p>
    <w:p w14:paraId="0917DD4B">
      <w:pPr>
        <w:pStyle w:val="2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地　　址：长春市南关区华润紫云府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三期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G3-305号　　　　　　　　　　　　</w:t>
      </w:r>
    </w:p>
    <w:p w14:paraId="37D647B0">
      <w:pPr>
        <w:pStyle w:val="2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联系方式：0431-81952801、13604319177</w:t>
      </w:r>
    </w:p>
    <w:p w14:paraId="5ABEF79E">
      <w:pPr>
        <w:pStyle w:val="2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3.项目联系人：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王宇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 xml:space="preserve"> </w:t>
      </w:r>
    </w:p>
    <w:p w14:paraId="0A67042D">
      <w:pPr>
        <w:pStyle w:val="2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电　 话：0431-81952801、13604319177</w:t>
      </w:r>
    </w:p>
    <w:p w14:paraId="2C82C6C7">
      <w:pPr>
        <w:pStyle w:val="2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>监管部门：安图县财政局政府采购管理工作办公室</w:t>
      </w:r>
    </w:p>
    <w:p w14:paraId="7988C0B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  <w:t xml:space="preserve">                     </w:t>
      </w:r>
    </w:p>
    <w:bookmarkEnd w:id="2"/>
    <w:bookmarkEnd w:id="3"/>
    <w:p w14:paraId="170CA44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val="en-US" w:eastAsia="zh-CN"/>
        </w:rPr>
      </w:pPr>
    </w:p>
    <w:sectPr>
      <w:pgSz w:w="11906" w:h="16838"/>
      <w:pgMar w:top="1440" w:right="1066" w:bottom="1118" w:left="13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CD00C06"/>
    <w:multiLevelType w:val="singleLevel"/>
    <w:tmpl w:val="CCD00C06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E2YjFmZDE1Zjg1ZDg4M2ZjNjVkZjE3YjNkNTkwOWYifQ=="/>
  </w:docVars>
  <w:rsids>
    <w:rsidRoot w:val="003815C6"/>
    <w:rsid w:val="00057666"/>
    <w:rsid w:val="00124BAD"/>
    <w:rsid w:val="002B0DE6"/>
    <w:rsid w:val="003571A7"/>
    <w:rsid w:val="003815C6"/>
    <w:rsid w:val="003C128F"/>
    <w:rsid w:val="005B7FD5"/>
    <w:rsid w:val="005F074E"/>
    <w:rsid w:val="00612C36"/>
    <w:rsid w:val="00771E5A"/>
    <w:rsid w:val="007933CD"/>
    <w:rsid w:val="008011B4"/>
    <w:rsid w:val="0081015D"/>
    <w:rsid w:val="008B1842"/>
    <w:rsid w:val="009F2213"/>
    <w:rsid w:val="00A67B93"/>
    <w:rsid w:val="00BA59D9"/>
    <w:rsid w:val="00C17C4E"/>
    <w:rsid w:val="00C270C0"/>
    <w:rsid w:val="00C74C25"/>
    <w:rsid w:val="00C97303"/>
    <w:rsid w:val="00E17EB1"/>
    <w:rsid w:val="00EA318E"/>
    <w:rsid w:val="00EB011C"/>
    <w:rsid w:val="00FA1054"/>
    <w:rsid w:val="012A62AB"/>
    <w:rsid w:val="021C63AF"/>
    <w:rsid w:val="02FE60B6"/>
    <w:rsid w:val="07BA4B5B"/>
    <w:rsid w:val="093E02D5"/>
    <w:rsid w:val="0AEC2DB4"/>
    <w:rsid w:val="0EAE3A8A"/>
    <w:rsid w:val="11357670"/>
    <w:rsid w:val="11941F29"/>
    <w:rsid w:val="12D22C2E"/>
    <w:rsid w:val="13FD714B"/>
    <w:rsid w:val="1A271AB1"/>
    <w:rsid w:val="1B746C48"/>
    <w:rsid w:val="1C74564B"/>
    <w:rsid w:val="1D1D5101"/>
    <w:rsid w:val="1E8A6F58"/>
    <w:rsid w:val="29A053E7"/>
    <w:rsid w:val="2B9F2E0C"/>
    <w:rsid w:val="2BB84216"/>
    <w:rsid w:val="2C417763"/>
    <w:rsid w:val="2CAF0015"/>
    <w:rsid w:val="32313AB1"/>
    <w:rsid w:val="32B05E5A"/>
    <w:rsid w:val="34392990"/>
    <w:rsid w:val="386378FF"/>
    <w:rsid w:val="39FF3B21"/>
    <w:rsid w:val="3A393551"/>
    <w:rsid w:val="405A7C3B"/>
    <w:rsid w:val="412F69A6"/>
    <w:rsid w:val="44044A8E"/>
    <w:rsid w:val="46B9747D"/>
    <w:rsid w:val="474164E5"/>
    <w:rsid w:val="47AA7B0C"/>
    <w:rsid w:val="47BC3043"/>
    <w:rsid w:val="48E53D30"/>
    <w:rsid w:val="4CEF0DA5"/>
    <w:rsid w:val="4DA17C42"/>
    <w:rsid w:val="4E0A39BA"/>
    <w:rsid w:val="55C23E61"/>
    <w:rsid w:val="5783399B"/>
    <w:rsid w:val="57EB24FD"/>
    <w:rsid w:val="5B066A55"/>
    <w:rsid w:val="5CF02272"/>
    <w:rsid w:val="5F0721FE"/>
    <w:rsid w:val="5FF3286F"/>
    <w:rsid w:val="61BF6096"/>
    <w:rsid w:val="62FF4946"/>
    <w:rsid w:val="649320A8"/>
    <w:rsid w:val="6BA70286"/>
    <w:rsid w:val="6C025F98"/>
    <w:rsid w:val="6C1C5BD0"/>
    <w:rsid w:val="704D13E6"/>
    <w:rsid w:val="72E738CF"/>
    <w:rsid w:val="738963C3"/>
    <w:rsid w:val="74260F7C"/>
    <w:rsid w:val="74C84633"/>
    <w:rsid w:val="755D4B16"/>
    <w:rsid w:val="7704426A"/>
    <w:rsid w:val="7A492BA0"/>
    <w:rsid w:val="7A634588"/>
    <w:rsid w:val="7AD65963"/>
    <w:rsid w:val="7F23500C"/>
    <w:rsid w:val="7F4C1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1"/>
    <w:basedOn w:val="1"/>
    <w:next w:val="1"/>
    <w:link w:val="14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4">
    <w:name w:val="heading 2"/>
    <w:basedOn w:val="1"/>
    <w:next w:val="1"/>
    <w:link w:val="15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13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5">
    <w:name w:val="Body Text Indent"/>
    <w:basedOn w:val="1"/>
    <w:next w:val="1"/>
    <w:qFormat/>
    <w:uiPriority w:val="0"/>
    <w:pPr>
      <w:spacing w:line="360" w:lineRule="auto"/>
    </w:pPr>
    <w:rPr>
      <w:rFonts w:ascii="宋体"/>
      <w:szCs w:val="20"/>
    </w:rPr>
  </w:style>
  <w:style w:type="paragraph" w:styleId="6">
    <w:name w:val="Plain Text"/>
    <w:basedOn w:val="1"/>
    <w:link w:val="16"/>
    <w:qFormat/>
    <w:uiPriority w:val="0"/>
    <w:rPr>
      <w:rFonts w:ascii="宋体" w:hAnsi="Courier New" w:eastAsiaTheme="minorEastAsia" w:cstheme="minorBidi"/>
      <w:szCs w:val="22"/>
    </w:rPr>
  </w:style>
  <w:style w:type="paragraph" w:styleId="7">
    <w:name w:val="Balloon Text"/>
    <w:basedOn w:val="1"/>
    <w:link w:val="19"/>
    <w:semiHidden/>
    <w:unhideWhenUsed/>
    <w:qFormat/>
    <w:uiPriority w:val="99"/>
    <w:rPr>
      <w:sz w:val="18"/>
      <w:szCs w:val="18"/>
    </w:rPr>
  </w:style>
  <w:style w:type="paragraph" w:styleId="8">
    <w:name w:val="footer"/>
    <w:basedOn w:val="1"/>
    <w:link w:val="1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1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Body Text First Indent 2"/>
    <w:basedOn w:val="5"/>
    <w:qFormat/>
    <w:uiPriority w:val="0"/>
    <w:pPr>
      <w:spacing w:after="120" w:line="240" w:lineRule="auto"/>
      <w:ind w:left="420" w:leftChars="200" w:firstLine="200" w:firstLineChars="200"/>
      <w:jc w:val="left"/>
    </w:pPr>
    <w:rPr>
      <w:rFonts w:hAnsi="宋体"/>
      <w:szCs w:val="24"/>
    </w:rPr>
  </w:style>
  <w:style w:type="table" w:styleId="12">
    <w:name w:val="Table Grid"/>
    <w:basedOn w:val="11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标题 1 Char"/>
    <w:basedOn w:val="13"/>
    <w:link w:val="3"/>
    <w:qFormat/>
    <w:uiPriority w:val="9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15">
    <w:name w:val="标题 2 Char"/>
    <w:basedOn w:val="13"/>
    <w:link w:val="4"/>
    <w:qFormat/>
    <w:uiPriority w:val="0"/>
    <w:rPr>
      <w:rFonts w:ascii="Arial" w:hAnsi="Arial" w:eastAsia="黑体" w:cs="Arial"/>
      <w:b/>
      <w:bCs/>
      <w:sz w:val="32"/>
      <w:szCs w:val="32"/>
    </w:rPr>
  </w:style>
  <w:style w:type="character" w:customStyle="1" w:styleId="16">
    <w:name w:val="纯文本 Char"/>
    <w:basedOn w:val="13"/>
    <w:link w:val="6"/>
    <w:qFormat/>
    <w:uiPriority w:val="0"/>
    <w:rPr>
      <w:rFonts w:ascii="宋体" w:hAnsi="Courier New"/>
    </w:rPr>
  </w:style>
  <w:style w:type="character" w:customStyle="1" w:styleId="17">
    <w:name w:val="页眉 Char"/>
    <w:basedOn w:val="13"/>
    <w:link w:val="9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8">
    <w:name w:val="页脚 Char"/>
    <w:basedOn w:val="13"/>
    <w:link w:val="8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9">
    <w:name w:val="批注框文本 Char"/>
    <w:basedOn w:val="13"/>
    <w:link w:val="7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20">
    <w:name w:val="列出段落1"/>
    <w:basedOn w:val="1"/>
    <w:qFormat/>
    <w:uiPriority w:val="0"/>
    <w:pPr>
      <w:ind w:firstLine="420"/>
    </w:pPr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602</Words>
  <Characters>743</Characters>
  <Lines>34</Lines>
  <Paragraphs>46</Paragraphs>
  <TotalTime>0</TotalTime>
  <ScaleCrop>false</ScaleCrop>
  <LinksUpToDate>false</LinksUpToDate>
  <CharactersWithSpaces>827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2020-07-07T06:47:00Z</dcterms:created>
  <dc:creator>高珊</dc:creator>
  <cp:lastModifiedBy>admin</cp:lastModifiedBy>
  <cp:lastPrinted>2021-08-19T08:40:00Z</cp:lastPrinted>
  <dcterms:modified xsi:type="dcterms:W3CDTF">2025-03-15T08:57:03Z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7A58E8F8E73C43B899D25D0FC6A2B4D1</vt:lpwstr>
  </property>
  <property fmtid="{D5CDD505-2E9C-101B-9397-08002B2CF9AE}" pid="4" name="KSOTemplateDocerSaveRecord">
    <vt:lpwstr>eyJoZGlkIjoiM2E2YjFmZDE1Zjg1ZDg4M2ZjNjVkZjE3YjNkNTkwOWYiLCJ1c2VySWQiOiI0MzA0NDg4NzEifQ==</vt:lpwstr>
  </property>
</Properties>
</file>