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AF30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sz w:val="21"/>
          <w:szCs w:val="21"/>
        </w:rPr>
      </w:pPr>
      <w:bookmarkStart w:id="0" w:name="_Toc28359022"/>
      <w:bookmarkStart w:id="1" w:name="_Toc35393809"/>
      <w:r>
        <w:rPr>
          <w:rFonts w:hint="eastAsia"/>
          <w:b/>
          <w:bCs/>
          <w:sz w:val="28"/>
          <w:szCs w:val="28"/>
          <w:lang w:eastAsia="zh-CN"/>
        </w:rPr>
        <w:t>采购运12飞机加油车成交</w:t>
      </w:r>
      <w:r>
        <w:rPr>
          <w:rFonts w:hint="eastAsia"/>
          <w:b/>
          <w:bCs/>
          <w:sz w:val="28"/>
          <w:szCs w:val="28"/>
        </w:rPr>
        <w:t>结果公告</w:t>
      </w:r>
      <w:bookmarkEnd w:id="0"/>
      <w:bookmarkEnd w:id="1"/>
    </w:p>
    <w:p w14:paraId="6E40D6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/>
          <w:sz w:val="22"/>
          <w:szCs w:val="22"/>
        </w:rPr>
      </w:pPr>
      <w:r>
        <w:rPr>
          <w:rFonts w:hint="eastAsia" w:ascii="宋体" w:hAnsi="宋体" w:eastAsia="宋体" w:cs="宋体"/>
          <w:b/>
          <w:bCs/>
          <w:sz w:val="22"/>
          <w:szCs w:val="22"/>
        </w:rPr>
        <w:t>一、项目编号</w:t>
      </w:r>
      <w:r>
        <w:rPr>
          <w:rFonts w:hint="eastAsia" w:ascii="宋体" w:hAnsi="宋体" w:eastAsia="宋体" w:cs="宋体"/>
          <w:b/>
          <w:bCs/>
          <w:sz w:val="22"/>
          <w:szCs w:val="22"/>
          <w:lang w:eastAsia="zh-CN"/>
        </w:rPr>
        <w:t>：</w:t>
      </w:r>
      <w:r>
        <w:rPr>
          <w:rFonts w:hint="eastAsia" w:ascii="宋体" w:hAnsi="宋体" w:eastAsia="宋体" w:cs="宋体"/>
          <w:kern w:val="2"/>
          <w:sz w:val="22"/>
          <w:szCs w:val="22"/>
          <w:lang w:eastAsia="zh-CN"/>
        </w:rPr>
        <w:t>ZBRZB2025-0303</w:t>
      </w:r>
    </w:p>
    <w:p w14:paraId="3745BF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eastAsia="宋体" w:cs="宋体"/>
          <w:sz w:val="22"/>
          <w:szCs w:val="22"/>
          <w:u w:val="single"/>
        </w:rPr>
      </w:pPr>
      <w:r>
        <w:rPr>
          <w:rFonts w:hint="eastAsia" w:ascii="宋体" w:hAnsi="宋体" w:eastAsia="宋体" w:cs="宋体"/>
          <w:b/>
          <w:bCs/>
          <w:sz w:val="22"/>
          <w:szCs w:val="22"/>
        </w:rPr>
        <w:t>二、项目名称：</w:t>
      </w:r>
      <w:r>
        <w:rPr>
          <w:rFonts w:hint="eastAsia" w:ascii="宋体" w:hAnsi="宋体" w:cs="宋体"/>
          <w:kern w:val="2"/>
          <w:sz w:val="22"/>
          <w:szCs w:val="22"/>
          <w:lang w:eastAsia="zh-CN"/>
        </w:rPr>
        <w:t>采购运12飞机加油车</w:t>
      </w:r>
    </w:p>
    <w:p w14:paraId="20ACB4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eastAsia="宋体" w:cs="宋体"/>
          <w:sz w:val="22"/>
          <w:szCs w:val="22"/>
        </w:rPr>
      </w:pPr>
      <w:r>
        <w:rPr>
          <w:rFonts w:hint="eastAsia" w:ascii="宋体" w:hAnsi="宋体" w:eastAsia="宋体" w:cs="宋体"/>
          <w:b/>
          <w:bCs/>
          <w:sz w:val="22"/>
          <w:szCs w:val="22"/>
        </w:rPr>
        <w:t>三、</w:t>
      </w:r>
      <w:r>
        <w:rPr>
          <w:rFonts w:hint="eastAsia" w:ascii="宋体" w:hAnsi="宋体" w:cs="宋体"/>
          <w:b/>
          <w:bCs/>
          <w:sz w:val="22"/>
          <w:szCs w:val="22"/>
          <w:lang w:eastAsia="zh-CN"/>
        </w:rPr>
        <w:t>成交</w:t>
      </w:r>
      <w:r>
        <w:rPr>
          <w:rFonts w:hint="eastAsia" w:ascii="宋体" w:hAnsi="宋体" w:eastAsia="宋体" w:cs="宋体"/>
          <w:b/>
          <w:bCs/>
          <w:sz w:val="22"/>
          <w:szCs w:val="22"/>
        </w:rPr>
        <w:t>信息</w:t>
      </w:r>
    </w:p>
    <w:p w14:paraId="3C5EA6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bCs/>
          <w:sz w:val="22"/>
          <w:szCs w:val="22"/>
          <w:highlight w:val="none"/>
          <w:lang w:val="en-US" w:eastAsia="zh-CN"/>
        </w:rPr>
      </w:pPr>
      <w:r>
        <w:rPr>
          <w:rFonts w:hint="eastAsia" w:ascii="宋体" w:hAnsi="宋体" w:eastAsia="宋体" w:cs="宋体"/>
          <w:bCs/>
          <w:sz w:val="22"/>
          <w:szCs w:val="22"/>
          <w:highlight w:val="none"/>
          <w:lang w:val="zh-CN" w:eastAsia="zh-CN"/>
        </w:rPr>
        <w:t>供应商名称：铁岭陆平专用汽车有限责任公司</w:t>
      </w:r>
    </w:p>
    <w:p w14:paraId="35D6A9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sz w:val="22"/>
          <w:szCs w:val="22"/>
          <w:lang w:val="en-US" w:eastAsia="zh-CN"/>
        </w:rPr>
      </w:pPr>
      <w:r>
        <w:rPr>
          <w:rFonts w:hint="eastAsia" w:ascii="宋体" w:hAnsi="宋体" w:eastAsia="宋体" w:cs="宋体"/>
          <w:sz w:val="22"/>
          <w:szCs w:val="22"/>
          <w:lang w:val="en-US" w:eastAsia="zh-CN"/>
        </w:rPr>
        <w:t>信用代码：91211200765407910P</w:t>
      </w:r>
    </w:p>
    <w:p w14:paraId="00CCEB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sz w:val="22"/>
          <w:szCs w:val="22"/>
          <w:lang w:val="en-US" w:eastAsia="zh-CN"/>
        </w:rPr>
      </w:pPr>
      <w:r>
        <w:rPr>
          <w:rFonts w:hint="eastAsia" w:ascii="宋体" w:hAnsi="宋体" w:eastAsia="宋体" w:cs="宋体"/>
          <w:sz w:val="22"/>
          <w:szCs w:val="22"/>
          <w:lang w:val="en-US" w:eastAsia="zh-CN"/>
        </w:rPr>
        <w:t>地址：辽宁省铁岭市铁岭经济开发区桑园岭分场南环路70号</w:t>
      </w:r>
    </w:p>
    <w:p w14:paraId="1B020D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sz w:val="22"/>
          <w:szCs w:val="22"/>
          <w:lang w:val="zh-CN" w:eastAsia="zh-CN"/>
        </w:rPr>
      </w:pPr>
      <w:r>
        <w:rPr>
          <w:rFonts w:hint="eastAsia" w:ascii="宋体" w:hAnsi="宋体" w:eastAsia="宋体" w:cs="宋体"/>
          <w:sz w:val="22"/>
          <w:szCs w:val="22"/>
          <w:lang w:val="zh-CN" w:eastAsia="zh-CN"/>
        </w:rPr>
        <w:t>成交金额：</w:t>
      </w:r>
      <w:r>
        <w:rPr>
          <w:rFonts w:hint="eastAsia" w:ascii="宋体" w:hAnsi="宋体" w:eastAsia="宋体" w:cs="宋体"/>
          <w:sz w:val="22"/>
          <w:szCs w:val="22"/>
          <w:lang w:val="en-US" w:eastAsia="zh-CN"/>
        </w:rPr>
        <w:t>527000.00</w:t>
      </w:r>
      <w:r>
        <w:rPr>
          <w:rFonts w:hint="eastAsia" w:ascii="宋体" w:hAnsi="宋体" w:eastAsia="宋体" w:cs="宋体"/>
          <w:sz w:val="22"/>
          <w:szCs w:val="22"/>
          <w:lang w:val="zh-CN" w:eastAsia="zh-CN"/>
        </w:rPr>
        <w:t>元</w:t>
      </w:r>
    </w:p>
    <w:p w14:paraId="3CB9ADB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eastAsia="宋体" w:cs="宋体"/>
          <w:b/>
          <w:bCs/>
          <w:sz w:val="22"/>
          <w:szCs w:val="22"/>
          <w:lang w:val="zh-CN" w:eastAsia="zh-CN"/>
        </w:rPr>
      </w:pPr>
      <w:r>
        <w:rPr>
          <w:rFonts w:hint="eastAsia" w:ascii="宋体" w:hAnsi="宋体" w:eastAsia="宋体" w:cs="宋体"/>
          <w:b/>
          <w:bCs/>
          <w:kern w:val="2"/>
          <w:sz w:val="22"/>
          <w:szCs w:val="22"/>
          <w:lang w:val="zh-CN" w:eastAsia="zh-CN" w:bidi="ar-SA"/>
        </w:rPr>
        <w:t>四、</w:t>
      </w:r>
      <w:r>
        <w:rPr>
          <w:rFonts w:hint="eastAsia" w:ascii="宋体" w:hAnsi="宋体" w:eastAsia="宋体" w:cs="宋体"/>
          <w:b/>
          <w:bCs/>
          <w:sz w:val="22"/>
          <w:szCs w:val="22"/>
          <w:lang w:val="zh-CN" w:eastAsia="zh-CN"/>
        </w:rPr>
        <w:t>主要标的信息：</w:t>
      </w:r>
    </w:p>
    <w:p w14:paraId="080201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sz w:val="22"/>
          <w:szCs w:val="22"/>
          <w:lang w:val="zh-CN" w:eastAsia="zh-CN"/>
        </w:rPr>
      </w:pPr>
      <w:r>
        <w:rPr>
          <w:rFonts w:hint="eastAsia" w:ascii="宋体" w:hAnsi="宋体" w:eastAsia="宋体" w:cs="宋体"/>
          <w:sz w:val="22"/>
          <w:szCs w:val="22"/>
          <w:lang w:val="zh-CN" w:eastAsia="zh-CN"/>
        </w:rPr>
        <w:t>名称：飞机加油车</w:t>
      </w:r>
    </w:p>
    <w:p w14:paraId="20DA1C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sz w:val="22"/>
          <w:szCs w:val="22"/>
          <w:lang w:val="zh-CN" w:eastAsia="zh-CN"/>
        </w:rPr>
      </w:pPr>
      <w:r>
        <w:rPr>
          <w:rFonts w:hint="eastAsia" w:ascii="宋体" w:hAnsi="宋体" w:eastAsia="宋体" w:cs="宋体"/>
          <w:sz w:val="22"/>
          <w:szCs w:val="22"/>
          <w:lang w:val="zh-CN" w:eastAsia="zh-CN"/>
        </w:rPr>
        <w:t>品牌：陆平机器牌</w:t>
      </w:r>
      <w:bookmarkStart w:id="2" w:name="_GoBack"/>
      <w:bookmarkEnd w:id="2"/>
    </w:p>
    <w:p w14:paraId="372923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sz w:val="22"/>
          <w:szCs w:val="22"/>
          <w:lang w:val="zh-CN" w:eastAsia="zh-CN"/>
        </w:rPr>
      </w:pPr>
      <w:r>
        <w:rPr>
          <w:rFonts w:hint="eastAsia" w:ascii="宋体" w:hAnsi="宋体" w:eastAsia="宋体" w:cs="宋体"/>
          <w:sz w:val="22"/>
          <w:szCs w:val="22"/>
          <w:lang w:val="zh-CN" w:eastAsia="zh-CN"/>
        </w:rPr>
        <w:t>规格型号：LPC5100GJYFB6</w:t>
      </w:r>
    </w:p>
    <w:p w14:paraId="7AD1518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sz w:val="22"/>
          <w:szCs w:val="22"/>
          <w:lang w:val="zh-CN" w:eastAsia="zh-CN"/>
        </w:rPr>
      </w:pPr>
      <w:r>
        <w:rPr>
          <w:rFonts w:hint="eastAsia" w:ascii="宋体" w:hAnsi="宋体" w:eastAsia="宋体" w:cs="宋体"/>
          <w:sz w:val="22"/>
          <w:szCs w:val="22"/>
          <w:lang w:val="zh-CN" w:eastAsia="zh-CN"/>
        </w:rPr>
        <w:t>数量：1辆</w:t>
      </w:r>
    </w:p>
    <w:p w14:paraId="032EEF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sz w:val="22"/>
          <w:szCs w:val="22"/>
          <w:lang w:val="zh-CN" w:eastAsia="zh-CN"/>
        </w:rPr>
      </w:pPr>
      <w:r>
        <w:rPr>
          <w:rFonts w:hint="eastAsia" w:ascii="宋体" w:hAnsi="宋体" w:eastAsia="宋体" w:cs="宋体"/>
          <w:sz w:val="22"/>
          <w:szCs w:val="22"/>
          <w:lang w:val="zh-CN" w:eastAsia="zh-CN"/>
        </w:rPr>
        <w:t>单价：527000.00元</w:t>
      </w:r>
    </w:p>
    <w:p w14:paraId="0CF382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eastAsia="宋体" w:cs="宋体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b/>
          <w:bCs/>
          <w:sz w:val="22"/>
          <w:szCs w:val="22"/>
          <w:lang w:eastAsia="zh-CN"/>
        </w:rPr>
        <w:t>五、评审专</w:t>
      </w:r>
      <w:r>
        <w:rPr>
          <w:rFonts w:hint="eastAsia" w:ascii="宋体" w:hAnsi="宋体" w:eastAsia="宋体" w:cs="宋体"/>
          <w:b/>
          <w:bCs/>
          <w:sz w:val="22"/>
          <w:szCs w:val="22"/>
        </w:rPr>
        <w:t>家名单：</w:t>
      </w:r>
      <w:r>
        <w:rPr>
          <w:rFonts w:hint="eastAsia" w:ascii="宋体" w:hAnsi="宋体" w:eastAsia="宋体" w:cs="宋体"/>
          <w:sz w:val="22"/>
          <w:szCs w:val="22"/>
          <w:lang w:val="zh-CN" w:eastAsia="zh-CN"/>
        </w:rPr>
        <w:t>孙静</w:t>
      </w:r>
      <w:r>
        <w:rPr>
          <w:rFonts w:hint="eastAsia" w:ascii="宋体" w:hAnsi="宋体" w:cs="宋体"/>
          <w:sz w:val="22"/>
          <w:szCs w:val="22"/>
          <w:lang w:val="zh-CN" w:eastAsia="zh-CN"/>
        </w:rPr>
        <w:t>、</w:t>
      </w:r>
      <w:r>
        <w:rPr>
          <w:rFonts w:hint="eastAsia" w:ascii="宋体" w:hAnsi="宋体" w:eastAsia="宋体" w:cs="宋体"/>
          <w:sz w:val="22"/>
          <w:szCs w:val="22"/>
          <w:lang w:val="zh-CN" w:eastAsia="zh-CN"/>
        </w:rPr>
        <w:t>郭淑红</w:t>
      </w:r>
      <w:r>
        <w:rPr>
          <w:rFonts w:hint="eastAsia" w:ascii="宋体" w:hAnsi="宋体" w:cs="宋体"/>
          <w:sz w:val="22"/>
          <w:szCs w:val="22"/>
          <w:lang w:val="zh-CN" w:eastAsia="zh-CN"/>
        </w:rPr>
        <w:t>、</w:t>
      </w:r>
      <w:r>
        <w:rPr>
          <w:rFonts w:hint="eastAsia" w:ascii="宋体" w:hAnsi="宋体" w:eastAsia="宋体" w:cs="宋体"/>
          <w:sz w:val="22"/>
          <w:szCs w:val="22"/>
          <w:lang w:val="zh-CN" w:eastAsia="zh-CN"/>
        </w:rPr>
        <w:t>尹东阳。</w:t>
      </w:r>
    </w:p>
    <w:p w14:paraId="4C3535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eastAsia="宋体" w:cs="宋体"/>
          <w:sz w:val="22"/>
          <w:szCs w:val="22"/>
        </w:rPr>
      </w:pPr>
      <w:r>
        <w:rPr>
          <w:rFonts w:hint="eastAsia" w:ascii="宋体" w:hAnsi="宋体" w:eastAsia="宋体" w:cs="宋体"/>
          <w:b/>
          <w:bCs/>
          <w:sz w:val="22"/>
          <w:szCs w:val="22"/>
          <w:lang w:eastAsia="zh-CN"/>
        </w:rPr>
        <w:t>六</w:t>
      </w:r>
      <w:r>
        <w:rPr>
          <w:rFonts w:hint="eastAsia" w:ascii="宋体" w:hAnsi="宋体" w:eastAsia="宋体" w:cs="宋体"/>
          <w:b/>
          <w:bCs/>
          <w:sz w:val="22"/>
          <w:szCs w:val="22"/>
        </w:rPr>
        <w:t>、代理服务收费标准及金额：</w:t>
      </w:r>
      <w:r>
        <w:rPr>
          <w:rFonts w:hint="eastAsia" w:ascii="宋体" w:hAnsi="宋体" w:eastAsia="宋体" w:cs="宋体"/>
          <w:sz w:val="22"/>
          <w:szCs w:val="22"/>
          <w:lang w:val="zh-CN" w:eastAsia="zh-CN"/>
        </w:rPr>
        <w:t>执行《国家发展改革委关于进一步放开建设项目专业服务价格的通知》（发改价格〔2015〕299号），参照《国家发改委办公厅关于招标代理服务费收费有关问题的通知》（发改办价格[2003]857号）和国家发展计划委员会计价价格[2002]1980号文件的取费标准，由成交供应商支付，金额</w:t>
      </w:r>
      <w:r>
        <w:rPr>
          <w:rFonts w:hint="eastAsia" w:ascii="宋体" w:hAnsi="宋体" w:eastAsia="宋体" w:cs="宋体"/>
          <w:sz w:val="22"/>
          <w:szCs w:val="22"/>
          <w:lang w:val="en-US" w:eastAsia="zh-CN"/>
        </w:rPr>
        <w:t>8000元</w:t>
      </w:r>
      <w:r>
        <w:rPr>
          <w:rFonts w:hint="eastAsia" w:ascii="宋体" w:hAnsi="宋体" w:eastAsia="宋体" w:cs="宋体"/>
          <w:sz w:val="22"/>
          <w:szCs w:val="22"/>
          <w:lang w:val="zh-CN" w:eastAsia="zh-CN"/>
        </w:rPr>
        <w:t>。</w:t>
      </w:r>
    </w:p>
    <w:p w14:paraId="09303A8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eastAsia="宋体" w:cs="宋体"/>
          <w:sz w:val="22"/>
          <w:szCs w:val="22"/>
        </w:rPr>
      </w:pPr>
      <w:r>
        <w:rPr>
          <w:rFonts w:hint="eastAsia" w:ascii="宋体" w:hAnsi="宋体" w:eastAsia="宋体" w:cs="宋体"/>
          <w:b/>
          <w:bCs/>
          <w:sz w:val="22"/>
          <w:szCs w:val="22"/>
          <w:lang w:eastAsia="zh-CN"/>
        </w:rPr>
        <w:t>七</w:t>
      </w:r>
      <w:r>
        <w:rPr>
          <w:rFonts w:hint="eastAsia" w:ascii="宋体" w:hAnsi="宋体" w:eastAsia="宋体" w:cs="宋体"/>
          <w:b/>
          <w:bCs/>
          <w:sz w:val="22"/>
          <w:szCs w:val="22"/>
        </w:rPr>
        <w:t>、公告期限</w:t>
      </w:r>
    </w:p>
    <w:p w14:paraId="178DAD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bCs/>
          <w:sz w:val="22"/>
          <w:szCs w:val="22"/>
          <w:highlight w:val="none"/>
          <w:lang w:val="zh-CN" w:eastAsia="zh-CN"/>
        </w:rPr>
      </w:pPr>
      <w:r>
        <w:rPr>
          <w:rFonts w:hint="eastAsia" w:ascii="宋体" w:hAnsi="宋体" w:eastAsia="宋体" w:cs="宋体"/>
          <w:bCs/>
          <w:sz w:val="22"/>
          <w:szCs w:val="22"/>
          <w:highlight w:val="none"/>
          <w:lang w:val="zh-CN" w:eastAsia="zh-CN"/>
        </w:rPr>
        <w:t>自本公告发布之日起1个工作日。</w:t>
      </w:r>
    </w:p>
    <w:p w14:paraId="438B23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cs="宋体"/>
          <w:b/>
          <w:bCs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b/>
          <w:bCs/>
          <w:sz w:val="22"/>
          <w:szCs w:val="22"/>
          <w:lang w:eastAsia="zh-CN"/>
        </w:rPr>
        <w:t>八</w:t>
      </w:r>
      <w:r>
        <w:rPr>
          <w:rFonts w:hint="eastAsia" w:ascii="宋体" w:hAnsi="宋体" w:eastAsia="宋体" w:cs="宋体"/>
          <w:b/>
          <w:bCs/>
          <w:sz w:val="22"/>
          <w:szCs w:val="22"/>
        </w:rPr>
        <w:t>、其他补充事宜</w:t>
      </w:r>
      <w:r>
        <w:rPr>
          <w:rFonts w:hint="eastAsia" w:ascii="宋体" w:hAnsi="宋体" w:cs="宋体"/>
          <w:b/>
          <w:bCs/>
          <w:sz w:val="22"/>
          <w:szCs w:val="22"/>
          <w:lang w:eastAsia="zh-CN"/>
        </w:rPr>
        <w:t>：</w:t>
      </w:r>
    </w:p>
    <w:p w14:paraId="604977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sz w:val="22"/>
          <w:szCs w:val="22"/>
          <w:lang w:val="zh-CN" w:eastAsia="zh-CN"/>
        </w:rPr>
      </w:pPr>
      <w:r>
        <w:rPr>
          <w:rFonts w:hint="eastAsia" w:ascii="宋体" w:hAnsi="宋体" w:eastAsia="宋体" w:cs="宋体"/>
          <w:sz w:val="22"/>
          <w:szCs w:val="22"/>
          <w:lang w:val="zh-CN" w:eastAsia="zh-CN"/>
        </w:rPr>
        <w:t>公告发布媒介：“政采云”平台（http://www.zcygov.cn），同步推送到吉林省政府采购网（http://www.ccgp-jilin.gov.cn/）、中国政府采购网。</w:t>
      </w:r>
    </w:p>
    <w:p w14:paraId="1ADAAB6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eastAsia="宋体" w:cs="宋体"/>
          <w:kern w:val="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b/>
          <w:bCs/>
          <w:kern w:val="0"/>
          <w:sz w:val="22"/>
          <w:szCs w:val="22"/>
          <w:lang w:eastAsia="zh-CN"/>
        </w:rPr>
        <w:t>九、</w:t>
      </w:r>
      <w:r>
        <w:rPr>
          <w:rFonts w:hint="eastAsia" w:ascii="宋体" w:hAnsi="宋体" w:eastAsia="宋体" w:cs="宋体"/>
          <w:b/>
          <w:bCs/>
          <w:kern w:val="0"/>
          <w:sz w:val="22"/>
          <w:szCs w:val="22"/>
        </w:rPr>
        <w:t>凡对本次公告内容提出询问，请按以下方式联系</w:t>
      </w:r>
      <w:r>
        <w:rPr>
          <w:rFonts w:hint="eastAsia" w:ascii="宋体" w:hAnsi="宋体" w:cs="宋体"/>
          <w:b/>
          <w:bCs/>
          <w:kern w:val="0"/>
          <w:sz w:val="22"/>
          <w:szCs w:val="22"/>
          <w:lang w:eastAsia="zh-CN"/>
        </w:rPr>
        <w:t>：</w:t>
      </w:r>
    </w:p>
    <w:p w14:paraId="3CAD5E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kern w:val="0"/>
          <w:sz w:val="22"/>
          <w:szCs w:val="22"/>
        </w:rPr>
      </w:pPr>
      <w:r>
        <w:rPr>
          <w:rFonts w:hint="eastAsia" w:ascii="宋体" w:hAnsi="宋体" w:eastAsia="宋体" w:cs="宋体"/>
          <w:kern w:val="0"/>
          <w:sz w:val="22"/>
          <w:szCs w:val="22"/>
        </w:rPr>
        <w:t>1.采购人信息</w:t>
      </w:r>
    </w:p>
    <w:p w14:paraId="30113B4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kern w:val="0"/>
          <w:sz w:val="22"/>
          <w:szCs w:val="22"/>
        </w:rPr>
      </w:pPr>
      <w:r>
        <w:rPr>
          <w:rFonts w:hint="eastAsia" w:ascii="宋体" w:hAnsi="宋体" w:eastAsia="宋体" w:cs="宋体"/>
          <w:kern w:val="0"/>
          <w:sz w:val="22"/>
          <w:szCs w:val="22"/>
        </w:rPr>
        <w:t>名    称：吉林省白城人工增雨基地</w:t>
      </w:r>
    </w:p>
    <w:p w14:paraId="6A6DDD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kern w:val="0"/>
          <w:sz w:val="22"/>
          <w:szCs w:val="22"/>
        </w:rPr>
      </w:pPr>
      <w:r>
        <w:rPr>
          <w:rFonts w:hint="eastAsia" w:ascii="宋体" w:hAnsi="宋体" w:eastAsia="宋体" w:cs="宋体"/>
          <w:kern w:val="0"/>
          <w:sz w:val="22"/>
          <w:szCs w:val="22"/>
        </w:rPr>
        <w:t>地    址：吉林省白城市中兴西大路39号</w:t>
      </w:r>
    </w:p>
    <w:p w14:paraId="14AC9A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kern w:val="0"/>
          <w:sz w:val="22"/>
          <w:szCs w:val="22"/>
        </w:rPr>
      </w:pPr>
      <w:r>
        <w:rPr>
          <w:rFonts w:hint="eastAsia" w:ascii="宋体" w:hAnsi="宋体" w:eastAsia="宋体" w:cs="宋体"/>
          <w:kern w:val="0"/>
          <w:sz w:val="22"/>
          <w:szCs w:val="22"/>
        </w:rPr>
        <w:t>联系方式：尹东阳0436-3352726</w:t>
      </w:r>
    </w:p>
    <w:p w14:paraId="67C664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kern w:val="0"/>
          <w:sz w:val="22"/>
          <w:szCs w:val="22"/>
        </w:rPr>
      </w:pPr>
      <w:r>
        <w:rPr>
          <w:rFonts w:hint="eastAsia" w:ascii="宋体" w:hAnsi="宋体" w:eastAsia="宋体" w:cs="宋体"/>
          <w:kern w:val="0"/>
          <w:sz w:val="22"/>
          <w:szCs w:val="22"/>
        </w:rPr>
        <w:t>2.采购代理机构信息</w:t>
      </w:r>
    </w:p>
    <w:p w14:paraId="217395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kern w:val="0"/>
          <w:sz w:val="22"/>
          <w:szCs w:val="22"/>
        </w:rPr>
      </w:pPr>
      <w:r>
        <w:rPr>
          <w:rFonts w:hint="eastAsia" w:ascii="宋体" w:hAnsi="宋体" w:eastAsia="宋体" w:cs="宋体"/>
          <w:kern w:val="0"/>
          <w:sz w:val="22"/>
          <w:szCs w:val="22"/>
        </w:rPr>
        <w:t>名    称：中博睿工程管理吉林有限公司</w:t>
      </w:r>
    </w:p>
    <w:p w14:paraId="6B513E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kern w:val="0"/>
          <w:sz w:val="22"/>
          <w:szCs w:val="22"/>
        </w:rPr>
      </w:pPr>
      <w:r>
        <w:rPr>
          <w:rFonts w:hint="eastAsia" w:ascii="宋体" w:hAnsi="宋体" w:eastAsia="宋体" w:cs="宋体"/>
          <w:kern w:val="0"/>
          <w:sz w:val="22"/>
          <w:szCs w:val="22"/>
        </w:rPr>
        <w:t>地    址：长春市绿园区吾悦广场A座</w:t>
      </w:r>
    </w:p>
    <w:p w14:paraId="1199E9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kern w:val="0"/>
          <w:sz w:val="22"/>
          <w:szCs w:val="22"/>
        </w:rPr>
      </w:pPr>
      <w:r>
        <w:rPr>
          <w:rFonts w:hint="eastAsia" w:ascii="宋体" w:hAnsi="宋体" w:eastAsia="宋体" w:cs="宋体"/>
          <w:kern w:val="0"/>
          <w:sz w:val="22"/>
          <w:szCs w:val="22"/>
        </w:rPr>
        <w:t>联系方式：刘晓倩18943184706（办公电话）</w:t>
      </w:r>
    </w:p>
    <w:p w14:paraId="572404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kern w:val="0"/>
          <w:sz w:val="22"/>
          <w:szCs w:val="22"/>
        </w:rPr>
      </w:pPr>
      <w:r>
        <w:rPr>
          <w:rFonts w:hint="eastAsia" w:ascii="宋体" w:hAnsi="宋体" w:eastAsia="宋体" w:cs="宋体"/>
          <w:kern w:val="0"/>
          <w:sz w:val="22"/>
          <w:szCs w:val="22"/>
        </w:rPr>
        <w:t>3.项目联系方式</w:t>
      </w:r>
    </w:p>
    <w:p w14:paraId="4931D6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kern w:val="0"/>
          <w:sz w:val="22"/>
          <w:szCs w:val="22"/>
        </w:rPr>
      </w:pPr>
      <w:r>
        <w:rPr>
          <w:rFonts w:hint="eastAsia" w:ascii="宋体" w:hAnsi="宋体" w:eastAsia="宋体" w:cs="宋体"/>
          <w:kern w:val="0"/>
          <w:sz w:val="22"/>
          <w:szCs w:val="22"/>
        </w:rPr>
        <w:t>项目联系人：刘晓倩</w:t>
      </w:r>
    </w:p>
    <w:p w14:paraId="625EA3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kern w:val="0"/>
          <w:sz w:val="22"/>
          <w:szCs w:val="22"/>
        </w:rPr>
      </w:pPr>
      <w:r>
        <w:rPr>
          <w:rFonts w:hint="eastAsia" w:ascii="宋体" w:hAnsi="宋体" w:eastAsia="宋体" w:cs="宋体"/>
          <w:kern w:val="0"/>
          <w:sz w:val="22"/>
          <w:szCs w:val="22"/>
        </w:rPr>
        <w:t>电      话：18943184706（办公电话）</w:t>
      </w:r>
    </w:p>
    <w:p w14:paraId="3AB42CE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40" w:firstLineChars="200"/>
        <w:textAlignment w:val="auto"/>
        <w:rPr>
          <w:rFonts w:hint="eastAsia" w:ascii="宋体" w:hAnsi="宋体" w:eastAsia="宋体" w:cs="宋体"/>
          <w:kern w:val="0"/>
          <w:sz w:val="22"/>
          <w:szCs w:val="22"/>
        </w:rPr>
      </w:pPr>
      <w:r>
        <w:rPr>
          <w:rFonts w:hint="eastAsia" w:ascii="宋体" w:hAnsi="宋体" w:eastAsia="宋体" w:cs="宋体"/>
          <w:kern w:val="0"/>
          <w:sz w:val="22"/>
          <w:szCs w:val="22"/>
        </w:rPr>
        <w:t>4.监督机构：吉林省财政厅政府采购管理处</w:t>
      </w:r>
    </w:p>
    <w:sectPr>
      <w:pgSz w:w="11906" w:h="16838"/>
      <w:pgMar w:top="1440" w:right="1800" w:bottom="1440" w:left="1519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华文细黑_x0004_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k3ODAyYzBhOTMzZTkzNTIyNDVjNDNlZTY5OWJlYjMifQ=="/>
  </w:docVars>
  <w:rsids>
    <w:rsidRoot w:val="796D28D0"/>
    <w:rsid w:val="007F0F5A"/>
    <w:rsid w:val="03921472"/>
    <w:rsid w:val="05C8750C"/>
    <w:rsid w:val="0627501D"/>
    <w:rsid w:val="07CC0B74"/>
    <w:rsid w:val="08E81855"/>
    <w:rsid w:val="0AB771B3"/>
    <w:rsid w:val="0B0954D3"/>
    <w:rsid w:val="0BCC0092"/>
    <w:rsid w:val="0CDF4825"/>
    <w:rsid w:val="0FAE6C29"/>
    <w:rsid w:val="132711CC"/>
    <w:rsid w:val="13CC1D73"/>
    <w:rsid w:val="14527DD3"/>
    <w:rsid w:val="146B158C"/>
    <w:rsid w:val="14700951"/>
    <w:rsid w:val="14D96F1F"/>
    <w:rsid w:val="156131AA"/>
    <w:rsid w:val="157E0E4B"/>
    <w:rsid w:val="161002B0"/>
    <w:rsid w:val="166C126C"/>
    <w:rsid w:val="18F54DF5"/>
    <w:rsid w:val="194A1770"/>
    <w:rsid w:val="1AFF2A2E"/>
    <w:rsid w:val="1BCB46BE"/>
    <w:rsid w:val="1E722427"/>
    <w:rsid w:val="1FD71884"/>
    <w:rsid w:val="21D20F20"/>
    <w:rsid w:val="22274D44"/>
    <w:rsid w:val="238155CA"/>
    <w:rsid w:val="264A7253"/>
    <w:rsid w:val="26802C75"/>
    <w:rsid w:val="26A811E4"/>
    <w:rsid w:val="26B67DFD"/>
    <w:rsid w:val="27D95460"/>
    <w:rsid w:val="29312005"/>
    <w:rsid w:val="29EE63D6"/>
    <w:rsid w:val="2AFC4799"/>
    <w:rsid w:val="2B45623B"/>
    <w:rsid w:val="2BAA444D"/>
    <w:rsid w:val="2E9A064C"/>
    <w:rsid w:val="32186238"/>
    <w:rsid w:val="32D65578"/>
    <w:rsid w:val="33B45D0C"/>
    <w:rsid w:val="37893954"/>
    <w:rsid w:val="378D640D"/>
    <w:rsid w:val="386D397C"/>
    <w:rsid w:val="3A0C3987"/>
    <w:rsid w:val="3BEA0F0F"/>
    <w:rsid w:val="3CEF46B0"/>
    <w:rsid w:val="3E1B7FC8"/>
    <w:rsid w:val="3F2E7129"/>
    <w:rsid w:val="40421761"/>
    <w:rsid w:val="41284A61"/>
    <w:rsid w:val="41650F8E"/>
    <w:rsid w:val="4230396D"/>
    <w:rsid w:val="430E0865"/>
    <w:rsid w:val="43422AA6"/>
    <w:rsid w:val="44134816"/>
    <w:rsid w:val="44670B79"/>
    <w:rsid w:val="44725455"/>
    <w:rsid w:val="44BA6EFA"/>
    <w:rsid w:val="450F36EA"/>
    <w:rsid w:val="46F30DEA"/>
    <w:rsid w:val="4893018E"/>
    <w:rsid w:val="496068F5"/>
    <w:rsid w:val="4AE271AB"/>
    <w:rsid w:val="4BA6467C"/>
    <w:rsid w:val="4D072EF9"/>
    <w:rsid w:val="4D2212DA"/>
    <w:rsid w:val="4F26672E"/>
    <w:rsid w:val="4F98252E"/>
    <w:rsid w:val="50B67110"/>
    <w:rsid w:val="520F2153"/>
    <w:rsid w:val="537E67E9"/>
    <w:rsid w:val="53AB1A86"/>
    <w:rsid w:val="54947768"/>
    <w:rsid w:val="54D20740"/>
    <w:rsid w:val="56196377"/>
    <w:rsid w:val="570510D6"/>
    <w:rsid w:val="581F37ED"/>
    <w:rsid w:val="58D40CFA"/>
    <w:rsid w:val="59CD0CF6"/>
    <w:rsid w:val="5B4F43E9"/>
    <w:rsid w:val="5C8E2CEF"/>
    <w:rsid w:val="5E341674"/>
    <w:rsid w:val="5F5C5326"/>
    <w:rsid w:val="604D762F"/>
    <w:rsid w:val="607F1B26"/>
    <w:rsid w:val="61E15FB7"/>
    <w:rsid w:val="62EF7724"/>
    <w:rsid w:val="66044022"/>
    <w:rsid w:val="662722CC"/>
    <w:rsid w:val="6690385A"/>
    <w:rsid w:val="68126ECA"/>
    <w:rsid w:val="68570D81"/>
    <w:rsid w:val="69164798"/>
    <w:rsid w:val="69BE3668"/>
    <w:rsid w:val="69D54E44"/>
    <w:rsid w:val="6A3E6CC2"/>
    <w:rsid w:val="6A477F6A"/>
    <w:rsid w:val="6A9811DC"/>
    <w:rsid w:val="6ACA1D2B"/>
    <w:rsid w:val="6B8926B8"/>
    <w:rsid w:val="6D430996"/>
    <w:rsid w:val="6D7E2571"/>
    <w:rsid w:val="6EB9013C"/>
    <w:rsid w:val="6F5D17A2"/>
    <w:rsid w:val="71E82ADE"/>
    <w:rsid w:val="72225F5B"/>
    <w:rsid w:val="7343262D"/>
    <w:rsid w:val="76832D41"/>
    <w:rsid w:val="76C00701"/>
    <w:rsid w:val="796D28D0"/>
    <w:rsid w:val="79EF64B4"/>
    <w:rsid w:val="7B1C26D7"/>
    <w:rsid w:val="7B316A8F"/>
    <w:rsid w:val="7D6A0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paragraph" w:styleId="4">
    <w:name w:val="heading 4"/>
    <w:basedOn w:val="1"/>
    <w:next w:val="1"/>
    <w:qFormat/>
    <w:uiPriority w:val="0"/>
    <w:pPr>
      <w:keepNext/>
      <w:keepLines/>
      <w:spacing w:line="360" w:lineRule="auto"/>
      <w:outlineLvl w:val="3"/>
    </w:pPr>
    <w:rPr>
      <w:rFonts w:ascii="Arial" w:hAnsi="Arial"/>
      <w:b/>
      <w:bCs/>
      <w:szCs w:val="28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index 5"/>
    <w:basedOn w:val="1"/>
    <w:next w:val="1"/>
    <w:qFormat/>
    <w:uiPriority w:val="0"/>
    <w:pPr>
      <w:adjustRightInd w:val="0"/>
      <w:snapToGrid w:val="0"/>
      <w:spacing w:line="360" w:lineRule="auto"/>
      <w:jc w:val="center"/>
    </w:pPr>
    <w:rPr>
      <w:rFonts w:ascii="宋体" w:hAnsi="宋体" w:eastAsia="宋体" w:cs="宋体"/>
      <w:bCs/>
      <w:szCs w:val="21"/>
    </w:rPr>
  </w:style>
  <w:style w:type="paragraph" w:styleId="6">
    <w:name w:val="Body Text"/>
    <w:basedOn w:val="1"/>
    <w:unhideWhenUsed/>
    <w:qFormat/>
    <w:uiPriority w:val="99"/>
    <w:pPr>
      <w:spacing w:after="120"/>
    </w:pPr>
  </w:style>
  <w:style w:type="paragraph" w:styleId="7">
    <w:name w:val="Plain Text"/>
    <w:basedOn w:val="1"/>
    <w:qFormat/>
    <w:uiPriority w:val="0"/>
    <w:rPr>
      <w:rFonts w:ascii="宋体" w:hAnsi="Courier New" w:eastAsiaTheme="minorEastAsia" w:cstheme="minorBidi"/>
      <w:szCs w:val="22"/>
    </w:rPr>
  </w:style>
  <w:style w:type="paragraph" w:styleId="8">
    <w:name w:val="Date"/>
    <w:basedOn w:val="1"/>
    <w:next w:val="1"/>
    <w:qFormat/>
    <w:uiPriority w:val="0"/>
    <w:pPr>
      <w:widowControl w:val="0"/>
      <w:jc w:val="both"/>
    </w:pPr>
    <w:rPr>
      <w:kern w:val="2"/>
      <w:sz w:val="24"/>
      <w:lang w:eastAsia="zh-CN"/>
    </w:rPr>
  </w:style>
  <w:style w:type="paragraph" w:styleId="9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table" w:styleId="11">
    <w:name w:val="Table Grid"/>
    <w:basedOn w:val="10"/>
    <w:qFormat/>
    <w:uiPriority w:val="0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Strong"/>
    <w:basedOn w:val="12"/>
    <w:qFormat/>
    <w:uiPriority w:val="0"/>
  </w:style>
  <w:style w:type="character" w:styleId="14">
    <w:name w:val="FollowedHyperlink"/>
    <w:basedOn w:val="12"/>
    <w:qFormat/>
    <w:uiPriority w:val="0"/>
    <w:rPr>
      <w:color w:val="800080"/>
      <w:u w:val="none"/>
    </w:rPr>
  </w:style>
  <w:style w:type="character" w:styleId="15">
    <w:name w:val="Emphasis"/>
    <w:basedOn w:val="12"/>
    <w:qFormat/>
    <w:uiPriority w:val="0"/>
  </w:style>
  <w:style w:type="character" w:styleId="16">
    <w:name w:val="HTML Definition"/>
    <w:basedOn w:val="12"/>
    <w:qFormat/>
    <w:uiPriority w:val="0"/>
  </w:style>
  <w:style w:type="character" w:styleId="17">
    <w:name w:val="HTML Typewriter"/>
    <w:basedOn w:val="12"/>
    <w:qFormat/>
    <w:uiPriority w:val="0"/>
    <w:rPr>
      <w:rFonts w:ascii="monospace" w:hAnsi="monospace" w:eastAsia="monospace" w:cs="monospace"/>
      <w:sz w:val="20"/>
    </w:rPr>
  </w:style>
  <w:style w:type="character" w:styleId="18">
    <w:name w:val="HTML Acronym"/>
    <w:basedOn w:val="12"/>
    <w:qFormat/>
    <w:uiPriority w:val="0"/>
  </w:style>
  <w:style w:type="character" w:styleId="19">
    <w:name w:val="HTML Variable"/>
    <w:basedOn w:val="12"/>
    <w:qFormat/>
    <w:uiPriority w:val="0"/>
  </w:style>
  <w:style w:type="character" w:styleId="20">
    <w:name w:val="Hyperlink"/>
    <w:basedOn w:val="12"/>
    <w:qFormat/>
    <w:uiPriority w:val="0"/>
    <w:rPr>
      <w:color w:val="0000FF"/>
      <w:u w:val="none"/>
    </w:rPr>
  </w:style>
  <w:style w:type="character" w:styleId="21">
    <w:name w:val="HTML Code"/>
    <w:basedOn w:val="12"/>
    <w:qFormat/>
    <w:uiPriority w:val="0"/>
    <w:rPr>
      <w:rFonts w:hint="default" w:ascii="monospace" w:hAnsi="monospace" w:eastAsia="monospace" w:cs="monospace"/>
      <w:sz w:val="20"/>
    </w:rPr>
  </w:style>
  <w:style w:type="character" w:styleId="22">
    <w:name w:val="HTML Cite"/>
    <w:basedOn w:val="12"/>
    <w:qFormat/>
    <w:uiPriority w:val="0"/>
  </w:style>
  <w:style w:type="character" w:styleId="23">
    <w:name w:val="HTML Keyboard"/>
    <w:basedOn w:val="12"/>
    <w:qFormat/>
    <w:uiPriority w:val="0"/>
    <w:rPr>
      <w:rFonts w:hint="default" w:ascii="monospace" w:hAnsi="monospace" w:eastAsia="monospace" w:cs="monospace"/>
      <w:sz w:val="20"/>
    </w:rPr>
  </w:style>
  <w:style w:type="character" w:styleId="24">
    <w:name w:val="HTML Sample"/>
    <w:basedOn w:val="12"/>
    <w:qFormat/>
    <w:uiPriority w:val="0"/>
    <w:rPr>
      <w:rFonts w:hint="default" w:ascii="monospace" w:hAnsi="monospace" w:eastAsia="monospace" w:cs="monospace"/>
    </w:rPr>
  </w:style>
  <w:style w:type="character" w:customStyle="1" w:styleId="25">
    <w:name w:val="margin_right202"/>
    <w:basedOn w:val="12"/>
    <w:qFormat/>
    <w:uiPriority w:val="0"/>
  </w:style>
  <w:style w:type="character" w:customStyle="1" w:styleId="26">
    <w:name w:val="hover5"/>
    <w:basedOn w:val="12"/>
    <w:qFormat/>
    <w:uiPriority w:val="0"/>
    <w:rPr>
      <w:color w:val="0063BA"/>
    </w:rPr>
  </w:style>
  <w:style w:type="character" w:customStyle="1" w:styleId="27">
    <w:name w:val="active5"/>
    <w:basedOn w:val="12"/>
    <w:qFormat/>
    <w:uiPriority w:val="0"/>
    <w:rPr>
      <w:color w:val="FFFFFF"/>
      <w:shd w:val="clear" w:fill="E22323"/>
    </w:rPr>
  </w:style>
  <w:style w:type="character" w:customStyle="1" w:styleId="28">
    <w:name w:val="before"/>
    <w:basedOn w:val="12"/>
    <w:qFormat/>
    <w:uiPriority w:val="0"/>
    <w:rPr>
      <w:shd w:val="clear" w:fill="E22323"/>
    </w:rPr>
  </w:style>
  <w:style w:type="character" w:customStyle="1" w:styleId="29">
    <w:name w:val="active6"/>
    <w:basedOn w:val="12"/>
    <w:qFormat/>
    <w:uiPriority w:val="0"/>
    <w:rPr>
      <w:color w:val="FFFFFF"/>
      <w:shd w:val="clear" w:fill="E22323"/>
    </w:rPr>
  </w:style>
  <w:style w:type="character" w:customStyle="1" w:styleId="30">
    <w:name w:val="margin_right20"/>
    <w:basedOn w:val="12"/>
    <w:qFormat/>
    <w:uiPriority w:val="0"/>
  </w:style>
  <w:style w:type="character" w:customStyle="1" w:styleId="31">
    <w:name w:val="active"/>
    <w:basedOn w:val="12"/>
    <w:qFormat/>
    <w:uiPriority w:val="0"/>
    <w:rPr>
      <w:color w:val="FFFFFF"/>
      <w:shd w:val="clear" w:fill="E22323"/>
    </w:rPr>
  </w:style>
  <w:style w:type="character" w:customStyle="1" w:styleId="32">
    <w:name w:val="hover3"/>
    <w:basedOn w:val="12"/>
    <w:qFormat/>
    <w:uiPriority w:val="0"/>
    <w:rPr>
      <w:color w:val="0063BA"/>
    </w:rPr>
  </w:style>
  <w:style w:type="table" w:customStyle="1" w:styleId="33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34">
    <w:name w:val="Default"/>
    <w:next w:val="8"/>
    <w:autoRedefine/>
    <w:qFormat/>
    <w:uiPriority w:val="0"/>
    <w:pPr>
      <w:widowControl w:val="0"/>
      <w:autoSpaceDE w:val="0"/>
      <w:autoSpaceDN w:val="0"/>
      <w:adjustRightInd w:val="0"/>
    </w:pPr>
    <w:rPr>
      <w:rFonts w:ascii="华文细黑_x0004_" w:hAnsi="Times New Roman" w:eastAsia="华文细黑_x0004_" w:cs="华文细黑_x0004_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533</Words>
  <Characters>701</Characters>
  <Lines>0</Lines>
  <Paragraphs>0</Paragraphs>
  <TotalTime>3</TotalTime>
  <ScaleCrop>false</ScaleCrop>
  <LinksUpToDate>false</LinksUpToDate>
  <CharactersWithSpaces>723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2022-09-13T03:15:00Z</dcterms:created>
  <dc:creator>陌上灬青鸾</dc:creator>
  <cp:lastModifiedBy>Administrator</cp:lastModifiedBy>
  <cp:lastPrinted>2022-11-18T05:31:00Z</cp:lastPrinted>
  <dcterms:modified xsi:type="dcterms:W3CDTF">2025-03-18T01:40:57Z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0ECF35BF73AD4648B755B9754E96F522</vt:lpwstr>
  </property>
  <property fmtid="{D5CDD505-2E9C-101B-9397-08002B2CF9AE}" pid="4" name="KSOTemplateDocerSaveRecord">
    <vt:lpwstr>eyJoZGlkIjoiYmY2ZjI1MjI5MDlkNjMzOTUxMDhhOWQxNjc1MTNhOWYiLCJ1c2VySWQiOiIxMjcyMzc4MjUyIn0=</vt:lpwstr>
  </property>
</Properties>
</file>