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8CB1">
      <w:pPr>
        <w:jc w:val="center"/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highlight w:val="none"/>
          <w:lang w:val="en-US" w:eastAsia="zh-CN" w:bidi="ar-SA"/>
        </w:rPr>
      </w:pPr>
      <w:bookmarkStart w:id="10" w:name="_GoBack"/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highlight w:val="none"/>
          <w:lang w:val="en-US" w:eastAsia="zh-CN" w:bidi="ar-SA"/>
        </w:rPr>
        <w:t>长春市公安局交通警察支队交通信号优化服务项目</w:t>
      </w:r>
    </w:p>
    <w:p w14:paraId="6132ADCB">
      <w:pPr>
        <w:jc w:val="center"/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highlight w:val="none"/>
          <w:lang w:val="en-US" w:eastAsia="zh-CN" w:bidi="ar-SA"/>
        </w:rPr>
        <w:t>中标（成交）结果公告</w:t>
      </w:r>
      <w:bookmarkEnd w:id="0"/>
      <w:bookmarkEnd w:id="1"/>
    </w:p>
    <w:p w14:paraId="12E22558">
      <w:pPr>
        <w:spacing w:line="360" w:lineRule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JM-2024-12-01642</w:t>
      </w:r>
    </w:p>
    <w:p w14:paraId="212BAC1A">
      <w:pPr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长春市公安局交通警察支队交通信号优化服务项目</w:t>
      </w:r>
    </w:p>
    <w:p w14:paraId="4EF128F6">
      <w:p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 w14:paraId="4905207A">
      <w:pPr>
        <w:ind w:left="559" w:leftChars="266" w:firstLine="0" w:firstLineChars="0"/>
        <w:rPr>
          <w:rFonts w:hint="eastAsia" w:ascii="仿宋" w:hAnsi="仿宋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深圳市城市交通规划设计研究中心股份有限公司</w:t>
      </w:r>
    </w:p>
    <w:p w14:paraId="3FB375D3">
      <w:pPr>
        <w:ind w:left="559" w:leftChars="266" w:firstLine="0" w:firstLineChars="0"/>
        <w:rPr>
          <w:rFonts w:hint="default" w:eastAsia="仿宋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供应商地址：深圳市龙华区民治街道北站社区龙华设计产业园总部大厦1栋1101</w:t>
      </w:r>
    </w:p>
    <w:p w14:paraId="5ED747E2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金额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3461430元</w:t>
      </w:r>
    </w:p>
    <w:p w14:paraId="2A27DD54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评审得分：95.93元</w:t>
      </w:r>
    </w:p>
    <w:p w14:paraId="4747AE82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tbl>
      <w:tblPr>
        <w:tblStyle w:val="10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4F2B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40" w:type="dxa"/>
          </w:tcPr>
          <w:p w14:paraId="4884A21A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 w14:paraId="2E72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8940" w:type="dxa"/>
          </w:tcPr>
          <w:p w14:paraId="72921D5C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长春市公安局交通警察支队交通信号优化服务项目</w:t>
            </w:r>
          </w:p>
          <w:p w14:paraId="0AD56ED1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服务范围：项目整体工作内容包括滚动优化路口交通组织及信号配时、制定信号方案库、确定路口常见参数指标、配备驻场专业技术人员、路口运行效果跟踪评价。（详见招标文件）</w:t>
            </w:r>
          </w:p>
          <w:p w14:paraId="1FBF700A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服务要求：满足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采购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文件要求</w:t>
            </w:r>
          </w:p>
          <w:p w14:paraId="1B27CB55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服务时间：合同签订之日起一年</w:t>
            </w:r>
          </w:p>
          <w:p w14:paraId="1C574F8C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服务标准：优质服务，满足国家及省市的相关标准要求。</w:t>
            </w:r>
          </w:p>
        </w:tc>
      </w:tr>
    </w:tbl>
    <w:p w14:paraId="422EEC3E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评审专家名单：</w:t>
      </w:r>
    </w:p>
    <w:p w14:paraId="66B580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 w:bidi="ar-SA"/>
        </w:rPr>
        <w:t>于超、冯岚、张欢、陈文静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 w:bidi="ar-SA"/>
        </w:rPr>
        <w:t>、赵立秋</w:t>
      </w:r>
    </w:p>
    <w:p w14:paraId="26FBD46A">
      <w:p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</w:p>
    <w:p w14:paraId="3F67B044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zh-CN" w:eastAsia="zh-CN"/>
        </w:rPr>
        <w:t>参考《招标代理服务收费管理暂行办法》（计价格（2002）1980号），执行发改办价格【2003】857号文及国家发展改革委《关于进一步放开建设项目专业服务价格的通知》（发改价格〔2015〕299号）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eastAsia="zh-CN"/>
        </w:rPr>
        <w:t>的相关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</w:rPr>
        <w:t>规定计算招标代理服务费。</w:t>
      </w:r>
    </w:p>
    <w:p w14:paraId="26C4608E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eastAsia="zh-CN"/>
        </w:rPr>
        <w:t>金额：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52000元整</w:t>
      </w:r>
    </w:p>
    <w:p w14:paraId="2C8D0E9D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0734DF4F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60FB643A">
      <w:pPr>
        <w:numPr>
          <w:ilvl w:val="0"/>
          <w:numId w:val="2"/>
        </w:numPr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其他补充事宜</w:t>
      </w:r>
    </w:p>
    <w:p w14:paraId="72FE4CCB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本次结果公告同时在中国政府采购网、长春市公共资源交易网、中国招标投标公共服务平台上发布。</w:t>
      </w:r>
    </w:p>
    <w:p w14:paraId="4EA2CF27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5C503089">
      <w:pPr>
        <w:ind w:left="559" w:leftChars="266" w:firstLine="0" w:firstLineChars="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1、采购人信息</w:t>
      </w:r>
    </w:p>
    <w:p w14:paraId="439F26BD">
      <w:pPr>
        <w:ind w:left="559" w:leftChars="266" w:firstLine="0" w:firstLineChars="0"/>
        <w:rPr>
          <w:rFonts w:hint="eastAsia" w:ascii="仿宋" w:hAnsi="仿宋" w:eastAsia="仿宋" w:cs="Times New Roman"/>
          <w:sz w:val="28"/>
          <w:szCs w:val="28"/>
          <w:highlight w:val="none"/>
        </w:rPr>
      </w:pPr>
      <w:bookmarkStart w:id="2" w:name="_Toc35393807"/>
      <w:bookmarkStart w:id="3" w:name="_Toc35393638"/>
      <w:bookmarkStart w:id="4" w:name="_Toc28359097"/>
      <w:bookmarkStart w:id="5" w:name="_Toc28359020"/>
      <w:r>
        <w:rPr>
          <w:rFonts w:hint="eastAsia" w:ascii="仿宋" w:hAnsi="仿宋" w:eastAsia="仿宋" w:cs="Times New Roman"/>
          <w:sz w:val="28"/>
          <w:szCs w:val="28"/>
          <w:highlight w:val="none"/>
        </w:rPr>
        <w:t xml:space="preserve">名    称：长春市公安局交通警察支队  </w:t>
      </w:r>
    </w:p>
    <w:p w14:paraId="02C4307A">
      <w:pPr>
        <w:ind w:left="559" w:leftChars="266" w:firstLine="0" w:firstLineChars="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地    址：长春市南关区金宇南路159号</w:t>
      </w:r>
    </w:p>
    <w:p w14:paraId="2BBAF0C5">
      <w:pPr>
        <w:ind w:left="559" w:leftChars="266" w:firstLine="0" w:firstLineChars="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联系方式：贡丽娟 、0431-89137514</w:t>
      </w:r>
    </w:p>
    <w:p w14:paraId="58BA3F9E">
      <w:pPr>
        <w:ind w:left="559" w:leftChars="266" w:firstLine="0" w:firstLineChars="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2、采购代理机构信息</w:t>
      </w:r>
      <w:bookmarkEnd w:id="2"/>
      <w:bookmarkEnd w:id="3"/>
      <w:bookmarkEnd w:id="4"/>
      <w:bookmarkEnd w:id="5"/>
    </w:p>
    <w:p w14:paraId="05A414AB">
      <w:pPr>
        <w:ind w:left="559" w:leftChars="266" w:firstLine="0" w:firstLineChars="0"/>
        <w:rPr>
          <w:rFonts w:hint="eastAsia" w:ascii="仿宋" w:hAnsi="仿宋" w:eastAsia="仿宋" w:cs="Times New Roman"/>
          <w:sz w:val="28"/>
          <w:szCs w:val="28"/>
          <w:highlight w:val="none"/>
        </w:rPr>
      </w:pPr>
      <w:bookmarkStart w:id="6" w:name="_Toc28359098"/>
      <w:bookmarkStart w:id="7" w:name="_Toc35393808"/>
      <w:bookmarkStart w:id="8" w:name="_Toc28359021"/>
      <w:bookmarkStart w:id="9" w:name="_Toc35393639"/>
      <w:r>
        <w:rPr>
          <w:rFonts w:hint="eastAsia" w:ascii="仿宋" w:hAnsi="仿宋" w:eastAsia="仿宋" w:cs="Times New Roman"/>
          <w:sz w:val="28"/>
          <w:szCs w:val="28"/>
          <w:highlight w:val="none"/>
        </w:rPr>
        <w:t>名    称：吉林省锐峰项目管理有限公司</w:t>
      </w:r>
    </w:p>
    <w:p w14:paraId="26A5410D">
      <w:pPr>
        <w:ind w:left="559" w:leftChars="266" w:firstLine="0" w:firstLineChars="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地    址：亚泰大街与繁荣路我的家园4栋2单元204室</w:t>
      </w:r>
    </w:p>
    <w:p w14:paraId="779D5C41">
      <w:pPr>
        <w:ind w:left="559" w:leftChars="266" w:firstLine="0" w:firstLineChars="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联系方式：0431-82226199</w:t>
      </w:r>
    </w:p>
    <w:p w14:paraId="6B9C7C28">
      <w:pPr>
        <w:ind w:left="559" w:leftChars="266" w:firstLine="0" w:firstLineChars="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3、项目联系方式</w:t>
      </w:r>
      <w:bookmarkEnd w:id="6"/>
      <w:bookmarkEnd w:id="7"/>
      <w:bookmarkEnd w:id="8"/>
      <w:bookmarkEnd w:id="9"/>
    </w:p>
    <w:p w14:paraId="79BDC942">
      <w:pPr>
        <w:ind w:left="559" w:leftChars="266" w:firstLine="0" w:firstLineChars="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项目联系人：郭绍双</w:t>
      </w:r>
    </w:p>
    <w:p w14:paraId="3E1E08B9">
      <w:pPr>
        <w:ind w:left="559" w:leftChars="266" w:firstLine="0" w:firstLineChars="0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电　　 话：0431-82226199</w:t>
      </w:r>
    </w:p>
    <w:bookmarkEnd w:id="10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67B44"/>
    <w:multiLevelType w:val="singleLevel"/>
    <w:tmpl w:val="F1867B4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3A6278"/>
    <w:multiLevelType w:val="singleLevel"/>
    <w:tmpl w:val="FF3A627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DQyOGRjY2Q5NTEyM2UzMzk3Mjk4ZjUxMzIyMDYifQ=="/>
  </w:docVars>
  <w:rsids>
    <w:rsidRoot w:val="6FC72D93"/>
    <w:rsid w:val="00847DE1"/>
    <w:rsid w:val="01AD5670"/>
    <w:rsid w:val="02CD0E37"/>
    <w:rsid w:val="03D5792E"/>
    <w:rsid w:val="03F32D22"/>
    <w:rsid w:val="076924BE"/>
    <w:rsid w:val="07DB29DD"/>
    <w:rsid w:val="12A50313"/>
    <w:rsid w:val="15514806"/>
    <w:rsid w:val="15AC4BCD"/>
    <w:rsid w:val="189B571B"/>
    <w:rsid w:val="1A1F1862"/>
    <w:rsid w:val="1A872E78"/>
    <w:rsid w:val="1B9D62BF"/>
    <w:rsid w:val="1C96436E"/>
    <w:rsid w:val="1CF279B0"/>
    <w:rsid w:val="1F457FD1"/>
    <w:rsid w:val="21B56B56"/>
    <w:rsid w:val="22276320"/>
    <w:rsid w:val="244E62D5"/>
    <w:rsid w:val="24A636C1"/>
    <w:rsid w:val="288E4797"/>
    <w:rsid w:val="28AA6779"/>
    <w:rsid w:val="2A121D43"/>
    <w:rsid w:val="31B51A5F"/>
    <w:rsid w:val="32FA6BE3"/>
    <w:rsid w:val="335C4122"/>
    <w:rsid w:val="342559E1"/>
    <w:rsid w:val="34A80487"/>
    <w:rsid w:val="36566FE5"/>
    <w:rsid w:val="3797657A"/>
    <w:rsid w:val="3AED25AC"/>
    <w:rsid w:val="3F3C61FB"/>
    <w:rsid w:val="443C68CA"/>
    <w:rsid w:val="45E15DA7"/>
    <w:rsid w:val="4A946440"/>
    <w:rsid w:val="4AF4386D"/>
    <w:rsid w:val="4FCA7161"/>
    <w:rsid w:val="5344429D"/>
    <w:rsid w:val="53501152"/>
    <w:rsid w:val="55506587"/>
    <w:rsid w:val="5D8C4358"/>
    <w:rsid w:val="5DA1534F"/>
    <w:rsid w:val="5E890ABA"/>
    <w:rsid w:val="5EE60854"/>
    <w:rsid w:val="60222EEE"/>
    <w:rsid w:val="66B23181"/>
    <w:rsid w:val="69C56CBE"/>
    <w:rsid w:val="6D485F74"/>
    <w:rsid w:val="6E0A2DCC"/>
    <w:rsid w:val="6FC72D93"/>
    <w:rsid w:val="6FD92C33"/>
    <w:rsid w:val="74087070"/>
    <w:rsid w:val="77B268BB"/>
    <w:rsid w:val="785B7A2B"/>
    <w:rsid w:val="7B30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1"/>
    <w:rPr>
      <w:sz w:val="21"/>
      <w:szCs w:val="21"/>
    </w:rPr>
  </w:style>
  <w:style w:type="paragraph" w:styleId="5">
    <w:name w:val="Body Text Indent"/>
    <w:basedOn w:val="1"/>
    <w:next w:val="1"/>
    <w:qFormat/>
    <w:uiPriority w:val="0"/>
    <w:pPr>
      <w:ind w:firstLine="630"/>
    </w:pPr>
    <w:rPr>
      <w:rFonts w:ascii="长城楷体" w:eastAsia="长城楷体"/>
      <w:kern w:val="0"/>
      <w:sz w:val="32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Title"/>
    <w:basedOn w:val="1"/>
    <w:next w:val="1"/>
    <w:autoRedefine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44"/>
      <w:szCs w:val="32"/>
    </w:rPr>
  </w:style>
  <w:style w:type="paragraph" w:styleId="8">
    <w:name w:val="Body Text First Indent 2"/>
    <w:basedOn w:val="5"/>
    <w:next w:val="1"/>
    <w:unhideWhenUsed/>
    <w:qFormat/>
    <w:uiPriority w:val="99"/>
    <w:pPr>
      <w:tabs>
        <w:tab w:val="left" w:pos="360"/>
      </w:tabs>
      <w:ind w:firstLine="420"/>
    </w:pPr>
    <w:rPr>
      <w:sz w:val="24"/>
    </w:rPr>
  </w:style>
  <w:style w:type="table" w:styleId="10">
    <w:name w:val="Table Grid"/>
    <w:basedOn w:val="9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</w:style>
  <w:style w:type="character" w:styleId="13">
    <w:name w:val="FollowedHyperlink"/>
    <w:basedOn w:val="11"/>
    <w:autoRedefine/>
    <w:qFormat/>
    <w:uiPriority w:val="0"/>
    <w:rPr>
      <w:color w:val="00000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Acronym"/>
    <w:basedOn w:val="11"/>
    <w:autoRedefine/>
    <w:qFormat/>
    <w:uiPriority w:val="0"/>
    <w:rPr>
      <w:bdr w:val="none" w:color="auto" w:sz="0" w:space="0"/>
    </w:rPr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autoRedefine/>
    <w:qFormat/>
    <w:uiPriority w:val="0"/>
    <w:rPr>
      <w:color w:val="000000"/>
      <w:u w:val="none"/>
    </w:rPr>
  </w:style>
  <w:style w:type="character" w:styleId="19">
    <w:name w:val="HTML Code"/>
    <w:basedOn w:val="11"/>
    <w:autoRedefine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qFormat/>
    <w:uiPriority w:val="0"/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22">
    <w:name w:val="margin_right20"/>
    <w:basedOn w:val="11"/>
    <w:autoRedefine/>
    <w:qFormat/>
    <w:uiPriority w:val="0"/>
  </w:style>
  <w:style w:type="character" w:customStyle="1" w:styleId="23">
    <w:name w:val="hover4"/>
    <w:basedOn w:val="11"/>
    <w:qFormat/>
    <w:uiPriority w:val="0"/>
    <w:rPr>
      <w:color w:val="0063BA"/>
    </w:rPr>
  </w:style>
  <w:style w:type="character" w:customStyle="1" w:styleId="24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25">
    <w:name w:val="before"/>
    <w:basedOn w:val="11"/>
    <w:qFormat/>
    <w:uiPriority w:val="0"/>
    <w:rPr>
      <w:shd w:val="clear" w:fill="E22323"/>
    </w:rPr>
  </w:style>
  <w:style w:type="character" w:customStyle="1" w:styleId="26">
    <w:name w:val="active"/>
    <w:basedOn w:val="11"/>
    <w:qFormat/>
    <w:uiPriority w:val="0"/>
    <w:rPr>
      <w:color w:val="FFFFFF"/>
      <w:shd w:val="clear" w:fill="E22323"/>
    </w:rPr>
  </w:style>
  <w:style w:type="character" w:customStyle="1" w:styleId="27">
    <w:name w:val="hover"/>
    <w:basedOn w:val="11"/>
    <w:qFormat/>
    <w:uiPriority w:val="0"/>
    <w:rPr>
      <w:color w:val="0063BA"/>
    </w:rPr>
  </w:style>
  <w:style w:type="character" w:customStyle="1" w:styleId="28">
    <w:name w:val="hover5"/>
    <w:basedOn w:val="11"/>
    <w:qFormat/>
    <w:uiPriority w:val="0"/>
    <w:rPr>
      <w:color w:val="0063BA"/>
    </w:rPr>
  </w:style>
  <w:style w:type="character" w:customStyle="1" w:styleId="29">
    <w:name w:val="margin_right202"/>
    <w:basedOn w:val="11"/>
    <w:qFormat/>
    <w:uiPriority w:val="0"/>
  </w:style>
  <w:style w:type="character" w:customStyle="1" w:styleId="30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31">
    <w:name w:val="active2"/>
    <w:basedOn w:val="11"/>
    <w:qFormat/>
    <w:uiPriority w:val="0"/>
    <w:rPr>
      <w:color w:val="FFFFFF"/>
      <w:shd w:val="clear" w:fill="E22323"/>
    </w:rPr>
  </w:style>
  <w:style w:type="character" w:customStyle="1" w:styleId="32">
    <w:name w:val="cur"/>
    <w:basedOn w:val="11"/>
    <w:uiPriority w:val="0"/>
    <w:rPr>
      <w:color w:va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714</Characters>
  <Lines>0</Lines>
  <Paragraphs>0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2021-04-07T01:03:00Z</dcterms:created>
  <dc:creator>2</dc:creator>
  <cp:lastModifiedBy>A 刘加贝</cp:lastModifiedBy>
  <cp:lastPrinted>2023-06-21T00:58:00Z</cp:lastPrinted>
  <dcterms:modified xsi:type="dcterms:W3CDTF">2025-01-08T03:27:05Z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FE7D3991AAA0431CA5F51E653133C536</vt:lpwstr>
  </property>
  <property fmtid="{D5CDD505-2E9C-101B-9397-08002B2CF9AE}" pid="4" name="KSOTemplateDocerSaveRecord">
    <vt:lpwstr>eyJoZGlkIjoiZDFiMDQyOGRjY2Q5NTEyM2UzMzk3Mjk4ZjUxMzIyMDYiLCJ1c2VySWQiOiIxMTAyODMyNTIzIn0=</vt:lpwstr>
  </property>
</Properties>
</file>