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8CA59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eastAsia="华文中宋" w:asciiTheme="minorHAnsi" w:hAnsiTheme="minorHAnsi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</w:rPr>
        <w:t>中标结果公告</w:t>
      </w:r>
      <w:bookmarkEnd w:id="0"/>
      <w:bookmarkEnd w:id="1"/>
    </w:p>
    <w:p w14:paraId="424D26F2">
      <w:pPr>
        <w:jc w:val="both"/>
        <w:rPr>
          <w:rFonts w:hint="default" w:eastAsia="仿宋" w:asciiTheme="minorHAnsi" w:hAnsiTheme="minorHAnsi"/>
          <w:sz w:val="28"/>
          <w:szCs w:val="28"/>
          <w:lang w:val="en-US" w:eastAsia="zh-CN"/>
        </w:rPr>
      </w:pPr>
      <w:r>
        <w:rPr>
          <w:rFonts w:hint="eastAsia" w:eastAsia="黑体" w:asciiTheme="minorHAnsi" w:hAnsiTheme="minorHAnsi"/>
          <w:sz w:val="28"/>
          <w:szCs w:val="28"/>
        </w:rPr>
        <w:t>一、项目编号：</w:t>
      </w:r>
      <w:r>
        <w:rPr>
          <w:rFonts w:hint="eastAsia" w:ascii="仿宋_GB2312" w:hAnsi="仿宋_GB2312" w:eastAsia="仿宋_GB2312" w:cs="仿宋_GB2312"/>
          <w:b/>
          <w:color w:val="000000"/>
          <w:sz w:val="24"/>
          <w:highlight w:val="none"/>
        </w:rPr>
        <w:t>syzfcg202</w:t>
      </w:r>
      <w:r>
        <w:rPr>
          <w:rFonts w:hint="eastAsia" w:ascii="仿宋_GB2312" w:hAnsi="仿宋_GB2312" w:eastAsia="仿宋_GB2312" w:cs="仿宋_GB2312"/>
          <w:b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color w:val="000000"/>
          <w:sz w:val="24"/>
          <w:highlight w:val="none"/>
        </w:rPr>
        <w:t>-0</w:t>
      </w:r>
      <w:r>
        <w:rPr>
          <w:rFonts w:hint="eastAsia" w:ascii="仿宋_GB2312" w:hAnsi="仿宋_GB2312" w:eastAsia="仿宋_GB2312" w:cs="仿宋_GB2312"/>
          <w:b/>
          <w:color w:val="000000"/>
          <w:sz w:val="24"/>
          <w:highlight w:val="none"/>
          <w:lang w:val="en-US" w:eastAsia="zh-CN"/>
        </w:rPr>
        <w:t>01</w:t>
      </w:r>
    </w:p>
    <w:p w14:paraId="1F7803FA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eastAsia="黑体" w:asciiTheme="minorHAnsi" w:hAnsiTheme="minorHAnsi"/>
          <w:sz w:val="28"/>
          <w:szCs w:val="28"/>
        </w:rPr>
        <w:t>二、项目名称：</w:t>
      </w:r>
      <w:r>
        <w:rPr>
          <w:rFonts w:hint="eastAsia" w:ascii="宋体" w:hAnsi="宋体"/>
          <w:sz w:val="28"/>
          <w:szCs w:val="28"/>
        </w:rPr>
        <w:t>长春市双阳</w:t>
      </w:r>
      <w:r>
        <w:rPr>
          <w:rFonts w:hint="eastAsia" w:ascii="宋体" w:hAnsi="宋体"/>
          <w:sz w:val="28"/>
          <w:szCs w:val="28"/>
          <w:lang w:val="en-US" w:eastAsia="zh-CN"/>
        </w:rPr>
        <w:t>区人民政府云山街道办事处物业服务项目</w:t>
      </w:r>
    </w:p>
    <w:p w14:paraId="63458CB2">
      <w:pPr>
        <w:spacing w:line="360" w:lineRule="auto"/>
        <w:rPr>
          <w:rFonts w:eastAsia="黑体" w:asciiTheme="minorHAnsi" w:hAnsiTheme="minorHAnsi"/>
          <w:sz w:val="28"/>
          <w:szCs w:val="28"/>
        </w:rPr>
      </w:pPr>
      <w:r>
        <w:rPr>
          <w:rFonts w:hint="eastAsia" w:eastAsia="黑体" w:asciiTheme="minorHAnsi" w:hAnsiTheme="minorHAnsi"/>
          <w:sz w:val="28"/>
          <w:szCs w:val="28"/>
        </w:rPr>
        <w:t>三、中标信息</w:t>
      </w:r>
    </w:p>
    <w:p w14:paraId="20948A99"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</w:pPr>
      <w:r>
        <w:rPr>
          <w:rFonts w:hint="eastAsia" w:eastAsia="仿宋" w:asciiTheme="minorHAnsi" w:hAnsiTheme="minorHAnsi"/>
          <w:sz w:val="28"/>
          <w:szCs w:val="28"/>
        </w:rPr>
        <w:t>供应商名称：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  <w:t>长春市新鸿铭物业服务有限公司</w:t>
      </w:r>
    </w:p>
    <w:p w14:paraId="0560CD08">
      <w:pPr>
        <w:spacing w:line="360" w:lineRule="auto"/>
        <w:ind w:firstLine="560" w:firstLineChars="200"/>
        <w:rPr>
          <w:rFonts w:hint="eastAsia" w:eastAsia="仿宋" w:asciiTheme="minorHAnsi" w:hAnsiTheme="minorHAnsi"/>
          <w:sz w:val="28"/>
          <w:szCs w:val="28"/>
        </w:rPr>
      </w:pPr>
      <w:r>
        <w:rPr>
          <w:rFonts w:hint="eastAsia" w:eastAsia="仿宋" w:asciiTheme="minorHAnsi" w:hAnsiTheme="minorHAnsi"/>
          <w:sz w:val="28"/>
          <w:szCs w:val="28"/>
        </w:rPr>
        <w:t>供应商地址：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  <w:t>吉林省长春市南关区亚泰大街以东司法警官公寓A-41007号房</w:t>
      </w:r>
    </w:p>
    <w:p w14:paraId="0BE9D2DF">
      <w:pPr>
        <w:spacing w:line="360" w:lineRule="auto"/>
        <w:ind w:firstLine="560" w:firstLineChars="200"/>
        <w:rPr>
          <w:rFonts w:hint="eastAsia" w:eastAsia="仿宋" w:asciiTheme="minorHAnsi" w:hAnsiTheme="minorHAnsi"/>
          <w:sz w:val="28"/>
          <w:szCs w:val="28"/>
          <w:lang w:val="en-US" w:eastAsia="zh-CN"/>
        </w:rPr>
      </w:pPr>
      <w:r>
        <w:rPr>
          <w:rFonts w:hint="eastAsia" w:eastAsia="仿宋" w:asciiTheme="minorHAnsi" w:hAnsiTheme="minorHAnsi"/>
          <w:sz w:val="28"/>
          <w:szCs w:val="28"/>
        </w:rPr>
        <w:t>中标金额：</w:t>
      </w:r>
      <w:r>
        <w:rPr>
          <w:rFonts w:hint="eastAsia" w:eastAsia="仿宋" w:asciiTheme="minorHAnsi" w:hAnsiTheme="minorHAnsi"/>
          <w:sz w:val="28"/>
          <w:szCs w:val="28"/>
          <w:lang w:val="en-US" w:eastAsia="zh-CN"/>
        </w:rPr>
        <w:t>1676535.22</w:t>
      </w:r>
      <w:r>
        <w:rPr>
          <w:rFonts w:hint="eastAsia" w:eastAsia="仿宋" w:asciiTheme="minorHAnsi" w:hAnsiTheme="minorHAnsi"/>
          <w:color w:val="0000FF"/>
          <w:sz w:val="28"/>
          <w:szCs w:val="28"/>
        </w:rPr>
        <w:t>元</w:t>
      </w:r>
    </w:p>
    <w:p w14:paraId="3E400258">
      <w:pPr>
        <w:numPr>
          <w:ilvl w:val="0"/>
          <w:numId w:val="1"/>
        </w:numPr>
        <w:spacing w:line="360" w:lineRule="auto"/>
        <w:rPr>
          <w:rFonts w:hint="eastAsia" w:eastAsia="黑体" w:asciiTheme="minorHAnsi" w:hAnsiTheme="minorHAnsi"/>
          <w:sz w:val="28"/>
          <w:szCs w:val="28"/>
        </w:rPr>
      </w:pPr>
      <w:r>
        <w:rPr>
          <w:rFonts w:hint="eastAsia" w:eastAsia="黑体" w:asciiTheme="minorHAnsi" w:hAnsiTheme="minorHAnsi"/>
          <w:sz w:val="28"/>
          <w:szCs w:val="28"/>
        </w:rPr>
        <w:t>主要标的信息</w:t>
      </w:r>
    </w:p>
    <w:tbl>
      <w:tblPr>
        <w:tblStyle w:val="22"/>
        <w:tblW w:w="80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847"/>
        <w:gridCol w:w="2024"/>
        <w:gridCol w:w="1233"/>
        <w:gridCol w:w="1478"/>
        <w:gridCol w:w="751"/>
      </w:tblGrid>
      <w:tr w14:paraId="64B37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tblHeader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F09EF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highlight w:val="white"/>
                <w:lang w:eastAsia="zh-CN"/>
              </w:rPr>
              <w:t>序号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057D7">
            <w:pPr>
              <w:widowControl/>
              <w:spacing w:after="0" w:line="240" w:lineRule="auto"/>
              <w:ind w:left="-84" w:leftChars="-40" w:firstLine="94" w:firstLineChars="39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highlight w:val="white"/>
                <w:lang w:eastAsia="zh-CN"/>
              </w:rPr>
              <w:t>具体工作名称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CA32A">
            <w:pPr>
              <w:widowControl/>
              <w:spacing w:after="0" w:line="240" w:lineRule="auto"/>
              <w:jc w:val="center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highlight w:val="white"/>
                <w:lang w:val="en-US" w:eastAsia="zh-CN"/>
              </w:rPr>
              <w:t>报价说明内容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D023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highlight w:val="white"/>
                <w:lang w:val="en-US" w:eastAsia="zh-CN"/>
              </w:rPr>
              <w:t>工作时间</w:t>
            </w:r>
          </w:p>
          <w:p w14:paraId="534D5DB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highlight w:val="white"/>
                <w:lang w:eastAsia="zh-CN"/>
              </w:rPr>
              <w:t>（月）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E9A8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highlight w:val="white"/>
                <w:lang w:eastAsia="zh-CN"/>
              </w:rPr>
              <w:t>单价</w:t>
            </w:r>
          </w:p>
          <w:p w14:paraId="7CAA1E7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highlight w:val="white"/>
                <w:lang w:eastAsia="zh-CN"/>
              </w:rPr>
              <w:t>（元/月）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80D5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highlight w:val="white"/>
                <w:lang w:eastAsia="zh-CN"/>
              </w:rPr>
              <w:t>备注</w:t>
            </w:r>
          </w:p>
        </w:tc>
      </w:tr>
      <w:tr w14:paraId="2277E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tblHeader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BF6A5">
            <w:pPr>
              <w:widowControl w:val="0"/>
              <w:tabs>
                <w:tab w:val="left" w:pos="425"/>
              </w:tabs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highlight w:val="white"/>
                <w:lang w:eastAsia="zh-CN"/>
              </w:rPr>
              <w:t>1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A21A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物业服务人员工资及加班费（成本）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880DF">
            <w:pPr>
              <w:tabs>
                <w:tab w:val="left" w:pos="425"/>
              </w:tabs>
              <w:snapToGrid w:val="0"/>
              <w:spacing w:after="0" w:line="24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配备29人工资及法定加班费用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7BC8A">
            <w:pPr>
              <w:widowControl w:val="0"/>
              <w:tabs>
                <w:tab w:val="left" w:pos="425"/>
              </w:tabs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25B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81,114.25 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80BA5">
            <w:pPr>
              <w:widowControl w:val="0"/>
              <w:tabs>
                <w:tab w:val="left" w:pos="425"/>
              </w:tabs>
              <w:snapToGrid w:val="0"/>
              <w:spacing w:after="0" w:line="240" w:lineRule="auto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</w:p>
        </w:tc>
      </w:tr>
      <w:tr w14:paraId="3E683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tblHeader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64156">
            <w:pPr>
              <w:widowControl w:val="0"/>
              <w:tabs>
                <w:tab w:val="left" w:pos="425"/>
              </w:tabs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highlight w:val="white"/>
                <w:lang w:eastAsia="zh-CN"/>
              </w:rPr>
              <w:t>2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82E3F">
            <w:pPr>
              <w:widowControl w:val="0"/>
              <w:spacing w:after="0"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缴纳保险费用(风险)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13086">
            <w:pPr>
              <w:tabs>
                <w:tab w:val="left" w:pos="425"/>
              </w:tabs>
              <w:snapToGrid w:val="0"/>
              <w:spacing w:after="0" w:line="24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配备人员缴纳保险费用,充分考虑风险问题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C9003">
            <w:pPr>
              <w:widowControl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5E7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37,784.76 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90747">
            <w:pPr>
              <w:widowControl w:val="0"/>
              <w:tabs>
                <w:tab w:val="left" w:pos="425"/>
              </w:tabs>
              <w:snapToGrid w:val="0"/>
              <w:spacing w:after="0" w:line="240" w:lineRule="auto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</w:p>
        </w:tc>
      </w:tr>
      <w:tr w14:paraId="035CF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58E7F">
            <w:pPr>
              <w:widowControl w:val="0"/>
              <w:tabs>
                <w:tab w:val="left" w:pos="425"/>
              </w:tabs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highlight w:val="white"/>
                <w:lang w:eastAsia="zh-CN"/>
              </w:rPr>
              <w:t>3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7FF86">
            <w:pPr>
              <w:widowControl w:val="0"/>
              <w:spacing w:after="0"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物业服务人员工装费用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2905E">
            <w:pPr>
              <w:widowControl w:val="0"/>
              <w:tabs>
                <w:tab w:val="left" w:pos="425"/>
              </w:tabs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服装费用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19797">
            <w:pPr>
              <w:widowControl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E66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833.34 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47945">
            <w:pPr>
              <w:widowControl w:val="0"/>
              <w:tabs>
                <w:tab w:val="left" w:pos="425"/>
              </w:tabs>
              <w:snapToGrid w:val="0"/>
              <w:spacing w:after="0" w:line="240" w:lineRule="auto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</w:p>
        </w:tc>
      </w:tr>
      <w:tr w14:paraId="4A62E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tblHeader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EB877">
            <w:pPr>
              <w:widowControl w:val="0"/>
              <w:tabs>
                <w:tab w:val="left" w:pos="425"/>
              </w:tabs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highlight w:val="white"/>
                <w:lang w:eastAsia="zh-CN"/>
              </w:rPr>
              <w:t>4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94B10">
            <w:pPr>
              <w:widowControl w:val="0"/>
              <w:spacing w:after="0"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A5F6B">
            <w:pPr>
              <w:widowControl w:val="0"/>
              <w:tabs>
                <w:tab w:val="left" w:pos="425"/>
              </w:tabs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计提福利、工会、残联基金等费用</w:t>
            </w:r>
          </w:p>
        </w:tc>
        <w:tc>
          <w:tcPr>
            <w:tcW w:w="1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9F582">
            <w:pPr>
              <w:widowControl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ECF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6,075.64 </w:t>
            </w:r>
          </w:p>
        </w:tc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EFC9D">
            <w:pPr>
              <w:widowControl w:val="0"/>
              <w:tabs>
                <w:tab w:val="left" w:pos="425"/>
              </w:tabs>
              <w:snapToGrid w:val="0"/>
              <w:spacing w:after="0" w:line="240" w:lineRule="auto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</w:p>
        </w:tc>
      </w:tr>
      <w:tr w14:paraId="1498A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tblHeader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0EC4E">
            <w:pPr>
              <w:widowControl w:val="0"/>
              <w:tabs>
                <w:tab w:val="left" w:pos="425"/>
              </w:tabs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highlight w:val="white"/>
                <w:lang w:eastAsia="zh-CN"/>
              </w:rPr>
              <w:t>5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F1D72">
            <w:pPr>
              <w:tabs>
                <w:tab w:val="left" w:pos="425"/>
              </w:tabs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计提管理费（利润）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84258">
            <w:pPr>
              <w:tabs>
                <w:tab w:val="left" w:pos="425"/>
              </w:tabs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计提管理费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2834A">
            <w:pPr>
              <w:widowControl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50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6,290.40 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95DB3">
            <w:pPr>
              <w:widowControl w:val="0"/>
              <w:tabs>
                <w:tab w:val="left" w:pos="425"/>
              </w:tabs>
              <w:snapToGrid w:val="0"/>
              <w:spacing w:after="0" w:line="240" w:lineRule="auto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</w:p>
        </w:tc>
      </w:tr>
      <w:tr w14:paraId="05661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tblHeader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52C2F">
            <w:pPr>
              <w:widowControl w:val="0"/>
              <w:tabs>
                <w:tab w:val="left" w:pos="425"/>
              </w:tabs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EF821">
            <w:pPr>
              <w:tabs>
                <w:tab w:val="left" w:pos="425"/>
              </w:tabs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计提法定税费（税金）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D3B3E">
            <w:pPr>
              <w:tabs>
                <w:tab w:val="left" w:pos="425"/>
              </w:tabs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依法计提6.78%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C9EB">
            <w:pPr>
              <w:widowControl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6F3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8,956.28 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B1C3E">
            <w:pPr>
              <w:widowControl w:val="0"/>
              <w:tabs>
                <w:tab w:val="left" w:pos="425"/>
              </w:tabs>
              <w:snapToGrid w:val="0"/>
              <w:spacing w:after="0" w:line="240" w:lineRule="auto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3D48ED0E">
      <w:pPr>
        <w:numPr>
          <w:ilvl w:val="0"/>
          <w:numId w:val="0"/>
        </w:numPr>
        <w:spacing w:line="360" w:lineRule="auto"/>
        <w:ind w:firstLine="560" w:firstLineChars="200"/>
        <w:rPr>
          <w:rFonts w:hint="default" w:eastAsia="黑体" w:asciiTheme="minorHAnsi" w:hAnsiTheme="minorHAnsi"/>
          <w:sz w:val="28"/>
          <w:szCs w:val="28"/>
          <w:lang w:val="en-US" w:eastAsia="zh-CN"/>
        </w:rPr>
      </w:pPr>
    </w:p>
    <w:p w14:paraId="4C76DC4D">
      <w:pPr>
        <w:spacing w:line="360" w:lineRule="auto"/>
        <w:rPr>
          <w:rFonts w:hint="default" w:eastAsia="仿宋" w:asciiTheme="minorHAnsi" w:hAnsiTheme="minorHAnsi"/>
          <w:kern w:val="0"/>
          <w:sz w:val="28"/>
          <w:szCs w:val="28"/>
          <w:lang w:val="en-US"/>
        </w:rPr>
      </w:pPr>
      <w:r>
        <w:rPr>
          <w:rFonts w:hint="eastAsia" w:eastAsia="黑体" w:asciiTheme="minorHAnsi" w:hAnsiTheme="minorHAnsi"/>
          <w:sz w:val="28"/>
          <w:szCs w:val="28"/>
        </w:rPr>
        <w:t>五、评审专家名单：</w:t>
      </w:r>
      <w:r>
        <w:rPr>
          <w:rFonts w:hint="eastAsia" w:eastAsia="黑体" w:asciiTheme="minorHAnsi" w:hAnsiTheme="minorHAnsi"/>
          <w:sz w:val="28"/>
          <w:szCs w:val="28"/>
          <w:lang w:val="en-US" w:eastAsia="zh-CN"/>
        </w:rPr>
        <w:t>王振吉     刘新晨      闫海莹。</w:t>
      </w:r>
    </w:p>
    <w:p w14:paraId="0BC6B06F">
      <w:pPr>
        <w:spacing w:line="360" w:lineRule="auto"/>
        <w:rPr>
          <w:rFonts w:hint="eastAsia" w:eastAsia="黑体" w:asciiTheme="minorHAnsi" w:hAnsiTheme="minorHAnsi"/>
          <w:kern w:val="0"/>
          <w:sz w:val="28"/>
          <w:szCs w:val="28"/>
          <w:lang w:val="en-US" w:eastAsia="zh-CN"/>
        </w:rPr>
      </w:pPr>
      <w:r>
        <w:rPr>
          <w:rFonts w:hint="eastAsia" w:eastAsia="黑体" w:asciiTheme="minorHAnsi" w:hAnsiTheme="minorHAnsi"/>
          <w:sz w:val="28"/>
          <w:szCs w:val="28"/>
        </w:rPr>
        <w:t>六、代理服务收费标准及金额：</w:t>
      </w:r>
      <w:r>
        <w:rPr>
          <w:rFonts w:hint="eastAsia" w:eastAsia="黑体" w:asciiTheme="minorHAnsi" w:hAnsiTheme="minorHAnsi"/>
          <w:sz w:val="28"/>
          <w:szCs w:val="28"/>
          <w:lang w:eastAsia="zh-CN"/>
        </w:rPr>
        <w:t>无</w:t>
      </w:r>
      <w:bookmarkStart w:id="6" w:name="_GoBack"/>
      <w:bookmarkEnd w:id="6"/>
    </w:p>
    <w:p w14:paraId="68AA45B7">
      <w:pPr>
        <w:spacing w:line="360" w:lineRule="auto"/>
        <w:rPr>
          <w:rFonts w:eastAsia="黑体" w:asciiTheme="minorHAnsi" w:hAnsiTheme="minorHAnsi"/>
          <w:sz w:val="28"/>
          <w:szCs w:val="28"/>
        </w:rPr>
      </w:pPr>
      <w:r>
        <w:rPr>
          <w:rFonts w:hint="eastAsia" w:eastAsia="黑体" w:asciiTheme="minorHAnsi" w:hAnsiTheme="minorHAnsi"/>
          <w:sz w:val="28"/>
          <w:szCs w:val="28"/>
        </w:rPr>
        <w:t>七、公告期限</w:t>
      </w:r>
    </w:p>
    <w:p w14:paraId="1F3BDF23">
      <w:pPr>
        <w:spacing w:line="360" w:lineRule="auto"/>
        <w:ind w:firstLine="560" w:firstLineChars="200"/>
        <w:rPr>
          <w:rFonts w:eastAsia="仿宋" w:cs="宋体" w:asciiTheme="minorHAnsi" w:hAnsiTheme="minorHAnsi"/>
          <w:kern w:val="0"/>
          <w:sz w:val="28"/>
          <w:szCs w:val="28"/>
        </w:rPr>
      </w:pPr>
      <w:r>
        <w:rPr>
          <w:rFonts w:hint="eastAsia" w:eastAsia="仿宋" w:cs="宋体" w:asciiTheme="minorHAnsi" w:hAnsiTheme="minorHAnsi"/>
          <w:kern w:val="0"/>
          <w:sz w:val="28"/>
          <w:szCs w:val="28"/>
        </w:rPr>
        <w:t>自本公告发布之日起</w:t>
      </w:r>
      <w:r>
        <w:rPr>
          <w:rFonts w:hint="eastAsia" w:eastAsia="仿宋" w:cs="宋体" w:asciiTheme="minorHAnsi" w:hAnsiTheme="minorHAnsi"/>
          <w:kern w:val="0"/>
          <w:sz w:val="28"/>
          <w:szCs w:val="28"/>
          <w:lang w:val="en-US" w:eastAsia="zh-CN"/>
        </w:rPr>
        <w:t>1</w:t>
      </w:r>
      <w:r>
        <w:rPr>
          <w:rFonts w:hint="eastAsia" w:eastAsia="仿宋" w:cs="宋体" w:asciiTheme="minorHAnsi" w:hAnsiTheme="minorHAnsi"/>
          <w:kern w:val="0"/>
          <w:sz w:val="28"/>
          <w:szCs w:val="28"/>
        </w:rPr>
        <w:t>个工作日。</w:t>
      </w:r>
    </w:p>
    <w:p w14:paraId="7CB358B7">
      <w:pPr>
        <w:spacing w:line="360" w:lineRule="auto"/>
        <w:rPr>
          <w:rFonts w:eastAsia="仿宋" w:cs="宋体" w:asciiTheme="minorHAnsi" w:hAnsiTheme="minorHAnsi"/>
          <w:kern w:val="0"/>
          <w:sz w:val="28"/>
          <w:szCs w:val="28"/>
        </w:rPr>
      </w:pPr>
      <w:r>
        <w:rPr>
          <w:rFonts w:hint="eastAsia" w:eastAsia="黑体" w:cs="仿宋" w:asciiTheme="minorHAnsi" w:hAnsiTheme="minorHAnsi"/>
          <w:sz w:val="28"/>
          <w:szCs w:val="28"/>
        </w:rPr>
        <w:t>八、其他补充事宜</w:t>
      </w:r>
      <w:r>
        <w:rPr>
          <w:rFonts w:hint="eastAsia" w:eastAsia="黑体" w:cs="仿宋" w:asciiTheme="minorHAnsi" w:hAnsiTheme="minorHAnsi"/>
          <w:sz w:val="28"/>
          <w:szCs w:val="28"/>
          <w:lang w:val="en-US" w:eastAsia="zh-CN"/>
        </w:rPr>
        <w:t xml:space="preserve">   无</w:t>
      </w:r>
    </w:p>
    <w:p w14:paraId="4CFA2C1E">
      <w:pPr>
        <w:spacing w:line="360" w:lineRule="auto"/>
        <w:rPr>
          <w:rFonts w:eastAsia="黑体" w:cs="宋体" w:asciiTheme="minorHAnsi" w:hAnsiTheme="minorHAnsi"/>
          <w:kern w:val="0"/>
          <w:sz w:val="28"/>
          <w:szCs w:val="28"/>
        </w:rPr>
      </w:pPr>
      <w:r>
        <w:rPr>
          <w:rFonts w:hint="eastAsia" w:eastAsia="黑体" w:cs="宋体" w:asciiTheme="minorHAnsi" w:hAnsiTheme="minorHAnsi"/>
          <w:kern w:val="0"/>
          <w:sz w:val="28"/>
          <w:szCs w:val="28"/>
        </w:rPr>
        <w:t>九、凡对本次公告内容提出询问，请按以下方式联系。</w:t>
      </w:r>
    </w:p>
    <w:p w14:paraId="5B106278">
      <w:pPr>
        <w:pStyle w:val="3"/>
        <w:spacing w:before="0" w:after="0" w:line="360" w:lineRule="auto"/>
        <w:ind w:left="495" w:firstLine="280" w:firstLineChars="100"/>
        <w:rPr>
          <w:rFonts w:eastAsia="仿宋" w:cs="宋体" w:asciiTheme="minorHAnsi" w:hAnsiTheme="minorHAnsi"/>
          <w:b w:val="0"/>
          <w:sz w:val="28"/>
          <w:szCs w:val="28"/>
        </w:rPr>
      </w:pPr>
      <w:r>
        <w:rPr>
          <w:rFonts w:hint="eastAsia" w:eastAsia="仿宋" w:cs="宋体" w:asciiTheme="minorHAnsi" w:hAnsiTheme="minorHAnsi"/>
          <w:b w:val="0"/>
          <w:sz w:val="28"/>
          <w:szCs w:val="28"/>
        </w:rPr>
        <w:t>1.采购人信息</w:t>
      </w:r>
    </w:p>
    <w:p w14:paraId="2EEDCC17">
      <w:pPr>
        <w:spacing w:line="360" w:lineRule="auto"/>
        <w:ind w:left="1129" w:leftChars="371" w:hanging="350" w:hangingChars="125"/>
        <w:jc w:val="left"/>
        <w:rPr>
          <w:rFonts w:hint="eastAsia" w:eastAsia="仿宋" w:asciiTheme="minorHAnsi" w:hAnsiTheme="minorHAnsi"/>
          <w:sz w:val="28"/>
          <w:szCs w:val="28"/>
          <w:lang w:val="en-US" w:eastAsia="zh-CN"/>
        </w:rPr>
      </w:pPr>
      <w:r>
        <w:rPr>
          <w:rFonts w:hint="eastAsia" w:eastAsia="仿宋" w:asciiTheme="minorHAnsi" w:hAnsiTheme="minorHAnsi"/>
          <w:sz w:val="28"/>
          <w:szCs w:val="28"/>
        </w:rPr>
        <w:t>名 称：</w:t>
      </w:r>
      <w:r>
        <w:rPr>
          <w:rFonts w:hint="eastAsia" w:eastAsia="仿宋" w:asciiTheme="minorHAnsi" w:hAnsiTheme="minorHAnsi"/>
          <w:sz w:val="28"/>
          <w:szCs w:val="28"/>
          <w:lang w:val="en-US" w:eastAsia="zh-CN"/>
        </w:rPr>
        <w:t>长春市双阳区人民政府云山街道办事处</w:t>
      </w:r>
    </w:p>
    <w:p w14:paraId="6DFE5C7F">
      <w:pPr>
        <w:spacing w:line="360" w:lineRule="auto"/>
        <w:ind w:left="1129" w:leftChars="371" w:hanging="350" w:hangingChars="125"/>
        <w:jc w:val="left"/>
        <w:rPr>
          <w:rFonts w:hint="eastAsia" w:eastAsia="仿宋" w:asciiTheme="minorHAnsi" w:hAnsiTheme="minorHAnsi"/>
          <w:sz w:val="28"/>
          <w:szCs w:val="28"/>
          <w:lang w:eastAsia="zh-CN"/>
        </w:rPr>
      </w:pPr>
      <w:r>
        <w:rPr>
          <w:rFonts w:hint="eastAsia" w:eastAsia="仿宋" w:asciiTheme="minorHAnsi" w:hAnsiTheme="minorHAnsi"/>
          <w:sz w:val="28"/>
          <w:szCs w:val="28"/>
        </w:rPr>
        <w:t>地    址：</w:t>
      </w:r>
      <w:r>
        <w:rPr>
          <w:rFonts w:hint="eastAsia" w:eastAsia="仿宋" w:asciiTheme="minorHAnsi" w:hAnsiTheme="minorHAnsi"/>
          <w:sz w:val="28"/>
          <w:szCs w:val="28"/>
          <w:lang w:eastAsia="zh-CN"/>
        </w:rPr>
        <w:t>长春市双阳区</w:t>
      </w:r>
    </w:p>
    <w:p w14:paraId="35109337">
      <w:pPr>
        <w:spacing w:line="360" w:lineRule="auto"/>
        <w:ind w:left="1129" w:leftChars="371" w:hanging="350" w:hangingChars="125"/>
        <w:jc w:val="left"/>
        <w:rPr>
          <w:rFonts w:hint="default" w:eastAsia="仿宋" w:asciiTheme="minorHAnsi" w:hAnsiTheme="minorHAnsi"/>
          <w:sz w:val="28"/>
          <w:szCs w:val="28"/>
          <w:u w:val="single"/>
          <w:lang w:val="en-US" w:eastAsia="zh-CN"/>
        </w:rPr>
      </w:pPr>
      <w:r>
        <w:rPr>
          <w:rFonts w:hint="eastAsia" w:eastAsia="仿宋" w:asciiTheme="minorHAnsi" w:hAnsiTheme="minorHAnsi"/>
          <w:sz w:val="28"/>
          <w:szCs w:val="28"/>
        </w:rPr>
        <w:t>联系方式：</w:t>
      </w:r>
      <w:r>
        <w:rPr>
          <w:rFonts w:hint="eastAsia" w:eastAsia="仿宋" w:asciiTheme="minorHAnsi" w:hAnsiTheme="minorHAnsi"/>
          <w:sz w:val="28"/>
          <w:szCs w:val="28"/>
          <w:lang w:val="en-US" w:eastAsia="zh-CN"/>
        </w:rPr>
        <w:t>13578805818</w:t>
      </w:r>
    </w:p>
    <w:p w14:paraId="73BA9420">
      <w:pPr>
        <w:pStyle w:val="3"/>
        <w:spacing w:before="0" w:after="0" w:line="360" w:lineRule="auto"/>
        <w:ind w:left="495" w:firstLine="280" w:firstLineChars="100"/>
        <w:rPr>
          <w:rFonts w:eastAsia="仿宋" w:cs="宋体" w:asciiTheme="minorHAnsi" w:hAnsiTheme="minorHAnsi"/>
          <w:b w:val="0"/>
          <w:sz w:val="28"/>
          <w:szCs w:val="28"/>
        </w:rPr>
      </w:pPr>
      <w:r>
        <w:rPr>
          <w:rFonts w:hint="eastAsia" w:eastAsia="仿宋" w:cs="宋体" w:asciiTheme="minorHAnsi" w:hAnsiTheme="minorHAnsi"/>
          <w:b w:val="0"/>
          <w:sz w:val="28"/>
          <w:szCs w:val="28"/>
        </w:rPr>
        <w:t>2.采购代理机构信息</w:t>
      </w:r>
    </w:p>
    <w:p w14:paraId="0D8BB9BC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lang w:eastAsia="zh-CN"/>
        </w:rPr>
        <w:t>长春市双阳区政府采购中心</w:t>
      </w:r>
    </w:p>
    <w:p w14:paraId="07602A81">
      <w:pPr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地　　址：</w:t>
      </w:r>
      <w:r>
        <w:rPr>
          <w:rFonts w:hint="eastAsia" w:ascii="仿宋" w:hAnsi="仿宋" w:eastAsia="仿宋"/>
          <w:sz w:val="28"/>
          <w:szCs w:val="28"/>
          <w:lang w:eastAsia="zh-CN"/>
        </w:rPr>
        <w:t>长春市双阳区丹江街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655号</w:t>
      </w:r>
    </w:p>
    <w:p w14:paraId="46976441">
      <w:pPr>
        <w:pStyle w:val="3"/>
        <w:spacing w:line="400" w:lineRule="exact"/>
        <w:ind w:firstLine="840" w:firstLineChars="300"/>
        <w:rPr>
          <w:rFonts w:hint="eastAsia" w:ascii="仿宋" w:hAnsi="仿宋" w:eastAsia="仿宋" w:cs="Times New Roman"/>
          <w:sz w:val="28"/>
          <w:szCs w:val="28"/>
          <w:lang w:eastAsia="zh-CN"/>
        </w:rPr>
      </w:pPr>
      <w:bookmarkStart w:id="2" w:name="_Toc35393808"/>
      <w:bookmarkStart w:id="3" w:name="_Toc28359098"/>
      <w:bookmarkStart w:id="4" w:name="_Toc35393639"/>
      <w:bookmarkStart w:id="5" w:name="_Toc28359021"/>
      <w:r>
        <w:rPr>
          <w:rFonts w:hint="eastAsia" w:ascii="仿宋" w:hAnsi="仿宋" w:eastAsia="仿宋" w:cs="宋体"/>
          <w:b w:val="0"/>
          <w:sz w:val="28"/>
          <w:szCs w:val="28"/>
        </w:rPr>
        <w:t>3.</w:t>
      </w:r>
      <w:bookmarkEnd w:id="2"/>
      <w:bookmarkEnd w:id="3"/>
      <w:bookmarkEnd w:id="4"/>
      <w:bookmarkEnd w:id="5"/>
      <w:r>
        <w:rPr>
          <w:rFonts w:hint="eastAsia" w:ascii="仿宋" w:hAnsi="仿宋" w:eastAsia="仿宋" w:cs="Times New Roman"/>
          <w:sz w:val="28"/>
          <w:szCs w:val="28"/>
        </w:rPr>
        <w:t>项目联系人：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魏天琪</w:t>
      </w:r>
    </w:p>
    <w:p w14:paraId="5043D480">
      <w:pPr>
        <w:spacing w:line="400" w:lineRule="exact"/>
        <w:ind w:firstLine="840" w:firstLineChars="3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0431-84254554 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13943118166</w:t>
      </w:r>
    </w:p>
    <w:p w14:paraId="36C8A25F">
      <w:pPr>
        <w:spacing w:line="360" w:lineRule="auto"/>
        <w:ind w:firstLine="420" w:firstLineChars="200"/>
        <w:rPr>
          <w:rFonts w:asciiTheme="minorHAnsi" w:hAnsiTheme="minorHAnsi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092F1CF5"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F6935E4">
    <w:pPr>
      <w:pStyle w:val="1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396B78"/>
    <w:multiLevelType w:val="singleLevel"/>
    <w:tmpl w:val="18396B7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ZDY2NTZmNWU3MzY4ZGUyMDA1NDMyYWNiN2E4NDYifQ=="/>
  </w:docVars>
  <w:rsids>
    <w:rsidRoot w:val="00244094"/>
    <w:rsid w:val="000312DE"/>
    <w:rsid w:val="0003407E"/>
    <w:rsid w:val="000503EC"/>
    <w:rsid w:val="0005737B"/>
    <w:rsid w:val="000726D8"/>
    <w:rsid w:val="000A6769"/>
    <w:rsid w:val="000B332F"/>
    <w:rsid w:val="000D3B95"/>
    <w:rsid w:val="000D5040"/>
    <w:rsid w:val="000D6508"/>
    <w:rsid w:val="000F66DD"/>
    <w:rsid w:val="00110BD8"/>
    <w:rsid w:val="00151C8B"/>
    <w:rsid w:val="001B7310"/>
    <w:rsid w:val="001E7C7D"/>
    <w:rsid w:val="00221412"/>
    <w:rsid w:val="00244094"/>
    <w:rsid w:val="00246690"/>
    <w:rsid w:val="00277BDF"/>
    <w:rsid w:val="0029752E"/>
    <w:rsid w:val="002F4172"/>
    <w:rsid w:val="00322E12"/>
    <w:rsid w:val="00375108"/>
    <w:rsid w:val="003D04C7"/>
    <w:rsid w:val="00430D5D"/>
    <w:rsid w:val="00445621"/>
    <w:rsid w:val="004B0417"/>
    <w:rsid w:val="004F0CA3"/>
    <w:rsid w:val="004F449A"/>
    <w:rsid w:val="00546EB8"/>
    <w:rsid w:val="005902A4"/>
    <w:rsid w:val="005B7E9D"/>
    <w:rsid w:val="005F73BB"/>
    <w:rsid w:val="0061115D"/>
    <w:rsid w:val="00621FC4"/>
    <w:rsid w:val="006939FC"/>
    <w:rsid w:val="006C028E"/>
    <w:rsid w:val="007374E1"/>
    <w:rsid w:val="0079663A"/>
    <w:rsid w:val="007E2D83"/>
    <w:rsid w:val="0080774A"/>
    <w:rsid w:val="008531ED"/>
    <w:rsid w:val="008664DF"/>
    <w:rsid w:val="00877C6E"/>
    <w:rsid w:val="008974EE"/>
    <w:rsid w:val="008A1192"/>
    <w:rsid w:val="008A2FE7"/>
    <w:rsid w:val="008D0C27"/>
    <w:rsid w:val="008D1288"/>
    <w:rsid w:val="008E77EC"/>
    <w:rsid w:val="008F43DD"/>
    <w:rsid w:val="00902DCF"/>
    <w:rsid w:val="0090581E"/>
    <w:rsid w:val="00963D68"/>
    <w:rsid w:val="00966F02"/>
    <w:rsid w:val="009A15C7"/>
    <w:rsid w:val="00A30F31"/>
    <w:rsid w:val="00A3374C"/>
    <w:rsid w:val="00A90641"/>
    <w:rsid w:val="00B1638B"/>
    <w:rsid w:val="00B30591"/>
    <w:rsid w:val="00B6365B"/>
    <w:rsid w:val="00BA075C"/>
    <w:rsid w:val="00BD11AC"/>
    <w:rsid w:val="00C37A88"/>
    <w:rsid w:val="00C52F06"/>
    <w:rsid w:val="00C61BBE"/>
    <w:rsid w:val="00C95981"/>
    <w:rsid w:val="00CC336F"/>
    <w:rsid w:val="00CF2405"/>
    <w:rsid w:val="00D26832"/>
    <w:rsid w:val="00D47C2C"/>
    <w:rsid w:val="00D5039C"/>
    <w:rsid w:val="00D61857"/>
    <w:rsid w:val="00DA7067"/>
    <w:rsid w:val="00DC09FA"/>
    <w:rsid w:val="00E165AD"/>
    <w:rsid w:val="00E26077"/>
    <w:rsid w:val="00E457B7"/>
    <w:rsid w:val="00E702D6"/>
    <w:rsid w:val="00E725C7"/>
    <w:rsid w:val="00E75E92"/>
    <w:rsid w:val="00ED7C2A"/>
    <w:rsid w:val="00EE3266"/>
    <w:rsid w:val="00F044FB"/>
    <w:rsid w:val="00F53A4B"/>
    <w:rsid w:val="00F95655"/>
    <w:rsid w:val="00FA6DAF"/>
    <w:rsid w:val="013273DD"/>
    <w:rsid w:val="04CD4D51"/>
    <w:rsid w:val="09C7794A"/>
    <w:rsid w:val="16DB7707"/>
    <w:rsid w:val="19661EA5"/>
    <w:rsid w:val="1BAB5AE1"/>
    <w:rsid w:val="1C0E327B"/>
    <w:rsid w:val="1C373D5D"/>
    <w:rsid w:val="217C6D52"/>
    <w:rsid w:val="231F6DD8"/>
    <w:rsid w:val="27566F2A"/>
    <w:rsid w:val="294376FD"/>
    <w:rsid w:val="2A3A21FA"/>
    <w:rsid w:val="3C355130"/>
    <w:rsid w:val="3CBB1EA6"/>
    <w:rsid w:val="3EB32953"/>
    <w:rsid w:val="40C509C2"/>
    <w:rsid w:val="42085454"/>
    <w:rsid w:val="430D289A"/>
    <w:rsid w:val="4C3D2D00"/>
    <w:rsid w:val="52923874"/>
    <w:rsid w:val="554422E4"/>
    <w:rsid w:val="59A770E4"/>
    <w:rsid w:val="5BB05FC4"/>
    <w:rsid w:val="5C337239"/>
    <w:rsid w:val="645F6B25"/>
    <w:rsid w:val="65E51951"/>
    <w:rsid w:val="666F6E24"/>
    <w:rsid w:val="66DA5064"/>
    <w:rsid w:val="69DD0052"/>
    <w:rsid w:val="6BAA776A"/>
    <w:rsid w:val="6CA01AE4"/>
    <w:rsid w:val="6E8A30EC"/>
    <w:rsid w:val="6FCC139A"/>
    <w:rsid w:val="70DC4C3B"/>
    <w:rsid w:val="71812C58"/>
    <w:rsid w:val="718E7EDF"/>
    <w:rsid w:val="77692DCE"/>
    <w:rsid w:val="78195E4F"/>
    <w:rsid w:val="795626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semiHidden="0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4">
    <w:name w:val="Default Paragraph Font"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unhideWhenUsed/>
    <w:qFormat/>
    <w:uiPriority w:val="99"/>
    <w:pPr>
      <w:ind w:left="420" w:leftChars="200"/>
    </w:pPr>
    <w:rPr>
      <w:rFonts w:ascii="Calibri" w:hAnsi="Calibri"/>
      <w:szCs w:val="22"/>
    </w:rPr>
  </w:style>
  <w:style w:type="paragraph" w:styleId="5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6">
    <w:name w:val="annotation text"/>
    <w:basedOn w:val="1"/>
    <w:link w:val="42"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8"/>
    <w:qFormat/>
    <w:uiPriority w:val="99"/>
    <w:pPr>
      <w:adjustRightInd w:val="0"/>
      <w:spacing w:after="120" w:line="360" w:lineRule="atLeast"/>
      <w:jc w:val="left"/>
      <w:textAlignment w:val="baseline"/>
    </w:pPr>
    <w:rPr>
      <w:kern w:val="0"/>
      <w:sz w:val="24"/>
      <w:szCs w:val="20"/>
    </w:rPr>
  </w:style>
  <w:style w:type="paragraph" w:styleId="8">
    <w:name w:val="Date"/>
    <w:basedOn w:val="1"/>
    <w:next w:val="1"/>
    <w:link w:val="44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9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0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1">
    <w:name w:val="Plain Text"/>
    <w:basedOn w:val="1"/>
    <w:next w:val="5"/>
    <w:link w:val="43"/>
    <w:qFormat/>
    <w:uiPriority w:val="0"/>
    <w:rPr>
      <w:rFonts w:ascii="宋体" w:hAnsi="Courier New" w:eastAsiaTheme="minorEastAsia" w:cstheme="minorBidi"/>
      <w:szCs w:val="22"/>
    </w:rPr>
  </w:style>
  <w:style w:type="paragraph" w:styleId="12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6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Body Text 2"/>
    <w:basedOn w:val="1"/>
    <w:link w:val="46"/>
    <w:qFormat/>
    <w:uiPriority w:val="0"/>
    <w:pPr>
      <w:spacing w:after="120" w:line="480" w:lineRule="auto"/>
    </w:pPr>
  </w:style>
  <w:style w:type="paragraph" w:styleId="1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annotation subject"/>
    <w:basedOn w:val="6"/>
    <w:next w:val="6"/>
    <w:link w:val="47"/>
    <w:semiHidden/>
    <w:unhideWhenUsed/>
    <w:qFormat/>
    <w:uiPriority w:val="99"/>
    <w:rPr>
      <w:b/>
      <w:bCs/>
    </w:rPr>
  </w:style>
  <w:style w:type="paragraph" w:styleId="20">
    <w:name w:val="Body Text First Indent"/>
    <w:basedOn w:val="7"/>
    <w:qFormat/>
    <w:uiPriority w:val="99"/>
    <w:pPr>
      <w:adjustRightInd/>
      <w:spacing w:line="240" w:lineRule="auto"/>
      <w:ind w:firstLine="420" w:firstLineChars="100"/>
      <w:jc w:val="both"/>
      <w:textAlignment w:val="auto"/>
    </w:pPr>
    <w:rPr>
      <w:kern w:val="2"/>
      <w:sz w:val="21"/>
      <w:szCs w:val="24"/>
    </w:rPr>
  </w:style>
  <w:style w:type="paragraph" w:styleId="21">
    <w:name w:val="Body Text First Indent 2"/>
    <w:basedOn w:val="9"/>
    <w:next w:val="1"/>
    <w:qFormat/>
    <w:uiPriority w:val="0"/>
    <w:pPr>
      <w:tabs>
        <w:tab w:val="left" w:pos="360"/>
      </w:tabs>
      <w:ind w:firstLine="420"/>
    </w:pPr>
    <w:rPr>
      <w:rFonts w:ascii="Calibri" w:hAnsi="Calibri" w:eastAsia="微软雅黑" w:cs="Times New Roman"/>
      <w:sz w:val="24"/>
    </w:rPr>
  </w:style>
  <w:style w:type="table" w:styleId="23">
    <w:name w:val="Table Grid"/>
    <w:basedOn w:val="2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basedOn w:val="24"/>
    <w:qFormat/>
    <w:uiPriority w:val="22"/>
    <w:rPr>
      <w:b/>
    </w:rPr>
  </w:style>
  <w:style w:type="character" w:styleId="26">
    <w:name w:val="FollowedHyperlink"/>
    <w:basedOn w:val="24"/>
    <w:semiHidden/>
    <w:unhideWhenUsed/>
    <w:qFormat/>
    <w:uiPriority w:val="99"/>
    <w:rPr>
      <w:color w:val="800080"/>
      <w:u w:val="none"/>
    </w:rPr>
  </w:style>
  <w:style w:type="character" w:styleId="27">
    <w:name w:val="Emphasis"/>
    <w:basedOn w:val="24"/>
    <w:qFormat/>
    <w:uiPriority w:val="20"/>
    <w:rPr>
      <w:b/>
    </w:rPr>
  </w:style>
  <w:style w:type="character" w:styleId="28">
    <w:name w:val="HTML Definition"/>
    <w:basedOn w:val="24"/>
    <w:semiHidden/>
    <w:unhideWhenUsed/>
    <w:qFormat/>
    <w:uiPriority w:val="99"/>
  </w:style>
  <w:style w:type="character" w:styleId="29">
    <w:name w:val="HTML Typewriter"/>
    <w:basedOn w:val="24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0">
    <w:name w:val="HTML Acronym"/>
    <w:basedOn w:val="24"/>
    <w:semiHidden/>
    <w:unhideWhenUsed/>
    <w:qFormat/>
    <w:uiPriority w:val="99"/>
  </w:style>
  <w:style w:type="character" w:styleId="31">
    <w:name w:val="HTML Variable"/>
    <w:basedOn w:val="24"/>
    <w:semiHidden/>
    <w:unhideWhenUsed/>
    <w:qFormat/>
    <w:uiPriority w:val="99"/>
  </w:style>
  <w:style w:type="character" w:styleId="32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HTML Code"/>
    <w:basedOn w:val="24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4">
    <w:name w:val="annotation reference"/>
    <w:basedOn w:val="24"/>
    <w:semiHidden/>
    <w:unhideWhenUsed/>
    <w:qFormat/>
    <w:uiPriority w:val="99"/>
    <w:rPr>
      <w:sz w:val="21"/>
      <w:szCs w:val="21"/>
    </w:rPr>
  </w:style>
  <w:style w:type="character" w:styleId="35">
    <w:name w:val="HTML Cite"/>
    <w:basedOn w:val="24"/>
    <w:semiHidden/>
    <w:unhideWhenUsed/>
    <w:qFormat/>
    <w:uiPriority w:val="99"/>
  </w:style>
  <w:style w:type="character" w:styleId="36">
    <w:name w:val="HTML Keyboard"/>
    <w:basedOn w:val="24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37">
    <w:name w:val="HTML Sample"/>
    <w:basedOn w:val="24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38">
    <w:name w:val="页眉 Char"/>
    <w:basedOn w:val="24"/>
    <w:link w:val="14"/>
    <w:qFormat/>
    <w:uiPriority w:val="99"/>
    <w:rPr>
      <w:sz w:val="18"/>
      <w:szCs w:val="18"/>
    </w:rPr>
  </w:style>
  <w:style w:type="character" w:customStyle="1" w:styleId="39">
    <w:name w:val="页脚 Char"/>
    <w:basedOn w:val="24"/>
    <w:link w:val="13"/>
    <w:qFormat/>
    <w:uiPriority w:val="99"/>
    <w:rPr>
      <w:sz w:val="18"/>
      <w:szCs w:val="18"/>
    </w:rPr>
  </w:style>
  <w:style w:type="character" w:customStyle="1" w:styleId="40">
    <w:name w:val="标题 1 Char"/>
    <w:basedOn w:val="2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1">
    <w:name w:val="标题 2 Char"/>
    <w:basedOn w:val="24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42">
    <w:name w:val="批注文字 Char"/>
    <w:basedOn w:val="24"/>
    <w:link w:val="6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43">
    <w:name w:val="纯文本 Char"/>
    <w:basedOn w:val="24"/>
    <w:link w:val="11"/>
    <w:qFormat/>
    <w:uiPriority w:val="0"/>
    <w:rPr>
      <w:rFonts w:ascii="宋体" w:hAnsi="Courier New"/>
    </w:rPr>
  </w:style>
  <w:style w:type="character" w:customStyle="1" w:styleId="44">
    <w:name w:val="日期 Char"/>
    <w:basedOn w:val="24"/>
    <w:link w:val="8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45">
    <w:name w:val="批注框文本 Char"/>
    <w:basedOn w:val="24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6">
    <w:name w:val="正文文本 2 Char"/>
    <w:basedOn w:val="24"/>
    <w:link w:val="17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47">
    <w:name w:val="批注主题 Char"/>
    <w:basedOn w:val="42"/>
    <w:link w:val="19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48">
    <w:name w:val="纯文本 字符"/>
    <w:basedOn w:val="24"/>
    <w:semiHidden/>
    <w:qFormat/>
    <w:uiPriority w:val="99"/>
    <w:rPr>
      <w:rFonts w:hAnsi="Courier New" w:cs="Courier New" w:asciiTheme="minorEastAsia"/>
      <w:szCs w:val="21"/>
    </w:rPr>
  </w:style>
  <w:style w:type="paragraph" w:styleId="49">
    <w:name w:val="List Paragraph"/>
    <w:basedOn w:val="1"/>
    <w:qFormat/>
    <w:uiPriority w:val="34"/>
    <w:pPr>
      <w:ind w:firstLine="420" w:firstLineChars="200"/>
    </w:pPr>
  </w:style>
  <w:style w:type="paragraph" w:customStyle="1" w:styleId="5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2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53">
    <w:name w:val="qowt-font10-gbk"/>
    <w:basedOn w:val="24"/>
    <w:qFormat/>
    <w:uiPriority w:val="0"/>
  </w:style>
  <w:style w:type="paragraph" w:customStyle="1" w:styleId="54">
    <w:name w:val="Table Paragraph"/>
    <w:basedOn w:val="1"/>
    <w:qFormat/>
    <w:uiPriority w:val="1"/>
    <w:pPr>
      <w:autoSpaceDE w:val="0"/>
      <w:autoSpaceDN w:val="0"/>
      <w:jc w:val="left"/>
    </w:pPr>
    <w:rPr>
      <w:rFonts w:hAnsi="宋体" w:cs="宋体"/>
      <w:kern w:val="0"/>
      <w:sz w:val="22"/>
      <w:szCs w:val="22"/>
      <w:lang w:val="zh-CN" w:bidi="zh-CN"/>
    </w:rPr>
  </w:style>
  <w:style w:type="character" w:customStyle="1" w:styleId="5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E757C-6E9E-42F9-8D0A-EA76A0826E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468</Words>
  <Characters>595</Characters>
  <Lines>1</Lines>
  <Paragraphs>1</Paragraphs>
  <TotalTime>4</TotalTime>
  <ScaleCrop>false</ScaleCrop>
  <LinksUpToDate>false</LinksUpToDate>
  <CharactersWithSpaces>636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着  着</cp:lastModifiedBy>
  <cp:lastPrinted>2020-06-16T07:18:00Z</cp:lastPrinted>
  <dcterms:modified xsi:type="dcterms:W3CDTF">2025-01-22T01:08:48Z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F3870DD9C9494584924654219F3FDEC3_13</vt:lpwstr>
  </property>
  <property fmtid="{D5CDD505-2E9C-101B-9397-08002B2CF9AE}" pid="4" name="KSOTemplateDocerSaveRecord">
    <vt:lpwstr>eyJoZGlkIjoiNDc2ZDY2NTZmNWU3MzY4ZGUyMDA1NDMyYWNiN2E4NDYiLCJ1c2VySWQiOiI0Mjg1NjAzOTQifQ==</vt:lpwstr>
  </property>
</Properties>
</file>