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A3FB43"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  <w:r>
        <w:rPr>
          <w:rFonts w:hint="eastAsia" w:ascii="宋体" w:hAnsi="宋体" w:eastAsia="宋体" w:cs="宋体"/>
          <w:b/>
          <w:sz w:val="44"/>
          <w:szCs w:val="44"/>
        </w:rPr>
        <w:t>供应商未中标情况说明</w:t>
      </w:r>
    </w:p>
    <w:p w14:paraId="7EDE3C7E">
      <w:pPr>
        <w:rPr>
          <w:rFonts w:hint="eastAsia" w:ascii="宋体" w:hAnsi="宋体" w:eastAsia="宋体" w:cs="宋体"/>
          <w:sz w:val="28"/>
          <w:szCs w:val="28"/>
        </w:rPr>
      </w:pPr>
    </w:p>
    <w:p w14:paraId="1F77714C">
      <w:pPr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标段编号：2025031900013</w:t>
      </w:r>
    </w:p>
    <w:p w14:paraId="47F20257">
      <w:pPr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标段名称：2025年临平区中医院风冷热泵维保服务项目</w:t>
      </w:r>
      <w:bookmarkStart w:id="0" w:name="_GoBack"/>
      <w:bookmarkEnd w:id="0"/>
    </w:p>
    <w:p w14:paraId="6772FD63">
      <w:pPr>
        <w:rPr>
          <w:rFonts w:hint="eastAsia" w:ascii="宋体" w:hAnsi="宋体" w:eastAsia="宋体" w:cs="宋体"/>
          <w:sz w:val="28"/>
          <w:szCs w:val="28"/>
        </w:rPr>
      </w:pPr>
    </w:p>
    <w:tbl>
      <w:tblPr>
        <w:tblStyle w:val="6"/>
        <w:tblW w:w="92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4679"/>
        <w:gridCol w:w="3746"/>
      </w:tblGrid>
      <w:tr w14:paraId="34E54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74" w:type="dxa"/>
          </w:tcPr>
          <w:p w14:paraId="58EC6BA0"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序号</w:t>
            </w:r>
          </w:p>
        </w:tc>
        <w:tc>
          <w:tcPr>
            <w:tcW w:w="4679" w:type="dxa"/>
          </w:tcPr>
          <w:p w14:paraId="3D14487E"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单位名称</w:t>
            </w:r>
          </w:p>
        </w:tc>
        <w:tc>
          <w:tcPr>
            <w:tcW w:w="3746" w:type="dxa"/>
          </w:tcPr>
          <w:p w14:paraId="02AD3118">
            <w:pPr>
              <w:jc w:val="center"/>
              <w:rPr>
                <w:rFonts w:hint="eastAsia" w:ascii="宋体" w:hAnsi="宋体" w:eastAsia="宋体" w:cs="宋体"/>
                <w:b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sz w:val="28"/>
                <w:szCs w:val="28"/>
              </w:rPr>
              <w:t>未中标理由</w:t>
            </w:r>
          </w:p>
        </w:tc>
      </w:tr>
      <w:tr w14:paraId="4EB317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874" w:type="dxa"/>
          </w:tcPr>
          <w:p w14:paraId="065ABB6A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4679" w:type="dxa"/>
          </w:tcPr>
          <w:p w14:paraId="6B0A0AD5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捷联克莱门特商贸（上海）有限公司</w:t>
            </w:r>
          </w:p>
        </w:tc>
        <w:tc>
          <w:tcPr>
            <w:tcW w:w="3746" w:type="dxa"/>
          </w:tcPr>
          <w:p w14:paraId="0B59C9A8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商务技术分低，综合得分低</w:t>
            </w:r>
          </w:p>
        </w:tc>
      </w:tr>
      <w:tr w14:paraId="70714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874" w:type="dxa"/>
          </w:tcPr>
          <w:p w14:paraId="41D12BCA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679" w:type="dxa"/>
          </w:tcPr>
          <w:p w14:paraId="4EBBBA97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杭州博源制冷技术工程有限公司</w:t>
            </w:r>
          </w:p>
        </w:tc>
        <w:tc>
          <w:tcPr>
            <w:tcW w:w="3746" w:type="dxa"/>
          </w:tcPr>
          <w:p w14:paraId="3FD2CDF7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商务技术分低，综合得分低</w:t>
            </w:r>
          </w:p>
        </w:tc>
      </w:tr>
      <w:tr w14:paraId="2E13AD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874" w:type="dxa"/>
          </w:tcPr>
          <w:p w14:paraId="6287E470"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679" w:type="dxa"/>
          </w:tcPr>
          <w:p w14:paraId="4E3C913D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温州维新空调工程有限公司</w:t>
            </w:r>
          </w:p>
        </w:tc>
        <w:tc>
          <w:tcPr>
            <w:tcW w:w="3746" w:type="dxa"/>
            <w:shd w:val="clear"/>
            <w:vAlign w:val="top"/>
          </w:tcPr>
          <w:p w14:paraId="06DC6930">
            <w:pPr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商务技术分低，综合得分低</w:t>
            </w:r>
          </w:p>
        </w:tc>
      </w:tr>
    </w:tbl>
    <w:p w14:paraId="0B7CE0A5">
      <w:pPr>
        <w:rPr>
          <w:rFonts w:hint="eastAsia" w:ascii="宋体" w:hAnsi="宋体" w:eastAsia="宋体" w:cs="宋体"/>
          <w:sz w:val="28"/>
          <w:szCs w:val="28"/>
        </w:rPr>
      </w:pPr>
    </w:p>
    <w:p w14:paraId="26F8A513"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备注：若标段废标，可对整个标段废标情况说明即可。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0DD2E26"/>
    <w:rsid w:val="0AFC2936"/>
    <w:rsid w:val="26013CFF"/>
    <w:rsid w:val="40162BE2"/>
    <w:rsid w:val="52240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/>
    </w:pPr>
    <w:rPr>
      <w:rFonts w:hAnsi="Calibri" w:cs="Times New Roman"/>
      <w:szCs w:val="20"/>
    </w:rPr>
  </w:style>
  <w:style w:type="paragraph" w:styleId="3">
    <w:name w:val="Body Text"/>
    <w:basedOn w:val="1"/>
    <w:next w:val="4"/>
    <w:qFormat/>
    <w:uiPriority w:val="0"/>
    <w:pPr>
      <w:autoSpaceDE w:val="0"/>
      <w:autoSpaceDN w:val="0"/>
      <w:spacing w:line="360" w:lineRule="auto"/>
    </w:pPr>
    <w:rPr>
      <w:rFonts w:ascii="宋体" w:hAnsi="Arial" w:cs="Arial"/>
      <w:snapToGrid w:val="0"/>
      <w:sz w:val="24"/>
      <w:szCs w:val="21"/>
      <w:lang w:val="zh-CN"/>
    </w:rPr>
  </w:style>
  <w:style w:type="paragraph" w:customStyle="1" w:styleId="4">
    <w:name w:val="_Style 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hAnsi="Calibri"/>
      <w:vanish/>
      <w:sz w:val="16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131</Words>
  <Characters>146</Characters>
  <Lines>1</Lines>
  <Paragraphs>1</Paragraphs>
  <TotalTime>0</TotalTime>
  <ScaleCrop>false</ScaleCrop>
  <LinksUpToDate>false</LinksUpToDate>
  <CharactersWithSpaces>146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Ordinary</cp:lastModifiedBy>
  <dcterms:modified xsi:type="dcterms:W3CDTF">2025-04-15T06:26:42Z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eyJoZGlkIjoiNmIyZTllZGE4OWY1M2IxMTlmNGI0MDkwZjA2MzM5NjMiLCJ1c2VySWQiOiI0MjczMjEzMzYifQ==</vt:lpwstr>
  </property>
  <property fmtid="{D5CDD505-2E9C-101B-9397-08002B2CF9AE}" pid="3" name="KSOProductBuildVer">
    <vt:lpwstr>2052-12.1.0.20784</vt:lpwstr>
  </property>
  <property fmtid="{D5CDD505-2E9C-101B-9397-08002B2CF9AE}" pid="4" name="ICV">
    <vt:lpwstr>731F745DB27F431186E9E5DA886E3D63_12</vt:lpwstr>
  </property>
</Properties>
</file>