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val="en-US" w:eastAsia="zh-CN"/>
        </w:rPr>
        <w:t>2025年拱墅区社会救助家庭“善居工程”项目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 xml:space="preserve">文件 </w:t>
      </w:r>
    </w:p>
    <w:p>
      <w:pPr>
        <w:snapToGrid w:val="0"/>
        <w:spacing w:line="360" w:lineRule="auto"/>
        <w:jc w:val="center"/>
        <w:rPr>
          <w:rFonts w:hint="eastAsia" w:ascii="宋体" w:hAnsi="宋体" w:cs="宋体"/>
          <w:color w:val="auto"/>
          <w:sz w:val="30"/>
          <w:szCs w:val="30"/>
          <w:highlight w:val="none"/>
        </w:rPr>
      </w:pP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2"/>
          <w:szCs w:val="32"/>
          <w:highlight w:val="none"/>
          <w:lang w:eastAsia="zh-CN"/>
        </w:rPr>
        <w:t>HCZX-ZC-[2025]0715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杭州市拱墅区民政局、杭州市拱墅区慈善总会</w:t>
      </w:r>
    </w:p>
    <w:p>
      <w:pPr>
        <w:spacing w:line="360" w:lineRule="auto"/>
        <w:jc w:val="center"/>
        <w:rPr>
          <w:rFonts w:hint="eastAsia" w:ascii="宋体" w:hAnsi="宋体" w:eastAsia="宋体" w:cs="宋体"/>
          <w:bCs w:val="0"/>
          <w:color w:val="auto"/>
          <w:sz w:val="32"/>
          <w:szCs w:val="32"/>
          <w:highlight w:val="none"/>
          <w:lang w:eastAsia="zh-CN"/>
        </w:rPr>
      </w:pPr>
      <w:r>
        <w:rPr>
          <w:rFonts w:hint="eastAsia" w:ascii="宋体" w:hAnsi="宋体" w:cs="宋体"/>
          <w:bCs w:val="0"/>
          <w:color w:val="auto"/>
          <w:sz w:val="32"/>
          <w:szCs w:val="32"/>
          <w:highlight w:val="none"/>
          <w:lang w:eastAsia="zh-CN"/>
        </w:rPr>
        <w:t>华诚工程咨询集团有限公司</w:t>
      </w:r>
    </w:p>
    <w:p>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三十</w:t>
      </w:r>
      <w:r>
        <w:rPr>
          <w:rFonts w:hint="eastAsia" w:ascii="宋体" w:hAnsi="宋体" w:cs="宋体"/>
          <w:color w:val="auto"/>
          <w:sz w:val="32"/>
          <w:szCs w:val="32"/>
          <w:highlight w:val="none"/>
        </w:rPr>
        <w:t>日</w:t>
      </w:r>
    </w:p>
    <w:p>
      <w:pPr>
        <w:rPr>
          <w:rFonts w:hint="eastAsia" w:ascii="宋体" w:hAnsi="宋体" w:cs="宋体"/>
          <w:bCs/>
          <w:color w:val="auto"/>
          <w:sz w:val="32"/>
          <w:szCs w:val="32"/>
          <w:highlight w:val="none"/>
        </w:rPr>
      </w:pPr>
    </w:p>
    <w:p>
      <w:pP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p>
    <w:p>
      <w:pPr>
        <w:pStyle w:val="16"/>
        <w:rPr>
          <w:rFonts w:hint="eastAsia"/>
          <w:color w:val="auto"/>
          <w:highlight w:val="none"/>
        </w:rPr>
      </w:pPr>
    </w:p>
    <w:p>
      <w:pPr>
        <w:pStyle w:val="16"/>
        <w:rPr>
          <w:rFonts w:hint="eastAsia"/>
          <w:color w:val="auto"/>
          <w:highlight w:val="none"/>
        </w:rPr>
      </w:pPr>
    </w:p>
    <w:p>
      <w:pPr>
        <w:spacing w:line="360" w:lineRule="auto"/>
        <w:ind w:firstLine="482" w:firstLineChars="100"/>
        <w:jc w:val="both"/>
        <w:rPr>
          <w:rFonts w:hint="eastAsia" w:ascii="宋体" w:hAnsi="宋体" w:cs="宋体"/>
          <w:b/>
          <w:color w:val="auto"/>
          <w:sz w:val="48"/>
          <w:szCs w:val="48"/>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pPr>
        <w:pStyle w:val="22"/>
        <w:rPr>
          <w:rFonts w:hint="default"/>
          <w:color w:val="auto"/>
          <w:highlight w:val="none"/>
          <w:lang w:val="en-US" w:eastAsia="zh-CN"/>
        </w:rPr>
      </w:pPr>
    </w:p>
    <w:p>
      <w:pPr>
        <w:spacing w:line="360" w:lineRule="auto"/>
        <w:ind w:firstLine="1280" w:firstLineChars="400"/>
        <w:rPr>
          <w:rFonts w:ascii="宋体" w:hAnsi="宋体" w:cs="宋体"/>
          <w:color w:val="auto"/>
          <w:sz w:val="32"/>
          <w:szCs w:val="32"/>
          <w:highlight w:val="none"/>
        </w:rPr>
      </w:pPr>
    </w:p>
    <w:p>
      <w:pPr>
        <w:rPr>
          <w:color w:val="auto"/>
          <w:highlight w:val="none"/>
        </w:rPr>
      </w:pPr>
    </w:p>
    <w:p>
      <w:pPr>
        <w:rPr>
          <w:color w:val="auto"/>
          <w:highlight w:val="none"/>
        </w:rPr>
      </w:pPr>
    </w:p>
    <w:p>
      <w:pPr>
        <w:adjustRightInd/>
        <w:spacing w:line="360" w:lineRule="auto"/>
        <w:jc w:val="center"/>
        <w:outlineLvl w:val="0"/>
        <w:rPr>
          <w:rFonts w:hint="eastAsia" w:ascii="宋体" w:hAnsi="宋体" w:cs="宋体"/>
          <w:b/>
          <w:color w:val="auto"/>
          <w:sz w:val="36"/>
          <w:szCs w:val="20"/>
          <w:highlight w:val="none"/>
        </w:rPr>
        <w:sectPr>
          <w:headerReference r:id="rId3" w:type="default"/>
          <w:footerReference r:id="rId4" w:type="default"/>
          <w:pgSz w:w="11906" w:h="16838"/>
          <w:pgMar w:top="1440" w:right="1440" w:bottom="1440" w:left="1440" w:header="851" w:footer="992" w:gutter="0"/>
          <w:cols w:space="425" w:num="1"/>
          <w:docGrid w:type="lines" w:linePitch="312" w:charSpace="0"/>
        </w:sectPr>
      </w:pP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2025年拱墅区社会救助家庭“善居工程”项目</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w:t>
      </w:r>
      <w:r>
        <w:rPr>
          <w:rFonts w:hint="eastAsia" w:asciiTheme="minorEastAsia" w:hAnsiTheme="minorEastAsia" w:eastAsiaTheme="minorEastAsia"/>
          <w:color w:val="auto"/>
          <w:sz w:val="24"/>
          <w:highlight w:val="none"/>
          <w:lang w:val="en-US" w:eastAsia="zh-CN"/>
        </w:rPr>
        <w:t>乐采云</w:t>
      </w:r>
      <w:r>
        <w:rPr>
          <w:rFonts w:hint="eastAsia" w:asciiTheme="minorEastAsia" w:hAnsiTheme="minorEastAsia" w:eastAsiaTheme="minorEastAsia"/>
          <w:color w:val="auto"/>
          <w:sz w:val="24"/>
          <w:highlight w:val="none"/>
        </w:rPr>
        <w:t>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1"/>
          <w:rFonts w:hint="eastAsia" w:cs="Times New Roman" w:asciiTheme="minorEastAsia" w:hAnsiTheme="minorEastAsia" w:eastAsiaTheme="minorEastAsia"/>
          <w:snapToGrid/>
          <w:color w:val="auto"/>
          <w:kern w:val="2"/>
          <w:sz w:val="24"/>
          <w:szCs w:val="24"/>
          <w:highlight w:val="none"/>
        </w:rPr>
        <w:t>https://www.lecaiyun.com/</w:t>
      </w:r>
      <w:r>
        <w:rPr>
          <w:rStyle w:val="21"/>
          <w:rFonts w:cs="Times New Roman" w:asciiTheme="minorEastAsia" w:hAnsiTheme="minorEastAsia" w:eastAsiaTheme="minorEastAsia"/>
          <w:snapToGrid/>
          <w:color w:val="auto"/>
          <w:kern w:val="2"/>
          <w:sz w:val="24"/>
          <w:szCs w:val="24"/>
          <w:highlight w:val="none"/>
        </w:rPr>
        <w:t>）获取（下载）</w:t>
      </w:r>
      <w:r>
        <w:rPr>
          <w:rStyle w:val="21"/>
          <w:rFonts w:hint="eastAsia" w:cs="Times New Roman" w:asciiTheme="minorEastAsia" w:hAnsiTheme="minorEastAsia" w:eastAsiaTheme="minorEastAsia"/>
          <w:snapToGrid/>
          <w:color w:val="auto"/>
          <w:kern w:val="2"/>
          <w:sz w:val="24"/>
          <w:szCs w:val="24"/>
          <w:highlight w:val="none"/>
          <w:lang w:eastAsia="zh-CN"/>
        </w:rPr>
        <w:t>采购</w:t>
      </w:r>
      <w:r>
        <w:rPr>
          <w:rStyle w:val="21"/>
          <w:rFonts w:cs="Times New Roman" w:asciiTheme="minorEastAsia" w:hAnsiTheme="minorEastAsia" w:eastAsiaTheme="minorEastAsia"/>
          <w:snapToGrid/>
          <w:color w:val="auto"/>
          <w:kern w:val="2"/>
          <w:sz w:val="24"/>
          <w:szCs w:val="24"/>
          <w:highlight w:val="none"/>
        </w:rPr>
        <w:t>文件，并于</w:t>
      </w:r>
      <w:r>
        <w:rPr>
          <w:rFonts w:hint="eastAsia" w:cs="仿宋_GB2312" w:asciiTheme="minorEastAsia" w:hAnsiTheme="minorEastAsia" w:eastAsiaTheme="minorEastAsia"/>
          <w:color w:val="auto"/>
          <w:sz w:val="24"/>
          <w:highlight w:val="none"/>
          <w:u w:val="single"/>
        </w:rPr>
        <w:t>202</w:t>
      </w:r>
      <w:r>
        <w:rPr>
          <w:rFonts w:hint="eastAsia" w:cs="仿宋_GB2312" w:asciiTheme="minorEastAsia" w:hAnsiTheme="minorEastAsia" w:eastAsiaTheme="minorEastAsia"/>
          <w:color w:val="auto"/>
          <w:sz w:val="24"/>
          <w:highlight w:val="none"/>
          <w:u w:val="single"/>
          <w:lang w:val="en-US" w:eastAsia="zh-CN"/>
        </w:rPr>
        <w:t>5</w:t>
      </w:r>
      <w:r>
        <w:rPr>
          <w:rFonts w:hint="eastAsia" w:cs="仿宋_GB2312" w:asciiTheme="minorEastAsia" w:hAnsiTheme="minorEastAsia" w:eastAsiaTheme="minorEastAsia"/>
          <w:color w:val="auto"/>
          <w:sz w:val="24"/>
          <w:highlight w:val="none"/>
          <w:u w:val="single"/>
        </w:rPr>
        <w:t>年</w:t>
      </w:r>
      <w:r>
        <w:rPr>
          <w:rFonts w:hint="eastAsia" w:cs="仿宋_GB2312" w:asciiTheme="minorEastAsia" w:hAnsiTheme="minorEastAsia" w:eastAsiaTheme="minorEastAsia"/>
          <w:color w:val="auto"/>
          <w:sz w:val="24"/>
          <w:highlight w:val="none"/>
          <w:u w:val="single"/>
          <w:lang w:val="en-US" w:eastAsia="zh-CN"/>
        </w:rPr>
        <w:t>6</w:t>
      </w:r>
      <w:r>
        <w:rPr>
          <w:rFonts w:hint="eastAsia" w:cs="仿宋_GB2312" w:asciiTheme="minorEastAsia" w:hAnsiTheme="minorEastAsia" w:eastAsiaTheme="minorEastAsia"/>
          <w:color w:val="auto"/>
          <w:sz w:val="24"/>
          <w:highlight w:val="none"/>
          <w:u w:val="single"/>
        </w:rPr>
        <w:t>月</w:t>
      </w:r>
      <w:r>
        <w:rPr>
          <w:rFonts w:hint="eastAsia" w:cs="仿宋_GB2312" w:asciiTheme="minorEastAsia" w:hAnsiTheme="minorEastAsia" w:eastAsiaTheme="minorEastAsia"/>
          <w:color w:val="auto"/>
          <w:sz w:val="24"/>
          <w:highlight w:val="none"/>
          <w:u w:val="single"/>
          <w:lang w:val="en-US" w:eastAsia="zh-CN"/>
        </w:rPr>
        <w:t>17</w:t>
      </w:r>
      <w:r>
        <w:rPr>
          <w:rFonts w:hint="eastAsia" w:cs="仿宋_GB2312" w:asciiTheme="minorEastAsia" w:hAnsiTheme="minorEastAsia" w:eastAsiaTheme="minorEastAsia"/>
          <w:color w:val="auto"/>
          <w:sz w:val="24"/>
          <w:highlight w:val="none"/>
          <w:u w:val="single"/>
        </w:rPr>
        <w:t>日</w:t>
      </w:r>
      <w:r>
        <w:rPr>
          <w:rFonts w:hint="eastAsia" w:cs="仿宋_GB2312" w:asciiTheme="minorEastAsia" w:hAnsiTheme="minorEastAsia" w:eastAsiaTheme="minorEastAsia"/>
          <w:color w:val="auto"/>
          <w:sz w:val="24"/>
          <w:highlight w:val="none"/>
          <w:u w:val="single"/>
          <w:lang w:val="en-US" w:eastAsia="zh-CN"/>
        </w:rPr>
        <w:t>9</w:t>
      </w:r>
      <w:r>
        <w:rPr>
          <w:rFonts w:hint="eastAsia" w:cs="仿宋_GB2312" w:asciiTheme="minorEastAsia" w:hAnsiTheme="minorEastAsia" w:eastAsiaTheme="minorEastAsia"/>
          <w:color w:val="auto"/>
          <w:sz w:val="24"/>
          <w:highlight w:val="none"/>
          <w:u w:val="single"/>
        </w:rPr>
        <w:t>点</w:t>
      </w:r>
      <w:r>
        <w:rPr>
          <w:rFonts w:hint="eastAsia" w:cs="仿宋_GB2312" w:asciiTheme="minorEastAsia" w:hAnsiTheme="minorEastAsia" w:eastAsiaTheme="minorEastAsia"/>
          <w:color w:val="auto"/>
          <w:sz w:val="24"/>
          <w:highlight w:val="none"/>
          <w:u w:val="single"/>
          <w:lang w:val="en-US" w:eastAsia="zh-CN"/>
        </w:rPr>
        <w:t>00</w:t>
      </w:r>
      <w:r>
        <w:rPr>
          <w:rFonts w:hint="eastAsia" w:cs="仿宋_GB2312" w:asciiTheme="minorEastAsia" w:hAnsiTheme="minorEastAsia" w:eastAsiaTheme="minorEastAsia"/>
          <w:color w:val="auto"/>
          <w:sz w:val="24"/>
          <w:highlight w:val="none"/>
          <w:u w:val="single"/>
        </w:rPr>
        <w:t>分00秒</w:t>
      </w:r>
      <w:r>
        <w:rPr>
          <w:rStyle w:val="21"/>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w:t>
      </w:r>
      <w:r>
        <w:rPr>
          <w:rFonts w:hint="eastAsia" w:asciiTheme="minorEastAsia" w:hAnsiTheme="minorEastAsia" w:eastAsiaTheme="minorEastAsia"/>
          <w:color w:val="auto"/>
          <w:sz w:val="24"/>
          <w:highlight w:val="none"/>
          <w:lang w:val="en-US" w:eastAsia="zh-CN"/>
        </w:rPr>
        <w:t>响应文件</w:t>
      </w:r>
      <w:r>
        <w:rPr>
          <w:rFonts w:hint="eastAsia" w:asciiTheme="minorEastAsia" w:hAnsiTheme="minorEastAsia" w:eastAsiaTheme="minorEastAsia"/>
          <w:color w:val="auto"/>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HCZX-ZC-[2025]0715</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2025年拱墅区社会救助家庭“善居工程”项目</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预算金额（元）：187</w:t>
      </w:r>
      <w:r>
        <w:rPr>
          <w:rFonts w:hint="eastAsia" w:ascii="宋体" w:hAnsi="宋体" w:cs="宋体"/>
          <w:b/>
          <w:color w:val="auto"/>
          <w:sz w:val="24"/>
          <w:highlight w:val="none"/>
          <w:lang w:val="en-US" w:eastAsia="zh-CN"/>
        </w:rPr>
        <w:t>000.00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最高限价（元）：187</w:t>
      </w:r>
      <w:r>
        <w:rPr>
          <w:rFonts w:hint="eastAsia" w:ascii="宋体" w:hAnsi="宋体" w:cs="宋体"/>
          <w:b/>
          <w:color w:val="auto"/>
          <w:sz w:val="24"/>
          <w:highlight w:val="none"/>
          <w:lang w:val="en-US" w:eastAsia="zh-CN"/>
        </w:rPr>
        <w:t>000.00</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r>
        <w:rPr>
          <w:rFonts w:hint="eastAsia" w:ascii="宋体" w:hAnsi="宋体" w:cs="宋体"/>
          <w:b w:val="0"/>
          <w:bCs/>
          <w:color w:val="auto"/>
          <w:sz w:val="24"/>
          <w:highlight w:val="none"/>
          <w:lang w:eastAsia="zh-CN"/>
        </w:rPr>
        <w:t>2025年拱墅区社会救助家庭“善居工程”项目</w:t>
      </w:r>
      <w:r>
        <w:rPr>
          <w:rFonts w:hint="eastAsia" w:ascii="宋体" w:hAnsi="宋体" w:eastAsia="宋体" w:cs="宋体"/>
          <w:b w:val="0"/>
          <w:bCs/>
          <w:color w:val="auto"/>
          <w:sz w:val="24"/>
          <w:highlight w:val="none"/>
        </w:rPr>
        <w:t>主要内容：</w:t>
      </w:r>
      <w:r>
        <w:rPr>
          <w:rFonts w:hint="eastAsia" w:ascii="宋体" w:hAnsi="宋体" w:cs="宋体"/>
          <w:b w:val="0"/>
          <w:bCs/>
          <w:color w:val="auto"/>
          <w:sz w:val="24"/>
          <w:highlight w:val="none"/>
          <w:lang w:eastAsia="zh-CN"/>
        </w:rPr>
        <w:t>2025年拱墅区社会救助家庭“善居工程”项目</w:t>
      </w:r>
      <w:r>
        <w:rPr>
          <w:rFonts w:hint="eastAsia" w:ascii="宋体" w:hAnsi="宋体" w:eastAsia="宋体" w:cs="宋体"/>
          <w:b w:val="0"/>
          <w:bCs/>
          <w:color w:val="auto"/>
          <w:sz w:val="24"/>
          <w:highlight w:val="none"/>
        </w:rPr>
        <w:t>。具体以</w:t>
      </w:r>
      <w:r>
        <w:rPr>
          <w:rFonts w:hint="eastAsia" w:ascii="宋体" w:hAnsi="宋体" w:eastAsia="宋体" w:cs="宋体"/>
          <w:b w:val="0"/>
          <w:bCs/>
          <w:color w:val="auto"/>
          <w:sz w:val="24"/>
          <w:highlight w:val="none"/>
          <w:lang w:val="en-US" w:eastAsia="zh-CN"/>
        </w:rPr>
        <w:t>采购</w:t>
      </w:r>
      <w:r>
        <w:rPr>
          <w:rFonts w:hint="eastAsia" w:ascii="宋体" w:hAnsi="宋体" w:eastAsia="宋体" w:cs="宋体"/>
          <w:b w:val="0"/>
          <w:bCs/>
          <w:color w:val="auto"/>
          <w:sz w:val="24"/>
          <w:highlight w:val="none"/>
        </w:rPr>
        <w:t>文件第</w:t>
      </w:r>
      <w:r>
        <w:rPr>
          <w:rFonts w:hint="eastAsia" w:ascii="宋体" w:hAnsi="宋体" w:eastAsia="宋体" w:cs="宋体"/>
          <w:b w:val="0"/>
          <w:bCs/>
          <w:color w:val="auto"/>
          <w:sz w:val="24"/>
          <w:highlight w:val="none"/>
          <w:lang w:val="en-US" w:eastAsia="zh-CN"/>
        </w:rPr>
        <w:t>三章</w:t>
      </w:r>
      <w:r>
        <w:rPr>
          <w:rFonts w:hint="eastAsia" w:ascii="宋体" w:hAnsi="宋体" w:eastAsia="宋体" w:cs="宋体"/>
          <w:b w:val="0"/>
          <w:bCs/>
          <w:color w:val="auto"/>
          <w:sz w:val="24"/>
          <w:highlight w:val="none"/>
        </w:rPr>
        <w:t>采购需求为准，供应商可点击本公告下方“浏览采购文件”查看采购需求。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snapToGrid w:val="0"/>
          <w:color w:val="auto"/>
          <w:kern w:val="28"/>
          <w:sz w:val="24"/>
          <w:szCs w:val="20"/>
          <w:highlight w:val="none"/>
          <w:lang w:val="en-US" w:eastAsia="zh-CN" w:bidi="ar-SA"/>
        </w:rPr>
        <w:t>合同履约期限：</w:t>
      </w:r>
      <w:r>
        <w:rPr>
          <w:rFonts w:hint="eastAsia" w:ascii="宋体" w:hAnsi="宋体" w:eastAsia="宋体" w:cs="宋体"/>
          <w:b w:val="0"/>
          <w:bCs/>
          <w:snapToGrid w:val="0"/>
          <w:color w:val="auto"/>
          <w:kern w:val="28"/>
          <w:sz w:val="24"/>
          <w:szCs w:val="20"/>
          <w:highlight w:val="none"/>
          <w:lang w:val="en-US" w:eastAsia="zh-CN" w:bidi="ar-SA"/>
        </w:rPr>
        <w:t>合同签订之日起50日历天完成并通过验收。</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snapToGrid w:val="0"/>
          <w:color w:val="auto"/>
          <w:kern w:val="28"/>
          <w:sz w:val="24"/>
          <w:szCs w:val="20"/>
          <w:highlight w:val="none"/>
          <w:lang w:val="en-US" w:eastAsia="zh-CN" w:bidi="ar-SA"/>
        </w:rPr>
      </w:pPr>
      <w:r>
        <w:rPr>
          <w:rFonts w:hint="eastAsia" w:ascii="宋体" w:hAnsi="宋体" w:eastAsia="宋体" w:cs="宋体"/>
          <w:b/>
          <w:snapToGrid w:val="0"/>
          <w:color w:val="auto"/>
          <w:kern w:val="28"/>
          <w:sz w:val="24"/>
          <w:szCs w:val="20"/>
          <w:highlight w:val="none"/>
          <w:lang w:val="en-US" w:eastAsia="zh-CN" w:bidi="ar-SA"/>
        </w:rPr>
        <w:t>本项目接受联合体响应：</w:t>
      </w:r>
      <w:sdt>
        <w:sdtPr>
          <w:rPr>
            <w:rFonts w:hint="eastAsia" w:ascii="宋体" w:hAnsi="宋体" w:eastAsia="宋体" w:cs="宋体"/>
            <w:b/>
            <w:snapToGrid w:val="0"/>
            <w:color w:val="auto"/>
            <w:kern w:val="28"/>
            <w:sz w:val="24"/>
            <w:szCs w:val="20"/>
            <w:highlight w:val="none"/>
            <w:lang w:val="en-US" w:eastAsia="zh-CN" w:bidi="ar-SA"/>
          </w:rPr>
          <w:id w:val="2035453831"/>
          <w14:checkbox>
            <w14:checked w14:val="1"/>
            <w14:checkedState w14:val="00FE" w14:font="Wingdings"/>
            <w14:uncheckedState w14:val="2610" w14:font="MS Gothic"/>
          </w14:checkbox>
        </w:sdtPr>
        <w:sdtEndPr>
          <w:rPr>
            <w:rFonts w:hint="eastAsia" w:ascii="宋体" w:hAnsi="宋体" w:eastAsia="宋体" w:cs="宋体"/>
            <w:b/>
            <w:snapToGrid w:val="0"/>
            <w:color w:val="auto"/>
            <w:kern w:val="28"/>
            <w:sz w:val="24"/>
            <w:szCs w:val="20"/>
            <w:highlight w:val="none"/>
            <w:lang w:val="en-US" w:eastAsia="zh-CN" w:bidi="ar-SA"/>
          </w:rPr>
        </w:sdtEndPr>
        <w:sdtContent>
          <w:r>
            <w:rPr>
              <w:rFonts w:hint="eastAsia" w:ascii="Wingdings" w:hAnsi="Wingdings" w:eastAsia="宋体" w:cs="宋体"/>
              <w:b/>
              <w:snapToGrid w:val="0"/>
              <w:color w:val="auto"/>
              <w:kern w:val="28"/>
              <w:sz w:val="24"/>
              <w:szCs w:val="20"/>
              <w:highlight w:val="none"/>
              <w:lang w:val="en-US" w:eastAsia="zh-CN" w:bidi="ar-SA"/>
            </w:rPr>
            <w:t>þ</w:t>
          </w:r>
        </w:sdtContent>
      </w:sdt>
      <w:r>
        <w:rPr>
          <w:rFonts w:hint="eastAsia" w:ascii="宋体" w:hAnsi="宋体" w:eastAsia="宋体" w:cs="宋体"/>
          <w:b/>
          <w:snapToGrid w:val="0"/>
          <w:color w:val="auto"/>
          <w:kern w:val="28"/>
          <w:sz w:val="24"/>
          <w:szCs w:val="20"/>
          <w:highlight w:val="none"/>
          <w:lang w:val="en-US" w:eastAsia="zh-CN" w:bidi="ar-SA"/>
        </w:rPr>
        <w:t>是；</w:t>
      </w:r>
      <w:sdt>
        <w:sdtPr>
          <w:rPr>
            <w:rFonts w:hint="eastAsia" w:ascii="宋体" w:hAnsi="宋体" w:eastAsia="宋体" w:cs="宋体"/>
            <w:b/>
            <w:snapToGrid w:val="0"/>
            <w:color w:val="auto"/>
            <w:kern w:val="28"/>
            <w:sz w:val="24"/>
            <w:szCs w:val="20"/>
            <w:highlight w:val="none"/>
            <w:lang w:val="en-US" w:eastAsia="zh-CN" w:bidi="ar-SA"/>
          </w:rPr>
          <w:id w:val="-1765526721"/>
          <w14:checkbox>
            <w14:checked w14:val="0"/>
            <w14:checkedState w14:val="00FE" w14:font="Wingdings"/>
            <w14:uncheckedState w14:val="2610" w14:font="MS Gothic"/>
          </w14:checkbox>
        </w:sdtPr>
        <w:sdtEndPr>
          <w:rPr>
            <w:rFonts w:hint="eastAsia" w:ascii="宋体" w:hAnsi="宋体" w:eastAsia="宋体" w:cs="宋体"/>
            <w:b/>
            <w:snapToGrid w:val="0"/>
            <w:color w:val="auto"/>
            <w:kern w:val="28"/>
            <w:sz w:val="24"/>
            <w:szCs w:val="20"/>
            <w:highlight w:val="none"/>
            <w:lang w:val="en-US" w:eastAsia="zh-CN" w:bidi="ar-SA"/>
          </w:rPr>
        </w:sdtEndPr>
        <w:sdtContent>
          <w:r>
            <w:rPr>
              <w:rFonts w:hint="eastAsia" w:ascii="宋体" w:hAnsi="宋体" w:eastAsia="宋体" w:cs="宋体"/>
              <w:b/>
              <w:snapToGrid w:val="0"/>
              <w:color w:val="auto"/>
              <w:kern w:val="28"/>
              <w:sz w:val="24"/>
              <w:szCs w:val="20"/>
              <w:highlight w:val="none"/>
              <w:lang w:val="en-US" w:eastAsia="zh-CN" w:bidi="ar-SA"/>
            </w:rPr>
            <w:t>☐</w:t>
          </w:r>
        </w:sdtContent>
      </w:sdt>
      <w:r>
        <w:rPr>
          <w:rFonts w:hint="eastAsia" w:ascii="宋体" w:hAnsi="宋体" w:eastAsia="宋体" w:cs="宋体"/>
          <w:b/>
          <w:snapToGrid w:val="0"/>
          <w:color w:val="auto"/>
          <w:kern w:val="28"/>
          <w:sz w:val="24"/>
          <w:szCs w:val="20"/>
          <w:highlight w:val="none"/>
          <w:lang w:val="en-US" w:eastAsia="zh-CN" w:bidi="ar-SA"/>
        </w:rPr>
        <w:t>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pPr>
        <w:spacing w:line="360" w:lineRule="auto"/>
        <w:ind w:firstLine="480"/>
        <w:rPr>
          <w:rFonts w:hint="eastAsia" w:ascii="宋体" w:hAnsi="宋体" w:eastAsia="宋体" w:cs="宋体"/>
          <w:strike/>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的，提供联合协议(本项目不接受联合体</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或者</w:t>
      </w:r>
      <w:r>
        <w:rPr>
          <w:rFonts w:hint="eastAsia" w:ascii="宋体" w:hAnsi="宋体" w:cs="宋体"/>
          <w:snapToGrid w:val="0"/>
          <w:color w:val="auto"/>
          <w:kern w:val="28"/>
          <w:sz w:val="24"/>
          <w:szCs w:val="20"/>
          <w:highlight w:val="none"/>
          <w:lang w:eastAsia="zh-CN"/>
        </w:rPr>
        <w:t>供应商</w:t>
      </w:r>
      <w:r>
        <w:rPr>
          <w:rFonts w:hint="eastAsia" w:ascii="宋体" w:hAnsi="宋体" w:cs="宋体"/>
          <w:snapToGrid w:val="0"/>
          <w:color w:val="auto"/>
          <w:kern w:val="28"/>
          <w:sz w:val="24"/>
          <w:szCs w:val="20"/>
          <w:highlight w:val="none"/>
        </w:rPr>
        <w:t>不以联合体形式</w:t>
      </w:r>
      <w:r>
        <w:rPr>
          <w:rFonts w:hint="eastAsia" w:ascii="宋体" w:hAnsi="宋体" w:cs="宋体"/>
          <w:snapToGrid w:val="0"/>
          <w:color w:val="auto"/>
          <w:kern w:val="28"/>
          <w:sz w:val="24"/>
          <w:szCs w:val="20"/>
          <w:highlight w:val="none"/>
          <w:lang w:eastAsia="zh-CN"/>
        </w:rPr>
        <w:t>响应</w:t>
      </w:r>
      <w:r>
        <w:rPr>
          <w:rFonts w:hint="eastAsia" w:ascii="宋体" w:hAnsi="宋体" w:cs="宋体"/>
          <w:snapToGrid w:val="0"/>
          <w:color w:val="auto"/>
          <w:kern w:val="28"/>
          <w:sz w:val="24"/>
          <w:szCs w:val="20"/>
          <w:highlight w:val="none"/>
        </w:rPr>
        <w:t>的，则不需要提供)；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hAnsi="宋体" w:cs="宋体"/>
          <w:bCs/>
          <w:snapToGrid/>
          <w:color w:val="auto"/>
          <w:kern w:val="2"/>
          <w:sz w:val="24"/>
          <w:szCs w:val="24"/>
          <w:highlight w:val="none"/>
          <w:lang w:val="en-US" w:eastAsia="zh-CN"/>
        </w:rPr>
        <w:t>无</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val="en-US" w:eastAsia="zh-CN"/>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止</w:t>
      </w:r>
      <w:r>
        <w:rPr>
          <w:rFonts w:hint="eastAsia" w:ascii="宋体" w:hAnsi="宋体" w:cs="宋体"/>
          <w:color w:val="auto"/>
          <w:sz w:val="24"/>
          <w:highlight w:val="none"/>
        </w:rPr>
        <w:t>，每天上午00:00至12:00，下午12:00至23:59（北京时间，线上获取法定节假日均可）</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地点（网址）：乐采云平台（https://www.lecaiyun.com/）</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b w:val="0"/>
          <w:bCs w:val="0"/>
          <w:color w:val="auto"/>
          <w:sz w:val="24"/>
          <w:highlight w:val="none"/>
        </w:rPr>
        <w:t>乐采云平台（https://www.lecaiyun.com/）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pPr>
        <w:spacing w:line="360" w:lineRule="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提交响应文件</w:t>
      </w:r>
      <w:r>
        <w:rPr>
          <w:rFonts w:hint="eastAsia" w:ascii="宋体" w:hAnsi="宋体" w:cs="宋体"/>
          <w:b/>
          <w:color w:val="auto"/>
          <w:sz w:val="24"/>
          <w:highlight w:val="none"/>
        </w:rPr>
        <w:t>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（北京时间）</w:t>
      </w:r>
    </w:p>
    <w:p>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pPr>
        <w:spacing w:line="360" w:lineRule="auto"/>
        <w:rPr>
          <w:rFonts w:hint="eastAsia" w:ascii="宋体" w:hAnsi="宋体" w:cs="宋体"/>
          <w:color w:val="auto"/>
          <w:kern w:val="0"/>
          <w:szCs w:val="21"/>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、公告期限：</w:t>
      </w:r>
      <w:r>
        <w:rPr>
          <w:rFonts w:hint="eastAsia" w:ascii="Times New Roman" w:hAnsi="宋体" w:cs="宋体"/>
          <w:bCs/>
          <w:color w:val="auto"/>
          <w:sz w:val="24"/>
          <w:highlight w:val="none"/>
        </w:rPr>
        <w:t>自本公告发布之日起</w:t>
      </w:r>
      <w:r>
        <w:rPr>
          <w:rFonts w:hint="eastAsia" w:hAnsi="宋体" w:cs="宋体"/>
          <w:bCs/>
          <w:snapToGrid/>
          <w:color w:val="auto"/>
          <w:kern w:val="2"/>
          <w:sz w:val="24"/>
          <w:szCs w:val="24"/>
          <w:highlight w:val="none"/>
          <w:lang w:val="en-US" w:eastAsia="zh-CN"/>
        </w:rPr>
        <w:t>10</w:t>
      </w:r>
      <w:r>
        <w:rPr>
          <w:rFonts w:hint="eastAsia" w:ascii="Times New Roman" w:hAnsi="宋体" w:cs="宋体"/>
          <w:bCs/>
          <w:color w:val="auto"/>
          <w:sz w:val="24"/>
          <w:highlight w:val="none"/>
        </w:rPr>
        <w:t>个工作日。</w:t>
      </w:r>
      <w:r>
        <w:rPr>
          <w:rFonts w:hint="eastAsia" w:ascii="Times New Roman" w:hAnsi="宋体" w:cs="宋体"/>
          <w:bCs/>
          <w:color w:val="auto"/>
          <w:sz w:val="24"/>
          <w:highlight w:val="none"/>
          <w:lang w:eastAsia="zh-CN"/>
        </w:rPr>
        <w:t>（</w:t>
      </w:r>
      <w:r>
        <w:rPr>
          <w:rFonts w:hint="eastAsia" w:ascii="Times New Roman" w:hAnsi="宋体" w:cs="宋体"/>
          <w:bCs/>
          <w:color w:val="auto"/>
          <w:sz w:val="24"/>
          <w:highlight w:val="none"/>
          <w:lang w:val="en-US" w:eastAsia="zh-CN"/>
        </w:rPr>
        <w:t>不少于10个工作日</w:t>
      </w:r>
      <w:r>
        <w:rPr>
          <w:rFonts w:hint="eastAsia" w:ascii="Times New Roman" w:hAnsi="宋体" w:cs="宋体"/>
          <w:bCs/>
          <w:color w:val="auto"/>
          <w:sz w:val="24"/>
          <w:highlight w:val="none"/>
          <w:lang w:eastAsia="zh-CN"/>
        </w:rPr>
        <w:t>）</w:t>
      </w:r>
    </w:p>
    <w:p>
      <w:pPr>
        <w:numPr>
          <w:ilvl w:val="0"/>
          <w:numId w:val="0"/>
        </w:numPr>
        <w:snapToGrid w:val="0"/>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val="en-US" w:eastAsia="zh-CN"/>
        </w:rPr>
        <w:t>、其他事项：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1、供应商认为采购文件使自己的权益受到损害的，可以自收到采购文件之日（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截止日之后收到采购文件的，以</w:t>
      </w:r>
      <w:r>
        <w:rPr>
          <w:rFonts w:hint="eastAsia" w:ascii="宋体" w:hAnsi="宋体" w:eastAsia="宋体" w:cs="宋体"/>
          <w:color w:val="auto"/>
          <w:sz w:val="24"/>
          <w:highlight w:val="none"/>
          <w:lang w:eastAsia="zh-CN"/>
        </w:rPr>
        <w:t>获取</w:t>
      </w:r>
      <w:r>
        <w:rPr>
          <w:rFonts w:hint="eastAsia" w:ascii="宋体" w:hAnsi="宋体" w:eastAsia="宋体" w:cs="宋体"/>
          <w:color w:val="auto"/>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个工作日内向采购人监督管理部门投诉。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、其他事项：电子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的说明：①电子</w:t>
      </w:r>
      <w:r>
        <w:rPr>
          <w:rFonts w:hint="eastAsia" w:ascii="宋体" w:hAnsi="宋体" w:cs="宋体"/>
          <w:color w:val="auto"/>
          <w:sz w:val="24"/>
          <w:highlight w:val="none"/>
          <w:lang w:val="en-US" w:eastAsia="zh-CN"/>
        </w:rPr>
        <w:t>交易</w:t>
      </w:r>
      <w:r>
        <w:rPr>
          <w:rFonts w:hint="eastAsia" w:ascii="宋体" w:hAnsi="宋体" w:eastAsia="宋体" w:cs="宋体"/>
          <w:color w:val="auto"/>
          <w:sz w:val="24"/>
          <w:highlight w:val="none"/>
        </w:rPr>
        <w:t>：本项目以数据电文形式，依托“乐采云平台（https://www.lecaiyun.com/）”进行</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活动，不接受纸质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；②</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通过乐采云平台电子投标工具制作</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文件的获取：使用账号登录或者使用CA登录乐采云平台；进入“项目采购”应用，在获取采购文件菜单中选择项目，获取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文件；④</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的制作：在“乐采云电子交易客户端”中完成“填写基本信息”、“导入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文件的供应商进行</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活动； ⑥对未按上述方式获取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文件的供应商对该文件提出的质疑，采购人或采购代理机构将不予处理；⑦不提供</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文件纸质版；⑧</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上传至乐采云平台，还可以在</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文件第二部分第15点—“备份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文件的规定在半小时内完成在线解密。通过“乐采云平台”上传递交的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无法按时解密，</w:t>
      </w:r>
      <w:r>
        <w:rPr>
          <w:rFonts w:hint="eastAsia" w:ascii="宋体" w:hAnsi="宋体" w:cs="宋体"/>
          <w:color w:val="auto"/>
          <w:sz w:val="24"/>
          <w:highlight w:val="none"/>
          <w:lang w:val="en-US" w:eastAsia="zh-CN"/>
        </w:rPr>
        <w:t>潜在</w:t>
      </w:r>
      <w:r>
        <w:rPr>
          <w:rFonts w:hint="eastAsia" w:ascii="宋体" w:hAnsi="宋体" w:eastAsia="宋体" w:cs="宋体"/>
          <w:color w:val="auto"/>
          <w:sz w:val="24"/>
          <w:highlight w:val="none"/>
        </w:rPr>
        <w:t>供应商递交了备份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撤回。通过“乐采云平台”上传递交的</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无效；⑩具体操作指南：详见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乐采云平台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服务中心-帮助文档-项目采购-操作流程-电子招投标。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文件公告期限与</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公告的公告期限一致。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、联系方式：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1、采购人</w:t>
      </w:r>
      <w:r>
        <w:rPr>
          <w:rFonts w:hint="eastAsia" w:ascii="宋体" w:hAnsi="宋体" w:eastAsia="宋体" w:cs="宋体"/>
          <w:color w:val="auto"/>
          <w:sz w:val="24"/>
          <w:highlight w:val="none"/>
          <w:lang w:eastAsia="zh-CN"/>
        </w:rPr>
        <w:t>：杭州市拱墅区民政局、杭州市拱墅区慈善总会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杭州市拱墅区</w:t>
      </w:r>
      <w:r>
        <w:rPr>
          <w:rFonts w:hint="eastAsia" w:ascii="宋体" w:hAnsi="宋体" w:eastAsia="宋体" w:cs="宋体"/>
          <w:color w:val="auto"/>
          <w:sz w:val="24"/>
          <w:highlight w:val="none"/>
          <w:lang w:val="en-US" w:eastAsia="zh-CN"/>
        </w:rPr>
        <w:t>文晖路1号</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罗老师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0571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89507922</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w:t>
      </w:r>
      <w:r>
        <w:rPr>
          <w:rFonts w:hint="eastAsia" w:ascii="宋体" w:hAnsi="宋体" w:eastAsia="宋体" w:cs="宋体"/>
          <w:color w:val="auto"/>
          <w:sz w:val="24"/>
          <w:highlight w:val="none"/>
          <w:lang w:eastAsia="zh-CN"/>
        </w:rPr>
        <w:t>华诚工程咨询集团有限公司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公司地址：</w:t>
      </w:r>
      <w:r>
        <w:rPr>
          <w:rFonts w:hint="eastAsia" w:ascii="宋体" w:hAnsi="宋体" w:eastAsia="宋体" w:cs="宋体"/>
          <w:color w:val="auto"/>
          <w:sz w:val="24"/>
          <w:highlight w:val="none"/>
          <w:lang w:eastAsia="zh-CN"/>
        </w:rPr>
        <w:t>杭州市拱墅区彩云路105号锦盛大楼3楼</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沈工</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17858882575</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采购人监督管理部门：拱墅区民政局办公室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周老师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US" w:eastAsia="zh-CN"/>
        </w:rPr>
        <w:t>0571-89505312</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杭州市拱墅区</w:t>
      </w:r>
      <w:r>
        <w:rPr>
          <w:rFonts w:hint="eastAsia" w:ascii="宋体" w:hAnsi="宋体" w:eastAsia="宋体" w:cs="宋体"/>
          <w:color w:val="auto"/>
          <w:sz w:val="24"/>
          <w:highlight w:val="none"/>
          <w:lang w:val="en-US" w:eastAsia="zh-CN"/>
        </w:rPr>
        <w:t>文晖路1号</w:t>
      </w:r>
    </w:p>
    <w:p>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（https://www.lecaiyun.com/），点击右侧咨询小采，获取采小蜜智能服务管家帮助，或拨打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采云有限公司服务热线95763获取热线服务帮助。</w:t>
      </w:r>
    </w:p>
    <w:p>
      <w:pPr>
        <w:keepNext w:val="0"/>
        <w:keepLines w:val="0"/>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16"/>
        <w:rPr>
          <w:color w:val="auto"/>
          <w:highlight w:val="none"/>
        </w:rPr>
      </w:pPr>
    </w:p>
    <w:p>
      <w:pPr>
        <w:bidi w:val="0"/>
        <w:rPr>
          <w:color w:val="auto"/>
          <w:highlight w:val="none"/>
        </w:rPr>
      </w:pPr>
      <w:r>
        <w:rPr>
          <w:color w:val="auto"/>
          <w:highlight w:val="none"/>
        </w:rPr>
        <w:br w:type="page"/>
      </w:r>
    </w:p>
    <w:p>
      <w:pPr>
        <w:adjustRightInd/>
        <w:spacing w:line="360" w:lineRule="auto"/>
        <w:jc w:val="center"/>
        <w:outlineLvl w:val="0"/>
        <w:rPr>
          <w:rFonts w:hint="eastAsia" w:ascii="宋体" w:hAnsi="宋体" w:cs="宋体"/>
          <w:b/>
          <w:color w:val="auto"/>
          <w:sz w:val="36"/>
          <w:szCs w:val="20"/>
          <w:highlight w:val="none"/>
        </w:rPr>
      </w:pPr>
      <w:bookmarkStart w:id="1" w:name="_Toc273624872"/>
      <w:bookmarkStart w:id="2" w:name="_Toc20025"/>
      <w:bookmarkStart w:id="3" w:name="_Toc1460"/>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pPr>
        <w:adjustRightInd/>
        <w:spacing w:line="360" w:lineRule="auto"/>
        <w:jc w:val="center"/>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bookmarkStart w:id="4" w:name="_Toc82873321"/>
            <w:bookmarkStart w:id="5" w:name="_Toc211745567"/>
            <w:bookmarkStart w:id="6" w:name="_Toc10541"/>
            <w:bookmarkStart w:id="7" w:name="_Toc82338238"/>
            <w:bookmarkStart w:id="8" w:name="_Toc204"/>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kern w:val="0"/>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时安排每个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47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现场演示</w:t>
            </w:r>
            <w:r>
              <w:rPr>
                <w:rFonts w:hint="eastAsia" w:ascii="宋体" w:hAnsi="宋体" w:cs="宋体"/>
                <w:color w:val="auto"/>
                <w:sz w:val="24"/>
                <w:highlight w:val="none"/>
              </w:rPr>
              <w:t>。</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pPr>
              <w:spacing w:line="360" w:lineRule="auto"/>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474800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视频演示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视频演示</w:t>
            </w:r>
            <w:r>
              <w:rPr>
                <w:rFonts w:hint="eastAsia" w:ascii="宋体" w:hAnsi="宋体" w:cs="宋体"/>
                <w:color w:val="auto"/>
                <w:kern w:val="0"/>
                <w:sz w:val="24"/>
                <w:highlight w:val="none"/>
                <w:lang w:val="en-US" w:eastAsia="zh-CN"/>
              </w:rPr>
              <w:t>邮寄地址为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四章</w:t>
            </w:r>
            <w:r>
              <w:rPr>
                <w:rFonts w:hint="eastAsia" w:ascii="宋体" w:hAnsi="宋体" w:cs="宋体"/>
                <w:color w:val="auto"/>
                <w:sz w:val="24"/>
                <w:highlight w:val="none"/>
              </w:rPr>
              <w:t>评标</w:t>
            </w:r>
            <w:r>
              <w:rPr>
                <w:rFonts w:hint="eastAsia" w:ascii="宋体" w:hAnsi="宋体" w:cs="宋体"/>
                <w:color w:val="auto"/>
                <w:sz w:val="24"/>
                <w:highlight w:val="none"/>
                <w:lang w:val="en-US" w:eastAsia="zh-CN"/>
              </w:rPr>
              <w:t>办法内容</w:t>
            </w:r>
            <w:r>
              <w:rPr>
                <w:rFonts w:hint="eastAsia" w:ascii="宋体" w:hAnsi="宋体" w:cs="宋体"/>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en-US" w:eastAsia="zh-CN"/>
              </w:rPr>
              <w:t>响应</w:t>
            </w:r>
            <w:r>
              <w:rPr>
                <w:rFonts w:hint="eastAsia" w:ascii="宋体" w:hAnsi="宋体" w:cs="宋体"/>
                <w:b/>
                <w:bCs/>
                <w:color w:val="auto"/>
                <w:kern w:val="0"/>
                <w:sz w:val="24"/>
                <w:highlight w:val="none"/>
                <w:lang w:val="zh-CN"/>
              </w:rPr>
              <w:t>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乐采云</w:t>
            </w:r>
            <w:r>
              <w:rPr>
                <w:rFonts w:hint="eastAsia" w:ascii="宋体" w:hAnsi="宋体" w:cs="宋体"/>
                <w:b/>
                <w:bCs/>
                <w:color w:val="auto"/>
                <w:sz w:val="24"/>
                <w:highlight w:val="none"/>
              </w:rPr>
              <w:t>平台填写的报价与</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文件报价文件中开标一览表（报价表）不一致的，以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文件中开标一览表（报价表）为准。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认为必需的费用也需列入报价。</w:t>
            </w:r>
            <w:r>
              <w:rPr>
                <w:rFonts w:hint="eastAsia" w:ascii="宋体" w:hAnsi="宋体" w:cs="宋体"/>
                <w:b/>
                <w:color w:val="auto"/>
                <w:kern w:val="0"/>
                <w:sz w:val="24"/>
                <w:highlight w:val="none"/>
                <w:lang w:val="zh-CN"/>
              </w:rPr>
              <w:t>提醒：验收时检测费用由采购人承担，不包含在响应总价中。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报价出现下列情形的，响应无效：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文件出现不是唯一的、有选择性响应报价的；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报价超过</w:t>
            </w:r>
            <w:r>
              <w:rPr>
                <w:rFonts w:hint="eastAsia" w:ascii="宋体" w:hAnsi="宋体" w:cs="宋体"/>
                <w:b/>
                <w:color w:val="auto"/>
                <w:kern w:val="0"/>
                <w:sz w:val="24"/>
                <w:highlight w:val="none"/>
                <w:lang w:val="en-US" w:eastAsia="zh-CN"/>
              </w:rPr>
              <w:t>采购</w:t>
            </w:r>
            <w:r>
              <w:rPr>
                <w:rFonts w:hint="eastAsia" w:ascii="宋体" w:hAnsi="宋体" w:cs="宋体"/>
                <w:b/>
                <w:color w:val="auto"/>
                <w:kern w:val="0"/>
                <w:sz w:val="24"/>
                <w:highlight w:val="none"/>
                <w:lang w:val="zh-CN"/>
              </w:rPr>
              <w:t>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0"/>
              <w:spacing w:line="360" w:lineRule="auto"/>
              <w:rPr>
                <w:rFonts w:hAnsi="宋体" w:cs="宋体"/>
                <w:color w:val="auto"/>
                <w:kern w:val="28"/>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签收人员联系电话：</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的，联合体各方均需按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w:t>
            </w:r>
            <w:r>
              <w:rPr>
                <w:rFonts w:hint="eastAsia" w:ascii="宋体" w:hAnsi="宋体" w:cs="宋体"/>
                <w:snapToGrid w:val="0"/>
                <w:color w:val="auto"/>
                <w:kern w:val="28"/>
                <w:sz w:val="24"/>
                <w:highlight w:val="none"/>
                <w:lang w:eastAsia="zh-CN"/>
              </w:rPr>
              <w:t>响应</w:t>
            </w:r>
            <w:r>
              <w:rPr>
                <w:rFonts w:hint="eastAsia" w:ascii="宋体" w:hAnsi="宋体" w:cs="宋体"/>
                <w:snapToGrid w:val="0"/>
                <w:color w:val="auto"/>
                <w:kern w:val="28"/>
                <w:sz w:val="24"/>
                <w:highlight w:val="none"/>
              </w:rPr>
              <w:t>的，联合体中有一方或者联合体成员根据分工按</w:t>
            </w:r>
            <w:r>
              <w:rPr>
                <w:rFonts w:hint="eastAsia" w:ascii="宋体" w:hAnsi="宋体" w:cs="宋体"/>
                <w:snapToGrid w:val="0"/>
                <w:color w:val="auto"/>
                <w:kern w:val="28"/>
                <w:sz w:val="24"/>
                <w:highlight w:val="none"/>
                <w:lang w:eastAsia="zh-CN"/>
              </w:rPr>
              <w:t>采购</w:t>
            </w:r>
            <w:r>
              <w:rPr>
                <w:rFonts w:hint="eastAsia" w:ascii="宋体" w:hAnsi="宋体" w:cs="宋体"/>
                <w:snapToGrid w:val="0"/>
                <w:color w:val="auto"/>
                <w:kern w:val="28"/>
                <w:sz w:val="24"/>
                <w:highlight w:val="none"/>
              </w:rPr>
              <w:t>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推荐供应商家数</w:t>
            </w:r>
          </w:p>
        </w:tc>
        <w:tc>
          <w:tcPr>
            <w:tcW w:w="609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default" w:cs="Arial" w:asciiTheme="minorEastAsia" w:hAnsiTheme="minorEastAsia" w:eastAsiaTheme="minorEastAsia"/>
                <w:color w:val="auto"/>
                <w:kern w:val="0"/>
                <w:sz w:val="24"/>
                <w:highlight w:val="none"/>
                <w:lang w:val="en-US" w:eastAsia="zh-CN"/>
              </w:rPr>
            </w:pPr>
            <w:r>
              <w:rPr>
                <w:rFonts w:hint="eastAsia" w:ascii="宋体" w:hAnsi="宋体" w:eastAsia="宋体" w:cs="宋体"/>
                <w:snapToGrid w:val="0"/>
                <w:color w:val="auto"/>
                <w:kern w:val="28"/>
                <w:sz w:val="24"/>
                <w:highlight w:val="none"/>
                <w:lang w:val="en-US" w:eastAsia="zh-CN"/>
              </w:rPr>
              <w:t>推荐成交候选人</w:t>
            </w:r>
            <w:r>
              <w:rPr>
                <w:rFonts w:hint="eastAsia" w:ascii="宋体" w:hAnsi="宋体" w:cs="宋体"/>
                <w:snapToGrid w:val="0"/>
                <w:color w:val="auto"/>
                <w:kern w:val="28"/>
                <w:sz w:val="24"/>
                <w:highlight w:val="none"/>
                <w:lang w:val="en-US" w:eastAsia="zh-CN"/>
              </w:rPr>
              <w:t>1</w:t>
            </w:r>
            <w:r>
              <w:rPr>
                <w:rFonts w:hint="eastAsia" w:ascii="宋体" w:hAnsi="宋体" w:eastAsia="宋体" w:cs="宋体"/>
                <w:snapToGrid w:val="0"/>
                <w:color w:val="auto"/>
                <w:kern w:val="28"/>
                <w:sz w:val="24"/>
                <w:highlight w:val="none"/>
                <w:lang w:val="en-US" w:eastAsia="zh-CN"/>
              </w:rPr>
              <w:t>家</w:t>
            </w:r>
            <w:r>
              <w:rPr>
                <w:rFonts w:hint="eastAsia" w:ascii="宋体" w:hAnsi="宋体" w:cs="宋体"/>
                <w:snapToGrid w:val="0"/>
                <w:color w:val="auto"/>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60" w:lineRule="auto"/>
              <w:jc w:val="left"/>
              <w:rPr>
                <w:rFonts w:hint="eastAsia" w:ascii="宋体" w:hAnsi="宋体" w:cs="宋体"/>
                <w:color w:val="auto"/>
                <w:sz w:val="24"/>
                <w:highlight w:val="none"/>
              </w:rPr>
            </w:pPr>
            <w:r>
              <w:rPr>
                <w:rFonts w:hint="default" w:cs="Arial" w:asciiTheme="minorEastAsia" w:hAnsiTheme="minorEastAsia" w:eastAsiaTheme="minorEastAsia"/>
                <w:color w:val="auto"/>
                <w:kern w:val="0"/>
                <w:sz w:val="24"/>
                <w:highlight w:val="none"/>
                <w:lang w:val="en-US" w:eastAsia="zh-CN"/>
              </w:rPr>
              <w:t>本次采购代理服务费</w:t>
            </w:r>
            <w:r>
              <w:rPr>
                <w:rFonts w:hint="eastAsia" w:cs="Arial" w:asciiTheme="minorEastAsia" w:hAnsiTheme="minorEastAsia" w:eastAsiaTheme="minorEastAsia"/>
                <w:color w:val="auto"/>
                <w:kern w:val="0"/>
                <w:sz w:val="24"/>
                <w:highlight w:val="none"/>
                <w:lang w:val="en-US" w:eastAsia="zh-CN"/>
              </w:rPr>
              <w:t>以中标金额为基数，参照</w:t>
            </w:r>
            <w:r>
              <w:rPr>
                <w:rFonts w:hint="eastAsia" w:ascii="宋体" w:hAnsi="宋体" w:cs="宋体"/>
                <w:color w:val="auto"/>
                <w:sz w:val="24"/>
                <w:highlight w:val="none"/>
              </w:rPr>
              <w:t>发改价格〔2011〕534号文标准的</w:t>
            </w:r>
            <w:r>
              <w:rPr>
                <w:rFonts w:hint="eastAsia" w:ascii="宋体" w:hAnsi="宋体" w:cs="宋体"/>
                <w:color w:val="auto"/>
                <w:sz w:val="24"/>
                <w:highlight w:val="none"/>
                <w:lang w:val="en-US" w:eastAsia="zh-CN"/>
              </w:rPr>
              <w:t>56</w:t>
            </w:r>
            <w:r>
              <w:rPr>
                <w:rFonts w:hint="eastAsia" w:ascii="宋体" w:hAnsi="宋体" w:cs="宋体"/>
                <w:color w:val="auto"/>
                <w:sz w:val="24"/>
                <w:highlight w:val="none"/>
              </w:rPr>
              <w:t>%计取，不足</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000元按</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000元计取。</w:t>
            </w:r>
          </w:p>
          <w:p>
            <w:pPr>
              <w:spacing w:line="360" w:lineRule="auto"/>
              <w:rPr>
                <w:rFonts w:hint="default" w:cs="Arial" w:asciiTheme="minorEastAsia" w:hAnsiTheme="minorEastAsia" w:eastAsiaTheme="minorEastAsia"/>
                <w:color w:val="auto"/>
                <w:kern w:val="0"/>
                <w:sz w:val="24"/>
                <w:highlight w:val="none"/>
                <w:lang w:val="en-US" w:eastAsia="zh-CN"/>
              </w:rPr>
            </w:pPr>
            <w:r>
              <w:rPr>
                <w:rFonts w:hint="default" w:cs="Arial" w:asciiTheme="minorEastAsia" w:hAnsiTheme="minorEastAsia" w:eastAsiaTheme="minorEastAsia"/>
                <w:color w:val="auto"/>
                <w:kern w:val="0"/>
                <w:sz w:val="24"/>
                <w:highlight w:val="none"/>
                <w:lang w:val="en-US" w:eastAsia="zh-CN"/>
              </w:rPr>
              <w:t>中标人应在接到成交通知书后两个工作日内向采购代理机构支付采购代理服务费，并汇入以下账号：</w:t>
            </w:r>
          </w:p>
          <w:p>
            <w:pPr>
              <w:spacing w:line="360" w:lineRule="auto"/>
              <w:rPr>
                <w:rFonts w:hint="default" w:cs="Arial" w:asciiTheme="minorEastAsia" w:hAnsiTheme="minorEastAsia" w:eastAsiaTheme="minorEastAsia"/>
                <w:color w:val="auto"/>
                <w:kern w:val="0"/>
                <w:sz w:val="24"/>
                <w:highlight w:val="none"/>
                <w:lang w:val="en-US" w:eastAsia="zh-CN"/>
              </w:rPr>
            </w:pPr>
            <w:r>
              <w:rPr>
                <w:rFonts w:hint="default" w:cs="Arial" w:asciiTheme="minorEastAsia" w:hAnsiTheme="minorEastAsia" w:eastAsiaTheme="minorEastAsia"/>
                <w:color w:val="auto"/>
                <w:kern w:val="0"/>
                <w:sz w:val="24"/>
                <w:highlight w:val="none"/>
                <w:lang w:val="en-US" w:eastAsia="zh-CN"/>
              </w:rPr>
              <w:t>账户名称：华诚工程咨询集团有限公司</w:t>
            </w:r>
          </w:p>
          <w:p>
            <w:pPr>
              <w:spacing w:line="360" w:lineRule="auto"/>
              <w:rPr>
                <w:rFonts w:hint="default" w:cs="Arial" w:asciiTheme="minorEastAsia" w:hAnsiTheme="minorEastAsia" w:eastAsiaTheme="minorEastAsia"/>
                <w:color w:val="auto"/>
                <w:kern w:val="0"/>
                <w:sz w:val="24"/>
                <w:highlight w:val="none"/>
                <w:lang w:val="en-US" w:eastAsia="zh-CN"/>
              </w:rPr>
            </w:pPr>
            <w:r>
              <w:rPr>
                <w:rFonts w:hint="default" w:cs="Arial" w:asciiTheme="minorEastAsia" w:hAnsiTheme="minorEastAsia" w:eastAsiaTheme="minorEastAsia"/>
                <w:color w:val="auto"/>
                <w:kern w:val="0"/>
                <w:sz w:val="24"/>
                <w:highlight w:val="none"/>
                <w:lang w:val="en-US" w:eastAsia="zh-CN"/>
              </w:rPr>
              <w:t>开户行:上海浦东发展银行股份有限公司杭州和睦支行</w:t>
            </w:r>
          </w:p>
          <w:p>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default" w:cs="Arial" w:asciiTheme="minorEastAsia" w:hAnsiTheme="minorEastAsia" w:eastAsiaTheme="minorEastAsia"/>
                <w:color w:val="auto"/>
                <w:kern w:val="0"/>
                <w:sz w:val="24"/>
                <w:highlight w:val="none"/>
                <w:lang w:val="en-US" w:eastAsia="zh-CN"/>
              </w:rPr>
              <w:t>账号:95220078801100000315</w:t>
            </w:r>
          </w:p>
        </w:tc>
      </w:tr>
    </w:tbl>
    <w:p>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pPr>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.1“采购人”系指</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、参加</w:t>
      </w:r>
      <w:r>
        <w:rPr>
          <w:rFonts w:hint="eastAsia" w:ascii="宋体" w:hAnsi="宋体" w:cs="宋体"/>
          <w:color w:val="auto"/>
          <w:sz w:val="24"/>
          <w:highlight w:val="none"/>
          <w:lang w:eastAsia="zh-CN"/>
        </w:rPr>
        <w:t>响应</w:t>
      </w:r>
      <w:r>
        <w:rPr>
          <w:rFonts w:hint="eastAsia" w:ascii="宋体" w:hAnsi="宋体" w:cs="宋体"/>
          <w:color w:val="auto"/>
          <w:sz w:val="24"/>
          <w:highlight w:val="none"/>
        </w:rPr>
        <w:t>竞争的法人、其他组织</w:t>
      </w:r>
      <w:r>
        <w:rPr>
          <w:rFonts w:hint="eastAsia" w:ascii="宋体" w:hAnsi="宋体" w:cs="宋体"/>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.4“负责人”系指法人企业的法定负责人，或其他组织为法律、行政法规规定代表单位行使职权的主要负责人。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指本项目采购活动所依托的乐采云平台（https://www.lecaiyun.com/）。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pPr>
        <w:spacing w:line="360" w:lineRule="auto"/>
        <w:rPr>
          <w:rFonts w:ascii="宋体" w:hAnsi="宋体" w:cs="宋体"/>
          <w:b/>
          <w:color w:val="auto"/>
          <w:sz w:val="24"/>
          <w:highlight w:val="none"/>
        </w:rPr>
      </w:pPr>
      <w:r>
        <w:rPr>
          <w:rFonts w:hint="eastAsia" w:ascii="宋体" w:hAnsi="宋体" w:cs="宋体"/>
          <w:b/>
          <w:strike w:val="0"/>
          <w:dstrike w:val="0"/>
          <w:color w:val="auto"/>
          <w:sz w:val="24"/>
          <w:highlight w:val="none"/>
          <w:lang w:val="en-US" w:eastAsia="zh-CN"/>
        </w:rPr>
        <w:t>2</w:t>
      </w:r>
      <w:r>
        <w:rPr>
          <w:rFonts w:hint="eastAsia" w:ascii="宋体" w:hAnsi="宋体" w:cs="宋体"/>
          <w:b/>
          <w:strike w:val="0"/>
          <w:color w:val="auto"/>
          <w:sz w:val="24"/>
          <w:highlight w:val="none"/>
        </w:rPr>
        <w:t>.</w:t>
      </w:r>
      <w:r>
        <w:rPr>
          <w:rFonts w:hint="eastAsia" w:ascii="宋体" w:hAnsi="宋体" w:cs="宋体"/>
          <w:b/>
          <w:color w:val="auto"/>
          <w:sz w:val="24"/>
          <w:highlight w:val="none"/>
        </w:rPr>
        <w:t>询问、质疑、投诉</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val="zh-CN"/>
        </w:rPr>
        <w:t>.2供应商询问</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.3供应商质疑</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.3.1提出质疑的供应商应当是参与所质疑项目采购活动的供应商。潜在供应商已依法获取其可质疑的</w:t>
      </w:r>
      <w:r>
        <w:rPr>
          <w:rFonts w:hint="eastAsia" w:ascii="宋体" w:hAnsi="宋体" w:eastAsia="宋体" w:cs="宋体"/>
          <w:color w:val="auto"/>
          <w:kern w:val="0"/>
          <w:sz w:val="24"/>
          <w:highlight w:val="none"/>
          <w:lang w:val="zh-CN" w:eastAsia="zh-CN"/>
        </w:rPr>
        <w:t>采购</w:t>
      </w:r>
      <w:r>
        <w:rPr>
          <w:rFonts w:hint="eastAsia" w:ascii="宋体" w:hAnsi="宋体" w:eastAsia="宋体" w:cs="宋体"/>
          <w:color w:val="auto"/>
          <w:kern w:val="0"/>
          <w:sz w:val="24"/>
          <w:highlight w:val="none"/>
          <w:lang w:val="zh-CN"/>
        </w:rPr>
        <w:t>文件的，可以对该文件提出质疑。</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.3.2供应商认为</w:t>
      </w:r>
      <w:r>
        <w:rPr>
          <w:rFonts w:hint="eastAsia" w:ascii="宋体" w:hAnsi="宋体" w:eastAsia="宋体" w:cs="宋体"/>
          <w:color w:val="auto"/>
          <w:kern w:val="0"/>
          <w:sz w:val="24"/>
          <w:highlight w:val="none"/>
          <w:lang w:val="zh-CN" w:eastAsia="zh-CN"/>
        </w:rPr>
        <w:t>采购</w:t>
      </w:r>
      <w:r>
        <w:rPr>
          <w:rFonts w:hint="eastAsia" w:ascii="宋体" w:hAnsi="宋体" w:eastAsia="宋体" w:cs="宋体"/>
          <w:color w:val="auto"/>
          <w:kern w:val="0"/>
          <w:sz w:val="24"/>
          <w:highlight w:val="none"/>
          <w:lang w:val="zh-CN"/>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提出质疑，否则，采购人或者</w:t>
      </w:r>
      <w:r>
        <w:rPr>
          <w:rFonts w:hint="eastAsia" w:ascii="宋体" w:hAnsi="宋体" w:eastAsia="宋体" w:cs="宋体"/>
          <w:color w:val="auto"/>
          <w:kern w:val="0"/>
          <w:sz w:val="24"/>
          <w:highlight w:val="none"/>
          <w:lang w:val="zh-CN" w:eastAsia="zh-CN"/>
        </w:rPr>
        <w:t>采购代理机构</w:t>
      </w:r>
      <w:r>
        <w:rPr>
          <w:rFonts w:hint="eastAsia" w:ascii="宋体" w:hAnsi="宋体" w:eastAsia="宋体" w:cs="宋体"/>
          <w:color w:val="auto"/>
          <w:kern w:val="0"/>
          <w:sz w:val="24"/>
          <w:highlight w:val="none"/>
          <w:lang w:val="zh-CN"/>
        </w:rPr>
        <w:t>不予受理：</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.3.2.1对</w:t>
      </w:r>
      <w:r>
        <w:rPr>
          <w:rFonts w:hint="eastAsia" w:ascii="宋体" w:hAnsi="宋体" w:eastAsia="宋体" w:cs="宋体"/>
          <w:color w:val="auto"/>
          <w:kern w:val="0"/>
          <w:sz w:val="24"/>
          <w:highlight w:val="none"/>
          <w:lang w:val="zh-CN" w:eastAsia="zh-CN"/>
        </w:rPr>
        <w:t>采购</w:t>
      </w:r>
      <w:r>
        <w:rPr>
          <w:rFonts w:hint="eastAsia" w:ascii="宋体" w:hAnsi="宋体" w:eastAsia="宋体" w:cs="宋体"/>
          <w:color w:val="auto"/>
          <w:kern w:val="0"/>
          <w:sz w:val="24"/>
          <w:highlight w:val="none"/>
          <w:lang w:val="zh-CN"/>
        </w:rPr>
        <w:t>文件提出质疑的，质疑期限为供应商获得</w:t>
      </w:r>
      <w:r>
        <w:rPr>
          <w:rFonts w:hint="eastAsia" w:ascii="宋体" w:hAnsi="宋体" w:eastAsia="宋体" w:cs="宋体"/>
          <w:color w:val="auto"/>
          <w:kern w:val="0"/>
          <w:sz w:val="24"/>
          <w:highlight w:val="none"/>
          <w:lang w:val="zh-CN" w:eastAsia="zh-CN"/>
        </w:rPr>
        <w:t>采购</w:t>
      </w:r>
      <w:r>
        <w:rPr>
          <w:rFonts w:hint="eastAsia" w:ascii="宋体" w:hAnsi="宋体" w:eastAsia="宋体" w:cs="宋体"/>
          <w:color w:val="auto"/>
          <w:kern w:val="0"/>
          <w:sz w:val="24"/>
          <w:highlight w:val="none"/>
          <w:lang w:val="zh-CN"/>
        </w:rPr>
        <w:t>文件之日或者</w:t>
      </w:r>
      <w:r>
        <w:rPr>
          <w:rFonts w:hint="eastAsia" w:ascii="宋体" w:hAnsi="宋体" w:eastAsia="宋体" w:cs="宋体"/>
          <w:color w:val="auto"/>
          <w:kern w:val="0"/>
          <w:sz w:val="24"/>
          <w:highlight w:val="none"/>
          <w:lang w:val="zh-CN" w:eastAsia="zh-CN"/>
        </w:rPr>
        <w:t>采购</w:t>
      </w:r>
      <w:r>
        <w:rPr>
          <w:rFonts w:hint="eastAsia" w:ascii="宋体" w:hAnsi="宋体" w:eastAsia="宋体" w:cs="宋体"/>
          <w:color w:val="auto"/>
          <w:kern w:val="0"/>
          <w:sz w:val="24"/>
          <w:highlight w:val="none"/>
          <w:lang w:val="zh-CN"/>
        </w:rPr>
        <w:t>文件公告期限届满之日起计算。</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.3.2.2对采购过程提出质疑的，质疑期限为各采购程序环节结束之日起计算。</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.3.2.3对采购结果提出质疑的，质疑期限自采购结果公告期限届满之日起计算。</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.3.3供应商提出质疑应当提交质疑函和必要的证明材料。质疑函应当包括下列内容：</w:t>
      </w:r>
    </w:p>
    <w:p>
      <w:pPr>
        <w:pStyle w:val="10"/>
        <w:keepNext w:val="0"/>
        <w:keepLines w:val="0"/>
        <w:pageBreakBefore w:val="0"/>
        <w:widowControl w:val="0"/>
        <w:kinsoku/>
        <w:wordWrap/>
        <w:overflowPunct/>
        <w:topLinePunct w:val="0"/>
        <w:autoSpaceDE/>
        <w:autoSpaceDN/>
        <w:bidi w:val="0"/>
        <w:adjustRightInd w:val="0"/>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.3.3.1供应商的姓名或者名称、地址、邮编、联系人及联系电话；</w:t>
      </w:r>
    </w:p>
    <w:p>
      <w:pPr>
        <w:pStyle w:val="10"/>
        <w:keepNext w:val="0"/>
        <w:keepLines w:val="0"/>
        <w:pageBreakBefore w:val="0"/>
        <w:widowControl w:val="0"/>
        <w:kinsoku/>
        <w:wordWrap/>
        <w:overflowPunct/>
        <w:topLinePunct w:val="0"/>
        <w:autoSpaceDE/>
        <w:autoSpaceDN/>
        <w:bidi w:val="0"/>
        <w:adjustRightInd w:val="0"/>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.3.3.2质疑项目的名称、编号；</w:t>
      </w:r>
    </w:p>
    <w:p>
      <w:pPr>
        <w:pStyle w:val="10"/>
        <w:keepNext w:val="0"/>
        <w:keepLines w:val="0"/>
        <w:pageBreakBefore w:val="0"/>
        <w:widowControl w:val="0"/>
        <w:kinsoku/>
        <w:wordWrap/>
        <w:overflowPunct/>
        <w:topLinePunct w:val="0"/>
        <w:autoSpaceDE/>
        <w:autoSpaceDN/>
        <w:bidi w:val="0"/>
        <w:adjustRightInd w:val="0"/>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.3.3.3具体、明确的质疑事项和与质疑事项相关的请求；</w:t>
      </w:r>
    </w:p>
    <w:p>
      <w:pPr>
        <w:pStyle w:val="10"/>
        <w:keepNext w:val="0"/>
        <w:keepLines w:val="0"/>
        <w:pageBreakBefore w:val="0"/>
        <w:widowControl w:val="0"/>
        <w:kinsoku/>
        <w:wordWrap/>
        <w:overflowPunct/>
        <w:topLinePunct w:val="0"/>
        <w:autoSpaceDE/>
        <w:autoSpaceDN/>
        <w:bidi w:val="0"/>
        <w:adjustRightInd w:val="0"/>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.3.3.4事实依据；</w:t>
      </w:r>
    </w:p>
    <w:p>
      <w:pPr>
        <w:pStyle w:val="10"/>
        <w:keepNext w:val="0"/>
        <w:keepLines w:val="0"/>
        <w:pageBreakBefore w:val="0"/>
        <w:widowControl w:val="0"/>
        <w:kinsoku/>
        <w:wordWrap/>
        <w:overflowPunct/>
        <w:topLinePunct w:val="0"/>
        <w:autoSpaceDE/>
        <w:autoSpaceDN/>
        <w:bidi w:val="0"/>
        <w:adjustRightInd w:val="0"/>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.3.3.5必要的法律依据；</w:t>
      </w:r>
    </w:p>
    <w:p>
      <w:pPr>
        <w:pStyle w:val="10"/>
        <w:keepNext w:val="0"/>
        <w:keepLines w:val="0"/>
        <w:pageBreakBefore w:val="0"/>
        <w:widowControl w:val="0"/>
        <w:kinsoku/>
        <w:wordWrap/>
        <w:overflowPunct/>
        <w:topLinePunct w:val="0"/>
        <w:autoSpaceDE/>
        <w:autoSpaceDN/>
        <w:bidi w:val="0"/>
        <w:adjustRightInd w:val="0"/>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en-US" w:eastAsia="zh-CN"/>
        </w:rPr>
        <w:t>2</w:t>
      </w:r>
      <w:r>
        <w:rPr>
          <w:rFonts w:hint="eastAsia" w:hAnsi="宋体" w:cs="宋体"/>
          <w:color w:val="auto"/>
          <w:kern w:val="0"/>
          <w:sz w:val="24"/>
          <w:highlight w:val="none"/>
          <w:lang w:val="zh-CN"/>
        </w:rPr>
        <w:t>.3.3.6提出质疑的日期。</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供应商提交的质疑函需一式三份。供应商为法人或者其他组织的，应当由法定代表人、主要负责人，或者其授权代表签字或者盖章，并加盖公章。</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质疑函范本及制作说明详见附件1。</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2.3.4对同一采购程序环节的质疑，供应商须在质疑期内一次性提出。</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.3</w:t>
      </w:r>
      <w:r>
        <w:rPr>
          <w:rFonts w:hint="eastAsia" w:ascii="宋体" w:hAnsi="宋体" w:eastAsia="宋体" w:cs="宋体"/>
          <w:color w:val="auto"/>
          <w:kern w:val="0"/>
          <w:sz w:val="24"/>
          <w:highlight w:val="none"/>
          <w:lang w:val="en-US" w:eastAsia="zh-CN"/>
        </w:rPr>
        <w:t>.5采购人或者采购代理机构应当在收到供应商的书面质疑后七个工作日内作出答复，并以书面形式通知质疑供应商和其他与质疑处理结果有利害关系的采购当事人，但答复的内容不得涉及商业秘密。</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.3</w:t>
      </w:r>
      <w:r>
        <w:rPr>
          <w:rFonts w:hint="eastAsia" w:ascii="宋体" w:hAnsi="宋体" w:eastAsia="宋体" w:cs="宋体"/>
          <w:color w:val="auto"/>
          <w:kern w:val="0"/>
          <w:sz w:val="24"/>
          <w:highlight w:val="none"/>
          <w:lang w:val="en-US" w:eastAsia="zh-CN"/>
        </w:rPr>
        <w:t>.6询问或者质疑事项可能影响采购结果的，采购人应当暂停签订合同，已经签订合同的，应当中止履行合同。</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eastAsia="zh-CN"/>
        </w:rPr>
        <w:t>.4供应商投诉</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2.4.1质疑供应商对采购人、采购代理机构的答复不满意或者采购人、采购代理机构未在规定的时间内作出答复的，可以在答复期满后十五个工作日内向采购人监督管理部门提出投诉。</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w:t>
      </w:r>
      <w:r>
        <w:rPr>
          <w:rFonts w:hint="eastAsia" w:ascii="宋体" w:hAnsi="宋体" w:eastAsia="宋体" w:cs="宋体"/>
          <w:color w:val="auto"/>
          <w:kern w:val="0"/>
          <w:sz w:val="24"/>
          <w:highlight w:val="none"/>
          <w:lang w:val="zh-CN" w:eastAsia="zh-CN"/>
        </w:rPr>
        <w:t>2</w:t>
      </w:r>
      <w:r>
        <w:rPr>
          <w:rFonts w:hint="eastAsia" w:ascii="宋体" w:hAnsi="宋体" w:eastAsia="宋体" w:cs="宋体"/>
          <w:color w:val="auto"/>
          <w:kern w:val="0"/>
          <w:sz w:val="24"/>
          <w:highlight w:val="none"/>
          <w:lang w:val="en-US" w:eastAsia="zh-CN"/>
        </w:rPr>
        <w:t>供应商投诉的事项不得超出已质疑事项的范围，基于质疑答复内容提出的投诉事项除外。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2.4.3供应商投诉应当有明确的请求和必要的证明材料。</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2.4.4以联合体形式参加采购活动的，其投诉应当由组成联合体的所有供应商共同提出。</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投诉书范本及制作说明详见附件2。</w:t>
      </w:r>
    </w:p>
    <w:p>
      <w:pPr>
        <w:adjustRightInd/>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pPr>
        <w:pStyle w:val="10"/>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文件的构成</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3.1采购文件包括下列文件及附件：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960" w:firstLineChars="4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3.1.1交易公告；</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960" w:firstLineChars="4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3.1.2供应商须知；</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960" w:firstLineChars="4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3.1.3采购需求；</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960" w:firstLineChars="4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3.1.4评审办法；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960" w:firstLineChars="4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3.1.5拟签订的合同文本；</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960" w:firstLineChars="4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3.1.6应提交的有关格式范例。</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3.2与本项目有关的澄清或者修改的内容为采购文件的组成部分。</w:t>
      </w:r>
    </w:p>
    <w:p>
      <w:pPr>
        <w:pStyle w:val="10"/>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文件的澄清、修改</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4.1已获取采购文件的潜在供应商，若有问题需要澄清，应于响应截止时间前，以书面形式向采购代理机构提出。</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pPr>
        <w:adjustRightInd/>
        <w:spacing w:line="360" w:lineRule="auto"/>
        <w:jc w:val="center"/>
        <w:outlineLvl w:val="9"/>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pPr>
        <w:pStyle w:val="10"/>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hAnsi="宋体" w:cs="宋体"/>
          <w:b/>
          <w:color w:val="auto"/>
          <w:sz w:val="24"/>
          <w:szCs w:val="24"/>
          <w:highlight w:val="none"/>
        </w:rPr>
        <w:t>.</w:t>
      </w:r>
      <w:r>
        <w:rPr>
          <w:rFonts w:hint="eastAsia" w:hAnsi="宋体" w:cs="宋体"/>
          <w:b/>
          <w:color w:val="auto"/>
          <w:sz w:val="24"/>
          <w:szCs w:val="24"/>
          <w:highlight w:val="none"/>
          <w:lang w:eastAsia="zh-CN"/>
        </w:rPr>
        <w:t>采购</w:t>
      </w:r>
      <w:r>
        <w:rPr>
          <w:rFonts w:hint="eastAsia" w:hAnsi="宋体" w:cs="宋体"/>
          <w:b/>
          <w:color w:val="auto"/>
          <w:sz w:val="24"/>
          <w:szCs w:val="24"/>
          <w:highlight w:val="none"/>
        </w:rPr>
        <w:t>文件的获取</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详见采购公告中获取采购文件的时间期限、地点、方式。</w:t>
      </w:r>
    </w:p>
    <w:p>
      <w:pPr>
        <w:pStyle w:val="10"/>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6</w:t>
      </w:r>
      <w:r>
        <w:rPr>
          <w:rFonts w:hint="eastAsia" w:hAnsi="宋体" w:cs="宋体"/>
          <w:b/>
          <w:color w:val="auto"/>
          <w:sz w:val="24"/>
          <w:szCs w:val="24"/>
          <w:highlight w:val="none"/>
        </w:rPr>
        <w:t>.开标前答疑会或现场考察</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采购人组织潜在供应商现场考察或者召开开标前答疑会的，潜在供应商按第二部分供应商须知前附表的规定参加现场考察或者开标前答疑会。</w:t>
      </w:r>
    </w:p>
    <w:p>
      <w:pPr>
        <w:pStyle w:val="10"/>
        <w:spacing w:line="360" w:lineRule="auto"/>
        <w:rPr>
          <w:rFonts w:hAnsi="宋体" w:cs="宋体"/>
          <w:b/>
          <w:strike w:val="0"/>
          <w:dstrike w:val="0"/>
          <w:color w:val="auto"/>
          <w:szCs w:val="24"/>
          <w:highlight w:val="none"/>
        </w:rPr>
      </w:pPr>
      <w:r>
        <w:rPr>
          <w:rFonts w:hint="eastAsia" w:hAnsi="宋体" w:cs="宋体"/>
          <w:b/>
          <w:strike w:val="0"/>
          <w:dstrike w:val="0"/>
          <w:color w:val="auto"/>
          <w:kern w:val="28"/>
          <w:sz w:val="24"/>
          <w:szCs w:val="24"/>
          <w:highlight w:val="none"/>
          <w:lang w:val="en-US" w:eastAsia="zh-CN"/>
        </w:rPr>
        <w:t>7</w:t>
      </w:r>
      <w:r>
        <w:rPr>
          <w:rFonts w:hint="eastAsia" w:hAnsi="宋体" w:cs="宋体"/>
          <w:b/>
          <w:strike w:val="0"/>
          <w:dstrike w:val="0"/>
          <w:color w:val="auto"/>
          <w:kern w:val="28"/>
          <w:sz w:val="24"/>
          <w:szCs w:val="24"/>
          <w:highlight w:val="none"/>
        </w:rPr>
        <w:t>.</w:t>
      </w:r>
      <w:r>
        <w:rPr>
          <w:rFonts w:hint="eastAsia" w:hAnsi="宋体" w:cs="宋体"/>
          <w:b/>
          <w:strike w:val="0"/>
          <w:dstrike w:val="0"/>
          <w:color w:val="auto"/>
          <w:kern w:val="28"/>
          <w:sz w:val="24"/>
          <w:szCs w:val="24"/>
          <w:highlight w:val="none"/>
          <w:lang w:eastAsia="zh-CN"/>
        </w:rPr>
        <w:t>响应</w:t>
      </w:r>
      <w:r>
        <w:rPr>
          <w:rFonts w:hint="eastAsia" w:hAnsi="宋体" w:cs="宋体"/>
          <w:b/>
          <w:strike w:val="0"/>
          <w:dstrike w:val="0"/>
          <w:color w:val="auto"/>
          <w:kern w:val="28"/>
          <w:sz w:val="24"/>
          <w:szCs w:val="24"/>
          <w:highlight w:val="none"/>
        </w:rPr>
        <w:t>保证金</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本项目不需缴纳响应保证金。</w:t>
      </w:r>
    </w:p>
    <w:p>
      <w:pPr>
        <w:pStyle w:val="10"/>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8</w:t>
      </w:r>
      <w:r>
        <w:rPr>
          <w:rFonts w:hint="eastAsia" w:hAnsi="宋体" w:cs="宋体"/>
          <w:b/>
          <w:color w:val="auto"/>
          <w:sz w:val="24"/>
          <w:szCs w:val="24"/>
          <w:highlight w:val="none"/>
        </w:rPr>
        <w:t>.</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文件的语言</w:t>
      </w:r>
    </w:p>
    <w:p>
      <w:pPr>
        <w:keepNext w:val="0"/>
        <w:keepLines w:val="0"/>
        <w:pageBreakBefore w:val="0"/>
        <w:kinsoku/>
        <w:wordWrap/>
        <w:overflowPunct/>
        <w:topLinePunct w:val="0"/>
        <w:autoSpaceDE w:val="0"/>
        <w:autoSpaceDN w:val="0"/>
        <w:bidi w:val="0"/>
        <w:adjustRightInd w:val="0"/>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响应文件及供应商与采购有关的来往通知、函件和文件均应使用中文。</w:t>
      </w:r>
    </w:p>
    <w:p>
      <w:pPr>
        <w:pStyle w:val="10"/>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9</w:t>
      </w:r>
      <w:r>
        <w:rPr>
          <w:rFonts w:hint="eastAsia" w:hAnsi="宋体" w:cs="宋体"/>
          <w:b/>
          <w:color w:val="auto"/>
          <w:sz w:val="24"/>
          <w:szCs w:val="24"/>
          <w:highlight w:val="none"/>
        </w:rPr>
        <w:t>.</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文件的组成</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.1资格文件：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.1.1符合参加采购活动应当具备的一般条件的承诺函；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9.2.1响应函；</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9.2.2授权委托书或法定代表人（单位负责人）身份证明；</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9.2.3分包意向协议（如果有)；</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9.2.4符合性审查资料；</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9.2.5评审标准相应的商务技术资料；</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9.2.6响应标的清单；</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9.2.7商务技术偏离表；</w:t>
      </w:r>
    </w:p>
    <w:p>
      <w:pPr>
        <w:snapToGrid w:val="0"/>
        <w:spacing w:line="360" w:lineRule="auto"/>
        <w:ind w:firstLine="960" w:firstLineChars="4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eastAsia="zh-CN"/>
        </w:rPr>
        <w:t>采购供应商廉洁自律承诺书；</w:t>
      </w:r>
    </w:p>
    <w:p>
      <w:pPr>
        <w:snapToGrid w:val="0"/>
        <w:spacing w:line="360" w:lineRule="auto"/>
        <w:ind w:firstLine="482" w:firstLineChars="200"/>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lang w:val="zh-CN" w:eastAsia="zh-CN"/>
        </w:rPr>
        <w:t>.</w:t>
      </w:r>
      <w:r>
        <w:rPr>
          <w:rFonts w:hint="eastAsia" w:ascii="宋体" w:hAnsi="宋体" w:eastAsia="宋体" w:cs="宋体"/>
          <w:b/>
          <w:bCs/>
          <w:color w:val="auto"/>
          <w:sz w:val="24"/>
          <w:highlight w:val="none"/>
          <w:lang w:val="en-US" w:eastAsia="zh-CN"/>
        </w:rPr>
        <w:t>3报价文件：</w:t>
      </w:r>
    </w:p>
    <w:p>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w:t>
      </w: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9.3.2报价情况说明（如供应商报价低于最高限价）50%的，应当提交本文档，详细阐述不影响产品质量或者诚信履约的具体原因）；</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pPr>
        <w:pStyle w:val="24"/>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lang w:val="en-US" w:eastAsia="zh-CN"/>
        </w:rPr>
        <w:t>10</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pPr>
        <w:pStyle w:val="24"/>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文件按照</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w:t>
      </w:r>
      <w:r>
        <w:rPr>
          <w:rFonts w:hint="eastAsia" w:ascii="宋体" w:hAnsi="宋体" w:cs="宋体"/>
          <w:b/>
          <w:color w:val="auto"/>
          <w:highlight w:val="none"/>
          <w:lang w:eastAsia="zh-CN"/>
        </w:rPr>
        <w:t>响应</w:t>
      </w:r>
      <w:r>
        <w:rPr>
          <w:rFonts w:hint="eastAsia" w:ascii="宋体" w:hAnsi="宋体" w:cs="宋体"/>
          <w:b/>
          <w:color w:val="auto"/>
          <w:highlight w:val="none"/>
        </w:rPr>
        <w:t>文件未按照</w:t>
      </w:r>
      <w:r>
        <w:rPr>
          <w:rFonts w:hint="eastAsia" w:ascii="宋体" w:hAnsi="宋体" w:cs="宋体"/>
          <w:b/>
          <w:color w:val="auto"/>
          <w:highlight w:val="none"/>
          <w:lang w:eastAsia="zh-CN"/>
        </w:rPr>
        <w:t>采购</w:t>
      </w:r>
      <w:r>
        <w:rPr>
          <w:rFonts w:hint="eastAsia" w:ascii="宋体" w:hAnsi="宋体" w:cs="宋体"/>
          <w:b/>
          <w:color w:val="auto"/>
          <w:highlight w:val="none"/>
        </w:rPr>
        <w:t>文件要求签署、盖章的，其</w:t>
      </w:r>
      <w:r>
        <w:rPr>
          <w:rFonts w:hint="eastAsia" w:ascii="宋体" w:hAnsi="宋体" w:cs="宋体"/>
          <w:b/>
          <w:color w:val="auto"/>
          <w:highlight w:val="none"/>
          <w:lang w:eastAsia="zh-CN"/>
        </w:rPr>
        <w:t>响应</w:t>
      </w:r>
      <w:r>
        <w:rPr>
          <w:rFonts w:hint="eastAsia" w:ascii="宋体" w:hAnsi="宋体" w:cs="宋体"/>
          <w:b/>
          <w:color w:val="auto"/>
          <w:highlight w:val="none"/>
        </w:rPr>
        <w:t>无效</w:t>
      </w:r>
      <w:r>
        <w:rPr>
          <w:rFonts w:hint="eastAsia" w:ascii="宋体" w:hAnsi="宋体" w:cs="宋体"/>
          <w:color w:val="auto"/>
          <w:szCs w:val="24"/>
          <w:highlight w:val="none"/>
        </w:rPr>
        <w:t>。</w:t>
      </w:r>
    </w:p>
    <w:p>
      <w:pPr>
        <w:pStyle w:val="24"/>
        <w:snapToGrid w:val="0"/>
        <w:spacing w:before="0"/>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.2为确保网上操作合法、有效和安全，供应商应当在响应截止时间前完成在“乐采云平台”完成电子CA绑定，确保在电子响应过程中能够对相关数据电文进行加密和使用电子签名。</w:t>
      </w:r>
    </w:p>
    <w:p>
      <w:pPr>
        <w:pStyle w:val="24"/>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w:t>
      </w:r>
      <w:r>
        <w:rPr>
          <w:rFonts w:hint="eastAsia" w:ascii="宋体" w:hAnsi="宋体" w:cs="宋体"/>
          <w:color w:val="auto"/>
          <w:highlight w:val="none"/>
          <w:lang w:eastAsia="zh-CN"/>
        </w:rPr>
        <w:t>采购</w:t>
      </w:r>
      <w:r>
        <w:rPr>
          <w:rFonts w:hint="eastAsia" w:ascii="宋体" w:hAnsi="宋体" w:cs="宋体"/>
          <w:color w:val="auto"/>
          <w:highlight w:val="none"/>
        </w:rPr>
        <w:t>文件对</w:t>
      </w:r>
      <w:r>
        <w:rPr>
          <w:rFonts w:hint="eastAsia" w:ascii="宋体" w:hAnsi="宋体" w:cs="宋体"/>
          <w:color w:val="auto"/>
          <w:highlight w:val="none"/>
          <w:lang w:eastAsia="zh-CN"/>
        </w:rPr>
        <w:t>响应</w:t>
      </w:r>
      <w:r>
        <w:rPr>
          <w:rFonts w:hint="eastAsia" w:ascii="宋体" w:hAnsi="宋体" w:cs="宋体"/>
          <w:color w:val="auto"/>
          <w:highlight w:val="none"/>
        </w:rPr>
        <w:t>文件签署、盖章的要求适用于电子签名。</w:t>
      </w:r>
    </w:p>
    <w:p>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2</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文件的提交、补充、修改、撤回</w:t>
      </w:r>
    </w:p>
    <w:p>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.1供应商应当在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截止时间前完成</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文件的传输递交，并可以补充、修改或者撤回</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文件。补充或者修改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文件的，应当先行撤回原文件，补充、修改后重新传输递交。</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截止时间前未完成传输的，视为撤回</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截止时间后递交的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文件，电子交易平台将拒收。</w:t>
      </w:r>
    </w:p>
    <w:p>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.2电子交易平台收到</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文件，将妥善保存并即时向供应商发出确认回执通知。在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截止时间前，除供应商补充、修改或者撤回</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文件外，任何单位和个人不得解密或提取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可以视情况延长</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文件提交的截止时间。在上述情况下，</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以前在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截止期方面的全部权利、责任和义务，将适用于延长至新的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截止期。</w:t>
      </w:r>
    </w:p>
    <w:p>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pPr>
        <w:pStyle w:val="10"/>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w:t>
      </w:r>
    </w:p>
    <w:p>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.3直接提交备份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应于</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截止时间前在</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公告中载明的开标地点将备份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文件提交给</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将拒绝接受逾期送达的备份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pPr>
        <w:pStyle w:val="2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.4以邮政快递方式递交备份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应先将备份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文件按要求密封和标记，再进行邮政快递包装后邮寄。备份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文件须在</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截止时间之前送达</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文件第二</w:t>
      </w:r>
      <w:r>
        <w:rPr>
          <w:rFonts w:hint="eastAsia" w:ascii="宋体" w:hAnsi="宋体" w:eastAsia="宋体" w:cs="宋体"/>
          <w:color w:val="auto"/>
          <w:highlight w:val="none"/>
          <w:lang w:val="en-US" w:eastAsia="zh-CN"/>
        </w:rPr>
        <w:t>章</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须知前附表规定的备份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文件送达地点；送达时间以签收人签收时间为准。</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将拒绝接受逾期送达的备份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文件。邮寄过程中，电子备份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文件发生泄露、遗失、损坏或延期送达等情况的，由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自行负责。</w:t>
      </w:r>
    </w:p>
    <w:p>
      <w:pPr>
        <w:pStyle w:val="10"/>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文件的无效处理</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有采购文件第四章4.2规定的情形之一的，响应无效：</w:t>
      </w:r>
    </w:p>
    <w:p>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有效期为从提交</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w:t>
      </w:r>
      <w:r>
        <w:rPr>
          <w:rFonts w:hint="eastAsia" w:ascii="宋体" w:hAnsi="宋体" w:cs="宋体"/>
          <w:b/>
          <w:color w:val="auto"/>
          <w:sz w:val="24"/>
          <w:szCs w:val="20"/>
          <w:highlight w:val="none"/>
          <w:lang w:eastAsia="zh-CN"/>
        </w:rPr>
        <w:t>响应</w:t>
      </w:r>
      <w:r>
        <w:rPr>
          <w:rFonts w:hint="eastAsia" w:ascii="宋体" w:hAnsi="宋体" w:cs="宋体"/>
          <w:b/>
          <w:color w:val="auto"/>
          <w:sz w:val="24"/>
          <w:szCs w:val="20"/>
          <w:highlight w:val="none"/>
        </w:rPr>
        <w:t>文件中承</w:t>
      </w:r>
      <w:r>
        <w:rPr>
          <w:rFonts w:hint="eastAsia" w:ascii="宋体" w:hAnsi="宋体" w:cs="宋体"/>
          <w:b/>
          <w:color w:val="auto"/>
          <w:sz w:val="24"/>
          <w:szCs w:val="21"/>
          <w:highlight w:val="none"/>
        </w:rPr>
        <w:t>诺的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有效期少于</w:t>
      </w:r>
      <w:r>
        <w:rPr>
          <w:rFonts w:hint="eastAsia" w:ascii="宋体" w:hAnsi="宋体" w:cs="宋体"/>
          <w:b/>
          <w:color w:val="auto"/>
          <w:sz w:val="24"/>
          <w:szCs w:val="21"/>
          <w:highlight w:val="none"/>
          <w:lang w:eastAsia="zh-CN"/>
        </w:rPr>
        <w:t>采购</w:t>
      </w:r>
      <w:r>
        <w:rPr>
          <w:rFonts w:hint="eastAsia" w:ascii="宋体" w:hAnsi="宋体" w:cs="宋体"/>
          <w:b/>
          <w:color w:val="auto"/>
          <w:sz w:val="24"/>
          <w:szCs w:val="21"/>
          <w:highlight w:val="none"/>
        </w:rPr>
        <w:t>文件中载明的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无效。</w:t>
      </w:r>
    </w:p>
    <w:p>
      <w:pPr>
        <w:pStyle w:val="24"/>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w:t>
      </w:r>
      <w:r>
        <w:rPr>
          <w:rFonts w:hint="eastAsia" w:ascii="宋体" w:hAnsi="宋体" w:cs="宋体"/>
          <w:color w:val="auto"/>
          <w:highlight w:val="none"/>
          <w:lang w:eastAsia="zh-CN"/>
        </w:rPr>
        <w:t>响应</w:t>
      </w:r>
      <w:r>
        <w:rPr>
          <w:rFonts w:hint="eastAsia" w:ascii="宋体" w:hAnsi="宋体" w:cs="宋体"/>
          <w:color w:val="auto"/>
          <w:highlight w:val="none"/>
        </w:rPr>
        <w:t>文件合格投递后，自</w:t>
      </w:r>
      <w:r>
        <w:rPr>
          <w:rFonts w:hint="eastAsia" w:ascii="宋体" w:hAnsi="宋体" w:cs="宋体"/>
          <w:color w:val="auto"/>
          <w:highlight w:val="none"/>
          <w:lang w:eastAsia="zh-CN"/>
        </w:rPr>
        <w:t>响应</w:t>
      </w:r>
      <w:r>
        <w:rPr>
          <w:rFonts w:hint="eastAsia" w:ascii="宋体" w:hAnsi="宋体" w:cs="宋体"/>
          <w:color w:val="auto"/>
          <w:highlight w:val="none"/>
        </w:rPr>
        <w:t>截止日期起，在</w:t>
      </w:r>
      <w:r>
        <w:rPr>
          <w:rFonts w:hint="eastAsia" w:ascii="宋体" w:hAnsi="宋体" w:cs="宋体"/>
          <w:color w:val="auto"/>
          <w:highlight w:val="none"/>
          <w:lang w:eastAsia="zh-CN"/>
        </w:rPr>
        <w:t>响应</w:t>
      </w:r>
      <w:r>
        <w:rPr>
          <w:rFonts w:hint="eastAsia" w:ascii="宋体" w:hAnsi="宋体" w:cs="宋体"/>
          <w:color w:val="auto"/>
          <w:highlight w:val="none"/>
        </w:rPr>
        <w:t>有效期内有效。</w:t>
      </w:r>
    </w:p>
    <w:p>
      <w:pPr>
        <w:pStyle w:val="24"/>
        <w:spacing w:before="0"/>
        <w:ind w:firstLine="480"/>
        <w:rPr>
          <w:rFonts w:ascii="宋体" w:hAnsi="宋体" w:cs="宋体"/>
          <w:b/>
          <w:color w:val="auto"/>
          <w:sz w:val="3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w:t>
      </w:r>
      <w:r>
        <w:rPr>
          <w:rFonts w:hint="eastAsia" w:ascii="宋体" w:hAnsi="宋体" w:cs="宋体"/>
          <w:color w:val="auto"/>
          <w:highlight w:val="none"/>
          <w:lang w:eastAsia="zh-CN"/>
        </w:rPr>
        <w:t>响应</w:t>
      </w:r>
      <w:r>
        <w:rPr>
          <w:rFonts w:hint="eastAsia" w:ascii="宋体" w:hAnsi="宋体" w:cs="宋体"/>
          <w:color w:val="auto"/>
          <w:highlight w:val="none"/>
        </w:rPr>
        <w:t>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w:t>
      </w:r>
      <w:r>
        <w:rPr>
          <w:rFonts w:hint="eastAsia" w:ascii="宋体" w:hAnsi="宋体" w:cs="宋体"/>
          <w:color w:val="auto"/>
          <w:highlight w:val="none"/>
          <w:lang w:eastAsia="zh-CN"/>
        </w:rPr>
        <w:t>响应</w:t>
      </w:r>
      <w:r>
        <w:rPr>
          <w:rFonts w:hint="eastAsia" w:ascii="宋体" w:hAnsi="宋体" w:cs="宋体"/>
          <w:color w:val="auto"/>
          <w:highlight w:val="none"/>
        </w:rPr>
        <w:t>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w:t>
      </w:r>
      <w:r>
        <w:rPr>
          <w:rFonts w:hint="eastAsia" w:ascii="宋体" w:hAnsi="宋体" w:cs="宋体"/>
          <w:color w:val="auto"/>
          <w:highlight w:val="none"/>
          <w:lang w:eastAsia="zh-CN"/>
        </w:rPr>
        <w:t>响应</w:t>
      </w:r>
      <w:r>
        <w:rPr>
          <w:rFonts w:hint="eastAsia" w:ascii="宋体" w:hAnsi="宋体" w:cs="宋体"/>
          <w:color w:val="auto"/>
          <w:highlight w:val="none"/>
        </w:rPr>
        <w:t>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w:t>
      </w:r>
      <w:r>
        <w:rPr>
          <w:rFonts w:hint="eastAsia" w:ascii="宋体" w:hAnsi="宋体" w:cs="宋体"/>
          <w:color w:val="auto"/>
          <w:highlight w:val="none"/>
          <w:lang w:eastAsia="zh-CN"/>
        </w:rPr>
        <w:t>响应</w:t>
      </w:r>
      <w:r>
        <w:rPr>
          <w:rFonts w:hint="eastAsia" w:ascii="宋体" w:hAnsi="宋体" w:cs="宋体"/>
          <w:color w:val="auto"/>
          <w:highlight w:val="none"/>
        </w:rPr>
        <w:t>无效。</w:t>
      </w:r>
    </w:p>
    <w:p>
      <w:pPr>
        <w:pStyle w:val="2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.开标</w:t>
      </w:r>
    </w:p>
    <w:p>
      <w:pPr>
        <w:pStyle w:val="26"/>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pPr>
        <w:pStyle w:val="26"/>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文件的规定在半小时内完成在线解密。</w:t>
      </w:r>
    </w:p>
    <w:p>
      <w:pPr>
        <w:pStyle w:val="26"/>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pPr>
        <w:pStyle w:val="2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7.</w:t>
      </w:r>
      <w:r>
        <w:rPr>
          <w:rFonts w:hint="eastAsia" w:ascii="宋体" w:hAnsi="宋体" w:eastAsia="宋体" w:cs="宋体"/>
          <w:b/>
          <w:color w:val="auto"/>
          <w:szCs w:val="24"/>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val="en-US" w:eastAsia="zh-CN"/>
        </w:rPr>
        <w:t>评审小组</w:t>
      </w:r>
      <w:r>
        <w:rPr>
          <w:rFonts w:hint="eastAsia" w:ascii="宋体" w:hAnsi="宋体" w:cs="宋体"/>
          <w:color w:val="auto"/>
          <w:sz w:val="24"/>
          <w:highlight w:val="none"/>
        </w:rPr>
        <w:t>依据法律法规和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pPr>
        <w:pStyle w:val="24"/>
        <w:spacing w:before="0"/>
        <w:ind w:firstLine="480"/>
        <w:rPr>
          <w:rFonts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w:t>
      </w:r>
      <w:r>
        <w:rPr>
          <w:rFonts w:hint="eastAsia" w:ascii="宋体" w:hAnsi="宋体" w:cs="宋体"/>
          <w:color w:val="auto"/>
          <w:kern w:val="0"/>
          <w:szCs w:val="24"/>
          <w:highlight w:val="none"/>
          <w:lang w:eastAsia="zh-CN"/>
        </w:rPr>
        <w:t>采购</w:t>
      </w:r>
      <w:r>
        <w:rPr>
          <w:rFonts w:hint="eastAsia" w:ascii="宋体" w:hAnsi="宋体" w:cs="宋体"/>
          <w:color w:val="auto"/>
          <w:kern w:val="0"/>
          <w:szCs w:val="24"/>
          <w:highlight w:val="none"/>
        </w:rPr>
        <w:t>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w:t>
      </w:r>
      <w:r>
        <w:rPr>
          <w:rFonts w:hint="eastAsia" w:ascii="宋体" w:hAnsi="宋体" w:cs="宋体"/>
          <w:color w:val="auto"/>
          <w:highlight w:val="none"/>
          <w:lang w:eastAsia="zh-CN"/>
        </w:rPr>
        <w:t>采购</w:t>
      </w:r>
      <w:r>
        <w:rPr>
          <w:rFonts w:hint="eastAsia" w:ascii="宋体" w:hAnsi="宋体" w:cs="宋体"/>
          <w:color w:val="auto"/>
          <w:highlight w:val="none"/>
        </w:rPr>
        <w:t>文件中规定的资格要求，其</w:t>
      </w:r>
      <w:r>
        <w:rPr>
          <w:rFonts w:hint="eastAsia" w:ascii="宋体" w:hAnsi="宋体" w:cs="宋体"/>
          <w:color w:val="auto"/>
          <w:highlight w:val="none"/>
          <w:lang w:eastAsia="zh-CN"/>
        </w:rPr>
        <w:t>响应</w:t>
      </w:r>
      <w:r>
        <w:rPr>
          <w:rFonts w:hint="eastAsia" w:ascii="宋体" w:hAnsi="宋体" w:cs="宋体"/>
          <w:color w:val="auto"/>
          <w:highlight w:val="none"/>
        </w:rPr>
        <w:t>无效。</w:t>
      </w:r>
    </w:p>
    <w:p>
      <w:pPr>
        <w:pStyle w:val="24"/>
        <w:spacing w:before="0"/>
        <w:ind w:firstLine="480"/>
        <w:rPr>
          <w:rFonts w:hint="eastAsia" w:ascii="宋体" w:hAnsi="宋体" w:eastAsia="宋体" w:cs="宋体"/>
          <w:color w:val="auto"/>
          <w:highlight w:val="none"/>
          <w:lang w:eastAsia="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，否决前需进行质询确认</w:t>
      </w:r>
      <w:r>
        <w:rPr>
          <w:rFonts w:hint="eastAsia" w:ascii="宋体" w:hAnsi="宋体" w:cs="宋体"/>
          <w:color w:val="auto"/>
          <w:highlight w:val="none"/>
          <w:lang w:eastAsia="zh-CN"/>
        </w:rPr>
        <w:t>。</w:t>
      </w:r>
    </w:p>
    <w:p>
      <w:pPr>
        <w:pStyle w:val="24"/>
        <w:spacing w:before="0"/>
        <w:ind w:firstLine="480"/>
        <w:rPr>
          <w:rFonts w:hint="default" w:ascii="宋体" w:hAnsi="宋体" w:cs="宋体"/>
          <w:color w:val="auto"/>
          <w:highlight w:val="none"/>
        </w:rPr>
      </w:pPr>
      <w:r>
        <w:rPr>
          <w:rFonts w:hint="eastAsia" w:ascii="宋体" w:hAnsi="宋体" w:cs="宋体"/>
          <w:color w:val="auto"/>
          <w:highlight w:val="none"/>
          <w:lang w:val="en-US" w:eastAsia="zh-CN"/>
        </w:rPr>
        <w:t>17.4合格供应商不足三家时，</w:t>
      </w:r>
      <w:r>
        <w:rPr>
          <w:rFonts w:hint="eastAsia" w:ascii="宋体" w:hAnsi="宋体" w:cs="宋体"/>
          <w:color w:val="auto"/>
          <w:sz w:val="24"/>
          <w:highlight w:val="none"/>
          <w:lang w:val="en-US" w:eastAsia="zh-CN"/>
        </w:rPr>
        <w:t>评审小组</w:t>
      </w:r>
      <w:r>
        <w:rPr>
          <w:rFonts w:hint="eastAsia" w:ascii="宋体" w:hAnsi="宋体" w:cs="宋体"/>
          <w:color w:val="auto"/>
          <w:highlight w:val="none"/>
          <w:lang w:val="en-US" w:eastAsia="zh-CN"/>
        </w:rPr>
        <w:t>认为响应仍然具有竞争性，可以继续进行评审，否则，需重新组织采购。</w:t>
      </w:r>
    </w:p>
    <w:p>
      <w:pPr>
        <w:pStyle w:val="24"/>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pPr>
        <w:pStyle w:val="2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lang w:val="en-US" w:eastAsia="zh-CN"/>
        </w:rPr>
        <w:t>18.</w:t>
      </w:r>
      <w:r>
        <w:rPr>
          <w:rFonts w:hint="eastAsia" w:ascii="宋体" w:hAnsi="宋体" w:cs="宋体"/>
          <w:b/>
          <w:color w:val="auto"/>
          <w:szCs w:val="24"/>
          <w:highlight w:val="none"/>
        </w:rPr>
        <w:t>信用信息查询</w:t>
      </w:r>
    </w:p>
    <w:p>
      <w:pPr>
        <w:pStyle w:val="24"/>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接受资格时的信用记录。</w:t>
      </w:r>
    </w:p>
    <w:p>
      <w:pPr>
        <w:pStyle w:val="24"/>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的信用记录、查询结果经确认后将与采购文件一起存档。</w:t>
      </w:r>
    </w:p>
    <w:p>
      <w:pPr>
        <w:pStyle w:val="24"/>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w:t>
      </w:r>
      <w:r>
        <w:rPr>
          <w:rFonts w:hint="eastAsia" w:ascii="宋体" w:hAnsi="宋体" w:cs="宋体"/>
          <w:color w:val="auto"/>
          <w:kern w:val="0"/>
          <w:szCs w:val="24"/>
          <w:highlight w:val="none"/>
          <w:lang w:val="en-US" w:eastAsia="zh-CN"/>
        </w:rPr>
        <w:t>本次</w:t>
      </w:r>
      <w:r>
        <w:rPr>
          <w:rFonts w:hint="eastAsia" w:ascii="宋体" w:hAnsi="宋体" w:cs="宋体"/>
          <w:color w:val="auto"/>
          <w:kern w:val="0"/>
          <w:szCs w:val="24"/>
          <w:highlight w:val="none"/>
        </w:rPr>
        <w:t>采购活动。</w:t>
      </w:r>
    </w:p>
    <w:p>
      <w:pPr>
        <w:pStyle w:val="24"/>
        <w:keepNext w:val="0"/>
        <w:keepLines w:val="0"/>
        <w:pageBreakBefore w:val="0"/>
        <w:widowControl w:val="0"/>
        <w:kinsoku/>
        <w:wordWrap/>
        <w:overflowPunct/>
        <w:topLinePunct w:val="0"/>
        <w:autoSpaceDE/>
        <w:autoSpaceDN/>
        <w:bidi w:val="0"/>
        <w:adjustRightInd w:val="0"/>
        <w:snapToGrid/>
        <w:spacing w:before="0"/>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18</w:t>
      </w:r>
      <w:r>
        <w:rPr>
          <w:rFonts w:hint="eastAsia" w:ascii="宋体" w:hAnsi="宋体" w:cs="宋体"/>
          <w:color w:val="auto"/>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snapToGrid w:val="0"/>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sz w:val="24"/>
          <w:highlight w:val="none"/>
          <w:lang w:eastAsia="zh-CN"/>
        </w:rPr>
        <w:t>评审小组</w:t>
      </w:r>
      <w:r>
        <w:rPr>
          <w:rFonts w:hint="eastAsia" w:ascii="宋体" w:hAnsi="宋体" w:cs="宋体"/>
          <w:color w:val="auto"/>
          <w:sz w:val="24"/>
          <w:highlight w:val="none"/>
        </w:rPr>
        <w:t>将根据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文件和有关规定，履行评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工作职责，并按照评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文件的响应情况。对实质上响应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w:t>
      </w:r>
      <w:r>
        <w:rPr>
          <w:rFonts w:hint="eastAsia" w:ascii="宋体" w:hAnsi="宋体" w:cs="宋体"/>
          <w:b/>
          <w:color w:val="auto"/>
          <w:sz w:val="24"/>
          <w:highlight w:val="none"/>
          <w:lang w:val="en-US" w:eastAsia="zh-CN"/>
        </w:rPr>
        <w:t>章</w:t>
      </w:r>
      <w:r>
        <w:rPr>
          <w:rFonts w:hint="eastAsia" w:ascii="宋体" w:hAnsi="宋体" w:cs="宋体"/>
          <w:b/>
          <w:color w:val="auto"/>
          <w:sz w:val="24"/>
          <w:highlight w:val="none"/>
        </w:rPr>
        <w:t>评审办法。</w:t>
      </w:r>
    </w:p>
    <w:p>
      <w:pPr>
        <w:snapToGrid w:val="0"/>
        <w:spacing w:line="36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.确定</w:t>
      </w:r>
      <w:r>
        <w:rPr>
          <w:rFonts w:hint="eastAsia" w:cs="宋体"/>
          <w:b/>
          <w:color w:val="auto"/>
          <w:highlight w:val="none"/>
          <w:lang w:val="en-US" w:eastAsia="zh-CN"/>
        </w:rPr>
        <w:t>成交</w:t>
      </w:r>
      <w:r>
        <w:rPr>
          <w:rFonts w:hint="eastAsia" w:cs="宋体"/>
          <w:b/>
          <w:color w:val="auto"/>
          <w:highlight w:val="none"/>
        </w:rPr>
        <w:t>供应商</w:t>
      </w:r>
    </w:p>
    <w:p>
      <w:pPr>
        <w:pStyle w:val="24"/>
        <w:snapToGrid w:val="0"/>
        <w:spacing w:before="0"/>
        <w:ind w:firstLine="480"/>
        <w:rPr>
          <w:rFonts w:ascii="宋体" w:hAnsi="宋体" w:cs="宋体"/>
          <w:b/>
          <w:strike/>
          <w:dstrike w:val="0"/>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w:t>
      </w:r>
      <w:r>
        <w:rPr>
          <w:rFonts w:hint="eastAsia" w:ascii="宋体" w:hAnsi="宋体" w:cs="宋体"/>
          <w:strike w:val="0"/>
          <w:dstrike w:val="0"/>
          <w:color w:val="auto"/>
          <w:szCs w:val="24"/>
          <w:highlight w:val="none"/>
        </w:rPr>
        <w:t>成交供应商</w:t>
      </w:r>
      <w:r>
        <w:rPr>
          <w:rFonts w:hint="eastAsia" w:ascii="宋体" w:hAnsi="宋体" w:cs="宋体"/>
          <w:color w:val="auto"/>
          <w:szCs w:val="24"/>
          <w:highlight w:val="none"/>
        </w:rPr>
        <w:t>。</w:t>
      </w:r>
    </w:p>
    <w:p>
      <w:pPr>
        <w:pStyle w:val="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成交公示</w:t>
      </w:r>
      <w:r>
        <w:rPr>
          <w:rFonts w:hint="eastAsia" w:ascii="宋体" w:hAnsi="宋体" w:eastAsia="宋体" w:cs="宋体"/>
          <w:b/>
          <w:color w:val="auto"/>
          <w:highlight w:val="none"/>
        </w:rPr>
        <w:t>与成交确认书</w:t>
      </w:r>
    </w:p>
    <w:p>
      <w:pPr>
        <w:pStyle w:val="2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自成交供应商确定之日起</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个工作日</w:t>
      </w:r>
      <w:r>
        <w:rPr>
          <w:rFonts w:hint="eastAsia" w:ascii="宋体" w:hAnsi="宋体" w:eastAsia="宋体" w:cs="宋体"/>
          <w:color w:val="auto"/>
          <w:szCs w:val="24"/>
          <w:highlight w:val="none"/>
          <w:lang w:val="en-US" w:eastAsia="zh-CN"/>
        </w:rPr>
        <w:t>内</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通过电子交易平台编制发布</w:t>
      </w:r>
      <w:r>
        <w:rPr>
          <w:rFonts w:hint="eastAsia" w:ascii="宋体" w:hAnsi="宋体" w:eastAsia="宋体" w:cs="宋体"/>
          <w:color w:val="auto"/>
          <w:szCs w:val="24"/>
          <w:highlight w:val="none"/>
          <w:lang w:val="en-US" w:eastAsia="zh-CN"/>
        </w:rPr>
        <w:t>成交公示</w:t>
      </w:r>
      <w:r>
        <w:rPr>
          <w:rFonts w:hint="eastAsia" w:ascii="宋体" w:hAnsi="宋体" w:eastAsia="宋体" w:cs="宋体"/>
          <w:color w:val="auto"/>
          <w:szCs w:val="24"/>
          <w:highlight w:val="none"/>
        </w:rPr>
        <w:t>。成交公示内容包括采购人及其委托的</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的名称、地址、联系方式，项目名称和项目编号，</w:t>
      </w:r>
      <w:r>
        <w:rPr>
          <w:rFonts w:hint="eastAsia" w:ascii="宋体" w:hAnsi="宋体" w:eastAsia="宋体" w:cs="宋体"/>
          <w:color w:val="auto"/>
          <w:szCs w:val="24"/>
          <w:highlight w:val="none"/>
          <w:lang w:val="en-US" w:eastAsia="zh-CN"/>
        </w:rPr>
        <w:t>供应商</w:t>
      </w: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金额</w:t>
      </w:r>
      <w:r>
        <w:rPr>
          <w:rFonts w:hint="eastAsia" w:ascii="宋体" w:hAnsi="宋体" w:eastAsia="宋体" w:cs="宋体"/>
          <w:color w:val="auto"/>
          <w:szCs w:val="24"/>
          <w:highlight w:val="none"/>
          <w:lang w:val="en-US" w:eastAsia="zh-CN"/>
        </w:rPr>
        <w:t>。公示</w:t>
      </w:r>
      <w:r>
        <w:rPr>
          <w:rFonts w:hint="eastAsia" w:ascii="宋体" w:hAnsi="宋体" w:eastAsia="宋体" w:cs="宋体"/>
          <w:color w:val="auto"/>
          <w:szCs w:val="24"/>
          <w:highlight w:val="none"/>
        </w:rPr>
        <w:t>期限为1个工作日。</w:t>
      </w:r>
    </w:p>
    <w:p>
      <w:pPr>
        <w:pStyle w:val="2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2公示期满后</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通过电子交易平台</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向</w:t>
      </w:r>
      <w:r>
        <w:rPr>
          <w:rFonts w:hint="eastAsia" w:ascii="宋体" w:hAnsi="宋体" w:eastAsia="宋体" w:cs="宋体"/>
          <w:color w:val="auto"/>
          <w:szCs w:val="24"/>
          <w:highlight w:val="none"/>
          <w:lang w:val="en-US" w:eastAsia="zh-CN"/>
        </w:rPr>
        <w:t>成交供应商</w:t>
      </w:r>
      <w:r>
        <w:rPr>
          <w:rFonts w:hint="eastAsia" w:ascii="宋体" w:hAnsi="宋体" w:eastAsia="宋体" w:cs="宋体"/>
          <w:color w:val="auto"/>
          <w:szCs w:val="24"/>
          <w:highlight w:val="none"/>
        </w:rPr>
        <w:t>发出</w:t>
      </w:r>
      <w:r>
        <w:rPr>
          <w:rFonts w:hint="eastAsia" w:ascii="宋体" w:hAnsi="宋体" w:eastAsia="宋体" w:cs="宋体"/>
          <w:color w:val="auto"/>
          <w:szCs w:val="24"/>
          <w:highlight w:val="none"/>
          <w:lang w:val="en-US" w:eastAsia="zh-CN"/>
        </w:rPr>
        <w:t>成交确认书</w:t>
      </w:r>
      <w:r>
        <w:rPr>
          <w:rFonts w:hint="eastAsia" w:ascii="宋体" w:hAnsi="宋体" w:eastAsia="宋体" w:cs="宋体"/>
          <w:color w:val="auto"/>
          <w:szCs w:val="24"/>
          <w:highlight w:val="none"/>
        </w:rPr>
        <w:t>，同时</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也可以以纸质形式进行</w:t>
      </w:r>
      <w:r>
        <w:rPr>
          <w:rFonts w:hint="eastAsia" w:ascii="宋体" w:hAnsi="宋体" w:eastAsia="宋体" w:cs="宋体"/>
          <w:color w:val="auto"/>
          <w:szCs w:val="24"/>
          <w:highlight w:val="none"/>
          <w:lang w:val="en-US" w:eastAsia="zh-CN"/>
        </w:rPr>
        <w:t>成交确认书</w:t>
      </w:r>
      <w:r>
        <w:rPr>
          <w:rFonts w:hint="eastAsia" w:ascii="宋体" w:hAnsi="宋体" w:eastAsia="宋体" w:cs="宋体"/>
          <w:color w:val="auto"/>
          <w:szCs w:val="24"/>
          <w:highlight w:val="none"/>
        </w:rPr>
        <w:t>。</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2</w:t>
      </w:r>
      <w:r>
        <w:rPr>
          <w:rFonts w:hint="eastAsia" w:cs="宋体"/>
          <w:b/>
          <w:color w:val="auto"/>
          <w:highlight w:val="none"/>
        </w:rPr>
        <w:t>.</w:t>
      </w:r>
      <w:r>
        <w:rPr>
          <w:rFonts w:hint="eastAsia" w:cs="宋体"/>
          <w:color w:val="auto"/>
          <w:highlight w:val="none"/>
        </w:rPr>
        <w:t>合同主要条款详见第五部分拟签订的合同文本。</w:t>
      </w:r>
    </w:p>
    <w:p>
      <w:pPr>
        <w:pStyle w:val="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.合同的签订</w:t>
      </w:r>
    </w:p>
    <w:p>
      <w:pPr>
        <w:pStyle w:val="24"/>
        <w:snapToGrid w:val="0"/>
        <w:spacing w:before="0"/>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.1采购人与</w:t>
      </w:r>
      <w:r>
        <w:rPr>
          <w:rFonts w:hint="eastAsia" w:ascii="宋体" w:hAnsi="宋体" w:eastAsia="宋体" w:cs="宋体"/>
          <w:color w:val="auto"/>
          <w:szCs w:val="24"/>
          <w:highlight w:val="none"/>
          <w:lang w:val="en-US" w:eastAsia="zh-CN"/>
        </w:rPr>
        <w:t>成交供应商</w:t>
      </w:r>
      <w:r>
        <w:rPr>
          <w:rFonts w:hint="eastAsia" w:ascii="宋体" w:hAnsi="宋体" w:eastAsia="宋体" w:cs="宋体"/>
          <w:color w:val="auto"/>
          <w:szCs w:val="24"/>
          <w:highlight w:val="none"/>
        </w:rPr>
        <w:t>应当通过电子交易平台成交确认</w:t>
      </w:r>
      <w:r>
        <w:rPr>
          <w:rFonts w:hint="eastAsia" w:ascii="宋体" w:hAnsi="宋体" w:eastAsia="宋体" w:cs="宋体"/>
          <w:color w:val="auto"/>
          <w:szCs w:val="24"/>
          <w:highlight w:val="none"/>
          <w:lang w:val="en-US" w:eastAsia="zh-CN"/>
        </w:rPr>
        <w:t>书</w:t>
      </w:r>
      <w:r>
        <w:rPr>
          <w:rFonts w:hint="eastAsia" w:ascii="宋体" w:hAnsi="宋体" w:eastAsia="宋体" w:cs="宋体"/>
          <w:color w:val="auto"/>
          <w:szCs w:val="24"/>
          <w:highlight w:val="none"/>
        </w:rPr>
        <w:t>发出之日起三十日内，按照</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文件确定的事项签订采购合同</w:t>
      </w:r>
      <w:r>
        <w:rPr>
          <w:rFonts w:hint="eastAsia" w:ascii="宋体" w:hAnsi="宋体" w:eastAsia="宋体" w:cs="宋体"/>
          <w:color w:val="auto"/>
          <w:szCs w:val="24"/>
          <w:highlight w:val="none"/>
          <w:lang w:eastAsia="zh-CN"/>
        </w:rPr>
        <w:t>。</w:t>
      </w:r>
    </w:p>
    <w:p>
      <w:pPr>
        <w:pStyle w:val="2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lang w:val="zh-CN"/>
        </w:rPr>
        <w:t>.2</w:t>
      </w:r>
      <w:r>
        <w:rPr>
          <w:rFonts w:hint="eastAsia" w:ascii="宋体" w:hAnsi="宋体" w:eastAsia="宋体" w:cs="宋体"/>
          <w:color w:val="auto"/>
          <w:szCs w:val="24"/>
          <w:highlight w:val="none"/>
          <w:lang w:val="en-US" w:eastAsia="zh-CN"/>
        </w:rPr>
        <w:t>成交供应商</w:t>
      </w:r>
      <w:r>
        <w:rPr>
          <w:rFonts w:hint="eastAsia" w:ascii="宋体" w:hAnsi="宋体" w:eastAsia="宋体" w:cs="宋体"/>
          <w:color w:val="auto"/>
          <w:szCs w:val="24"/>
          <w:highlight w:val="none"/>
          <w:lang w:val="zh-CN"/>
        </w:rPr>
        <w:t>按规定的日期、时间、地点，由法定代表人或其授权代表与采购人代表签订合同。如</w:t>
      </w:r>
      <w:r>
        <w:rPr>
          <w:rFonts w:hint="eastAsia" w:ascii="宋体" w:hAnsi="宋体" w:eastAsia="宋体" w:cs="宋体"/>
          <w:color w:val="auto"/>
          <w:szCs w:val="24"/>
          <w:highlight w:val="none"/>
          <w:lang w:val="en-US" w:eastAsia="zh-CN"/>
        </w:rPr>
        <w:t>成交供应商</w:t>
      </w:r>
      <w:r>
        <w:rPr>
          <w:rFonts w:hint="eastAsia" w:ascii="宋体" w:hAnsi="宋体" w:eastAsia="宋体" w:cs="宋体"/>
          <w:color w:val="auto"/>
          <w:szCs w:val="24"/>
          <w:highlight w:val="none"/>
          <w:lang w:val="zh-CN"/>
        </w:rPr>
        <w:t>为联合体的，由联合体成员各方法定代表人或其授权代表与采购人代表签订合同。</w:t>
      </w:r>
    </w:p>
    <w:p>
      <w:pPr>
        <w:pStyle w:val="2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.3如签订合同并生效后，供应商无故拒绝或延期，除按照合同条款处理外，列入不良行为记录一次，并给予通报。</w:t>
      </w:r>
    </w:p>
    <w:p>
      <w:pPr>
        <w:pStyle w:val="2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供应商拒绝与采购人签订合同的，采购人可以按照评审报告推荐成交候选人名单排序，确定下一候选人为</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供应商，也可以重新开展采购活动。</w:t>
      </w:r>
    </w:p>
    <w:p>
      <w:pPr>
        <w:pStyle w:val="2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.5采购合同由采购人与</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供应商根据</w:t>
      </w:r>
      <w:r>
        <w:rPr>
          <w:rFonts w:hint="eastAsia" w:ascii="宋体" w:hAnsi="宋体" w:eastAsia="宋体" w:cs="宋体"/>
          <w:color w:val="auto"/>
          <w:szCs w:val="24"/>
          <w:highlight w:val="none"/>
          <w:lang w:eastAsia="zh-CN"/>
        </w:rPr>
        <w:t>采购</w:t>
      </w:r>
      <w:r>
        <w:rPr>
          <w:rFonts w:hint="eastAsia" w:ascii="宋体" w:hAnsi="宋体" w:eastAsia="宋体" w:cs="宋体"/>
          <w:color w:val="auto"/>
          <w:szCs w:val="24"/>
          <w:highlight w:val="none"/>
        </w:rPr>
        <w:t>文件、</w:t>
      </w:r>
      <w:r>
        <w:rPr>
          <w:rFonts w:hint="eastAsia" w:ascii="宋体" w:hAnsi="宋体" w:eastAsia="宋体" w:cs="宋体"/>
          <w:color w:val="auto"/>
          <w:szCs w:val="24"/>
          <w:highlight w:val="none"/>
          <w:lang w:eastAsia="zh-CN"/>
        </w:rPr>
        <w:t>响应</w:t>
      </w:r>
      <w:r>
        <w:rPr>
          <w:rFonts w:hint="eastAsia" w:ascii="宋体" w:hAnsi="宋体" w:eastAsia="宋体" w:cs="宋体"/>
          <w:color w:val="auto"/>
          <w:szCs w:val="24"/>
          <w:highlight w:val="none"/>
        </w:rPr>
        <w:t>文件等内容通过采购电子交易平台在线签订，自动备案。</w:t>
      </w:r>
    </w:p>
    <w:p>
      <w:pPr>
        <w:pStyle w:val="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.履约保证金</w:t>
      </w:r>
    </w:p>
    <w:p>
      <w:pPr>
        <w:pStyle w:val="24"/>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拟签订的合同文本要求</w:t>
      </w:r>
      <w:r>
        <w:rPr>
          <w:rFonts w:hint="eastAsia" w:ascii="宋体" w:hAnsi="宋体" w:eastAsia="宋体" w:cs="宋体"/>
          <w:color w:val="auto"/>
          <w:szCs w:val="24"/>
          <w:highlight w:val="none"/>
          <w:lang w:val="en-US" w:eastAsia="zh-CN"/>
        </w:rPr>
        <w:t>成交</w:t>
      </w:r>
      <w:r>
        <w:rPr>
          <w:rFonts w:hint="eastAsia" w:ascii="宋体" w:hAnsi="宋体" w:eastAsia="宋体" w:cs="宋体"/>
          <w:color w:val="auto"/>
          <w:szCs w:val="24"/>
          <w:highlight w:val="none"/>
        </w:rPr>
        <w:t>供应商提交履约保证金的，供应商应当以支票、汇票、本票或者金融机构、担保机构出具的保函等非现金形式提交。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24"/>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.1电子交易平台发生故障而无法登录访问的；</w:t>
      </w:r>
    </w:p>
    <w:p>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.4病毒发作导致不能进行正常操作的；</w:t>
      </w:r>
    </w:p>
    <w:p>
      <w:pPr>
        <w:pStyle w:val="24"/>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pPr>
        <w:pStyle w:val="24"/>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6"/>
        <w:spacing w:line="360" w:lineRule="auto"/>
        <w:ind w:firstLine="0" w:firstLineChars="0"/>
        <w:rPr>
          <w:rFonts w:cs="宋体"/>
          <w:b/>
          <w:color w:val="auto"/>
          <w:highlight w:val="none"/>
        </w:rPr>
      </w:pPr>
      <w:r>
        <w:rPr>
          <w:rFonts w:hint="eastAsia" w:cs="宋体"/>
          <w:b/>
          <w:color w:val="auto"/>
          <w:highlight w:val="none"/>
          <w:lang w:val="en-US" w:eastAsia="zh-CN"/>
        </w:rPr>
        <w:t>26</w:t>
      </w:r>
      <w:r>
        <w:rPr>
          <w:rFonts w:hint="eastAsia" w:cs="宋体"/>
          <w:b/>
          <w:color w:val="auto"/>
          <w:highlight w:val="none"/>
        </w:rPr>
        <w:t>.验收</w:t>
      </w:r>
    </w:p>
    <w:p>
      <w:pPr>
        <w:pStyle w:val="24"/>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4"/>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.2采购人可以邀请参加本项目的其他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或者第三方机构参与验收。参与验收的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或者第三方机构的意见作为验收书的参考资料一并存档。</w:t>
      </w:r>
    </w:p>
    <w:p>
      <w:pPr>
        <w:pStyle w:val="24"/>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w:t>
      </w:r>
      <w:r>
        <w:rPr>
          <w:rFonts w:hint="eastAsia" w:ascii="宋体" w:hAnsi="宋体" w:eastAsia="宋体" w:cs="宋体"/>
          <w:color w:val="auto"/>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4"/>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4"/>
    <w:bookmarkEnd w:id="5"/>
    <w:bookmarkEnd w:id="6"/>
    <w:bookmarkEnd w:id="7"/>
    <w:bookmarkEnd w:id="8"/>
    <w:p>
      <w:pPr>
        <w:pStyle w:val="3"/>
        <w:jc w:val="center"/>
        <w:rPr>
          <w:rFonts w:hint="eastAsia" w:ascii="宋体" w:hAnsi="宋体" w:eastAsia="宋体" w:cs="宋体"/>
          <w:color w:val="auto"/>
          <w:highlight w:val="none"/>
          <w:lang w:val="en-US" w:eastAsia="zh-CN"/>
        </w:rPr>
      </w:pPr>
      <w:bookmarkStart w:id="9" w:name="_Toc294012141"/>
      <w:bookmarkStart w:id="10" w:name="_Toc298767927"/>
      <w:bookmarkStart w:id="11" w:name="_Toc29944"/>
      <w:bookmarkStart w:id="12" w:name="_Toc13642"/>
      <w:r>
        <w:rPr>
          <w:rFonts w:hint="eastAsia" w:ascii="宋体" w:hAnsi="宋体" w:eastAsia="宋体" w:cs="宋体"/>
          <w:color w:val="auto"/>
          <w:highlight w:val="none"/>
        </w:rPr>
        <w:t>第</w:t>
      </w:r>
      <w:r>
        <w:rPr>
          <w:rFonts w:hint="eastAsia" w:ascii="宋体" w:hAnsi="宋体" w:cs="宋体"/>
          <w:color w:val="auto"/>
          <w:highlight w:val="none"/>
          <w:lang w:val="en-US" w:eastAsia="zh-CN"/>
        </w:rPr>
        <w:t>三</w:t>
      </w:r>
      <w:r>
        <w:rPr>
          <w:rFonts w:hint="eastAsia" w:ascii="宋体" w:hAnsi="宋体" w:eastAsia="宋体" w:cs="宋体"/>
          <w:color w:val="auto"/>
          <w:highlight w:val="none"/>
        </w:rPr>
        <w:t>章</w:t>
      </w:r>
      <w:bookmarkEnd w:id="9"/>
      <w:bookmarkEnd w:id="10"/>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采购</w:t>
      </w:r>
      <w:bookmarkEnd w:id="11"/>
      <w:bookmarkEnd w:id="12"/>
      <w:r>
        <w:rPr>
          <w:rFonts w:hint="eastAsia" w:ascii="宋体" w:hAnsi="宋体" w:cs="宋体"/>
          <w:color w:val="auto"/>
          <w:highlight w:val="none"/>
          <w:lang w:val="en-US" w:eastAsia="zh-CN"/>
        </w:rPr>
        <w:t>需求</w:t>
      </w:r>
    </w:p>
    <w:p>
      <w:pPr>
        <w:adjustRightInd w:val="0"/>
        <w:snapToGrid w:val="0"/>
        <w:spacing w:line="360" w:lineRule="auto"/>
        <w:outlineLvl w:val="1"/>
        <w:rPr>
          <w:rFonts w:hint="eastAsia" w:ascii="宋体" w:hAnsi="宋体" w:cs="仿宋"/>
          <w:b/>
          <w:bCs/>
          <w:color w:val="auto"/>
          <w:sz w:val="24"/>
          <w:highlight w:val="none"/>
        </w:rPr>
      </w:pPr>
      <w:r>
        <w:rPr>
          <w:rFonts w:hint="eastAsia" w:ascii="宋体" w:hAnsi="宋体" w:cs="仿宋"/>
          <w:b/>
          <w:bCs/>
          <w:color w:val="auto"/>
          <w:sz w:val="24"/>
          <w:highlight w:val="none"/>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为改善低保家庭居住和生活条件，提升生活质量，增强幸福感、获得感、安全感，根据《浙江省社会救助事业发展“十四五”规划》（浙民助〔2021〕72号）、《推进民政事业高质量发展建设共同富裕示范区行动方案》（浙民办〔2021〕166号）、《浙江省善居工程实施方案》（浙民助〔2022〕56号）</w:t>
      </w:r>
      <w:r>
        <w:rPr>
          <w:rFonts w:hint="eastAsia" w:ascii="宋体" w:hAnsi="宋体" w:cs="仿宋"/>
          <w:color w:val="auto"/>
          <w:sz w:val="24"/>
          <w:highlight w:val="none"/>
          <w:lang w:eastAsia="zh-CN"/>
        </w:rPr>
        <w:t>、《杭州市困难群众善居工程实施方案》（杭慈文〔2023]5号）、</w:t>
      </w:r>
      <w:r>
        <w:rPr>
          <w:rFonts w:hint="eastAsia" w:ascii="宋体" w:hAnsi="宋体" w:cs="宋体"/>
          <w:color w:val="auto"/>
          <w:sz w:val="24"/>
          <w:highlight w:val="none"/>
        </w:rPr>
        <w:t>《浙江省公共服务七优享工程弱有众扶专项实施方案（2023—2027年）》</w:t>
      </w:r>
      <w:r>
        <w:rPr>
          <w:rFonts w:hint="eastAsia" w:ascii="宋体" w:hAnsi="宋体" w:cs="仿宋"/>
          <w:color w:val="auto"/>
          <w:sz w:val="24"/>
          <w:highlight w:val="none"/>
        </w:rPr>
        <w:t>等文件精神，并结合我区实际，特开展</w:t>
      </w:r>
      <w:r>
        <w:rPr>
          <w:rFonts w:hint="eastAsia" w:ascii="宋体" w:hAnsi="宋体" w:cs="仿宋"/>
          <w:color w:val="auto"/>
          <w:sz w:val="24"/>
          <w:highlight w:val="none"/>
          <w:lang w:eastAsia="zh-CN"/>
        </w:rPr>
        <w:t>2025年拱墅区社会救助家庭“善居工程”项目</w:t>
      </w:r>
      <w:r>
        <w:rPr>
          <w:rFonts w:hint="eastAsia" w:ascii="宋体" w:hAnsi="宋体" w:cs="仿宋"/>
          <w:color w:val="auto"/>
          <w:sz w:val="24"/>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项目名称：</w:t>
      </w:r>
      <w:r>
        <w:rPr>
          <w:rFonts w:hint="eastAsia" w:ascii="宋体" w:hAnsi="宋体" w:cs="仿宋"/>
          <w:color w:val="auto"/>
          <w:sz w:val="24"/>
          <w:highlight w:val="none"/>
          <w:lang w:eastAsia="zh-CN"/>
        </w:rPr>
        <w:t>2025年拱墅区社会救助家庭“善居工程”项目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2、任务目标：对拱墅区</w:t>
      </w:r>
      <w:r>
        <w:rPr>
          <w:rFonts w:ascii="宋体" w:hAnsi="宋体" w:cs="仿宋"/>
          <w:color w:val="auto"/>
          <w:sz w:val="24"/>
          <w:highlight w:val="none"/>
        </w:rPr>
        <w:t>1</w:t>
      </w:r>
      <w:r>
        <w:rPr>
          <w:rFonts w:hint="eastAsia" w:ascii="宋体" w:hAnsi="宋体" w:cs="仿宋"/>
          <w:color w:val="auto"/>
          <w:sz w:val="24"/>
          <w:highlight w:val="none"/>
          <w:lang w:val="en-US" w:eastAsia="zh-CN"/>
        </w:rPr>
        <w:t>1</w:t>
      </w:r>
      <w:r>
        <w:rPr>
          <w:rFonts w:hint="eastAsia" w:ascii="宋体" w:hAnsi="宋体" w:cs="仿宋"/>
          <w:color w:val="auto"/>
          <w:sz w:val="24"/>
          <w:highlight w:val="none"/>
        </w:rPr>
        <w:t>户符合条件的低保家庭实施善居改造，中标人需对符合改善条件的低保家庭进行居室环境评估，完成方案设计，做到一户一案。具体对客厅、卧室、厨房、卫生间、楼梯过道等及其使用功能进行基础改造，配备现代生活必要的家具、家电和辅具，实现低保家庭生活水平条件提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3、项目预算：总预算不超过18.7万元。其中每户上限预算为17000元，改造费用低于17000元/户标准的家庭按实结算，超过上限标准(17000元/户)的超出部分由改造家庭自负。超过标准(1000元/户)部分应事先告知并得到改造家庭的书面确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highlight w:val="none"/>
          <w:lang w:val="en-US" w:eastAsia="zh-CN"/>
        </w:rPr>
      </w:pPr>
      <w:r>
        <w:rPr>
          <w:rFonts w:hint="eastAsia" w:ascii="宋体" w:hAnsi="宋体" w:cs="仿宋"/>
          <w:color w:val="auto"/>
          <w:sz w:val="24"/>
          <w:highlight w:val="none"/>
          <w:lang w:val="en-US" w:eastAsia="zh-CN"/>
        </w:rPr>
        <w:t>▲改造费用标准不得低于</w:t>
      </w:r>
      <w:r>
        <w:rPr>
          <w:rFonts w:hint="eastAsia" w:ascii="宋体" w:hAnsi="宋体" w:cs="仿宋"/>
          <w:color w:val="auto"/>
          <w:sz w:val="24"/>
          <w:highlight w:val="none"/>
          <w:lang w:eastAsia="zh-CN"/>
        </w:rPr>
        <w:t>《杭州市困难群众善居工程实施方案》（杭慈文〔2023]5号）</w:t>
      </w:r>
      <w:r>
        <w:rPr>
          <w:rFonts w:hint="eastAsia" w:ascii="宋体" w:hAnsi="宋体" w:cs="仿宋"/>
          <w:b/>
          <w:bCs/>
          <w:color w:val="auto"/>
          <w:sz w:val="24"/>
          <w:highlight w:val="none"/>
          <w:lang w:eastAsia="zh-CN"/>
        </w:rPr>
        <w:t>“(二)实施标准。善居工程改造基础标准与省善居工程标准衔接，为1.6万元/户，可根据改造家庭的实际情况上下浮动。有条件的地方根据当地实际可以适当提高改造标准。各地要将1.6万元足额用于项目改造，涉及项目管理相关费用由当地资金配套解决。”</w:t>
      </w:r>
      <w:r>
        <w:rPr>
          <w:rFonts w:hint="eastAsia" w:ascii="宋体" w:hAnsi="宋体" w:cs="仿宋"/>
          <w:color w:val="auto"/>
          <w:sz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4、完成期限：合同签订之日起50日历天完成并通过验收。</w:t>
      </w:r>
    </w:p>
    <w:p>
      <w:pPr>
        <w:adjustRightInd w:val="0"/>
        <w:snapToGrid w:val="0"/>
        <w:spacing w:line="360" w:lineRule="auto"/>
        <w:outlineLvl w:val="1"/>
        <w:rPr>
          <w:rFonts w:ascii="宋体" w:hAnsi="宋体" w:cs="仿宋"/>
          <w:b/>
          <w:bCs/>
          <w:color w:val="auto"/>
          <w:sz w:val="24"/>
          <w:highlight w:val="none"/>
        </w:rPr>
      </w:pPr>
      <w:r>
        <w:rPr>
          <w:rFonts w:hint="eastAsia" w:ascii="宋体" w:hAnsi="宋体" w:cs="仿宋"/>
          <w:b/>
          <w:bCs/>
          <w:color w:val="auto"/>
          <w:sz w:val="24"/>
          <w:highlight w:val="none"/>
        </w:rPr>
        <w:t>二、工作原则</w:t>
      </w:r>
    </w:p>
    <w:p>
      <w:pPr>
        <w:adjustRightInd w:val="0"/>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居室改善应以安全、宜居、适用、长效为目标，并遵循下列原则：</w:t>
      </w:r>
    </w:p>
    <w:p>
      <w:pPr>
        <w:adjustRightInd w:val="0"/>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（一）坚持以人为本的原则。根据实施对象居住情况和个体需求，分类施策、一户一案，在有限的预算内选择最适合、最迫切的家庭进行改善，要在“安全、宜居、宜养”上下功夫，切实提升低保家庭居住质量。</w:t>
      </w:r>
    </w:p>
    <w:p>
      <w:pPr>
        <w:adjustRightInd w:val="0"/>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（二）坚持自愿改善的原则。实施对象及其家庭成员必须自愿申请，接受和遵循住房改善前后的约定条件，签署有关协议并承担相应义务。</w:t>
      </w:r>
    </w:p>
    <w:p>
      <w:pPr>
        <w:adjustRightInd w:val="0"/>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（三）坚持不影响公共利益的原则。确定实施对象住房条件与环境要符合被提升改善的环境与结构要求，特别要注意不能占用公用区域或影响他人生活和使用。</w:t>
      </w:r>
    </w:p>
    <w:p>
      <w:pPr>
        <w:spacing w:line="360" w:lineRule="auto"/>
        <w:jc w:val="left"/>
        <w:outlineLvl w:val="1"/>
        <w:rPr>
          <w:rFonts w:hint="eastAsia" w:ascii="宋体" w:hAnsi="宋体"/>
          <w:b/>
          <w:color w:val="auto"/>
          <w:sz w:val="24"/>
          <w:highlight w:val="none"/>
        </w:rPr>
      </w:pPr>
      <w:r>
        <w:rPr>
          <w:rFonts w:hint="eastAsia" w:ascii="宋体" w:hAnsi="宋体"/>
          <w:b/>
          <w:color w:val="auto"/>
          <w:sz w:val="24"/>
          <w:highlight w:val="none"/>
        </w:rPr>
        <w:t>三、实施对象和条件</w:t>
      </w:r>
    </w:p>
    <w:p>
      <w:pPr>
        <w:pStyle w:val="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为精准实施救助帮扶，善居工程实施对象和条件明确如下：</w:t>
      </w:r>
    </w:p>
    <w:p>
      <w:pPr>
        <w:pStyle w:val="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1、家庭成员2人及以上日常居住条件较差的低保家庭；</w:t>
      </w:r>
    </w:p>
    <w:p>
      <w:pPr>
        <w:pStyle w:val="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2、优先保障家庭成员中有老人和儿童的低保家庭；</w:t>
      </w:r>
    </w:p>
    <w:p>
      <w:pPr>
        <w:pStyle w:val="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3、新列入善居工程项目的家庭可同步实施善居工程；</w:t>
      </w:r>
    </w:p>
    <w:p>
      <w:pPr>
        <w:pStyle w:val="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4、低边“单列户”家庭、支出型贫困家庭、渐退期人员的家庭，不列入实施对象；</w:t>
      </w:r>
    </w:p>
    <w:p>
      <w:pPr>
        <w:pStyle w:val="3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5、租赁房屋（不含廉租房、公租房)、房屋近2年内需拆除以及不具备改造条件的危房，不列入实施范国。</w:t>
      </w:r>
    </w:p>
    <w:p>
      <w:pPr>
        <w:spacing w:line="360" w:lineRule="auto"/>
        <w:jc w:val="left"/>
        <w:outlineLvl w:val="1"/>
        <w:rPr>
          <w:rFonts w:hint="eastAsia" w:ascii="宋体" w:hAnsi="宋体"/>
          <w:b/>
          <w:color w:val="auto"/>
          <w:sz w:val="24"/>
          <w:highlight w:val="none"/>
        </w:rPr>
      </w:pPr>
      <w:r>
        <w:rPr>
          <w:rFonts w:hint="eastAsia" w:ascii="宋体" w:hAnsi="宋体"/>
          <w:b/>
          <w:color w:val="auto"/>
          <w:sz w:val="24"/>
          <w:highlight w:val="none"/>
        </w:rPr>
        <w:t>四、</w:t>
      </w:r>
      <w:r>
        <w:rPr>
          <w:rFonts w:hint="eastAsia" w:ascii="宋体" w:hAnsi="宋体"/>
          <w:b/>
          <w:color w:val="auto"/>
          <w:sz w:val="24"/>
          <w:highlight w:val="none"/>
          <w:lang w:val="en-US" w:eastAsia="zh-CN"/>
        </w:rPr>
        <w:t>实施</w:t>
      </w:r>
      <w:r>
        <w:rPr>
          <w:rFonts w:hint="eastAsia" w:ascii="宋体" w:hAnsi="宋体"/>
          <w:b/>
          <w:color w:val="auto"/>
          <w:sz w:val="24"/>
          <w:highlight w:val="none"/>
        </w:rPr>
        <w:t>标准和实施内容</w:t>
      </w:r>
    </w:p>
    <w:p>
      <w:pPr>
        <w:pStyle w:val="3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1.善居工程</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平均标准为</w:t>
      </w:r>
      <w:r>
        <w:rPr>
          <w:rFonts w:hint="eastAsia" w:ascii="宋体" w:hAnsi="宋体" w:cs="宋体"/>
          <w:color w:val="auto"/>
          <w:sz w:val="24"/>
          <w:szCs w:val="24"/>
          <w:highlight w:val="none"/>
          <w:lang w:val="en-US" w:eastAsia="zh-CN"/>
        </w:rPr>
        <w:t>不高于</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万元/户，最终结算资金以实际为准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单户改造投入可根据改造家庭的实际情况上下浮动</w:t>
      </w:r>
      <w:r>
        <w:rPr>
          <w:rFonts w:hint="eastAsia" w:ascii="宋体" w:hAnsi="宋体" w:eastAsia="宋体" w:cs="宋体"/>
          <w:color w:val="auto"/>
          <w:sz w:val="24"/>
          <w:szCs w:val="24"/>
          <w:highlight w:val="none"/>
          <w:lang w:eastAsia="zh-CN"/>
        </w:rPr>
        <w:t>；</w:t>
      </w:r>
    </w:p>
    <w:p>
      <w:pPr>
        <w:pStyle w:val="3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善居工程以满足低保家庭基本生活需求为导向，着重对居住空间(含客厅、卧室、厨房、卫生间、楼梯过道等)及其使用功能进行基础改造。实施时，应根据改造家庭的实际情况，制定“一户一策”的改造方案。具体内容如下:</w:t>
      </w:r>
    </w:p>
    <w:p>
      <w:pPr>
        <w:pStyle w:val="3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（1）生活设施安全。包括水电管网、地面通行改造，有儿童的家庭优先改造书房、卧室，有老年人的家庭按适老化改造要求实施；</w:t>
      </w:r>
    </w:p>
    <w:p>
      <w:pPr>
        <w:pStyle w:val="3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（2）室内环境整洁。包括室内墙面顶面、灯光照明、门窗改造等；</w:t>
      </w:r>
    </w:p>
    <w:p>
      <w:pPr>
        <w:pStyle w:val="3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（3）居住条件改善。包括卫浴、厨房改造等。</w:t>
      </w:r>
      <w:r>
        <w:rPr>
          <w:rFonts w:hint="eastAsia" w:hAnsi="宋体" w:cs="宋体"/>
          <w:color w:val="auto"/>
          <w:sz w:val="24"/>
          <w:szCs w:val="24"/>
          <w:highlight w:val="none"/>
        </w:rPr>
        <w:t>生活必需的家具、家电，可由当地组织捐赠。</w:t>
      </w:r>
    </w:p>
    <w:p>
      <w:pPr>
        <w:pStyle w:val="3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实施对象可根据实际需求选择部分项目，分户建立善居工程项目档案。因实施对象要求可开展局部或全屋施工改造服务，超出补助标准的费用由个人承担。</w:t>
      </w:r>
    </w:p>
    <w:p>
      <w:pPr>
        <w:adjustRightInd w:val="0"/>
        <w:snapToGrid w:val="0"/>
        <w:spacing w:line="360" w:lineRule="auto"/>
        <w:outlineLvl w:val="1"/>
        <w:rPr>
          <w:rFonts w:hint="eastAsia" w:ascii="宋体" w:hAnsi="宋体" w:cs="仿宋"/>
          <w:b/>
          <w:color w:val="auto"/>
          <w:sz w:val="24"/>
          <w:highlight w:val="none"/>
        </w:rPr>
      </w:pPr>
      <w:r>
        <w:rPr>
          <w:rFonts w:hint="eastAsia" w:ascii="宋体" w:hAnsi="宋体" w:cs="仿宋"/>
          <w:b/>
          <w:color w:val="auto"/>
          <w:sz w:val="24"/>
          <w:highlight w:val="none"/>
        </w:rPr>
        <w:t>五、工作步骤</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第一阶段：分配改造任务、评估设计与改造实施、确定实施对象并进行公示等。</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第二阶段：由中标人进行入户评估（录入系统平台、实现线上实时监管）、完成方案设计、启动改造服务等。</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进行入户评估（录入系统平台、实现线上实时监管）、完成方案设计、启动改造服务等。</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阶段：验收、低保家庭与改造服务机构签署设施维护维修和安全使用协议、补助经费支付、信息化归档，设计安装设计安装改造LOGO及二维设计安装善居改造LOGO及二维码，扫描二维码即能查看项目背景、每户改造达到预期、前后对比照片展示等内容，同时积极做好短视频制作、媒体宣传报导等工作。</w:t>
      </w:r>
    </w:p>
    <w:p>
      <w:pPr>
        <w:spacing w:line="360" w:lineRule="auto"/>
        <w:jc w:val="left"/>
        <w:outlineLvl w:val="1"/>
        <w:rPr>
          <w:rFonts w:hint="eastAsia" w:ascii="宋体" w:hAnsi="宋体"/>
          <w:b/>
          <w:color w:val="auto"/>
          <w:sz w:val="24"/>
          <w:highlight w:val="none"/>
        </w:rPr>
        <w:sectPr>
          <w:footerReference r:id="rId5" w:type="default"/>
          <w:pgSz w:w="11906" w:h="16838"/>
          <w:pgMar w:top="1440" w:right="1440" w:bottom="1440" w:left="1440" w:header="851" w:footer="992" w:gutter="0"/>
          <w:pgNumType w:fmt="decimal" w:start="1"/>
          <w:cols w:space="425" w:num="1"/>
          <w:docGrid w:type="lines" w:linePitch="312" w:charSpace="0"/>
        </w:sectPr>
      </w:pPr>
    </w:p>
    <w:p>
      <w:pPr>
        <w:spacing w:line="360" w:lineRule="auto"/>
        <w:jc w:val="left"/>
        <w:outlineLvl w:val="1"/>
        <w:rPr>
          <w:color w:val="auto"/>
          <w:highlight w:val="none"/>
        </w:rPr>
      </w:pPr>
      <w:r>
        <w:rPr>
          <w:rFonts w:hint="eastAsia" w:ascii="宋体" w:hAnsi="宋体"/>
          <w:b/>
          <w:color w:val="auto"/>
          <w:sz w:val="24"/>
          <w:highlight w:val="none"/>
        </w:rPr>
        <w:t>六、改造实施清单</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017"/>
        <w:gridCol w:w="907"/>
        <w:gridCol w:w="1422"/>
        <w:gridCol w:w="5700"/>
        <w:gridCol w:w="2516"/>
        <w:gridCol w:w="907"/>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277"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b/>
                <w:bCs/>
                <w:color w:val="auto"/>
                <w:sz w:val="20"/>
                <w:highlight w:val="none"/>
              </w:rPr>
            </w:pPr>
            <w:r>
              <w:rPr>
                <w:rFonts w:hint="eastAsia" w:ascii="宋体" w:hAnsi="宋体" w:eastAsia="宋体" w:cs="宋体"/>
                <w:b/>
                <w:bCs/>
                <w:color w:val="auto"/>
                <w:kern w:val="0"/>
                <w:sz w:val="20"/>
                <w:highlight w:val="none"/>
                <w:lang w:bidi="ar"/>
              </w:rPr>
              <w:t>序号</w:t>
            </w:r>
          </w:p>
        </w:tc>
        <w:tc>
          <w:tcPr>
            <w:tcW w:w="359"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b/>
                <w:bCs/>
                <w:color w:val="auto"/>
                <w:sz w:val="20"/>
                <w:highlight w:val="none"/>
              </w:rPr>
            </w:pPr>
            <w:r>
              <w:rPr>
                <w:rFonts w:hint="eastAsia" w:ascii="宋体" w:hAnsi="宋体" w:eastAsia="宋体" w:cs="宋体"/>
                <w:b/>
                <w:bCs/>
                <w:color w:val="auto"/>
                <w:kern w:val="0"/>
                <w:sz w:val="20"/>
                <w:highlight w:val="none"/>
                <w:lang w:bidi="ar"/>
              </w:rPr>
              <w:t>类别</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b/>
                <w:bCs/>
                <w:color w:val="auto"/>
                <w:kern w:val="0"/>
                <w:sz w:val="20"/>
                <w:highlight w:val="none"/>
                <w:lang w:bidi="ar"/>
              </w:rPr>
            </w:pPr>
            <w:r>
              <w:rPr>
                <w:rFonts w:hint="eastAsia" w:ascii="宋体" w:hAnsi="宋体" w:eastAsia="宋体" w:cs="宋体"/>
                <w:b/>
                <w:bCs/>
                <w:color w:val="auto"/>
                <w:kern w:val="0"/>
                <w:sz w:val="20"/>
                <w:highlight w:val="none"/>
                <w:lang w:bidi="ar"/>
              </w:rPr>
              <w:t>编号</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b/>
                <w:bCs/>
                <w:color w:val="auto"/>
                <w:sz w:val="20"/>
                <w:highlight w:val="none"/>
              </w:rPr>
            </w:pPr>
            <w:r>
              <w:rPr>
                <w:rFonts w:hint="eastAsia" w:ascii="宋体" w:hAnsi="宋体" w:eastAsia="宋体" w:cs="宋体"/>
                <w:b/>
                <w:bCs/>
                <w:color w:val="auto"/>
                <w:kern w:val="0"/>
                <w:sz w:val="20"/>
                <w:highlight w:val="none"/>
                <w:lang w:bidi="ar"/>
              </w:rPr>
              <w:t>项目名称</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b/>
                <w:bCs/>
                <w:color w:val="auto"/>
                <w:sz w:val="20"/>
                <w:highlight w:val="none"/>
              </w:rPr>
            </w:pPr>
            <w:r>
              <w:rPr>
                <w:rFonts w:hint="eastAsia" w:ascii="宋体" w:hAnsi="宋体" w:eastAsia="宋体" w:cs="宋体"/>
                <w:b/>
                <w:bCs/>
                <w:color w:val="auto"/>
                <w:kern w:val="0"/>
                <w:sz w:val="20"/>
                <w:highlight w:val="none"/>
                <w:lang w:bidi="ar"/>
              </w:rPr>
              <w:t>参数规格要求</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b/>
                <w:bCs/>
                <w:color w:val="auto"/>
                <w:kern w:val="0"/>
                <w:sz w:val="20"/>
                <w:highlight w:val="none"/>
                <w:lang w:bidi="ar"/>
              </w:rPr>
            </w:pPr>
            <w:r>
              <w:rPr>
                <w:rFonts w:hint="eastAsia" w:ascii="宋体" w:hAnsi="宋体" w:eastAsia="宋体" w:cs="宋体"/>
                <w:b/>
                <w:bCs/>
                <w:color w:val="auto"/>
                <w:kern w:val="0"/>
                <w:sz w:val="20"/>
                <w:highlight w:val="none"/>
                <w:lang w:bidi="ar"/>
              </w:rPr>
              <w:t>参考品牌（同档次及以上）</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b/>
                <w:bCs/>
                <w:color w:val="auto"/>
                <w:sz w:val="20"/>
                <w:highlight w:val="none"/>
              </w:rPr>
            </w:pPr>
            <w:r>
              <w:rPr>
                <w:rFonts w:hint="eastAsia" w:ascii="宋体" w:hAnsi="宋体" w:eastAsia="宋体" w:cs="宋体"/>
                <w:b/>
                <w:bCs/>
                <w:color w:val="auto"/>
                <w:kern w:val="0"/>
                <w:sz w:val="20"/>
                <w:highlight w:val="none"/>
                <w:lang w:bidi="ar"/>
              </w:rPr>
              <w:t>单位</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0"/>
                <w:sz w:val="20"/>
                <w:lang w:bidi="ar"/>
              </w:rPr>
              <w:t>预算单价（元）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线路改造</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1.5mm平方线</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符合国标铜芯硬线：双线路设置，明装铺设，含拆除、套管及安装人工费。费用计算以套管长度为准。</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起帆、中策、万马</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2.5mm平方线</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符合国标铜芯硬线：双线路设置，明装铺设，含拆除、套管及安装人工费。费用计算以套管长度为准。</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起帆、中策、万马</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4mm平方线</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符合国标铜芯硬线：双线路设置，明装铺设，含拆除、套管及安装人工费。费用计算以套管长度为准。</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起帆、中策、万马</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开关</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符合国标：单开单控或单开双控，面板+底座，含安装。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松日、公牛、德力西</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kinsoku/>
              <w:wordWrap/>
              <w:overflowPunct/>
              <w:topLinePunct w:val="0"/>
              <w:autoSpaceDE/>
              <w:autoSpaceDN/>
              <w:bidi w:val="0"/>
              <w:adjustRightInd w:val="0"/>
              <w:snapToGrid/>
              <w:spacing w:line="240" w:lineRule="exact"/>
              <w:ind w:firstLine="0" w:firstLineChars="0"/>
              <w:jc w:val="center"/>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二、三插座</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符合国标：面板+底座，含安装。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松日、公牛、德力西</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kinsoku/>
              <w:wordWrap/>
              <w:overflowPunct/>
              <w:topLinePunct w:val="0"/>
              <w:autoSpaceDE/>
              <w:autoSpaceDN/>
              <w:bidi w:val="0"/>
              <w:adjustRightInd w:val="0"/>
              <w:snapToGrid/>
              <w:spacing w:line="240" w:lineRule="exact"/>
              <w:ind w:firstLine="0" w:firstLineChars="0"/>
              <w:jc w:val="center"/>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总控开关</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符合国标，功率≥63A，含安装。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松日、公牛、德力西</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1P空气开关</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符合国标，功率≥10A。含安装。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松日、公牛、德力西</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强电箱和漏电保护装置</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强电箱应符合国家有关标准，总控空气开关1个，功率≥63A，其他空气开关≥3个，功率≥10A。适用于有电路安全隐患，无总控开关盒、空气开关的家庭，含拆除、电箱、漏电保护器、空开、辅料及安装人工费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德力西、太湖城、公牛</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套</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LED吸顶灯</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LED，功率16W-24W,根据环境需要配置功率。含辅料及安装人工。</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绿能、佛山照明、三极雄光</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墙面处理</w:t>
            </w:r>
          </w:p>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新建隔墙</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烧结砖或轻质砖隔断，含人工及材料。</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墙面抹灰</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清理基层、找平、墙面抹灰。适用于基层为混凝土墙面、砖砌体墙面，不含乳胶漆。含人工及材料。</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墙面粉刷</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采用环保材料。墙面清理，批刮腻子2遍、收光处理或乳胶漆滚涂，含腻子、辅料及人工安装费。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立邦、三棵树、徳劳施</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13</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集成墙板</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采用竹木纤维、PVC等环保材料，防水防潮，防火阻燃，含人工及辅料。</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浩源、美家、林里木里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3</w:t>
            </w:r>
          </w:p>
        </w:tc>
        <w:tc>
          <w:tcPr>
            <w:tcW w:w="359"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吊顶</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14</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吊顶</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PVC阻燃材质，含龙骨及角线等辅材及安装人工，不含灯具、排风扇</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飞宇、邦优仕、航顶</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4</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地面处理</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15</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地面硬化</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原地面清理，局部凿除，根据现场情况施工，符合相应技术标准。砂浆厚度≥30mm，收光处理。</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新兴、南方、宇之彬</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16</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铺贴瓷砖</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铺设地面及墙面瓷砖（含贴瓷砖粘结层），瓷砖规格300*300mm，300*600mm。含辅料及人工。</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东鹏、新中源、</w:t>
            </w:r>
            <w:r>
              <w:rPr>
                <w:rFonts w:hint="eastAsia" w:ascii="宋体" w:hAnsi="宋体" w:eastAsia="宋体" w:cs="宋体"/>
                <w:color w:val="auto"/>
                <w:kern w:val="0"/>
                <w:sz w:val="20"/>
                <w:szCs w:val="20"/>
                <w:highlight w:val="none"/>
                <w:lang w:bidi="ar"/>
              </w:rPr>
              <w:t>科勒新</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17</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复合地板</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强化复合木地板，耐磨防水，厚度≥10毫米。环保无醛，防火阻燃，欧标EO级，含辅料及人工。</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美丰、天格、大自然</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5</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水路改造</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18</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水管</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明管铺设进出水。进水采用国标4分管水管热熔连接，出水采用110/75/50PVC管胶水连接，外接至排水口，含拆除、PPR管、PVC管、接头、辅料及安装人工费。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伟星、中财、弘润</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19</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水龙头</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单孔台盆可装，高脚，拨杆式把手，外表不锈钢材质；冷热混水阀，产品材质：铜；产品阀芯：优质陶瓷阀芯；安装孔距：13.5cm-16.5cm自由调节，工作水压：0.1MPa～0.5MPa；水路承受压力：≥1.05MPa；含辅料及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绿太阳、九牧、箭牌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20</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花洒水龙头</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龙头为冷热混水阀，T型（拨杆式）把手。手持花洒ABS材质，多层电渡。含辅料及安装人工费。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绿太阳、九牧、箭牌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6</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卫生间</w:t>
            </w:r>
          </w:p>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21</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蹲坑拆除凿平</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拆除蹲坑接上排污管，用C15细石砼垫坑抺平，表面2cm厚。不含马桶及进出水管道，根据现场情况施工；含垃圾清运。</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22</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挖埋排污管道</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挖沟，布管线到化粪池或排污管网，回填、恢复原有路面（含管材、接头、不含化粪池）</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中财、盾仕、鑫翔天天</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23</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安装化粪池</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PE-3格牛筋化粪池，管口直径110mm，容量0.3-1立方。含辅料及挖埋、安装人工费。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腾润、耀阔、彪腾</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24</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坐便器</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连体坐便器冲落式马桶，缓冲上按两端式，地排，用水量≤6L，PP缓降阻尼盖板。含辅料及安装人工费。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九牧、箭牌、恒豫</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25</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洗脸台盆</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釉面洁净平滑，含下水软管、波纹管、立式台盆龙头、三角阀。轮椅可进入。含辅料及安装人工费。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箭牌、九牧、浪迪</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26</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浴帘</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浴帘高度≥1.8米，宽度≥1.2米，浴帘材质：涤纶，防水防霉，浴杆可伸缩，免打孔安装。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欧时洁、未来式、帘香客</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7</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门窗</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27</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免漆门</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门净宽不低于80cm，高度大于180cm,含门套、门锁等五金配件及安装费。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盼盼、千年舟、洋帆</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樘</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28</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铝合金门窗</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铝材厚度1.2mm以上，单层玻璃厚度5mm，窗户含纱窗。含旧门窗拆除及新门窗安装费。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国产品牌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29</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门把手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更换为T型把手。含辅料及安装人工费。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国产品牌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30</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纱窗</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推拉纱窗，免打孔.圆润护角，加厚铝合金角码，拼装简单.双毛条，密封好。含安装。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国产品牌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31</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门窗加固</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门窗加固，更换损坏的玻璃等。含材料及人工费。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8</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阳台</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32</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晾衣架</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置地晾衣架。X型，304不锈钢材质，厚度不小于1.0mm，</w:t>
            </w:r>
            <w:r>
              <w:rPr>
                <w:rFonts w:hint="eastAsia" w:ascii="宋体" w:hAnsi="宋体" w:eastAsia="宋体" w:cs="宋体"/>
                <w:color w:val="auto"/>
                <w:kern w:val="0"/>
                <w:highlight w:val="none"/>
              </w:rPr>
              <w:t>长度120-160CM可调节，高度132CM，底座宽度75CM。</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佳帮手、豪客家、华峰瑞特</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33</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手摇升降衣架</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可升降晾衣架，低位操作，双杆，长度≥200厘米。含安装人工费。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佳帮手、豪客家、华峰瑞特</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套</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9</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厨房</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34</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定制橱柜</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含下柜体、下柜门、五金件、台面采用人造石，柜门采用晶钢门板，易清洁。含材料、辅料及送货上门安装。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国产品牌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35</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定制吊柜</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主体颗粒板材质，晶钢门板，含配件、辅料及安装费。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国产品牌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36</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不锈钢厨房操作台</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采用SUS304不锈钢材质，整体应为焊接一体，增加牢固度，长边一侧应具圆弧形，防止老年人碰伤，立柱脚高度可调节，高度及底部空间应符合无障碍要求，方便轮椅进入。</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国产品牌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37</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不锈钢洗菜池</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不锈钢单槽，带其他配件，带高脚龙头。304不锈钢材质。含辅料及安装人工费。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国产品牌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38</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煤气灶</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尺寸：280*380*145mm(含炉架高度）支持熄火保护，额定热流量（kw）3.8。面板材质：不锈钢，</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小鸭、精工灶王、诺仕普</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39</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抽拉式水龙头</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304不锈钢材质，防渗漏陶瓷阀芯，冷热出水，重力锤设计，抽拉自动回位。含安装人工费及辅料。</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绿太阳、九牧、箭牌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儿童房</w:t>
            </w:r>
          </w:p>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40</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儿童床</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床体宽度1.2米*2米</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材料：主材实木支架及排骨架。辅材为环保多层板。</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底漆面漆采用环保油漆。含送货安装。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暖木、源氏木语、古宜</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张</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41</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书桌和座椅</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书桌五档高度调节，椅子三档调节。优质松木板材。增加书架收纳柜设计。尺寸：桌子尺寸104*60*123cm，椅子尺寸：50*50*73cm。含送货安装。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暖木、源氏木语、古宜</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套</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42</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书柜</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玻璃门防尘书柜，甄选樟子松木，长80cm*30cm*180cm。含送货安装。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暖木、源氏木语、古宜</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43</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护眼台灯</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国AA级照度，触控开关，12W，线长1.8米尺寸：170mm*400mm</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小米、欧普、华为</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盏</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44</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限位器</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免打孔安装，自由固定，铝合金材料加不锈钢螺丝。</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国产品牌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11</w:t>
            </w:r>
          </w:p>
        </w:tc>
        <w:tc>
          <w:tcPr>
            <w:tcW w:w="359" w:type="pct"/>
            <w:vMerge w:val="restar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适老化</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45</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疏水防滑地垫</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采用PVC材质，无异味，韧性佳；母环圆扣可拼接。尺寸300*300mm，厚度≥15mm。含安装费。</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佳洁利、得亿、三国鑫隆</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46</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防滑地胶</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采用PVC材质地板，抗菌防霉阻燃，厚度≥2mm，耐磨层≥0.4mm。含自流平+胶贴施工费；防湿滑系数为≥R10（防湿滑系数须提供国家级检测机构的检测报告）</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昆伦达、</w:t>
            </w:r>
          </w:p>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安稳龙、科洛弗、北新</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47</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洗澡椅</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椅架为铝合金材质，座板、背靠板为PE材质，座面板、坐垫为EVA材质，座椅高度≥3段可调节，折叠时可自行站立，扶手可抬起，承重力≥100kg。</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桐居鹿、法仕德、永久亮</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48</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一字扶手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一字型扶手：颜色白色黄色可选，边长：370到1000mm可选，扶手外层为ABS抗菌尼龙材质，直径为35mm，内层不锈钢钢管直径28mm，厚度为1.0mm复合而成。扶手表面防滑浮点厚度为0.5mm，扶手承重力≥200kg。含配件及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永久亮、凯进、蒂乐姆</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49</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L型扶手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L型扶手：白色黄色可选，尺寸：700*500mm，外层为ABS抗菌尼龙材质，直径为35mm；内部管材铝合金材质；表面凹凸花纹设计，防滑耐磨，扶手承重力≥200kg。含配件及安装。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永久亮、</w:t>
            </w:r>
          </w:p>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凯进、蒂乐姆</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50</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U型上翻落地扶手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上翻可落地扶手：白色黄色可选，尺寸：700*600mm，外层为ABS抗菌尼龙材质，直径为35mm；内部管材不锈钢材质；表面凹凸花纹设计，防滑耐磨，扶手承重力≥200kg。含配件及安装。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永久亮、凯进、蒂乐姆</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51</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上翻洗澡椅</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尼龙材料，带支撑腿，内层不锈钢管，表面防滑抗菌，防老化，易清洁，白色黄色可选，安装简单，易固定、稳定性强，座板尺寸≥31.5×38.0cm。含配件及安装。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永久亮、凯进、蒂乐姆</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52</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可拆卸式马桶扶手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材质∶PP扶手，钢管支架，无需打孔安装，可直接固定在座便器，拆卸方便，扶手上下≥3档调节，适合不同老人对不同高度的需求，扶手可上翻收起，方便老人进出。含配件及安装。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大仁、法仕德、永久亮</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53</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ABS扶手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主体颜色为黄色，表面ABS抗菌尼龙，有防滑凸点，具有保温，抗菌功能。内部铝合金。整体直径3.5CM，龙骨直径2.8cm。适用于室内通道、楼梯、台阶靠墙安装。含配件及安装。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永久亮、凯进、蒂乐姆</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54</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PVC扶手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外层PVC材质，内层为不锈钢或铝合金，圆形，直径为35-50mm;适用于室内通道、楼梯、台阶等靠墙安装。含配件及安装。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永久亮、凯进、蒂乐姆</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55</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实木扶手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1.尺寸：直径35mm；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2.产品构造：集成材、长度方向指接、三层叠厚；</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3.产品规格：使用符合环保要求油漆、粘合剂；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A/A级别、边材可以使用、无黑色材。含水量：8%-12%、指接和拼接无缝隙。弯曲度在0.3%；</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含配件及安装。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永久亮、凯进、海特木业</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56</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不锈钢落地扶手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全部采用304不锈钢管，含立柱，需上门实地安装。直径35-50mm，高度800-1000mm。</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国产品牌</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57</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床边扶手</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扶手应采用无凉感的材质，底座采用稳固钢板材料，建议底座面积尺寸∶≥800*600mm，产品净重量≥20kg，提高使用安全性。含配件及安装。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法仕德、永久亮、黄麦</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58</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拼接斜坡</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材质∶PELD及PEHD混合材料。性能∶表面防滑设计，安全性强。规格∶可根据实际情况灵活进行裁剪拼接，组装简单。含安装。</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明光达、</w:t>
            </w:r>
          </w:p>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威动力、星飞</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米</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59</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橡胶坡道</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材质∶天然橡胶，表面凹凸条纹防滑设计，耐水防滑、承重力高达500kg。</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路达曼、</w:t>
            </w:r>
          </w:p>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星飞、龙韵</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块</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60</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水泥坡道</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坡道宽度≧800。坡高≤350mm，高度与斜坡比例为1：8，坡高≤600mm，高度与斜坡比例为1：10，坡高≤750mm，高度与斜坡比例为1：12。</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新兴、南方、宇之彬</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平方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61</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门槛移除</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拆除门槛，水泥找平或补过门石与地面平。</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62</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感应小夜灯</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可插电，自动感应夜灯，3C认证，LED节能灯泡、灯亮时间≥30秒，角度可调节。</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三雄极光、佛山照明、、小米</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63</w:t>
            </w:r>
          </w:p>
        </w:tc>
        <w:tc>
          <w:tcPr>
            <w:tcW w:w="50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门洞拓宽</w:t>
            </w:r>
          </w:p>
        </w:tc>
        <w:tc>
          <w:tcPr>
            <w:tcW w:w="2012"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含门洞扩宽或加固，门槛（如有）坡化或去除门槛，不含门套及门的安装，扩宽后门洞净宽度不低于80CM.</w:t>
            </w:r>
          </w:p>
        </w:tc>
        <w:tc>
          <w:tcPr>
            <w:tcW w:w="888"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w:t>
            </w:r>
          </w:p>
        </w:tc>
        <w:tc>
          <w:tcPr>
            <w:tcW w:w="320" w:type="pct"/>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7"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w:t>
            </w:r>
          </w:p>
        </w:tc>
        <w:tc>
          <w:tcPr>
            <w:tcW w:w="359"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家具</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64</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适老餐桌</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餐桌应稳固，桌面采用实木材料，桌边角处采用倒圆工艺，无锐角，底部应方便轮椅进入。含送货安装。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暖木、康侨、富翔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65</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适老扶手椅</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扶手椅应稳固，建议椅子扶手采用曲木材质，扶手处应留有可放置拐杖位置，座垫为高密度海绵，外套透气布料或皮质材质。含送货安装。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暖木、康侨、富翔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66</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居家床</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床体宽度1.2米材料：主材实木支架及排骨架。辅材为环保多层板。底漆面漆采用环保油漆床垫：棕床垫。含送货安装。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暖木、康侨、富翔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67</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衣柜</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双开门，宽≥800cm，高≥1800cm，材质：实木或人造板材，底漆面漆采用环保油漆。含送货安装。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暖木、康侨、富翔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68</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适老化床头柜</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高度：大于等于65厘米</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材质：环保等级E0级板材，甲醛释放量≤0.5mg/100g。</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贴面：优质耐磨三聚氢胺浸渍饰面。</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封边：2.5mm厚同色PVC封边条。</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优质五金件链接。含送货安装。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暖木、康侨、富翔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69</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鞋柜</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橡胶木色+白色60*32*100cm材质：人造板毛重26KG</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特点：合理分区储物，层板可拆卸。内部存储空间大。宽大台面载物。含送货安装。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暖木、康侨、富翔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70</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电视柜</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古檀木色，尺寸：100*30*80CM，材料：人造密度板，毛重：25.85KG。含送货安装。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暖木、康侨、富翔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71</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双人沙发</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1.尺寸：1400*650*950mm；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2.材料：主材进口橡胶木实木支架，经防潮、防腐、防虫化学处理；</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3.品牌环保油漆：底漆面漆均采用环保油漆，健康环保；</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4.高回弹海绵，柔软舒适有支撑力，采用优质布艺面料/优质防水防污超纤皮软包。含送货安装。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暖木、康侨、富翔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72</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茶几</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1.尺寸：500*500*585mm；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2.材质：白蜡木，实木框架，经久耐用；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3.面板：多层板，表面贴实木贴皮；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4.茶几双层设计，开敞式双层置物；</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5.表层设有导水槽镂线，能防止洒落的水流到地面造成隐患；</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6.曲折脚造型，刷环保油漆；</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7.大圆角设计，安全，保护老人不易受伤。</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暖木、康侨、富翔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77"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13</w:t>
            </w:r>
          </w:p>
        </w:tc>
        <w:tc>
          <w:tcPr>
            <w:tcW w:w="359"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家电</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73</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电视机</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LED液晶电视≥40吋，色彩度12BIT，对比度4000：1，广视角，带睡眠关机。带支架，含送货安装。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康佳、创维、海信</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74</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冰箱</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0.58度节能，自动低温补偿可根据外部温度变化自动调节制冷温度；1.5kg冷冻力+升级丝管蒸发器，深度锁冷；温度调节旋钮自由变换温度源；</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美的、海尔、伊莱克斯</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75</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洗衣机</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10分钟快洗，一键脱水，DIY自编程洗涤，24小时预约洗，安心童锁，尺寸：525*515*920（mm）±50（mm）。含送货安装。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美的、海尔、志高</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76</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空调</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新能效二级及以上，能效比≥4.7，制冷量≥3500W，制冷功率≤855W，制热量≥4800W，制热功率≤1215W，循环风量≥700m³/h，内机噪音≤41dB，外机噪音≤51dB，原厂质保6年及以上；拥有内机自清洁功能/人体舒适系统/停电补偿功能/低压启动和高压运行功能</w:t>
            </w:r>
            <w:r>
              <w:rPr>
                <w:rFonts w:hint="eastAsia" w:ascii="宋体" w:hAnsi="宋体" w:eastAsia="宋体" w:cs="宋体"/>
                <w:color w:val="auto"/>
                <w:kern w:val="0"/>
                <w:sz w:val="20"/>
                <w:highlight w:val="none"/>
                <w:lang w:eastAsia="zh-CN" w:bidi="ar"/>
              </w:rPr>
              <w:t>。</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0"/>
                <w:highlight w:val="none"/>
                <w:lang w:bidi="ar"/>
              </w:rPr>
              <w:t>含配件、送货及安装。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美的、海尔、格力</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77</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热水器</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储水式电热水器，具备防漏电装置，容量≥50升，功率2000W，二级效能，国标包修。含配件、送货及安装。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美的、海尔、鼎新</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78</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普通电饭煲</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4L、匠铜圆灶釜匀火速热盘24小时预约。</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小米、美的、小熊</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79</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普通电水壶</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1.7L304不锈钢家用电热水壶无缝内胆双层防烫</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小米、美的、苏泊尔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80</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语音智能水杯</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1.产品组成：智能水杯、Micro-USB充电线、电源适配器，说明书。</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2.产品材质：杯体采用304不锈钢，杯盖采用PP工程塑料。</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3.功能要求：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★1）水杯正面LED屏幕下方具有4个盲文功能按键和2个盲文插孔。</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LED屏幕可显示时间、水温、电量、蓝牙、水质检测、饮水提醒、服药提醒、收音机、TF卡等功能且都有相应的语音提示功能。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2）水杯具有多种功能模式：喝水提醒功能；服药提醒功能；蓝牙播放功能；收音机模式；水质水温检测模式；时间设置模式；可TF内存卡音频格式文件播放功能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4.标★参数需提供CNAS认可的检测机构出具的检测报告原件扫描件</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福祉康、爱奉者、福禄康</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81</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油烟机</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不锈钢色喷涂触摸按键，排风量≥18m³/min，机体尺寸(mm)：≥895×505×537。最大风压(Pa)：360，出风口径(mm)：Φ180，电机输入功率(w)：200，噪声(db)：≤55dB。含配件、送货及安装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好太太、万家乐、鼎新</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82</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微波炉</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经典机械旋转微波炉，简约操作，6段火力。</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格兰仕、美的、小米</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83</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电磁炉</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1.产品组成：电磁炉和汤锅。</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2.性能规格组成要求：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1）额定电压220V;</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2）额定频率50Hz-60Hz；</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3）整机长≤38cm；宽≤29cm；厚≤5cm；黑晶板长≤35cm、宽≤28cm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3.功能要求：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★1）电磁炉采用电容式感应控制按键（触控按键）且与发热面板为一体；</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拥有六个触控按键，均为防误触无间隔引导设计。分别有1、“开关”键；2、“功能”键；3、“增大”键;4、“减小”键；5、“定时预约”键；6、“智能驱虫”键。开机状态下轻触“功能选择”键可依次选择火锅，爆炒，炒菜，煲汤，蒸炖，烧水六大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3）电磁炉具有盲文标识且全程语音提示，接通电源会有产品功能的使用介绍引导及操作注意事项的长语音使用说明。</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4）电磁炉主机具有待机模式和开机模式。</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a.）待机模式：轻触任一按键有真人语音播报该按键的功能说明，但不会开启功能，方便视障朋友熟悉按键位置及功能组成。</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b.）开机模式（长按开机键进入）：双击触控按键解锁按键功能。未放锅具时会有“请放锅具”的安全提示。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5）需要关机时，再次启动“开关”按键，有“谢谢使用”的语音提示。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0"/>
                <w:highlight w:val="none"/>
                <w:lang w:bidi="ar"/>
              </w:rPr>
              <w:t>4.标★参数需提供CNAS认可的检测机构出具的检测报告原件扫描件</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福祉康、爱奉者、汇邦</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84</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小厨宝</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储水式小厨宝上出水耐压，防腐蚀，机械控温，操作便捷，额定功率≥1500W，容量≥8升。含配件、送货及安装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海尔、美的、万和</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85</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听书收音一体机</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1.执行标准：QB/T4325-2012</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2.产品组成：听书收音一体机、充电线。</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3.性能参数：工作电压3.7v、2200mAh蓄电量供电，喇叭功率4Ω5W。材质：ABS外壳、硅胶按键、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4.规格：机身长约99mm宽32mm高66mm，显示屏宽约38mm高25mm，天线长约69～165mm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★1）一体成型盲文触点按键，全程按键语音提示，具有录音、电子书、听书、播放和时钟功能。内置FM、收音机、收音机自动搜索电台，99组电台频率记忆。</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★2）支持蓝牙音响、插卡音响快捷数字点歌、支持9999个音乐或故事文件，支持语音记事本。</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3）高亮背光按键，滚轮音量调节。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4）蓝牙音响可连接手机，播放音乐及接听电话。支持64gtf卡，支持64GU盘。</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5）语音记事本最多支持999段语音记录，单个语音记录最长20分钟。</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6、标★参数需提供CNAS认可的检测机构出具的检测报告原件扫描件</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福祉康、科凌、新科</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86</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电风扇</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白色，3档调速，5叶机械落地扇。</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美的、格力、长虹</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87</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浴霸</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highlight w:val="none"/>
              </w:rPr>
            </w:pPr>
            <w:r>
              <w:rPr>
                <w:rFonts w:hint="eastAsia" w:ascii="宋体" w:hAnsi="宋体" w:eastAsia="宋体" w:cs="宋体"/>
                <w:color w:val="auto"/>
                <w:kern w:val="0"/>
                <w:sz w:val="20"/>
                <w:highlight w:val="none"/>
                <w:lang w:bidi="ar"/>
              </w:rPr>
              <w:t>具备照明\换气\取暖功能，即开即热，面罩尺寸：300*300，照明≥3W。含配件、送货及安装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雷士、欧普、奥普</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2"/>
                <w:sz w:val="20"/>
                <w:szCs w:val="24"/>
                <w:lang w:val="en-US" w:eastAsia="zh-CN" w:bidi="ar-SA"/>
              </w:rPr>
            </w:pPr>
            <w:r>
              <w:rPr>
                <w:rFonts w:hint="eastAsia" w:ascii="宋体" w:hAnsi="宋体" w:eastAsia="宋体" w:cs="宋体"/>
                <w:color w:val="auto"/>
                <w:kern w:val="0"/>
                <w:sz w:val="20"/>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88</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无线闪光震动闹钟</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1.产品组成：闹钟、振动器、电源适配器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2.产品材质：钟体及振动器外壳采用ABS工程塑料</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3.规格尺寸：闹钟约11cm*11*5.5cm、显示屏直径约60mm、振动器约9cm*6.5*2.2cm。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4.供电方式：闹钟采用DC5V或3节7号电池供电，振动器内置3500毫安3.7V锂电池供电。</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1）闹钟时间显示可选择24小时制或12小时制，可显示月、日、时、分和设定的时间，显示屏带夜光功能。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2）闹铃以震动、响铃、闪光形式提醒使用者。</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★3）闹钟有小夜灯，小夜灯颜色自动变换。</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4）拨动开关一键设置闹钟模式，顺序为关闭闹钟，1-星期5闹钟、1-星期6闹钟、每周7天闹钟。</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★5）振动提示为独立的震动器，以无线方式和闹钟本体链接，具备震动提示，充电宝，手电筒功能。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6）闹钟顶部有“SNOOZE/LIGHT"按键。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6.标★参数需提供CNAS认可的检测机构出具的检测报告原件扫描件</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福祉康、讯威、晓凤浓月</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89</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电力脉象仪</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1.具备中国工信部的无线电发射设备型号核准证（SRRC认证）；具备中国质量认证中心（CQC）的RoHS符合性认证。</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2.具备以下几点：</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1）数据采集间隔≤0.1s</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2）电器识别准确率＞95%</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3）可实现随机场景辩识。</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4）常用电器开关事件即时发送，监控电器时延＜3秒。</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★5）可实现以下报警：主动用电间隔过长、三餐少餐、起居延时、特定设备运行过久、温度报警、功率报警、剩余电流（漏电）报警。</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6）OTA功能，支持软件远程更新。</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7）尺寸不超过120mm*66mm*20mm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8）电压信号采样方式：以并联方式接入电路</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9）电流信号采样方式：非侵入式卡扣互感器方式。</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3.以上标★参数需提供第三方专业检测机构出具的检测证明文件复印件5、含安装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祥友、蓝骄、千居智</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14</w:t>
            </w:r>
          </w:p>
        </w:tc>
        <w:tc>
          <w:tcPr>
            <w:tcW w:w="359"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助残适老</w:t>
            </w:r>
          </w:p>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90</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门磁开关</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1.入侵探测器CCC认证</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2.通过开合动作产生告警推送或声音，提醒用户；达到提醒或威慑作</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3.打开提醒，未闭合提醒，网关声音提醒与消息推送提醒灵活设置；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既增加可玩性也能避免过打扰</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4.支持智能家居设备联动，打开关闭两种状态都支持联动触发</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5.超低功耗设计，电池续航2年，无需频繁更换。</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6.设备配置简单，通过手机客户端（萤石云视频）扫码添加，或本地近距离添加到网关</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7.防拆告警设置，非法拆壳推送告警消息</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8.外观小巧时尚、简洁优雅。</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9.传感器类型干簧管磁开关</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10.认证CCC认证GB15209-2006</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11.触发距离（木门）25mm±5mm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12.电池型号CR1632*2、电池续航2年（按一天开合30次计算）</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13.工作电压DC3V工作电流、静态≤10μA；最大≤25mA</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14.低电量提醒支持、防拆告警支持，通讯协议ZigBee3.0</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无线频率2.4GHz</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15.通讯距离空旷环境大于250m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16.工作温度,湿度-10℃~55℃,湿度小于95%(无凝结)</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存储温度-20℃~60℃,</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17.尺寸(mm)主体53.5×22.5×13.5mm，磁体32×10.5×13.5mm、重量21.g</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巡鹰、萤石、孝心眼</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91</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紧急呼叫器</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1.双面板模式：支持场景开关紧急按钮两种模式；可以通过APP进</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行模式切换，二者功能互斥，即设置了场景功能，紧急按钮功能失</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效；设置了紧急按钮功能，场景功能失效。</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2.场景开关：单击双击长按实现不同的场景动作</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3.紧急按钮：触发网关紧急报警（网关默认声音为紧急呼救，可以通</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过APP自定义为其他声音。）</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4.超低功耗设计，电池续航1年。</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5.支持智能家居设备联动，打开关闭两种状态都支持联动触发</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6.设备配置简单，通过手机客户端（萤石云视频）扫码添加</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，或</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本地近距离添加到网关</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7.自带防滑垫、选配3M胶，桌面墙贴随心安装</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8.外观小巧时尚、简洁优雅。</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9.传感器类型按钮开关、认证三方型检</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10.单击单击＜2s双击双击间隔＜0.5s、长按长按时间≥2s电池续航1年（按一天点击15次计算）</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11．工作电压DC3V工作电流静态≤10μA；最大≤25mA</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低电量提醒支持、通讯协议ZigBee3.0</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12.无线频率2.4GHz通讯距离空旷环境大于250m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13.工作温度,湿度-10℃~55℃,湿度小于95%(无凝结)</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存储温度-20℃~60℃,</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14.尺寸(mm)∅40.6*12.3mm重量13g</w:t>
            </w:r>
            <w:r>
              <w:rPr>
                <w:rFonts w:hint="eastAsia" w:ascii="宋体" w:hAnsi="宋体" w:eastAsia="宋体" w:cs="宋体"/>
                <w:color w:val="auto"/>
                <w:kern w:val="0"/>
                <w:sz w:val="20"/>
                <w:highlight w:val="none"/>
                <w:lang w:bidi="ar"/>
              </w:rPr>
              <w:br w:type="textWrapping"/>
            </w:r>
            <w:r>
              <w:rPr>
                <w:rFonts w:hint="eastAsia" w:ascii="宋体" w:hAnsi="宋体" w:eastAsia="宋体" w:cs="宋体"/>
                <w:color w:val="auto"/>
                <w:kern w:val="0"/>
                <w:sz w:val="20"/>
                <w:highlight w:val="none"/>
                <w:lang w:bidi="ar"/>
              </w:rPr>
              <w:t>15.配合网关使用</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萤石、巡鹰、孝心眼</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92</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呼叫门铃</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产品组成：发射器，接收器，支架，锂电池，USB线，充电器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1.发射器：按键自发电，无需充电，方便使用，发射器按下时。</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2.接收器：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1）发射器按下时，接收器会提示所选择的音乐,并带彩色强闪光震动功能。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2）32首提示音乐选择，可闪光提示，音乐提示，震动提示。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3）铃音大小可调节；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4）可使用距离空旷地带100米以上；室内阻隔区域40米，抗干扰。</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3.接收器使用锂电池蓄电，USB充电，可以随身携带；含安装。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福祉康、孝心眼、爱奉者</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93</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烟雾报警器</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1．报警阈值</w:t>
            </w:r>
            <w:r>
              <w:rPr>
                <w:rFonts w:hint="eastAsia" w:ascii="宋体" w:hAnsi="宋体" w:eastAsia="宋体" w:cs="宋体"/>
                <w:color w:val="auto"/>
                <w:kern w:val="0"/>
                <w:sz w:val="20"/>
                <w:highlight w:val="none"/>
                <w:lang w:bidi="ar"/>
              </w:rPr>
              <w:tab/>
            </w:r>
            <w:r>
              <w:rPr>
                <w:rFonts w:hint="eastAsia" w:ascii="宋体" w:hAnsi="宋体" w:eastAsia="宋体" w:cs="宋体"/>
                <w:color w:val="auto"/>
                <w:kern w:val="0"/>
                <w:sz w:val="20"/>
                <w:highlight w:val="none"/>
                <w:lang w:bidi="ar"/>
              </w:rPr>
              <w:t>0.3dB/m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2．探测范围</w:t>
            </w:r>
            <w:r>
              <w:rPr>
                <w:rFonts w:hint="eastAsia" w:ascii="宋体" w:hAnsi="宋体" w:eastAsia="宋体" w:cs="宋体"/>
                <w:color w:val="auto"/>
                <w:kern w:val="0"/>
                <w:sz w:val="20"/>
                <w:highlight w:val="none"/>
                <w:lang w:bidi="ar"/>
              </w:rPr>
              <w:tab/>
            </w:r>
            <w:r>
              <w:rPr>
                <w:rFonts w:hint="eastAsia" w:ascii="宋体" w:hAnsi="宋体" w:eastAsia="宋体" w:cs="宋体"/>
                <w:color w:val="auto"/>
                <w:kern w:val="0"/>
                <w:sz w:val="20"/>
                <w:highlight w:val="none"/>
                <w:lang w:bidi="ar"/>
              </w:rPr>
              <w:t>＜40㎡</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3.电池型号</w:t>
            </w:r>
            <w:r>
              <w:rPr>
                <w:rFonts w:hint="eastAsia" w:ascii="宋体" w:hAnsi="宋体" w:eastAsia="宋体" w:cs="宋体"/>
                <w:color w:val="auto"/>
                <w:kern w:val="0"/>
                <w:sz w:val="20"/>
                <w:highlight w:val="none"/>
                <w:lang w:bidi="ar"/>
              </w:rPr>
              <w:tab/>
            </w:r>
            <w:r>
              <w:rPr>
                <w:rFonts w:hint="eastAsia" w:ascii="宋体" w:hAnsi="宋体" w:eastAsia="宋体" w:cs="宋体"/>
                <w:color w:val="auto"/>
                <w:kern w:val="0"/>
                <w:sz w:val="20"/>
                <w:highlight w:val="none"/>
                <w:lang w:bidi="ar"/>
              </w:rPr>
              <w:t>CR14250</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4.电池续航</w:t>
            </w:r>
            <w:r>
              <w:rPr>
                <w:rFonts w:hint="eastAsia" w:ascii="宋体" w:hAnsi="宋体" w:eastAsia="宋体" w:cs="宋体"/>
                <w:color w:val="auto"/>
                <w:kern w:val="0"/>
                <w:sz w:val="20"/>
                <w:highlight w:val="none"/>
                <w:lang w:bidi="ar"/>
              </w:rPr>
              <w:tab/>
            </w:r>
            <w:r>
              <w:rPr>
                <w:rFonts w:hint="eastAsia" w:ascii="宋体" w:hAnsi="宋体" w:eastAsia="宋体" w:cs="宋体"/>
                <w:color w:val="auto"/>
                <w:kern w:val="0"/>
                <w:sz w:val="20"/>
                <w:highlight w:val="none"/>
                <w:lang w:bidi="ar"/>
              </w:rPr>
              <w:t>3年</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5.工作电压</w:t>
            </w:r>
            <w:r>
              <w:rPr>
                <w:rFonts w:hint="eastAsia" w:ascii="宋体" w:hAnsi="宋体" w:eastAsia="宋体" w:cs="宋体"/>
                <w:color w:val="auto"/>
                <w:kern w:val="0"/>
                <w:sz w:val="20"/>
                <w:highlight w:val="none"/>
                <w:lang w:bidi="ar"/>
              </w:rPr>
              <w:tab/>
            </w:r>
            <w:r>
              <w:rPr>
                <w:rFonts w:hint="eastAsia" w:ascii="宋体" w:hAnsi="宋体" w:eastAsia="宋体" w:cs="宋体"/>
                <w:color w:val="auto"/>
                <w:kern w:val="0"/>
                <w:sz w:val="20"/>
                <w:highlight w:val="none"/>
                <w:lang w:bidi="ar"/>
              </w:rPr>
              <w:t>DC3V</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6.低电量提醒</w:t>
            </w:r>
            <w:r>
              <w:rPr>
                <w:rFonts w:hint="eastAsia" w:ascii="宋体" w:hAnsi="宋体" w:eastAsia="宋体" w:cs="宋体"/>
                <w:color w:val="auto"/>
                <w:kern w:val="0"/>
                <w:sz w:val="20"/>
                <w:highlight w:val="none"/>
                <w:lang w:bidi="ar"/>
              </w:rPr>
              <w:tab/>
            </w:r>
            <w:r>
              <w:rPr>
                <w:rFonts w:hint="eastAsia" w:ascii="宋体" w:hAnsi="宋体" w:eastAsia="宋体" w:cs="宋体"/>
                <w:color w:val="auto"/>
                <w:kern w:val="0"/>
                <w:sz w:val="20"/>
                <w:highlight w:val="none"/>
                <w:lang w:bidi="ar"/>
              </w:rPr>
              <w:t>支持</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7.通讯协议</w:t>
            </w:r>
            <w:r>
              <w:rPr>
                <w:rFonts w:hint="eastAsia" w:ascii="宋体" w:hAnsi="宋体" w:eastAsia="宋体" w:cs="宋体"/>
                <w:color w:val="auto"/>
                <w:kern w:val="0"/>
                <w:sz w:val="20"/>
                <w:highlight w:val="none"/>
                <w:lang w:bidi="ar"/>
              </w:rPr>
              <w:tab/>
            </w:r>
            <w:r>
              <w:rPr>
                <w:rFonts w:hint="eastAsia" w:ascii="宋体" w:hAnsi="宋体" w:eastAsia="宋体" w:cs="宋体"/>
                <w:color w:val="auto"/>
                <w:kern w:val="0"/>
                <w:sz w:val="20"/>
                <w:highlight w:val="none"/>
                <w:lang w:bidi="ar"/>
              </w:rPr>
              <w:t>ZigBee3.0</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8．无线频率</w:t>
            </w:r>
            <w:r>
              <w:rPr>
                <w:rFonts w:hint="eastAsia" w:ascii="宋体" w:hAnsi="宋体" w:eastAsia="宋体" w:cs="宋体"/>
                <w:color w:val="auto"/>
                <w:kern w:val="0"/>
                <w:sz w:val="20"/>
                <w:highlight w:val="none"/>
                <w:lang w:bidi="ar"/>
              </w:rPr>
              <w:tab/>
            </w:r>
            <w:r>
              <w:rPr>
                <w:rFonts w:hint="eastAsia" w:ascii="宋体" w:hAnsi="宋体" w:eastAsia="宋体" w:cs="宋体"/>
                <w:color w:val="auto"/>
                <w:kern w:val="0"/>
                <w:sz w:val="20"/>
                <w:highlight w:val="none"/>
                <w:lang w:bidi="ar"/>
              </w:rPr>
              <w:t>2.4GHz</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9.通讯距离</w:t>
            </w:r>
            <w:r>
              <w:rPr>
                <w:rFonts w:hint="eastAsia" w:ascii="宋体" w:hAnsi="宋体" w:eastAsia="宋体" w:cs="宋体"/>
                <w:color w:val="auto"/>
                <w:kern w:val="0"/>
                <w:sz w:val="20"/>
                <w:highlight w:val="none"/>
                <w:lang w:bidi="ar"/>
              </w:rPr>
              <w:tab/>
            </w:r>
            <w:r>
              <w:rPr>
                <w:rFonts w:hint="eastAsia" w:ascii="宋体" w:hAnsi="宋体" w:eastAsia="宋体" w:cs="宋体"/>
                <w:color w:val="auto"/>
                <w:kern w:val="0"/>
                <w:sz w:val="20"/>
                <w:highlight w:val="none"/>
                <w:lang w:bidi="ar"/>
              </w:rPr>
              <w:t>空旷环境大于250m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输模式：NB/4G/WiFi/蓝牙/zigbee；通过对周围环境中烟雾浓度监测，可用手机电话语音、短信、微信公众号等多种手段，同时向老人子女、社区政府等发出报警信息。含安装。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偶维雅、萤石、孝心眼</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3"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94</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燃气报警器</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1.消防CCCF认证</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2.感知并探测天然气泄漏情况，发出声光告警，并远程推送告警信息到用户手机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3.催化燃烧式传感器比半导体式传感器气体浓度感应比更线性</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4.高分贝告警音，70dB115dB@1m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5.路电磁阀输出接口支持接燃气阀；1路排风扇输出接口；支持燃气触发告警，联动燃气阀关闭，排风扇打开；</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6.支持智能家居设备联动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7.设备配置简单，通过手机客户端（萤石云视频）扫码添加或本地近距离添加到网关</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8.具有燃气寿命状态指示功能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9.支持日志保存功能，记录报警，报警恢复，自检，设备故障等日志</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10.支持手机app查看告警状态与告警消息列表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11.外观小巧精美，明显区别于工装燃气探测器，更适合家用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12.CCCF认证GB15322.2-2019</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13.工作电压DC12V、工作电流≤250mA</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14.低电量提醒支持、通讯协议ZigBee3.0、无线频率2.4GHz</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15.通讯距离空旷环境大于250m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16.工作温度,湿度-10℃~55℃,湿度小于93%(无凝结)</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存储温度-20℃~60℃,</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17.安装方式壁装，膨胀螺钉安装或双面胶粘贴</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sz w:val="20"/>
                <w:highlight w:val="none"/>
                <w:lang w:bidi="ar"/>
              </w:rPr>
            </w:pPr>
            <w:r>
              <w:rPr>
                <w:rFonts w:hint="eastAsia" w:ascii="宋体" w:hAnsi="宋体" w:eastAsia="宋体" w:cs="宋体"/>
                <w:color w:val="auto"/>
                <w:kern w:val="0"/>
                <w:sz w:val="20"/>
                <w:highlight w:val="none"/>
                <w:lang w:bidi="ar"/>
              </w:rPr>
              <w:t>18.尺寸(mm)φ85mmX27mm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安达家、萤石、孝心眼</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95</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防走失手环</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GPS全球卫星精准定位，移动基站LBS动态定位，蓝牙近场辅助定位，智能围栏报警技术，紧急呼救报警，离线预警，定位坐标分享，可监测体温、心率、血氧，有计步功能、双向通话、久坐提醒、喝水提醒等功能，支持5天长待机。传输模式：4G。</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惠健康、爱牵挂、孝心眼</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96</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智能拐杖</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LED手电筒照明，闪光警示；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跌倒自动报警技术，超过100分贝声音报警；</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FM调频收音机功能，全数字集成电路设计。</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通过标准5VUSB线可以给内置充电电池进行充电；</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灯头可45°角旋转，提供远光，近光照明；</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产品防溅水设计；</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产品配带挂绳，方便携带及挂放；</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8．高强度可伸缩调节铝合金杆。</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福仕得、福祉康、佛山医疗</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97</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智能药盒</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28分格或以上，具备剩余药格提醒，剩余剂量提醒，用药超时提醒，漏用药提醒，自动旋转，多人查看，多人接收提醒推送，上锁功能防止重复用药或孩童接触药物，自主设定取药周期，APP推送提醒功能，系统管理平台可对接。</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支持NB-LOT无线数据传输</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巨烨、药保姆、有格</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98</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助听器</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1.最大OSPL90参数：≥120dB；</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2.满档声增益参数：≥60dB；</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3.总谐波失真：≤1%；</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4.等效输入噪声级：≤21dB；</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5.频率响应范围：不窄于200Hz～5000Hz；</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6.电池型号：A13（Rayovac),额定工作时间：290h；</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7.带TRIMMER微调功能，可根据用户需求进行微调；</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8.PCBA高度集成，稳定性好；</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汇邦、宝尔通、贝尔曼</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99</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伸缩手杖</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高强度铝合金管材，直径22mm，防滑加厚脚垫，高度10段调节，可调范围74-92CM.。适合不同身高的人使用</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凯洋、福祉康、佛山轮椅</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100</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四角拐</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1.产品尺寸：220*165*650-880mm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2.最大静载荷：100kg；净重量：0.78kg</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3.主架：采用铝合金管，下肢采用钢质管，高度可调节；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4.脚架：采用钢质管与底板焊接成型，四支脚着地结构，配橡胶防滑脚垫，安全可靠；</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5.把手：采用高密度泡沫塑料，防滑、舒适；</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凯洋、福祉康、佛山医疗</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101</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高靠背轮椅</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总宽：67cm后轮离地：49cm深度：41cm靠背高度：45cm扶手到座板距离：24cm座板宽度：46cm总长：114cm总高：118cm后轮直径：61cm前轮直径：20cm折叠宽度：28cm净重：26KG体积：97*35*88喷塑车架，双交叉杆结构，高靠背，半躺，抽拉座厕垫，简易高抬搁脚，8寸加厚前轮，24寸充气后轮，</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凯洋、福祉康、佛山医疗</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台</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102</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洗澡床套装</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床上洗浴槽供长期卧床人士定期清洁卫生，保持肌体健康，双层气腔，轻巧舒适，充气设计收纳方便，清洁健康，优质护理</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乐惠、莱特、舒佑康</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套</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103</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马桶增高器</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采用PE抗菌材质，增加马桶高度，两侧扶手设置，方便老人起身辅助。适用于关节受限老人的如厕起身。</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凯洋、福祉康、福仕得</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104</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移位枕</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形状∶R型或者三角型，高密度海绵，外套为全棉材质，适用于卧床老人护理翻身垫，预防压疮。</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凯洋、福祉康、可孚</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105</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适老餐具十件套</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1.特殊的勺、叉等餐具，包含万向调节粗柄系列曲柄系列、防洒盘、特殊筷子等10件套装。</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2.专为老年人、手部掌指关节屈曲功能受限、抓握功能不到位、握力不足者，通过扣带把餐具手柄固定在手掌上，代替手指抓握的功能。（本产品须提供国家级质检机构质检报告）</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华耀、福禄康、福祉康</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套</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106</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调节靠背器</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不锈钢或铝合金材质，轻便透气，角度可调可折叠，承重200公斤以上。</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凯洋、福禄康、福祉康</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107</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闪光音乐门铃</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产品组成：发射器，接收器，支架，锂电池，USB线，充电器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1.发射器：按键自发电，无需充电，方便使用，发射器按下时。</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2.接收器：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1）发射器按下时，接收器会提示所选择的音乐,并带彩色强闪光震动功能。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2）32首提示音乐选择，可闪光提示，音乐提示，震动提示。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3）铃音大小可调节；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4）可使用距离空旷地带100米以上；室内阻隔区域40米，抗干扰。</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3.接收器使用锂电池蓄电，USB充电，可以随身携带；</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孝心眼、福祉康、爱奉者</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套</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108</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智能电饭煲</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性能要求：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功率：≤900w2）.额定电压：220V3）额定频率50Hz4）容量≥5L</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产品组成：</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电饭煲主机、铝制内外喷涂不粘内锅、蒸笼、饭勺、汤勺、量杯、遥控器、电源线。</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3.功能特点</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1）控制面板各功能按钮均带盲点、文字，有LED显示屏，有90流明高亮闪光提示。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2）宽电压工作模式160V~250V范围内都能使用，可满足电压不稳定区域用户。</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★3）配备红外线遥控器，遥控器6个按键，分别为“播报，功能选择，取消/保温，预约，“+”“-”，按下遥控“播报”键电饭煲语音播报当前工作状态级工作剩余时间。其他按键功能和控制面板按键一致</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4）共有5个功能按键，分别为“功能选择，取消/保温，预约，“+”“-”。选择功能后，3秒内按下“预约”键后可为所有功能提供30分钟-24小时预约。</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5）按下“功能”键可选择6种烹饪功能：煮饭，煲粥，煲汤/炖品，蒸煮，低糖饭，蛋糕，相对应的工作指示灯同时亮起提示，选中相应功能后闪灯3秒后开始工作，并语音播报开始烹饪。对应的功能指示灯常亮。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★6）全程操作语音提示，烹饪结束后语音提示、90流明高亮闪光提示。具有人体感应功能。当电饭煲开始任意功能后，感应到用户靠近，则会自动播报当前工作状态及烹饪剩余时间。</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7）可根据米量自动调节煮饭时间，水烧干后自动转入焖饭（煮饭时长根据米粮控制在40分钟~60分钟内），具有防烧干功能。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4.标★参数需提供CNAS认可的检测机构出具的检测报告原件扫描件</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福祉康、爱奉者、汇邦</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109</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无障碍报警水壶</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1.性能要求：功率：≥1500W容量：≥1.7L.</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2.产品组成：水壶壶体、底座、语音闪光震动一体提示器、适配器，说明书，支架，USB数据线。</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3.功能要求：</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1）水壶拥有恒温主动保温功能，处于保温模式时，保温开关的指示灯为蓝色。</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2）报警器侧面有2个开关，一个可控制8档音量可调功能，一个控制提示方式：闪光，语音，震动，闪光+语音，闪光+震动。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3）提示器同时按下音量键和模式选择键，有水壶使用说明书的长语音读报，大致语音内容包括：欢迎语、产品详细介绍、适用注意事项及售后服务提示。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★4）水壶具有震动打开或关闭可选功能。报警器有个拨动开关，向上震动打开，闪光和震动同时提醒，向下震动关闭，只有闪光提醒。</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★5）提示器配有固定支架可随身携带,带Micro-USB充电接口和耳机接口。</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6）水壶底座有不低于4个防滑钉，可360°旋转不断电。</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4.以上标★参数需提供CNAS认可的检测机构出具的检测报告原件扫描件</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福祉康、爱奉者、汇邦</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110</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防溢报警器</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适用于监控房屋漏水报警、水位预警等场景，通过水导原理，快速对房屋漏水状态，水库水位或水箱水位进行分辨，并通过NB-iot物联网将信号传输到服务平台。</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1.支持本地、远程等多种报警功能；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2.技术参数：</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1）工作电压：CR123/DC3V锂锰电池1500mAh</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2）工作电流：静态＜20µA，报警电流：＜200Ma</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3）指示灯：能够表示报警数据传输状态状态</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4）智能编码：内置MCU</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5）使用环境:温度：-10℃-50℃；相对湿度：≤95%</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3.探测器采用一体化设计，通讯模组内置。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4.通过NB-IoT方式实现数据上报通讯，支持中国电信、</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中国移动NB网络通讯，支持电信AEP平台，移动OneNet平台。</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5.内置水浸传感器，可以采集水浸或漏水，自动上传至云平台。</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6.具备故障报警功能，支持水浸报警、恢复、故障、欠压、离线等状态信息的接收、解析与传输。</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7.具备数据上报失败再次上报功能，当探测器向服务器发送数据失败时，探测器将主动再发1次数据。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8.具备信号强度检测功能，并自动上传数据，可通过微信小程序，平台软件进行显示。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9.具备信号弱提示功能，如安装现场信号较弱，探测器将主动发出信号弱提示。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10.具备心跳监测功能，支持探测器苏醒心跳保活机制，可通过平台设置心跳时间周期，分别为12小时、24小时可选。</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11.具备组网成功提示功能，组网成功后，指示灯快闪2次。</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12.探测器上报信息包含：信号强度、电池电量、信号覆盖等级。</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13.设备具备最高赔额500万的产品责任险；</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14.外形尺寸：95*40*20mm；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15.执行标准：GB4943.1-2011；</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福禄康、森驰、汇邦</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111</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便携式斜坡板</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材质：高强度铝合金，表面金刚砂贴膜，折叠设计，轻且收纳尺寸小，方便携带，承重≧300kg。长度1200*760mm。成品，直接铺设安装。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路达曼、路凯奇冉普威</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副</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112</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可升降衣架</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太空铝材，双杆+晒被杆，高档配件，百搭色，米鼠挂衣孔专利设计，有效提升晾晒空间，顺滑省力手摇器，静音顶座，消音降噪。长度2米，50个孔位。含安装。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佳帮手、豪客家、华峰瑞特</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套</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113</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床边桌</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桌面尺寸：40*80cm±10cm，高度90～65cm可调节，带收纳功能，桌面环保，耐磨，升降灵活，带万向静音轮，制动好，无噪音</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福祉康、凯洋、舟御</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114</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床边护栏</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1.材质：优质不锈钢</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2.安装：通用型</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3.产品配件：固定支架、螺丝、护栏</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4.产品功能：保护床上儿童老人等防止坠床，防止二次伤害。含安装。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福祉康、林麦、万家康医疗</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szCs w:val="24"/>
                <w:lang w:val="en-US" w:eastAsia="zh-CN" w:bidi="ar"/>
              </w:rPr>
            </w:pPr>
            <w:r>
              <w:rPr>
                <w:rFonts w:hint="eastAsia" w:ascii="宋体" w:hAnsi="宋体" w:eastAsia="宋体" w:cs="宋体"/>
                <w:color w:val="auto"/>
                <w:kern w:val="0"/>
                <w:sz w:val="20"/>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115</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自动助起床垫</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1.长度可调节：1800/1850/1900/1950±20mm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2.宽:830±10mm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3.高:100±10mm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4.【背板折转】0~70°±5°</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5.【腿板折转】0~40°±5°</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6.【安全承重】135KG</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7.纯聚氨酯海绵软垫</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8.进餐读书，自主操作轻松调整坐卧位置；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9.踏脚功能，足部支承，提升安全感。</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10.电子操控，减轻人员劳动强度；</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11.背腿双向后退技术，多联杆运行机制，使床垫升降时背板和腿板平行位移，为腰臀部提供更多空间。升降没有挤压感，使用更舒适。本项功能需提供相关专利证书。</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12.床垫架子具备安全防夹手功能。含送货、安装。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乐惠、康护佳、马克多</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lang w:bidi="ar"/>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116</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居家护理床</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1.规格:</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外形尺寸规：长度2100mm±50mm，床宽度1000mm±50mm，床体标准高度500mm±50mm。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便孔尺寸：310X230mm±30mm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2.功能：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1）摇把数量为3个,手动左右翻身为1个、手动起背为1个、手动腿位升降为1个、坐便转换为快速板手。</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2）调节范围：背部可升降角度：0-75°</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腿位可升降角度：+25°至-75°</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侧翻身可升降角度：0-45°</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3）摇把：</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采用金属螺旋设计，摇柄表面电镀处理，可折叠，牢固实用。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4）摇杆：</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摇杆弹盒采用钢件，防破裂，具有高支撑力，高耐磨，安全可靠，使用轻松无噪音，保证使用顺畅，带防尘套。</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5）铝合金护栏：</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侧面护栏总长1150mm，D型铝合金扶手，表面硬化处理，5支铝合金护栏支柱，上下连接件采用一次冲压成形钢件，厚度3.0mm，开关精心设计确保长期使用的安全性，配有防松紧固件，耐磨，不变形，可收缩平放，收缩时略高于床面，可防止床垫移位。</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6）床头尾板：</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木制高密度压缩材料床头、床尾、床框。颜色可根据客户要求选择，床框宽度为14公分，床尾高度比床头矮10-15公分（可以根据客户要求更改），产品无异味，美观大方，不易变形，长期使用不会出现掉漆，起皮等现象。对称式快速挂钩座，可快速拆卸。</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7）移动静音脚轮：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方便自由移动；同时带有刹车装置以固定床身，移动脚轮直径12cm，内置双轴承，叉子采用冷板2.5mm（厚度）一次冲压成型，胎面为软胎面。</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8)床垫：</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床垫外层床罩为纯棉布材质，体感舒适，柔软，内胆采用2公分高弹性海绵四公分环保棕丝，回弹性好，并经防虫处理，长期使用不变形，并且透气性好。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9）1秒速开便门：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便门承重材料采用直径20mm的实心钢棍，有效支撑臀部力量，确保长时间使用不会出现下沉、不回位等现象。便口床垫与便口位置采用粘和设计，接便时无需搬动护理人员，取走床垫，配合快速接便装置，可使便口在1秒内打开，实现真正零等待。并配有可调高低装置，如在使用过程便口出现下沉情况，可自行调节恢复原位。便口下方容器承重板采用厚度1.2mm的钢板一次冲压成形，整体安全可靠。</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10）背部升降滑轮设计：</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配有4个加宽滑轮,避免长时间使用床体之间的摩擦产生的噪音和对床体的损坏.减少摩擦祖力,减轻护理人员负担。</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11）左右翻身滑轮设计：</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在左右翻身时配备的转动滑轮，可减少摩擦阻力，增加使用寿命。</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12）圆角框架设计：</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圆角框架设计不单纯美观漂亮，更增加了整个框架的整体性，并且避免了使用时对被褥床垫的划伤。</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13）输液架为升降式，可根据用户需求调节高度。主管采用优质430不锈钢管制作，具有多个挂钩，可同时进行多瓶输液。</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14)腿部触地滑轮设计</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当腿部下降到与地面接触时，腿部底端配备的小黑轮与地面做滚动做用，避免划伤地板。</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15）床体可承载重量300㎏。</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3．材料：</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1）床帮采用厚度为1.2mm的40×80方管。床面采用厚度为1.2mm的15×30方管。床体连接件均采用厚壁2.75mm以上管材或3mm冷板冲压成型。</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2)焊接工艺：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床架和床面采用机器人平铺满焊，焊接牢靠,焊接处平整光滑，坚固耐用。</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3)床体喷涂工艺：</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床体表面经二度酸洗磷化后，静电喷涂而成，床体涂覆为抗静电粉体，抗酸碱腐蚀，耐褪色。</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4.产品配置：</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静音轮、铝合金护栏、餐桌、6公分床垫、彩棉床罩、洗头盆、便盆、输液架、木质床头床尾、说明书、保修卡。含送货、安装。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迈德斯特、福祉康、凯洋</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lang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117</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坐便椅</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商品尺寸：L650*W650*H750mm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内筒容量：11L</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eastAsia="zh-CN" w:bidi="ar"/>
              </w:rPr>
            </w:pPr>
            <w:r>
              <w:rPr>
                <w:rFonts w:hint="eastAsia" w:ascii="宋体" w:hAnsi="宋体" w:eastAsia="宋体" w:cs="宋体"/>
                <w:color w:val="auto"/>
                <w:kern w:val="0"/>
                <w:sz w:val="20"/>
                <w:highlight w:val="none"/>
                <w:lang w:bidi="ar"/>
              </w:rPr>
              <w:t>材质：铝材框架，纯手工藤编</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桐居鹿、福祉康、凯洋</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lang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118</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防撞板</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1.材质：NBR（丁睛橡胶）</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2.尺寸：0.8*8*200cm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3.规格：一条2米</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4.材质：EVA、3M胶。</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5.乳胶垫般弹软，宝宝磕碰不疼。</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6.拒水防污表层，一擦即净。</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7.强韧升级，耐住宝宝啃咬。</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贝得力、永久亮、蒂乐姆</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条</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119</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防撞条</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1.材质：NBR（丁睛橡胶）</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2.尺寸：3.5*1.2*200cm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3.规格：一条2米</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4.材质：EVA、3M胶。</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5.乳胶垫般弹软，磕碰不疼。</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6.拒水防污表层，一擦即净。</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7.强韧升级，耐啃咬。</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含安装。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贝得力、永久亮、蒂乐姆</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条</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120</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防撞角</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1.材质：NBR</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2.尺寸：6*3.5*1.2cm</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3.规格，一包10个</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4.材质：EVA、3M胶。</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5.乳胶垫般弹软，磕碰不疼。</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6.拒水防污表层，一擦即净。</w:t>
            </w:r>
          </w:p>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7.强韧升级，耐啃咬。含安装。</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贝得力、永久亮、蒂乐姆</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包</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lang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sz w:val="20"/>
                <w:highlight w:val="none"/>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121</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电源插座保护套</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一体化钥匙按扣设计，阻燃防触电，PE环保原料适用于多种常用插座，无缝贴合</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贝得力、爱贝迪拉、安贝比</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个</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7"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15</w:t>
            </w:r>
          </w:p>
        </w:tc>
        <w:tc>
          <w:tcPr>
            <w:tcW w:w="359"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其他</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122</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售后服务卡</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含施工单位名称、售后服务电话等。</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张</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77"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59" w:type="pct"/>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123</w:t>
            </w:r>
          </w:p>
        </w:tc>
        <w:tc>
          <w:tcPr>
            <w:tcW w:w="50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入户评估改造方案设计</w:t>
            </w:r>
          </w:p>
        </w:tc>
        <w:tc>
          <w:tcPr>
            <w:tcW w:w="2012"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left"/>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入户评估、点位采集、方案设计、改造档案整理、系统数据录入、照片上传等</w:t>
            </w:r>
          </w:p>
        </w:tc>
        <w:tc>
          <w:tcPr>
            <w:tcW w:w="888"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w:t>
            </w:r>
          </w:p>
        </w:tc>
        <w:tc>
          <w:tcPr>
            <w:tcW w:w="320" w:type="pct"/>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户</w:t>
            </w:r>
          </w:p>
        </w:tc>
        <w:tc>
          <w:tcPr>
            <w:tcW w:w="90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spacing w:line="240" w:lineRule="exact"/>
              <w:ind w:firstLine="0" w:firstLineChars="0"/>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lang w:bidi="ar"/>
              </w:rPr>
              <w:t>500</w:t>
            </w:r>
          </w:p>
        </w:tc>
      </w:tr>
    </w:tbl>
    <w:p>
      <w:pPr>
        <w:spacing w:line="360" w:lineRule="auto"/>
        <w:jc w:val="left"/>
        <w:rPr>
          <w:rFonts w:hint="eastAsia" w:ascii="宋体" w:hAnsi="宋体" w:eastAsia="宋体" w:cs="Times New Roman"/>
          <w:b/>
          <w:color w:val="auto"/>
          <w:sz w:val="24"/>
          <w:highlight w:val="none"/>
        </w:rPr>
        <w:sectPr>
          <w:pgSz w:w="16838" w:h="11906" w:orient="landscape"/>
          <w:pgMar w:top="1440" w:right="1440" w:bottom="1440" w:left="1440" w:header="851" w:footer="992" w:gutter="0"/>
          <w:pgNumType w:fmt="decimal"/>
          <w:cols w:space="425" w:num="1"/>
          <w:docGrid w:type="lines" w:linePitch="312" w:charSpace="0"/>
        </w:sectPr>
      </w:pPr>
      <w:bookmarkStart w:id="299" w:name="_GoBack"/>
      <w:bookmarkEnd w:id="299"/>
    </w:p>
    <w:p>
      <w:pPr>
        <w:adjustRightInd w:val="0"/>
        <w:snapToGrid w:val="0"/>
        <w:spacing w:line="360" w:lineRule="auto"/>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、服务要求</w:t>
      </w:r>
    </w:p>
    <w:p>
      <w:pPr>
        <w:widowControl/>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、投标人须选用投标文件中品牌，招标人进行不定期检查，如改造清单中所选用的品牌与投标时的品牌不符，招标人有权要求更换品牌。</w:t>
      </w:r>
    </w:p>
    <w:p>
      <w:pPr>
        <w:adjustRightInd w:val="0"/>
        <w:snapToGrid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2、如在改造期间所需产品在本次招标采购清单中未列入的，价格则根据招标人市场调查后确定单价同比例下浮。</w:t>
      </w:r>
    </w:p>
    <w:p>
      <w:pPr>
        <w:widowControl/>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3、中标单位要保证所有改造服务的质量。招标人将不定期抽检，如发现服务质量不合格，或因质量问题造成损失，甲方有权终止合同并要求乙方承担相应责任。</w:t>
      </w:r>
    </w:p>
    <w:p>
      <w:pPr>
        <w:widowControl/>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4、中标单位合同签订前须配备具有相关资质的评估人员及施工团队，否则其中标资格将被取消。</w:t>
      </w:r>
    </w:p>
    <w:p>
      <w:pPr>
        <w:adjustRightInd w:val="0"/>
        <w:snapToGri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5、实际服务过程中如遇临时加急加班情况，中标单位须积极配合，不得拒绝。</w:t>
      </w:r>
    </w:p>
    <w:p>
      <w:pPr>
        <w:widowControl/>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改造工程中须做好现场保护，如对被改造家庭建筑物、设备设施、物品造成损坏，须加以修复恢复原样，如损坏无法修复，须照价赔偿。同时需做好施工现场的清洁工作。在计划并执行工程施工时，应使其操作对被改造家庭的正常生活的影响降至最小程度。</w:t>
      </w:r>
    </w:p>
    <w:p>
      <w:pPr>
        <w:widowControl/>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7、本次改造主要是给予低保家庭获得更多的实惠与福利为目的，中标人必须保质保量、如期完成改造服务任务。</w:t>
      </w:r>
    </w:p>
    <w:p>
      <w:pPr>
        <w:widowControl/>
        <w:autoSpaceDE w:val="0"/>
        <w:autoSpaceDN w:val="0"/>
        <w:adjustRightInd w:val="0"/>
        <w:snapToGrid w:val="0"/>
        <w:spacing w:line="360" w:lineRule="auto"/>
        <w:textAlignment w:val="bottom"/>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、验收及台账要求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验收。招标人按照相关规定，同步确定善居改造服务机构、专业验收机构，专业验收机构不得与改造服务机构为同一家单位（或同一集团旗下的子公司），做到对设计方案、工程施工、竣工验收全过程监管。验收结果作为费用结算和补贴的依据，改造资金应区分产品费用和改造安装费用，不得将改造安装费用充抵进入产品费。验收合格并达到规范化要求的家庭悬挂杭州市统一善居改造挂牌标识。低保家庭与改造服务机构签署设施维护和安全使用协议。街道要做到逐户实地验收，区民政局按不少于5％的比例进行抽查。</w:t>
      </w:r>
    </w:p>
    <w:p>
      <w:pPr>
        <w:adjustRightInd w:val="0"/>
        <w:snapToGrid w:val="0"/>
        <w:spacing w:line="360" w:lineRule="auto"/>
        <w:ind w:firstLine="477" w:firstLineChars="19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、台账档案资料</w:t>
      </w:r>
    </w:p>
    <w:p>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实施过程中，按一户一档的要求，中标人负责建立完整的改造档案，完整保留改造信息，包括审批表、需求评估表、方案确认表、前后对比档案、验收表等各项资料由中标人负责制作，表单格式及数量按招标人要求。</w:t>
      </w:r>
    </w:p>
    <w:p>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（2）中标人应确保前后照片及各项资料的完整性及准确性。</w:t>
      </w:r>
    </w:p>
    <w:p>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（3）中标人对台账档案资料负有保密义务，不得将各项资料用于与本项目无关的用途。</w:t>
      </w:r>
    </w:p>
    <w:p>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（4）中标人负责将项目实施过程中的各项资料，按招标人要求录入相关监管平台系统。</w:t>
      </w:r>
    </w:p>
    <w:p>
      <w:pPr>
        <w:widowControl/>
        <w:autoSpaceDE w:val="0"/>
        <w:autoSpaceDN w:val="0"/>
        <w:adjustRightInd w:val="0"/>
        <w:snapToGrid w:val="0"/>
        <w:spacing w:line="360" w:lineRule="auto"/>
        <w:textAlignment w:val="bottom"/>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、售后服务要求</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：自验收合格之日起不低于2年。厂商质量维护期短于乙方承诺的质保期的，按投标人承诺的质保期执行。厂商质保期长于投标人承诺的质保期的，按厂商质保期执行。</w:t>
      </w:r>
    </w:p>
    <w:p>
      <w:pPr>
        <w:tabs>
          <w:tab w:val="left" w:pos="0"/>
        </w:tabs>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投标人提供的服务和产品的技术规格应与招标文件规定的服务和产品技术规格相一致；若技术性能无特殊说明，则按国家有关部门最新颁布的标准及规范为准。</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按项目需求中的材质、制作要求和质量标准完成相关设施设备的设计制作、运输、安装调试、验收、售后服务等工作。投标文件中须明确地标明设施设备及其主要部件的原产地（生产基地）、品牌及相关技术资料，交货（安装）时应附上原产地（生产基地）出厂合格证明、装箱清单。</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4、投标人提供的产品应是全新、未使用过的原装合格正品，外观和内在质量不得有任何问题，投标人所交付的标的货物须一次性验收合格。</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保期内非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6、如出现投标人提供货物质量不符合招标人要求，投标人无条件更正并配送、安装。</w:t>
      </w:r>
    </w:p>
    <w:p>
      <w:pPr>
        <w:adjustRightInd w:val="0"/>
        <w:snapToGrid w:val="0"/>
        <w:spacing w:line="360" w:lineRule="auto"/>
        <w:ind w:firstLine="480" w:firstLineChars="200"/>
        <w:rPr>
          <w:rFonts w:hint="eastAsia" w:ascii="宋体" w:hAnsi="宋体" w:eastAsia="宋体" w:cs="宋体"/>
          <w:bCs/>
          <w:color w:val="auto"/>
          <w:spacing w:val="-4"/>
          <w:sz w:val="24"/>
          <w:szCs w:val="24"/>
          <w:highlight w:val="none"/>
        </w:rPr>
      </w:pPr>
      <w:r>
        <w:rPr>
          <w:rFonts w:hint="eastAsia" w:ascii="宋体" w:hAnsi="宋体" w:eastAsia="宋体" w:cs="宋体"/>
          <w:color w:val="auto"/>
          <w:sz w:val="24"/>
          <w:szCs w:val="24"/>
          <w:highlight w:val="none"/>
        </w:rPr>
        <w:t>7、投标人应对所供产品实行终身维护。</w:t>
      </w:r>
      <w:r>
        <w:rPr>
          <w:rFonts w:hint="eastAsia" w:ascii="宋体" w:hAnsi="宋体" w:eastAsia="宋体" w:cs="宋体"/>
          <w:bCs/>
          <w:color w:val="auto"/>
          <w:spacing w:val="-4"/>
          <w:sz w:val="24"/>
          <w:szCs w:val="24"/>
          <w:highlight w:val="none"/>
        </w:rPr>
        <w:t>接到维修电话后3小时内到达现场响应。摸清情况后，给出修复工作所需时间，以便用户安排。</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8、出现故障后，投标人如未按上述要求进行响应，招标人可以采取必要的补救措施，由此产生的风险和费用将由投标人承担。</w:t>
      </w:r>
    </w:p>
    <w:p>
      <w:pPr>
        <w:adjustRightInd w:val="0"/>
        <w:snapToGrid w:val="0"/>
        <w:spacing w:line="360" w:lineRule="auto"/>
        <w:textAlignment w:val="baseline"/>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十、商务条款</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本项目采用单价折扣率方式进行报价，即所有单价按折扣率同比例下浮。投标人所报折扣率在合同实施期间应保持不变，均不受市场价格及政策性价格的调整而增减。投标报价应包含项目所需的全部费用，是履行合同的最终价格，均包括完成该项目的直接费、间接费、利润、税金、风险费（市场价格风险和政策风险），评估费、安装费、调试费、检测费、人工费、工资、社会保险、工伤意外保险、福利、津贴、验收费等。投标人由于考虑不周，漏报、少报而要求追加报价将不会被招标人所接受。</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2、结算方式：</w:t>
      </w:r>
      <w:r>
        <w:rPr>
          <w:rFonts w:hint="eastAsia" w:ascii="宋体" w:hAnsi="宋体" w:eastAsia="宋体" w:cs="宋体"/>
          <w:color w:val="auto"/>
          <w:kern w:val="0"/>
          <w:sz w:val="24"/>
          <w:szCs w:val="24"/>
          <w:highlight w:val="none"/>
        </w:rPr>
        <w:t>按实结算。以户为单位，按每户实际改造数量</w:t>
      </w:r>
      <w:r>
        <w:rPr>
          <w:rFonts w:hint="eastAsia" w:ascii="宋体" w:hAnsi="宋体" w:eastAsia="宋体" w:cs="宋体"/>
          <w:color w:val="auto"/>
          <w:sz w:val="24"/>
          <w:szCs w:val="24"/>
          <w:highlight w:val="none"/>
        </w:rPr>
        <w:t>*预算单价*中标折扣率</w:t>
      </w:r>
      <w:r>
        <w:rPr>
          <w:rFonts w:hint="eastAsia" w:ascii="宋体" w:hAnsi="宋体" w:eastAsia="宋体" w:cs="宋体"/>
          <w:color w:val="auto"/>
          <w:kern w:val="0"/>
          <w:sz w:val="24"/>
          <w:szCs w:val="24"/>
          <w:highlight w:val="none"/>
        </w:rPr>
        <w:t>进行结算，最终结算金额不超过本项目的预算价。</w:t>
      </w:r>
    </w:p>
    <w:p>
      <w:pPr>
        <w:pStyle w:val="1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3、支付条件：合同签订后招标人支付合同价款30%的预付款，余款待项目验收成功后一次性结清。</w:t>
      </w:r>
    </w:p>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br w:type="page"/>
      </w:r>
    </w:p>
    <w:p>
      <w:pPr>
        <w:outlineLvl w:val="1"/>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十一</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附表</w:t>
      </w:r>
    </w:p>
    <w:p>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2"/>
          <w:szCs w:val="32"/>
          <w:highlight w:val="none"/>
          <w:lang w:eastAsia="zh-CN"/>
        </w:rPr>
        <w:t>善居工程改造申请审批表</w:t>
      </w:r>
    </w:p>
    <w:p>
      <w:pPr>
        <w:pStyle w:val="9"/>
        <w:tabs>
          <w:tab w:val="left" w:pos="208"/>
        </w:tabs>
        <w:rPr>
          <w:rFonts w:hint="eastAsia" w:ascii="宋体" w:hAnsi="宋体" w:eastAsia="宋体" w:cs="宋体"/>
          <w:color w:val="auto"/>
          <w:sz w:val="24"/>
          <w:szCs w:val="24"/>
          <w:highlight w:val="none"/>
        </w:rPr>
      </w:pPr>
    </w:p>
    <w:p>
      <w:pPr>
        <w:bidi w:val="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填表人</w:t>
      </w: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z w:val="24"/>
          <w:szCs w:val="24"/>
          <w:highlight w:val="none"/>
          <w:lang w:eastAsia="zh-CN"/>
        </w:rPr>
        <w:t>填表</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年月日</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38"/>
        <w:gridCol w:w="951"/>
        <w:gridCol w:w="716"/>
        <w:gridCol w:w="40"/>
        <w:gridCol w:w="1116"/>
        <w:gridCol w:w="370"/>
        <w:gridCol w:w="469"/>
        <w:gridCol w:w="1288"/>
        <w:gridCol w:w="608"/>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p>
          <w:p>
            <w:pPr>
              <w:pStyle w:val="9"/>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p>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p>
          <w:p>
            <w:pPr>
              <w:pStyle w:val="9"/>
              <w:keepNext w:val="0"/>
              <w:keepLines w:val="0"/>
              <w:pageBreakBefore w:val="0"/>
              <w:widowControl w:val="0"/>
              <w:tabs>
                <w:tab w:val="left" w:pos="208"/>
              </w:tabs>
              <w:kinsoku/>
              <w:wordWrap/>
              <w:overflowPunct/>
              <w:topLinePunct w:val="0"/>
              <w:autoSpaceDE/>
              <w:autoSpaceDN/>
              <w:bidi w:val="0"/>
              <w:adjustRightInd/>
              <w:snapToGrid/>
              <w:spacing w:before="40" w:line="10" w:lineRule="atLeast"/>
              <w:jc w:val="both"/>
              <w:textAlignment w:val="auto"/>
              <w:rPr>
                <w:rFonts w:hint="eastAsia" w:ascii="宋体" w:hAnsi="宋体" w:eastAsia="宋体" w:cs="宋体"/>
                <w:color w:val="auto"/>
                <w:sz w:val="24"/>
                <w:szCs w:val="24"/>
                <w:highlight w:val="none"/>
                <w:lang w:val="en-US" w:eastAsia="zh-CN"/>
              </w:rPr>
            </w:pPr>
          </w:p>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ind w:left="0" w:leftChars="0" w:firstLine="0" w:firstLineChars="0"/>
              <w:jc w:val="both"/>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家庭</w:t>
            </w:r>
          </w:p>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ind w:left="0" w:leftChars="0" w:firstLine="0" w:firstLineChars="0"/>
              <w:jc w:val="both"/>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基</w:t>
            </w:r>
          </w:p>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ind w:left="0" w:leftChars="0" w:firstLine="0" w:firstLineChars="0"/>
              <w:jc w:val="both"/>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本</w:t>
            </w:r>
          </w:p>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ind w:left="0" w:leftChars="0" w:firstLine="0" w:firstLineChars="0"/>
              <w:jc w:val="both"/>
              <w:textAlignment w:val="auto"/>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eastAsia="宋体" w:cs="宋体"/>
                <w:b w:val="0"/>
                <w:bCs w:val="0"/>
                <w:color w:val="auto"/>
                <w:sz w:val="24"/>
                <w:szCs w:val="24"/>
                <w:highlight w:val="none"/>
                <w:u w:val="none"/>
                <w:vertAlign w:val="baseline"/>
                <w:lang w:val="en-US" w:eastAsia="zh-CN"/>
              </w:rPr>
              <w:t>信</w:t>
            </w:r>
          </w:p>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u w:val="none"/>
                <w:vertAlign w:val="baseline"/>
                <w:lang w:val="en-US" w:eastAsia="zh-CN"/>
              </w:rPr>
              <w:t>息</w:t>
            </w:r>
          </w:p>
        </w:tc>
        <w:tc>
          <w:tcPr>
            <w:tcW w:w="778"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bookmarkStart w:id="13" w:name="_Toc19006"/>
            <w:bookmarkStart w:id="14" w:name="_Toc8900"/>
            <w:bookmarkStart w:id="15" w:name="_Toc22694"/>
            <w:r>
              <w:rPr>
                <w:rFonts w:hint="eastAsia" w:ascii="宋体" w:hAnsi="宋体" w:eastAsia="宋体" w:cs="宋体"/>
                <w:b w:val="0"/>
                <w:bCs w:val="0"/>
                <w:color w:val="auto"/>
                <w:sz w:val="24"/>
                <w:szCs w:val="24"/>
                <w:highlight w:val="none"/>
                <w:u w:val="none"/>
                <w:vertAlign w:val="baseline"/>
                <w:lang w:val="en-US" w:eastAsia="zh-CN"/>
              </w:rPr>
              <w:t>户主</w:t>
            </w:r>
            <w:bookmarkEnd w:id="13"/>
            <w:bookmarkEnd w:id="14"/>
            <w:bookmarkEnd w:id="15"/>
          </w:p>
        </w:tc>
        <w:tc>
          <w:tcPr>
            <w:tcW w:w="1982" w:type="pct"/>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696"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bookmarkStart w:id="16" w:name="_Toc934"/>
            <w:bookmarkStart w:id="17" w:name="_Toc17484"/>
            <w:bookmarkStart w:id="18" w:name="_Toc5347"/>
            <w:r>
              <w:rPr>
                <w:rFonts w:hint="eastAsia" w:ascii="宋体" w:hAnsi="宋体" w:eastAsia="宋体" w:cs="宋体"/>
                <w:b w:val="0"/>
                <w:bCs w:val="0"/>
                <w:color w:val="auto"/>
                <w:sz w:val="24"/>
                <w:szCs w:val="24"/>
                <w:highlight w:val="none"/>
                <w:u w:val="none"/>
                <w:vertAlign w:val="baseline"/>
                <w:lang w:val="en-US" w:eastAsia="zh-CN"/>
              </w:rPr>
              <w:t>家庭人数</w:t>
            </w:r>
            <w:bookmarkEnd w:id="16"/>
            <w:bookmarkEnd w:id="17"/>
            <w:bookmarkEnd w:id="18"/>
          </w:p>
        </w:tc>
        <w:tc>
          <w:tcPr>
            <w:tcW w:w="1252" w:type="pct"/>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19" w:name="_Toc7330"/>
            <w:bookmarkStart w:id="20" w:name="_Toc15580"/>
            <w:bookmarkStart w:id="21" w:name="_Toc16829"/>
            <w:r>
              <w:rPr>
                <w:rFonts w:hint="eastAsia" w:ascii="宋体" w:hAnsi="宋体" w:eastAsia="宋体" w:cs="宋体"/>
                <w:b w:val="0"/>
                <w:bCs w:val="0"/>
                <w:color w:val="auto"/>
                <w:sz w:val="24"/>
                <w:szCs w:val="24"/>
                <w:highlight w:val="none"/>
                <w:u w:val="none"/>
                <w:vertAlign w:val="baseline"/>
                <w:lang w:val="en-US" w:eastAsia="zh-CN"/>
              </w:rPr>
              <w:t>身份证号码</w:t>
            </w:r>
            <w:bookmarkEnd w:id="19"/>
            <w:bookmarkEnd w:id="20"/>
            <w:bookmarkEnd w:id="21"/>
          </w:p>
        </w:tc>
        <w:tc>
          <w:tcPr>
            <w:tcW w:w="1982" w:type="pct"/>
            <w:gridSpan w:val="6"/>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p>
        </w:tc>
        <w:tc>
          <w:tcPr>
            <w:tcW w:w="696"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22" w:name="_Toc2422"/>
            <w:bookmarkStart w:id="23" w:name="_Toc22318"/>
            <w:bookmarkStart w:id="24" w:name="_Toc31215"/>
            <w:r>
              <w:rPr>
                <w:rFonts w:hint="eastAsia" w:ascii="宋体" w:hAnsi="宋体" w:eastAsia="宋体" w:cs="宋体"/>
                <w:b w:val="0"/>
                <w:bCs w:val="0"/>
                <w:color w:val="auto"/>
                <w:sz w:val="24"/>
                <w:szCs w:val="24"/>
                <w:highlight w:val="none"/>
                <w:u w:val="none"/>
                <w:vertAlign w:val="baseline"/>
                <w:lang w:val="en-US" w:eastAsia="zh-CN"/>
              </w:rPr>
              <w:t>联系方式</w:t>
            </w:r>
            <w:bookmarkEnd w:id="22"/>
            <w:bookmarkEnd w:id="23"/>
            <w:bookmarkEnd w:id="24"/>
          </w:p>
        </w:tc>
        <w:tc>
          <w:tcPr>
            <w:tcW w:w="1252" w:type="pct"/>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25" w:name="_Toc32161"/>
            <w:bookmarkStart w:id="26" w:name="_Toc23715"/>
            <w:bookmarkStart w:id="27" w:name="_Toc32703"/>
            <w:r>
              <w:rPr>
                <w:rFonts w:hint="eastAsia" w:ascii="宋体" w:hAnsi="宋体" w:eastAsia="宋体" w:cs="宋体"/>
                <w:b w:val="0"/>
                <w:bCs w:val="0"/>
                <w:color w:val="auto"/>
                <w:sz w:val="24"/>
                <w:szCs w:val="24"/>
                <w:highlight w:val="none"/>
                <w:u w:val="none"/>
                <w:vertAlign w:val="baseline"/>
                <w:lang w:val="en-US" w:eastAsia="zh-CN"/>
              </w:rPr>
              <w:t>户籍所在地</w:t>
            </w:r>
            <w:bookmarkEnd w:id="25"/>
            <w:bookmarkEnd w:id="26"/>
            <w:bookmarkEnd w:id="27"/>
          </w:p>
        </w:tc>
        <w:tc>
          <w:tcPr>
            <w:tcW w:w="3931" w:type="pct"/>
            <w:gridSpan w:val="9"/>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28" w:name="_Toc28074"/>
            <w:bookmarkStart w:id="29" w:name="_Toc29757"/>
            <w:bookmarkStart w:id="30" w:name="_Toc31284"/>
            <w:r>
              <w:rPr>
                <w:rFonts w:hint="eastAsia" w:ascii="宋体" w:hAnsi="宋体" w:eastAsia="宋体" w:cs="宋体"/>
                <w:b w:val="0"/>
                <w:bCs w:val="0"/>
                <w:color w:val="auto"/>
                <w:sz w:val="24"/>
                <w:szCs w:val="24"/>
                <w:highlight w:val="none"/>
                <w:u w:val="none"/>
                <w:vertAlign w:val="baseline"/>
                <w:lang w:val="en-US" w:eastAsia="zh-CN"/>
              </w:rPr>
              <w:t>居住地址</w:t>
            </w:r>
            <w:bookmarkEnd w:id="28"/>
            <w:bookmarkEnd w:id="29"/>
            <w:bookmarkEnd w:id="30"/>
          </w:p>
        </w:tc>
        <w:tc>
          <w:tcPr>
            <w:tcW w:w="3931" w:type="pct"/>
            <w:gridSpan w:val="9"/>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bookmarkStart w:id="31" w:name="_Toc25048"/>
            <w:bookmarkStart w:id="32" w:name="_Toc21585"/>
            <w:bookmarkStart w:id="33" w:name="_Toc13313"/>
            <w:r>
              <w:rPr>
                <w:rFonts w:hint="eastAsia" w:ascii="宋体" w:hAnsi="宋体" w:eastAsia="宋体" w:cs="宋体"/>
                <w:b w:val="0"/>
                <w:bCs w:val="0"/>
                <w:color w:val="auto"/>
                <w:sz w:val="24"/>
                <w:szCs w:val="24"/>
                <w:highlight w:val="none"/>
                <w:u w:val="none"/>
                <w:vertAlign w:val="baseline"/>
                <w:lang w:val="en-US" w:eastAsia="zh-CN"/>
              </w:rPr>
              <w:t>住宅情况</w:t>
            </w:r>
            <w:bookmarkEnd w:id="31"/>
            <w:bookmarkEnd w:id="32"/>
            <w:bookmarkEnd w:id="33"/>
          </w:p>
        </w:tc>
        <w:tc>
          <w:tcPr>
            <w:tcW w:w="1963" w:type="pct"/>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bookmarkStart w:id="34" w:name="_Toc6418"/>
            <w:bookmarkStart w:id="35" w:name="_Toc6487"/>
            <w:bookmarkStart w:id="36" w:name="_Toc20443"/>
            <w:r>
              <w:rPr>
                <w:rFonts w:hint="eastAsia" w:ascii="宋体" w:hAnsi="宋体" w:eastAsia="宋体" w:cs="宋体"/>
                <w:b w:val="0"/>
                <w:bCs w:val="0"/>
                <w:color w:val="auto"/>
                <w:sz w:val="24"/>
                <w:szCs w:val="24"/>
                <w:highlight w:val="none"/>
                <w:u w:val="none"/>
                <w:vertAlign w:val="baseline"/>
                <w:lang w:val="en-US" w:eastAsia="zh-CN"/>
              </w:rPr>
              <w:t>主体结构：</w:t>
            </w:r>
            <w:bookmarkEnd w:id="34"/>
            <w:bookmarkEnd w:id="35"/>
            <w:bookmarkEnd w:id="36"/>
          </w:p>
        </w:tc>
        <w:tc>
          <w:tcPr>
            <w:tcW w:w="1968" w:type="pct"/>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37" w:name="_Toc3936"/>
            <w:bookmarkStart w:id="38" w:name="_Toc19647"/>
            <w:bookmarkStart w:id="39" w:name="_Toc22797"/>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泥木房</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砖木房</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砖混房</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1963" w:type="pct"/>
            <w:gridSpan w:val="5"/>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bookmarkStart w:id="40" w:name="_Toc8905"/>
            <w:bookmarkStart w:id="41" w:name="_Toc25910"/>
            <w:bookmarkStart w:id="42" w:name="_Toc7339"/>
            <w:r>
              <w:rPr>
                <w:rFonts w:hint="eastAsia" w:ascii="宋体" w:hAnsi="宋体" w:eastAsia="宋体" w:cs="宋体"/>
                <w:b w:val="0"/>
                <w:bCs w:val="0"/>
                <w:color w:val="auto"/>
                <w:sz w:val="24"/>
                <w:szCs w:val="24"/>
                <w:highlight w:val="none"/>
                <w:u w:val="none"/>
                <w:vertAlign w:val="baseline"/>
                <w:lang w:val="en-US" w:eastAsia="zh-CN"/>
              </w:rPr>
              <w:t>建筑面积：平方米</w:t>
            </w:r>
            <w:bookmarkEnd w:id="40"/>
            <w:bookmarkEnd w:id="41"/>
            <w:bookmarkEnd w:id="42"/>
          </w:p>
        </w:tc>
        <w:tc>
          <w:tcPr>
            <w:tcW w:w="1968" w:type="pct"/>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43" w:name="_Toc21354"/>
            <w:bookmarkStart w:id="44" w:name="_Toc10455"/>
            <w:bookmarkStart w:id="45" w:name="_Toc5092"/>
            <w:r>
              <w:rPr>
                <w:rFonts w:hint="eastAsia" w:ascii="宋体" w:hAnsi="宋体" w:eastAsia="宋体" w:cs="宋体"/>
                <w:b w:val="0"/>
                <w:bCs w:val="0"/>
                <w:color w:val="auto"/>
                <w:sz w:val="24"/>
                <w:szCs w:val="24"/>
                <w:highlight w:val="none"/>
                <w:u w:val="none"/>
                <w:vertAlign w:val="baseline"/>
                <w:lang w:val="en-US" w:eastAsia="zh-CN"/>
              </w:rPr>
              <w:t>户型：室厅卫</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3931" w:type="pct"/>
            <w:gridSpan w:val="9"/>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bookmarkStart w:id="46" w:name="_Toc2286"/>
            <w:bookmarkStart w:id="47" w:name="_Toc13148"/>
            <w:bookmarkStart w:id="48" w:name="_Toc11224"/>
            <w:r>
              <w:rPr>
                <w:rFonts w:hint="eastAsia" w:ascii="宋体" w:hAnsi="宋体" w:eastAsia="宋体" w:cs="宋体"/>
                <w:b w:val="0"/>
                <w:bCs w:val="0"/>
                <w:color w:val="auto"/>
                <w:sz w:val="24"/>
                <w:szCs w:val="24"/>
                <w:highlight w:val="none"/>
                <w:u w:val="none"/>
                <w:vertAlign w:val="baseline"/>
                <w:lang w:val="en-US" w:eastAsia="zh-CN"/>
              </w:rPr>
              <w:t>房产是否为本家庭所有：</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是</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否</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vMerge w:val="restar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9"/>
              <w:tabs>
                <w:tab w:val="left" w:pos="208"/>
              </w:tabs>
              <w:rPr>
                <w:rFonts w:hint="eastAsia" w:ascii="宋体" w:hAnsi="宋体" w:eastAsia="宋体" w:cs="宋体"/>
                <w:color w:val="auto"/>
                <w:sz w:val="24"/>
                <w:szCs w:val="24"/>
                <w:highlight w:val="none"/>
                <w:lang w:val="en-US" w:eastAsia="zh-CN"/>
              </w:rPr>
            </w:pPr>
          </w:p>
          <w:p>
            <w:pPr>
              <w:pStyle w:val="16"/>
              <w:tabs>
                <w:tab w:val="left" w:pos="208"/>
              </w:tabs>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u w:val="none"/>
                <w:vertAlign w:val="baseline"/>
                <w:lang w:val="en-US" w:eastAsia="zh-CN"/>
              </w:rPr>
              <w:t>共同生活家庭成员信息</w:t>
            </w:r>
          </w:p>
        </w:tc>
        <w:tc>
          <w:tcPr>
            <w:tcW w:w="51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49" w:name="_Toc16535"/>
            <w:bookmarkStart w:id="50" w:name="_Toc24115"/>
            <w:bookmarkStart w:id="51" w:name="_Toc30432"/>
            <w:r>
              <w:rPr>
                <w:rFonts w:hint="eastAsia" w:ascii="宋体" w:hAnsi="宋体" w:eastAsia="宋体" w:cs="宋体"/>
                <w:b w:val="0"/>
                <w:bCs w:val="0"/>
                <w:color w:val="auto"/>
                <w:sz w:val="24"/>
                <w:szCs w:val="24"/>
                <w:highlight w:val="none"/>
                <w:u w:val="none"/>
                <w:vertAlign w:val="baseline"/>
                <w:lang w:val="en-US" w:eastAsia="zh-CN"/>
              </w:rPr>
              <w:t>姓名</w:t>
            </w:r>
            <w:bookmarkEnd w:id="49"/>
            <w:bookmarkEnd w:id="50"/>
            <w:bookmarkEnd w:id="51"/>
          </w:p>
        </w:tc>
        <w:tc>
          <w:tcPr>
            <w:tcW w:w="409" w:type="pct"/>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52" w:name="_Toc23847"/>
            <w:bookmarkStart w:id="53" w:name="_Toc28236"/>
            <w:bookmarkStart w:id="54" w:name="_Toc5119"/>
            <w:r>
              <w:rPr>
                <w:rFonts w:hint="eastAsia" w:ascii="宋体" w:hAnsi="宋体" w:eastAsia="宋体" w:cs="宋体"/>
                <w:b w:val="0"/>
                <w:bCs w:val="0"/>
                <w:color w:val="auto"/>
                <w:sz w:val="24"/>
                <w:szCs w:val="24"/>
                <w:highlight w:val="none"/>
                <w:u w:val="none"/>
                <w:vertAlign w:val="baseline"/>
                <w:lang w:val="en-US" w:eastAsia="zh-CN"/>
              </w:rPr>
              <w:t>性别</w:t>
            </w:r>
            <w:bookmarkEnd w:id="52"/>
            <w:bookmarkEnd w:id="53"/>
            <w:bookmarkEnd w:id="54"/>
          </w:p>
        </w:tc>
        <w:tc>
          <w:tcPr>
            <w:tcW w:w="60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55" w:name="_Toc1490"/>
            <w:bookmarkStart w:id="56" w:name="_Toc13619"/>
            <w:bookmarkStart w:id="57" w:name="_Toc2800"/>
            <w:r>
              <w:rPr>
                <w:rFonts w:hint="eastAsia" w:ascii="宋体" w:hAnsi="宋体" w:eastAsia="宋体" w:cs="宋体"/>
                <w:b w:val="0"/>
                <w:bCs w:val="0"/>
                <w:color w:val="auto"/>
                <w:sz w:val="24"/>
                <w:szCs w:val="24"/>
                <w:highlight w:val="none"/>
                <w:u w:val="none"/>
                <w:vertAlign w:val="baseline"/>
                <w:lang w:val="en-US" w:eastAsia="zh-CN"/>
              </w:rPr>
              <w:t>年龄</w:t>
            </w:r>
            <w:bookmarkEnd w:id="55"/>
            <w:bookmarkEnd w:id="56"/>
            <w:bookmarkEnd w:id="57"/>
          </w:p>
        </w:tc>
        <w:tc>
          <w:tcPr>
            <w:tcW w:w="1480" w:type="pct"/>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58" w:name="_Toc28524"/>
            <w:bookmarkStart w:id="59" w:name="_Toc6198"/>
            <w:bookmarkStart w:id="60" w:name="_Toc23488"/>
            <w:r>
              <w:rPr>
                <w:rFonts w:hint="eastAsia" w:ascii="宋体" w:hAnsi="宋体" w:eastAsia="宋体" w:cs="宋体"/>
                <w:b w:val="0"/>
                <w:bCs w:val="0"/>
                <w:color w:val="auto"/>
                <w:sz w:val="24"/>
                <w:szCs w:val="24"/>
                <w:highlight w:val="none"/>
                <w:u w:val="none"/>
                <w:vertAlign w:val="baseline"/>
                <w:lang w:val="en-US" w:eastAsia="zh-CN"/>
              </w:rPr>
              <w:t>身份证号码</w:t>
            </w:r>
            <w:bookmarkEnd w:id="58"/>
            <w:bookmarkEnd w:id="59"/>
            <w:bookmarkEnd w:id="60"/>
          </w:p>
        </w:tc>
        <w:tc>
          <w:tcPr>
            <w:tcW w:w="922"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kern w:val="2"/>
                <w:sz w:val="24"/>
                <w:szCs w:val="24"/>
                <w:highlight w:val="none"/>
                <w:u w:val="none"/>
                <w:vertAlign w:val="baseline"/>
                <w:lang w:val="en-US" w:eastAsia="zh-CN" w:bidi="ar-SA"/>
              </w:rPr>
            </w:pPr>
            <w:bookmarkStart w:id="61" w:name="_Toc29770"/>
            <w:bookmarkStart w:id="62" w:name="_Toc19262"/>
            <w:bookmarkStart w:id="63" w:name="_Toc17151"/>
            <w:r>
              <w:rPr>
                <w:rFonts w:hint="eastAsia" w:ascii="宋体" w:hAnsi="宋体" w:eastAsia="宋体" w:cs="宋体"/>
                <w:b w:val="0"/>
                <w:bCs w:val="0"/>
                <w:color w:val="auto"/>
                <w:sz w:val="24"/>
                <w:szCs w:val="24"/>
                <w:highlight w:val="none"/>
                <w:u w:val="none"/>
                <w:vertAlign w:val="baseline"/>
                <w:lang w:val="en-US" w:eastAsia="zh-CN"/>
              </w:rPr>
              <w:t>联系方式</w:t>
            </w:r>
            <w:bookmarkEnd w:id="61"/>
            <w:bookmarkEnd w:id="62"/>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51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409" w:type="pct"/>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60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1480" w:type="pct"/>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922"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51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409" w:type="pct"/>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60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1480" w:type="pct"/>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922"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51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409" w:type="pct"/>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60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1480" w:type="pct"/>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922"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89" w:type="pct"/>
            <w:vMerge w:val="continue"/>
            <w:noWrap w:val="0"/>
            <w:vAlign w:val="top"/>
          </w:tcPr>
          <w:p>
            <w:pPr>
              <w:pStyle w:val="16"/>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778" w:type="pct"/>
            <w:vMerge w:val="continue"/>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51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409" w:type="pct"/>
            <w:gridSpan w:val="2"/>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604"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1480" w:type="pct"/>
            <w:gridSpan w:val="4"/>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c>
          <w:tcPr>
            <w:tcW w:w="922"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Merge w:val="continue"/>
            <w:noWrap w:val="0"/>
            <w:vAlign w:val="top"/>
          </w:tcPr>
          <w:p>
            <w:pPr>
              <w:pStyle w:val="9"/>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p>
        </w:tc>
        <w:tc>
          <w:tcPr>
            <w:tcW w:w="778"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bookmarkStart w:id="64" w:name="_Toc17934"/>
            <w:bookmarkStart w:id="65" w:name="_Toc25491"/>
            <w:r>
              <w:rPr>
                <w:rFonts w:hint="eastAsia" w:ascii="宋体" w:hAnsi="宋体" w:eastAsia="宋体" w:cs="宋体"/>
                <w:b w:val="0"/>
                <w:bCs w:val="0"/>
                <w:color w:val="auto"/>
                <w:sz w:val="24"/>
                <w:szCs w:val="24"/>
                <w:highlight w:val="none"/>
                <w:u w:val="none"/>
                <w:vertAlign w:val="baseline"/>
                <w:lang w:val="en-US" w:eastAsia="zh-CN"/>
              </w:rPr>
              <w:t>改造内容</w:t>
            </w:r>
            <w:bookmarkEnd w:id="64"/>
            <w:bookmarkEnd w:id="65"/>
          </w:p>
        </w:tc>
        <w:tc>
          <w:tcPr>
            <w:tcW w:w="3931" w:type="pct"/>
            <w:gridSpan w:val="9"/>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bookmarkStart w:id="66" w:name="_Toc32458"/>
            <w:bookmarkStart w:id="67" w:name="_Toc32603"/>
            <w:bookmarkStart w:id="68" w:name="_Toc30244"/>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生活设施安全</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室内环境整洁</w:t>
            </w:r>
            <w:r>
              <w:rPr>
                <w:rFonts w:hint="eastAsia" w:ascii="宋体" w:hAnsi="宋体" w:eastAsia="宋体" w:cs="宋体"/>
                <w:b w:val="0"/>
                <w:bCs w:val="0"/>
                <w:i w:val="0"/>
                <w:iCs w:val="0"/>
                <w:caps w:val="0"/>
                <w:color w:val="auto"/>
                <w:spacing w:val="0"/>
                <w:sz w:val="24"/>
                <w:szCs w:val="24"/>
                <w:highlight w:val="none"/>
                <w:shd w:val="clear" w:color="auto" w:fill="FFFFFF"/>
              </w:rPr>
              <w:t>☐</w:t>
            </w:r>
            <w:r>
              <w:rPr>
                <w:rFonts w:hint="eastAsia" w:ascii="宋体" w:hAnsi="宋体" w:eastAsia="宋体" w:cs="宋体"/>
                <w:b w:val="0"/>
                <w:bCs w:val="0"/>
                <w:i w:val="0"/>
                <w:iCs w:val="0"/>
                <w:caps w:val="0"/>
                <w:color w:val="auto"/>
                <w:spacing w:val="0"/>
                <w:sz w:val="24"/>
                <w:szCs w:val="24"/>
                <w:highlight w:val="none"/>
                <w:shd w:val="clear" w:color="auto" w:fill="FFFFFF"/>
                <w:lang w:eastAsia="zh-CN"/>
              </w:rPr>
              <w:t>居住条件改善</w:t>
            </w:r>
            <w:bookmarkEnd w:id="66"/>
            <w:bookmarkEnd w:id="67"/>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289" w:type="pct"/>
            <w:vMerge w:val="continue"/>
            <w:noWrap w:val="0"/>
            <w:vAlign w:val="top"/>
          </w:tcPr>
          <w:p>
            <w:pPr>
              <w:pStyle w:val="9"/>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p>
        </w:tc>
        <w:tc>
          <w:tcPr>
            <w:tcW w:w="778" w:type="pct"/>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p>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bookmarkStart w:id="69" w:name="_Toc2539"/>
            <w:bookmarkStart w:id="70" w:name="_Toc20212"/>
            <w:bookmarkStart w:id="71" w:name="_Toc16996"/>
            <w:r>
              <w:rPr>
                <w:rFonts w:hint="eastAsia" w:ascii="宋体" w:hAnsi="宋体" w:eastAsia="宋体" w:cs="宋体"/>
                <w:b w:val="0"/>
                <w:bCs w:val="0"/>
                <w:color w:val="auto"/>
                <w:sz w:val="24"/>
                <w:szCs w:val="24"/>
                <w:highlight w:val="none"/>
                <w:u w:val="none"/>
                <w:vertAlign w:val="baseline"/>
                <w:lang w:val="en-US" w:eastAsia="zh-CN"/>
              </w:rPr>
              <w:t>申明</w:t>
            </w:r>
            <w:bookmarkEnd w:id="69"/>
            <w:bookmarkEnd w:id="70"/>
            <w:bookmarkEnd w:id="71"/>
          </w:p>
        </w:tc>
        <w:tc>
          <w:tcPr>
            <w:tcW w:w="3931" w:type="pct"/>
            <w:gridSpan w:val="9"/>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bookmarkStart w:id="72" w:name="_Toc26989"/>
            <w:bookmarkStart w:id="73" w:name="_Toc19003"/>
            <w:bookmarkStart w:id="74" w:name="_Toc18799"/>
            <w:r>
              <w:rPr>
                <w:rFonts w:hint="eastAsia" w:ascii="宋体" w:hAnsi="宋体" w:eastAsia="宋体" w:cs="宋体"/>
                <w:b w:val="0"/>
                <w:bCs w:val="0"/>
                <w:color w:val="auto"/>
                <w:sz w:val="24"/>
                <w:szCs w:val="24"/>
                <w:highlight w:val="none"/>
                <w:u w:val="none"/>
                <w:vertAlign w:val="baseline"/>
                <w:lang w:val="en-US" w:eastAsia="zh-CN"/>
              </w:rPr>
              <w:t>本人及家庭成员如实申报有关情况，自愿申请进行善居工程改造，同意按改造范围和标准进行改造提升，积极配合帮扶改造，愿意承担改造中相关责任。</w:t>
            </w:r>
            <w:bookmarkEnd w:id="72"/>
            <w:bookmarkEnd w:id="73"/>
            <w:bookmarkEnd w:id="74"/>
          </w:p>
          <w:p>
            <w:pPr>
              <w:pStyle w:val="15"/>
              <w:keepNext w:val="0"/>
              <w:keepLines w:val="0"/>
              <w:pageBreakBefore w:val="0"/>
              <w:widowControl w:val="0"/>
              <w:kinsoku/>
              <w:wordWrap/>
              <w:overflowPunct/>
              <w:topLinePunct w:val="0"/>
              <w:autoSpaceDE/>
              <w:autoSpaceDN/>
              <w:bidi w:val="0"/>
              <w:adjustRightInd/>
              <w:snapToGrid/>
              <w:spacing w:before="40" w:line="10" w:lineRule="atLeast"/>
              <w:ind w:firstLine="3600" w:firstLineChars="1500"/>
              <w:jc w:val="left"/>
              <w:textAlignment w:val="auto"/>
              <w:rPr>
                <w:rFonts w:hint="eastAsia" w:ascii="宋体" w:hAnsi="宋体" w:eastAsia="宋体" w:cs="宋体"/>
                <w:b w:val="0"/>
                <w:bCs w:val="0"/>
                <w:color w:val="auto"/>
                <w:sz w:val="24"/>
                <w:szCs w:val="24"/>
                <w:highlight w:val="none"/>
                <w:u w:val="none"/>
                <w:vertAlign w:val="baseline"/>
                <w:lang w:val="en-US" w:eastAsia="zh-CN"/>
              </w:rPr>
            </w:pPr>
          </w:p>
          <w:p>
            <w:pPr>
              <w:pStyle w:val="15"/>
              <w:keepNext w:val="0"/>
              <w:keepLines w:val="0"/>
              <w:pageBreakBefore w:val="0"/>
              <w:widowControl w:val="0"/>
              <w:kinsoku/>
              <w:wordWrap/>
              <w:overflowPunct/>
              <w:topLinePunct w:val="0"/>
              <w:autoSpaceDE/>
              <w:autoSpaceDN/>
              <w:bidi w:val="0"/>
              <w:adjustRightInd/>
              <w:snapToGrid/>
              <w:spacing w:before="40" w:line="10" w:lineRule="atLeast"/>
              <w:ind w:firstLine="3600" w:firstLineChars="1500"/>
              <w:jc w:val="left"/>
              <w:textAlignment w:val="auto"/>
              <w:rPr>
                <w:rFonts w:hint="eastAsia" w:ascii="宋体" w:hAnsi="宋体" w:eastAsia="宋体" w:cs="宋体"/>
                <w:b w:val="0"/>
                <w:bCs w:val="0"/>
                <w:color w:val="auto"/>
                <w:sz w:val="24"/>
                <w:szCs w:val="24"/>
                <w:highlight w:val="none"/>
                <w:u w:val="none"/>
                <w:vertAlign w:val="baseline"/>
                <w:lang w:val="en-US" w:eastAsia="zh-CN"/>
              </w:rPr>
            </w:pPr>
          </w:p>
          <w:p>
            <w:pPr>
              <w:pStyle w:val="15"/>
              <w:keepNext w:val="0"/>
              <w:keepLines w:val="0"/>
              <w:pageBreakBefore w:val="0"/>
              <w:widowControl w:val="0"/>
              <w:kinsoku/>
              <w:wordWrap/>
              <w:overflowPunct/>
              <w:topLinePunct w:val="0"/>
              <w:autoSpaceDE/>
              <w:autoSpaceDN/>
              <w:bidi w:val="0"/>
              <w:adjustRightInd/>
              <w:snapToGrid/>
              <w:spacing w:before="40" w:line="10" w:lineRule="atLeast"/>
              <w:ind w:firstLine="3600" w:firstLineChars="1500"/>
              <w:jc w:val="left"/>
              <w:textAlignment w:val="auto"/>
              <w:rPr>
                <w:rFonts w:hint="eastAsia" w:ascii="宋体" w:hAnsi="宋体" w:eastAsia="宋体" w:cs="宋体"/>
                <w:b w:val="0"/>
                <w:bCs w:val="0"/>
                <w:color w:val="auto"/>
                <w:sz w:val="24"/>
                <w:szCs w:val="24"/>
                <w:highlight w:val="none"/>
                <w:u w:val="none"/>
                <w:vertAlign w:val="baseline"/>
                <w:lang w:val="en-US" w:eastAsia="zh-CN"/>
              </w:rPr>
            </w:pPr>
            <w:bookmarkStart w:id="75" w:name="_Toc8783"/>
            <w:bookmarkStart w:id="76" w:name="_Toc26619"/>
            <w:bookmarkStart w:id="77" w:name="_Toc7971"/>
            <w:r>
              <w:rPr>
                <w:rFonts w:hint="eastAsia" w:ascii="宋体" w:hAnsi="宋体" w:eastAsia="宋体" w:cs="宋体"/>
                <w:b w:val="0"/>
                <w:bCs w:val="0"/>
                <w:color w:val="auto"/>
                <w:sz w:val="24"/>
                <w:szCs w:val="24"/>
                <w:highlight w:val="none"/>
                <w:u w:val="none"/>
                <w:vertAlign w:val="baseline"/>
                <w:lang w:val="en-US" w:eastAsia="zh-CN"/>
              </w:rPr>
              <w:t>申请人签字（印）：</w:t>
            </w:r>
            <w:bookmarkEnd w:id="75"/>
            <w:bookmarkEnd w:id="76"/>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center"/>
              <w:textAlignment w:val="auto"/>
              <w:rPr>
                <w:rFonts w:hint="eastAsia" w:ascii="宋体" w:hAnsi="宋体" w:eastAsia="宋体" w:cs="宋体"/>
                <w:b w:val="0"/>
                <w:bCs w:val="0"/>
                <w:color w:val="auto"/>
                <w:sz w:val="24"/>
                <w:szCs w:val="24"/>
                <w:highlight w:val="none"/>
                <w:u w:val="none"/>
                <w:vertAlign w:val="baseline"/>
                <w:lang w:val="en-US" w:eastAsia="zh-CN"/>
              </w:rPr>
            </w:pPr>
            <w:bookmarkStart w:id="78" w:name="_Toc3156"/>
            <w:bookmarkStart w:id="79" w:name="_Toc29272"/>
            <w:bookmarkStart w:id="80" w:name="_Toc28173"/>
            <w:r>
              <w:rPr>
                <w:rFonts w:hint="eastAsia" w:ascii="宋体" w:hAnsi="宋体" w:eastAsia="宋体" w:cs="宋体"/>
                <w:b w:val="0"/>
                <w:bCs w:val="0"/>
                <w:color w:val="auto"/>
                <w:sz w:val="24"/>
                <w:szCs w:val="24"/>
                <w:highlight w:val="none"/>
                <w:u w:val="none"/>
                <w:vertAlign w:val="baseline"/>
                <w:lang w:val="en-US" w:eastAsia="zh-CN"/>
              </w:rPr>
              <w:t>以下内容由相关审批部门填写</w:t>
            </w:r>
            <w:bookmarkEnd w:id="78"/>
            <w:bookmarkEnd w:id="79"/>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89" w:type="pct"/>
            <w:noWrap w:val="0"/>
            <w:vAlign w:val="top"/>
          </w:tcPr>
          <w:p>
            <w:pPr>
              <w:pStyle w:val="9"/>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p>
          <w:p>
            <w:pPr>
              <w:pStyle w:val="9"/>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w:t>
            </w:r>
          </w:p>
          <w:p>
            <w:pPr>
              <w:pStyle w:val="9"/>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批</w:t>
            </w:r>
          </w:p>
          <w:p>
            <w:pPr>
              <w:pStyle w:val="9"/>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w:t>
            </w:r>
          </w:p>
          <w:p>
            <w:pPr>
              <w:pStyle w:val="9"/>
              <w:keepNext w:val="0"/>
              <w:keepLines w:val="0"/>
              <w:pageBreakBefore w:val="0"/>
              <w:widowControl w:val="0"/>
              <w:tabs>
                <w:tab w:val="left" w:pos="208"/>
              </w:tabs>
              <w:kinsoku/>
              <w:wordWrap/>
              <w:overflowPunct/>
              <w:topLinePunct w:val="0"/>
              <w:autoSpaceDE/>
              <w:autoSpaceDN/>
              <w:bidi w:val="0"/>
              <w:adjustRightInd/>
              <w:snapToGrid/>
              <w:spacing w:before="40" w:line="1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见</w:t>
            </w:r>
          </w:p>
        </w:tc>
        <w:tc>
          <w:tcPr>
            <w:tcW w:w="1846" w:type="pct"/>
            <w:gridSpan w:val="3"/>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color w:val="auto"/>
                <w:sz w:val="24"/>
                <w:szCs w:val="24"/>
                <w:highlight w:val="none"/>
                <w:lang w:val="en-US" w:eastAsia="zh-CN"/>
              </w:rPr>
            </w:pPr>
            <w:bookmarkStart w:id="81" w:name="_Toc24943"/>
            <w:bookmarkStart w:id="82" w:name="_Toc10969"/>
            <w:bookmarkStart w:id="83" w:name="_Toc17450"/>
            <w:r>
              <w:rPr>
                <w:rFonts w:hint="eastAsia" w:ascii="宋体" w:hAnsi="宋体" w:eastAsia="宋体" w:cs="宋体"/>
                <w:b w:val="0"/>
                <w:bCs w:val="0"/>
                <w:color w:val="auto"/>
                <w:sz w:val="24"/>
                <w:szCs w:val="24"/>
                <w:highlight w:val="none"/>
                <w:u w:val="none"/>
                <w:vertAlign w:val="baseline"/>
                <w:lang w:val="en-US" w:eastAsia="zh-CN"/>
              </w:rPr>
              <w:t>街道意见：</w:t>
            </w:r>
            <w:bookmarkEnd w:id="81"/>
            <w:bookmarkEnd w:id="82"/>
            <w:bookmarkEnd w:id="83"/>
          </w:p>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bookmarkStart w:id="84" w:name="_Toc134"/>
            <w:bookmarkStart w:id="85" w:name="_Toc29977"/>
            <w:bookmarkStart w:id="86" w:name="_Toc21279"/>
            <w:r>
              <w:rPr>
                <w:rFonts w:hint="eastAsia" w:ascii="宋体" w:hAnsi="宋体" w:eastAsia="宋体" w:cs="宋体"/>
                <w:b w:val="0"/>
                <w:bCs w:val="0"/>
                <w:color w:val="auto"/>
                <w:sz w:val="24"/>
                <w:szCs w:val="24"/>
                <w:highlight w:val="none"/>
                <w:u w:val="none"/>
                <w:vertAlign w:val="baseline"/>
                <w:lang w:val="en-US" w:eastAsia="zh-CN"/>
              </w:rPr>
              <w:t>签字（章）</w:t>
            </w:r>
            <w:bookmarkEnd w:id="84"/>
            <w:bookmarkEnd w:id="85"/>
            <w:bookmarkEnd w:id="86"/>
          </w:p>
        </w:tc>
        <w:tc>
          <w:tcPr>
            <w:tcW w:w="2863" w:type="pct"/>
            <w:gridSpan w:val="7"/>
            <w:noWrap w:val="0"/>
            <w:vAlign w:val="top"/>
          </w:tcPr>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bookmarkStart w:id="87" w:name="_Toc31347"/>
            <w:bookmarkStart w:id="88" w:name="_Toc13534"/>
            <w:bookmarkStart w:id="89" w:name="_Toc317"/>
            <w:r>
              <w:rPr>
                <w:rFonts w:hint="eastAsia" w:ascii="宋体" w:hAnsi="宋体" w:eastAsia="宋体" w:cs="宋体"/>
                <w:b w:val="0"/>
                <w:bCs w:val="0"/>
                <w:color w:val="auto"/>
                <w:sz w:val="24"/>
                <w:szCs w:val="24"/>
                <w:highlight w:val="none"/>
                <w:u w:val="none"/>
                <w:vertAlign w:val="baseline"/>
                <w:lang w:val="en-US" w:eastAsia="zh-CN"/>
              </w:rPr>
              <w:t>区民政部门意见：</w:t>
            </w:r>
            <w:bookmarkEnd w:id="87"/>
            <w:bookmarkEnd w:id="88"/>
            <w:bookmarkEnd w:id="89"/>
          </w:p>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p>
          <w:p>
            <w:pPr>
              <w:pStyle w:val="15"/>
              <w:keepNext w:val="0"/>
              <w:keepLines w:val="0"/>
              <w:pageBreakBefore w:val="0"/>
              <w:widowControl w:val="0"/>
              <w:kinsoku/>
              <w:wordWrap/>
              <w:overflowPunct/>
              <w:topLinePunct w:val="0"/>
              <w:autoSpaceDE/>
              <w:autoSpaceDN/>
              <w:bidi w:val="0"/>
              <w:adjustRightInd/>
              <w:snapToGrid/>
              <w:spacing w:before="40" w:line="10" w:lineRule="atLeast"/>
              <w:jc w:val="left"/>
              <w:textAlignment w:val="auto"/>
              <w:rPr>
                <w:rFonts w:hint="eastAsia" w:ascii="宋体" w:hAnsi="宋体" w:eastAsia="宋体" w:cs="宋体"/>
                <w:b w:val="0"/>
                <w:bCs w:val="0"/>
                <w:color w:val="auto"/>
                <w:sz w:val="24"/>
                <w:szCs w:val="24"/>
                <w:highlight w:val="none"/>
                <w:u w:val="none"/>
                <w:vertAlign w:val="baseline"/>
                <w:lang w:val="en-US" w:eastAsia="zh-CN"/>
              </w:rPr>
            </w:pPr>
            <w:bookmarkStart w:id="90" w:name="_Toc9103"/>
            <w:bookmarkStart w:id="91" w:name="_Toc10802"/>
            <w:bookmarkStart w:id="92" w:name="_Toc18446"/>
            <w:r>
              <w:rPr>
                <w:rFonts w:hint="eastAsia" w:ascii="宋体" w:hAnsi="宋体" w:eastAsia="宋体" w:cs="宋体"/>
                <w:b w:val="0"/>
                <w:bCs w:val="0"/>
                <w:color w:val="auto"/>
                <w:sz w:val="24"/>
                <w:szCs w:val="24"/>
                <w:highlight w:val="none"/>
                <w:u w:val="none"/>
                <w:vertAlign w:val="baseline"/>
                <w:lang w:val="en-US" w:eastAsia="zh-CN"/>
              </w:rPr>
              <w:t>签字（章）</w:t>
            </w:r>
            <w:bookmarkEnd w:id="90"/>
            <w:bookmarkEnd w:id="91"/>
            <w:bookmarkEnd w:id="92"/>
          </w:p>
        </w:tc>
      </w:tr>
    </w:tbl>
    <w:p>
      <w:pPr>
        <w:bidi w:val="0"/>
        <w:jc w:val="center"/>
        <w:rPr>
          <w:rFonts w:hint="eastAsia"/>
          <w:b/>
          <w:bCs/>
          <w:color w:val="auto"/>
          <w:sz w:val="24"/>
          <w:szCs w:val="32"/>
          <w:highlight w:val="none"/>
          <w:lang w:val="en-US" w:eastAsia="zh-CN"/>
        </w:rPr>
      </w:pPr>
      <w:bookmarkStart w:id="93" w:name="_Toc32126"/>
      <w:bookmarkStart w:id="94" w:name="_Toc19432"/>
      <w:bookmarkStart w:id="95" w:name="_Toc14311"/>
      <w:r>
        <w:rPr>
          <w:rFonts w:hint="eastAsia"/>
          <w:b/>
          <w:bCs/>
          <w:color w:val="auto"/>
          <w:sz w:val="24"/>
          <w:szCs w:val="32"/>
          <w:highlight w:val="none"/>
          <w:lang w:val="en-US" w:eastAsia="zh-CN"/>
        </w:rPr>
        <w:t>该表格一式两份，由区级民政部门和街道分别存档</w:t>
      </w:r>
      <w:bookmarkEnd w:id="93"/>
      <w:bookmarkEnd w:id="94"/>
      <w:bookmarkEnd w:id="95"/>
    </w:p>
    <w:p>
      <w:pPr>
        <w:rPr>
          <w:rFonts w:hint="eastAsia" w:ascii="宋体" w:hAnsi="宋体" w:eastAsia="宋体" w:cs="宋体"/>
          <w:color w:val="auto"/>
          <w:highlight w:val="none"/>
          <w:lang w:val="en-US" w:eastAsia="zh-CN"/>
        </w:rPr>
      </w:pPr>
    </w:p>
    <w:p>
      <w:pPr>
        <w:rPr>
          <w:rFonts w:hint="eastAsia" w:ascii="宋体" w:hAnsi="宋体" w:eastAsia="宋体" w:cs="宋体"/>
          <w:b/>
          <w:bCs/>
          <w:color w:val="auto"/>
          <w:sz w:val="32"/>
          <w:szCs w:val="32"/>
          <w:highlight w:val="none"/>
          <w:lang w:val="en-US" w:eastAsia="zh-CN"/>
        </w:rPr>
      </w:pPr>
      <w:bookmarkStart w:id="96" w:name="_Toc17269"/>
      <w:bookmarkStart w:id="97" w:name="_Toc17672"/>
      <w:r>
        <w:rPr>
          <w:rFonts w:hint="eastAsia" w:ascii="宋体" w:hAnsi="宋体" w:eastAsia="宋体" w:cs="宋体"/>
          <w:b/>
          <w:bCs/>
          <w:color w:val="auto"/>
          <w:sz w:val="32"/>
          <w:szCs w:val="32"/>
          <w:highlight w:val="none"/>
          <w:lang w:val="en-US" w:eastAsia="zh-CN"/>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善居工程改造告知书</w:t>
      </w:r>
      <w:bookmarkEnd w:id="96"/>
      <w:bookmarkEnd w:id="97"/>
    </w:p>
    <w:p>
      <w:pPr>
        <w:rPr>
          <w:rFonts w:hint="eastAsia" w:ascii="宋体" w:hAnsi="宋体" w:eastAsia="宋体" w:cs="宋体"/>
          <w:color w:val="auto"/>
          <w:highlight w:val="none"/>
          <w:lang w:val="en-US" w:eastAsia="zh-CN"/>
        </w:rPr>
      </w:pPr>
    </w:p>
    <w:p>
      <w:pPr>
        <w:pStyle w:val="9"/>
        <w:tabs>
          <w:tab w:val="left" w:pos="20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住户：</w:t>
      </w:r>
    </w:p>
    <w:p>
      <w:pPr>
        <w:pStyle w:val="16"/>
        <w:tabs>
          <w:tab w:val="left" w:pos="208"/>
        </w:tabs>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经审核你户符合善居工程实施条件，被确定为项目实施对象，现将有关事项告知如下：</w:t>
      </w:r>
    </w:p>
    <w:p>
      <w:pPr>
        <w:numPr>
          <w:ilvl w:val="0"/>
          <w:numId w:val="3"/>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实施要求。</w:t>
      </w:r>
      <w:r>
        <w:rPr>
          <w:rFonts w:hint="eastAsia" w:ascii="宋体" w:hAnsi="宋体" w:eastAsia="宋体" w:cs="宋体"/>
          <w:color w:val="auto"/>
          <w:sz w:val="24"/>
          <w:szCs w:val="24"/>
          <w:highlight w:val="none"/>
          <w:lang w:val="en-US" w:eastAsia="zh-CN"/>
        </w:rPr>
        <w:t>根据前期评估设计。按照善居工程实施标准，为你户住宅进行室内修缮改造。</w:t>
      </w:r>
    </w:p>
    <w:p>
      <w:pPr>
        <w:numPr>
          <w:ilvl w:val="0"/>
          <w:numId w:val="3"/>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责任事项。</w:t>
      </w:r>
      <w:r>
        <w:rPr>
          <w:rFonts w:hint="eastAsia" w:ascii="宋体" w:hAnsi="宋体" w:eastAsia="宋体" w:cs="宋体"/>
          <w:color w:val="auto"/>
          <w:sz w:val="24"/>
          <w:szCs w:val="24"/>
          <w:highlight w:val="none"/>
          <w:lang w:val="en-US" w:eastAsia="zh-CN"/>
        </w:rPr>
        <w:t>评估确定的改造方案经你户确认后，有你户主动配合改造，并与施工单位签订协议，自愿承担改造过程中相关责任。</w:t>
      </w:r>
    </w:p>
    <w:p>
      <w:pPr>
        <w:pStyle w:val="9"/>
        <w:numPr>
          <w:ilvl w:val="0"/>
          <w:numId w:val="3"/>
        </w:numPr>
        <w:tabs>
          <w:tab w:val="left" w:pos="208"/>
        </w:tabs>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项目费用。</w:t>
      </w:r>
      <w:r>
        <w:rPr>
          <w:rFonts w:hint="eastAsia" w:ascii="宋体" w:hAnsi="宋体" w:eastAsia="宋体" w:cs="宋体"/>
          <w:color w:val="auto"/>
          <w:sz w:val="24"/>
          <w:szCs w:val="24"/>
          <w:highlight w:val="none"/>
          <w:lang w:val="en-US" w:eastAsia="zh-CN"/>
        </w:rPr>
        <w:t>善居工程改造基础标准内的费用，由区慈善总会与施工单位直接结算。超出改造基础标准以外的费用由你户支付。</w:t>
      </w:r>
    </w:p>
    <w:p>
      <w:pPr>
        <w:pStyle w:val="16"/>
        <w:tabs>
          <w:tab w:val="left" w:pos="20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咨询电话：</w:t>
      </w:r>
    </w:p>
    <w:p>
      <w:pPr>
        <w:pStyle w:val="16"/>
        <w:tabs>
          <w:tab w:val="left" w:pos="208"/>
        </w:tabs>
        <w:spacing w:line="360" w:lineRule="auto"/>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9"/>
        <w:tabs>
          <w:tab w:val="left" w:pos="208"/>
        </w:tabs>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×××民政局××街道</w:t>
      </w:r>
    </w:p>
    <w:p>
      <w:pPr>
        <w:pStyle w:val="16"/>
        <w:tabs>
          <w:tab w:val="left" w:pos="20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年月日</w:t>
      </w:r>
    </w:p>
    <w:p>
      <w:pPr>
        <w:pStyle w:val="16"/>
        <w:tabs>
          <w:tab w:val="left" w:pos="208"/>
        </w:tabs>
        <w:spacing w:line="360" w:lineRule="auto"/>
        <w:rPr>
          <w:rFonts w:hint="eastAsia" w:ascii="宋体" w:hAnsi="宋体" w:eastAsia="宋体" w:cs="宋体"/>
          <w:color w:val="auto"/>
          <w:sz w:val="24"/>
          <w:szCs w:val="24"/>
          <w:highlight w:val="none"/>
          <w:lang w:val="en-US" w:eastAsia="zh-CN"/>
        </w:rPr>
      </w:pPr>
    </w:p>
    <w:p>
      <w:pPr>
        <w:pStyle w:val="16"/>
        <w:tabs>
          <w:tab w:val="left" w:pos="20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送达人：</w:t>
      </w:r>
    </w:p>
    <w:p>
      <w:pPr>
        <w:pStyle w:val="16"/>
        <w:tabs>
          <w:tab w:val="left" w:pos="208"/>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签收人：时间：</w:t>
      </w:r>
    </w:p>
    <w:p>
      <w:pPr>
        <w:pStyle w:val="16"/>
        <w:tabs>
          <w:tab w:val="left" w:pos="208"/>
        </w:tabs>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（此告知书一式三份，一份民政部门留档，一份街道留档，一份由被告之人保存）</w:t>
      </w: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2"/>
          <w:szCs w:val="32"/>
          <w:highlight w:val="none"/>
          <w:lang w:val="en-US" w:eastAsia="zh-CN"/>
        </w:rPr>
        <w:t>善居工程改造评估表</w:t>
      </w:r>
    </w:p>
    <w:tbl>
      <w:tblPr>
        <w:tblStyle w:val="18"/>
        <w:tblpPr w:leftFromText="180" w:rightFromText="180" w:vertAnchor="text" w:horzAnchor="page" w:tblpX="1403" w:tblpY="4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367"/>
        <w:gridCol w:w="3947"/>
        <w:gridCol w:w="99"/>
        <w:gridCol w:w="985"/>
        <w:gridCol w:w="250"/>
        <w:gridCol w:w="105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8" w:type="dxa"/>
            <w:noWrap w:val="0"/>
            <w:vAlign w:val="center"/>
          </w:tcPr>
          <w:p>
            <w:pPr>
              <w:bidi w:val="0"/>
              <w:rPr>
                <w:rFonts w:hint="eastAsia"/>
                <w:color w:val="auto"/>
                <w:sz w:val="24"/>
                <w:szCs w:val="24"/>
                <w:highlight w:val="none"/>
                <w:lang w:eastAsia="zh-CN"/>
              </w:rPr>
            </w:pPr>
            <w:bookmarkStart w:id="98" w:name="_Toc5014"/>
            <w:bookmarkStart w:id="99" w:name="_Toc26515"/>
            <w:r>
              <w:rPr>
                <w:rFonts w:hint="eastAsia"/>
                <w:color w:val="auto"/>
                <w:sz w:val="24"/>
                <w:szCs w:val="24"/>
                <w:highlight w:val="none"/>
                <w:lang w:eastAsia="zh-CN"/>
              </w:rPr>
              <w:t>户主</w:t>
            </w:r>
            <w:bookmarkEnd w:id="98"/>
            <w:bookmarkEnd w:id="99"/>
          </w:p>
        </w:tc>
        <w:tc>
          <w:tcPr>
            <w:tcW w:w="4437" w:type="dxa"/>
            <w:gridSpan w:val="3"/>
            <w:noWrap w:val="0"/>
            <w:vAlign w:val="center"/>
          </w:tcPr>
          <w:p>
            <w:pPr>
              <w:bidi w:val="0"/>
              <w:rPr>
                <w:rFonts w:hint="eastAsia"/>
                <w:color w:val="auto"/>
                <w:sz w:val="24"/>
                <w:szCs w:val="24"/>
                <w:highlight w:val="none"/>
              </w:rPr>
            </w:pPr>
          </w:p>
        </w:tc>
        <w:tc>
          <w:tcPr>
            <w:tcW w:w="1238" w:type="dxa"/>
            <w:gridSpan w:val="2"/>
            <w:noWrap w:val="0"/>
            <w:vAlign w:val="center"/>
          </w:tcPr>
          <w:p>
            <w:pPr>
              <w:bidi w:val="0"/>
              <w:rPr>
                <w:rFonts w:hint="eastAsia"/>
                <w:color w:val="auto"/>
                <w:sz w:val="24"/>
                <w:szCs w:val="24"/>
                <w:highlight w:val="none"/>
                <w:lang w:eastAsia="zh-CN"/>
              </w:rPr>
            </w:pPr>
            <w:bookmarkStart w:id="100" w:name="_Toc25428"/>
            <w:bookmarkStart w:id="101" w:name="_Toc2250"/>
            <w:r>
              <w:rPr>
                <w:rFonts w:hint="eastAsia"/>
                <w:color w:val="auto"/>
                <w:sz w:val="24"/>
                <w:szCs w:val="24"/>
                <w:highlight w:val="none"/>
                <w:lang w:eastAsia="zh-CN"/>
              </w:rPr>
              <w:t>家庭人数</w:t>
            </w:r>
            <w:bookmarkEnd w:id="100"/>
            <w:bookmarkEnd w:id="101"/>
          </w:p>
        </w:tc>
        <w:tc>
          <w:tcPr>
            <w:tcW w:w="2123" w:type="dxa"/>
            <w:gridSpan w:val="2"/>
            <w:noWrap w:val="0"/>
            <w:vAlign w:val="center"/>
          </w:tcPr>
          <w:p>
            <w:pPr>
              <w:bidi w:val="0"/>
              <w:rPr>
                <w:rFonts w:hint="eastAsia"/>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8" w:type="dxa"/>
            <w:noWrap w:val="0"/>
            <w:vAlign w:val="center"/>
          </w:tcPr>
          <w:p>
            <w:pPr>
              <w:bidi w:val="0"/>
              <w:rPr>
                <w:rFonts w:hint="eastAsia"/>
                <w:color w:val="auto"/>
                <w:sz w:val="24"/>
                <w:szCs w:val="24"/>
                <w:highlight w:val="none"/>
                <w:lang w:eastAsia="zh-CN"/>
              </w:rPr>
            </w:pPr>
            <w:bookmarkStart w:id="102" w:name="_Toc32390"/>
            <w:bookmarkStart w:id="103" w:name="_Toc24178"/>
            <w:r>
              <w:rPr>
                <w:rFonts w:hint="eastAsia"/>
                <w:color w:val="auto"/>
                <w:sz w:val="24"/>
                <w:szCs w:val="24"/>
                <w:highlight w:val="none"/>
                <w:lang w:eastAsia="zh-CN"/>
              </w:rPr>
              <w:t>身份证号码</w:t>
            </w:r>
            <w:bookmarkEnd w:id="102"/>
            <w:bookmarkEnd w:id="103"/>
          </w:p>
        </w:tc>
        <w:tc>
          <w:tcPr>
            <w:tcW w:w="4437" w:type="dxa"/>
            <w:gridSpan w:val="3"/>
            <w:noWrap w:val="0"/>
            <w:vAlign w:val="center"/>
          </w:tcPr>
          <w:p>
            <w:pPr>
              <w:bidi w:val="0"/>
              <w:rPr>
                <w:rFonts w:hint="eastAsia"/>
                <w:color w:val="auto"/>
                <w:sz w:val="24"/>
                <w:szCs w:val="24"/>
                <w:highlight w:val="none"/>
              </w:rPr>
            </w:pPr>
          </w:p>
        </w:tc>
        <w:tc>
          <w:tcPr>
            <w:tcW w:w="1238" w:type="dxa"/>
            <w:gridSpan w:val="2"/>
            <w:noWrap w:val="0"/>
            <w:vAlign w:val="center"/>
          </w:tcPr>
          <w:p>
            <w:pPr>
              <w:bidi w:val="0"/>
              <w:rPr>
                <w:rFonts w:hint="eastAsia"/>
                <w:color w:val="auto"/>
                <w:sz w:val="24"/>
                <w:szCs w:val="24"/>
                <w:highlight w:val="none"/>
                <w:lang w:eastAsia="zh-CN"/>
              </w:rPr>
            </w:pPr>
            <w:bookmarkStart w:id="104" w:name="_Toc28129"/>
            <w:bookmarkStart w:id="105" w:name="_Toc30072"/>
            <w:r>
              <w:rPr>
                <w:rFonts w:hint="eastAsia"/>
                <w:color w:val="auto"/>
                <w:sz w:val="24"/>
                <w:szCs w:val="24"/>
                <w:highlight w:val="none"/>
                <w:lang w:eastAsia="zh-CN"/>
              </w:rPr>
              <w:t>联系方式</w:t>
            </w:r>
            <w:bookmarkEnd w:id="104"/>
            <w:bookmarkEnd w:id="105"/>
          </w:p>
        </w:tc>
        <w:tc>
          <w:tcPr>
            <w:tcW w:w="2123" w:type="dxa"/>
            <w:gridSpan w:val="2"/>
            <w:noWrap w:val="0"/>
            <w:vAlign w:val="center"/>
          </w:tcPr>
          <w:p>
            <w:pPr>
              <w:bidi w:val="0"/>
              <w:rPr>
                <w:rFonts w:hint="eastAsia"/>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8" w:type="dxa"/>
            <w:noWrap w:val="0"/>
            <w:vAlign w:val="center"/>
          </w:tcPr>
          <w:p>
            <w:pPr>
              <w:bidi w:val="0"/>
              <w:rPr>
                <w:rFonts w:hint="eastAsia"/>
                <w:color w:val="auto"/>
                <w:sz w:val="24"/>
                <w:szCs w:val="24"/>
                <w:highlight w:val="none"/>
                <w:lang w:eastAsia="zh-CN"/>
              </w:rPr>
            </w:pPr>
            <w:bookmarkStart w:id="106" w:name="_Toc6505"/>
            <w:bookmarkStart w:id="107" w:name="_Toc16284"/>
            <w:r>
              <w:rPr>
                <w:rFonts w:hint="eastAsia"/>
                <w:color w:val="auto"/>
                <w:sz w:val="24"/>
                <w:szCs w:val="24"/>
                <w:highlight w:val="none"/>
                <w:lang w:eastAsia="zh-CN"/>
              </w:rPr>
              <w:t>居住地址</w:t>
            </w:r>
            <w:bookmarkEnd w:id="106"/>
            <w:bookmarkEnd w:id="107"/>
          </w:p>
        </w:tc>
        <w:tc>
          <w:tcPr>
            <w:tcW w:w="7798" w:type="dxa"/>
            <w:gridSpan w:val="7"/>
            <w:noWrap w:val="0"/>
            <w:vAlign w:val="center"/>
          </w:tcPr>
          <w:p>
            <w:pPr>
              <w:bidi w:val="0"/>
              <w:rPr>
                <w:rFonts w:hint="eastAsia"/>
                <w:color w:val="auto"/>
                <w:sz w:val="24"/>
                <w:szCs w:val="24"/>
                <w:highlight w:val="none"/>
                <w:lang w:val="en-US" w:eastAsia="zh-CN"/>
              </w:rPr>
            </w:pPr>
            <w:bookmarkStart w:id="108" w:name="_Toc28145"/>
            <w:bookmarkStart w:id="109" w:name="_Toc13510"/>
            <w:r>
              <w:rPr>
                <w:rFonts w:hint="eastAsia"/>
                <w:color w:val="auto"/>
                <w:sz w:val="24"/>
                <w:szCs w:val="24"/>
                <w:highlight w:val="none"/>
                <w:lang w:val="en-US" w:eastAsia="zh-CN"/>
              </w:rPr>
              <w:t>区</w:t>
            </w:r>
            <w:r>
              <w:rPr>
                <w:rFonts w:hint="eastAsia"/>
                <w:color w:val="auto"/>
                <w:sz w:val="24"/>
                <w:szCs w:val="24"/>
                <w:highlight w:val="none"/>
                <w:lang w:eastAsia="zh-CN"/>
              </w:rPr>
              <w:t>（县</w:t>
            </w:r>
            <w:r>
              <w:rPr>
                <w:rFonts w:hint="eastAsia"/>
                <w:color w:val="auto"/>
                <w:sz w:val="24"/>
                <w:szCs w:val="24"/>
                <w:highlight w:val="none"/>
                <w:lang w:val="en-US" w:eastAsia="zh-CN"/>
              </w:rPr>
              <w:t>/市</w:t>
            </w:r>
            <w:r>
              <w:rPr>
                <w:rFonts w:hint="eastAsia"/>
                <w:color w:val="auto"/>
                <w:sz w:val="24"/>
                <w:szCs w:val="24"/>
                <w:highlight w:val="none"/>
                <w:lang w:eastAsia="zh-CN"/>
              </w:rPr>
              <w:t>）</w:t>
            </w:r>
            <w:r>
              <w:rPr>
                <w:rFonts w:hint="eastAsia"/>
                <w:color w:val="auto"/>
                <w:sz w:val="24"/>
                <w:szCs w:val="24"/>
                <w:highlight w:val="none"/>
                <w:lang w:val="en-US" w:eastAsia="zh-CN"/>
              </w:rPr>
              <w:t>街道（乡/镇）</w:t>
            </w:r>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86" w:type="dxa"/>
            <w:gridSpan w:val="8"/>
            <w:noWrap w:val="0"/>
            <w:vAlign w:val="center"/>
          </w:tcPr>
          <w:p>
            <w:pPr>
              <w:bidi w:val="0"/>
              <w:rPr>
                <w:rFonts w:hint="eastAsia"/>
                <w:color w:val="auto"/>
                <w:sz w:val="24"/>
                <w:szCs w:val="24"/>
                <w:highlight w:val="none"/>
              </w:rPr>
            </w:pPr>
            <w:bookmarkStart w:id="110" w:name="_Toc12195"/>
            <w:bookmarkStart w:id="111" w:name="_Toc18053"/>
            <w:r>
              <w:rPr>
                <w:rFonts w:hint="eastAsia"/>
                <w:color w:val="auto"/>
                <w:sz w:val="24"/>
                <w:szCs w:val="24"/>
                <w:highlight w:val="none"/>
                <w:lang w:eastAsia="zh-CN"/>
              </w:rPr>
              <w:t>评估项目（请在对应的栏内打钩，选择合理需求）</w:t>
            </w:r>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88" w:type="dxa"/>
            <w:noWrap w:val="0"/>
            <w:vAlign w:val="center"/>
          </w:tcPr>
          <w:p>
            <w:pPr>
              <w:bidi w:val="0"/>
              <w:rPr>
                <w:rFonts w:hint="eastAsia"/>
                <w:color w:val="auto"/>
                <w:sz w:val="24"/>
                <w:szCs w:val="24"/>
                <w:highlight w:val="none"/>
                <w:lang w:eastAsia="zh-CN"/>
              </w:rPr>
            </w:pPr>
            <w:bookmarkStart w:id="112" w:name="_Toc27563"/>
            <w:bookmarkStart w:id="113" w:name="_Toc27832"/>
            <w:r>
              <w:rPr>
                <w:rFonts w:hint="eastAsia"/>
                <w:color w:val="auto"/>
                <w:sz w:val="24"/>
                <w:szCs w:val="24"/>
                <w:highlight w:val="none"/>
                <w:lang w:eastAsia="zh-CN"/>
              </w:rPr>
              <w:t>改造内容</w:t>
            </w:r>
            <w:bookmarkEnd w:id="112"/>
            <w:bookmarkEnd w:id="113"/>
          </w:p>
        </w:tc>
        <w:tc>
          <w:tcPr>
            <w:tcW w:w="6737" w:type="dxa"/>
            <w:gridSpan w:val="6"/>
            <w:noWrap w:val="0"/>
            <w:vAlign w:val="center"/>
          </w:tcPr>
          <w:p>
            <w:pPr>
              <w:bidi w:val="0"/>
              <w:rPr>
                <w:rFonts w:hint="eastAsia"/>
                <w:color w:val="auto"/>
                <w:sz w:val="24"/>
                <w:szCs w:val="24"/>
                <w:highlight w:val="none"/>
              </w:rPr>
            </w:pPr>
          </w:p>
        </w:tc>
        <w:tc>
          <w:tcPr>
            <w:tcW w:w="1061" w:type="dxa"/>
            <w:noWrap w:val="0"/>
            <w:vAlign w:val="center"/>
          </w:tcPr>
          <w:p>
            <w:pPr>
              <w:bidi w:val="0"/>
              <w:rPr>
                <w:rFonts w:hint="eastAsia"/>
                <w:color w:val="auto"/>
                <w:sz w:val="24"/>
                <w:szCs w:val="24"/>
                <w:highlight w:val="none"/>
                <w:lang w:eastAsia="zh-CN"/>
              </w:rPr>
            </w:pPr>
            <w:bookmarkStart w:id="114" w:name="_Toc16036"/>
            <w:bookmarkStart w:id="115" w:name="_Toc4859"/>
            <w:r>
              <w:rPr>
                <w:rFonts w:hint="eastAsia"/>
                <w:color w:val="auto"/>
                <w:sz w:val="24"/>
                <w:szCs w:val="24"/>
                <w:highlight w:val="none"/>
                <w:lang w:eastAsia="zh-CN"/>
              </w:rPr>
              <w:t>备注</w:t>
            </w:r>
            <w:bookmarkEnd w:id="114"/>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7" w:type="dxa"/>
            <w:gridSpan w:val="2"/>
            <w:vMerge w:val="restart"/>
            <w:noWrap w:val="0"/>
            <w:vAlign w:val="center"/>
          </w:tcPr>
          <w:p>
            <w:pPr>
              <w:bidi w:val="0"/>
              <w:rPr>
                <w:rFonts w:hint="eastAsia"/>
                <w:color w:val="auto"/>
                <w:sz w:val="24"/>
                <w:szCs w:val="24"/>
                <w:highlight w:val="none"/>
                <w:lang w:eastAsia="zh-CN"/>
              </w:rPr>
            </w:pPr>
            <w:bookmarkStart w:id="116" w:name="_Toc5133"/>
            <w:bookmarkStart w:id="117" w:name="_Toc20792"/>
            <w:r>
              <w:rPr>
                <w:rFonts w:hint="eastAsia"/>
                <w:color w:val="auto"/>
                <w:sz w:val="24"/>
                <w:szCs w:val="24"/>
                <w:highlight w:val="none"/>
                <w:lang w:eastAsia="zh-CN"/>
              </w:rPr>
              <w:t>生活设施安全</w:t>
            </w:r>
            <w:bookmarkEnd w:id="116"/>
            <w:bookmarkEnd w:id="117"/>
          </w:p>
        </w:tc>
        <w:tc>
          <w:tcPr>
            <w:tcW w:w="3968" w:type="dxa"/>
            <w:vMerge w:val="restart"/>
            <w:noWrap w:val="0"/>
            <w:vAlign w:val="center"/>
          </w:tcPr>
          <w:p>
            <w:pPr>
              <w:bidi w:val="0"/>
              <w:rPr>
                <w:rFonts w:hint="eastAsia"/>
                <w:color w:val="auto"/>
                <w:sz w:val="24"/>
                <w:szCs w:val="24"/>
                <w:highlight w:val="none"/>
                <w:lang w:val="en-US" w:eastAsia="zh-CN"/>
              </w:rPr>
            </w:pPr>
            <w:bookmarkStart w:id="118" w:name="_Toc21744"/>
            <w:bookmarkStart w:id="119" w:name="_Toc14842"/>
            <w:r>
              <w:rPr>
                <w:rFonts w:hint="eastAsia"/>
                <w:color w:val="auto"/>
                <w:sz w:val="24"/>
                <w:szCs w:val="24"/>
                <w:highlight w:val="none"/>
                <w:lang w:val="en-US" w:eastAsia="zh-CN"/>
              </w:rPr>
              <w:t>电线电路改造</w:t>
            </w:r>
            <w:bookmarkEnd w:id="118"/>
            <w:bookmarkEnd w:id="119"/>
          </w:p>
          <w:p>
            <w:pPr>
              <w:bidi w:val="0"/>
              <w:rPr>
                <w:rFonts w:hint="eastAsia"/>
                <w:color w:val="auto"/>
                <w:sz w:val="24"/>
                <w:szCs w:val="24"/>
                <w:highlight w:val="none"/>
                <w:lang w:val="en-US" w:eastAsia="zh-CN"/>
              </w:rPr>
            </w:pPr>
            <w:bookmarkStart w:id="120" w:name="_Toc15772"/>
            <w:bookmarkStart w:id="121" w:name="_Toc32439"/>
            <w:r>
              <w:rPr>
                <w:rFonts w:hint="eastAsia"/>
                <w:color w:val="auto"/>
                <w:sz w:val="24"/>
                <w:szCs w:val="24"/>
                <w:highlight w:val="none"/>
                <w:lang w:val="en-US" w:eastAsia="zh-CN"/>
              </w:rPr>
              <w:t>冷热水管网改造</w:t>
            </w:r>
            <w:bookmarkEnd w:id="120"/>
            <w:bookmarkEnd w:id="121"/>
          </w:p>
        </w:tc>
        <w:tc>
          <w:tcPr>
            <w:tcW w:w="1088" w:type="dxa"/>
            <w:gridSpan w:val="2"/>
            <w:vMerge w:val="restart"/>
            <w:noWrap w:val="0"/>
            <w:vAlign w:val="center"/>
          </w:tcPr>
          <w:p>
            <w:pPr>
              <w:bidi w:val="0"/>
              <w:rPr>
                <w:rFonts w:hint="eastAsia"/>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eastAsia="zh-CN"/>
              </w:rPr>
              <w:t>需要</w:t>
            </w:r>
          </w:p>
          <w:p>
            <w:pPr>
              <w:bidi w:val="0"/>
              <w:rPr>
                <w:rFonts w:hint="eastAsia"/>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eastAsia="zh-CN"/>
              </w:rPr>
              <w:t>需要</w:t>
            </w:r>
          </w:p>
        </w:tc>
        <w:tc>
          <w:tcPr>
            <w:tcW w:w="1312" w:type="dxa"/>
            <w:gridSpan w:val="2"/>
            <w:vMerge w:val="restart"/>
            <w:noWrap w:val="0"/>
            <w:vAlign w:val="center"/>
          </w:tcPr>
          <w:p>
            <w:pPr>
              <w:bidi w:val="0"/>
              <w:rPr>
                <w:rFonts w:hint="eastAsia"/>
                <w:color w:val="auto"/>
                <w:sz w:val="24"/>
                <w:szCs w:val="24"/>
                <w:highlight w:val="none"/>
                <w:lang w:eastAsia="zh-CN"/>
              </w:rPr>
            </w:pPr>
            <w:bookmarkStart w:id="122" w:name="_Toc30091"/>
            <w:bookmarkStart w:id="123" w:name="_Toc14115"/>
            <w:r>
              <w:rPr>
                <w:rFonts w:hint="eastAsia"/>
                <w:color w:val="auto"/>
                <w:sz w:val="24"/>
                <w:szCs w:val="24"/>
                <w:highlight w:val="none"/>
              </w:rPr>
              <w:t>☐</w:t>
            </w:r>
            <w:r>
              <w:rPr>
                <w:rFonts w:hint="eastAsia"/>
                <w:color w:val="auto"/>
                <w:sz w:val="24"/>
                <w:szCs w:val="24"/>
                <w:highlight w:val="none"/>
                <w:lang w:eastAsia="zh-CN"/>
              </w:rPr>
              <w:t>不需要</w:t>
            </w:r>
            <w:bookmarkEnd w:id="122"/>
            <w:bookmarkEnd w:id="123"/>
          </w:p>
          <w:p>
            <w:pPr>
              <w:bidi w:val="0"/>
              <w:rPr>
                <w:rFonts w:hint="eastAsia"/>
                <w:color w:val="auto"/>
                <w:sz w:val="24"/>
                <w:szCs w:val="24"/>
                <w:highlight w:val="none"/>
                <w:lang w:eastAsia="zh-CN"/>
              </w:rPr>
            </w:pPr>
            <w:bookmarkStart w:id="124" w:name="_Toc20375"/>
            <w:bookmarkStart w:id="125" w:name="_Toc15211"/>
            <w:r>
              <w:rPr>
                <w:rFonts w:hint="eastAsia"/>
                <w:color w:val="auto"/>
                <w:sz w:val="24"/>
                <w:szCs w:val="24"/>
                <w:highlight w:val="none"/>
              </w:rPr>
              <w:t>☐</w:t>
            </w:r>
            <w:r>
              <w:rPr>
                <w:rFonts w:hint="eastAsia"/>
                <w:color w:val="auto"/>
                <w:sz w:val="24"/>
                <w:szCs w:val="24"/>
                <w:highlight w:val="none"/>
                <w:lang w:eastAsia="zh-CN"/>
              </w:rPr>
              <w:t>不需要</w:t>
            </w:r>
            <w:bookmarkEnd w:id="124"/>
            <w:bookmarkEnd w:id="125"/>
          </w:p>
        </w:tc>
        <w:tc>
          <w:tcPr>
            <w:tcW w:w="1061" w:type="dxa"/>
            <w:noWrap w:val="0"/>
            <w:vAlign w:val="center"/>
          </w:tcPr>
          <w:p>
            <w:pPr>
              <w:bidi w:val="0"/>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7" w:type="dxa"/>
            <w:gridSpan w:val="2"/>
            <w:vMerge w:val="continue"/>
            <w:noWrap w:val="0"/>
            <w:vAlign w:val="center"/>
          </w:tcPr>
          <w:p>
            <w:pPr>
              <w:bidi w:val="0"/>
              <w:rPr>
                <w:rFonts w:hint="eastAsia"/>
                <w:color w:val="auto"/>
                <w:sz w:val="24"/>
                <w:szCs w:val="24"/>
                <w:highlight w:val="none"/>
              </w:rPr>
            </w:pPr>
          </w:p>
        </w:tc>
        <w:tc>
          <w:tcPr>
            <w:tcW w:w="3968" w:type="dxa"/>
            <w:vMerge w:val="restart"/>
            <w:noWrap w:val="0"/>
            <w:vAlign w:val="center"/>
          </w:tcPr>
          <w:p>
            <w:pPr>
              <w:bidi w:val="0"/>
              <w:rPr>
                <w:rFonts w:hint="eastAsia"/>
                <w:color w:val="auto"/>
                <w:sz w:val="24"/>
                <w:szCs w:val="24"/>
                <w:highlight w:val="none"/>
                <w:lang w:val="en-US" w:eastAsia="zh-CN"/>
              </w:rPr>
            </w:pPr>
            <w:bookmarkStart w:id="126" w:name="_Toc8609"/>
            <w:bookmarkStart w:id="127" w:name="_Toc29912"/>
            <w:r>
              <w:rPr>
                <w:rFonts w:hint="eastAsia"/>
                <w:color w:val="auto"/>
                <w:sz w:val="24"/>
                <w:szCs w:val="24"/>
                <w:highlight w:val="none"/>
                <w:lang w:val="en-US" w:eastAsia="zh-CN"/>
              </w:rPr>
              <w:t>地面平整改造</w:t>
            </w:r>
            <w:bookmarkEnd w:id="126"/>
            <w:bookmarkEnd w:id="127"/>
          </w:p>
          <w:p>
            <w:pPr>
              <w:bidi w:val="0"/>
              <w:rPr>
                <w:rFonts w:hint="eastAsia"/>
                <w:color w:val="auto"/>
                <w:sz w:val="24"/>
                <w:szCs w:val="24"/>
                <w:highlight w:val="none"/>
                <w:lang w:val="en-US" w:eastAsia="zh-CN"/>
              </w:rPr>
            </w:pPr>
            <w:r>
              <w:rPr>
                <w:rFonts w:hint="eastAsia"/>
                <w:color w:val="auto"/>
                <w:sz w:val="24"/>
                <w:szCs w:val="24"/>
                <w:highlight w:val="none"/>
                <w:lang w:val="en-US" w:eastAsia="zh-CN"/>
              </w:rPr>
              <w:t>地面铺设地板、地砖</w:t>
            </w:r>
          </w:p>
          <w:p>
            <w:pPr>
              <w:bidi w:val="0"/>
              <w:rPr>
                <w:rFonts w:hint="eastAsia"/>
                <w:color w:val="auto"/>
                <w:sz w:val="24"/>
                <w:szCs w:val="24"/>
                <w:highlight w:val="none"/>
                <w:lang w:val="en-US" w:eastAsia="zh-CN"/>
              </w:rPr>
            </w:pPr>
            <w:r>
              <w:rPr>
                <w:rFonts w:hint="eastAsia"/>
                <w:color w:val="auto"/>
                <w:sz w:val="24"/>
                <w:szCs w:val="24"/>
                <w:highlight w:val="none"/>
                <w:lang w:val="en-US" w:eastAsia="zh-CN"/>
              </w:rPr>
              <w:t>通道铺设无障碍设施</w:t>
            </w:r>
          </w:p>
        </w:tc>
        <w:tc>
          <w:tcPr>
            <w:tcW w:w="1088" w:type="dxa"/>
            <w:gridSpan w:val="2"/>
            <w:vMerge w:val="restart"/>
            <w:noWrap w:val="0"/>
            <w:vAlign w:val="center"/>
          </w:tcPr>
          <w:p>
            <w:pPr>
              <w:bidi w:val="0"/>
              <w:rPr>
                <w:rFonts w:hint="eastAsia"/>
                <w:color w:val="auto"/>
                <w:sz w:val="24"/>
                <w:szCs w:val="24"/>
                <w:highlight w:val="none"/>
                <w:lang w:eastAsia="zh-CN"/>
              </w:rPr>
            </w:pPr>
            <w:bookmarkStart w:id="128" w:name="_Toc26"/>
            <w:bookmarkStart w:id="129" w:name="_Toc25283"/>
            <w:r>
              <w:rPr>
                <w:rFonts w:hint="eastAsia"/>
                <w:color w:val="auto"/>
                <w:sz w:val="24"/>
                <w:szCs w:val="24"/>
                <w:highlight w:val="none"/>
              </w:rPr>
              <w:t>☐</w:t>
            </w:r>
            <w:r>
              <w:rPr>
                <w:rFonts w:hint="eastAsia"/>
                <w:color w:val="auto"/>
                <w:sz w:val="24"/>
                <w:szCs w:val="24"/>
                <w:highlight w:val="none"/>
                <w:lang w:eastAsia="zh-CN"/>
              </w:rPr>
              <w:t>需要</w:t>
            </w:r>
            <w:bookmarkEnd w:id="128"/>
            <w:bookmarkEnd w:id="129"/>
          </w:p>
          <w:p>
            <w:pPr>
              <w:bidi w:val="0"/>
              <w:rPr>
                <w:rFonts w:hint="eastAsia"/>
                <w:color w:val="auto"/>
                <w:sz w:val="24"/>
                <w:szCs w:val="24"/>
                <w:highlight w:val="none"/>
                <w:lang w:eastAsia="zh-CN"/>
              </w:rPr>
            </w:pPr>
            <w:bookmarkStart w:id="130" w:name="_Toc7487"/>
            <w:bookmarkStart w:id="131" w:name="_Toc28082"/>
            <w:r>
              <w:rPr>
                <w:rFonts w:hint="eastAsia"/>
                <w:color w:val="auto"/>
                <w:sz w:val="24"/>
                <w:szCs w:val="24"/>
                <w:highlight w:val="none"/>
              </w:rPr>
              <w:t>☐</w:t>
            </w:r>
            <w:r>
              <w:rPr>
                <w:rFonts w:hint="eastAsia"/>
                <w:color w:val="auto"/>
                <w:sz w:val="24"/>
                <w:szCs w:val="24"/>
                <w:highlight w:val="none"/>
                <w:lang w:eastAsia="zh-CN"/>
              </w:rPr>
              <w:t>需要</w:t>
            </w:r>
            <w:bookmarkEnd w:id="130"/>
            <w:bookmarkEnd w:id="131"/>
          </w:p>
          <w:p>
            <w:pPr>
              <w:bidi w:val="0"/>
              <w:rPr>
                <w:rFonts w:hint="eastAsia"/>
                <w:color w:val="auto"/>
                <w:sz w:val="24"/>
                <w:szCs w:val="24"/>
                <w:highlight w:val="none"/>
                <w:lang w:val="en-US" w:eastAsia="zh-CN"/>
              </w:rPr>
            </w:pPr>
            <w:bookmarkStart w:id="132" w:name="_Toc13691"/>
            <w:bookmarkStart w:id="133" w:name="_Toc10387"/>
            <w:r>
              <w:rPr>
                <w:rFonts w:hint="eastAsia"/>
                <w:color w:val="auto"/>
                <w:sz w:val="24"/>
                <w:szCs w:val="24"/>
                <w:highlight w:val="none"/>
              </w:rPr>
              <w:t>☐</w:t>
            </w:r>
            <w:r>
              <w:rPr>
                <w:rFonts w:hint="eastAsia"/>
                <w:color w:val="auto"/>
                <w:sz w:val="24"/>
                <w:szCs w:val="24"/>
                <w:highlight w:val="none"/>
                <w:lang w:eastAsia="zh-CN"/>
              </w:rPr>
              <w:t>需要</w:t>
            </w:r>
            <w:bookmarkEnd w:id="132"/>
            <w:bookmarkEnd w:id="133"/>
          </w:p>
        </w:tc>
        <w:tc>
          <w:tcPr>
            <w:tcW w:w="1312" w:type="dxa"/>
            <w:gridSpan w:val="2"/>
            <w:vMerge w:val="restart"/>
            <w:noWrap w:val="0"/>
            <w:vAlign w:val="center"/>
          </w:tcPr>
          <w:p>
            <w:pPr>
              <w:bidi w:val="0"/>
              <w:rPr>
                <w:rFonts w:hint="eastAsia"/>
                <w:color w:val="auto"/>
                <w:sz w:val="24"/>
                <w:szCs w:val="24"/>
                <w:highlight w:val="none"/>
                <w:lang w:eastAsia="zh-CN"/>
              </w:rPr>
            </w:pPr>
            <w:bookmarkStart w:id="134" w:name="_Toc12386"/>
            <w:bookmarkStart w:id="135" w:name="_Toc30957"/>
            <w:r>
              <w:rPr>
                <w:rFonts w:hint="eastAsia"/>
                <w:color w:val="auto"/>
                <w:sz w:val="24"/>
                <w:szCs w:val="24"/>
                <w:highlight w:val="none"/>
              </w:rPr>
              <w:t>☐</w:t>
            </w:r>
            <w:r>
              <w:rPr>
                <w:rFonts w:hint="eastAsia"/>
                <w:color w:val="auto"/>
                <w:sz w:val="24"/>
                <w:szCs w:val="24"/>
                <w:highlight w:val="none"/>
                <w:lang w:eastAsia="zh-CN"/>
              </w:rPr>
              <w:t>不需要</w:t>
            </w:r>
            <w:bookmarkEnd w:id="134"/>
            <w:bookmarkEnd w:id="135"/>
          </w:p>
          <w:p>
            <w:pPr>
              <w:bidi w:val="0"/>
              <w:rPr>
                <w:rFonts w:hint="eastAsia"/>
                <w:color w:val="auto"/>
                <w:sz w:val="24"/>
                <w:szCs w:val="24"/>
                <w:highlight w:val="none"/>
                <w:lang w:eastAsia="zh-CN"/>
              </w:rPr>
            </w:pPr>
            <w:bookmarkStart w:id="136" w:name="_Toc32030"/>
            <w:bookmarkStart w:id="137" w:name="_Toc2255"/>
            <w:r>
              <w:rPr>
                <w:rFonts w:hint="eastAsia"/>
                <w:color w:val="auto"/>
                <w:sz w:val="24"/>
                <w:szCs w:val="24"/>
                <w:highlight w:val="none"/>
              </w:rPr>
              <w:t>☐</w:t>
            </w:r>
            <w:r>
              <w:rPr>
                <w:rFonts w:hint="eastAsia"/>
                <w:color w:val="auto"/>
                <w:sz w:val="24"/>
                <w:szCs w:val="24"/>
                <w:highlight w:val="none"/>
                <w:lang w:eastAsia="zh-CN"/>
              </w:rPr>
              <w:t>不需要</w:t>
            </w:r>
            <w:bookmarkEnd w:id="136"/>
            <w:bookmarkEnd w:id="137"/>
          </w:p>
          <w:p>
            <w:pPr>
              <w:bidi w:val="0"/>
              <w:rPr>
                <w:rFonts w:hint="eastAsia"/>
                <w:color w:val="auto"/>
                <w:sz w:val="24"/>
                <w:szCs w:val="24"/>
                <w:highlight w:val="none"/>
                <w:lang w:val="en-US" w:eastAsia="zh-CN"/>
              </w:rPr>
            </w:pPr>
            <w:bookmarkStart w:id="138" w:name="_Toc3720"/>
            <w:bookmarkStart w:id="139" w:name="_Toc514"/>
            <w:r>
              <w:rPr>
                <w:rFonts w:hint="eastAsia"/>
                <w:color w:val="auto"/>
                <w:sz w:val="24"/>
                <w:szCs w:val="24"/>
                <w:highlight w:val="none"/>
              </w:rPr>
              <w:t>☐</w:t>
            </w:r>
            <w:r>
              <w:rPr>
                <w:rFonts w:hint="eastAsia"/>
                <w:color w:val="auto"/>
                <w:sz w:val="24"/>
                <w:szCs w:val="24"/>
                <w:highlight w:val="none"/>
                <w:lang w:eastAsia="zh-CN"/>
              </w:rPr>
              <w:t>不需要</w:t>
            </w:r>
            <w:bookmarkEnd w:id="138"/>
            <w:bookmarkEnd w:id="139"/>
          </w:p>
        </w:tc>
        <w:tc>
          <w:tcPr>
            <w:tcW w:w="1061" w:type="dxa"/>
            <w:noWrap w:val="0"/>
            <w:vAlign w:val="center"/>
          </w:tcPr>
          <w:p>
            <w:pPr>
              <w:bidi w:val="0"/>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7" w:type="dxa"/>
            <w:gridSpan w:val="2"/>
            <w:vMerge w:val="continue"/>
            <w:noWrap w:val="0"/>
            <w:vAlign w:val="center"/>
          </w:tcPr>
          <w:p>
            <w:pPr>
              <w:bidi w:val="0"/>
              <w:rPr>
                <w:rFonts w:hint="eastAsia"/>
                <w:color w:val="auto"/>
                <w:sz w:val="24"/>
                <w:szCs w:val="24"/>
                <w:highlight w:val="none"/>
              </w:rPr>
            </w:pPr>
          </w:p>
        </w:tc>
        <w:tc>
          <w:tcPr>
            <w:tcW w:w="3968" w:type="dxa"/>
            <w:noWrap w:val="0"/>
            <w:vAlign w:val="center"/>
          </w:tcPr>
          <w:p>
            <w:pPr>
              <w:bidi w:val="0"/>
              <w:rPr>
                <w:rFonts w:hint="eastAsia"/>
                <w:color w:val="auto"/>
                <w:sz w:val="24"/>
                <w:szCs w:val="24"/>
                <w:highlight w:val="none"/>
                <w:lang w:val="en-US" w:eastAsia="zh-CN"/>
              </w:rPr>
            </w:pPr>
            <w:bookmarkStart w:id="140" w:name="_Toc29873"/>
            <w:bookmarkStart w:id="141" w:name="_Toc1979"/>
            <w:r>
              <w:rPr>
                <w:rFonts w:hint="eastAsia"/>
                <w:color w:val="auto"/>
                <w:sz w:val="24"/>
                <w:szCs w:val="24"/>
                <w:highlight w:val="none"/>
                <w:lang w:val="en-US" w:eastAsia="zh-CN"/>
              </w:rPr>
              <w:t>墙面安装扶手</w:t>
            </w:r>
            <w:bookmarkEnd w:id="140"/>
            <w:bookmarkEnd w:id="141"/>
          </w:p>
          <w:p>
            <w:pPr>
              <w:bidi w:val="0"/>
              <w:rPr>
                <w:rFonts w:hint="eastAsia"/>
                <w:color w:val="auto"/>
                <w:sz w:val="24"/>
                <w:szCs w:val="24"/>
                <w:highlight w:val="none"/>
                <w:lang w:val="en-US" w:eastAsia="zh-CN"/>
              </w:rPr>
            </w:pPr>
            <w:bookmarkStart w:id="142" w:name="_Toc21997"/>
            <w:bookmarkStart w:id="143" w:name="_Toc30807"/>
            <w:r>
              <w:rPr>
                <w:rFonts w:hint="eastAsia"/>
                <w:color w:val="auto"/>
                <w:sz w:val="24"/>
                <w:szCs w:val="24"/>
                <w:highlight w:val="none"/>
                <w:lang w:val="en-US" w:eastAsia="zh-CN"/>
              </w:rPr>
              <w:t>过道安装扶手</w:t>
            </w:r>
            <w:bookmarkEnd w:id="142"/>
            <w:bookmarkEnd w:id="143"/>
          </w:p>
          <w:p>
            <w:pPr>
              <w:bidi w:val="0"/>
              <w:rPr>
                <w:rFonts w:hint="eastAsia"/>
                <w:color w:val="auto"/>
                <w:sz w:val="24"/>
                <w:szCs w:val="24"/>
                <w:highlight w:val="none"/>
                <w:lang w:val="en-US" w:eastAsia="zh-CN"/>
              </w:rPr>
            </w:pPr>
            <w:bookmarkStart w:id="144" w:name="_Toc18944"/>
            <w:bookmarkStart w:id="145" w:name="_Toc9308"/>
            <w:r>
              <w:rPr>
                <w:rFonts w:hint="eastAsia"/>
                <w:color w:val="auto"/>
                <w:sz w:val="24"/>
                <w:szCs w:val="24"/>
                <w:highlight w:val="none"/>
                <w:lang w:val="en-US" w:eastAsia="zh-CN"/>
              </w:rPr>
              <w:t>楼梯安装栏杆、扶手</w:t>
            </w:r>
            <w:bookmarkEnd w:id="144"/>
            <w:bookmarkEnd w:id="145"/>
          </w:p>
        </w:tc>
        <w:tc>
          <w:tcPr>
            <w:tcW w:w="1088" w:type="dxa"/>
            <w:gridSpan w:val="2"/>
            <w:noWrap w:val="0"/>
            <w:vAlign w:val="center"/>
          </w:tcPr>
          <w:p>
            <w:pPr>
              <w:bidi w:val="0"/>
              <w:rPr>
                <w:rFonts w:hint="eastAsia"/>
                <w:color w:val="auto"/>
                <w:sz w:val="24"/>
                <w:szCs w:val="24"/>
                <w:highlight w:val="none"/>
                <w:lang w:eastAsia="zh-CN"/>
              </w:rPr>
            </w:pPr>
            <w:bookmarkStart w:id="146" w:name="_Toc28063"/>
            <w:bookmarkStart w:id="147" w:name="_Toc23853"/>
            <w:r>
              <w:rPr>
                <w:rFonts w:hint="eastAsia"/>
                <w:color w:val="auto"/>
                <w:sz w:val="24"/>
                <w:szCs w:val="24"/>
                <w:highlight w:val="none"/>
              </w:rPr>
              <w:t>☐</w:t>
            </w:r>
            <w:r>
              <w:rPr>
                <w:rFonts w:hint="eastAsia"/>
                <w:color w:val="auto"/>
                <w:sz w:val="24"/>
                <w:szCs w:val="24"/>
                <w:highlight w:val="none"/>
                <w:lang w:eastAsia="zh-CN"/>
              </w:rPr>
              <w:t>需要</w:t>
            </w:r>
            <w:bookmarkEnd w:id="146"/>
            <w:bookmarkEnd w:id="147"/>
          </w:p>
          <w:p>
            <w:pPr>
              <w:bidi w:val="0"/>
              <w:rPr>
                <w:rFonts w:hint="eastAsia"/>
                <w:color w:val="auto"/>
                <w:sz w:val="24"/>
                <w:szCs w:val="24"/>
                <w:highlight w:val="none"/>
                <w:lang w:eastAsia="zh-CN"/>
              </w:rPr>
            </w:pPr>
            <w:bookmarkStart w:id="148" w:name="_Toc28075"/>
            <w:bookmarkStart w:id="149" w:name="_Toc6349"/>
            <w:r>
              <w:rPr>
                <w:rFonts w:hint="eastAsia"/>
                <w:color w:val="auto"/>
                <w:sz w:val="24"/>
                <w:szCs w:val="24"/>
                <w:highlight w:val="none"/>
              </w:rPr>
              <w:t>☐</w:t>
            </w:r>
            <w:r>
              <w:rPr>
                <w:rFonts w:hint="eastAsia"/>
                <w:color w:val="auto"/>
                <w:sz w:val="24"/>
                <w:szCs w:val="24"/>
                <w:highlight w:val="none"/>
                <w:lang w:eastAsia="zh-CN"/>
              </w:rPr>
              <w:t>需要</w:t>
            </w:r>
            <w:bookmarkEnd w:id="148"/>
            <w:bookmarkEnd w:id="149"/>
          </w:p>
          <w:p>
            <w:pPr>
              <w:bidi w:val="0"/>
              <w:rPr>
                <w:rFonts w:hint="eastAsia"/>
                <w:color w:val="auto"/>
                <w:sz w:val="24"/>
                <w:szCs w:val="24"/>
                <w:highlight w:val="none"/>
              </w:rPr>
            </w:pPr>
            <w:bookmarkStart w:id="150" w:name="_Toc7591"/>
            <w:bookmarkStart w:id="151" w:name="_Toc11646"/>
            <w:r>
              <w:rPr>
                <w:rFonts w:hint="eastAsia"/>
                <w:color w:val="auto"/>
                <w:sz w:val="24"/>
                <w:szCs w:val="24"/>
                <w:highlight w:val="none"/>
              </w:rPr>
              <w:t>☐</w:t>
            </w:r>
            <w:r>
              <w:rPr>
                <w:rFonts w:hint="eastAsia"/>
                <w:color w:val="auto"/>
                <w:sz w:val="24"/>
                <w:szCs w:val="24"/>
                <w:highlight w:val="none"/>
                <w:lang w:eastAsia="zh-CN"/>
              </w:rPr>
              <w:t>需要</w:t>
            </w:r>
            <w:bookmarkEnd w:id="150"/>
            <w:bookmarkEnd w:id="151"/>
          </w:p>
        </w:tc>
        <w:tc>
          <w:tcPr>
            <w:tcW w:w="1312" w:type="dxa"/>
            <w:gridSpan w:val="2"/>
            <w:noWrap w:val="0"/>
            <w:vAlign w:val="center"/>
          </w:tcPr>
          <w:p>
            <w:pPr>
              <w:bidi w:val="0"/>
              <w:rPr>
                <w:rFonts w:hint="eastAsia"/>
                <w:color w:val="auto"/>
                <w:sz w:val="24"/>
                <w:szCs w:val="24"/>
                <w:highlight w:val="none"/>
                <w:lang w:eastAsia="zh-CN"/>
              </w:rPr>
            </w:pPr>
            <w:bookmarkStart w:id="152" w:name="_Toc27663"/>
            <w:bookmarkStart w:id="153" w:name="_Toc27160"/>
            <w:r>
              <w:rPr>
                <w:rFonts w:hint="eastAsia"/>
                <w:color w:val="auto"/>
                <w:sz w:val="24"/>
                <w:szCs w:val="24"/>
                <w:highlight w:val="none"/>
              </w:rPr>
              <w:t>☐</w:t>
            </w:r>
            <w:r>
              <w:rPr>
                <w:rFonts w:hint="eastAsia"/>
                <w:color w:val="auto"/>
                <w:sz w:val="24"/>
                <w:szCs w:val="24"/>
                <w:highlight w:val="none"/>
                <w:lang w:eastAsia="zh-CN"/>
              </w:rPr>
              <w:t>不需要</w:t>
            </w:r>
            <w:bookmarkEnd w:id="152"/>
            <w:bookmarkEnd w:id="153"/>
          </w:p>
          <w:p>
            <w:pPr>
              <w:bidi w:val="0"/>
              <w:rPr>
                <w:rFonts w:hint="eastAsia"/>
                <w:color w:val="auto"/>
                <w:sz w:val="24"/>
                <w:szCs w:val="24"/>
                <w:highlight w:val="none"/>
                <w:lang w:eastAsia="zh-CN"/>
              </w:rPr>
            </w:pPr>
            <w:bookmarkStart w:id="154" w:name="_Toc15465"/>
            <w:bookmarkStart w:id="155" w:name="_Toc11574"/>
            <w:r>
              <w:rPr>
                <w:rFonts w:hint="eastAsia"/>
                <w:color w:val="auto"/>
                <w:sz w:val="24"/>
                <w:szCs w:val="24"/>
                <w:highlight w:val="none"/>
              </w:rPr>
              <w:t>☐</w:t>
            </w:r>
            <w:r>
              <w:rPr>
                <w:rFonts w:hint="eastAsia"/>
                <w:color w:val="auto"/>
                <w:sz w:val="24"/>
                <w:szCs w:val="24"/>
                <w:highlight w:val="none"/>
                <w:lang w:eastAsia="zh-CN"/>
              </w:rPr>
              <w:t>不需要</w:t>
            </w:r>
            <w:bookmarkEnd w:id="154"/>
            <w:bookmarkEnd w:id="155"/>
          </w:p>
          <w:p>
            <w:pPr>
              <w:bidi w:val="0"/>
              <w:rPr>
                <w:rFonts w:hint="eastAsia"/>
                <w:color w:val="auto"/>
                <w:sz w:val="24"/>
                <w:szCs w:val="24"/>
                <w:highlight w:val="none"/>
              </w:rPr>
            </w:pPr>
            <w:bookmarkStart w:id="156" w:name="_Toc21670"/>
            <w:bookmarkStart w:id="157" w:name="_Toc32314"/>
            <w:r>
              <w:rPr>
                <w:rFonts w:hint="eastAsia"/>
                <w:color w:val="auto"/>
                <w:sz w:val="24"/>
                <w:szCs w:val="24"/>
                <w:highlight w:val="none"/>
              </w:rPr>
              <w:t>☐</w:t>
            </w:r>
            <w:r>
              <w:rPr>
                <w:rFonts w:hint="eastAsia"/>
                <w:color w:val="auto"/>
                <w:sz w:val="24"/>
                <w:szCs w:val="24"/>
                <w:highlight w:val="none"/>
                <w:lang w:eastAsia="zh-CN"/>
              </w:rPr>
              <w:t>不需要</w:t>
            </w:r>
            <w:bookmarkEnd w:id="156"/>
            <w:bookmarkEnd w:id="157"/>
          </w:p>
        </w:tc>
        <w:tc>
          <w:tcPr>
            <w:tcW w:w="1061" w:type="dxa"/>
            <w:noWrap w:val="0"/>
            <w:vAlign w:val="center"/>
          </w:tcPr>
          <w:p>
            <w:pPr>
              <w:bidi w:val="0"/>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7" w:type="dxa"/>
            <w:gridSpan w:val="2"/>
            <w:vMerge w:val="restart"/>
            <w:noWrap w:val="0"/>
            <w:vAlign w:val="center"/>
          </w:tcPr>
          <w:p>
            <w:pPr>
              <w:bidi w:val="0"/>
              <w:rPr>
                <w:rFonts w:hint="eastAsia"/>
                <w:color w:val="auto"/>
                <w:sz w:val="24"/>
                <w:szCs w:val="24"/>
                <w:highlight w:val="none"/>
                <w:lang w:eastAsia="zh-CN"/>
              </w:rPr>
            </w:pPr>
            <w:bookmarkStart w:id="158" w:name="_Toc29680"/>
            <w:bookmarkStart w:id="159" w:name="_Toc16649"/>
            <w:r>
              <w:rPr>
                <w:rFonts w:hint="eastAsia"/>
                <w:color w:val="auto"/>
                <w:sz w:val="24"/>
                <w:szCs w:val="24"/>
                <w:highlight w:val="none"/>
                <w:lang w:eastAsia="zh-CN"/>
              </w:rPr>
              <w:t>室内环境整洁</w:t>
            </w:r>
            <w:bookmarkEnd w:id="158"/>
            <w:bookmarkEnd w:id="159"/>
          </w:p>
        </w:tc>
        <w:tc>
          <w:tcPr>
            <w:tcW w:w="3968" w:type="dxa"/>
            <w:noWrap w:val="0"/>
            <w:vAlign w:val="center"/>
          </w:tcPr>
          <w:p>
            <w:pPr>
              <w:bidi w:val="0"/>
              <w:rPr>
                <w:rFonts w:hint="eastAsia"/>
                <w:color w:val="auto"/>
                <w:sz w:val="24"/>
                <w:szCs w:val="24"/>
                <w:highlight w:val="none"/>
                <w:lang w:val="en-US" w:eastAsia="zh-CN"/>
              </w:rPr>
            </w:pPr>
            <w:bookmarkStart w:id="160" w:name="_Toc2107"/>
            <w:bookmarkStart w:id="161" w:name="_Toc13341"/>
            <w:r>
              <w:rPr>
                <w:rFonts w:hint="eastAsia"/>
                <w:color w:val="auto"/>
                <w:sz w:val="24"/>
                <w:szCs w:val="24"/>
                <w:highlight w:val="none"/>
                <w:lang w:val="en-US" w:eastAsia="zh-CN"/>
              </w:rPr>
              <w:t>室内墙面改造</w:t>
            </w:r>
            <w:bookmarkEnd w:id="160"/>
            <w:bookmarkEnd w:id="161"/>
          </w:p>
          <w:p>
            <w:pPr>
              <w:bidi w:val="0"/>
              <w:rPr>
                <w:rFonts w:hint="eastAsia"/>
                <w:color w:val="auto"/>
                <w:sz w:val="24"/>
                <w:szCs w:val="24"/>
                <w:highlight w:val="none"/>
                <w:lang w:val="en-US" w:eastAsia="zh-CN"/>
              </w:rPr>
            </w:pPr>
            <w:bookmarkStart w:id="162" w:name="_Toc26061"/>
            <w:bookmarkStart w:id="163" w:name="_Toc12339"/>
            <w:r>
              <w:rPr>
                <w:rFonts w:hint="eastAsia"/>
                <w:color w:val="auto"/>
                <w:sz w:val="24"/>
                <w:szCs w:val="24"/>
                <w:highlight w:val="none"/>
                <w:lang w:val="en-US" w:eastAsia="zh-CN"/>
              </w:rPr>
              <w:t>室内顶面改造</w:t>
            </w:r>
            <w:bookmarkEnd w:id="162"/>
            <w:bookmarkEnd w:id="163"/>
          </w:p>
        </w:tc>
        <w:tc>
          <w:tcPr>
            <w:tcW w:w="1088" w:type="dxa"/>
            <w:gridSpan w:val="2"/>
            <w:noWrap w:val="0"/>
            <w:vAlign w:val="center"/>
          </w:tcPr>
          <w:p>
            <w:pPr>
              <w:bidi w:val="0"/>
              <w:rPr>
                <w:rFonts w:hint="eastAsia"/>
                <w:color w:val="auto"/>
                <w:sz w:val="24"/>
                <w:szCs w:val="24"/>
                <w:highlight w:val="none"/>
                <w:lang w:eastAsia="zh-CN"/>
              </w:rPr>
            </w:pPr>
            <w:bookmarkStart w:id="164" w:name="_Toc6342"/>
            <w:bookmarkStart w:id="165" w:name="_Toc31311"/>
            <w:r>
              <w:rPr>
                <w:rFonts w:hint="eastAsia"/>
                <w:color w:val="auto"/>
                <w:sz w:val="24"/>
                <w:szCs w:val="24"/>
                <w:highlight w:val="none"/>
              </w:rPr>
              <w:t>☐</w:t>
            </w:r>
            <w:r>
              <w:rPr>
                <w:rFonts w:hint="eastAsia"/>
                <w:color w:val="auto"/>
                <w:sz w:val="24"/>
                <w:szCs w:val="24"/>
                <w:highlight w:val="none"/>
                <w:lang w:eastAsia="zh-CN"/>
              </w:rPr>
              <w:t>需要</w:t>
            </w:r>
            <w:bookmarkEnd w:id="164"/>
            <w:bookmarkEnd w:id="165"/>
          </w:p>
          <w:p>
            <w:pPr>
              <w:bidi w:val="0"/>
              <w:rPr>
                <w:rFonts w:hint="eastAsia"/>
                <w:color w:val="auto"/>
                <w:sz w:val="24"/>
                <w:szCs w:val="24"/>
                <w:highlight w:val="none"/>
              </w:rPr>
            </w:pPr>
            <w:bookmarkStart w:id="166" w:name="_Toc26082"/>
            <w:bookmarkStart w:id="167" w:name="_Toc2993"/>
            <w:r>
              <w:rPr>
                <w:rFonts w:hint="eastAsia"/>
                <w:color w:val="auto"/>
                <w:sz w:val="24"/>
                <w:szCs w:val="24"/>
                <w:highlight w:val="none"/>
              </w:rPr>
              <w:t>☐</w:t>
            </w:r>
            <w:r>
              <w:rPr>
                <w:rFonts w:hint="eastAsia"/>
                <w:color w:val="auto"/>
                <w:sz w:val="24"/>
                <w:szCs w:val="24"/>
                <w:highlight w:val="none"/>
                <w:lang w:eastAsia="zh-CN"/>
              </w:rPr>
              <w:t>需要</w:t>
            </w:r>
            <w:bookmarkEnd w:id="166"/>
            <w:bookmarkEnd w:id="167"/>
          </w:p>
        </w:tc>
        <w:tc>
          <w:tcPr>
            <w:tcW w:w="1312" w:type="dxa"/>
            <w:gridSpan w:val="2"/>
            <w:noWrap w:val="0"/>
            <w:vAlign w:val="center"/>
          </w:tcPr>
          <w:p>
            <w:pPr>
              <w:bidi w:val="0"/>
              <w:rPr>
                <w:rFonts w:hint="eastAsia"/>
                <w:color w:val="auto"/>
                <w:sz w:val="24"/>
                <w:szCs w:val="24"/>
                <w:highlight w:val="none"/>
                <w:lang w:eastAsia="zh-CN"/>
              </w:rPr>
            </w:pPr>
            <w:bookmarkStart w:id="168" w:name="_Toc9115"/>
            <w:bookmarkStart w:id="169" w:name="_Toc21926"/>
            <w:r>
              <w:rPr>
                <w:rFonts w:hint="eastAsia"/>
                <w:color w:val="auto"/>
                <w:sz w:val="24"/>
                <w:szCs w:val="24"/>
                <w:highlight w:val="none"/>
              </w:rPr>
              <w:t>☐</w:t>
            </w:r>
            <w:r>
              <w:rPr>
                <w:rFonts w:hint="eastAsia"/>
                <w:color w:val="auto"/>
                <w:sz w:val="24"/>
                <w:szCs w:val="24"/>
                <w:highlight w:val="none"/>
                <w:lang w:eastAsia="zh-CN"/>
              </w:rPr>
              <w:t>不需要</w:t>
            </w:r>
            <w:bookmarkEnd w:id="168"/>
            <w:bookmarkEnd w:id="169"/>
          </w:p>
          <w:p>
            <w:pPr>
              <w:bidi w:val="0"/>
              <w:rPr>
                <w:rFonts w:hint="eastAsia"/>
                <w:color w:val="auto"/>
                <w:sz w:val="24"/>
                <w:szCs w:val="24"/>
                <w:highlight w:val="none"/>
              </w:rPr>
            </w:pPr>
            <w:bookmarkStart w:id="170" w:name="_Toc32338"/>
            <w:bookmarkStart w:id="171" w:name="_Toc3405"/>
            <w:r>
              <w:rPr>
                <w:rFonts w:hint="eastAsia"/>
                <w:color w:val="auto"/>
                <w:sz w:val="24"/>
                <w:szCs w:val="24"/>
                <w:highlight w:val="none"/>
              </w:rPr>
              <w:t>☐</w:t>
            </w:r>
            <w:r>
              <w:rPr>
                <w:rFonts w:hint="eastAsia"/>
                <w:color w:val="auto"/>
                <w:sz w:val="24"/>
                <w:szCs w:val="24"/>
                <w:highlight w:val="none"/>
                <w:lang w:eastAsia="zh-CN"/>
              </w:rPr>
              <w:t>不需要</w:t>
            </w:r>
            <w:bookmarkEnd w:id="170"/>
            <w:bookmarkEnd w:id="171"/>
          </w:p>
        </w:tc>
        <w:tc>
          <w:tcPr>
            <w:tcW w:w="1061" w:type="dxa"/>
            <w:noWrap w:val="0"/>
            <w:vAlign w:val="center"/>
          </w:tcPr>
          <w:p>
            <w:pPr>
              <w:bidi w:val="0"/>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7" w:type="dxa"/>
            <w:gridSpan w:val="2"/>
            <w:vMerge w:val="continue"/>
            <w:noWrap w:val="0"/>
            <w:vAlign w:val="center"/>
          </w:tcPr>
          <w:p>
            <w:pPr>
              <w:bidi w:val="0"/>
              <w:rPr>
                <w:rFonts w:hint="eastAsia"/>
                <w:color w:val="auto"/>
                <w:sz w:val="24"/>
                <w:szCs w:val="24"/>
                <w:highlight w:val="none"/>
              </w:rPr>
            </w:pPr>
          </w:p>
        </w:tc>
        <w:tc>
          <w:tcPr>
            <w:tcW w:w="3968" w:type="dxa"/>
            <w:noWrap w:val="0"/>
            <w:vAlign w:val="center"/>
          </w:tcPr>
          <w:p>
            <w:pPr>
              <w:bidi w:val="0"/>
              <w:rPr>
                <w:rFonts w:hint="eastAsia"/>
                <w:color w:val="auto"/>
                <w:sz w:val="24"/>
                <w:szCs w:val="24"/>
                <w:highlight w:val="none"/>
                <w:lang w:val="en-US" w:eastAsia="zh-CN"/>
              </w:rPr>
            </w:pPr>
            <w:bookmarkStart w:id="172" w:name="_Toc11797"/>
            <w:bookmarkStart w:id="173" w:name="_Toc29074"/>
            <w:r>
              <w:rPr>
                <w:rFonts w:hint="eastAsia"/>
                <w:color w:val="auto"/>
                <w:sz w:val="24"/>
                <w:szCs w:val="24"/>
                <w:highlight w:val="none"/>
                <w:lang w:val="en-US" w:eastAsia="zh-CN"/>
              </w:rPr>
              <w:t>室内门安装、更换</w:t>
            </w:r>
            <w:bookmarkEnd w:id="172"/>
            <w:bookmarkEnd w:id="173"/>
          </w:p>
          <w:p>
            <w:pPr>
              <w:bidi w:val="0"/>
              <w:rPr>
                <w:rFonts w:hint="eastAsia"/>
                <w:color w:val="auto"/>
                <w:sz w:val="24"/>
                <w:szCs w:val="24"/>
                <w:highlight w:val="none"/>
                <w:lang w:val="en-US" w:eastAsia="zh-CN"/>
              </w:rPr>
            </w:pPr>
            <w:bookmarkStart w:id="174" w:name="_Toc32676"/>
            <w:bookmarkStart w:id="175" w:name="_Toc11368"/>
            <w:r>
              <w:rPr>
                <w:rFonts w:hint="eastAsia"/>
                <w:color w:val="auto"/>
                <w:sz w:val="24"/>
                <w:szCs w:val="24"/>
                <w:highlight w:val="none"/>
                <w:lang w:val="en-US" w:eastAsia="zh-CN"/>
              </w:rPr>
              <w:t>铝合金窗安装、更换</w:t>
            </w:r>
            <w:bookmarkEnd w:id="174"/>
            <w:bookmarkEnd w:id="175"/>
          </w:p>
        </w:tc>
        <w:tc>
          <w:tcPr>
            <w:tcW w:w="1088" w:type="dxa"/>
            <w:gridSpan w:val="2"/>
            <w:noWrap w:val="0"/>
            <w:vAlign w:val="center"/>
          </w:tcPr>
          <w:p>
            <w:pPr>
              <w:bidi w:val="0"/>
              <w:rPr>
                <w:rFonts w:hint="eastAsia"/>
                <w:color w:val="auto"/>
                <w:sz w:val="24"/>
                <w:szCs w:val="24"/>
                <w:highlight w:val="none"/>
                <w:lang w:eastAsia="zh-CN"/>
              </w:rPr>
            </w:pPr>
            <w:bookmarkStart w:id="176" w:name="_Toc10182"/>
            <w:bookmarkStart w:id="177" w:name="_Toc2048"/>
            <w:r>
              <w:rPr>
                <w:rFonts w:hint="eastAsia"/>
                <w:color w:val="auto"/>
                <w:sz w:val="24"/>
                <w:szCs w:val="24"/>
                <w:highlight w:val="none"/>
              </w:rPr>
              <w:t>☐</w:t>
            </w:r>
            <w:r>
              <w:rPr>
                <w:rFonts w:hint="eastAsia"/>
                <w:color w:val="auto"/>
                <w:sz w:val="24"/>
                <w:szCs w:val="24"/>
                <w:highlight w:val="none"/>
                <w:lang w:eastAsia="zh-CN"/>
              </w:rPr>
              <w:t>需要</w:t>
            </w:r>
            <w:bookmarkEnd w:id="176"/>
            <w:bookmarkEnd w:id="177"/>
          </w:p>
          <w:p>
            <w:pPr>
              <w:bidi w:val="0"/>
              <w:rPr>
                <w:rFonts w:hint="eastAsia"/>
                <w:color w:val="auto"/>
                <w:sz w:val="24"/>
                <w:szCs w:val="24"/>
                <w:highlight w:val="none"/>
              </w:rPr>
            </w:pPr>
            <w:bookmarkStart w:id="178" w:name="_Toc28068"/>
            <w:bookmarkStart w:id="179" w:name="_Toc13594"/>
            <w:r>
              <w:rPr>
                <w:rFonts w:hint="eastAsia"/>
                <w:color w:val="auto"/>
                <w:sz w:val="24"/>
                <w:szCs w:val="24"/>
                <w:highlight w:val="none"/>
              </w:rPr>
              <w:t>☐</w:t>
            </w:r>
            <w:r>
              <w:rPr>
                <w:rFonts w:hint="eastAsia"/>
                <w:color w:val="auto"/>
                <w:sz w:val="24"/>
                <w:szCs w:val="24"/>
                <w:highlight w:val="none"/>
                <w:lang w:eastAsia="zh-CN"/>
              </w:rPr>
              <w:t>需要</w:t>
            </w:r>
            <w:bookmarkEnd w:id="178"/>
            <w:bookmarkEnd w:id="179"/>
          </w:p>
        </w:tc>
        <w:tc>
          <w:tcPr>
            <w:tcW w:w="1312" w:type="dxa"/>
            <w:gridSpan w:val="2"/>
            <w:noWrap w:val="0"/>
            <w:vAlign w:val="center"/>
          </w:tcPr>
          <w:p>
            <w:pPr>
              <w:bidi w:val="0"/>
              <w:rPr>
                <w:rFonts w:hint="eastAsia"/>
                <w:color w:val="auto"/>
                <w:sz w:val="24"/>
                <w:szCs w:val="24"/>
                <w:highlight w:val="none"/>
                <w:lang w:eastAsia="zh-CN"/>
              </w:rPr>
            </w:pPr>
            <w:bookmarkStart w:id="180" w:name="_Toc10116"/>
            <w:bookmarkStart w:id="181" w:name="_Toc15680"/>
            <w:r>
              <w:rPr>
                <w:rFonts w:hint="eastAsia"/>
                <w:color w:val="auto"/>
                <w:sz w:val="24"/>
                <w:szCs w:val="24"/>
                <w:highlight w:val="none"/>
              </w:rPr>
              <w:t>☐</w:t>
            </w:r>
            <w:r>
              <w:rPr>
                <w:rFonts w:hint="eastAsia"/>
                <w:color w:val="auto"/>
                <w:sz w:val="24"/>
                <w:szCs w:val="24"/>
                <w:highlight w:val="none"/>
                <w:lang w:eastAsia="zh-CN"/>
              </w:rPr>
              <w:t>不需要</w:t>
            </w:r>
            <w:bookmarkEnd w:id="180"/>
            <w:bookmarkEnd w:id="181"/>
          </w:p>
          <w:p>
            <w:pPr>
              <w:bidi w:val="0"/>
              <w:rPr>
                <w:rFonts w:hint="eastAsia"/>
                <w:color w:val="auto"/>
                <w:sz w:val="24"/>
                <w:szCs w:val="24"/>
                <w:highlight w:val="none"/>
              </w:rPr>
            </w:pPr>
            <w:bookmarkStart w:id="182" w:name="_Toc5824"/>
            <w:bookmarkStart w:id="183" w:name="_Toc30471"/>
            <w:r>
              <w:rPr>
                <w:rFonts w:hint="eastAsia"/>
                <w:color w:val="auto"/>
                <w:sz w:val="24"/>
                <w:szCs w:val="24"/>
                <w:highlight w:val="none"/>
              </w:rPr>
              <w:t>☐</w:t>
            </w:r>
            <w:r>
              <w:rPr>
                <w:rFonts w:hint="eastAsia"/>
                <w:color w:val="auto"/>
                <w:sz w:val="24"/>
                <w:szCs w:val="24"/>
                <w:highlight w:val="none"/>
                <w:lang w:eastAsia="zh-CN"/>
              </w:rPr>
              <w:t>不需要</w:t>
            </w:r>
            <w:bookmarkEnd w:id="182"/>
            <w:bookmarkEnd w:id="183"/>
          </w:p>
        </w:tc>
        <w:tc>
          <w:tcPr>
            <w:tcW w:w="1061" w:type="dxa"/>
            <w:noWrap w:val="0"/>
            <w:vAlign w:val="center"/>
          </w:tcPr>
          <w:p>
            <w:pPr>
              <w:bidi w:val="0"/>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7" w:type="dxa"/>
            <w:gridSpan w:val="2"/>
            <w:vMerge w:val="continue"/>
            <w:noWrap w:val="0"/>
            <w:vAlign w:val="center"/>
          </w:tcPr>
          <w:p>
            <w:pPr>
              <w:bidi w:val="0"/>
              <w:rPr>
                <w:rFonts w:hint="eastAsia"/>
                <w:color w:val="auto"/>
                <w:sz w:val="24"/>
                <w:szCs w:val="24"/>
                <w:highlight w:val="none"/>
              </w:rPr>
            </w:pPr>
          </w:p>
        </w:tc>
        <w:tc>
          <w:tcPr>
            <w:tcW w:w="3968" w:type="dxa"/>
            <w:noWrap w:val="0"/>
            <w:vAlign w:val="center"/>
          </w:tcPr>
          <w:p>
            <w:pPr>
              <w:bidi w:val="0"/>
              <w:rPr>
                <w:rFonts w:hint="eastAsia"/>
                <w:color w:val="auto"/>
                <w:sz w:val="24"/>
                <w:szCs w:val="24"/>
                <w:highlight w:val="none"/>
                <w:lang w:val="en-US" w:eastAsia="zh-CN"/>
              </w:rPr>
            </w:pPr>
            <w:bookmarkStart w:id="184" w:name="_Toc4983"/>
            <w:bookmarkStart w:id="185" w:name="_Toc29289"/>
            <w:r>
              <w:rPr>
                <w:rFonts w:hint="eastAsia"/>
                <w:color w:val="auto"/>
                <w:sz w:val="24"/>
                <w:szCs w:val="24"/>
                <w:highlight w:val="none"/>
                <w:lang w:val="en-US" w:eastAsia="zh-CN"/>
              </w:rPr>
              <w:t>13、灯光照明改造</w:t>
            </w:r>
            <w:bookmarkEnd w:id="184"/>
            <w:bookmarkEnd w:id="185"/>
          </w:p>
        </w:tc>
        <w:tc>
          <w:tcPr>
            <w:tcW w:w="1088" w:type="dxa"/>
            <w:gridSpan w:val="2"/>
            <w:noWrap w:val="0"/>
            <w:vAlign w:val="center"/>
          </w:tcPr>
          <w:p>
            <w:pPr>
              <w:bidi w:val="0"/>
              <w:rPr>
                <w:rFonts w:hint="eastAsia"/>
                <w:color w:val="auto"/>
                <w:sz w:val="24"/>
                <w:szCs w:val="24"/>
                <w:highlight w:val="none"/>
              </w:rPr>
            </w:pPr>
            <w:bookmarkStart w:id="186" w:name="_Toc26611"/>
            <w:bookmarkStart w:id="187" w:name="_Toc6940"/>
            <w:r>
              <w:rPr>
                <w:rFonts w:hint="eastAsia"/>
                <w:color w:val="auto"/>
                <w:sz w:val="24"/>
                <w:szCs w:val="24"/>
                <w:highlight w:val="none"/>
              </w:rPr>
              <w:t>☐</w:t>
            </w:r>
            <w:r>
              <w:rPr>
                <w:rFonts w:hint="eastAsia"/>
                <w:color w:val="auto"/>
                <w:sz w:val="24"/>
                <w:szCs w:val="24"/>
                <w:highlight w:val="none"/>
                <w:lang w:eastAsia="zh-CN"/>
              </w:rPr>
              <w:t>需要</w:t>
            </w:r>
            <w:bookmarkEnd w:id="186"/>
            <w:bookmarkEnd w:id="187"/>
          </w:p>
        </w:tc>
        <w:tc>
          <w:tcPr>
            <w:tcW w:w="1312" w:type="dxa"/>
            <w:gridSpan w:val="2"/>
            <w:noWrap w:val="0"/>
            <w:vAlign w:val="center"/>
          </w:tcPr>
          <w:p>
            <w:pPr>
              <w:bidi w:val="0"/>
              <w:rPr>
                <w:rFonts w:hint="eastAsia"/>
                <w:color w:val="auto"/>
                <w:sz w:val="24"/>
                <w:szCs w:val="24"/>
                <w:highlight w:val="none"/>
              </w:rPr>
            </w:pPr>
            <w:bookmarkStart w:id="188" w:name="_Toc32385"/>
            <w:bookmarkStart w:id="189" w:name="_Toc8180"/>
            <w:r>
              <w:rPr>
                <w:rFonts w:hint="eastAsia"/>
                <w:color w:val="auto"/>
                <w:sz w:val="24"/>
                <w:szCs w:val="24"/>
                <w:highlight w:val="none"/>
              </w:rPr>
              <w:t>☐</w:t>
            </w:r>
            <w:r>
              <w:rPr>
                <w:rFonts w:hint="eastAsia"/>
                <w:color w:val="auto"/>
                <w:sz w:val="24"/>
                <w:szCs w:val="24"/>
                <w:highlight w:val="none"/>
                <w:lang w:eastAsia="zh-CN"/>
              </w:rPr>
              <w:t>不需要</w:t>
            </w:r>
            <w:bookmarkEnd w:id="188"/>
            <w:bookmarkEnd w:id="189"/>
          </w:p>
        </w:tc>
        <w:tc>
          <w:tcPr>
            <w:tcW w:w="1061" w:type="dxa"/>
            <w:noWrap w:val="0"/>
            <w:vAlign w:val="center"/>
          </w:tcPr>
          <w:p>
            <w:pPr>
              <w:bidi w:val="0"/>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7" w:type="dxa"/>
            <w:gridSpan w:val="2"/>
            <w:vMerge w:val="restart"/>
            <w:noWrap w:val="0"/>
            <w:vAlign w:val="center"/>
          </w:tcPr>
          <w:p>
            <w:pPr>
              <w:bidi w:val="0"/>
              <w:rPr>
                <w:rFonts w:hint="eastAsia"/>
                <w:color w:val="auto"/>
                <w:sz w:val="24"/>
                <w:szCs w:val="24"/>
                <w:highlight w:val="none"/>
                <w:lang w:eastAsia="zh-CN"/>
              </w:rPr>
            </w:pPr>
            <w:bookmarkStart w:id="190" w:name="_Toc32516"/>
            <w:bookmarkStart w:id="191" w:name="_Toc19013"/>
            <w:r>
              <w:rPr>
                <w:rFonts w:hint="eastAsia"/>
                <w:color w:val="auto"/>
                <w:sz w:val="24"/>
                <w:szCs w:val="24"/>
                <w:highlight w:val="none"/>
                <w:lang w:eastAsia="zh-CN"/>
              </w:rPr>
              <w:t>居住条件改善</w:t>
            </w:r>
            <w:bookmarkEnd w:id="190"/>
            <w:bookmarkEnd w:id="191"/>
          </w:p>
        </w:tc>
        <w:tc>
          <w:tcPr>
            <w:tcW w:w="3968" w:type="dxa"/>
            <w:noWrap w:val="0"/>
            <w:vAlign w:val="center"/>
          </w:tcPr>
          <w:p>
            <w:pPr>
              <w:bidi w:val="0"/>
              <w:rPr>
                <w:rFonts w:hint="eastAsia"/>
                <w:color w:val="auto"/>
                <w:sz w:val="24"/>
                <w:szCs w:val="24"/>
                <w:highlight w:val="none"/>
                <w:lang w:val="en-US" w:eastAsia="zh-CN"/>
              </w:rPr>
            </w:pPr>
            <w:r>
              <w:rPr>
                <w:rFonts w:hint="eastAsia"/>
                <w:color w:val="auto"/>
                <w:sz w:val="24"/>
                <w:szCs w:val="24"/>
                <w:highlight w:val="none"/>
                <w:lang w:val="en-US" w:eastAsia="zh-CN"/>
              </w:rPr>
              <w:t>14、卫生间墙面、地面改造</w:t>
            </w:r>
          </w:p>
          <w:p>
            <w:pPr>
              <w:bidi w:val="0"/>
              <w:rPr>
                <w:rFonts w:hint="eastAsia"/>
                <w:color w:val="auto"/>
                <w:sz w:val="24"/>
                <w:szCs w:val="24"/>
                <w:highlight w:val="none"/>
                <w:lang w:val="en-US" w:eastAsia="zh-CN"/>
              </w:rPr>
            </w:pPr>
            <w:r>
              <w:rPr>
                <w:rFonts w:hint="eastAsia"/>
                <w:color w:val="auto"/>
                <w:sz w:val="24"/>
                <w:szCs w:val="24"/>
                <w:highlight w:val="none"/>
                <w:lang w:val="en-US" w:eastAsia="zh-CN"/>
              </w:rPr>
              <w:t>15、卫生间吊顶改造</w:t>
            </w:r>
          </w:p>
          <w:p>
            <w:pPr>
              <w:bidi w:val="0"/>
              <w:rPr>
                <w:rFonts w:hint="eastAsia"/>
                <w:color w:val="auto"/>
                <w:sz w:val="24"/>
                <w:szCs w:val="24"/>
                <w:highlight w:val="none"/>
                <w:lang w:val="en-US" w:eastAsia="zh-CN"/>
              </w:rPr>
            </w:pPr>
            <w:r>
              <w:rPr>
                <w:rFonts w:hint="eastAsia"/>
                <w:color w:val="auto"/>
                <w:sz w:val="24"/>
                <w:szCs w:val="24"/>
                <w:highlight w:val="none"/>
                <w:lang w:val="en-US" w:eastAsia="zh-CN"/>
              </w:rPr>
              <w:t>16、卫生间坐便器改造</w:t>
            </w:r>
          </w:p>
          <w:p>
            <w:pPr>
              <w:bidi w:val="0"/>
              <w:rPr>
                <w:rFonts w:hint="eastAsia"/>
                <w:color w:val="auto"/>
                <w:sz w:val="24"/>
                <w:szCs w:val="24"/>
                <w:highlight w:val="none"/>
                <w:lang w:val="en-US" w:eastAsia="zh-CN"/>
              </w:rPr>
            </w:pPr>
            <w:r>
              <w:rPr>
                <w:rFonts w:hint="eastAsia"/>
                <w:color w:val="auto"/>
                <w:sz w:val="24"/>
                <w:szCs w:val="24"/>
                <w:highlight w:val="none"/>
                <w:lang w:val="en-US" w:eastAsia="zh-CN"/>
              </w:rPr>
              <w:t>17、浴室家装洗澡椅、扶手</w:t>
            </w:r>
          </w:p>
          <w:p>
            <w:pPr>
              <w:bidi w:val="0"/>
              <w:rPr>
                <w:rFonts w:hint="eastAsia"/>
                <w:color w:val="auto"/>
                <w:sz w:val="24"/>
                <w:szCs w:val="24"/>
                <w:highlight w:val="none"/>
                <w:lang w:val="en-US" w:eastAsia="zh-CN"/>
              </w:rPr>
            </w:pPr>
            <w:r>
              <w:rPr>
                <w:rFonts w:hint="eastAsia"/>
                <w:color w:val="auto"/>
                <w:sz w:val="24"/>
                <w:szCs w:val="24"/>
                <w:highlight w:val="none"/>
                <w:lang w:val="en-US" w:eastAsia="zh-CN"/>
              </w:rPr>
              <w:t>18、洗浴设备改造</w:t>
            </w:r>
          </w:p>
          <w:p>
            <w:pPr>
              <w:bidi w:val="0"/>
              <w:rPr>
                <w:rFonts w:hint="eastAsia"/>
                <w:color w:val="auto"/>
                <w:sz w:val="24"/>
                <w:szCs w:val="24"/>
                <w:highlight w:val="none"/>
                <w:lang w:val="en-US" w:eastAsia="zh-CN"/>
              </w:rPr>
            </w:pPr>
            <w:r>
              <w:rPr>
                <w:rFonts w:hint="eastAsia"/>
                <w:color w:val="auto"/>
                <w:sz w:val="24"/>
                <w:szCs w:val="24"/>
                <w:highlight w:val="none"/>
                <w:lang w:val="en-US" w:eastAsia="zh-CN"/>
              </w:rPr>
              <w:t>19、洗浴取暖照明设备改造</w:t>
            </w:r>
          </w:p>
        </w:tc>
        <w:tc>
          <w:tcPr>
            <w:tcW w:w="1088" w:type="dxa"/>
            <w:gridSpan w:val="2"/>
            <w:noWrap w:val="0"/>
            <w:vAlign w:val="center"/>
          </w:tcPr>
          <w:p>
            <w:pPr>
              <w:bidi w:val="0"/>
              <w:rPr>
                <w:rFonts w:hint="eastAsia"/>
                <w:color w:val="auto"/>
                <w:sz w:val="24"/>
                <w:szCs w:val="24"/>
                <w:highlight w:val="none"/>
                <w:lang w:eastAsia="zh-CN"/>
              </w:rPr>
            </w:pPr>
            <w:bookmarkStart w:id="192" w:name="_Toc6608"/>
            <w:bookmarkStart w:id="193" w:name="_Toc5714"/>
            <w:r>
              <w:rPr>
                <w:rFonts w:hint="eastAsia"/>
                <w:color w:val="auto"/>
                <w:sz w:val="24"/>
                <w:szCs w:val="24"/>
                <w:highlight w:val="none"/>
              </w:rPr>
              <w:t>☐</w:t>
            </w:r>
            <w:r>
              <w:rPr>
                <w:rFonts w:hint="eastAsia"/>
                <w:color w:val="auto"/>
                <w:sz w:val="24"/>
                <w:szCs w:val="24"/>
                <w:highlight w:val="none"/>
                <w:lang w:eastAsia="zh-CN"/>
              </w:rPr>
              <w:t>需要</w:t>
            </w:r>
            <w:bookmarkEnd w:id="192"/>
            <w:bookmarkEnd w:id="193"/>
          </w:p>
          <w:p>
            <w:pPr>
              <w:bidi w:val="0"/>
              <w:rPr>
                <w:rFonts w:hint="eastAsia"/>
                <w:color w:val="auto"/>
                <w:sz w:val="24"/>
                <w:szCs w:val="24"/>
                <w:highlight w:val="none"/>
                <w:lang w:eastAsia="zh-CN"/>
              </w:rPr>
            </w:pPr>
            <w:bookmarkStart w:id="194" w:name="_Toc31209"/>
            <w:bookmarkStart w:id="195" w:name="_Toc12434"/>
            <w:r>
              <w:rPr>
                <w:rFonts w:hint="eastAsia"/>
                <w:color w:val="auto"/>
                <w:sz w:val="24"/>
                <w:szCs w:val="24"/>
                <w:highlight w:val="none"/>
              </w:rPr>
              <w:t>☐</w:t>
            </w:r>
            <w:r>
              <w:rPr>
                <w:rFonts w:hint="eastAsia"/>
                <w:color w:val="auto"/>
                <w:sz w:val="24"/>
                <w:szCs w:val="24"/>
                <w:highlight w:val="none"/>
                <w:lang w:eastAsia="zh-CN"/>
              </w:rPr>
              <w:t>需要</w:t>
            </w:r>
            <w:bookmarkEnd w:id="194"/>
            <w:bookmarkEnd w:id="195"/>
          </w:p>
          <w:p>
            <w:pPr>
              <w:bidi w:val="0"/>
              <w:rPr>
                <w:rFonts w:hint="eastAsia"/>
                <w:color w:val="auto"/>
                <w:sz w:val="24"/>
                <w:szCs w:val="24"/>
                <w:highlight w:val="none"/>
                <w:lang w:eastAsia="zh-CN"/>
              </w:rPr>
            </w:pPr>
            <w:bookmarkStart w:id="196" w:name="_Toc331"/>
            <w:bookmarkStart w:id="197" w:name="_Toc32468"/>
            <w:r>
              <w:rPr>
                <w:rFonts w:hint="eastAsia"/>
                <w:color w:val="auto"/>
                <w:sz w:val="24"/>
                <w:szCs w:val="24"/>
                <w:highlight w:val="none"/>
              </w:rPr>
              <w:t>☐</w:t>
            </w:r>
            <w:r>
              <w:rPr>
                <w:rFonts w:hint="eastAsia"/>
                <w:color w:val="auto"/>
                <w:sz w:val="24"/>
                <w:szCs w:val="24"/>
                <w:highlight w:val="none"/>
                <w:lang w:eastAsia="zh-CN"/>
              </w:rPr>
              <w:t>需要</w:t>
            </w:r>
            <w:bookmarkEnd w:id="196"/>
            <w:bookmarkEnd w:id="197"/>
          </w:p>
          <w:p>
            <w:pPr>
              <w:bidi w:val="0"/>
              <w:rPr>
                <w:rFonts w:hint="eastAsia"/>
                <w:color w:val="auto"/>
                <w:sz w:val="24"/>
                <w:szCs w:val="24"/>
                <w:highlight w:val="none"/>
                <w:lang w:eastAsia="zh-CN"/>
              </w:rPr>
            </w:pPr>
            <w:bookmarkStart w:id="198" w:name="_Toc8351"/>
            <w:bookmarkStart w:id="199" w:name="_Toc7264"/>
            <w:r>
              <w:rPr>
                <w:rFonts w:hint="eastAsia"/>
                <w:color w:val="auto"/>
                <w:sz w:val="24"/>
                <w:szCs w:val="24"/>
                <w:highlight w:val="none"/>
              </w:rPr>
              <w:t>☐</w:t>
            </w:r>
            <w:r>
              <w:rPr>
                <w:rFonts w:hint="eastAsia"/>
                <w:color w:val="auto"/>
                <w:sz w:val="24"/>
                <w:szCs w:val="24"/>
                <w:highlight w:val="none"/>
                <w:lang w:eastAsia="zh-CN"/>
              </w:rPr>
              <w:t>需要</w:t>
            </w:r>
            <w:bookmarkEnd w:id="198"/>
            <w:bookmarkEnd w:id="199"/>
          </w:p>
          <w:p>
            <w:pPr>
              <w:bidi w:val="0"/>
              <w:rPr>
                <w:rFonts w:hint="eastAsia"/>
                <w:color w:val="auto"/>
                <w:sz w:val="24"/>
                <w:szCs w:val="24"/>
                <w:highlight w:val="none"/>
                <w:lang w:eastAsia="zh-CN"/>
              </w:rPr>
            </w:pPr>
            <w:bookmarkStart w:id="200" w:name="_Toc32345"/>
            <w:bookmarkStart w:id="201" w:name="_Toc11013"/>
            <w:r>
              <w:rPr>
                <w:rFonts w:hint="eastAsia"/>
                <w:color w:val="auto"/>
                <w:sz w:val="24"/>
                <w:szCs w:val="24"/>
                <w:highlight w:val="none"/>
              </w:rPr>
              <w:t>☐</w:t>
            </w:r>
            <w:r>
              <w:rPr>
                <w:rFonts w:hint="eastAsia"/>
                <w:color w:val="auto"/>
                <w:sz w:val="24"/>
                <w:szCs w:val="24"/>
                <w:highlight w:val="none"/>
                <w:lang w:eastAsia="zh-CN"/>
              </w:rPr>
              <w:t>需要</w:t>
            </w:r>
            <w:bookmarkEnd w:id="200"/>
            <w:bookmarkEnd w:id="201"/>
          </w:p>
          <w:p>
            <w:pPr>
              <w:bidi w:val="0"/>
              <w:rPr>
                <w:rFonts w:hint="eastAsia"/>
                <w:color w:val="auto"/>
                <w:sz w:val="24"/>
                <w:szCs w:val="24"/>
                <w:highlight w:val="none"/>
              </w:rPr>
            </w:pPr>
            <w:bookmarkStart w:id="202" w:name="_Toc17581"/>
            <w:bookmarkStart w:id="203" w:name="_Toc8572"/>
            <w:r>
              <w:rPr>
                <w:rFonts w:hint="eastAsia"/>
                <w:color w:val="auto"/>
                <w:sz w:val="24"/>
                <w:szCs w:val="24"/>
                <w:highlight w:val="none"/>
              </w:rPr>
              <w:t>☐</w:t>
            </w:r>
            <w:r>
              <w:rPr>
                <w:rFonts w:hint="eastAsia"/>
                <w:color w:val="auto"/>
                <w:sz w:val="24"/>
                <w:szCs w:val="24"/>
                <w:highlight w:val="none"/>
                <w:lang w:eastAsia="zh-CN"/>
              </w:rPr>
              <w:t>需要</w:t>
            </w:r>
            <w:bookmarkEnd w:id="202"/>
            <w:bookmarkEnd w:id="203"/>
          </w:p>
        </w:tc>
        <w:tc>
          <w:tcPr>
            <w:tcW w:w="1312" w:type="dxa"/>
            <w:gridSpan w:val="2"/>
            <w:noWrap w:val="0"/>
            <w:vAlign w:val="center"/>
          </w:tcPr>
          <w:p>
            <w:pPr>
              <w:bidi w:val="0"/>
              <w:rPr>
                <w:rFonts w:hint="eastAsia"/>
                <w:color w:val="auto"/>
                <w:sz w:val="24"/>
                <w:szCs w:val="24"/>
                <w:highlight w:val="none"/>
                <w:lang w:eastAsia="zh-CN"/>
              </w:rPr>
            </w:pPr>
            <w:bookmarkStart w:id="204" w:name="_Toc29854"/>
            <w:bookmarkStart w:id="205" w:name="_Toc29903"/>
            <w:r>
              <w:rPr>
                <w:rFonts w:hint="eastAsia"/>
                <w:color w:val="auto"/>
                <w:sz w:val="24"/>
                <w:szCs w:val="24"/>
                <w:highlight w:val="none"/>
              </w:rPr>
              <w:t>☐</w:t>
            </w:r>
            <w:r>
              <w:rPr>
                <w:rFonts w:hint="eastAsia"/>
                <w:color w:val="auto"/>
                <w:sz w:val="24"/>
                <w:szCs w:val="24"/>
                <w:highlight w:val="none"/>
                <w:lang w:eastAsia="zh-CN"/>
              </w:rPr>
              <w:t>不需要</w:t>
            </w:r>
            <w:bookmarkEnd w:id="204"/>
            <w:bookmarkEnd w:id="205"/>
          </w:p>
          <w:p>
            <w:pPr>
              <w:bidi w:val="0"/>
              <w:rPr>
                <w:rFonts w:hint="eastAsia"/>
                <w:color w:val="auto"/>
                <w:sz w:val="24"/>
                <w:szCs w:val="24"/>
                <w:highlight w:val="none"/>
                <w:lang w:eastAsia="zh-CN"/>
              </w:rPr>
            </w:pPr>
            <w:bookmarkStart w:id="206" w:name="_Toc17663"/>
            <w:bookmarkStart w:id="207" w:name="_Toc12173"/>
            <w:r>
              <w:rPr>
                <w:rFonts w:hint="eastAsia"/>
                <w:color w:val="auto"/>
                <w:sz w:val="24"/>
                <w:szCs w:val="24"/>
                <w:highlight w:val="none"/>
              </w:rPr>
              <w:t>☐</w:t>
            </w:r>
            <w:r>
              <w:rPr>
                <w:rFonts w:hint="eastAsia"/>
                <w:color w:val="auto"/>
                <w:sz w:val="24"/>
                <w:szCs w:val="24"/>
                <w:highlight w:val="none"/>
                <w:lang w:eastAsia="zh-CN"/>
              </w:rPr>
              <w:t>不需要</w:t>
            </w:r>
            <w:bookmarkEnd w:id="206"/>
            <w:bookmarkEnd w:id="207"/>
          </w:p>
          <w:p>
            <w:pPr>
              <w:bidi w:val="0"/>
              <w:rPr>
                <w:rFonts w:hint="eastAsia"/>
                <w:color w:val="auto"/>
                <w:sz w:val="24"/>
                <w:szCs w:val="24"/>
                <w:highlight w:val="none"/>
                <w:lang w:eastAsia="zh-CN"/>
              </w:rPr>
            </w:pPr>
            <w:bookmarkStart w:id="208" w:name="_Toc24673"/>
            <w:bookmarkStart w:id="209" w:name="_Toc28271"/>
            <w:r>
              <w:rPr>
                <w:rFonts w:hint="eastAsia"/>
                <w:color w:val="auto"/>
                <w:sz w:val="24"/>
                <w:szCs w:val="24"/>
                <w:highlight w:val="none"/>
              </w:rPr>
              <w:t>☐</w:t>
            </w:r>
            <w:r>
              <w:rPr>
                <w:rFonts w:hint="eastAsia"/>
                <w:color w:val="auto"/>
                <w:sz w:val="24"/>
                <w:szCs w:val="24"/>
                <w:highlight w:val="none"/>
                <w:lang w:eastAsia="zh-CN"/>
              </w:rPr>
              <w:t>不需要</w:t>
            </w:r>
            <w:bookmarkEnd w:id="208"/>
            <w:bookmarkEnd w:id="209"/>
          </w:p>
          <w:p>
            <w:pPr>
              <w:bidi w:val="0"/>
              <w:rPr>
                <w:rFonts w:hint="eastAsia"/>
                <w:color w:val="auto"/>
                <w:sz w:val="24"/>
                <w:szCs w:val="24"/>
                <w:highlight w:val="none"/>
                <w:lang w:eastAsia="zh-CN"/>
              </w:rPr>
            </w:pPr>
            <w:bookmarkStart w:id="210" w:name="_Toc27947"/>
            <w:bookmarkStart w:id="211" w:name="_Toc12508"/>
            <w:r>
              <w:rPr>
                <w:rFonts w:hint="eastAsia"/>
                <w:color w:val="auto"/>
                <w:sz w:val="24"/>
                <w:szCs w:val="24"/>
                <w:highlight w:val="none"/>
              </w:rPr>
              <w:t>☐</w:t>
            </w:r>
            <w:r>
              <w:rPr>
                <w:rFonts w:hint="eastAsia"/>
                <w:color w:val="auto"/>
                <w:sz w:val="24"/>
                <w:szCs w:val="24"/>
                <w:highlight w:val="none"/>
                <w:lang w:eastAsia="zh-CN"/>
              </w:rPr>
              <w:t>不需要</w:t>
            </w:r>
            <w:bookmarkEnd w:id="210"/>
            <w:bookmarkEnd w:id="211"/>
          </w:p>
          <w:p>
            <w:pPr>
              <w:bidi w:val="0"/>
              <w:rPr>
                <w:rFonts w:hint="eastAsia"/>
                <w:color w:val="auto"/>
                <w:sz w:val="24"/>
                <w:szCs w:val="24"/>
                <w:highlight w:val="none"/>
                <w:lang w:eastAsia="zh-CN"/>
              </w:rPr>
            </w:pPr>
            <w:bookmarkStart w:id="212" w:name="_Toc25004"/>
            <w:bookmarkStart w:id="213" w:name="_Toc16906"/>
            <w:r>
              <w:rPr>
                <w:rFonts w:hint="eastAsia"/>
                <w:color w:val="auto"/>
                <w:sz w:val="24"/>
                <w:szCs w:val="24"/>
                <w:highlight w:val="none"/>
              </w:rPr>
              <w:t>☐</w:t>
            </w:r>
            <w:r>
              <w:rPr>
                <w:rFonts w:hint="eastAsia"/>
                <w:color w:val="auto"/>
                <w:sz w:val="24"/>
                <w:szCs w:val="24"/>
                <w:highlight w:val="none"/>
                <w:lang w:eastAsia="zh-CN"/>
              </w:rPr>
              <w:t>不需要</w:t>
            </w:r>
            <w:bookmarkEnd w:id="212"/>
            <w:bookmarkEnd w:id="213"/>
          </w:p>
          <w:p>
            <w:pPr>
              <w:bidi w:val="0"/>
              <w:rPr>
                <w:rFonts w:hint="eastAsia"/>
                <w:color w:val="auto"/>
                <w:sz w:val="24"/>
                <w:szCs w:val="24"/>
                <w:highlight w:val="none"/>
              </w:rPr>
            </w:pPr>
            <w:bookmarkStart w:id="214" w:name="_Toc1801"/>
            <w:bookmarkStart w:id="215" w:name="_Toc2434"/>
            <w:r>
              <w:rPr>
                <w:rFonts w:hint="eastAsia"/>
                <w:color w:val="auto"/>
                <w:sz w:val="24"/>
                <w:szCs w:val="24"/>
                <w:highlight w:val="none"/>
              </w:rPr>
              <w:t>☐</w:t>
            </w:r>
            <w:r>
              <w:rPr>
                <w:rFonts w:hint="eastAsia"/>
                <w:color w:val="auto"/>
                <w:sz w:val="24"/>
                <w:szCs w:val="24"/>
                <w:highlight w:val="none"/>
                <w:lang w:eastAsia="zh-CN"/>
              </w:rPr>
              <w:t>不需要</w:t>
            </w:r>
            <w:bookmarkEnd w:id="214"/>
            <w:bookmarkEnd w:id="215"/>
          </w:p>
        </w:tc>
        <w:tc>
          <w:tcPr>
            <w:tcW w:w="1061" w:type="dxa"/>
            <w:noWrap w:val="0"/>
            <w:vAlign w:val="center"/>
          </w:tcPr>
          <w:p>
            <w:pPr>
              <w:bidi w:val="0"/>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7" w:type="dxa"/>
            <w:gridSpan w:val="2"/>
            <w:vMerge w:val="continue"/>
            <w:noWrap w:val="0"/>
            <w:vAlign w:val="center"/>
          </w:tcPr>
          <w:p>
            <w:pPr>
              <w:bidi w:val="0"/>
              <w:rPr>
                <w:rFonts w:hint="eastAsia"/>
                <w:color w:val="auto"/>
                <w:sz w:val="24"/>
                <w:szCs w:val="24"/>
                <w:highlight w:val="none"/>
                <w:lang w:val="en-US" w:eastAsia="zh-CN"/>
              </w:rPr>
            </w:pPr>
          </w:p>
        </w:tc>
        <w:tc>
          <w:tcPr>
            <w:tcW w:w="3968" w:type="dxa"/>
            <w:noWrap w:val="0"/>
            <w:vAlign w:val="center"/>
          </w:tcPr>
          <w:p>
            <w:pPr>
              <w:bidi w:val="0"/>
              <w:rPr>
                <w:rFonts w:hint="eastAsia"/>
                <w:color w:val="auto"/>
                <w:sz w:val="24"/>
                <w:szCs w:val="24"/>
                <w:highlight w:val="none"/>
                <w:lang w:val="en-US" w:eastAsia="zh-CN"/>
              </w:rPr>
            </w:pPr>
            <w:bookmarkStart w:id="216" w:name="_Toc2211"/>
            <w:bookmarkStart w:id="217" w:name="_Toc16417"/>
            <w:r>
              <w:rPr>
                <w:rFonts w:hint="eastAsia"/>
                <w:color w:val="auto"/>
                <w:sz w:val="24"/>
                <w:szCs w:val="24"/>
                <w:highlight w:val="none"/>
                <w:lang w:val="en-US" w:eastAsia="zh-CN"/>
              </w:rPr>
              <w:t>厨房排烟设施改造</w:t>
            </w:r>
            <w:bookmarkEnd w:id="216"/>
            <w:bookmarkEnd w:id="217"/>
          </w:p>
          <w:p>
            <w:pPr>
              <w:bidi w:val="0"/>
              <w:rPr>
                <w:rFonts w:hint="eastAsia"/>
                <w:color w:val="auto"/>
                <w:sz w:val="24"/>
                <w:szCs w:val="24"/>
                <w:highlight w:val="none"/>
                <w:lang w:val="en-US" w:eastAsia="zh-CN"/>
              </w:rPr>
            </w:pPr>
            <w:bookmarkStart w:id="218" w:name="_Toc9092"/>
            <w:bookmarkStart w:id="219" w:name="_Toc5965"/>
            <w:r>
              <w:rPr>
                <w:rFonts w:hint="eastAsia"/>
                <w:color w:val="auto"/>
                <w:sz w:val="24"/>
                <w:szCs w:val="24"/>
                <w:highlight w:val="none"/>
                <w:lang w:val="en-US" w:eastAsia="zh-CN"/>
              </w:rPr>
              <w:t>厨房灶具设备改造</w:t>
            </w:r>
            <w:bookmarkEnd w:id="218"/>
            <w:bookmarkEnd w:id="219"/>
          </w:p>
        </w:tc>
        <w:tc>
          <w:tcPr>
            <w:tcW w:w="1088" w:type="dxa"/>
            <w:gridSpan w:val="2"/>
            <w:noWrap w:val="0"/>
            <w:vAlign w:val="center"/>
          </w:tcPr>
          <w:p>
            <w:pPr>
              <w:bidi w:val="0"/>
              <w:rPr>
                <w:rFonts w:hint="eastAsia"/>
                <w:color w:val="auto"/>
                <w:sz w:val="24"/>
                <w:szCs w:val="24"/>
                <w:highlight w:val="none"/>
                <w:lang w:eastAsia="zh-CN"/>
              </w:rPr>
            </w:pPr>
            <w:bookmarkStart w:id="220" w:name="_Toc32643"/>
            <w:bookmarkStart w:id="221" w:name="_Toc20578"/>
            <w:r>
              <w:rPr>
                <w:rFonts w:hint="eastAsia"/>
                <w:color w:val="auto"/>
                <w:sz w:val="24"/>
                <w:szCs w:val="24"/>
                <w:highlight w:val="none"/>
              </w:rPr>
              <w:t>☐</w:t>
            </w:r>
            <w:r>
              <w:rPr>
                <w:rFonts w:hint="eastAsia"/>
                <w:color w:val="auto"/>
                <w:sz w:val="24"/>
                <w:szCs w:val="24"/>
                <w:highlight w:val="none"/>
                <w:lang w:eastAsia="zh-CN"/>
              </w:rPr>
              <w:t>需要</w:t>
            </w:r>
            <w:bookmarkEnd w:id="220"/>
            <w:bookmarkEnd w:id="221"/>
          </w:p>
          <w:p>
            <w:pPr>
              <w:bidi w:val="0"/>
              <w:rPr>
                <w:rFonts w:hint="eastAsia"/>
                <w:color w:val="auto"/>
                <w:sz w:val="24"/>
                <w:szCs w:val="24"/>
                <w:highlight w:val="none"/>
                <w:lang w:val="en-US" w:eastAsia="zh-CN"/>
              </w:rPr>
            </w:pPr>
            <w:bookmarkStart w:id="222" w:name="_Toc657"/>
            <w:bookmarkStart w:id="223" w:name="_Toc6732"/>
            <w:r>
              <w:rPr>
                <w:rFonts w:hint="eastAsia"/>
                <w:color w:val="auto"/>
                <w:sz w:val="24"/>
                <w:szCs w:val="24"/>
                <w:highlight w:val="none"/>
              </w:rPr>
              <w:t>☐</w:t>
            </w:r>
            <w:r>
              <w:rPr>
                <w:rFonts w:hint="eastAsia"/>
                <w:color w:val="auto"/>
                <w:sz w:val="24"/>
                <w:szCs w:val="24"/>
                <w:highlight w:val="none"/>
                <w:lang w:eastAsia="zh-CN"/>
              </w:rPr>
              <w:t>需要</w:t>
            </w:r>
            <w:bookmarkEnd w:id="222"/>
            <w:bookmarkEnd w:id="223"/>
          </w:p>
        </w:tc>
        <w:tc>
          <w:tcPr>
            <w:tcW w:w="1312" w:type="dxa"/>
            <w:gridSpan w:val="2"/>
            <w:noWrap w:val="0"/>
            <w:vAlign w:val="center"/>
          </w:tcPr>
          <w:p>
            <w:pPr>
              <w:bidi w:val="0"/>
              <w:rPr>
                <w:rFonts w:hint="eastAsia"/>
                <w:color w:val="auto"/>
                <w:sz w:val="24"/>
                <w:szCs w:val="24"/>
                <w:highlight w:val="none"/>
                <w:lang w:eastAsia="zh-CN"/>
              </w:rPr>
            </w:pPr>
            <w:bookmarkStart w:id="224" w:name="_Toc2626"/>
            <w:bookmarkStart w:id="225" w:name="_Toc7549"/>
            <w:r>
              <w:rPr>
                <w:rFonts w:hint="eastAsia"/>
                <w:color w:val="auto"/>
                <w:sz w:val="24"/>
                <w:szCs w:val="24"/>
                <w:highlight w:val="none"/>
              </w:rPr>
              <w:t>☐</w:t>
            </w:r>
            <w:r>
              <w:rPr>
                <w:rFonts w:hint="eastAsia"/>
                <w:color w:val="auto"/>
                <w:sz w:val="24"/>
                <w:szCs w:val="24"/>
                <w:highlight w:val="none"/>
                <w:lang w:eastAsia="zh-CN"/>
              </w:rPr>
              <w:t>不需要</w:t>
            </w:r>
            <w:bookmarkEnd w:id="224"/>
            <w:bookmarkEnd w:id="225"/>
          </w:p>
          <w:p>
            <w:pPr>
              <w:bidi w:val="0"/>
              <w:rPr>
                <w:rFonts w:hint="eastAsia"/>
                <w:color w:val="auto"/>
                <w:sz w:val="24"/>
                <w:szCs w:val="24"/>
                <w:highlight w:val="none"/>
                <w:lang w:val="en-US" w:eastAsia="zh-CN"/>
              </w:rPr>
            </w:pPr>
            <w:bookmarkStart w:id="226" w:name="_Toc25829"/>
            <w:bookmarkStart w:id="227" w:name="_Toc2485"/>
            <w:r>
              <w:rPr>
                <w:rFonts w:hint="eastAsia"/>
                <w:color w:val="auto"/>
                <w:sz w:val="24"/>
                <w:szCs w:val="24"/>
                <w:highlight w:val="none"/>
              </w:rPr>
              <w:t>☐</w:t>
            </w:r>
            <w:r>
              <w:rPr>
                <w:rFonts w:hint="eastAsia"/>
                <w:color w:val="auto"/>
                <w:sz w:val="24"/>
                <w:szCs w:val="24"/>
                <w:highlight w:val="none"/>
                <w:lang w:eastAsia="zh-CN"/>
              </w:rPr>
              <w:t>不需要</w:t>
            </w:r>
            <w:bookmarkEnd w:id="226"/>
            <w:bookmarkEnd w:id="227"/>
          </w:p>
        </w:tc>
        <w:tc>
          <w:tcPr>
            <w:tcW w:w="1061" w:type="dxa"/>
            <w:noWrap w:val="0"/>
            <w:vAlign w:val="center"/>
          </w:tcPr>
          <w:p>
            <w:pPr>
              <w:bidi w:val="0"/>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57" w:type="dxa"/>
            <w:gridSpan w:val="2"/>
            <w:noWrap w:val="0"/>
            <w:vAlign w:val="center"/>
          </w:tcPr>
          <w:p>
            <w:pPr>
              <w:bidi w:val="0"/>
              <w:rPr>
                <w:rFonts w:hint="eastAsia"/>
                <w:color w:val="auto"/>
                <w:sz w:val="24"/>
                <w:szCs w:val="24"/>
                <w:highlight w:val="none"/>
                <w:lang w:eastAsia="zh-CN"/>
              </w:rPr>
            </w:pPr>
            <w:bookmarkStart w:id="228" w:name="_Toc30935"/>
            <w:bookmarkStart w:id="229" w:name="_Toc13321"/>
            <w:r>
              <w:rPr>
                <w:rFonts w:hint="eastAsia"/>
                <w:color w:val="auto"/>
                <w:sz w:val="24"/>
                <w:szCs w:val="24"/>
                <w:highlight w:val="none"/>
                <w:lang w:eastAsia="zh-CN"/>
              </w:rPr>
              <w:t>其他需求</w:t>
            </w:r>
            <w:bookmarkEnd w:id="228"/>
            <w:bookmarkEnd w:id="229"/>
          </w:p>
        </w:tc>
        <w:tc>
          <w:tcPr>
            <w:tcW w:w="7429" w:type="dxa"/>
            <w:gridSpan w:val="6"/>
            <w:noWrap w:val="0"/>
            <w:vAlign w:val="center"/>
          </w:tcPr>
          <w:p>
            <w:pPr>
              <w:bidi w:val="0"/>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86" w:type="dxa"/>
            <w:gridSpan w:val="8"/>
            <w:noWrap w:val="0"/>
            <w:vAlign w:val="center"/>
          </w:tcPr>
          <w:p>
            <w:pPr>
              <w:bidi w:val="0"/>
              <w:rPr>
                <w:rFonts w:hint="eastAsia"/>
                <w:color w:val="auto"/>
                <w:sz w:val="24"/>
                <w:szCs w:val="24"/>
                <w:highlight w:val="none"/>
                <w:lang w:val="en-US" w:eastAsia="zh-CN"/>
              </w:rPr>
            </w:pPr>
            <w:bookmarkStart w:id="230" w:name="_Toc9844"/>
            <w:bookmarkStart w:id="231" w:name="_Toc14067"/>
            <w:r>
              <w:rPr>
                <w:rFonts w:hint="eastAsia"/>
                <w:color w:val="auto"/>
                <w:sz w:val="24"/>
                <w:szCs w:val="24"/>
                <w:highlight w:val="none"/>
                <w:lang w:eastAsia="zh-CN"/>
              </w:rPr>
              <w:t>评估机构、人员：</w:t>
            </w:r>
            <w:r>
              <w:rPr>
                <w:rFonts w:hint="eastAsia"/>
                <w:color w:val="auto"/>
                <w:sz w:val="24"/>
                <w:szCs w:val="24"/>
                <w:highlight w:val="none"/>
                <w:lang w:val="en-US" w:eastAsia="zh-CN"/>
              </w:rPr>
              <w:t>时间：</w:t>
            </w:r>
            <w:bookmarkEnd w:id="230"/>
            <w:bookmarkEnd w:id="231"/>
          </w:p>
        </w:tc>
      </w:tr>
    </w:tbl>
    <w:p>
      <w:pPr>
        <w:rPr>
          <w:rFonts w:hint="eastAsia" w:ascii="宋体" w:hAnsi="宋体" w:eastAsia="宋体" w:cs="宋体"/>
          <w:b/>
          <w:bCs/>
          <w:color w:val="auto"/>
          <w:sz w:val="24"/>
          <w:szCs w:val="24"/>
          <w:highlight w:val="none"/>
          <w:u w:val="none"/>
          <w:lang w:val="en-US" w:eastAsia="zh-CN"/>
        </w:rPr>
      </w:pPr>
    </w:p>
    <w:p>
      <w:pPr>
        <w:bidi w:val="0"/>
        <w:jc w:val="center"/>
        <w:rPr>
          <w:rFonts w:hint="eastAsia"/>
          <w:b/>
          <w:bCs/>
          <w:color w:val="auto"/>
          <w:sz w:val="24"/>
          <w:szCs w:val="32"/>
          <w:highlight w:val="none"/>
          <w:lang w:val="en-US" w:eastAsia="zh-CN"/>
        </w:rPr>
      </w:pPr>
      <w:bookmarkStart w:id="232" w:name="_Toc29877"/>
      <w:bookmarkStart w:id="233" w:name="_Toc13873"/>
      <w:bookmarkStart w:id="234" w:name="_Toc10608"/>
      <w:r>
        <w:rPr>
          <w:rFonts w:hint="eastAsia"/>
          <w:b/>
          <w:bCs/>
          <w:color w:val="auto"/>
          <w:sz w:val="24"/>
          <w:szCs w:val="32"/>
          <w:highlight w:val="none"/>
          <w:lang w:val="en-US" w:eastAsia="zh-CN"/>
        </w:rPr>
        <w:t>该表格一式两份，由区级民政部门和街道分别存档</w:t>
      </w:r>
      <w:bookmarkEnd w:id="232"/>
      <w:bookmarkEnd w:id="233"/>
      <w:bookmarkEnd w:id="234"/>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善居工程改造方案确认表</w:t>
      </w:r>
    </w:p>
    <w:p>
      <w:pPr>
        <w:rPr>
          <w:rFonts w:hint="eastAsia" w:ascii="宋体" w:hAnsi="宋体" w:eastAsia="宋体" w:cs="宋体"/>
          <w:color w:val="auto"/>
          <w:highlight w:val="none"/>
          <w:lang w:val="en-US" w:eastAsia="zh-CN"/>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845"/>
        <w:gridCol w:w="2402"/>
        <w:gridCol w:w="1359"/>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户主</w:t>
            </w:r>
          </w:p>
        </w:tc>
        <w:tc>
          <w:tcPr>
            <w:tcW w:w="22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73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家庭人数</w:t>
            </w:r>
          </w:p>
        </w:tc>
        <w:tc>
          <w:tcPr>
            <w:tcW w:w="12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身份证号码</w:t>
            </w:r>
          </w:p>
        </w:tc>
        <w:tc>
          <w:tcPr>
            <w:tcW w:w="22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73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联系方式</w:t>
            </w:r>
          </w:p>
        </w:tc>
        <w:tc>
          <w:tcPr>
            <w:tcW w:w="12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居住地址</w:t>
            </w:r>
          </w:p>
        </w:tc>
        <w:tc>
          <w:tcPr>
            <w:tcW w:w="4234"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5" w:type="pct"/>
            <w:vMerge w:val="restar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998" w:type="pct"/>
            <w:noWrap w:val="0"/>
            <w:vAlign w:val="center"/>
          </w:tcPr>
          <w:p>
            <w:pPr>
              <w:keepNext w:val="0"/>
              <w:keepLines w:val="0"/>
              <w:pageBreakBefore w:val="0"/>
              <w:widowControl w:val="0"/>
              <w:kinsoku/>
              <w:wordWrap/>
              <w:overflowPunct/>
              <w:topLinePunct w:val="0"/>
              <w:autoSpaceDE/>
              <w:autoSpaceDN/>
              <w:bidi w:val="0"/>
              <w:adjustRightInd/>
              <w:snapToGrid/>
              <w:spacing w:line="26" w:lineRule="atLeast"/>
              <w:jc w:val="center"/>
              <w:textAlignment w:val="auto"/>
              <w:rPr>
                <w:rFonts w:hint="eastAsia" w:ascii="宋体" w:hAnsi="宋体" w:eastAsia="宋体" w:cs="宋体"/>
                <w:color w:val="auto"/>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项目类型</w:t>
            </w:r>
          </w:p>
        </w:tc>
        <w:tc>
          <w:tcPr>
            <w:tcW w:w="1298" w:type="pct"/>
            <w:noWrap w:val="0"/>
            <w:vAlign w:val="center"/>
          </w:tcPr>
          <w:p>
            <w:pPr>
              <w:pStyle w:val="9"/>
              <w:keepNext w:val="0"/>
              <w:keepLines w:val="0"/>
              <w:pageBreakBefore w:val="0"/>
              <w:widowControl w:val="0"/>
              <w:tabs>
                <w:tab w:val="left" w:pos="208"/>
              </w:tabs>
              <w:kinsoku/>
              <w:wordWrap/>
              <w:overflowPunct/>
              <w:topLinePunct w:val="0"/>
              <w:autoSpaceDE/>
              <w:autoSpaceDN/>
              <w:bidi w:val="0"/>
              <w:adjustRightInd/>
              <w:snapToGrid/>
              <w:spacing w:line="26" w:lineRule="atLeast"/>
              <w:jc w:val="center"/>
              <w:textAlignment w:val="auto"/>
              <w:rPr>
                <w:rFonts w:hint="eastAsia" w:ascii="宋体" w:hAnsi="宋体" w:eastAsia="宋体" w:cs="宋体"/>
                <w:color w:val="auto"/>
                <w:sz w:val="24"/>
                <w:szCs w:val="24"/>
                <w:highlight w:val="none"/>
                <w:lang w:val="en-US" w:eastAsia="zh-CN"/>
              </w:rPr>
            </w:pPr>
          </w:p>
          <w:p>
            <w:pPr>
              <w:pStyle w:val="9"/>
              <w:keepNext w:val="0"/>
              <w:keepLines w:val="0"/>
              <w:pageBreakBefore w:val="0"/>
              <w:widowControl w:val="0"/>
              <w:tabs>
                <w:tab w:val="left" w:pos="208"/>
              </w:tabs>
              <w:kinsoku/>
              <w:wordWrap/>
              <w:overflowPunct/>
              <w:topLinePunct w:val="0"/>
              <w:autoSpaceDE/>
              <w:autoSpaceDN/>
              <w:bidi w:val="0"/>
              <w:adjustRightInd/>
              <w:snapToGrid/>
              <w:spacing w:line="26"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改造事项（编号）</w:t>
            </w:r>
          </w:p>
        </w:tc>
        <w:tc>
          <w:tcPr>
            <w:tcW w:w="735" w:type="pct"/>
            <w:noWrap w:val="0"/>
            <w:vAlign w:val="center"/>
          </w:tcPr>
          <w:p>
            <w:pPr>
              <w:keepNext w:val="0"/>
              <w:keepLines w:val="0"/>
              <w:pageBreakBefore w:val="0"/>
              <w:widowControl w:val="0"/>
              <w:kinsoku/>
              <w:wordWrap/>
              <w:overflowPunct/>
              <w:topLinePunct w:val="0"/>
              <w:autoSpaceDE/>
              <w:autoSpaceDN/>
              <w:bidi w:val="0"/>
              <w:adjustRightInd/>
              <w:snapToGrid/>
              <w:spacing w:line="26" w:lineRule="atLeast"/>
              <w:jc w:val="center"/>
              <w:textAlignment w:val="auto"/>
              <w:rPr>
                <w:rFonts w:hint="eastAsia" w:ascii="宋体" w:hAnsi="宋体" w:eastAsia="宋体" w:cs="宋体"/>
                <w:color w:val="auto"/>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具体内容</w:t>
            </w:r>
          </w:p>
        </w:tc>
        <w:tc>
          <w:tcPr>
            <w:tcW w:w="1201" w:type="pct"/>
            <w:noWrap w:val="0"/>
            <w:vAlign w:val="center"/>
          </w:tcPr>
          <w:p>
            <w:pPr>
              <w:keepNext w:val="0"/>
              <w:keepLines w:val="0"/>
              <w:pageBreakBefore w:val="0"/>
              <w:widowControl w:val="0"/>
              <w:kinsoku/>
              <w:wordWrap/>
              <w:overflowPunct/>
              <w:topLinePunct w:val="0"/>
              <w:autoSpaceDE/>
              <w:autoSpaceDN/>
              <w:bidi w:val="0"/>
              <w:adjustRightInd/>
              <w:snapToGrid/>
              <w:spacing w:line="26" w:lineRule="atLeast"/>
              <w:jc w:val="center"/>
              <w:textAlignment w:val="auto"/>
              <w:rPr>
                <w:rFonts w:hint="eastAsia" w:ascii="宋体" w:hAnsi="宋体" w:eastAsia="宋体" w:cs="宋体"/>
                <w:color w:val="auto"/>
                <w:sz w:val="24"/>
                <w:szCs w:val="24"/>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 w:lineRule="atLeas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预计费用（元）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998" w:type="pct"/>
            <w:vMerge w:val="restart"/>
            <w:noWrap w:val="0"/>
            <w:vAlign w:val="top"/>
          </w:tcPr>
          <w:p>
            <w:pPr>
              <w:pStyle w:val="16"/>
              <w:tabs>
                <w:tab w:val="left" w:pos="208"/>
              </w:tabs>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生活设施安全</w:t>
            </w:r>
          </w:p>
        </w:tc>
        <w:tc>
          <w:tcPr>
            <w:tcW w:w="1298"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735"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201"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65"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998"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298"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735"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201"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998" w:type="pct"/>
            <w:vMerge w:val="restart"/>
            <w:noWrap w:val="0"/>
            <w:vAlign w:val="top"/>
          </w:tcPr>
          <w:p>
            <w:pPr>
              <w:spacing w:line="360" w:lineRule="auto"/>
              <w:jc w:val="center"/>
              <w:rPr>
                <w:rFonts w:hint="eastAsia" w:ascii="宋体" w:hAnsi="宋体" w:eastAsia="宋体" w:cs="宋体"/>
                <w:color w:val="auto"/>
                <w:sz w:val="24"/>
                <w:szCs w:val="24"/>
                <w:highlight w:val="none"/>
                <w:lang w:val="en-US" w:eastAsia="zh-CN"/>
              </w:rPr>
            </w:pPr>
          </w:p>
          <w:p>
            <w:pPr>
              <w:pStyle w:val="9"/>
              <w:tabs>
                <w:tab w:val="left" w:pos="208"/>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室内环境整洁</w:t>
            </w:r>
          </w:p>
        </w:tc>
        <w:tc>
          <w:tcPr>
            <w:tcW w:w="1298"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735"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201"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998"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298"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735"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201"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998" w:type="pct"/>
            <w:vMerge w:val="restar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p>
            <w:pPr>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居住条件改善</w:t>
            </w:r>
          </w:p>
        </w:tc>
        <w:tc>
          <w:tcPr>
            <w:tcW w:w="1298"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735"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201"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998"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298"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735"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201" w:type="pc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765" w:type="pct"/>
            <w:vMerge w:val="restart"/>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p>
            <w:pPr>
              <w:spacing w:line="360" w:lineRule="auto"/>
              <w:jc w:val="center"/>
              <w:rPr>
                <w:rFonts w:hint="eastAsia" w:ascii="宋体" w:hAnsi="宋体" w:eastAsia="宋体" w:cs="宋体"/>
                <w:color w:val="auto"/>
                <w:sz w:val="24"/>
                <w:szCs w:val="24"/>
                <w:highlight w:val="none"/>
                <w:vertAlign w:val="baseline"/>
                <w:lang w:val="en-US" w:eastAsia="zh-CN"/>
              </w:rPr>
            </w:pPr>
          </w:p>
          <w:p>
            <w:pPr>
              <w:spacing w:line="360" w:lineRule="auto"/>
              <w:jc w:val="center"/>
              <w:rPr>
                <w:rFonts w:hint="eastAsia" w:ascii="宋体" w:hAnsi="宋体" w:eastAsia="宋体" w:cs="宋体"/>
                <w:color w:val="auto"/>
                <w:sz w:val="24"/>
                <w:szCs w:val="24"/>
                <w:highlight w:val="none"/>
                <w:vertAlign w:val="baseline"/>
                <w:lang w:val="en-US" w:eastAsia="zh-CN"/>
              </w:rPr>
            </w:pPr>
          </w:p>
          <w:p>
            <w:pPr>
              <w:spacing w:line="360" w:lineRule="auto"/>
              <w:jc w:val="center"/>
              <w:rPr>
                <w:rFonts w:hint="eastAsia" w:ascii="宋体" w:hAnsi="宋体" w:eastAsia="宋体" w:cs="宋体"/>
                <w:color w:val="auto"/>
                <w:sz w:val="24"/>
                <w:szCs w:val="24"/>
                <w:highlight w:val="none"/>
                <w:vertAlign w:val="baseline"/>
                <w:lang w:val="en-US" w:eastAsia="zh-CN"/>
              </w:rPr>
            </w:pPr>
          </w:p>
          <w:p>
            <w:pPr>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结果确认</w:t>
            </w:r>
          </w:p>
        </w:tc>
        <w:tc>
          <w:tcPr>
            <w:tcW w:w="4234"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本人及本机构承诺对以上评估结果负责，愿意承担因评估不当产生的一切不良后果。</w:t>
            </w:r>
          </w:p>
          <w:p>
            <w:pPr>
              <w:pStyle w:val="9"/>
              <w:keepNext w:val="0"/>
              <w:keepLines w:val="0"/>
              <w:pageBreakBefore w:val="0"/>
              <w:widowControl w:val="0"/>
              <w:tabs>
                <w:tab w:val="left" w:pos="208"/>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评估人：（签字）</w:t>
            </w:r>
          </w:p>
          <w:p>
            <w:pPr>
              <w:pStyle w:val="16"/>
              <w:keepNext w:val="0"/>
              <w:keepLines w:val="0"/>
              <w:pageBreakBefore w:val="0"/>
              <w:widowControl w:val="0"/>
              <w:tabs>
                <w:tab w:val="left" w:pos="208"/>
              </w:tabs>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评估机构：（盖章）年月日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765" w:type="pct"/>
            <w:vMerge w:val="continue"/>
            <w:noWrap w:val="0"/>
            <w:vAlign w:val="top"/>
          </w:tcPr>
          <w:p>
            <w:pPr>
              <w:spacing w:line="360" w:lineRule="auto"/>
              <w:jc w:val="center"/>
              <w:rPr>
                <w:rFonts w:hint="eastAsia" w:ascii="宋体" w:hAnsi="宋体" w:eastAsia="宋体" w:cs="宋体"/>
                <w:color w:val="auto"/>
                <w:sz w:val="24"/>
                <w:szCs w:val="24"/>
                <w:highlight w:val="none"/>
                <w:vertAlign w:val="baseline"/>
                <w:lang w:val="en-US" w:eastAsia="zh-CN"/>
              </w:rPr>
            </w:pPr>
          </w:p>
        </w:tc>
        <w:tc>
          <w:tcPr>
            <w:tcW w:w="4234" w:type="pct"/>
            <w:gridSpan w:val="4"/>
            <w:noWrap w:val="0"/>
            <w:vAlign w:val="top"/>
          </w:tcPr>
          <w:p>
            <w:pPr>
              <w:keepNext w:val="0"/>
              <w:keepLines w:val="0"/>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本人（是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）认同上述评估结果，确认按评估结果进行施工改造，愿意承担因施工改造产生的影响。</w:t>
            </w:r>
          </w:p>
          <w:p>
            <w:pPr>
              <w:pStyle w:val="9"/>
              <w:keepNext w:val="0"/>
              <w:keepLines w:val="0"/>
              <w:pageBreakBefore w:val="0"/>
              <w:widowControl w:val="0"/>
              <w:tabs>
                <w:tab w:val="left" w:pos="208"/>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p>
          <w:p>
            <w:pPr>
              <w:pStyle w:val="9"/>
              <w:keepNext w:val="0"/>
              <w:keepLines w:val="0"/>
              <w:pageBreakBefore w:val="0"/>
              <w:widowControl w:val="0"/>
              <w:tabs>
                <w:tab w:val="left" w:pos="208"/>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户主：（签字）年月日</w:t>
            </w:r>
          </w:p>
          <w:p>
            <w:pPr>
              <w:pStyle w:val="16"/>
              <w:keepNext w:val="0"/>
              <w:keepLines w:val="0"/>
              <w:pageBreakBefore w:val="0"/>
              <w:widowControl w:val="0"/>
              <w:tabs>
                <w:tab w:val="left" w:pos="208"/>
              </w:tabs>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家庭成员：（签字）年月日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765" w:type="pct"/>
            <w:noWrap w:val="0"/>
            <w:vAlign w:val="top"/>
          </w:tcPr>
          <w:p>
            <w:pPr>
              <w:spacing w:line="360" w:lineRule="auto"/>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审批（核）意见</w:t>
            </w:r>
          </w:p>
        </w:tc>
        <w:tc>
          <w:tcPr>
            <w:tcW w:w="229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街道：（盖章）</w:t>
            </w:r>
          </w:p>
          <w:p>
            <w:pPr>
              <w:pStyle w:val="9"/>
              <w:keepNext w:val="0"/>
              <w:keepLines w:val="0"/>
              <w:pageBreakBefore w:val="0"/>
              <w:widowControl w:val="0"/>
              <w:tabs>
                <w:tab w:val="left" w:pos="208"/>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p>
          <w:p>
            <w:pPr>
              <w:pStyle w:val="9"/>
              <w:keepNext w:val="0"/>
              <w:keepLines w:val="0"/>
              <w:pageBreakBefore w:val="0"/>
              <w:widowControl w:val="0"/>
              <w:tabs>
                <w:tab w:val="left" w:pos="208"/>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审核人：（签字）</w:t>
            </w:r>
          </w:p>
        </w:tc>
        <w:tc>
          <w:tcPr>
            <w:tcW w:w="193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区民政部门：（盖章）</w:t>
            </w:r>
          </w:p>
          <w:p>
            <w:pPr>
              <w:pStyle w:val="9"/>
              <w:keepNext w:val="0"/>
              <w:keepLines w:val="0"/>
              <w:pageBreakBefore w:val="0"/>
              <w:widowControl w:val="0"/>
              <w:tabs>
                <w:tab w:val="left" w:pos="208"/>
              </w:tabs>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highlight w:val="none"/>
                <w:lang w:val="en-US" w:eastAsia="zh-CN"/>
              </w:rPr>
            </w:pPr>
          </w:p>
          <w:p>
            <w:pPr>
              <w:pStyle w:val="16"/>
              <w:keepNext w:val="0"/>
              <w:keepLines w:val="0"/>
              <w:pageBreakBefore w:val="0"/>
              <w:widowControl w:val="0"/>
              <w:tabs>
                <w:tab w:val="left" w:pos="208"/>
              </w:tabs>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审批人：（签字）</w:t>
            </w:r>
          </w:p>
        </w:tc>
      </w:tr>
    </w:tbl>
    <w:p>
      <w:pPr>
        <w:bidi w:val="0"/>
        <w:jc w:val="center"/>
        <w:rPr>
          <w:rFonts w:hint="eastAsia"/>
          <w:b/>
          <w:bCs/>
          <w:color w:val="auto"/>
          <w:sz w:val="24"/>
          <w:szCs w:val="32"/>
          <w:highlight w:val="none"/>
          <w:lang w:val="en-US" w:eastAsia="zh-CN"/>
        </w:rPr>
      </w:pPr>
      <w:bookmarkStart w:id="235" w:name="_Toc25716"/>
      <w:bookmarkStart w:id="236" w:name="_Toc20227"/>
      <w:bookmarkStart w:id="237" w:name="_Toc17247"/>
      <w:r>
        <w:rPr>
          <w:rFonts w:hint="eastAsia"/>
          <w:b/>
          <w:bCs/>
          <w:color w:val="auto"/>
          <w:sz w:val="24"/>
          <w:szCs w:val="32"/>
          <w:highlight w:val="none"/>
          <w:lang w:val="en-US" w:eastAsia="zh-CN"/>
        </w:rPr>
        <w:t>该表格一式两份，由区级民政部门和街道分别存档</w:t>
      </w:r>
      <w:bookmarkEnd w:id="235"/>
      <w:bookmarkEnd w:id="236"/>
      <w:bookmarkEnd w:id="237"/>
    </w:p>
    <w:p>
      <w:pPr>
        <w:pStyle w:val="9"/>
        <w:tabs>
          <w:tab w:val="left" w:pos="208"/>
        </w:tabs>
        <w:rPr>
          <w:rFonts w:hint="eastAsia" w:ascii="宋体" w:hAnsi="宋体" w:eastAsia="宋体" w:cs="宋体"/>
          <w:color w:val="auto"/>
          <w:highlight w:val="none"/>
          <w:lang w:val="en-US" w:eastAsia="zh-CN"/>
        </w:rPr>
      </w:pP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善居工程验收表</w:t>
      </w:r>
    </w:p>
    <w:p>
      <w:pPr>
        <w:pStyle w:val="16"/>
        <w:tabs>
          <w:tab w:val="left" w:pos="208"/>
        </w:tabs>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验收时间：</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1965"/>
        <w:gridCol w:w="1599"/>
        <w:gridCol w:w="184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noWrap w:val="0"/>
            <w:vAlign w:val="center"/>
          </w:tcPr>
          <w:p>
            <w:pPr>
              <w:bidi w:val="0"/>
              <w:rPr>
                <w:rFonts w:hint="eastAsia"/>
                <w:color w:val="auto"/>
                <w:sz w:val="24"/>
                <w:szCs w:val="24"/>
                <w:highlight w:val="none"/>
                <w:lang w:val="en-US" w:eastAsia="zh-CN"/>
              </w:rPr>
            </w:pPr>
            <w:bookmarkStart w:id="238" w:name="_Toc27971"/>
            <w:bookmarkStart w:id="239" w:name="_Toc28978"/>
            <w:bookmarkStart w:id="240" w:name="_Toc27578"/>
            <w:r>
              <w:rPr>
                <w:rFonts w:hint="eastAsia"/>
                <w:color w:val="auto"/>
                <w:sz w:val="24"/>
                <w:szCs w:val="24"/>
                <w:highlight w:val="none"/>
                <w:lang w:val="en-US" w:eastAsia="zh-CN"/>
              </w:rPr>
              <w:t>户主</w:t>
            </w:r>
            <w:bookmarkEnd w:id="238"/>
            <w:bookmarkEnd w:id="239"/>
            <w:bookmarkEnd w:id="240"/>
          </w:p>
        </w:tc>
        <w:tc>
          <w:tcPr>
            <w:tcW w:w="1928" w:type="pct"/>
            <w:gridSpan w:val="2"/>
            <w:noWrap w:val="0"/>
            <w:vAlign w:val="center"/>
          </w:tcPr>
          <w:p>
            <w:pPr>
              <w:bidi w:val="0"/>
              <w:rPr>
                <w:rFonts w:hint="eastAsia"/>
                <w:color w:val="auto"/>
                <w:sz w:val="24"/>
                <w:szCs w:val="24"/>
                <w:highlight w:val="none"/>
                <w:lang w:val="en-US" w:eastAsia="zh-CN"/>
              </w:rPr>
            </w:pPr>
          </w:p>
        </w:tc>
        <w:tc>
          <w:tcPr>
            <w:tcW w:w="999" w:type="pct"/>
            <w:noWrap w:val="0"/>
            <w:vAlign w:val="center"/>
          </w:tcPr>
          <w:p>
            <w:pPr>
              <w:bidi w:val="0"/>
              <w:rPr>
                <w:rFonts w:hint="eastAsia"/>
                <w:color w:val="auto"/>
                <w:sz w:val="24"/>
                <w:szCs w:val="24"/>
                <w:highlight w:val="none"/>
                <w:lang w:val="en-US" w:eastAsia="zh-CN"/>
              </w:rPr>
            </w:pPr>
            <w:bookmarkStart w:id="241" w:name="_Toc4155"/>
            <w:bookmarkStart w:id="242" w:name="_Toc13444"/>
            <w:bookmarkStart w:id="243" w:name="_Toc25828"/>
            <w:r>
              <w:rPr>
                <w:rFonts w:hint="eastAsia"/>
                <w:color w:val="auto"/>
                <w:sz w:val="24"/>
                <w:szCs w:val="24"/>
                <w:highlight w:val="none"/>
                <w:lang w:val="en-US" w:eastAsia="zh-CN"/>
              </w:rPr>
              <w:t>身份证号码</w:t>
            </w:r>
            <w:bookmarkEnd w:id="241"/>
            <w:bookmarkEnd w:id="242"/>
            <w:bookmarkEnd w:id="243"/>
          </w:p>
        </w:tc>
        <w:tc>
          <w:tcPr>
            <w:tcW w:w="1002" w:type="pct"/>
            <w:noWrap w:val="0"/>
            <w:vAlign w:val="center"/>
          </w:tcPr>
          <w:p>
            <w:pPr>
              <w:bidi w:val="0"/>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noWrap w:val="0"/>
            <w:vAlign w:val="center"/>
          </w:tcPr>
          <w:p>
            <w:pPr>
              <w:bidi w:val="0"/>
              <w:rPr>
                <w:rFonts w:hint="eastAsia"/>
                <w:color w:val="auto"/>
                <w:sz w:val="24"/>
                <w:szCs w:val="24"/>
                <w:highlight w:val="none"/>
                <w:lang w:val="en-US" w:eastAsia="zh-CN"/>
              </w:rPr>
            </w:pPr>
            <w:bookmarkStart w:id="244" w:name="_Toc14665"/>
            <w:bookmarkStart w:id="245" w:name="_Toc1306"/>
            <w:bookmarkStart w:id="246" w:name="_Toc25146"/>
            <w:r>
              <w:rPr>
                <w:rFonts w:hint="eastAsia"/>
                <w:color w:val="auto"/>
                <w:sz w:val="24"/>
                <w:szCs w:val="24"/>
                <w:highlight w:val="none"/>
                <w:lang w:val="en-US" w:eastAsia="zh-CN"/>
              </w:rPr>
              <w:t>居住地址</w:t>
            </w:r>
            <w:bookmarkEnd w:id="244"/>
            <w:bookmarkEnd w:id="245"/>
            <w:bookmarkEnd w:id="246"/>
          </w:p>
        </w:tc>
        <w:tc>
          <w:tcPr>
            <w:tcW w:w="1928" w:type="pct"/>
            <w:gridSpan w:val="2"/>
            <w:noWrap w:val="0"/>
            <w:vAlign w:val="center"/>
          </w:tcPr>
          <w:p>
            <w:pPr>
              <w:bidi w:val="0"/>
              <w:rPr>
                <w:rFonts w:hint="eastAsia"/>
                <w:color w:val="auto"/>
                <w:sz w:val="24"/>
                <w:szCs w:val="24"/>
                <w:highlight w:val="none"/>
                <w:lang w:val="en-US" w:eastAsia="zh-CN"/>
              </w:rPr>
            </w:pPr>
          </w:p>
        </w:tc>
        <w:tc>
          <w:tcPr>
            <w:tcW w:w="999" w:type="pct"/>
            <w:noWrap w:val="0"/>
            <w:vAlign w:val="center"/>
          </w:tcPr>
          <w:p>
            <w:pPr>
              <w:bidi w:val="0"/>
              <w:rPr>
                <w:rFonts w:hint="eastAsia"/>
                <w:color w:val="auto"/>
                <w:sz w:val="24"/>
                <w:szCs w:val="24"/>
                <w:highlight w:val="none"/>
                <w:lang w:val="en-US" w:eastAsia="zh-CN"/>
              </w:rPr>
            </w:pPr>
            <w:bookmarkStart w:id="247" w:name="_Toc30894"/>
            <w:bookmarkStart w:id="248" w:name="_Toc24428"/>
            <w:bookmarkStart w:id="249" w:name="_Toc32294"/>
            <w:r>
              <w:rPr>
                <w:rFonts w:hint="eastAsia"/>
                <w:color w:val="auto"/>
                <w:sz w:val="24"/>
                <w:szCs w:val="24"/>
                <w:highlight w:val="none"/>
                <w:lang w:val="en-US" w:eastAsia="zh-CN"/>
              </w:rPr>
              <w:t>联系方式</w:t>
            </w:r>
            <w:bookmarkEnd w:id="247"/>
            <w:bookmarkEnd w:id="248"/>
            <w:bookmarkEnd w:id="249"/>
          </w:p>
        </w:tc>
        <w:tc>
          <w:tcPr>
            <w:tcW w:w="1002" w:type="pct"/>
            <w:noWrap w:val="0"/>
            <w:vAlign w:val="center"/>
          </w:tcPr>
          <w:p>
            <w:pPr>
              <w:bidi w:val="0"/>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noWrap w:val="0"/>
            <w:vAlign w:val="center"/>
          </w:tcPr>
          <w:p>
            <w:pPr>
              <w:bidi w:val="0"/>
              <w:rPr>
                <w:rFonts w:hint="eastAsia"/>
                <w:color w:val="auto"/>
                <w:sz w:val="24"/>
                <w:szCs w:val="24"/>
                <w:highlight w:val="none"/>
                <w:lang w:val="en-US" w:eastAsia="zh-CN"/>
              </w:rPr>
            </w:pPr>
            <w:bookmarkStart w:id="250" w:name="_Toc31087"/>
            <w:bookmarkStart w:id="251" w:name="_Toc14651"/>
            <w:bookmarkStart w:id="252" w:name="_Toc25421"/>
            <w:r>
              <w:rPr>
                <w:rFonts w:hint="eastAsia"/>
                <w:color w:val="auto"/>
                <w:sz w:val="24"/>
                <w:szCs w:val="24"/>
                <w:highlight w:val="none"/>
                <w:lang w:val="en-US" w:eastAsia="zh-CN"/>
              </w:rPr>
              <w:t>施工单位</w:t>
            </w:r>
            <w:bookmarkEnd w:id="250"/>
            <w:bookmarkEnd w:id="251"/>
            <w:bookmarkEnd w:id="252"/>
          </w:p>
        </w:tc>
        <w:tc>
          <w:tcPr>
            <w:tcW w:w="3929" w:type="pct"/>
            <w:gridSpan w:val="4"/>
            <w:noWrap w:val="0"/>
            <w:vAlign w:val="center"/>
          </w:tcPr>
          <w:p>
            <w:pPr>
              <w:bidi w:val="0"/>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noWrap w:val="0"/>
            <w:vAlign w:val="center"/>
          </w:tcPr>
          <w:p>
            <w:pPr>
              <w:bidi w:val="0"/>
              <w:rPr>
                <w:rFonts w:hint="eastAsia"/>
                <w:color w:val="auto"/>
                <w:sz w:val="24"/>
                <w:szCs w:val="24"/>
                <w:highlight w:val="none"/>
                <w:lang w:val="en-US" w:eastAsia="zh-CN"/>
              </w:rPr>
            </w:pPr>
            <w:bookmarkStart w:id="253" w:name="_Toc20710"/>
            <w:bookmarkStart w:id="254" w:name="_Toc30410"/>
            <w:bookmarkStart w:id="255" w:name="_Toc7246"/>
            <w:r>
              <w:rPr>
                <w:rFonts w:hint="eastAsia"/>
                <w:color w:val="auto"/>
                <w:sz w:val="24"/>
                <w:szCs w:val="24"/>
                <w:highlight w:val="none"/>
                <w:lang w:val="en-US" w:eastAsia="zh-CN"/>
              </w:rPr>
              <w:t>开工日期</w:t>
            </w:r>
            <w:bookmarkEnd w:id="253"/>
            <w:bookmarkEnd w:id="254"/>
            <w:bookmarkEnd w:id="255"/>
          </w:p>
        </w:tc>
        <w:tc>
          <w:tcPr>
            <w:tcW w:w="1063" w:type="pct"/>
            <w:noWrap w:val="0"/>
            <w:vAlign w:val="center"/>
          </w:tcPr>
          <w:p>
            <w:pPr>
              <w:bidi w:val="0"/>
              <w:rPr>
                <w:rFonts w:hint="eastAsia"/>
                <w:color w:val="auto"/>
                <w:sz w:val="24"/>
                <w:szCs w:val="24"/>
                <w:highlight w:val="none"/>
                <w:lang w:val="en-US" w:eastAsia="zh-CN"/>
              </w:rPr>
            </w:pPr>
          </w:p>
        </w:tc>
        <w:tc>
          <w:tcPr>
            <w:tcW w:w="864" w:type="pct"/>
            <w:noWrap w:val="0"/>
            <w:vAlign w:val="center"/>
          </w:tcPr>
          <w:p>
            <w:pPr>
              <w:bidi w:val="0"/>
              <w:rPr>
                <w:rFonts w:hint="eastAsia"/>
                <w:color w:val="auto"/>
                <w:sz w:val="24"/>
                <w:szCs w:val="24"/>
                <w:highlight w:val="none"/>
                <w:lang w:val="en-US" w:eastAsia="zh-CN"/>
              </w:rPr>
            </w:pPr>
            <w:bookmarkStart w:id="256" w:name="_Toc24189"/>
            <w:bookmarkStart w:id="257" w:name="_Toc18203"/>
            <w:bookmarkStart w:id="258" w:name="_Toc24467"/>
            <w:r>
              <w:rPr>
                <w:rFonts w:hint="eastAsia"/>
                <w:color w:val="auto"/>
                <w:sz w:val="24"/>
                <w:szCs w:val="24"/>
                <w:highlight w:val="none"/>
                <w:lang w:val="en-US" w:eastAsia="zh-CN"/>
              </w:rPr>
              <w:t>竣工日期</w:t>
            </w:r>
            <w:bookmarkEnd w:id="256"/>
            <w:bookmarkEnd w:id="257"/>
            <w:bookmarkEnd w:id="258"/>
          </w:p>
        </w:tc>
        <w:tc>
          <w:tcPr>
            <w:tcW w:w="2001" w:type="pct"/>
            <w:gridSpan w:val="2"/>
            <w:noWrap w:val="0"/>
            <w:vAlign w:val="center"/>
          </w:tcPr>
          <w:p>
            <w:pPr>
              <w:bidi w:val="0"/>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noWrap w:val="0"/>
            <w:vAlign w:val="center"/>
          </w:tcPr>
          <w:p>
            <w:pPr>
              <w:bidi w:val="0"/>
              <w:rPr>
                <w:rFonts w:hint="eastAsia"/>
                <w:color w:val="auto"/>
                <w:sz w:val="24"/>
                <w:szCs w:val="24"/>
                <w:highlight w:val="none"/>
                <w:lang w:val="en-US" w:eastAsia="zh-CN"/>
              </w:rPr>
            </w:pPr>
            <w:bookmarkStart w:id="259" w:name="_Toc9450"/>
            <w:bookmarkStart w:id="260" w:name="_Toc31110"/>
            <w:bookmarkStart w:id="261" w:name="_Toc2297"/>
            <w:r>
              <w:rPr>
                <w:rFonts w:hint="eastAsia"/>
                <w:color w:val="auto"/>
                <w:sz w:val="24"/>
                <w:szCs w:val="24"/>
                <w:highlight w:val="none"/>
                <w:lang w:val="en-US" w:eastAsia="zh-CN"/>
              </w:rPr>
              <w:t>施工现场负责人</w:t>
            </w:r>
            <w:bookmarkEnd w:id="259"/>
            <w:bookmarkEnd w:id="260"/>
            <w:bookmarkEnd w:id="261"/>
          </w:p>
        </w:tc>
        <w:tc>
          <w:tcPr>
            <w:tcW w:w="1063" w:type="pct"/>
            <w:noWrap w:val="0"/>
            <w:vAlign w:val="center"/>
          </w:tcPr>
          <w:p>
            <w:pPr>
              <w:bidi w:val="0"/>
              <w:rPr>
                <w:rFonts w:hint="eastAsia"/>
                <w:color w:val="auto"/>
                <w:sz w:val="24"/>
                <w:szCs w:val="24"/>
                <w:highlight w:val="none"/>
                <w:lang w:val="en-US" w:eastAsia="zh-CN"/>
              </w:rPr>
            </w:pPr>
          </w:p>
        </w:tc>
        <w:tc>
          <w:tcPr>
            <w:tcW w:w="864" w:type="pct"/>
            <w:noWrap w:val="0"/>
            <w:vAlign w:val="center"/>
          </w:tcPr>
          <w:p>
            <w:pPr>
              <w:bidi w:val="0"/>
              <w:rPr>
                <w:rFonts w:hint="eastAsia"/>
                <w:color w:val="auto"/>
                <w:sz w:val="24"/>
                <w:szCs w:val="24"/>
                <w:highlight w:val="none"/>
                <w:lang w:val="en-US" w:eastAsia="zh-CN"/>
              </w:rPr>
            </w:pPr>
            <w:bookmarkStart w:id="262" w:name="_Toc17593"/>
            <w:bookmarkStart w:id="263" w:name="_Toc8735"/>
            <w:bookmarkStart w:id="264" w:name="_Toc4579"/>
            <w:r>
              <w:rPr>
                <w:rFonts w:hint="eastAsia"/>
                <w:color w:val="auto"/>
                <w:sz w:val="24"/>
                <w:szCs w:val="24"/>
                <w:highlight w:val="none"/>
                <w:lang w:val="en-US" w:eastAsia="zh-CN"/>
              </w:rPr>
              <w:t>联系电话</w:t>
            </w:r>
            <w:bookmarkEnd w:id="262"/>
            <w:bookmarkEnd w:id="263"/>
            <w:bookmarkEnd w:id="264"/>
          </w:p>
        </w:tc>
        <w:tc>
          <w:tcPr>
            <w:tcW w:w="2001" w:type="pct"/>
            <w:gridSpan w:val="2"/>
            <w:noWrap w:val="0"/>
            <w:vAlign w:val="center"/>
          </w:tcPr>
          <w:p>
            <w:pPr>
              <w:bidi w:val="0"/>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vMerge w:val="restart"/>
            <w:noWrap w:val="0"/>
            <w:vAlign w:val="center"/>
          </w:tcPr>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bookmarkStart w:id="265" w:name="_Toc2509"/>
            <w:bookmarkStart w:id="266" w:name="_Toc5682"/>
            <w:bookmarkStart w:id="267" w:name="_Toc8377"/>
            <w:r>
              <w:rPr>
                <w:rFonts w:hint="eastAsia"/>
                <w:color w:val="auto"/>
                <w:sz w:val="24"/>
                <w:szCs w:val="24"/>
                <w:highlight w:val="none"/>
                <w:lang w:val="en-US" w:eastAsia="zh-CN"/>
              </w:rPr>
              <w:t>改造内容</w:t>
            </w:r>
            <w:bookmarkEnd w:id="265"/>
            <w:bookmarkEnd w:id="266"/>
            <w:bookmarkEnd w:id="267"/>
          </w:p>
        </w:tc>
        <w:tc>
          <w:tcPr>
            <w:tcW w:w="1063" w:type="pct"/>
            <w:noWrap w:val="0"/>
            <w:vAlign w:val="center"/>
          </w:tcPr>
          <w:p>
            <w:pPr>
              <w:bidi w:val="0"/>
              <w:rPr>
                <w:rFonts w:hint="eastAsia"/>
                <w:color w:val="auto"/>
                <w:sz w:val="24"/>
                <w:szCs w:val="24"/>
                <w:highlight w:val="none"/>
                <w:lang w:val="en-US" w:eastAsia="zh-CN"/>
              </w:rPr>
            </w:pPr>
            <w:bookmarkStart w:id="268" w:name="_Toc19966"/>
            <w:bookmarkStart w:id="269" w:name="_Toc30760"/>
            <w:bookmarkStart w:id="270" w:name="_Toc658"/>
            <w:r>
              <w:rPr>
                <w:rFonts w:hint="eastAsia"/>
                <w:color w:val="auto"/>
                <w:sz w:val="24"/>
                <w:szCs w:val="24"/>
                <w:highlight w:val="none"/>
                <w:lang w:val="en-US" w:eastAsia="zh-CN"/>
              </w:rPr>
              <w:t>预算</w:t>
            </w:r>
            <w:bookmarkEnd w:id="268"/>
            <w:bookmarkEnd w:id="269"/>
            <w:bookmarkEnd w:id="270"/>
          </w:p>
        </w:tc>
        <w:tc>
          <w:tcPr>
            <w:tcW w:w="864" w:type="pct"/>
            <w:noWrap w:val="0"/>
            <w:vAlign w:val="center"/>
          </w:tcPr>
          <w:p>
            <w:pPr>
              <w:bidi w:val="0"/>
              <w:rPr>
                <w:rFonts w:hint="eastAsia"/>
                <w:color w:val="auto"/>
                <w:sz w:val="24"/>
                <w:szCs w:val="24"/>
                <w:highlight w:val="none"/>
                <w:lang w:val="en-US" w:eastAsia="zh-CN"/>
              </w:rPr>
            </w:pPr>
          </w:p>
        </w:tc>
        <w:tc>
          <w:tcPr>
            <w:tcW w:w="999" w:type="pct"/>
            <w:noWrap w:val="0"/>
            <w:vAlign w:val="center"/>
          </w:tcPr>
          <w:p>
            <w:pPr>
              <w:bidi w:val="0"/>
              <w:rPr>
                <w:rFonts w:hint="eastAsia"/>
                <w:color w:val="auto"/>
                <w:sz w:val="24"/>
                <w:szCs w:val="24"/>
                <w:highlight w:val="none"/>
                <w:lang w:val="en-US" w:eastAsia="zh-CN"/>
              </w:rPr>
            </w:pPr>
            <w:bookmarkStart w:id="271" w:name="_Toc5751"/>
            <w:bookmarkStart w:id="272" w:name="_Toc27974"/>
            <w:bookmarkStart w:id="273" w:name="_Toc4514"/>
            <w:r>
              <w:rPr>
                <w:rFonts w:hint="eastAsia"/>
                <w:color w:val="auto"/>
                <w:sz w:val="24"/>
                <w:szCs w:val="24"/>
                <w:highlight w:val="none"/>
                <w:lang w:val="en-US" w:eastAsia="zh-CN"/>
              </w:rPr>
              <w:t>结算</w:t>
            </w:r>
            <w:bookmarkEnd w:id="271"/>
            <w:bookmarkEnd w:id="272"/>
            <w:bookmarkEnd w:id="273"/>
          </w:p>
        </w:tc>
        <w:tc>
          <w:tcPr>
            <w:tcW w:w="1002" w:type="pct"/>
            <w:noWrap w:val="0"/>
            <w:vAlign w:val="center"/>
          </w:tcPr>
          <w:p>
            <w:pPr>
              <w:bidi w:val="0"/>
              <w:rPr>
                <w:rFonts w:hint="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vMerge w:val="continue"/>
            <w:noWrap w:val="0"/>
            <w:vAlign w:val="center"/>
          </w:tcPr>
          <w:p>
            <w:pPr>
              <w:bidi w:val="0"/>
              <w:rPr>
                <w:rFonts w:hint="eastAsia"/>
                <w:color w:val="auto"/>
                <w:sz w:val="24"/>
                <w:szCs w:val="24"/>
                <w:highlight w:val="none"/>
                <w:lang w:val="en-US" w:eastAsia="zh-CN"/>
              </w:rPr>
            </w:pPr>
          </w:p>
        </w:tc>
        <w:tc>
          <w:tcPr>
            <w:tcW w:w="3929" w:type="pct"/>
            <w:gridSpan w:val="4"/>
            <w:noWrap w:val="0"/>
            <w:vAlign w:val="center"/>
          </w:tcPr>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r>
              <w:rPr>
                <w:rFonts w:hint="eastAsia"/>
                <w:color w:val="auto"/>
                <w:sz w:val="24"/>
                <w:szCs w:val="24"/>
                <w:highlight w:val="none"/>
                <w:lang w:val="en-US" w:eastAsia="zh-CN"/>
              </w:rPr>
              <w:t>施工单位：</w:t>
            </w:r>
          </w:p>
          <w:p>
            <w:pPr>
              <w:bidi w:val="0"/>
              <w:rPr>
                <w:rFonts w:hint="eastAsia"/>
                <w:color w:val="auto"/>
                <w:sz w:val="24"/>
                <w:szCs w:val="24"/>
                <w:highlight w:val="none"/>
                <w:lang w:val="en-US" w:eastAsia="zh-CN"/>
              </w:rPr>
            </w:pPr>
            <w:r>
              <w:rPr>
                <w:rFonts w:hint="eastAsia"/>
                <w:color w:val="auto"/>
                <w:sz w:val="24"/>
                <w:szCs w:val="24"/>
                <w:highlight w:val="no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vMerge w:val="restart"/>
            <w:noWrap w:val="0"/>
            <w:vAlign w:val="center"/>
          </w:tcPr>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r>
              <w:rPr>
                <w:rFonts w:hint="eastAsia"/>
                <w:color w:val="auto"/>
                <w:sz w:val="24"/>
                <w:szCs w:val="24"/>
                <w:highlight w:val="none"/>
                <w:lang w:val="en-US" w:eastAsia="zh-CN"/>
              </w:rPr>
              <w:t>家庭代表</w:t>
            </w:r>
          </w:p>
          <w:p>
            <w:pPr>
              <w:bidi w:val="0"/>
              <w:rPr>
                <w:rFonts w:hint="eastAsia"/>
                <w:color w:val="auto"/>
                <w:sz w:val="24"/>
                <w:szCs w:val="24"/>
                <w:highlight w:val="none"/>
                <w:lang w:val="en-US" w:eastAsia="zh-CN"/>
              </w:rPr>
            </w:pPr>
            <w:r>
              <w:rPr>
                <w:rFonts w:hint="eastAsia"/>
                <w:color w:val="auto"/>
                <w:sz w:val="24"/>
                <w:szCs w:val="24"/>
                <w:highlight w:val="none"/>
                <w:lang w:val="en-US" w:eastAsia="zh-CN"/>
              </w:rPr>
              <w:t>验收意见</w:t>
            </w:r>
          </w:p>
        </w:tc>
        <w:tc>
          <w:tcPr>
            <w:tcW w:w="3929" w:type="pct"/>
            <w:gridSpan w:val="4"/>
            <w:noWrap w:val="0"/>
            <w:vAlign w:val="center"/>
          </w:tcPr>
          <w:p>
            <w:pPr>
              <w:bidi w:val="0"/>
              <w:rPr>
                <w:rFonts w:hint="eastAsia"/>
                <w:color w:val="auto"/>
                <w:sz w:val="24"/>
                <w:szCs w:val="24"/>
                <w:highlight w:val="none"/>
                <w:lang w:val="en-US" w:eastAsia="zh-CN"/>
              </w:rPr>
            </w:pPr>
            <w:bookmarkStart w:id="274" w:name="_Toc31845"/>
            <w:bookmarkStart w:id="275" w:name="_Toc30351"/>
            <w:bookmarkStart w:id="276" w:name="_Toc16588"/>
            <w:r>
              <w:rPr>
                <w:rFonts w:hint="eastAsia"/>
                <w:color w:val="auto"/>
                <w:sz w:val="24"/>
                <w:szCs w:val="24"/>
                <w:highlight w:val="none"/>
              </w:rPr>
              <w:t>☐</w:t>
            </w:r>
            <w:r>
              <w:rPr>
                <w:rFonts w:hint="eastAsia"/>
                <w:color w:val="auto"/>
                <w:sz w:val="24"/>
                <w:szCs w:val="24"/>
                <w:highlight w:val="none"/>
                <w:lang w:eastAsia="zh-CN"/>
              </w:rPr>
              <w:t>满意</w:t>
            </w:r>
            <w:r>
              <w:rPr>
                <w:rFonts w:hint="eastAsia"/>
                <w:color w:val="auto"/>
                <w:sz w:val="24"/>
                <w:szCs w:val="24"/>
                <w:highlight w:val="none"/>
              </w:rPr>
              <w:t>☐</w:t>
            </w:r>
            <w:r>
              <w:rPr>
                <w:rFonts w:hint="eastAsia"/>
                <w:color w:val="auto"/>
                <w:sz w:val="24"/>
                <w:szCs w:val="24"/>
                <w:highlight w:val="none"/>
                <w:lang w:eastAsia="zh-CN"/>
              </w:rPr>
              <w:t>基本满意</w:t>
            </w:r>
            <w:r>
              <w:rPr>
                <w:rFonts w:hint="eastAsia"/>
                <w:color w:val="auto"/>
                <w:sz w:val="24"/>
                <w:szCs w:val="24"/>
                <w:highlight w:val="none"/>
              </w:rPr>
              <w:t>☐</w:t>
            </w:r>
            <w:r>
              <w:rPr>
                <w:rFonts w:hint="eastAsia"/>
                <w:color w:val="auto"/>
                <w:sz w:val="24"/>
                <w:szCs w:val="24"/>
                <w:highlight w:val="none"/>
                <w:lang w:eastAsia="zh-CN"/>
              </w:rPr>
              <w:t>不满意</w:t>
            </w:r>
            <w:bookmarkEnd w:id="274"/>
            <w:bookmarkEnd w:id="275"/>
            <w:bookmarkEnd w:id="2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vMerge w:val="continue"/>
            <w:noWrap w:val="0"/>
            <w:vAlign w:val="center"/>
          </w:tcPr>
          <w:p>
            <w:pPr>
              <w:bidi w:val="0"/>
              <w:rPr>
                <w:rFonts w:hint="eastAsia"/>
                <w:color w:val="auto"/>
                <w:sz w:val="24"/>
                <w:szCs w:val="24"/>
                <w:highlight w:val="none"/>
                <w:lang w:val="en-US" w:eastAsia="zh-CN"/>
              </w:rPr>
            </w:pPr>
          </w:p>
        </w:tc>
        <w:tc>
          <w:tcPr>
            <w:tcW w:w="3929" w:type="pct"/>
            <w:gridSpan w:val="4"/>
            <w:noWrap w:val="0"/>
            <w:vAlign w:val="center"/>
          </w:tcPr>
          <w:p>
            <w:pPr>
              <w:bidi w:val="0"/>
              <w:rPr>
                <w:rFonts w:hint="eastAsia"/>
                <w:color w:val="auto"/>
                <w:sz w:val="24"/>
                <w:szCs w:val="24"/>
                <w:highlight w:val="none"/>
                <w:lang w:val="en-US" w:eastAsia="zh-CN"/>
              </w:rPr>
            </w:pPr>
            <w:bookmarkStart w:id="277" w:name="_Toc4934"/>
            <w:bookmarkStart w:id="278" w:name="_Toc9579"/>
            <w:bookmarkStart w:id="279" w:name="_Toc15352"/>
            <w:r>
              <w:rPr>
                <w:rFonts w:hint="eastAsia"/>
                <w:color w:val="auto"/>
                <w:sz w:val="24"/>
                <w:szCs w:val="24"/>
                <w:highlight w:val="none"/>
                <w:lang w:val="en-US" w:eastAsia="zh-CN"/>
              </w:rPr>
              <w:t>具体意见：</w:t>
            </w:r>
            <w:bookmarkEnd w:id="277"/>
            <w:bookmarkEnd w:id="278"/>
            <w:bookmarkEnd w:id="279"/>
          </w:p>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r>
              <w:rPr>
                <w:rFonts w:hint="eastAsia"/>
                <w:color w:val="auto"/>
                <w:sz w:val="24"/>
                <w:szCs w:val="24"/>
                <w:highlight w:val="none"/>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noWrap w:val="0"/>
            <w:vAlign w:val="center"/>
          </w:tcPr>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r>
              <w:rPr>
                <w:rFonts w:hint="eastAsia"/>
                <w:color w:val="auto"/>
                <w:sz w:val="24"/>
                <w:szCs w:val="24"/>
                <w:highlight w:val="none"/>
                <w:lang w:val="en-US" w:eastAsia="zh-CN"/>
              </w:rPr>
              <w:t>验收意见</w:t>
            </w:r>
          </w:p>
        </w:tc>
        <w:tc>
          <w:tcPr>
            <w:tcW w:w="1928" w:type="pct"/>
            <w:gridSpan w:val="2"/>
            <w:noWrap w:val="0"/>
            <w:vAlign w:val="center"/>
          </w:tcPr>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bookmarkStart w:id="280" w:name="_Toc23781"/>
            <w:bookmarkStart w:id="281" w:name="_Toc30812"/>
            <w:bookmarkStart w:id="282" w:name="_Toc19803"/>
            <w:r>
              <w:rPr>
                <w:rFonts w:hint="eastAsia"/>
                <w:color w:val="auto"/>
                <w:sz w:val="24"/>
                <w:szCs w:val="24"/>
                <w:highlight w:val="none"/>
                <w:lang w:val="en-US" w:eastAsia="zh-CN"/>
              </w:rPr>
              <w:t>验收单位（盖章）</w:t>
            </w:r>
            <w:bookmarkEnd w:id="280"/>
            <w:bookmarkEnd w:id="281"/>
            <w:bookmarkEnd w:id="282"/>
          </w:p>
          <w:p>
            <w:pPr>
              <w:bidi w:val="0"/>
              <w:rPr>
                <w:rFonts w:hint="eastAsia"/>
                <w:color w:val="auto"/>
                <w:sz w:val="24"/>
                <w:szCs w:val="24"/>
                <w:highlight w:val="none"/>
                <w:lang w:val="en-US" w:eastAsia="zh-CN"/>
              </w:rPr>
            </w:pPr>
            <w:r>
              <w:rPr>
                <w:rFonts w:hint="eastAsia"/>
                <w:color w:val="auto"/>
                <w:sz w:val="24"/>
                <w:szCs w:val="24"/>
                <w:highlight w:val="none"/>
                <w:lang w:val="en-US" w:eastAsia="zh-CN"/>
              </w:rPr>
              <w:t>年月日</w:t>
            </w:r>
          </w:p>
        </w:tc>
        <w:tc>
          <w:tcPr>
            <w:tcW w:w="2001" w:type="pct"/>
            <w:gridSpan w:val="2"/>
            <w:noWrap w:val="0"/>
            <w:vAlign w:val="center"/>
          </w:tcPr>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p>
          <w:p>
            <w:pPr>
              <w:bidi w:val="0"/>
              <w:rPr>
                <w:rFonts w:hint="eastAsia"/>
                <w:color w:val="auto"/>
                <w:sz w:val="24"/>
                <w:szCs w:val="24"/>
                <w:highlight w:val="none"/>
                <w:lang w:val="en-US" w:eastAsia="zh-CN"/>
              </w:rPr>
            </w:pPr>
            <w:bookmarkStart w:id="283" w:name="_Toc31817"/>
            <w:bookmarkStart w:id="284" w:name="_Toc1109"/>
            <w:bookmarkStart w:id="285" w:name="_Toc14248"/>
            <w:r>
              <w:rPr>
                <w:rFonts w:hint="eastAsia"/>
                <w:color w:val="auto"/>
                <w:sz w:val="24"/>
                <w:szCs w:val="24"/>
                <w:highlight w:val="none"/>
                <w:lang w:val="en-US" w:eastAsia="zh-CN"/>
              </w:rPr>
              <w:t>区民政部门（盖章）</w:t>
            </w:r>
            <w:bookmarkEnd w:id="283"/>
            <w:bookmarkEnd w:id="284"/>
            <w:bookmarkEnd w:id="285"/>
          </w:p>
          <w:p>
            <w:pPr>
              <w:bidi w:val="0"/>
              <w:rPr>
                <w:rFonts w:hint="eastAsia"/>
                <w:color w:val="auto"/>
                <w:sz w:val="24"/>
                <w:szCs w:val="24"/>
                <w:highlight w:val="none"/>
                <w:lang w:val="en-US" w:eastAsia="zh-CN"/>
              </w:rPr>
            </w:pPr>
            <w:r>
              <w:rPr>
                <w:rFonts w:hint="eastAsia"/>
                <w:color w:val="auto"/>
                <w:sz w:val="24"/>
                <w:szCs w:val="24"/>
                <w:highlight w:val="none"/>
                <w:lang w:val="en-US"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0" w:type="pct"/>
            <w:noWrap w:val="0"/>
            <w:vAlign w:val="center"/>
          </w:tcPr>
          <w:p>
            <w:pPr>
              <w:bidi w:val="0"/>
              <w:rPr>
                <w:rFonts w:hint="eastAsia"/>
                <w:color w:val="auto"/>
                <w:sz w:val="24"/>
                <w:szCs w:val="24"/>
                <w:highlight w:val="none"/>
                <w:lang w:val="en-US" w:eastAsia="zh-CN"/>
              </w:rPr>
            </w:pPr>
            <w:bookmarkStart w:id="286" w:name="_Toc27337"/>
            <w:bookmarkStart w:id="287" w:name="_Toc3054"/>
            <w:bookmarkStart w:id="288" w:name="_Toc3416"/>
            <w:r>
              <w:rPr>
                <w:rFonts w:hint="eastAsia"/>
                <w:color w:val="auto"/>
                <w:sz w:val="24"/>
                <w:szCs w:val="24"/>
                <w:highlight w:val="none"/>
                <w:lang w:val="en-US" w:eastAsia="zh-CN"/>
              </w:rPr>
              <w:t>备注</w:t>
            </w:r>
            <w:bookmarkEnd w:id="286"/>
            <w:bookmarkEnd w:id="287"/>
            <w:bookmarkEnd w:id="288"/>
          </w:p>
        </w:tc>
        <w:tc>
          <w:tcPr>
            <w:tcW w:w="3929" w:type="pct"/>
            <w:gridSpan w:val="4"/>
            <w:noWrap w:val="0"/>
            <w:vAlign w:val="center"/>
          </w:tcPr>
          <w:p>
            <w:pPr>
              <w:bidi w:val="0"/>
              <w:rPr>
                <w:rFonts w:hint="eastAsia"/>
                <w:color w:val="auto"/>
                <w:sz w:val="24"/>
                <w:szCs w:val="24"/>
                <w:highlight w:val="none"/>
                <w:lang w:val="en-US" w:eastAsia="zh-CN"/>
              </w:rPr>
            </w:pPr>
          </w:p>
        </w:tc>
      </w:tr>
    </w:tbl>
    <w:p>
      <w:pPr>
        <w:bidi w:val="0"/>
        <w:jc w:val="center"/>
        <w:rPr>
          <w:rFonts w:hint="eastAsia"/>
          <w:b/>
          <w:bCs/>
          <w:color w:val="auto"/>
          <w:sz w:val="24"/>
          <w:szCs w:val="32"/>
          <w:highlight w:val="none"/>
          <w:lang w:val="en-US" w:eastAsia="zh-CN"/>
        </w:rPr>
      </w:pPr>
      <w:bookmarkStart w:id="289" w:name="_Toc30370"/>
      <w:bookmarkStart w:id="290" w:name="_Toc23993"/>
      <w:bookmarkStart w:id="291" w:name="_Toc9234"/>
      <w:r>
        <w:rPr>
          <w:rFonts w:hint="eastAsia"/>
          <w:b/>
          <w:bCs/>
          <w:color w:val="auto"/>
          <w:sz w:val="24"/>
          <w:szCs w:val="32"/>
          <w:highlight w:val="none"/>
          <w:lang w:val="en-US" w:eastAsia="zh-CN"/>
        </w:rPr>
        <w:t>该表格一式两份，由区级民政部门和街道分别存档</w:t>
      </w:r>
      <w:bookmarkEnd w:id="289"/>
      <w:bookmarkEnd w:id="290"/>
      <w:bookmarkEnd w:id="291"/>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善居工程档案</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2704"/>
        <w:gridCol w:w="924"/>
        <w:gridCol w:w="184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户主</w:t>
            </w:r>
          </w:p>
        </w:tc>
        <w:tc>
          <w:tcPr>
            <w:tcW w:w="3646" w:type="dxa"/>
            <w:gridSpan w:val="2"/>
            <w:noWrap w:val="0"/>
            <w:vAlign w:val="center"/>
          </w:tcPr>
          <w:p>
            <w:pPr>
              <w:bidi w:val="0"/>
              <w:rPr>
                <w:rFonts w:hint="eastAsia"/>
                <w:color w:val="auto"/>
                <w:sz w:val="24"/>
                <w:szCs w:val="32"/>
                <w:highlight w:val="none"/>
                <w:lang w:val="en-US" w:eastAsia="zh-CN"/>
              </w:rPr>
            </w:pPr>
          </w:p>
        </w:tc>
        <w:tc>
          <w:tcPr>
            <w:tcW w:w="1857" w:type="dxa"/>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家庭人数</w:t>
            </w:r>
          </w:p>
        </w:tc>
        <w:tc>
          <w:tcPr>
            <w:tcW w:w="1858" w:type="dxa"/>
            <w:noWrap w:val="0"/>
            <w:vAlign w:val="center"/>
          </w:tcPr>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身份证号码</w:t>
            </w:r>
          </w:p>
        </w:tc>
        <w:tc>
          <w:tcPr>
            <w:tcW w:w="3646" w:type="dxa"/>
            <w:gridSpan w:val="2"/>
            <w:noWrap w:val="0"/>
            <w:vAlign w:val="center"/>
          </w:tcPr>
          <w:p>
            <w:pPr>
              <w:bidi w:val="0"/>
              <w:rPr>
                <w:rFonts w:hint="eastAsia"/>
                <w:color w:val="auto"/>
                <w:sz w:val="24"/>
                <w:szCs w:val="32"/>
                <w:highlight w:val="none"/>
                <w:lang w:val="en-US" w:eastAsia="zh-CN"/>
              </w:rPr>
            </w:pPr>
          </w:p>
        </w:tc>
        <w:tc>
          <w:tcPr>
            <w:tcW w:w="1857" w:type="dxa"/>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联系方式</w:t>
            </w:r>
          </w:p>
        </w:tc>
        <w:tc>
          <w:tcPr>
            <w:tcW w:w="1858" w:type="dxa"/>
            <w:noWrap w:val="0"/>
            <w:vAlign w:val="center"/>
          </w:tcPr>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居住地址</w:t>
            </w:r>
          </w:p>
        </w:tc>
        <w:tc>
          <w:tcPr>
            <w:tcW w:w="7361" w:type="dxa"/>
            <w:gridSpan w:val="4"/>
            <w:noWrap w:val="0"/>
            <w:vAlign w:val="center"/>
          </w:tcPr>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评估单位</w:t>
            </w:r>
          </w:p>
        </w:tc>
        <w:tc>
          <w:tcPr>
            <w:tcW w:w="7361" w:type="dxa"/>
            <w:gridSpan w:val="4"/>
            <w:noWrap w:val="0"/>
            <w:vAlign w:val="center"/>
          </w:tcPr>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施工单位</w:t>
            </w:r>
          </w:p>
        </w:tc>
        <w:tc>
          <w:tcPr>
            <w:tcW w:w="7361" w:type="dxa"/>
            <w:gridSpan w:val="4"/>
            <w:noWrap w:val="0"/>
            <w:vAlign w:val="center"/>
          </w:tcPr>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验收单位</w:t>
            </w:r>
          </w:p>
        </w:tc>
        <w:tc>
          <w:tcPr>
            <w:tcW w:w="7361" w:type="dxa"/>
            <w:gridSpan w:val="4"/>
            <w:noWrap w:val="0"/>
            <w:vAlign w:val="center"/>
          </w:tcPr>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r>
              <w:rPr>
                <w:rFonts w:hint="eastAsia"/>
                <w:color w:val="auto"/>
                <w:sz w:val="24"/>
                <w:szCs w:val="32"/>
                <w:highlight w:val="none"/>
                <w:lang w:val="en-US" w:eastAsia="zh-CN"/>
              </w:rPr>
              <w:t>改造内容和经费</w:t>
            </w:r>
          </w:p>
        </w:tc>
        <w:tc>
          <w:tcPr>
            <w:tcW w:w="7361" w:type="dxa"/>
            <w:gridSpan w:val="4"/>
            <w:noWrap w:val="0"/>
            <w:vAlign w:val="center"/>
          </w:tcPr>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开工日期</w:t>
            </w:r>
          </w:p>
        </w:tc>
        <w:tc>
          <w:tcPr>
            <w:tcW w:w="2717" w:type="dxa"/>
            <w:noWrap w:val="0"/>
            <w:vAlign w:val="center"/>
          </w:tcPr>
          <w:p>
            <w:pPr>
              <w:bidi w:val="0"/>
              <w:rPr>
                <w:rFonts w:hint="eastAsia"/>
                <w:color w:val="auto"/>
                <w:sz w:val="24"/>
                <w:szCs w:val="32"/>
                <w:highlight w:val="none"/>
                <w:lang w:val="en-US" w:eastAsia="zh-CN"/>
              </w:rPr>
            </w:pPr>
          </w:p>
        </w:tc>
        <w:tc>
          <w:tcPr>
            <w:tcW w:w="2786" w:type="dxa"/>
            <w:gridSpan w:val="2"/>
            <w:noWrap w:val="0"/>
            <w:vAlign w:val="center"/>
          </w:tcPr>
          <w:p>
            <w:pPr>
              <w:bidi w:val="0"/>
              <w:rPr>
                <w:rFonts w:hint="eastAsia"/>
                <w:color w:val="auto"/>
                <w:sz w:val="24"/>
                <w:szCs w:val="32"/>
                <w:highlight w:val="none"/>
                <w:lang w:val="en-US" w:eastAsia="zh-CN"/>
              </w:rPr>
            </w:pPr>
            <w:r>
              <w:rPr>
                <w:rFonts w:hint="eastAsia"/>
                <w:color w:val="auto"/>
                <w:sz w:val="24"/>
                <w:szCs w:val="32"/>
                <w:highlight w:val="none"/>
                <w:lang w:val="en-US" w:eastAsia="zh-CN"/>
              </w:rPr>
              <w:t>竣工日期</w:t>
            </w:r>
          </w:p>
        </w:tc>
        <w:tc>
          <w:tcPr>
            <w:tcW w:w="1858" w:type="dxa"/>
            <w:noWrap w:val="0"/>
            <w:vAlign w:val="center"/>
          </w:tcPr>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r>
              <w:rPr>
                <w:rFonts w:hint="eastAsia"/>
                <w:color w:val="auto"/>
                <w:sz w:val="24"/>
                <w:szCs w:val="32"/>
                <w:highlight w:val="none"/>
                <w:lang w:val="en-US" w:eastAsia="zh-CN"/>
              </w:rPr>
              <w:t>改造项目</w:t>
            </w:r>
          </w:p>
        </w:tc>
        <w:tc>
          <w:tcPr>
            <w:tcW w:w="2717" w:type="dxa"/>
            <w:noWrap w:val="0"/>
            <w:vAlign w:val="center"/>
          </w:tcPr>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r>
              <w:rPr>
                <w:rFonts w:hint="eastAsia"/>
                <w:color w:val="auto"/>
                <w:sz w:val="24"/>
                <w:szCs w:val="32"/>
                <w:highlight w:val="none"/>
                <w:lang w:val="en-US" w:eastAsia="zh-CN"/>
              </w:rPr>
              <w:t>改造前（照片）</w:t>
            </w:r>
          </w:p>
        </w:tc>
        <w:tc>
          <w:tcPr>
            <w:tcW w:w="2786" w:type="dxa"/>
            <w:gridSpan w:val="2"/>
            <w:noWrap w:val="0"/>
            <w:vAlign w:val="center"/>
          </w:tcPr>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r>
              <w:rPr>
                <w:rFonts w:hint="eastAsia"/>
                <w:color w:val="auto"/>
                <w:sz w:val="24"/>
                <w:szCs w:val="32"/>
                <w:highlight w:val="none"/>
                <w:lang w:val="en-US" w:eastAsia="zh-CN"/>
              </w:rPr>
              <w:t>改造后（照片）</w:t>
            </w:r>
          </w:p>
        </w:tc>
        <w:tc>
          <w:tcPr>
            <w:tcW w:w="1858" w:type="dxa"/>
            <w:noWrap w:val="0"/>
            <w:vAlign w:val="center"/>
          </w:tcPr>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r>
              <w:rPr>
                <w:rFonts w:hint="eastAsia"/>
                <w:color w:val="auto"/>
                <w:sz w:val="24"/>
                <w:szCs w:val="3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tc>
        <w:tc>
          <w:tcPr>
            <w:tcW w:w="2717" w:type="dxa"/>
            <w:noWrap w:val="0"/>
            <w:vAlign w:val="center"/>
          </w:tcPr>
          <w:p>
            <w:pPr>
              <w:bidi w:val="0"/>
              <w:rPr>
                <w:rFonts w:hint="eastAsia"/>
                <w:color w:val="auto"/>
                <w:sz w:val="24"/>
                <w:szCs w:val="32"/>
                <w:highlight w:val="none"/>
                <w:lang w:val="en-US" w:eastAsia="zh-CN"/>
              </w:rPr>
            </w:pPr>
          </w:p>
        </w:tc>
        <w:tc>
          <w:tcPr>
            <w:tcW w:w="2786" w:type="dxa"/>
            <w:gridSpan w:val="2"/>
            <w:noWrap w:val="0"/>
            <w:vAlign w:val="center"/>
          </w:tcPr>
          <w:p>
            <w:pPr>
              <w:bidi w:val="0"/>
              <w:rPr>
                <w:rFonts w:hint="eastAsia"/>
                <w:color w:val="auto"/>
                <w:sz w:val="24"/>
                <w:szCs w:val="32"/>
                <w:highlight w:val="none"/>
                <w:lang w:val="en-US" w:eastAsia="zh-CN"/>
              </w:rPr>
            </w:pPr>
          </w:p>
        </w:tc>
        <w:tc>
          <w:tcPr>
            <w:tcW w:w="1858" w:type="dxa"/>
            <w:noWrap w:val="0"/>
            <w:vAlign w:val="center"/>
          </w:tcPr>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tc>
        <w:tc>
          <w:tcPr>
            <w:tcW w:w="2717" w:type="dxa"/>
            <w:noWrap w:val="0"/>
            <w:vAlign w:val="center"/>
          </w:tcPr>
          <w:p>
            <w:pPr>
              <w:bidi w:val="0"/>
              <w:rPr>
                <w:rFonts w:hint="eastAsia"/>
                <w:color w:val="auto"/>
                <w:sz w:val="24"/>
                <w:szCs w:val="32"/>
                <w:highlight w:val="none"/>
                <w:lang w:val="en-US" w:eastAsia="zh-CN"/>
              </w:rPr>
            </w:pPr>
          </w:p>
        </w:tc>
        <w:tc>
          <w:tcPr>
            <w:tcW w:w="2786" w:type="dxa"/>
            <w:gridSpan w:val="2"/>
            <w:noWrap w:val="0"/>
            <w:vAlign w:val="center"/>
          </w:tcPr>
          <w:p>
            <w:pPr>
              <w:bidi w:val="0"/>
              <w:rPr>
                <w:rFonts w:hint="eastAsia"/>
                <w:color w:val="auto"/>
                <w:sz w:val="24"/>
                <w:szCs w:val="32"/>
                <w:highlight w:val="none"/>
                <w:lang w:val="en-US" w:eastAsia="zh-CN"/>
              </w:rPr>
            </w:pPr>
          </w:p>
        </w:tc>
        <w:tc>
          <w:tcPr>
            <w:tcW w:w="1858" w:type="dxa"/>
            <w:noWrap w:val="0"/>
            <w:vAlign w:val="center"/>
          </w:tcPr>
          <w:p>
            <w:pPr>
              <w:bidi w:val="0"/>
              <w:rPr>
                <w:rFonts w:hint="eastAsia"/>
                <w:color w:val="auto"/>
                <w:sz w:val="24"/>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25" w:type="dxa"/>
            <w:noWrap w:val="0"/>
            <w:vAlign w:val="center"/>
          </w:tcPr>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p>
            <w:pPr>
              <w:bidi w:val="0"/>
              <w:rPr>
                <w:rFonts w:hint="eastAsia"/>
                <w:color w:val="auto"/>
                <w:sz w:val="24"/>
                <w:szCs w:val="32"/>
                <w:highlight w:val="none"/>
                <w:lang w:val="en-US" w:eastAsia="zh-CN"/>
              </w:rPr>
            </w:pPr>
          </w:p>
        </w:tc>
        <w:tc>
          <w:tcPr>
            <w:tcW w:w="2717" w:type="dxa"/>
            <w:noWrap w:val="0"/>
            <w:vAlign w:val="center"/>
          </w:tcPr>
          <w:p>
            <w:pPr>
              <w:bidi w:val="0"/>
              <w:rPr>
                <w:rFonts w:hint="eastAsia"/>
                <w:color w:val="auto"/>
                <w:sz w:val="24"/>
                <w:szCs w:val="32"/>
                <w:highlight w:val="none"/>
                <w:lang w:val="en-US" w:eastAsia="zh-CN"/>
              </w:rPr>
            </w:pPr>
          </w:p>
        </w:tc>
        <w:tc>
          <w:tcPr>
            <w:tcW w:w="2786" w:type="dxa"/>
            <w:gridSpan w:val="2"/>
            <w:noWrap w:val="0"/>
            <w:vAlign w:val="center"/>
          </w:tcPr>
          <w:p>
            <w:pPr>
              <w:bidi w:val="0"/>
              <w:rPr>
                <w:rFonts w:hint="eastAsia"/>
                <w:color w:val="auto"/>
                <w:sz w:val="24"/>
                <w:szCs w:val="32"/>
                <w:highlight w:val="none"/>
                <w:lang w:val="en-US" w:eastAsia="zh-CN"/>
              </w:rPr>
            </w:pPr>
          </w:p>
        </w:tc>
        <w:tc>
          <w:tcPr>
            <w:tcW w:w="1858" w:type="dxa"/>
            <w:noWrap w:val="0"/>
            <w:vAlign w:val="center"/>
          </w:tcPr>
          <w:p>
            <w:pPr>
              <w:bidi w:val="0"/>
              <w:rPr>
                <w:rFonts w:hint="eastAsia"/>
                <w:color w:val="auto"/>
                <w:sz w:val="24"/>
                <w:szCs w:val="32"/>
                <w:highlight w:val="none"/>
                <w:lang w:val="en-US" w:eastAsia="zh-CN"/>
              </w:rPr>
            </w:pPr>
          </w:p>
        </w:tc>
      </w:tr>
    </w:tbl>
    <w:p>
      <w:pPr>
        <w:bidi w:val="0"/>
        <w:jc w:val="center"/>
        <w:rPr>
          <w:rFonts w:hint="eastAsia"/>
          <w:b/>
          <w:bCs/>
          <w:color w:val="auto"/>
          <w:sz w:val="24"/>
          <w:szCs w:val="32"/>
          <w:highlight w:val="none"/>
          <w:lang w:val="en-US" w:eastAsia="zh-CN"/>
        </w:rPr>
      </w:pPr>
      <w:bookmarkStart w:id="292" w:name="_Toc23757"/>
      <w:bookmarkStart w:id="293" w:name="_Toc27004"/>
      <w:bookmarkStart w:id="294" w:name="_Toc5048"/>
      <w:r>
        <w:rPr>
          <w:rFonts w:hint="eastAsia"/>
          <w:b/>
          <w:bCs/>
          <w:color w:val="auto"/>
          <w:sz w:val="24"/>
          <w:szCs w:val="32"/>
          <w:highlight w:val="none"/>
          <w:lang w:val="en-US" w:eastAsia="zh-CN"/>
        </w:rPr>
        <w:t>该表格一式两份，由区级民政部门和街道分别存档</w:t>
      </w:r>
      <w:bookmarkEnd w:id="292"/>
      <w:bookmarkEnd w:id="293"/>
      <w:bookmarkEnd w:id="294"/>
    </w:p>
    <w:p>
      <w:pPr>
        <w:bidi w:val="0"/>
        <w:rPr>
          <w:rFonts w:hint="eastAsia"/>
          <w:color w:val="auto"/>
          <w:highlight w:val="none"/>
          <w:lang w:eastAsia="zh-CN"/>
        </w:rPr>
      </w:pPr>
    </w:p>
    <w:p>
      <w:pPr>
        <w:rPr>
          <w:color w:val="auto"/>
          <w:highlight w:val="none"/>
        </w:rPr>
      </w:pPr>
    </w:p>
    <w:p>
      <w:pPr>
        <w:pStyle w:val="9"/>
        <w:rPr>
          <w:color w:val="auto"/>
          <w:highlight w:val="none"/>
        </w:rPr>
      </w:pPr>
    </w:p>
    <w:p>
      <w:pPr>
        <w:pStyle w:val="3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ind w:firstLine="3213"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章  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616"/>
        <w:gridCol w:w="6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88" w:type="pct"/>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center"/>
              <w:rPr>
                <w:rFonts w:ascii="宋体" w:hAnsi="宋体" w:cs="??"/>
                <w:color w:val="auto"/>
                <w:kern w:val="0"/>
                <w:sz w:val="24"/>
                <w:szCs w:val="24"/>
                <w:highlight w:val="none"/>
              </w:rPr>
            </w:pPr>
            <w:r>
              <w:rPr>
                <w:rFonts w:ascii="宋体" w:hAnsi="宋体" w:cs="??"/>
                <w:color w:val="auto"/>
                <w:kern w:val="0"/>
                <w:sz w:val="24"/>
                <w:szCs w:val="24"/>
                <w:highlight w:val="none"/>
              </w:rPr>
              <w:t>类别</w:t>
            </w:r>
          </w:p>
        </w:tc>
        <w:tc>
          <w:tcPr>
            <w:tcW w:w="874" w:type="pct"/>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center"/>
              <w:rPr>
                <w:rFonts w:ascii="宋体" w:hAnsi="宋体" w:cs="??"/>
                <w:color w:val="auto"/>
                <w:kern w:val="0"/>
                <w:sz w:val="24"/>
                <w:szCs w:val="24"/>
                <w:highlight w:val="none"/>
              </w:rPr>
            </w:pPr>
            <w:r>
              <w:rPr>
                <w:rFonts w:ascii="宋体" w:hAnsi="宋体" w:cs="??"/>
                <w:color w:val="auto"/>
                <w:kern w:val="0"/>
                <w:sz w:val="24"/>
                <w:szCs w:val="24"/>
                <w:highlight w:val="none"/>
              </w:rPr>
              <w:t>评审内容</w:t>
            </w:r>
          </w:p>
        </w:tc>
        <w:tc>
          <w:tcPr>
            <w:tcW w:w="3537" w:type="pct"/>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center"/>
              <w:rPr>
                <w:rFonts w:ascii="宋体" w:hAnsi="宋体" w:cs="??"/>
                <w:color w:val="auto"/>
                <w:kern w:val="0"/>
                <w:sz w:val="24"/>
                <w:szCs w:val="24"/>
                <w:highlight w:val="none"/>
              </w:rPr>
            </w:pPr>
            <w:r>
              <w:rPr>
                <w:rFonts w:ascii="宋体" w:hAnsi="宋体" w:cs="??"/>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588" w:type="pct"/>
            <w:vMerge w:val="restart"/>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center"/>
              <w:rPr>
                <w:rFonts w:ascii="宋体" w:hAnsi="宋体" w:cs="??"/>
                <w:color w:val="auto"/>
                <w:kern w:val="0"/>
                <w:sz w:val="24"/>
                <w:szCs w:val="24"/>
                <w:highlight w:val="none"/>
              </w:rPr>
            </w:pPr>
            <w:r>
              <w:rPr>
                <w:rFonts w:hint="eastAsia" w:ascii="宋体" w:hAnsi="宋体" w:cs="??"/>
                <w:color w:val="auto"/>
                <w:kern w:val="0"/>
                <w:sz w:val="24"/>
                <w:szCs w:val="24"/>
                <w:highlight w:val="none"/>
              </w:rPr>
              <w:t>商务</w:t>
            </w:r>
            <w:r>
              <w:rPr>
                <w:rFonts w:ascii="宋体" w:hAnsi="宋体" w:cs="??"/>
                <w:color w:val="auto"/>
                <w:kern w:val="0"/>
                <w:sz w:val="24"/>
                <w:szCs w:val="24"/>
                <w:highlight w:val="none"/>
              </w:rPr>
              <w:t>技术分</w:t>
            </w:r>
          </w:p>
          <w:p>
            <w:pPr>
              <w:keepNext w:val="0"/>
              <w:keepLines w:val="0"/>
              <w:pageBreakBefore w:val="0"/>
              <w:kinsoku/>
              <w:wordWrap/>
              <w:overflowPunct/>
              <w:topLinePunct w:val="0"/>
              <w:autoSpaceDE/>
              <w:autoSpaceDN/>
              <w:bidi w:val="0"/>
              <w:adjustRightInd w:val="0"/>
              <w:spacing w:line="240" w:lineRule="auto"/>
              <w:ind w:firstLine="0" w:firstLineChars="0"/>
              <w:jc w:val="center"/>
              <w:rPr>
                <w:rFonts w:ascii="宋体" w:hAnsi="宋体" w:cs="??"/>
                <w:color w:val="auto"/>
                <w:kern w:val="0"/>
                <w:sz w:val="24"/>
                <w:szCs w:val="24"/>
                <w:highlight w:val="none"/>
              </w:rPr>
            </w:pPr>
            <w:r>
              <w:rPr>
                <w:rFonts w:hint="eastAsia" w:ascii="宋体" w:hAnsi="宋体" w:cs="??"/>
                <w:color w:val="auto"/>
                <w:kern w:val="0"/>
                <w:sz w:val="24"/>
                <w:szCs w:val="24"/>
                <w:highlight w:val="none"/>
                <w:lang w:val="en-US" w:eastAsia="zh-CN"/>
              </w:rPr>
              <w:t>80</w:t>
            </w:r>
            <w:r>
              <w:rPr>
                <w:rFonts w:ascii="宋体" w:hAnsi="宋体" w:cs="??"/>
                <w:color w:val="auto"/>
                <w:kern w:val="0"/>
                <w:sz w:val="24"/>
                <w:szCs w:val="24"/>
                <w:highlight w:val="none"/>
              </w:rPr>
              <w:t>分</w:t>
            </w:r>
          </w:p>
        </w:tc>
        <w:tc>
          <w:tcPr>
            <w:tcW w:w="874" w:type="pct"/>
            <w:noWrap w:val="0"/>
            <w:vAlign w:val="center"/>
          </w:tcPr>
          <w:p>
            <w:pPr>
              <w:pStyle w:val="24"/>
              <w:keepNext w:val="0"/>
              <w:keepLines w:val="0"/>
              <w:pageBreakBefore w:val="0"/>
              <w:kinsoku/>
              <w:wordWrap/>
              <w:overflowPunct/>
              <w:topLinePunct w:val="0"/>
              <w:autoSpaceDE/>
              <w:autoSpaceDN/>
              <w:bidi w:val="0"/>
              <w:adjustRightInd w:val="0"/>
              <w:spacing w:before="0" w:line="240" w:lineRule="auto"/>
              <w:ind w:left="0" w:firstLine="0" w:firstLineChars="0"/>
              <w:jc w:val="center"/>
              <w:rPr>
                <w:rFonts w:ascii="宋体" w:hAnsi="宋体" w:cs="??"/>
                <w:color w:val="auto"/>
                <w:sz w:val="24"/>
                <w:szCs w:val="24"/>
                <w:highlight w:val="none"/>
              </w:rPr>
            </w:pPr>
            <w:r>
              <w:rPr>
                <w:rFonts w:ascii="宋体" w:hAnsi="宋体" w:cs="??"/>
                <w:color w:val="auto"/>
                <w:sz w:val="24"/>
                <w:szCs w:val="24"/>
                <w:highlight w:val="none"/>
              </w:rPr>
              <w:t>类似案例</w:t>
            </w:r>
          </w:p>
          <w:p>
            <w:pPr>
              <w:pStyle w:val="24"/>
              <w:keepNext w:val="0"/>
              <w:keepLines w:val="0"/>
              <w:pageBreakBefore w:val="0"/>
              <w:kinsoku/>
              <w:wordWrap/>
              <w:overflowPunct/>
              <w:topLinePunct w:val="0"/>
              <w:autoSpaceDE/>
              <w:autoSpaceDN/>
              <w:bidi w:val="0"/>
              <w:adjustRightInd w:val="0"/>
              <w:spacing w:before="0" w:line="240" w:lineRule="auto"/>
              <w:ind w:left="0" w:firstLine="0" w:firstLineChars="0"/>
              <w:jc w:val="center"/>
              <w:rPr>
                <w:rFonts w:ascii="宋体" w:hAnsi="宋体" w:eastAsia="宋体" w:cs="??"/>
                <w:color w:val="auto"/>
                <w:kern w:val="2"/>
                <w:sz w:val="24"/>
                <w:szCs w:val="24"/>
                <w:highlight w:val="none"/>
                <w:lang w:val="en-US" w:eastAsia="zh-CN" w:bidi="ar-SA"/>
              </w:rPr>
            </w:pPr>
            <w:r>
              <w:rPr>
                <w:rFonts w:ascii="宋体" w:hAnsi="宋体" w:cs="??"/>
                <w:color w:val="auto"/>
                <w:sz w:val="24"/>
                <w:szCs w:val="24"/>
                <w:highlight w:val="none"/>
              </w:rPr>
              <w:t>（</w:t>
            </w:r>
            <w:r>
              <w:rPr>
                <w:rFonts w:hint="eastAsia" w:ascii="宋体" w:hAnsi="宋体" w:cs="??"/>
                <w:color w:val="auto"/>
                <w:sz w:val="24"/>
                <w:szCs w:val="24"/>
                <w:highlight w:val="none"/>
                <w:lang w:val="en-US" w:eastAsia="zh-CN"/>
              </w:rPr>
              <w:t>2</w:t>
            </w:r>
            <w:r>
              <w:rPr>
                <w:rFonts w:ascii="宋体" w:hAnsi="宋体" w:cs="??"/>
                <w:color w:val="auto"/>
                <w:sz w:val="24"/>
                <w:szCs w:val="24"/>
                <w:highlight w:val="none"/>
              </w:rPr>
              <w:t>分）</w:t>
            </w:r>
          </w:p>
        </w:tc>
        <w:tc>
          <w:tcPr>
            <w:tcW w:w="3537" w:type="pct"/>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eastAsia="宋体" w:cs="??"/>
                <w:color w:val="auto"/>
                <w:kern w:val="0"/>
                <w:sz w:val="24"/>
                <w:szCs w:val="24"/>
                <w:highlight w:val="none"/>
                <w:lang w:val="en-US" w:eastAsia="zh-CN" w:bidi="ar-SA"/>
              </w:rPr>
            </w:pPr>
            <w:r>
              <w:rPr>
                <w:rFonts w:hint="eastAsia" w:ascii="宋体" w:hAnsi="宋体" w:cs="??"/>
                <w:color w:val="auto"/>
                <w:kern w:val="0"/>
                <w:sz w:val="24"/>
                <w:szCs w:val="24"/>
                <w:highlight w:val="none"/>
                <w:lang w:val="en-US" w:eastAsia="zh-CN"/>
              </w:rPr>
              <w:t>供应商</w:t>
            </w:r>
            <w:r>
              <w:rPr>
                <w:rFonts w:hint="eastAsia" w:ascii="宋体" w:hAnsi="宋体" w:cs="??"/>
                <w:color w:val="auto"/>
                <w:kern w:val="0"/>
                <w:sz w:val="24"/>
                <w:szCs w:val="24"/>
                <w:highlight w:val="none"/>
              </w:rPr>
              <w:t>自202</w:t>
            </w:r>
            <w:r>
              <w:rPr>
                <w:rFonts w:hint="eastAsia" w:ascii="宋体" w:hAnsi="宋体" w:cs="??"/>
                <w:color w:val="auto"/>
                <w:kern w:val="0"/>
                <w:sz w:val="24"/>
                <w:szCs w:val="24"/>
                <w:highlight w:val="none"/>
                <w:lang w:val="en-US" w:eastAsia="zh-CN"/>
              </w:rPr>
              <w:t>2</w:t>
            </w:r>
            <w:r>
              <w:rPr>
                <w:rFonts w:hint="eastAsia" w:ascii="宋体" w:hAnsi="宋体" w:cs="??"/>
                <w:color w:val="auto"/>
                <w:kern w:val="0"/>
                <w:sz w:val="24"/>
                <w:szCs w:val="24"/>
                <w:highlight w:val="none"/>
              </w:rPr>
              <w:t>年1月1日以来（以合同签订时间为准）承接类似改造项目的，每提供一份合同得</w:t>
            </w:r>
            <w:r>
              <w:rPr>
                <w:rFonts w:hint="eastAsia" w:ascii="宋体" w:hAnsi="宋体" w:cs="??"/>
                <w:color w:val="auto"/>
                <w:kern w:val="0"/>
                <w:sz w:val="24"/>
                <w:szCs w:val="24"/>
                <w:highlight w:val="none"/>
                <w:lang w:val="en-US" w:eastAsia="zh-CN"/>
              </w:rPr>
              <w:t>1</w:t>
            </w:r>
            <w:r>
              <w:rPr>
                <w:rFonts w:hint="eastAsia" w:ascii="宋体" w:hAnsi="宋体" w:cs="??"/>
                <w:color w:val="auto"/>
                <w:kern w:val="0"/>
                <w:sz w:val="24"/>
                <w:szCs w:val="24"/>
                <w:highlight w:val="none"/>
              </w:rPr>
              <w:t>分，最高得</w:t>
            </w:r>
            <w:r>
              <w:rPr>
                <w:rFonts w:hint="eastAsia" w:ascii="宋体" w:hAnsi="宋体" w:cs="??"/>
                <w:color w:val="auto"/>
                <w:kern w:val="0"/>
                <w:sz w:val="24"/>
                <w:szCs w:val="24"/>
                <w:highlight w:val="none"/>
                <w:lang w:val="en-US" w:eastAsia="zh-CN"/>
              </w:rPr>
              <w:t>2</w:t>
            </w:r>
            <w:r>
              <w:rPr>
                <w:rFonts w:hint="eastAsia" w:ascii="宋体" w:hAnsi="宋体" w:cs="??"/>
                <w:color w:val="auto"/>
                <w:kern w:val="0"/>
                <w:sz w:val="24"/>
                <w:szCs w:val="24"/>
                <w:highlight w:val="none"/>
              </w:rPr>
              <w:t>分。</w:t>
            </w:r>
            <w:r>
              <w:rPr>
                <w:rFonts w:ascii="宋体" w:hAnsi="宋体" w:cs="??"/>
                <w:color w:val="auto"/>
                <w:kern w:val="0"/>
                <w:sz w:val="24"/>
                <w:szCs w:val="24"/>
                <w:highlight w:val="none"/>
              </w:rPr>
              <w:t>（</w:t>
            </w:r>
            <w:r>
              <w:rPr>
                <w:rFonts w:ascii="宋体" w:hAnsi="宋体" w:cs="??"/>
                <w:b/>
                <w:bCs/>
                <w:color w:val="auto"/>
                <w:kern w:val="0"/>
                <w:sz w:val="24"/>
                <w:szCs w:val="24"/>
                <w:highlight w:val="none"/>
              </w:rPr>
              <w:t>提供合同</w:t>
            </w:r>
            <w:r>
              <w:rPr>
                <w:rFonts w:hint="eastAsia" w:ascii="宋体" w:hAnsi="宋体" w:cs="??"/>
                <w:b/>
                <w:bCs/>
                <w:color w:val="auto"/>
                <w:kern w:val="0"/>
                <w:sz w:val="24"/>
                <w:szCs w:val="24"/>
                <w:highlight w:val="none"/>
                <w:lang w:val="en-US" w:eastAsia="zh-CN"/>
              </w:rPr>
              <w:t>扫描</w:t>
            </w:r>
            <w:r>
              <w:rPr>
                <w:rFonts w:hint="eastAsia" w:ascii="宋体" w:hAnsi="宋体" w:cs="??"/>
                <w:b/>
                <w:bCs/>
                <w:color w:val="auto"/>
                <w:kern w:val="0"/>
                <w:sz w:val="24"/>
                <w:szCs w:val="24"/>
                <w:highlight w:val="none"/>
              </w:rPr>
              <w:t>件</w:t>
            </w:r>
            <w:r>
              <w:rPr>
                <w:rFonts w:hint="eastAsia" w:ascii="宋体" w:hAnsi="宋体" w:cs="??"/>
                <w:b/>
                <w:bCs/>
                <w:color w:val="auto"/>
                <w:kern w:val="0"/>
                <w:sz w:val="24"/>
                <w:szCs w:val="24"/>
                <w:highlight w:val="none"/>
                <w:lang w:val="en-US" w:eastAsia="zh-CN"/>
              </w:rPr>
              <w:t>并加盖单位公章</w:t>
            </w:r>
            <w:r>
              <w:rPr>
                <w:rFonts w:ascii="宋体" w:hAnsi="宋体" w:cs="??"/>
                <w:b/>
                <w:bCs/>
                <w:color w:val="auto"/>
                <w:kern w:val="0"/>
                <w:sz w:val="24"/>
                <w:szCs w:val="24"/>
                <w:highlight w:val="none"/>
              </w:rPr>
              <w:t>，</w:t>
            </w:r>
            <w:r>
              <w:rPr>
                <w:rFonts w:hint="eastAsia" w:ascii="宋体" w:hAnsi="宋体" w:cs="??"/>
                <w:b/>
                <w:bCs/>
                <w:color w:val="auto"/>
                <w:kern w:val="0"/>
                <w:sz w:val="24"/>
                <w:szCs w:val="24"/>
                <w:highlight w:val="none"/>
                <w:lang w:eastAsia="zh-CN"/>
              </w:rPr>
              <w:t>未提供不得分</w:t>
            </w:r>
            <w:r>
              <w:rPr>
                <w:rFonts w:hint="eastAsia" w:ascii="宋体" w:hAnsi="宋体" w:cs="??"/>
                <w:b/>
                <w:bCs/>
                <w:color w:val="auto"/>
                <w:kern w:val="0"/>
                <w:sz w:val="24"/>
                <w:szCs w:val="24"/>
                <w:highlight w:val="none"/>
              </w:rPr>
              <w:t>。</w:t>
            </w:r>
            <w:r>
              <w:rPr>
                <w:rFonts w:ascii="宋体" w:hAnsi="宋体" w:cs="??"/>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vMerge w:val="restart"/>
            <w:noWrap w:val="0"/>
            <w:vAlign w:val="center"/>
          </w:tcPr>
          <w:p>
            <w:pPr>
              <w:pStyle w:val="24"/>
              <w:keepNext w:val="0"/>
              <w:keepLines w:val="0"/>
              <w:pageBreakBefore w:val="0"/>
              <w:kinsoku/>
              <w:wordWrap/>
              <w:overflowPunct/>
              <w:topLinePunct w:val="0"/>
              <w:autoSpaceDE/>
              <w:autoSpaceDN/>
              <w:bidi w:val="0"/>
              <w:adjustRightInd w:val="0"/>
              <w:spacing w:before="0" w:line="240" w:lineRule="auto"/>
              <w:ind w:left="0" w:firstLine="0" w:firstLineChars="0"/>
              <w:jc w:val="center"/>
              <w:rPr>
                <w:rFonts w:hint="eastAsia" w:ascii="宋体" w:hAnsi="宋体" w:eastAsia="宋体" w:cs="??"/>
                <w:color w:val="auto"/>
                <w:sz w:val="24"/>
                <w:szCs w:val="24"/>
                <w:highlight w:val="none"/>
                <w:lang w:val="en-US" w:eastAsia="zh-CN"/>
              </w:rPr>
            </w:pPr>
            <w:r>
              <w:rPr>
                <w:rFonts w:hint="eastAsia" w:ascii="宋体" w:hAnsi="宋体" w:eastAsia="宋体" w:cs="??"/>
                <w:color w:val="auto"/>
                <w:sz w:val="24"/>
                <w:szCs w:val="24"/>
                <w:highlight w:val="none"/>
                <w:lang w:val="en-US" w:eastAsia="zh-CN"/>
              </w:rPr>
              <w:t>供应商情况</w:t>
            </w:r>
          </w:p>
          <w:p>
            <w:pPr>
              <w:pStyle w:val="24"/>
              <w:keepNext w:val="0"/>
              <w:keepLines w:val="0"/>
              <w:pageBreakBefore w:val="0"/>
              <w:kinsoku/>
              <w:wordWrap/>
              <w:overflowPunct/>
              <w:topLinePunct w:val="0"/>
              <w:autoSpaceDE/>
              <w:autoSpaceDN/>
              <w:bidi w:val="0"/>
              <w:adjustRightInd w:val="0"/>
              <w:spacing w:before="0" w:line="240" w:lineRule="auto"/>
              <w:ind w:left="0" w:firstLine="0" w:firstLineChars="0"/>
              <w:jc w:val="center"/>
              <w:rPr>
                <w:rFonts w:ascii="宋体" w:hAnsi="宋体" w:cs="??"/>
                <w:color w:val="auto"/>
                <w:kern w:val="0"/>
                <w:sz w:val="24"/>
                <w:szCs w:val="24"/>
                <w:highlight w:val="none"/>
              </w:rPr>
            </w:pPr>
            <w:r>
              <w:rPr>
                <w:rFonts w:hint="eastAsia" w:ascii="宋体" w:hAnsi="宋体" w:eastAsia="宋体" w:cs="??"/>
                <w:color w:val="auto"/>
                <w:sz w:val="24"/>
                <w:szCs w:val="24"/>
                <w:highlight w:val="none"/>
                <w:lang w:val="en-US" w:eastAsia="zh-CN"/>
              </w:rPr>
              <w:t>（8分）</w:t>
            </w:r>
          </w:p>
        </w:tc>
        <w:tc>
          <w:tcPr>
            <w:tcW w:w="3537" w:type="pct"/>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hint="eastAsia" w:ascii="宋体" w:hAnsi="宋体" w:eastAsia="宋体" w:cs="??"/>
                <w:color w:val="auto"/>
                <w:kern w:val="0"/>
                <w:sz w:val="24"/>
                <w:szCs w:val="24"/>
                <w:highlight w:val="none"/>
              </w:rPr>
            </w:pPr>
            <w:r>
              <w:rPr>
                <w:rFonts w:hint="eastAsia" w:ascii="宋体" w:hAnsi="宋体" w:eastAsia="宋体" w:cs="??"/>
                <w:color w:val="auto"/>
                <w:kern w:val="0"/>
                <w:sz w:val="24"/>
                <w:szCs w:val="24"/>
                <w:highlight w:val="none"/>
                <w:lang w:val="en-US" w:eastAsia="zh-CN"/>
              </w:rPr>
              <w:t>1、体系认证</w:t>
            </w:r>
          </w:p>
          <w:p>
            <w:pPr>
              <w:keepNext w:val="0"/>
              <w:keepLines w:val="0"/>
              <w:pageBreakBefore w:val="0"/>
              <w:kinsoku/>
              <w:wordWrap/>
              <w:overflowPunct/>
              <w:topLinePunct w:val="0"/>
              <w:autoSpaceDE/>
              <w:autoSpaceDN/>
              <w:bidi w:val="0"/>
              <w:adjustRightInd w:val="0"/>
              <w:spacing w:line="240" w:lineRule="auto"/>
              <w:ind w:firstLine="0" w:firstLineChars="0"/>
              <w:jc w:val="left"/>
              <w:rPr>
                <w:rFonts w:hint="eastAsia" w:ascii="宋体" w:hAnsi="宋体" w:eastAsia="宋体" w:cs="??"/>
                <w:color w:val="auto"/>
                <w:kern w:val="0"/>
                <w:sz w:val="24"/>
                <w:szCs w:val="24"/>
                <w:highlight w:val="none"/>
              </w:rPr>
            </w:pPr>
            <w:r>
              <w:rPr>
                <w:rFonts w:hint="eastAsia" w:ascii="宋体" w:hAnsi="宋体" w:eastAsia="宋体" w:cs="??"/>
                <w:color w:val="auto"/>
                <w:kern w:val="0"/>
                <w:sz w:val="24"/>
                <w:szCs w:val="24"/>
                <w:highlight w:val="none"/>
                <w:lang w:val="en-US" w:eastAsia="zh-CN"/>
              </w:rPr>
              <w:t>（1）</w:t>
            </w:r>
            <w:r>
              <w:rPr>
                <w:rFonts w:hint="eastAsia" w:ascii="宋体" w:hAnsi="宋体" w:eastAsia="宋体" w:cs="??"/>
                <w:color w:val="auto"/>
                <w:kern w:val="0"/>
                <w:sz w:val="24"/>
                <w:szCs w:val="24"/>
                <w:highlight w:val="none"/>
              </w:rPr>
              <w:t>供应商具有有效的质量管理体系认证证书，得</w:t>
            </w:r>
            <w:r>
              <w:rPr>
                <w:rFonts w:hint="eastAsia" w:ascii="宋体" w:hAnsi="宋体" w:eastAsia="宋体" w:cs="??"/>
                <w:color w:val="auto"/>
                <w:kern w:val="0"/>
                <w:sz w:val="24"/>
                <w:szCs w:val="24"/>
                <w:highlight w:val="none"/>
                <w:lang w:val="en-US" w:eastAsia="zh-CN"/>
              </w:rPr>
              <w:t>2</w:t>
            </w:r>
            <w:r>
              <w:rPr>
                <w:rFonts w:hint="eastAsia" w:ascii="宋体" w:hAnsi="宋体" w:eastAsia="宋体" w:cs="??"/>
                <w:color w:val="auto"/>
                <w:kern w:val="0"/>
                <w:sz w:val="24"/>
                <w:szCs w:val="24"/>
                <w:highlight w:val="none"/>
              </w:rPr>
              <w:t>分；</w:t>
            </w:r>
          </w:p>
          <w:p>
            <w:pPr>
              <w:keepNext w:val="0"/>
              <w:keepLines w:val="0"/>
              <w:pageBreakBefore w:val="0"/>
              <w:kinsoku/>
              <w:wordWrap/>
              <w:overflowPunct/>
              <w:topLinePunct w:val="0"/>
              <w:autoSpaceDE/>
              <w:autoSpaceDN/>
              <w:bidi w:val="0"/>
              <w:adjustRightInd w:val="0"/>
              <w:spacing w:line="240" w:lineRule="auto"/>
              <w:ind w:firstLine="0" w:firstLineChars="0"/>
              <w:jc w:val="left"/>
              <w:rPr>
                <w:rFonts w:hint="eastAsia" w:ascii="宋体" w:hAnsi="宋体" w:eastAsia="宋体" w:cs="??"/>
                <w:color w:val="auto"/>
                <w:kern w:val="0"/>
                <w:sz w:val="24"/>
                <w:szCs w:val="24"/>
                <w:highlight w:val="none"/>
              </w:rPr>
            </w:pPr>
            <w:r>
              <w:rPr>
                <w:rFonts w:hint="eastAsia" w:ascii="宋体" w:hAnsi="宋体" w:eastAsia="宋体" w:cs="??"/>
                <w:color w:val="auto"/>
                <w:kern w:val="0"/>
                <w:sz w:val="24"/>
                <w:szCs w:val="24"/>
                <w:highlight w:val="none"/>
                <w:lang w:val="en-US" w:eastAsia="zh-CN"/>
              </w:rPr>
              <w:t>（2）</w:t>
            </w:r>
            <w:r>
              <w:rPr>
                <w:rFonts w:hint="eastAsia" w:ascii="宋体" w:hAnsi="宋体" w:eastAsia="宋体" w:cs="??"/>
                <w:color w:val="auto"/>
                <w:kern w:val="0"/>
                <w:sz w:val="24"/>
                <w:szCs w:val="24"/>
                <w:highlight w:val="none"/>
              </w:rPr>
              <w:t>供应商具有有效的环境管理体系认证证书，得</w:t>
            </w:r>
            <w:r>
              <w:rPr>
                <w:rFonts w:hint="eastAsia" w:ascii="宋体" w:hAnsi="宋体" w:eastAsia="宋体" w:cs="??"/>
                <w:color w:val="auto"/>
                <w:kern w:val="0"/>
                <w:sz w:val="24"/>
                <w:szCs w:val="24"/>
                <w:highlight w:val="none"/>
                <w:lang w:val="en-US" w:eastAsia="zh-CN"/>
              </w:rPr>
              <w:t>2</w:t>
            </w:r>
            <w:r>
              <w:rPr>
                <w:rFonts w:hint="eastAsia" w:ascii="宋体" w:hAnsi="宋体" w:eastAsia="宋体" w:cs="??"/>
                <w:color w:val="auto"/>
                <w:kern w:val="0"/>
                <w:sz w:val="24"/>
                <w:szCs w:val="24"/>
                <w:highlight w:val="none"/>
              </w:rPr>
              <w:t>分；</w:t>
            </w:r>
          </w:p>
          <w:p>
            <w:pPr>
              <w:keepNext w:val="0"/>
              <w:keepLines w:val="0"/>
              <w:pageBreakBefore w:val="0"/>
              <w:kinsoku/>
              <w:wordWrap/>
              <w:overflowPunct/>
              <w:topLinePunct w:val="0"/>
              <w:autoSpaceDE/>
              <w:autoSpaceDN/>
              <w:bidi w:val="0"/>
              <w:adjustRightInd w:val="0"/>
              <w:spacing w:line="240" w:lineRule="auto"/>
              <w:ind w:firstLine="0" w:firstLineChars="0"/>
              <w:jc w:val="left"/>
              <w:rPr>
                <w:rFonts w:hint="eastAsia" w:ascii="宋体" w:hAnsi="宋体" w:eastAsia="宋体" w:cs="??"/>
                <w:color w:val="auto"/>
                <w:kern w:val="0"/>
                <w:sz w:val="24"/>
                <w:szCs w:val="24"/>
                <w:highlight w:val="none"/>
                <w:lang w:val="en-US" w:eastAsia="zh-CN"/>
              </w:rPr>
            </w:pPr>
            <w:r>
              <w:rPr>
                <w:rFonts w:hint="eastAsia" w:ascii="宋体" w:hAnsi="宋体" w:eastAsia="宋体" w:cs="??"/>
                <w:color w:val="auto"/>
                <w:kern w:val="0"/>
                <w:sz w:val="24"/>
                <w:szCs w:val="24"/>
                <w:highlight w:val="none"/>
                <w:lang w:val="en-US" w:eastAsia="zh-CN"/>
              </w:rPr>
              <w:t>（3）</w:t>
            </w:r>
            <w:r>
              <w:rPr>
                <w:rFonts w:hint="eastAsia" w:ascii="宋体" w:hAnsi="宋体" w:eastAsia="宋体" w:cs="??"/>
                <w:color w:val="auto"/>
                <w:kern w:val="0"/>
                <w:sz w:val="24"/>
                <w:szCs w:val="24"/>
                <w:highlight w:val="none"/>
              </w:rPr>
              <w:t>供应商具有有效的职业健康安全管理体系认证证书，得</w:t>
            </w:r>
            <w:r>
              <w:rPr>
                <w:rFonts w:hint="eastAsia" w:ascii="宋体" w:hAnsi="宋体" w:eastAsia="宋体" w:cs="??"/>
                <w:color w:val="auto"/>
                <w:kern w:val="0"/>
                <w:sz w:val="24"/>
                <w:szCs w:val="24"/>
                <w:highlight w:val="none"/>
                <w:lang w:val="en-US" w:eastAsia="zh-CN"/>
              </w:rPr>
              <w:t>2</w:t>
            </w:r>
            <w:r>
              <w:rPr>
                <w:rFonts w:hint="eastAsia" w:ascii="宋体" w:hAnsi="宋体" w:eastAsia="宋体" w:cs="??"/>
                <w:color w:val="auto"/>
                <w:kern w:val="0"/>
                <w:sz w:val="24"/>
                <w:szCs w:val="24"/>
                <w:highlight w:val="none"/>
              </w:rPr>
              <w:t>分</w:t>
            </w:r>
            <w:r>
              <w:rPr>
                <w:rFonts w:hint="eastAsia" w:ascii="宋体" w:hAnsi="宋体" w:eastAsia="宋体" w:cs="??"/>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pacing w:line="240" w:lineRule="auto"/>
              <w:ind w:firstLine="0" w:firstLineChars="0"/>
              <w:jc w:val="left"/>
              <w:textAlignment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b/>
                <w:bCs/>
                <w:color w:val="auto"/>
                <w:kern w:val="0"/>
                <w:sz w:val="24"/>
                <w:szCs w:val="24"/>
                <w:highlight w:val="none"/>
                <w:lang w:bidi="ar"/>
              </w:rPr>
              <w:t>注：</w:t>
            </w:r>
            <w:r>
              <w:rPr>
                <w:rFonts w:hint="eastAsia" w:ascii="宋体" w:hAnsi="宋体" w:cs="宋体"/>
                <w:b/>
                <w:bCs/>
                <w:color w:val="auto"/>
                <w:kern w:val="0"/>
                <w:sz w:val="24"/>
                <w:szCs w:val="24"/>
                <w:highlight w:val="none"/>
                <w:lang w:val="en-US" w:eastAsia="zh-CN" w:bidi="ar"/>
              </w:rPr>
              <w:t>须</w:t>
            </w:r>
            <w:r>
              <w:rPr>
                <w:rFonts w:hint="eastAsia" w:ascii="宋体" w:hAnsi="宋体" w:cs="宋体"/>
                <w:b/>
                <w:bCs/>
                <w:color w:val="auto"/>
                <w:kern w:val="0"/>
                <w:sz w:val="24"/>
                <w:szCs w:val="24"/>
                <w:highlight w:val="none"/>
                <w:lang w:bidi="ar"/>
              </w:rPr>
              <w:t>提供有效证书扫描件</w:t>
            </w:r>
            <w:r>
              <w:rPr>
                <w:rFonts w:hint="eastAsia" w:ascii="宋体" w:hAnsi="宋体" w:cs="宋体"/>
                <w:b/>
                <w:bCs/>
                <w:color w:val="auto"/>
                <w:kern w:val="0"/>
                <w:sz w:val="24"/>
                <w:szCs w:val="24"/>
                <w:highlight w:val="none"/>
                <w:lang w:val="en-US" w:eastAsia="zh-CN" w:bidi="ar"/>
              </w:rPr>
              <w:t>和</w:t>
            </w:r>
            <w:r>
              <w:rPr>
                <w:rFonts w:hint="eastAsia" w:ascii="宋体" w:hAnsi="宋体" w:cs="宋体"/>
                <w:b/>
                <w:bCs/>
                <w:color w:val="auto"/>
                <w:kern w:val="0"/>
                <w:sz w:val="24"/>
                <w:szCs w:val="24"/>
                <w:highlight w:val="none"/>
                <w:lang w:bidi="ar"/>
              </w:rPr>
              <w:t>国家认证认可监督管理委员会(http://www.cnca.gov.cn)网站的网页截图</w:t>
            </w:r>
            <w:r>
              <w:rPr>
                <w:rFonts w:hint="eastAsia" w:ascii="宋体" w:hAnsi="宋体" w:eastAsia="宋体" w:cs="宋体"/>
                <w:b/>
                <w:bCs/>
                <w:color w:val="auto"/>
                <w:kern w:val="0"/>
                <w:sz w:val="24"/>
                <w:szCs w:val="24"/>
                <w:highlight w:val="none"/>
                <w:lang w:bidi="ar"/>
              </w:rPr>
              <w:t>（须显示网址）</w:t>
            </w:r>
            <w:r>
              <w:rPr>
                <w:rFonts w:hint="eastAsia" w:ascii="宋体" w:hAnsi="宋体" w:eastAsia="宋体" w:cs="宋体"/>
                <w:b/>
                <w:bCs/>
                <w:color w:val="auto"/>
                <w:kern w:val="0"/>
                <w:sz w:val="24"/>
                <w:szCs w:val="24"/>
                <w:highlight w:val="none"/>
                <w:lang w:val="en-US" w:eastAsia="zh-CN" w:bidi="ar"/>
              </w:rPr>
              <w:t>并加盖公章</w:t>
            </w:r>
            <w:r>
              <w:rPr>
                <w:rFonts w:hint="eastAsia" w:ascii="宋体" w:hAnsi="宋体" w:eastAsia="宋体" w:cs="宋体"/>
                <w:b/>
                <w:bCs/>
                <w:color w:val="auto"/>
                <w:kern w:val="0"/>
                <w:sz w:val="24"/>
                <w:szCs w:val="24"/>
                <w:highlight w:val="none"/>
                <w:lang w:bidi="ar"/>
              </w:rPr>
              <w:t>，否则不得分。</w:t>
            </w:r>
            <w:r>
              <w:rPr>
                <w:rFonts w:hint="eastAsia" w:eastAsia="宋体" w:cs="宋体"/>
                <w:b/>
                <w:bCs/>
                <w:color w:val="auto"/>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vMerge w:val="continue"/>
            <w:noWrap w:val="0"/>
            <w:vAlign w:val="center"/>
          </w:tcPr>
          <w:p>
            <w:pPr>
              <w:pStyle w:val="9"/>
              <w:keepNext w:val="0"/>
              <w:keepLines w:val="0"/>
              <w:pageBreakBefore w:val="0"/>
              <w:kinsoku/>
              <w:wordWrap/>
              <w:overflowPunct/>
              <w:topLinePunct w:val="0"/>
              <w:autoSpaceDE/>
              <w:autoSpaceDN/>
              <w:bidi w:val="0"/>
              <w:adjustRightInd w:val="0"/>
              <w:spacing w:line="240" w:lineRule="auto"/>
              <w:ind w:firstLine="0" w:firstLineChars="0"/>
              <w:rPr>
                <w:rFonts w:hint="eastAsia"/>
                <w:color w:val="auto"/>
                <w:sz w:val="24"/>
                <w:szCs w:val="24"/>
                <w:highlight w:val="none"/>
              </w:rPr>
            </w:pPr>
          </w:p>
        </w:tc>
        <w:tc>
          <w:tcPr>
            <w:tcW w:w="3537" w:type="pct"/>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hint="eastAsia" w:ascii="宋体" w:hAnsi="宋体" w:eastAsia="宋体" w:cs="??"/>
                <w:color w:val="auto"/>
                <w:kern w:val="0"/>
                <w:sz w:val="24"/>
                <w:szCs w:val="24"/>
                <w:highlight w:val="none"/>
                <w:lang w:val="en-US" w:eastAsia="zh-CN"/>
              </w:rPr>
            </w:pPr>
            <w:r>
              <w:rPr>
                <w:rFonts w:hint="eastAsia" w:ascii="宋体" w:hAnsi="宋体" w:eastAsia="宋体" w:cs="??"/>
                <w:color w:val="auto"/>
                <w:kern w:val="0"/>
                <w:sz w:val="24"/>
                <w:szCs w:val="24"/>
                <w:highlight w:val="none"/>
                <w:lang w:val="en-US" w:eastAsia="zh-CN"/>
              </w:rPr>
              <w:t>2、企业资质</w:t>
            </w:r>
          </w:p>
          <w:p>
            <w:pPr>
              <w:keepNext w:val="0"/>
              <w:keepLines w:val="0"/>
              <w:pageBreakBefore w:val="0"/>
              <w:kinsoku/>
              <w:wordWrap/>
              <w:overflowPunct/>
              <w:topLinePunct w:val="0"/>
              <w:autoSpaceDE/>
              <w:autoSpaceDN/>
              <w:bidi w:val="0"/>
              <w:adjustRightInd w:val="0"/>
              <w:spacing w:line="240" w:lineRule="auto"/>
              <w:ind w:firstLine="0" w:firstLineChars="0"/>
              <w:jc w:val="left"/>
              <w:rPr>
                <w:rFonts w:hint="eastAsia" w:ascii="宋体" w:hAnsi="宋体" w:eastAsia="宋体" w:cs="??"/>
                <w:color w:val="auto"/>
                <w:kern w:val="0"/>
                <w:sz w:val="24"/>
                <w:szCs w:val="24"/>
                <w:highlight w:val="none"/>
                <w:lang w:val="en-US" w:eastAsia="zh-CN"/>
              </w:rPr>
            </w:pPr>
            <w:r>
              <w:rPr>
                <w:rFonts w:hint="eastAsia" w:ascii="宋体" w:hAnsi="宋体" w:eastAsia="宋体" w:cs="??"/>
                <w:color w:val="auto"/>
                <w:kern w:val="0"/>
                <w:sz w:val="24"/>
                <w:szCs w:val="24"/>
                <w:highlight w:val="none"/>
                <w:lang w:val="en-US" w:eastAsia="zh-CN"/>
              </w:rPr>
              <w:t>供应商具有有效的建筑装修装饰工程专业承包二级及以上资质的得2分。</w:t>
            </w:r>
          </w:p>
          <w:p>
            <w:pPr>
              <w:pStyle w:val="10"/>
              <w:keepNext w:val="0"/>
              <w:keepLines w:val="0"/>
              <w:pageBreakBefore w:val="0"/>
              <w:kinsoku/>
              <w:wordWrap/>
              <w:overflowPunct/>
              <w:topLinePunct w:val="0"/>
              <w:autoSpaceDE/>
              <w:autoSpaceDN/>
              <w:bidi w:val="0"/>
              <w:adjustRightInd w:val="0"/>
              <w:spacing w:line="240" w:lineRule="auto"/>
              <w:ind w:firstLine="0" w:firstLineChars="0"/>
              <w:rPr>
                <w:rFonts w:hint="default" w:ascii="宋体" w:hAnsi="Courier New" w:eastAsia="宋体" w:cs="Arial"/>
                <w:snapToGrid w:val="0"/>
                <w:color w:val="auto"/>
                <w:kern w:val="2"/>
                <w:sz w:val="24"/>
                <w:szCs w:val="24"/>
                <w:highlight w:val="none"/>
                <w:lang w:val="en-US" w:eastAsia="zh-CN" w:bidi="ar-SA"/>
              </w:rPr>
            </w:pPr>
            <w:r>
              <w:rPr>
                <w:rFonts w:hint="eastAsia" w:ascii="宋体" w:hAnsi="宋体" w:cs="宋体"/>
                <w:b/>
                <w:bCs/>
                <w:color w:val="auto"/>
                <w:kern w:val="0"/>
                <w:sz w:val="24"/>
                <w:szCs w:val="24"/>
                <w:highlight w:val="none"/>
                <w:lang w:bidi="ar"/>
              </w:rPr>
              <w:t>注：</w:t>
            </w:r>
            <w:r>
              <w:rPr>
                <w:rFonts w:hint="eastAsia" w:ascii="宋体" w:hAnsi="宋体" w:cs="宋体"/>
                <w:b/>
                <w:bCs/>
                <w:color w:val="auto"/>
                <w:kern w:val="0"/>
                <w:sz w:val="24"/>
                <w:szCs w:val="24"/>
                <w:highlight w:val="none"/>
                <w:lang w:val="en-US" w:eastAsia="zh-CN" w:bidi="ar"/>
              </w:rPr>
              <w:t>须</w:t>
            </w:r>
            <w:r>
              <w:rPr>
                <w:rFonts w:hint="eastAsia" w:ascii="宋体" w:hAnsi="宋体" w:eastAsia="宋体" w:cs="宋体"/>
                <w:b/>
                <w:bCs/>
                <w:color w:val="auto"/>
                <w:kern w:val="2"/>
                <w:sz w:val="24"/>
                <w:szCs w:val="24"/>
                <w:highlight w:val="none"/>
              </w:rPr>
              <w:t>提供证书</w:t>
            </w:r>
            <w:r>
              <w:rPr>
                <w:rFonts w:hint="eastAsia" w:ascii="宋体" w:hAnsi="宋体" w:eastAsia="宋体" w:cs="宋体"/>
                <w:b/>
                <w:bCs/>
                <w:color w:val="auto"/>
                <w:kern w:val="2"/>
                <w:sz w:val="24"/>
                <w:szCs w:val="24"/>
                <w:highlight w:val="none"/>
                <w:lang w:val="en-US" w:eastAsia="zh-CN"/>
              </w:rPr>
              <w:t>扫描</w:t>
            </w:r>
            <w:r>
              <w:rPr>
                <w:rFonts w:hint="eastAsia" w:ascii="宋体" w:hAnsi="宋体" w:eastAsia="宋体" w:cs="宋体"/>
                <w:b/>
                <w:bCs/>
                <w:color w:val="auto"/>
                <w:kern w:val="2"/>
                <w:sz w:val="24"/>
                <w:szCs w:val="24"/>
                <w:highlight w:val="none"/>
              </w:rPr>
              <w:t>件</w:t>
            </w:r>
            <w:r>
              <w:rPr>
                <w:rFonts w:hint="eastAsia" w:ascii="宋体" w:hAnsi="宋体" w:eastAsia="宋体" w:cs="宋体"/>
                <w:b/>
                <w:bCs/>
                <w:color w:val="auto"/>
                <w:kern w:val="2"/>
                <w:sz w:val="24"/>
                <w:szCs w:val="24"/>
                <w:highlight w:val="none"/>
                <w:lang w:eastAsia="zh-CN"/>
              </w:rPr>
              <w:t>并</w:t>
            </w:r>
            <w:r>
              <w:rPr>
                <w:rFonts w:hint="eastAsia" w:ascii="宋体" w:hAnsi="宋体" w:eastAsia="宋体" w:cs="宋体"/>
                <w:b/>
                <w:bCs/>
                <w:color w:val="auto"/>
                <w:kern w:val="2"/>
                <w:sz w:val="24"/>
                <w:szCs w:val="24"/>
                <w:highlight w:val="none"/>
              </w:rPr>
              <w:t>加盖供应商公章，</w:t>
            </w:r>
            <w:r>
              <w:rPr>
                <w:rFonts w:hint="eastAsia" w:ascii="宋体" w:hAnsi="宋体" w:eastAsia="宋体" w:cs="宋体"/>
                <w:b/>
                <w:bCs/>
                <w:color w:val="auto"/>
                <w:kern w:val="2"/>
                <w:sz w:val="24"/>
                <w:szCs w:val="24"/>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vMerge w:val="restart"/>
            <w:noWrap w:val="0"/>
            <w:vAlign w:val="center"/>
          </w:tcPr>
          <w:p>
            <w:pPr>
              <w:pStyle w:val="24"/>
              <w:keepNext w:val="0"/>
              <w:keepLines w:val="0"/>
              <w:pageBreakBefore w:val="0"/>
              <w:kinsoku/>
              <w:wordWrap/>
              <w:overflowPunct/>
              <w:topLinePunct w:val="0"/>
              <w:autoSpaceDE/>
              <w:autoSpaceDN/>
              <w:bidi w:val="0"/>
              <w:adjustRightInd w:val="0"/>
              <w:spacing w:before="0" w:line="240" w:lineRule="auto"/>
              <w:ind w:left="0" w:firstLine="0" w:firstLineChars="0"/>
              <w:jc w:val="center"/>
              <w:rPr>
                <w:rFonts w:hint="eastAsia" w:ascii="宋体" w:hAnsi="宋体" w:eastAsia="宋体" w:cs="??"/>
                <w:color w:val="auto"/>
                <w:sz w:val="24"/>
                <w:szCs w:val="24"/>
                <w:highlight w:val="none"/>
                <w:lang w:val="en-US" w:eastAsia="zh-CN"/>
              </w:rPr>
            </w:pPr>
            <w:r>
              <w:rPr>
                <w:rFonts w:hint="eastAsia" w:ascii="宋体" w:hAnsi="宋体" w:eastAsia="宋体" w:cs="??"/>
                <w:color w:val="auto"/>
                <w:sz w:val="24"/>
                <w:szCs w:val="24"/>
                <w:highlight w:val="none"/>
                <w:lang w:val="en-US" w:eastAsia="zh-CN"/>
              </w:rPr>
              <w:t>项目组成员情况</w:t>
            </w:r>
          </w:p>
          <w:p>
            <w:pPr>
              <w:pStyle w:val="24"/>
              <w:keepNext w:val="0"/>
              <w:keepLines w:val="0"/>
              <w:pageBreakBefore w:val="0"/>
              <w:kinsoku/>
              <w:wordWrap/>
              <w:overflowPunct/>
              <w:topLinePunct w:val="0"/>
              <w:autoSpaceDE/>
              <w:autoSpaceDN/>
              <w:bidi w:val="0"/>
              <w:adjustRightInd w:val="0"/>
              <w:spacing w:before="0" w:line="240" w:lineRule="auto"/>
              <w:ind w:left="0" w:firstLine="0" w:firstLineChars="0"/>
              <w:jc w:val="center"/>
              <w:rPr>
                <w:rFonts w:hint="eastAsia" w:eastAsia="宋体"/>
                <w:color w:val="auto"/>
                <w:sz w:val="24"/>
                <w:szCs w:val="24"/>
                <w:highlight w:val="none"/>
                <w:lang w:eastAsia="zh-CN"/>
              </w:rPr>
            </w:pPr>
            <w:r>
              <w:rPr>
                <w:rFonts w:hint="eastAsia" w:ascii="宋体" w:hAnsi="宋体" w:eastAsia="宋体" w:cs="??"/>
                <w:color w:val="auto"/>
                <w:sz w:val="24"/>
                <w:szCs w:val="24"/>
                <w:highlight w:val="none"/>
                <w:lang w:val="en-US" w:eastAsia="zh-CN"/>
              </w:rPr>
              <w:t>（10分）</w:t>
            </w:r>
          </w:p>
        </w:tc>
        <w:tc>
          <w:tcPr>
            <w:tcW w:w="3537" w:type="pct"/>
            <w:noWrap w:val="0"/>
            <w:vAlign w:val="center"/>
          </w:tcPr>
          <w:p>
            <w:pPr>
              <w:pStyle w:val="6"/>
              <w:keepNext w:val="0"/>
              <w:keepLines w:val="0"/>
              <w:pageBreakBefore w:val="0"/>
              <w:widowControl w:val="0"/>
              <w:numPr>
                <w:ilvl w:val="0"/>
                <w:numId w:val="4"/>
              </w:numPr>
              <w:kinsoku/>
              <w:wordWrap/>
              <w:overflowPunct/>
              <w:topLinePunct w:val="0"/>
              <w:autoSpaceDE/>
              <w:autoSpaceDN/>
              <w:bidi w:val="0"/>
              <w:adjustRightInd w:val="0"/>
              <w:snapToGrid/>
              <w:spacing w:after="0" w:line="240" w:lineRule="auto"/>
              <w:ind w:left="0" w:leftChars="0" w:firstLine="0" w:firstLineChars="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项目负责人</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firstLine="0" w:firstLineChars="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（1）拟派项目负责人</w:t>
            </w:r>
            <w:r>
              <w:rPr>
                <w:rFonts w:hint="eastAsia"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lang w:val="en-US" w:eastAsia="zh-CN"/>
              </w:rPr>
              <w:t>建筑专业</w:t>
            </w:r>
            <w:r>
              <w:rPr>
                <w:rFonts w:hint="eastAsia" w:ascii="Times New Roman" w:hAnsi="Times New Roman" w:eastAsia="宋体" w:cs="Times New Roman"/>
                <w:color w:val="auto"/>
                <w:sz w:val="24"/>
                <w:szCs w:val="24"/>
                <w:highlight w:val="none"/>
              </w:rPr>
              <w:t>中级</w:t>
            </w:r>
            <w:r>
              <w:rPr>
                <w:rFonts w:hint="eastAsia" w:ascii="Times New Roman" w:hAnsi="Times New Roman" w:eastAsia="宋体" w:cs="Times New Roman"/>
                <w:color w:val="auto"/>
                <w:sz w:val="24"/>
                <w:szCs w:val="24"/>
                <w:highlight w:val="none"/>
                <w:lang w:val="en-US" w:eastAsia="zh-CN"/>
              </w:rPr>
              <w:t>及以上技术</w:t>
            </w:r>
            <w:r>
              <w:rPr>
                <w:rFonts w:hint="eastAsia" w:ascii="Times New Roman" w:hAnsi="Times New Roman" w:eastAsia="宋体" w:cs="Times New Roman"/>
                <w:color w:val="auto"/>
                <w:sz w:val="24"/>
                <w:szCs w:val="24"/>
                <w:highlight w:val="none"/>
              </w:rPr>
              <w:t>职称的得</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firstLine="0" w:firstLineChars="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拟派项目负责人</w:t>
            </w:r>
            <w:r>
              <w:rPr>
                <w:rFonts w:hint="eastAsia" w:ascii="Times New Roman" w:hAnsi="Times New Roman" w:eastAsia="宋体" w:cs="Times New Roman"/>
                <w:color w:val="auto"/>
                <w:sz w:val="24"/>
                <w:szCs w:val="24"/>
                <w:highlight w:val="none"/>
              </w:rPr>
              <w:t>具有</w:t>
            </w:r>
            <w:r>
              <w:rPr>
                <w:rFonts w:hint="eastAsia" w:ascii="Times New Roman" w:hAnsi="Times New Roman" w:eastAsia="宋体" w:cs="Times New Roman"/>
                <w:color w:val="auto"/>
                <w:sz w:val="24"/>
                <w:szCs w:val="24"/>
                <w:highlight w:val="none"/>
                <w:lang w:val="en-US" w:eastAsia="zh-CN"/>
              </w:rPr>
              <w:t>建筑专业</w:t>
            </w:r>
            <w:r>
              <w:rPr>
                <w:rFonts w:hint="eastAsia" w:ascii="Times New Roman" w:hAnsi="Times New Roman" w:eastAsia="宋体" w:cs="Times New Roman"/>
                <w:color w:val="auto"/>
                <w:sz w:val="24"/>
                <w:szCs w:val="24"/>
                <w:highlight w:val="none"/>
              </w:rPr>
              <w:t>二级</w:t>
            </w:r>
            <w:r>
              <w:rPr>
                <w:rFonts w:hint="eastAsia" w:ascii="Times New Roman" w:hAnsi="Times New Roman" w:eastAsia="宋体" w:cs="Times New Roman"/>
                <w:color w:val="auto"/>
                <w:sz w:val="24"/>
                <w:szCs w:val="24"/>
                <w:highlight w:val="none"/>
                <w:lang w:val="en-US" w:eastAsia="zh-CN"/>
              </w:rPr>
              <w:t>及以上</w:t>
            </w:r>
            <w:r>
              <w:rPr>
                <w:rFonts w:hint="eastAsia" w:ascii="Times New Roman" w:hAnsi="Times New Roman" w:eastAsia="宋体" w:cs="Times New Roman"/>
                <w:color w:val="auto"/>
                <w:sz w:val="24"/>
                <w:szCs w:val="24"/>
                <w:highlight w:val="none"/>
              </w:rPr>
              <w:t>注册建造师证书的得</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rPr>
              <w:t>分</w:t>
            </w:r>
            <w:r>
              <w:rPr>
                <w:rFonts w:hint="eastAsia" w:ascii="Times New Roman" w:hAnsi="Times New Roman" w:eastAsia="宋体" w:cs="Times New Roman"/>
                <w:color w:val="auto"/>
                <w:sz w:val="24"/>
                <w:szCs w:val="24"/>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leftChars="0" w:firstLine="0" w:firstLineChars="0"/>
              <w:textAlignment w:val="auto"/>
              <w:rPr>
                <w:rFonts w:hint="eastAsia" w:ascii="宋体" w:hAnsi="宋体" w:eastAsia="宋体" w:cs="??"/>
                <w:color w:val="auto"/>
                <w:kern w:val="0"/>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注：须提供人员相关证书及本单位出具的投标截止时间前近三个月的社保证明材料，并加盖公章，不提供不得分。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center"/>
              <w:rPr>
                <w:rFonts w:ascii="宋体" w:hAnsi="宋体"/>
                <w:color w:val="auto"/>
                <w:sz w:val="24"/>
                <w:szCs w:val="24"/>
                <w:highlight w:val="none"/>
              </w:rPr>
            </w:pPr>
          </w:p>
        </w:tc>
        <w:tc>
          <w:tcPr>
            <w:tcW w:w="3537" w:type="pc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firstLine="0" w:firstLineChars="0"/>
              <w:textAlignment w:val="auto"/>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2、项目组</w:t>
            </w:r>
            <w:r>
              <w:rPr>
                <w:rFonts w:hint="eastAsia" w:ascii="Times New Roman" w:hAnsi="Times New Roman" w:eastAsia="宋体" w:cs="Times New Roman"/>
                <w:b w:val="0"/>
                <w:bCs w:val="0"/>
                <w:color w:val="auto"/>
                <w:sz w:val="24"/>
                <w:szCs w:val="24"/>
                <w:highlight w:val="none"/>
              </w:rPr>
              <w:t>成员</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除项目负责人外</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firstLine="0" w:firstLineChars="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（1）拟派项目组成员中具有一名一级造价工程师得2分</w:t>
            </w:r>
            <w:r>
              <w:rPr>
                <w:rFonts w:hint="eastAsia"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val="en-US" w:eastAsia="zh-CN"/>
              </w:rPr>
              <w:t>具有一名二级造价工程师得1分。按人员可得最高得分计取，可累计得分，本项</w:t>
            </w:r>
            <w:r>
              <w:rPr>
                <w:rFonts w:hint="eastAsia" w:ascii="Times New Roman" w:hAnsi="Times New Roman" w:eastAsia="宋体" w:cs="Times New Roman"/>
                <w:b w:val="0"/>
                <w:bCs w:val="0"/>
                <w:color w:val="auto"/>
                <w:sz w:val="24"/>
                <w:szCs w:val="24"/>
                <w:highlight w:val="none"/>
              </w:rPr>
              <w:t>最高得</w:t>
            </w:r>
            <w:r>
              <w:rPr>
                <w:rFonts w:hint="eastAsia" w:ascii="Times New Roman" w:hAnsi="Times New Roman" w:eastAsia="宋体"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rPr>
              <w:t>分；</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firstLine="0" w:firstLineChars="0"/>
              <w:textAlignment w:val="auto"/>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（2）拟派项目组成员中每具有</w:t>
            </w:r>
            <w:r>
              <w:rPr>
                <w:rFonts w:hint="eastAsia" w:ascii="Times New Roman" w:hAnsi="Times New Roman" w:eastAsia="宋体" w:cs="Times New Roman"/>
                <w:b w:val="0"/>
                <w:bCs w:val="0"/>
                <w:color w:val="auto"/>
                <w:sz w:val="24"/>
                <w:szCs w:val="24"/>
                <w:highlight w:val="none"/>
              </w:rPr>
              <w:t>质量员、施工员、安全员</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健康管理师</w:t>
            </w:r>
            <w:r>
              <w:rPr>
                <w:rFonts w:hint="eastAsia" w:ascii="Times New Roman" w:hAnsi="Times New Roman" w:eastAsia="宋体" w:cs="Times New Roman"/>
                <w:b w:val="0"/>
                <w:bCs w:val="0"/>
                <w:color w:val="auto"/>
                <w:sz w:val="24"/>
                <w:szCs w:val="24"/>
                <w:highlight w:val="none"/>
              </w:rPr>
              <w:t>证书的，每提供</w:t>
            </w:r>
            <w:r>
              <w:rPr>
                <w:rFonts w:hint="eastAsia" w:ascii="Times New Roman" w:hAnsi="Times New Roman" w:eastAsia="宋体" w:cs="Times New Roman"/>
                <w:b w:val="0"/>
                <w:bCs w:val="0"/>
                <w:color w:val="auto"/>
                <w:sz w:val="24"/>
                <w:szCs w:val="24"/>
                <w:highlight w:val="none"/>
                <w:lang w:val="en-US" w:eastAsia="zh-CN"/>
              </w:rPr>
              <w:t>上述任</w:t>
            </w:r>
            <w:r>
              <w:rPr>
                <w:rFonts w:hint="eastAsia" w:ascii="Times New Roman" w:hAnsi="Times New Roman" w:eastAsia="宋体" w:cs="Times New Roman"/>
                <w:b w:val="0"/>
                <w:bCs w:val="0"/>
                <w:color w:val="auto"/>
                <w:sz w:val="24"/>
                <w:szCs w:val="24"/>
                <w:highlight w:val="none"/>
              </w:rPr>
              <w:t>一类证书得</w:t>
            </w:r>
            <w:r>
              <w:rPr>
                <w:rFonts w:hint="eastAsia" w:ascii="Times New Roman" w:hAnsi="Times New Roman" w:eastAsia="宋体" w:cs="Times New Roman"/>
                <w:b w:val="0"/>
                <w:bCs w:val="0"/>
                <w:color w:val="auto"/>
                <w:sz w:val="24"/>
                <w:szCs w:val="24"/>
                <w:highlight w:val="none"/>
                <w:lang w:val="en-US" w:eastAsia="zh-CN"/>
              </w:rPr>
              <w:t>0.5</w:t>
            </w:r>
            <w:r>
              <w:rPr>
                <w:rFonts w:hint="eastAsia" w:ascii="Times New Roman" w:hAnsi="Times New Roman" w:eastAsia="宋体" w:cs="Times New Roman"/>
                <w:b w:val="0"/>
                <w:bCs w:val="0"/>
                <w:color w:val="auto"/>
                <w:sz w:val="24"/>
                <w:szCs w:val="24"/>
                <w:highlight w:val="none"/>
              </w:rPr>
              <w:t>分（同一人</w:t>
            </w:r>
            <w:r>
              <w:rPr>
                <w:rFonts w:hint="eastAsia" w:ascii="Times New Roman" w:hAnsi="Times New Roman" w:eastAsia="宋体" w:cs="Times New Roman"/>
                <w:b w:val="0"/>
                <w:bCs w:val="0"/>
                <w:color w:val="auto"/>
                <w:sz w:val="24"/>
                <w:szCs w:val="24"/>
                <w:highlight w:val="none"/>
                <w:lang w:val="en-US" w:eastAsia="zh-CN"/>
              </w:rPr>
              <w:t>仅</w:t>
            </w:r>
            <w:r>
              <w:rPr>
                <w:rFonts w:hint="eastAsia" w:ascii="Times New Roman" w:hAnsi="Times New Roman" w:eastAsia="宋体" w:cs="Times New Roman"/>
                <w:b w:val="0"/>
                <w:bCs w:val="0"/>
                <w:color w:val="auto"/>
                <w:sz w:val="24"/>
                <w:szCs w:val="24"/>
                <w:highlight w:val="none"/>
              </w:rPr>
              <w:t>计</w:t>
            </w:r>
            <w:r>
              <w:rPr>
                <w:rFonts w:hint="eastAsia" w:ascii="Times New Roman" w:hAnsi="Times New Roman" w:eastAsia="宋体" w:cs="Times New Roman"/>
                <w:b w:val="0"/>
                <w:bCs w:val="0"/>
                <w:color w:val="auto"/>
                <w:sz w:val="24"/>
                <w:szCs w:val="24"/>
                <w:highlight w:val="none"/>
                <w:lang w:val="en-US" w:eastAsia="zh-CN"/>
              </w:rPr>
              <w:t>0.5</w:t>
            </w:r>
            <w:r>
              <w:rPr>
                <w:rFonts w:hint="eastAsia" w:ascii="Times New Roman" w:hAnsi="Times New Roman" w:eastAsia="宋体" w:cs="Times New Roman"/>
                <w:b w:val="0"/>
                <w:bCs w:val="0"/>
                <w:color w:val="auto"/>
                <w:sz w:val="24"/>
                <w:szCs w:val="24"/>
                <w:highlight w:val="none"/>
              </w:rPr>
              <w:t>分），最高得</w:t>
            </w:r>
            <w:r>
              <w:rPr>
                <w:rFonts w:hint="eastAsia" w:ascii="Times New Roman" w:hAnsi="Times New Roman" w:eastAsia="宋体"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rPr>
              <w:t>分；</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leftChars="0" w:firstLine="0" w:firstLineChars="0"/>
              <w:textAlignment w:val="auto"/>
              <w:rPr>
                <w:rFonts w:hint="eastAsia" w:ascii="宋体" w:hAnsi="宋体" w:eastAsia="宋体" w:cs="??"/>
                <w:color w:val="auto"/>
                <w:kern w:val="0"/>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注：人员不得兼任。须提供人员相关证书及本单位出具的投标截止时间前近三个月的社保证明材料，并加盖公章，不提供不得分。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宋体" w:hAnsi="宋体" w:cs="??"/>
                <w:color w:val="auto"/>
                <w:kern w:val="0"/>
                <w:sz w:val="24"/>
                <w:szCs w:val="24"/>
                <w:highlight w:val="none"/>
              </w:rPr>
            </w:pPr>
          </w:p>
        </w:tc>
        <w:tc>
          <w:tcPr>
            <w:tcW w:w="3537"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3、人员安排：</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根据人员安排配备合理性、项目的人员配置情况符合采购需求程度、专业人员素质、技术能力、专业分布、经验情况等方面进行评审。（评审范围4、3、2、1、0分）</w:t>
            </w:r>
          </w:p>
          <w:p>
            <w:pPr>
              <w:pStyle w:val="6"/>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left="0" w:leftChars="0" w:firstLine="0" w:firstLineChars="0"/>
              <w:textAlignment w:val="auto"/>
              <w:rPr>
                <w:rFonts w:hint="eastAsia" w:ascii="宋体" w:hAnsi="宋体" w:eastAsia="宋体" w: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注：不提供本项内容或不满足的不得分。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产品功能性能配置要求（</w:t>
            </w:r>
            <w:r>
              <w:rPr>
                <w:rFonts w:hint="eastAsia" w:ascii="宋体" w:hAnsi="宋体" w:eastAsia="宋体" w:cs="宋体"/>
                <w:color w:val="auto"/>
                <w:sz w:val="24"/>
                <w:highlight w:val="none"/>
                <w:lang w:val="en-US" w:eastAsia="zh-CN"/>
              </w:rPr>
              <w:t>15分</w:t>
            </w:r>
            <w:r>
              <w:rPr>
                <w:rFonts w:hint="eastAsia" w:ascii="宋体" w:hAnsi="宋体" w:eastAsia="宋体" w:cs="宋体"/>
                <w:color w:val="auto"/>
                <w:sz w:val="24"/>
                <w:highlight w:val="none"/>
                <w:lang w:val="zh-CN"/>
              </w:rPr>
              <w:t>）</w:t>
            </w:r>
          </w:p>
        </w:tc>
        <w:tc>
          <w:tcPr>
            <w:tcW w:w="3537" w:type="pct"/>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u w:val="none"/>
                <w:lang w:val="zh-CN"/>
              </w:rPr>
              <w:t>根据</w:t>
            </w:r>
            <w:r>
              <w:rPr>
                <w:rFonts w:hint="eastAsia" w:ascii="宋体" w:hAnsi="宋体" w:eastAsia="宋体" w:cs="宋体"/>
                <w:color w:val="auto"/>
                <w:sz w:val="24"/>
                <w:highlight w:val="none"/>
                <w:u w:val="none"/>
                <w:lang w:val="en-US" w:eastAsia="zh-CN"/>
              </w:rPr>
              <w:t>供应商</w:t>
            </w:r>
            <w:r>
              <w:rPr>
                <w:rFonts w:hint="eastAsia" w:ascii="宋体" w:hAnsi="宋体" w:eastAsia="宋体" w:cs="宋体"/>
                <w:color w:val="auto"/>
                <w:sz w:val="24"/>
                <w:highlight w:val="none"/>
                <w:u w:val="none"/>
                <w:lang w:val="zh-CN"/>
              </w:rPr>
              <w:t>对提供的产品配置清单、型号、产品技术参数等内容与项目的符合程度、实用性、先进性等方面进行评审，完全满足招标文件要求的得15分</w:t>
            </w:r>
            <w:r>
              <w:rPr>
                <w:rFonts w:hint="eastAsia" w:ascii="宋体" w:hAnsi="宋体" w:cs="宋体"/>
                <w:color w:val="auto"/>
                <w:sz w:val="24"/>
                <w:highlight w:val="none"/>
                <w:u w:val="none"/>
                <w:lang w:val="zh-CN"/>
              </w:rPr>
              <w:t>。</w:t>
            </w:r>
            <w:r>
              <w:rPr>
                <w:rFonts w:hint="eastAsia" w:ascii="宋体" w:hAnsi="宋体" w:eastAsia="宋体" w:cs="宋体"/>
                <w:color w:val="auto"/>
                <w:sz w:val="24"/>
                <w:highlight w:val="none"/>
                <w:u w:val="none"/>
                <w:lang w:val="zh-CN"/>
              </w:rPr>
              <w:t>负偏离的每项扣0</w:t>
            </w:r>
            <w:r>
              <w:rPr>
                <w:rFonts w:hint="eastAsia" w:ascii="宋体" w:hAnsi="宋体" w:cs="宋体"/>
                <w:color w:val="auto"/>
                <w:sz w:val="24"/>
                <w:highlight w:val="none"/>
                <w:u w:val="none"/>
                <w:lang w:val="en-US" w:eastAsia="zh-CN"/>
              </w:rPr>
              <w:t>.12</w:t>
            </w:r>
            <w:r>
              <w:rPr>
                <w:rFonts w:hint="eastAsia" w:ascii="宋体" w:hAnsi="宋体" w:eastAsia="宋体" w:cs="宋体"/>
                <w:color w:val="auto"/>
                <w:sz w:val="24"/>
                <w:highlight w:val="none"/>
                <w:u w:val="none"/>
                <w:lang w:val="zh-CN"/>
              </w:rPr>
              <w:t>分</w:t>
            </w:r>
            <w:r>
              <w:rPr>
                <w:rFonts w:hint="eastAsia" w:ascii="宋体" w:hAnsi="宋体" w:cs="宋体"/>
                <w:color w:val="auto"/>
                <w:sz w:val="24"/>
                <w:highlight w:val="none"/>
                <w:u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项目管理系统（5分）</w:t>
            </w:r>
          </w:p>
        </w:tc>
        <w:tc>
          <w:tcPr>
            <w:tcW w:w="353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lang w:val="zh-CN" w:eastAsia="zh-CN"/>
              </w:rPr>
              <w:t>具</w:t>
            </w:r>
            <w:r>
              <w:rPr>
                <w:rFonts w:hint="eastAsia" w:ascii="宋体" w:hAnsi="宋体" w:cs="宋体"/>
                <w:color w:val="auto"/>
                <w:sz w:val="24"/>
                <w:highlight w:val="none"/>
                <w:lang w:val="en-US" w:eastAsia="zh-CN"/>
              </w:rPr>
              <w:t>有</w:t>
            </w:r>
            <w:r>
              <w:rPr>
                <w:rFonts w:hint="eastAsia" w:ascii="宋体" w:hAnsi="宋体" w:eastAsia="宋体" w:cs="宋体"/>
                <w:color w:val="auto"/>
                <w:sz w:val="24"/>
                <w:highlight w:val="none"/>
                <w:lang w:val="zh-CN" w:eastAsia="zh-CN"/>
              </w:rPr>
              <w:t>善居工程改造</w:t>
            </w:r>
            <w:r>
              <w:rPr>
                <w:rFonts w:hint="eastAsia" w:ascii="宋体" w:hAnsi="宋体" w:eastAsia="宋体" w:cs="宋体"/>
                <w:color w:val="auto"/>
                <w:sz w:val="24"/>
                <w:highlight w:val="none"/>
                <w:lang w:val="en-US" w:eastAsia="zh-CN"/>
              </w:rPr>
              <w:t>管理</w:t>
            </w:r>
            <w:r>
              <w:rPr>
                <w:rFonts w:hint="eastAsia" w:ascii="宋体" w:hAnsi="宋体" w:eastAsia="宋体" w:cs="宋体"/>
                <w:color w:val="auto"/>
                <w:sz w:val="24"/>
                <w:highlight w:val="none"/>
                <w:lang w:val="zh-CN" w:eastAsia="zh-CN"/>
              </w:rPr>
              <w:t>系统，通过信息化对善居工程改造全过程进行管理，实现评估管理、定位功能、前后照片对比等功能，且具有可操作性，满足改造服务需求，</w:t>
            </w: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lang w:val="zh-CN" w:eastAsia="zh-CN"/>
              </w:rPr>
              <w:t>内容</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zh-CN" w:eastAsia="zh-CN"/>
              </w:rPr>
              <w:t>全面、合理、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val="zh-CN" w:eastAsia="zh-CN"/>
              </w:rPr>
              <w:t>进行</w:t>
            </w:r>
            <w:r>
              <w:rPr>
                <w:rFonts w:hint="eastAsia" w:ascii="宋体" w:hAnsi="宋体" w:eastAsia="宋体" w:cs="宋体"/>
                <w:color w:val="auto"/>
                <w:sz w:val="24"/>
                <w:highlight w:val="none"/>
                <w:lang w:val="en-US" w:eastAsia="zh-CN"/>
              </w:rPr>
              <w:t>评</w:t>
            </w:r>
            <w:r>
              <w:rPr>
                <w:rFonts w:hint="eastAsia" w:ascii="宋体" w:hAnsi="宋体" w:eastAsia="宋体" w:cs="宋体"/>
                <w:color w:val="auto"/>
                <w:sz w:val="24"/>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提供系统功能截图</w:t>
            </w:r>
            <w:r>
              <w:rPr>
                <w:rFonts w:hint="eastAsia" w:ascii="宋体" w:hAnsi="宋体" w:cs="宋体"/>
                <w:color w:val="auto"/>
                <w:sz w:val="24"/>
                <w:highlight w:val="none"/>
                <w:lang w:val="en-US" w:eastAsia="zh-CN"/>
              </w:rPr>
              <w:t>，不提供的不得分</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rPr>
              <w:t>对项目的理解及重点难点分析</w:t>
            </w:r>
            <w:r>
              <w:rPr>
                <w:rFonts w:hint="eastAsia" w:ascii="宋体" w:hAnsi="宋体" w:eastAsia="宋体" w:cs="宋体"/>
                <w:color w:val="auto"/>
                <w:sz w:val="24"/>
                <w:highlight w:val="none"/>
                <w:lang w:val="en-US" w:eastAsia="zh-CN"/>
              </w:rPr>
              <w:t>（5分）</w:t>
            </w:r>
          </w:p>
        </w:tc>
        <w:tc>
          <w:tcPr>
            <w:tcW w:w="3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highlight w:val="none"/>
                <w:lang w:val="zh-CN" w:eastAsia="zh-CN"/>
              </w:rPr>
              <w:t>根据</w:t>
            </w: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lang w:val="zh-CN" w:eastAsia="zh-CN"/>
              </w:rPr>
              <w:t>针</w:t>
            </w:r>
            <w:r>
              <w:rPr>
                <w:rFonts w:hint="eastAsia" w:ascii="宋体" w:hAnsi="宋体" w:eastAsia="宋体" w:cs="宋体"/>
                <w:color w:val="auto"/>
                <w:sz w:val="24"/>
                <w:highlight w:val="none"/>
                <w:lang w:val="zh-CN"/>
              </w:rPr>
              <w:t>对</w:t>
            </w:r>
            <w:r>
              <w:rPr>
                <w:rFonts w:hint="eastAsia" w:ascii="宋体" w:hAnsi="宋体" w:eastAsia="宋体" w:cs="宋体"/>
                <w:color w:val="auto"/>
                <w:sz w:val="24"/>
                <w:highlight w:val="none"/>
                <w:lang w:val="zh-CN" w:eastAsia="zh-CN"/>
              </w:rPr>
              <w:t>本</w:t>
            </w:r>
            <w:r>
              <w:rPr>
                <w:rFonts w:hint="eastAsia" w:ascii="宋体" w:hAnsi="宋体" w:eastAsia="宋体" w:cs="宋体"/>
                <w:color w:val="auto"/>
                <w:sz w:val="24"/>
                <w:highlight w:val="none"/>
                <w:lang w:val="zh-CN"/>
              </w:rPr>
              <w:t>项目</w:t>
            </w:r>
            <w:r>
              <w:rPr>
                <w:rFonts w:hint="eastAsia" w:ascii="宋体" w:hAnsi="宋体" w:eastAsia="宋体" w:cs="宋体"/>
                <w:color w:val="auto"/>
                <w:sz w:val="24"/>
                <w:highlight w:val="none"/>
                <w:lang w:val="en-US" w:eastAsia="zh-CN"/>
              </w:rPr>
              <w:t>实施</w:t>
            </w:r>
            <w:r>
              <w:rPr>
                <w:rFonts w:hint="eastAsia" w:ascii="宋体" w:hAnsi="宋体" w:cs="宋体"/>
                <w:color w:val="auto"/>
                <w:sz w:val="24"/>
                <w:highlight w:val="none"/>
                <w:lang w:val="en-US" w:eastAsia="zh-CN"/>
              </w:rPr>
              <w:t>的理解（0-1分）、总体思路（0-1分）、</w:t>
            </w:r>
            <w:r>
              <w:rPr>
                <w:rFonts w:hint="eastAsia" w:ascii="宋体" w:hAnsi="宋体" w:eastAsia="宋体" w:cs="宋体"/>
                <w:color w:val="auto"/>
                <w:sz w:val="24"/>
                <w:highlight w:val="none"/>
                <w:lang w:val="en-US" w:eastAsia="zh-CN"/>
              </w:rPr>
              <w:t>重难点分析</w:t>
            </w:r>
            <w:r>
              <w:rPr>
                <w:rFonts w:hint="eastAsia" w:ascii="宋体" w:hAnsi="宋体" w:cs="宋体"/>
                <w:color w:val="auto"/>
                <w:sz w:val="24"/>
                <w:highlight w:val="none"/>
                <w:lang w:val="en-US" w:eastAsia="zh-CN"/>
              </w:rPr>
              <w:t>（0-1分）和</w:t>
            </w:r>
            <w:r>
              <w:rPr>
                <w:rFonts w:hint="eastAsia" w:ascii="宋体" w:hAnsi="宋体" w:eastAsia="宋体" w:cs="宋体"/>
                <w:color w:val="auto"/>
                <w:sz w:val="24"/>
                <w:highlight w:val="none"/>
                <w:lang w:val="en-US" w:eastAsia="zh-CN"/>
              </w:rPr>
              <w:t>提出</w:t>
            </w:r>
            <w:r>
              <w:rPr>
                <w:rFonts w:hint="eastAsia" w:ascii="宋体" w:hAnsi="宋体" w:cs="宋体"/>
                <w:color w:val="auto"/>
                <w:sz w:val="24"/>
                <w:highlight w:val="none"/>
                <w:lang w:val="en-US" w:eastAsia="zh-CN"/>
              </w:rPr>
              <w:t>相应的</w:t>
            </w:r>
            <w:r>
              <w:rPr>
                <w:rFonts w:hint="eastAsia" w:ascii="宋体" w:hAnsi="宋体" w:eastAsia="宋体" w:cs="宋体"/>
                <w:color w:val="auto"/>
                <w:sz w:val="24"/>
                <w:highlight w:val="none"/>
                <w:lang w:val="en-US" w:eastAsia="zh-CN"/>
              </w:rPr>
              <w:t>解决方案</w:t>
            </w:r>
            <w:r>
              <w:rPr>
                <w:rFonts w:hint="eastAsia" w:ascii="宋体" w:hAnsi="宋体" w:cs="宋体"/>
                <w:color w:val="auto"/>
                <w:sz w:val="24"/>
                <w:highlight w:val="none"/>
                <w:lang w:val="en-US" w:eastAsia="zh-CN"/>
              </w:rPr>
              <w:t>（0-2分）</w:t>
            </w:r>
            <w:r>
              <w:rPr>
                <w:rFonts w:hint="eastAsia" w:ascii="宋体" w:hAnsi="宋体" w:eastAsia="宋体" w:cs="宋体"/>
                <w:color w:val="auto"/>
                <w:sz w:val="24"/>
                <w:highlight w:val="none"/>
                <w:lang w:val="zh-CN"/>
              </w:rPr>
              <w:t>进行</w:t>
            </w:r>
            <w:r>
              <w:rPr>
                <w:rFonts w:hint="eastAsia" w:ascii="宋体" w:hAnsi="宋体" w:cs="宋体"/>
                <w:color w:val="auto"/>
                <w:sz w:val="24"/>
                <w:highlight w:val="none"/>
                <w:lang w:val="en-US" w:eastAsia="zh-CN"/>
              </w:rPr>
              <w:t>评分</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rPr>
              <w:t>前期入户调查</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评估</w:t>
            </w:r>
            <w:r>
              <w:rPr>
                <w:rFonts w:hint="eastAsia" w:ascii="宋体" w:hAnsi="宋体" w:eastAsia="宋体" w:cs="宋体"/>
                <w:color w:val="auto"/>
                <w:sz w:val="24"/>
                <w:highlight w:val="none"/>
                <w:lang w:val="zh-CN"/>
              </w:rPr>
              <w:t>和改造设计方案</w:t>
            </w:r>
            <w:r>
              <w:rPr>
                <w:rFonts w:hint="eastAsia" w:ascii="宋体" w:hAnsi="宋体" w:eastAsia="宋体" w:cs="宋体"/>
                <w:color w:val="auto"/>
                <w:sz w:val="24"/>
                <w:highlight w:val="none"/>
                <w:lang w:val="en-US" w:eastAsia="zh-CN"/>
              </w:rPr>
              <w:t>（5分）</w:t>
            </w:r>
          </w:p>
        </w:tc>
        <w:tc>
          <w:tcPr>
            <w:tcW w:w="3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sz w:val="24"/>
                <w:highlight w:val="none"/>
                <w:lang w:val="zh-CN"/>
              </w:rPr>
              <w:t>根据投标</w:t>
            </w:r>
            <w:r>
              <w:rPr>
                <w:rFonts w:hint="eastAsia" w:ascii="宋体" w:hAnsi="宋体" w:eastAsia="宋体" w:cs="宋体"/>
                <w:color w:val="auto"/>
                <w:sz w:val="24"/>
                <w:highlight w:val="none"/>
                <w:lang w:val="zh-CN" w:eastAsia="zh-CN"/>
              </w:rPr>
              <w:t>人针对本项目</w:t>
            </w:r>
            <w:r>
              <w:rPr>
                <w:rFonts w:hint="eastAsia" w:ascii="宋体" w:hAnsi="宋体" w:eastAsia="宋体" w:cs="宋体"/>
                <w:color w:val="auto"/>
                <w:sz w:val="24"/>
                <w:highlight w:val="none"/>
                <w:lang w:val="zh-CN"/>
              </w:rPr>
              <w:t>提</w:t>
            </w:r>
            <w:r>
              <w:rPr>
                <w:rFonts w:hint="eastAsia" w:ascii="宋体" w:hAnsi="宋体" w:eastAsia="宋体" w:cs="宋体"/>
                <w:color w:val="auto"/>
                <w:sz w:val="24"/>
                <w:highlight w:val="none"/>
                <w:lang w:val="zh-CN" w:eastAsia="zh-CN"/>
              </w:rPr>
              <w:t>出</w:t>
            </w:r>
            <w:r>
              <w:rPr>
                <w:rFonts w:hint="eastAsia" w:ascii="宋体" w:hAnsi="宋体" w:eastAsia="宋体" w:cs="宋体"/>
                <w:color w:val="auto"/>
                <w:sz w:val="24"/>
                <w:highlight w:val="none"/>
                <w:lang w:val="zh-CN"/>
              </w:rPr>
              <w:t>的前期入户</w:t>
            </w:r>
            <w:r>
              <w:rPr>
                <w:rFonts w:hint="eastAsia" w:ascii="宋体" w:hAnsi="宋体" w:cs="宋体"/>
                <w:color w:val="auto"/>
                <w:sz w:val="24"/>
                <w:highlight w:val="none"/>
                <w:lang w:val="en-US" w:eastAsia="zh-CN"/>
              </w:rPr>
              <w:t>调查（0-2.5分）、</w:t>
            </w:r>
            <w:r>
              <w:rPr>
                <w:rFonts w:hint="eastAsia" w:ascii="宋体" w:hAnsi="宋体" w:eastAsia="宋体" w:cs="宋体"/>
                <w:color w:val="auto"/>
                <w:sz w:val="24"/>
                <w:highlight w:val="none"/>
                <w:lang w:val="zh-CN"/>
              </w:rPr>
              <w:t>评估</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lang w:val="zh-CN"/>
              </w:rPr>
              <w:t>改造设计方案</w:t>
            </w:r>
            <w:r>
              <w:rPr>
                <w:rFonts w:hint="eastAsia" w:ascii="宋体" w:hAnsi="宋体" w:cs="宋体"/>
                <w:color w:val="auto"/>
                <w:sz w:val="24"/>
                <w:highlight w:val="none"/>
                <w:lang w:val="en-US" w:eastAsia="zh-CN"/>
              </w:rPr>
              <w:t>（0-2.5分）</w:t>
            </w:r>
            <w:r>
              <w:rPr>
                <w:rFonts w:hint="eastAsia" w:ascii="宋体" w:hAnsi="宋体" w:eastAsia="宋体" w:cs="宋体"/>
                <w:color w:val="auto"/>
                <w:sz w:val="24"/>
                <w:highlight w:val="none"/>
                <w:lang w:val="zh-CN"/>
              </w:rPr>
              <w:t>进行</w:t>
            </w:r>
            <w:r>
              <w:rPr>
                <w:rFonts w:hint="eastAsia" w:ascii="宋体" w:hAnsi="宋体" w:cs="宋体"/>
                <w:color w:val="auto"/>
                <w:sz w:val="24"/>
                <w:highlight w:val="none"/>
                <w:lang w:val="en-US" w:eastAsia="zh-CN"/>
              </w:rPr>
              <w:t>评分</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eastAsia="zh-CN"/>
              </w:rPr>
              <w:t>项目实施</w:t>
            </w:r>
            <w:r>
              <w:rPr>
                <w:rFonts w:hint="eastAsia" w:ascii="宋体" w:hAnsi="宋体" w:eastAsia="宋体" w:cs="宋体"/>
                <w:color w:val="auto"/>
                <w:sz w:val="24"/>
                <w:highlight w:val="none"/>
                <w:lang w:val="zh-CN"/>
              </w:rPr>
              <w:t>方案</w:t>
            </w:r>
            <w:r>
              <w:rPr>
                <w:rFonts w:hint="eastAsia" w:ascii="宋体" w:hAnsi="宋体" w:eastAsia="宋体" w:cs="宋体"/>
                <w:color w:val="auto"/>
                <w:sz w:val="24"/>
                <w:highlight w:val="none"/>
                <w:lang w:val="en-US" w:eastAsia="zh-CN"/>
              </w:rPr>
              <w:t>（5分）</w:t>
            </w:r>
          </w:p>
        </w:tc>
        <w:tc>
          <w:tcPr>
            <w:tcW w:w="3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eastAsia="zh-CN"/>
              </w:rPr>
              <w:t>根据</w:t>
            </w: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lang w:val="zh-CN" w:eastAsia="zh-CN"/>
              </w:rPr>
              <w:t>针</w:t>
            </w:r>
            <w:r>
              <w:rPr>
                <w:rFonts w:hint="eastAsia" w:ascii="宋体" w:hAnsi="宋体" w:eastAsia="宋体" w:cs="宋体"/>
                <w:color w:val="auto"/>
                <w:sz w:val="24"/>
                <w:highlight w:val="none"/>
                <w:lang w:val="zh-CN"/>
              </w:rPr>
              <w:t>对</w:t>
            </w:r>
            <w:r>
              <w:rPr>
                <w:rFonts w:hint="eastAsia" w:ascii="宋体" w:hAnsi="宋体" w:eastAsia="宋体" w:cs="宋体"/>
                <w:color w:val="auto"/>
                <w:sz w:val="24"/>
                <w:highlight w:val="none"/>
                <w:lang w:val="zh-CN" w:eastAsia="zh-CN"/>
              </w:rPr>
              <w:t>本</w:t>
            </w:r>
            <w:r>
              <w:rPr>
                <w:rFonts w:hint="eastAsia" w:ascii="宋体" w:hAnsi="宋体" w:eastAsia="宋体" w:cs="宋体"/>
                <w:color w:val="auto"/>
                <w:sz w:val="24"/>
                <w:highlight w:val="none"/>
                <w:lang w:val="zh-CN"/>
              </w:rPr>
              <w:t>项目</w:t>
            </w:r>
            <w:r>
              <w:rPr>
                <w:rFonts w:hint="eastAsia" w:ascii="宋体" w:hAnsi="宋体" w:eastAsia="宋体" w:cs="宋体"/>
                <w:color w:val="auto"/>
                <w:sz w:val="24"/>
                <w:highlight w:val="none"/>
                <w:lang w:val="zh-CN" w:eastAsia="zh-CN"/>
              </w:rPr>
              <w:t>提出的</w:t>
            </w:r>
            <w:r>
              <w:rPr>
                <w:rFonts w:hint="eastAsia" w:ascii="宋体" w:hAnsi="宋体" w:cs="宋体"/>
                <w:color w:val="auto"/>
                <w:sz w:val="24"/>
                <w:highlight w:val="none"/>
                <w:lang w:val="zh-CN" w:eastAsia="zh-CN"/>
              </w:rPr>
              <w:t>善居</w:t>
            </w:r>
            <w:r>
              <w:rPr>
                <w:rFonts w:hint="eastAsia" w:ascii="宋体" w:hAnsi="宋体" w:eastAsia="宋体" w:cs="宋体"/>
                <w:color w:val="auto"/>
                <w:sz w:val="24"/>
                <w:highlight w:val="none"/>
                <w:lang w:val="en-US" w:eastAsia="zh-CN"/>
              </w:rPr>
              <w:t>工程实施</w:t>
            </w:r>
            <w:r>
              <w:rPr>
                <w:rFonts w:hint="eastAsia" w:ascii="宋体" w:hAnsi="宋体" w:cs="宋体"/>
                <w:color w:val="auto"/>
                <w:sz w:val="24"/>
                <w:highlight w:val="none"/>
                <w:lang w:val="en-US" w:eastAsia="zh-CN"/>
              </w:rPr>
              <w:t>改造</w:t>
            </w:r>
            <w:r>
              <w:rPr>
                <w:rFonts w:hint="eastAsia" w:ascii="宋体" w:hAnsi="宋体" w:eastAsia="宋体" w:cs="宋体"/>
                <w:color w:val="auto"/>
                <w:sz w:val="24"/>
                <w:highlight w:val="none"/>
                <w:lang w:val="en-US" w:eastAsia="zh-CN"/>
              </w:rPr>
              <w:t>方案</w:t>
            </w:r>
            <w:r>
              <w:rPr>
                <w:rFonts w:hint="eastAsia" w:ascii="宋体" w:hAnsi="宋体" w:cs="宋体"/>
                <w:color w:val="auto"/>
                <w:sz w:val="24"/>
                <w:highlight w:val="none"/>
                <w:lang w:val="en-US" w:eastAsia="zh-CN"/>
              </w:rPr>
              <w:t>合理性（0-2分）、全面性（0-2分）、及对不同家庭的针对性（0-1分）</w:t>
            </w:r>
            <w:r>
              <w:rPr>
                <w:rFonts w:hint="eastAsia" w:ascii="宋体" w:hAnsi="宋体" w:eastAsia="宋体" w:cs="宋体"/>
                <w:color w:val="auto"/>
                <w:sz w:val="24"/>
                <w:highlight w:val="none"/>
                <w:lang w:val="zh-CN"/>
              </w:rPr>
              <w:t>进行</w:t>
            </w:r>
            <w:r>
              <w:rPr>
                <w:rFonts w:hint="eastAsia" w:ascii="宋体" w:hAnsi="宋体" w:cs="宋体"/>
                <w:color w:val="auto"/>
                <w:sz w:val="24"/>
                <w:highlight w:val="none"/>
                <w:lang w:val="en-US" w:eastAsia="zh-CN"/>
              </w:rPr>
              <w:t>评分</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eastAsia="zh-CN"/>
              </w:rPr>
              <w:t>工期</w:t>
            </w:r>
            <w:r>
              <w:rPr>
                <w:rFonts w:hint="eastAsia" w:ascii="宋体" w:hAnsi="宋体" w:eastAsia="宋体" w:cs="宋体"/>
                <w:color w:val="auto"/>
                <w:sz w:val="24"/>
                <w:highlight w:val="none"/>
                <w:lang w:val="zh-CN"/>
              </w:rPr>
              <w:t>进度计划和保障措施</w:t>
            </w:r>
            <w:r>
              <w:rPr>
                <w:rFonts w:hint="eastAsia" w:ascii="宋体" w:hAnsi="宋体" w:eastAsia="宋体" w:cs="宋体"/>
                <w:color w:val="auto"/>
                <w:sz w:val="24"/>
                <w:highlight w:val="none"/>
                <w:lang w:val="zh-CN" w:eastAsia="zh-CN"/>
              </w:rPr>
              <w:t>方案</w:t>
            </w:r>
            <w:r>
              <w:rPr>
                <w:rFonts w:hint="eastAsia" w:ascii="宋体" w:hAnsi="宋体" w:eastAsia="宋体" w:cs="宋体"/>
                <w:color w:val="auto"/>
                <w:sz w:val="24"/>
                <w:highlight w:val="none"/>
                <w:lang w:val="en-US" w:eastAsia="zh-CN"/>
              </w:rPr>
              <w:t>（4分）</w:t>
            </w:r>
          </w:p>
        </w:tc>
        <w:tc>
          <w:tcPr>
            <w:tcW w:w="3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根据</w:t>
            </w: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lang w:val="zh-CN" w:eastAsia="zh-CN"/>
              </w:rPr>
              <w:t>针</w:t>
            </w:r>
            <w:r>
              <w:rPr>
                <w:rFonts w:hint="eastAsia" w:ascii="宋体" w:hAnsi="宋体" w:eastAsia="宋体" w:cs="宋体"/>
                <w:color w:val="auto"/>
                <w:sz w:val="24"/>
                <w:highlight w:val="none"/>
                <w:lang w:val="zh-CN"/>
              </w:rPr>
              <w:t>对</w:t>
            </w:r>
            <w:r>
              <w:rPr>
                <w:rFonts w:hint="eastAsia" w:ascii="宋体" w:hAnsi="宋体" w:eastAsia="宋体" w:cs="宋体"/>
                <w:color w:val="auto"/>
                <w:sz w:val="24"/>
                <w:highlight w:val="none"/>
                <w:lang w:val="zh-CN" w:eastAsia="zh-CN"/>
              </w:rPr>
              <w:t>本</w:t>
            </w:r>
            <w:r>
              <w:rPr>
                <w:rFonts w:hint="eastAsia" w:ascii="宋体" w:hAnsi="宋体" w:eastAsia="宋体" w:cs="宋体"/>
                <w:color w:val="auto"/>
                <w:sz w:val="24"/>
                <w:highlight w:val="none"/>
                <w:lang w:val="zh-CN"/>
              </w:rPr>
              <w:t>项目</w:t>
            </w:r>
            <w:r>
              <w:rPr>
                <w:rFonts w:hint="eastAsia" w:ascii="宋体" w:hAnsi="宋体" w:eastAsia="宋体" w:cs="宋体"/>
                <w:color w:val="auto"/>
                <w:sz w:val="24"/>
                <w:highlight w:val="none"/>
                <w:lang w:val="zh-CN" w:eastAsia="zh-CN"/>
              </w:rPr>
              <w:t>提出的</w:t>
            </w:r>
            <w:r>
              <w:rPr>
                <w:rFonts w:hint="eastAsia" w:ascii="宋体" w:hAnsi="宋体" w:cs="宋体"/>
                <w:color w:val="auto"/>
                <w:sz w:val="24"/>
                <w:highlight w:val="none"/>
                <w:lang w:val="zh-CN" w:eastAsia="zh-CN"/>
              </w:rPr>
              <w:t>工期</w:t>
            </w:r>
            <w:r>
              <w:rPr>
                <w:rFonts w:hint="eastAsia" w:ascii="宋体" w:hAnsi="宋体" w:eastAsia="宋体" w:cs="宋体"/>
                <w:color w:val="auto"/>
                <w:sz w:val="24"/>
                <w:highlight w:val="none"/>
                <w:lang w:val="zh-CN"/>
              </w:rPr>
              <w:t>进度计划</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0-2分</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保障措施</w:t>
            </w:r>
            <w:r>
              <w:rPr>
                <w:rFonts w:hint="eastAsia" w:ascii="宋体" w:hAnsi="宋体" w:eastAsia="宋体" w:cs="宋体"/>
                <w:color w:val="auto"/>
                <w:sz w:val="24"/>
                <w:highlight w:val="none"/>
                <w:lang w:val="zh-CN" w:eastAsia="zh-CN"/>
              </w:rPr>
              <w:t>方案</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0-2分</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进行</w:t>
            </w:r>
            <w:r>
              <w:rPr>
                <w:rFonts w:hint="eastAsia" w:ascii="宋体" w:hAnsi="宋体" w:cs="宋体"/>
                <w:color w:val="auto"/>
                <w:sz w:val="24"/>
                <w:highlight w:val="none"/>
                <w:lang w:val="en-US" w:eastAsia="zh-CN"/>
              </w:rPr>
              <w:t>评分</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rPr>
              <w:t>文明施工、安全保证措施</w:t>
            </w:r>
            <w:r>
              <w:rPr>
                <w:rFonts w:hint="eastAsia" w:ascii="宋体" w:hAnsi="宋体" w:eastAsia="宋体" w:cs="宋体"/>
                <w:color w:val="auto"/>
                <w:sz w:val="24"/>
                <w:highlight w:val="none"/>
                <w:lang w:val="zh-CN" w:eastAsia="zh-CN"/>
              </w:rPr>
              <w:t>方案</w:t>
            </w:r>
            <w:r>
              <w:rPr>
                <w:rFonts w:hint="eastAsia" w:ascii="宋体" w:hAnsi="宋体" w:eastAsia="宋体" w:cs="宋体"/>
                <w:color w:val="auto"/>
                <w:sz w:val="24"/>
                <w:highlight w:val="none"/>
                <w:lang w:val="en-US" w:eastAsia="zh-CN"/>
              </w:rPr>
              <w:t>（4分）</w:t>
            </w:r>
          </w:p>
        </w:tc>
        <w:tc>
          <w:tcPr>
            <w:tcW w:w="3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eastAsia="zh-CN"/>
              </w:rPr>
              <w:t>根据</w:t>
            </w: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lang w:val="zh-CN" w:eastAsia="zh-CN"/>
              </w:rPr>
              <w:t>针</w:t>
            </w:r>
            <w:r>
              <w:rPr>
                <w:rFonts w:hint="eastAsia" w:ascii="宋体" w:hAnsi="宋体" w:eastAsia="宋体" w:cs="宋体"/>
                <w:color w:val="auto"/>
                <w:sz w:val="24"/>
                <w:highlight w:val="none"/>
                <w:lang w:val="zh-CN"/>
              </w:rPr>
              <w:t>对</w:t>
            </w:r>
            <w:r>
              <w:rPr>
                <w:rFonts w:hint="eastAsia" w:ascii="宋体" w:hAnsi="宋体" w:eastAsia="宋体" w:cs="宋体"/>
                <w:color w:val="auto"/>
                <w:sz w:val="24"/>
                <w:highlight w:val="none"/>
                <w:lang w:val="zh-CN" w:eastAsia="zh-CN"/>
              </w:rPr>
              <w:t>本</w:t>
            </w:r>
            <w:r>
              <w:rPr>
                <w:rFonts w:hint="eastAsia" w:ascii="宋体" w:hAnsi="宋体" w:eastAsia="宋体" w:cs="宋体"/>
                <w:color w:val="auto"/>
                <w:sz w:val="24"/>
                <w:highlight w:val="none"/>
                <w:lang w:val="zh-CN"/>
              </w:rPr>
              <w:t>项目</w:t>
            </w:r>
            <w:r>
              <w:rPr>
                <w:rFonts w:hint="eastAsia" w:ascii="宋体" w:hAnsi="宋体" w:eastAsia="宋体" w:cs="宋体"/>
                <w:color w:val="auto"/>
                <w:sz w:val="24"/>
                <w:highlight w:val="none"/>
                <w:lang w:val="zh-CN" w:eastAsia="zh-CN"/>
              </w:rPr>
              <w:t>提出的</w:t>
            </w:r>
            <w:r>
              <w:rPr>
                <w:rFonts w:hint="eastAsia" w:ascii="宋体" w:hAnsi="宋体" w:eastAsia="宋体" w:cs="宋体"/>
                <w:color w:val="auto"/>
                <w:sz w:val="24"/>
                <w:highlight w:val="none"/>
                <w:lang w:val="zh-CN"/>
              </w:rPr>
              <w:t>文明施工</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0-2分</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、安全保证措施</w:t>
            </w:r>
            <w:r>
              <w:rPr>
                <w:rFonts w:hint="eastAsia" w:ascii="宋体" w:hAnsi="宋体" w:eastAsia="宋体" w:cs="宋体"/>
                <w:color w:val="auto"/>
                <w:sz w:val="24"/>
                <w:highlight w:val="none"/>
                <w:lang w:val="zh-CN" w:eastAsia="zh-CN"/>
              </w:rPr>
              <w:t>方案</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0-2分</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进行</w:t>
            </w:r>
            <w:r>
              <w:rPr>
                <w:rFonts w:hint="eastAsia" w:ascii="宋体" w:hAnsi="宋体" w:cs="宋体"/>
                <w:color w:val="auto"/>
                <w:sz w:val="24"/>
                <w:highlight w:val="none"/>
                <w:lang w:val="en-US" w:eastAsia="zh-CN"/>
              </w:rPr>
              <w:t>评分</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质量保证措施</w:t>
            </w:r>
            <w:r>
              <w:rPr>
                <w:rFonts w:hint="eastAsia" w:ascii="宋体" w:hAnsi="宋体" w:eastAsia="宋体" w:cs="宋体"/>
                <w:color w:val="auto"/>
                <w:sz w:val="24"/>
                <w:highlight w:val="none"/>
                <w:lang w:val="en-US" w:eastAsia="zh-CN"/>
              </w:rPr>
              <w:t>（5分）</w:t>
            </w:r>
          </w:p>
        </w:tc>
        <w:tc>
          <w:tcPr>
            <w:tcW w:w="3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根据</w:t>
            </w: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lang w:val="zh-CN" w:eastAsia="zh-CN"/>
              </w:rPr>
              <w:t>针</w:t>
            </w:r>
            <w:r>
              <w:rPr>
                <w:rFonts w:hint="eastAsia" w:ascii="宋体" w:hAnsi="宋体" w:eastAsia="宋体" w:cs="宋体"/>
                <w:color w:val="auto"/>
                <w:sz w:val="24"/>
                <w:highlight w:val="none"/>
                <w:lang w:val="zh-CN"/>
              </w:rPr>
              <w:t>对</w:t>
            </w:r>
            <w:r>
              <w:rPr>
                <w:rFonts w:hint="eastAsia" w:ascii="宋体" w:hAnsi="宋体" w:eastAsia="宋体" w:cs="宋体"/>
                <w:color w:val="auto"/>
                <w:sz w:val="24"/>
                <w:highlight w:val="none"/>
                <w:lang w:val="zh-CN" w:eastAsia="zh-CN"/>
              </w:rPr>
              <w:t>本</w:t>
            </w:r>
            <w:r>
              <w:rPr>
                <w:rFonts w:hint="eastAsia" w:ascii="宋体" w:hAnsi="宋体" w:eastAsia="宋体" w:cs="宋体"/>
                <w:color w:val="auto"/>
                <w:sz w:val="24"/>
                <w:highlight w:val="none"/>
                <w:lang w:val="zh-CN"/>
              </w:rPr>
              <w:t>项目</w:t>
            </w:r>
            <w:r>
              <w:rPr>
                <w:rFonts w:hint="eastAsia" w:ascii="宋体" w:hAnsi="宋体" w:eastAsia="宋体" w:cs="宋体"/>
                <w:color w:val="auto"/>
                <w:sz w:val="24"/>
                <w:szCs w:val="24"/>
                <w:highlight w:val="none"/>
                <w:lang w:val="en-US" w:eastAsia="zh-CN"/>
              </w:rPr>
              <w:t>提出的质量保证目标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0-3分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应急处置方案</w:t>
            </w:r>
            <w:r>
              <w:rPr>
                <w:rFonts w:hint="eastAsia" w:ascii="宋体" w:hAnsi="宋体" w:eastAsia="宋体" w:cs="宋体"/>
                <w:color w:val="auto"/>
                <w:sz w:val="24"/>
                <w:highlight w:val="none"/>
                <w:lang w:val="en-US" w:eastAsia="zh-CN"/>
              </w:rPr>
              <w:t>（4分）</w:t>
            </w:r>
          </w:p>
        </w:tc>
        <w:tc>
          <w:tcPr>
            <w:tcW w:w="353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根据</w:t>
            </w:r>
            <w:r>
              <w:rPr>
                <w:rFonts w:hint="eastAsia" w:ascii="宋体" w:hAnsi="宋体" w:eastAsia="宋体" w:cs="宋体"/>
                <w:color w:val="auto"/>
                <w:sz w:val="24"/>
                <w:highlight w:val="none"/>
                <w:lang w:val="zh-CN"/>
              </w:rPr>
              <w:t>投标人</w:t>
            </w:r>
            <w:r>
              <w:rPr>
                <w:rFonts w:hint="eastAsia" w:ascii="宋体" w:hAnsi="宋体" w:eastAsia="宋体" w:cs="宋体"/>
                <w:color w:val="auto"/>
                <w:sz w:val="24"/>
                <w:highlight w:val="none"/>
                <w:lang w:val="zh-CN" w:eastAsia="zh-CN"/>
              </w:rPr>
              <w:t>针</w:t>
            </w:r>
            <w:r>
              <w:rPr>
                <w:rFonts w:hint="eastAsia" w:ascii="宋体" w:hAnsi="宋体" w:eastAsia="宋体" w:cs="宋体"/>
                <w:color w:val="auto"/>
                <w:sz w:val="24"/>
                <w:highlight w:val="none"/>
                <w:lang w:val="zh-CN"/>
              </w:rPr>
              <w:t>对</w:t>
            </w:r>
            <w:r>
              <w:rPr>
                <w:rFonts w:hint="eastAsia" w:ascii="宋体" w:hAnsi="宋体" w:eastAsia="宋体" w:cs="宋体"/>
                <w:color w:val="auto"/>
                <w:sz w:val="24"/>
                <w:highlight w:val="none"/>
                <w:lang w:val="zh-CN" w:eastAsia="zh-CN"/>
              </w:rPr>
              <w:t>本</w:t>
            </w:r>
            <w:r>
              <w:rPr>
                <w:rFonts w:hint="eastAsia" w:ascii="宋体" w:hAnsi="宋体" w:eastAsia="宋体" w:cs="宋体"/>
                <w:color w:val="auto"/>
                <w:sz w:val="24"/>
                <w:highlight w:val="none"/>
                <w:lang w:val="zh-CN"/>
              </w:rPr>
              <w:t>项目</w:t>
            </w:r>
            <w:r>
              <w:rPr>
                <w:rFonts w:hint="eastAsia" w:ascii="宋体" w:hAnsi="宋体" w:eastAsia="宋体" w:cs="宋体"/>
                <w:color w:val="auto"/>
                <w:sz w:val="24"/>
                <w:highlight w:val="none"/>
                <w:lang w:val="zh-CN" w:eastAsia="zh-CN"/>
              </w:rPr>
              <w:t>提出的</w:t>
            </w:r>
            <w:r>
              <w:rPr>
                <w:rFonts w:hint="eastAsia" w:ascii="宋体" w:hAnsi="宋体" w:eastAsia="宋体" w:cs="宋体"/>
                <w:color w:val="auto"/>
                <w:sz w:val="24"/>
                <w:highlight w:val="none"/>
                <w:lang w:val="zh-CN"/>
              </w:rPr>
              <w:t>应急预案，突击保障（</w:t>
            </w:r>
            <w:r>
              <w:rPr>
                <w:rFonts w:hint="eastAsia" w:ascii="宋体" w:hAnsi="宋体" w:eastAsia="宋体" w:cs="宋体"/>
                <w:color w:val="auto"/>
                <w:sz w:val="24"/>
                <w:highlight w:val="none"/>
                <w:lang w:val="en-US" w:eastAsia="zh-CN"/>
              </w:rPr>
              <w:t>0-1分</w:t>
            </w:r>
            <w:r>
              <w:rPr>
                <w:rFonts w:hint="eastAsia" w:ascii="宋体" w:hAnsi="宋体" w:eastAsia="宋体" w:cs="宋体"/>
                <w:color w:val="auto"/>
                <w:sz w:val="24"/>
                <w:highlight w:val="none"/>
                <w:lang w:val="zh-CN"/>
              </w:rPr>
              <w:t>）、突发问题解决（</w:t>
            </w:r>
            <w:r>
              <w:rPr>
                <w:rFonts w:hint="eastAsia" w:ascii="宋体" w:hAnsi="宋体" w:eastAsia="宋体" w:cs="宋体"/>
                <w:color w:val="auto"/>
                <w:sz w:val="24"/>
                <w:highlight w:val="none"/>
                <w:lang w:val="en-US" w:eastAsia="zh-CN"/>
              </w:rPr>
              <w:t>0-1分</w:t>
            </w:r>
            <w:r>
              <w:rPr>
                <w:rFonts w:hint="eastAsia" w:ascii="宋体" w:hAnsi="宋体" w:eastAsia="宋体" w:cs="宋体"/>
                <w:color w:val="auto"/>
                <w:sz w:val="24"/>
                <w:highlight w:val="none"/>
                <w:lang w:val="zh-CN"/>
              </w:rPr>
              <w:t>）、纠纷的响应速度以及处理方案</w:t>
            </w:r>
            <w:r>
              <w:rPr>
                <w:rFonts w:hint="eastAsia" w:ascii="宋体" w:hAnsi="宋体" w:cs="宋体"/>
                <w:color w:val="auto"/>
                <w:sz w:val="24"/>
                <w:highlight w:val="none"/>
                <w:lang w:val="en-US" w:eastAsia="zh-CN"/>
              </w:rPr>
              <w:t>（0-2分）</w:t>
            </w:r>
            <w:r>
              <w:rPr>
                <w:rFonts w:hint="eastAsia" w:ascii="宋体" w:hAnsi="宋体" w:eastAsia="宋体" w:cs="宋体"/>
                <w:color w:val="auto"/>
                <w:sz w:val="24"/>
                <w:highlight w:val="none"/>
                <w:lang w:val="zh-CN"/>
              </w:rPr>
              <w:t>进行</w:t>
            </w:r>
            <w:r>
              <w:rPr>
                <w:rFonts w:hint="eastAsia" w:ascii="宋体" w:hAnsi="宋体" w:cs="宋体"/>
                <w:color w:val="auto"/>
                <w:sz w:val="24"/>
                <w:highlight w:val="none"/>
                <w:lang w:val="en-US" w:eastAsia="zh-CN"/>
              </w:rPr>
              <w:t>评</w:t>
            </w:r>
            <w:r>
              <w:rPr>
                <w:rFonts w:hint="eastAsia" w:ascii="宋体" w:hAnsi="宋体" w:eastAsia="宋体" w:cs="宋体"/>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售后服务方案</w:t>
            </w:r>
            <w:r>
              <w:rPr>
                <w:rFonts w:hint="eastAsia" w:ascii="宋体" w:hAnsi="宋体" w:eastAsia="宋体" w:cs="宋体"/>
                <w:color w:val="auto"/>
                <w:sz w:val="24"/>
                <w:highlight w:val="none"/>
                <w:lang w:val="en-US" w:eastAsia="zh-CN"/>
              </w:rPr>
              <w:t>（5分）</w:t>
            </w:r>
          </w:p>
        </w:tc>
        <w:tc>
          <w:tcPr>
            <w:tcW w:w="3537" w:type="pct"/>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color w:val="auto"/>
                <w:sz w:val="24"/>
                <w:highlight w:val="none"/>
                <w:lang w:val="zh-CN"/>
              </w:rPr>
              <w:t>根据投标供应商提供售后服务方案：售后服务呼叫电话及承诺（</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val="zh-CN"/>
              </w:rPr>
              <w:t>）、现场服务支持能力（</w:t>
            </w:r>
            <w:r>
              <w:rPr>
                <w:rFonts w:hint="eastAsia" w:ascii="宋体" w:hAnsi="宋体" w:eastAsia="宋体" w:cs="宋体"/>
                <w:color w:val="auto"/>
                <w:sz w:val="24"/>
                <w:highlight w:val="none"/>
                <w:lang w:val="en-US" w:eastAsia="zh-CN"/>
              </w:rPr>
              <w:t>0-1分</w:t>
            </w:r>
            <w:r>
              <w:rPr>
                <w:rFonts w:hint="eastAsia" w:ascii="宋体" w:hAnsi="宋体" w:eastAsia="宋体" w:cs="宋体"/>
                <w:color w:val="auto"/>
                <w:sz w:val="24"/>
                <w:highlight w:val="none"/>
                <w:lang w:val="zh-CN"/>
              </w:rPr>
              <w:t>）、售后巡检（</w:t>
            </w:r>
            <w:r>
              <w:rPr>
                <w:rFonts w:hint="eastAsia" w:ascii="宋体" w:hAnsi="宋体" w:eastAsia="宋体" w:cs="宋体"/>
                <w:color w:val="auto"/>
                <w:sz w:val="24"/>
                <w:highlight w:val="none"/>
                <w:lang w:val="en-US" w:eastAsia="zh-CN"/>
              </w:rPr>
              <w:t>0-1分</w:t>
            </w:r>
            <w:r>
              <w:rPr>
                <w:rFonts w:hint="eastAsia" w:ascii="宋体" w:hAnsi="宋体" w:eastAsia="宋体" w:cs="宋体"/>
                <w:color w:val="auto"/>
                <w:sz w:val="24"/>
                <w:highlight w:val="none"/>
                <w:lang w:val="zh-CN"/>
              </w:rPr>
              <w:t>）、质保期后的服务（</w:t>
            </w:r>
            <w:r>
              <w:rPr>
                <w:rFonts w:hint="eastAsia" w:ascii="宋体" w:hAnsi="宋体" w:eastAsia="宋体" w:cs="宋体"/>
                <w:color w:val="auto"/>
                <w:sz w:val="24"/>
                <w:highlight w:val="none"/>
                <w:lang w:val="en-US" w:eastAsia="zh-CN"/>
              </w:rPr>
              <w:t>0-1分</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进行</w:t>
            </w:r>
            <w:r>
              <w:rPr>
                <w:rFonts w:hint="eastAsia" w:ascii="宋体" w:hAnsi="宋体" w:cs="宋体"/>
                <w:color w:val="auto"/>
                <w:sz w:val="24"/>
                <w:highlight w:val="none"/>
                <w:lang w:val="en-US" w:eastAsia="zh-CN"/>
              </w:rPr>
              <w:t>评</w:t>
            </w:r>
            <w:r>
              <w:rPr>
                <w:rFonts w:hint="eastAsia" w:ascii="宋体" w:hAnsi="宋体" w:eastAsia="宋体" w:cs="宋体"/>
                <w:color w:val="auto"/>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质保期</w:t>
            </w:r>
            <w:r>
              <w:rPr>
                <w:rFonts w:hint="eastAsia" w:ascii="宋体" w:hAnsi="宋体" w:eastAsia="宋体" w:cs="宋体"/>
                <w:color w:val="auto"/>
                <w:sz w:val="24"/>
                <w:highlight w:val="none"/>
                <w:lang w:val="en-US" w:eastAsia="zh-CN"/>
              </w:rPr>
              <w:t>（2分）</w:t>
            </w:r>
          </w:p>
        </w:tc>
        <w:tc>
          <w:tcPr>
            <w:tcW w:w="3537" w:type="pct"/>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zh-CN"/>
              </w:rPr>
              <w:t>质保期不低于2年，投标供应商承诺2年免费质保期不得分，质保期每延长1年得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zh-CN"/>
              </w:rPr>
              <w:t>分</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最高</w:t>
            </w:r>
            <w:r>
              <w:rPr>
                <w:rFonts w:hint="eastAsia" w:ascii="宋体" w:hAnsi="宋体" w:cs="宋体"/>
                <w:color w:val="auto"/>
                <w:sz w:val="24"/>
                <w:highlight w:val="none"/>
                <w:lang w:val="zh-CN"/>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zh-CN"/>
              </w:rPr>
              <w:t>分</w:t>
            </w:r>
            <w:r>
              <w:rPr>
                <w:rFonts w:hint="eastAsia" w:ascii="宋体" w:hAnsi="宋体" w:eastAsia="宋体" w:cs="宋体"/>
                <w:color w:val="auto"/>
                <w:sz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vMerge w:val="continue"/>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p>
        </w:tc>
        <w:tc>
          <w:tcPr>
            <w:tcW w:w="874" w:type="pct"/>
            <w:noWrap w:val="0"/>
            <w:vAlign w:val="center"/>
          </w:tcPr>
          <w:p>
            <w:pPr>
              <w:keepNext w:val="0"/>
              <w:keepLines w:val="0"/>
              <w:pageBreakBefore w:val="0"/>
              <w:kinsoku/>
              <w:wordWrap/>
              <w:overflowPunct/>
              <w:topLinePunct w:val="0"/>
              <w:bidi w:val="0"/>
              <w:adjustRightInd/>
              <w:spacing w:line="24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bCs/>
                <w:color w:val="auto"/>
                <w:sz w:val="24"/>
                <w:szCs w:val="24"/>
                <w:highlight w:val="none"/>
              </w:rPr>
              <w:t>合理化建议</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p>
        </w:tc>
        <w:tc>
          <w:tcPr>
            <w:tcW w:w="3537"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根据投标人对本项目提供的合理化建议进行评分。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62" w:type="pct"/>
            <w:gridSpan w:val="2"/>
            <w:noWrap w:val="0"/>
            <w:vAlign w:val="center"/>
          </w:tcPr>
          <w:p>
            <w:pPr>
              <w:pStyle w:val="24"/>
              <w:keepNext w:val="0"/>
              <w:keepLines w:val="0"/>
              <w:pageBreakBefore w:val="0"/>
              <w:kinsoku/>
              <w:wordWrap/>
              <w:overflowPunct/>
              <w:topLinePunct w:val="0"/>
              <w:autoSpaceDE/>
              <w:autoSpaceDN/>
              <w:bidi w:val="0"/>
              <w:adjustRightInd w:val="0"/>
              <w:spacing w:before="0" w:line="240" w:lineRule="auto"/>
              <w:ind w:left="0" w:firstLine="0" w:firstLineChars="0"/>
              <w:jc w:val="center"/>
              <w:rPr>
                <w:rFonts w:ascii="宋体" w:hAnsi="宋体" w:cs="??"/>
                <w:color w:val="auto"/>
                <w:sz w:val="24"/>
                <w:szCs w:val="24"/>
                <w:highlight w:val="none"/>
              </w:rPr>
            </w:pPr>
            <w:r>
              <w:rPr>
                <w:rFonts w:hint="eastAsia" w:ascii="宋体" w:hAnsi="宋体" w:cs="??"/>
                <w:color w:val="auto"/>
                <w:kern w:val="0"/>
                <w:sz w:val="24"/>
                <w:szCs w:val="24"/>
                <w:highlight w:val="none"/>
                <w:lang w:val="en-US" w:eastAsia="zh-CN"/>
              </w:rPr>
              <w:t>价格分20分</w:t>
            </w:r>
          </w:p>
        </w:tc>
        <w:tc>
          <w:tcPr>
            <w:tcW w:w="3537" w:type="pct"/>
            <w:noWrap w:val="0"/>
            <w:vAlign w:val="center"/>
          </w:tcPr>
          <w:p>
            <w:pPr>
              <w:keepNext w:val="0"/>
              <w:keepLines w:val="0"/>
              <w:pageBreakBefore w:val="0"/>
              <w:kinsoku/>
              <w:wordWrap/>
              <w:overflowPunct/>
              <w:topLinePunct w:val="0"/>
              <w:autoSpaceDE/>
              <w:autoSpaceDN/>
              <w:bidi w:val="0"/>
              <w:adjustRightInd w:val="0"/>
              <w:spacing w:line="240" w:lineRule="auto"/>
              <w:ind w:firstLine="0" w:firstLineChars="0"/>
              <w:jc w:val="left"/>
              <w:rPr>
                <w:rFonts w:hint="eastAsia" w:ascii="宋体" w:hAnsi="宋体" w:cs="??"/>
                <w:color w:val="auto"/>
                <w:kern w:val="0"/>
                <w:sz w:val="24"/>
                <w:szCs w:val="24"/>
                <w:highlight w:val="none"/>
              </w:rPr>
            </w:pPr>
            <w:r>
              <w:rPr>
                <w:rFonts w:hint="eastAsia" w:ascii="宋体" w:hAnsi="宋体" w:cs="??"/>
                <w:color w:val="auto"/>
                <w:kern w:val="0"/>
                <w:sz w:val="24"/>
                <w:szCs w:val="24"/>
                <w:highlight w:val="none"/>
              </w:rPr>
              <w:t>满足采购文件要求且投标报价最低的投标报价（投标折扣）为评标基准价，其价格分为满分。其他投标供应商的价格分统一按照下列公式计算：投标报价得分=（评标基准价/投标报价）*</w:t>
            </w:r>
            <w:r>
              <w:rPr>
                <w:rFonts w:hint="eastAsia" w:ascii="宋体" w:hAnsi="宋体" w:cs="??"/>
                <w:color w:val="auto"/>
                <w:kern w:val="0"/>
                <w:sz w:val="24"/>
                <w:szCs w:val="24"/>
                <w:highlight w:val="none"/>
                <w:lang w:val="en-US" w:eastAsia="zh-CN"/>
              </w:rPr>
              <w:t>20</w:t>
            </w:r>
            <w:r>
              <w:rPr>
                <w:rFonts w:hint="eastAsia" w:ascii="宋体" w:hAnsi="宋体" w:cs="??"/>
                <w:color w:val="auto"/>
                <w:kern w:val="0"/>
                <w:sz w:val="24"/>
                <w:szCs w:val="24"/>
                <w:highlight w:val="none"/>
              </w:rPr>
              <w:t>。评审过程，不得去掉报价中的最高报价和最低报价。</w:t>
            </w:r>
          </w:p>
          <w:p>
            <w:pPr>
              <w:keepNext w:val="0"/>
              <w:keepLines w:val="0"/>
              <w:pageBreakBefore w:val="0"/>
              <w:kinsoku/>
              <w:wordWrap/>
              <w:overflowPunct/>
              <w:topLinePunct w:val="0"/>
              <w:autoSpaceDE/>
              <w:autoSpaceDN/>
              <w:bidi w:val="0"/>
              <w:adjustRightInd w:val="0"/>
              <w:spacing w:line="240" w:lineRule="auto"/>
              <w:ind w:firstLine="0" w:firstLineChars="0"/>
              <w:jc w:val="left"/>
              <w:rPr>
                <w:rFonts w:ascii="宋体" w:hAnsi="宋体" w:cs="??"/>
                <w:color w:val="auto"/>
                <w:kern w:val="0"/>
                <w:sz w:val="24"/>
                <w:szCs w:val="24"/>
                <w:highlight w:val="none"/>
              </w:rPr>
            </w:pPr>
            <w:r>
              <w:rPr>
                <w:rFonts w:hint="eastAsia" w:ascii="宋体" w:hAnsi="宋体" w:cs="??"/>
                <w:color w:val="auto"/>
                <w:kern w:val="0"/>
                <w:sz w:val="24"/>
                <w:szCs w:val="24"/>
                <w:highlight w:val="none"/>
              </w:rPr>
              <w:t>注：所有项目的折扣必须一致（统一折扣），投标折扣大于100%的为无效报价。例如投标折扣为90%，则为9折。</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（商务技术文件部分）时，建议按此目录（序号和内容）提供评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sz w:val="24"/>
          <w:highlight w:val="none"/>
        </w:rPr>
        <w:t>标准相应的商务技术资料。</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2.评</w:t>
      </w:r>
      <w:r>
        <w:rPr>
          <w:rFonts w:hint="eastAsia" w:ascii="宋体" w:hAnsi="宋体" w:cs="宋体"/>
          <w:b/>
          <w:color w:val="auto"/>
          <w:sz w:val="24"/>
          <w:highlight w:val="none"/>
          <w:lang w:val="en-US" w:eastAsia="zh-CN"/>
        </w:rPr>
        <w:t>审</w:t>
      </w:r>
      <w:r>
        <w:rPr>
          <w:rFonts w:hint="eastAsia" w:ascii="宋体" w:hAnsi="宋体" w:cs="宋体"/>
          <w:b/>
          <w:color w:val="auto"/>
          <w:sz w:val="24"/>
          <w:highlight w:val="none"/>
        </w:rPr>
        <w:t>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办法前附表。</w:t>
      </w:r>
    </w:p>
    <w:p>
      <w:pPr>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应当按照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24"/>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pPr>
        <w:pStyle w:val="24"/>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(报价表)为准;</w:t>
      </w:r>
    </w:p>
    <w:p>
      <w:pPr>
        <w:pStyle w:val="24"/>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24"/>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strike w:val="0"/>
          <w:dstrike w:val="0"/>
          <w:color w:val="auto"/>
          <w:kern w:val="0"/>
          <w:szCs w:val="24"/>
          <w:highlight w:val="none"/>
        </w:rPr>
        <w:t>开标一览表</w:t>
      </w:r>
      <w:r>
        <w:rPr>
          <w:rFonts w:hint="eastAsia" w:ascii="宋体" w:hAnsi="宋体" w:cs="宋体"/>
          <w:strike w:val="0"/>
          <w:dstrike w:val="0"/>
          <w:color w:val="auto"/>
          <w:kern w:val="0"/>
          <w:szCs w:val="24"/>
          <w:highlight w:val="none"/>
          <w:lang w:eastAsia="zh-CN"/>
        </w:rPr>
        <w:t>（</w:t>
      </w:r>
      <w:r>
        <w:rPr>
          <w:rFonts w:hint="eastAsia" w:ascii="宋体" w:hAnsi="宋体" w:cs="宋体"/>
          <w:strike w:val="0"/>
          <w:dstrike w:val="0"/>
          <w:color w:val="auto"/>
          <w:kern w:val="0"/>
          <w:szCs w:val="24"/>
          <w:highlight w:val="none"/>
          <w:lang w:val="en-US" w:eastAsia="zh-CN"/>
        </w:rPr>
        <w:t>报价表</w:t>
      </w:r>
      <w:r>
        <w:rPr>
          <w:rFonts w:hint="eastAsia" w:ascii="宋体" w:hAnsi="宋体" w:cs="宋体"/>
          <w:strike w:val="0"/>
          <w:dstrike w:val="0"/>
          <w:color w:val="auto"/>
          <w:kern w:val="0"/>
          <w:szCs w:val="24"/>
          <w:highlight w:val="none"/>
          <w:lang w:eastAsia="zh-CN"/>
        </w:rPr>
        <w:t>）</w:t>
      </w:r>
      <w:r>
        <w:rPr>
          <w:rFonts w:hint="eastAsia" w:ascii="宋体" w:hAnsi="宋体" w:cs="宋体"/>
          <w:color w:val="auto"/>
          <w:kern w:val="0"/>
          <w:szCs w:val="24"/>
          <w:highlight w:val="none"/>
        </w:rPr>
        <w:t>的总价为准，并修改单价;</w:t>
      </w:r>
    </w:p>
    <w:p>
      <w:pPr>
        <w:pStyle w:val="24"/>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24"/>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eastAsia="zh-CN"/>
        </w:rPr>
        <w:t>经供应商</w:t>
      </w:r>
      <w:r>
        <w:rPr>
          <w:rFonts w:hint="eastAsia" w:ascii="宋体" w:hAnsi="宋体" w:cs="宋体"/>
          <w:color w:val="auto"/>
          <w:kern w:val="0"/>
          <w:szCs w:val="24"/>
          <w:highlight w:val="none"/>
        </w:rPr>
        <w:t>确认后产生约束力。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pPr>
        <w:pStyle w:val="24"/>
        <w:keepNext w:val="0"/>
        <w:keepLines w:val="0"/>
        <w:pageBreakBefore w:val="0"/>
        <w:widowControl w:val="0"/>
        <w:kinsoku/>
        <w:wordWrap/>
        <w:overflowPunct/>
        <w:topLinePunct w:val="0"/>
        <w:autoSpaceDE/>
        <w:autoSpaceDN/>
        <w:bidi w:val="0"/>
        <w:adjustRightInd w:val="0"/>
        <w:spacing w:before="0"/>
        <w:ind w:firstLine="480" w:firstLineChars="200"/>
        <w:textAlignment w:val="auto"/>
        <w:rPr>
          <w:rFonts w:ascii="宋体" w:hAnsi="宋体" w:cs="宋体"/>
          <w:strike/>
          <w:dstrike w:val="0"/>
          <w:color w:val="auto"/>
          <w:kern w:val="0"/>
          <w:szCs w:val="24"/>
          <w:highlight w:val="none"/>
        </w:rPr>
      </w:pPr>
      <w:r>
        <w:rPr>
          <w:rFonts w:hint="eastAsia" w:ascii="宋体" w:hAnsi="宋体" w:cs="宋体"/>
          <w:color w:val="auto"/>
          <w:kern w:val="0"/>
          <w:szCs w:val="24"/>
          <w:highlight w:val="none"/>
        </w:rPr>
        <w:t>3.4.4</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应当将其作为无效</w:t>
      </w:r>
      <w:r>
        <w:rPr>
          <w:rFonts w:hint="eastAsia" w:ascii="宋体" w:hAnsi="宋体" w:cs="宋体"/>
          <w:color w:val="auto"/>
          <w:kern w:val="0"/>
          <w:szCs w:val="24"/>
          <w:highlight w:val="none"/>
          <w:lang w:eastAsia="zh-CN"/>
        </w:rPr>
        <w:t>响应</w:t>
      </w:r>
      <w:r>
        <w:rPr>
          <w:rFonts w:hint="eastAsia" w:ascii="宋体" w:hAnsi="宋体" w:cs="宋体"/>
          <w:color w:val="auto"/>
          <w:kern w:val="0"/>
          <w:szCs w:val="24"/>
          <w:highlight w:val="none"/>
        </w:rPr>
        <w:t>处理。</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结果按评审后得分由高到低顺序排列。得分相同的，按</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人为排名第一的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根据全体成员签字的原始评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记录和评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结果编写评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成员对需要共同认定的事项存在争议的，应当按照少数服从多数的原则作出结论。持不同意见的</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成员应当在评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报告上签署不同意见及理由，否则视为同意评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pPr>
        <w:pStyle w:val="24"/>
        <w:keepNext w:val="0"/>
        <w:keepLines w:val="0"/>
        <w:pageBreakBefore w:val="0"/>
        <w:widowControl w:val="0"/>
        <w:kinsoku/>
        <w:wordWrap/>
        <w:overflowPunct/>
        <w:topLinePunct w:val="0"/>
        <w:autoSpaceDE/>
        <w:autoSpaceDN/>
        <w:bidi w:val="0"/>
        <w:adjustRightInd w:val="0"/>
        <w:spacing w:before="0"/>
        <w:ind w:left="0" w:leftChars="0" w:firstLine="482" w:firstLineChars="200"/>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的范围或者改变</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的实质性内容。</w:t>
      </w:r>
    </w:p>
    <w:p>
      <w:pPr>
        <w:pStyle w:val="6"/>
        <w:keepNext w:val="0"/>
        <w:keepLines w:val="0"/>
        <w:pageBreakBefore w:val="0"/>
        <w:widowControl w:val="0"/>
        <w:kinsoku/>
        <w:wordWrap/>
        <w:overflowPunct/>
        <w:topLinePunct w:val="0"/>
        <w:autoSpaceDE/>
        <w:autoSpaceDN/>
        <w:bidi w:val="0"/>
        <w:adjustRightInd w:val="0"/>
        <w:spacing w:line="360" w:lineRule="auto"/>
        <w:ind w:left="0" w:leftChars="0" w:firstLine="482" w:firstLineChars="200"/>
        <w:textAlignment w:val="auto"/>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eastAsia="zh-CN"/>
        </w:rPr>
        <w:t>响应</w:t>
      </w:r>
      <w:r>
        <w:rPr>
          <w:rFonts w:hint="eastAsia" w:cs="宋体"/>
          <w:b/>
          <w:color w:val="auto"/>
          <w:kern w:val="0"/>
          <w:highlight w:val="none"/>
        </w:rPr>
        <w:t>无效。</w:t>
      </w:r>
      <w:r>
        <w:rPr>
          <w:rFonts w:hint="eastAsia" w:cs="宋体"/>
          <w:color w:val="auto"/>
          <w:szCs w:val="21"/>
          <w:highlight w:val="none"/>
        </w:rPr>
        <w:t>有下列情形之一的，</w:t>
      </w:r>
      <w:r>
        <w:rPr>
          <w:rFonts w:hint="eastAsia" w:cs="宋体"/>
          <w:color w:val="auto"/>
          <w:szCs w:val="21"/>
          <w:highlight w:val="none"/>
          <w:lang w:eastAsia="zh-CN"/>
        </w:rPr>
        <w:t>响应</w:t>
      </w:r>
      <w:r>
        <w:rPr>
          <w:rFonts w:hint="eastAsia" w:cs="宋体"/>
          <w:color w:val="auto"/>
          <w:szCs w:val="21"/>
          <w:highlight w:val="none"/>
        </w:rPr>
        <w:t>无效：</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中规定的资格要求）；</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要求签署、盖章的；</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含有采购人不能接受的附加条件的；</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中承诺的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有效期少于</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中载明的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有效期的；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报价明显低于其他通过符合性审查</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，未在电子交易平台传输递交</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rPr>
        <w:t>无效；</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en-US"/>
        </w:rPr>
        <w:t xml:space="preserve"> </w:t>
      </w:r>
      <w:r>
        <w:rPr>
          <w:rFonts w:hint="eastAsia" w:ascii="宋体" w:hAnsi="宋体" w:eastAsia="宋体" w:cs="宋体"/>
          <w:color w:val="auto"/>
          <w:kern w:val="0"/>
          <w:sz w:val="24"/>
          <w:highlight w:val="none"/>
          <w:lang w:val="en-US" w:eastAsia="zh-CN"/>
        </w:rPr>
        <w:t>响应文件</w:t>
      </w:r>
      <w:r>
        <w:rPr>
          <w:rFonts w:hint="eastAsia" w:ascii="宋体" w:hAnsi="宋体" w:eastAsia="宋体" w:cs="宋体"/>
          <w:color w:val="auto"/>
          <w:kern w:val="0"/>
          <w:sz w:val="24"/>
          <w:highlight w:val="none"/>
          <w:lang w:val="en-US"/>
        </w:rPr>
        <w:t>不满足</w:t>
      </w:r>
      <w:r>
        <w:rPr>
          <w:rFonts w:hint="eastAsia" w:ascii="宋体" w:hAnsi="宋体" w:eastAsia="宋体" w:cs="宋体"/>
          <w:color w:val="auto"/>
          <w:kern w:val="0"/>
          <w:sz w:val="24"/>
          <w:highlight w:val="none"/>
          <w:lang w:val="en-US" w:eastAsia="zh-CN"/>
        </w:rPr>
        <w:t>采购文件</w:t>
      </w:r>
      <w:r>
        <w:rPr>
          <w:rFonts w:hint="eastAsia" w:ascii="宋体" w:hAnsi="宋体" w:eastAsia="宋体" w:cs="宋体"/>
          <w:color w:val="auto"/>
          <w:kern w:val="0"/>
          <w:sz w:val="24"/>
          <w:highlight w:val="none"/>
          <w:lang w:val="en-US"/>
        </w:rPr>
        <w:t>的其它实质性要求的；</w:t>
      </w:r>
    </w:p>
    <w:p>
      <w:pPr>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法律、法规、规章（适用本市的）及省级以上规范性文件（适用本市的）规定的其他无效情形。</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cs="宋体"/>
          <w:color w:val="auto"/>
          <w:highlight w:val="none"/>
        </w:rPr>
      </w:pPr>
      <w:r>
        <w:rPr>
          <w:rFonts w:hint="eastAsia" w:cs="宋体"/>
          <w:color w:val="auto"/>
          <w:highlight w:val="none"/>
        </w:rPr>
        <w:t>5.1符合专业条件的供应商或者对</w:t>
      </w:r>
      <w:r>
        <w:rPr>
          <w:rFonts w:hint="eastAsia" w:cs="宋体"/>
          <w:color w:val="auto"/>
          <w:highlight w:val="none"/>
          <w:lang w:eastAsia="zh-CN"/>
        </w:rPr>
        <w:t>采购文件</w:t>
      </w:r>
      <w:r>
        <w:rPr>
          <w:rFonts w:hint="eastAsia" w:cs="宋体"/>
          <w:color w:val="auto"/>
          <w:highlight w:val="none"/>
        </w:rPr>
        <w:t>作实质响应的供应商不足3家的</w:t>
      </w:r>
      <w:r>
        <w:rPr>
          <w:rFonts w:hint="eastAsia" w:cs="宋体"/>
          <w:color w:val="auto"/>
          <w:highlight w:val="none"/>
          <w:lang w:eastAsia="zh-CN"/>
        </w:rPr>
        <w:t>，</w:t>
      </w:r>
      <w:r>
        <w:rPr>
          <w:rFonts w:hint="eastAsia" w:cs="宋体"/>
          <w:color w:val="auto"/>
          <w:highlight w:val="none"/>
          <w:lang w:val="en-US" w:eastAsia="zh-CN"/>
        </w:rPr>
        <w:t>且评审小组</w:t>
      </w:r>
      <w:r>
        <w:rPr>
          <w:rFonts w:hint="eastAsia" w:ascii="宋体" w:hAnsi="宋体" w:cs="宋体"/>
          <w:color w:val="auto"/>
          <w:highlight w:val="none"/>
          <w:lang w:val="en-US" w:eastAsia="zh-CN"/>
        </w:rPr>
        <w:t>认为响应</w:t>
      </w:r>
      <w:r>
        <w:rPr>
          <w:rFonts w:hint="eastAsia" w:cs="宋体"/>
          <w:color w:val="auto"/>
          <w:highlight w:val="none"/>
          <w:lang w:val="en-US" w:eastAsia="zh-CN"/>
        </w:rPr>
        <w:t>不</w:t>
      </w:r>
      <w:r>
        <w:rPr>
          <w:rFonts w:hint="eastAsia" w:ascii="宋体" w:hAnsi="宋体" w:cs="宋体"/>
          <w:color w:val="auto"/>
          <w:highlight w:val="none"/>
          <w:lang w:val="en-US" w:eastAsia="zh-CN"/>
        </w:rPr>
        <w:t>具有竞争性</w:t>
      </w:r>
      <w:r>
        <w:rPr>
          <w:rFonts w:hint="eastAsia" w:cs="宋体"/>
          <w:color w:val="auto"/>
          <w:highlight w:val="none"/>
          <w:lang w:val="en-US" w:eastAsia="zh-CN"/>
        </w:rPr>
        <w:t>的</w:t>
      </w:r>
      <w:r>
        <w:rPr>
          <w:rFonts w:hint="eastAsia" w:cs="宋体"/>
          <w:color w:val="auto"/>
          <w:highlight w:val="none"/>
        </w:rPr>
        <w:t>；</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cs="宋体"/>
          <w:color w:val="auto"/>
          <w:highlight w:val="none"/>
        </w:rPr>
      </w:pPr>
      <w:r>
        <w:rPr>
          <w:rFonts w:hint="eastAsia" w:cs="宋体"/>
          <w:color w:val="auto"/>
          <w:highlight w:val="none"/>
        </w:rPr>
        <w:t>5.2出现影响采购公正的违法、违规行为的；</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cs="宋体"/>
          <w:color w:val="auto"/>
          <w:highlight w:val="none"/>
        </w:rPr>
      </w:pPr>
      <w:r>
        <w:rPr>
          <w:rFonts w:hint="eastAsia" w:cs="宋体"/>
          <w:color w:val="auto"/>
          <w:highlight w:val="none"/>
        </w:rPr>
        <w:t>5.4因重大变故，采购任务取消的。</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cs="宋体"/>
          <w:color w:val="auto"/>
          <w:highlight w:val="none"/>
        </w:rPr>
      </w:pPr>
      <w:r>
        <w:rPr>
          <w:rFonts w:hint="eastAsia" w:cs="宋体"/>
          <w:b/>
          <w:color w:val="auto"/>
          <w:highlight w:val="none"/>
        </w:rPr>
        <w:t>6.修改</w:t>
      </w:r>
      <w:r>
        <w:rPr>
          <w:rFonts w:hint="eastAsia" w:cs="宋体"/>
          <w:b/>
          <w:color w:val="auto"/>
          <w:highlight w:val="none"/>
          <w:lang w:eastAsia="zh-CN"/>
        </w:rPr>
        <w:t>采购文件</w:t>
      </w:r>
      <w:r>
        <w:rPr>
          <w:rFonts w:hint="eastAsia" w:cs="宋体"/>
          <w:b/>
          <w:color w:val="auto"/>
          <w:highlight w:val="none"/>
        </w:rPr>
        <w:t>，重新组织采购活动。</w:t>
      </w:r>
      <w:r>
        <w:rPr>
          <w:rFonts w:hint="eastAsia" w:cs="宋体"/>
          <w:color w:val="auto"/>
          <w:highlight w:val="none"/>
          <w:lang w:eastAsia="zh-CN"/>
        </w:rPr>
        <w:t>评审小组</w:t>
      </w:r>
      <w:r>
        <w:rPr>
          <w:rFonts w:hint="eastAsia" w:cs="宋体"/>
          <w:color w:val="auto"/>
          <w:highlight w:val="none"/>
        </w:rPr>
        <w:t>发现</w:t>
      </w:r>
      <w:r>
        <w:rPr>
          <w:rFonts w:hint="eastAsia" w:cs="宋体"/>
          <w:color w:val="auto"/>
          <w:highlight w:val="none"/>
          <w:lang w:eastAsia="zh-CN"/>
        </w:rPr>
        <w:t>采购文件</w:t>
      </w:r>
      <w:r>
        <w:rPr>
          <w:rFonts w:hint="eastAsia" w:cs="宋体"/>
          <w:color w:val="auto"/>
          <w:highlight w:val="none"/>
        </w:rPr>
        <w:t>存在歧义、重大缺陷导致评</w:t>
      </w:r>
      <w:r>
        <w:rPr>
          <w:rFonts w:hint="eastAsia" w:ascii="宋体" w:hAnsi="宋体" w:cs="宋体"/>
          <w:color w:val="auto"/>
          <w:kern w:val="0"/>
          <w:sz w:val="24"/>
          <w:highlight w:val="none"/>
          <w:lang w:val="en-US" w:eastAsia="zh-CN"/>
        </w:rPr>
        <w:t>审</w:t>
      </w:r>
      <w:r>
        <w:rPr>
          <w:rFonts w:hint="eastAsia" w:cs="宋体"/>
          <w:color w:val="auto"/>
          <w:highlight w:val="none"/>
        </w:rPr>
        <w:t>工作无法进行，或者</w:t>
      </w:r>
      <w:r>
        <w:rPr>
          <w:rFonts w:hint="eastAsia" w:cs="宋体"/>
          <w:color w:val="auto"/>
          <w:highlight w:val="none"/>
          <w:lang w:eastAsia="zh-CN"/>
        </w:rPr>
        <w:t>采购文件</w:t>
      </w:r>
      <w:r>
        <w:rPr>
          <w:rFonts w:hint="eastAsia" w:cs="宋体"/>
          <w:color w:val="auto"/>
          <w:highlight w:val="none"/>
        </w:rPr>
        <w:t>内容违反国家有关强制性规定的，将停止评</w:t>
      </w:r>
      <w:r>
        <w:rPr>
          <w:rFonts w:hint="eastAsia" w:ascii="宋体" w:hAnsi="宋体" w:cs="宋体"/>
          <w:color w:val="auto"/>
          <w:kern w:val="0"/>
          <w:sz w:val="24"/>
          <w:highlight w:val="none"/>
          <w:lang w:val="en-US" w:eastAsia="zh-CN"/>
        </w:rPr>
        <w:t>审</w:t>
      </w:r>
      <w:r>
        <w:rPr>
          <w:rFonts w:hint="eastAsia" w:cs="宋体"/>
          <w:color w:val="auto"/>
          <w:highlight w:val="none"/>
        </w:rPr>
        <w:t>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w:t>
      </w:r>
      <w:r>
        <w:rPr>
          <w:rFonts w:hint="eastAsia" w:cs="宋体"/>
          <w:color w:val="auto"/>
          <w:highlight w:val="none"/>
          <w:lang w:eastAsia="zh-CN"/>
        </w:rPr>
        <w:t>采购文件</w:t>
      </w:r>
      <w:r>
        <w:rPr>
          <w:rFonts w:hint="eastAsia" w:cs="宋体"/>
          <w:color w:val="auto"/>
          <w:highlight w:val="none"/>
        </w:rPr>
        <w:t>，重新组织采购活动。</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其他</w:t>
      </w:r>
      <w:r>
        <w:rPr>
          <w:rFonts w:hint="eastAsia" w:cs="宋体"/>
          <w:b/>
          <w:color w:val="auto"/>
          <w:kern w:val="0"/>
          <w:highlight w:val="none"/>
        </w:rPr>
        <w:t>。</w:t>
      </w:r>
      <w:r>
        <w:rPr>
          <w:rFonts w:hint="eastAsia" w:cs="宋体"/>
          <w:strike w:val="0"/>
          <w:dstrike w:val="0"/>
          <w:color w:val="auto"/>
          <w:highlight w:val="none"/>
          <w:lang w:val="en-US" w:eastAsia="zh-CN"/>
        </w:rPr>
        <w:t>其他</w:t>
      </w:r>
      <w:r>
        <w:rPr>
          <w:rFonts w:hint="eastAsia" w:cs="宋体"/>
          <w:color w:val="auto"/>
          <w:highlight w:val="none"/>
        </w:rPr>
        <w:t>影响或者可能影响</w:t>
      </w:r>
      <w:r>
        <w:rPr>
          <w:rFonts w:hint="eastAsia" w:cs="宋体"/>
          <w:color w:val="auto"/>
          <w:highlight w:val="none"/>
          <w:lang w:val="en-US" w:eastAsia="zh-CN"/>
        </w:rPr>
        <w:t>成交</w:t>
      </w:r>
      <w:r>
        <w:rPr>
          <w:rFonts w:hint="eastAsia" w:cs="宋体"/>
          <w:color w:val="auto"/>
          <w:highlight w:val="none"/>
        </w:rPr>
        <w:t>结果的，依照下列规定处理：</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cs="宋体"/>
          <w:color w:val="auto"/>
          <w:highlight w:val="none"/>
        </w:rPr>
      </w:pPr>
      <w:r>
        <w:rPr>
          <w:rFonts w:hint="eastAsia" w:cs="宋体"/>
          <w:color w:val="auto"/>
          <w:highlight w:val="none"/>
        </w:rPr>
        <w:t>7.1未确定</w:t>
      </w:r>
      <w:r>
        <w:rPr>
          <w:rFonts w:hint="eastAsia" w:cs="宋体"/>
          <w:color w:val="auto"/>
          <w:highlight w:val="none"/>
          <w:lang w:val="en-US" w:eastAsia="zh-CN"/>
        </w:rPr>
        <w:t>成交</w:t>
      </w:r>
      <w:r>
        <w:rPr>
          <w:rFonts w:hint="eastAsia" w:cs="宋体"/>
          <w:color w:val="auto"/>
          <w:highlight w:val="none"/>
        </w:rPr>
        <w:t>供应商的，终止本次采购活动，重新开展采购活动。</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cs="宋体"/>
          <w:color w:val="auto"/>
          <w:highlight w:val="none"/>
        </w:rPr>
      </w:pPr>
      <w:r>
        <w:rPr>
          <w:rFonts w:hint="eastAsia" w:cs="宋体"/>
          <w:color w:val="auto"/>
          <w:highlight w:val="none"/>
        </w:rPr>
        <w:t>7.2已确定</w:t>
      </w:r>
      <w:r>
        <w:rPr>
          <w:rFonts w:hint="eastAsia" w:cs="宋体"/>
          <w:color w:val="auto"/>
          <w:highlight w:val="none"/>
          <w:lang w:val="en-US" w:eastAsia="zh-CN"/>
        </w:rPr>
        <w:t>成交</w:t>
      </w:r>
      <w:r>
        <w:rPr>
          <w:rFonts w:hint="eastAsia" w:cs="宋体"/>
          <w:color w:val="auto"/>
          <w:highlight w:val="none"/>
        </w:rPr>
        <w:t>供应商但尚未签订采购合同的，</w:t>
      </w:r>
      <w:r>
        <w:rPr>
          <w:rFonts w:hint="eastAsia" w:cs="宋体"/>
          <w:color w:val="auto"/>
          <w:highlight w:val="none"/>
          <w:lang w:val="en-US" w:eastAsia="zh-CN"/>
        </w:rPr>
        <w:t>成交</w:t>
      </w:r>
      <w:r>
        <w:rPr>
          <w:rFonts w:hint="eastAsia" w:cs="宋体"/>
          <w:color w:val="auto"/>
          <w:highlight w:val="none"/>
        </w:rPr>
        <w:t>结果无效，从合格的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cs="宋体"/>
          <w:color w:val="auto"/>
          <w:highlight w:val="none"/>
        </w:rPr>
      </w:pPr>
      <w:r>
        <w:rPr>
          <w:rFonts w:hint="eastAsia" w:cs="宋体"/>
          <w:color w:val="auto"/>
          <w:highlight w:val="none"/>
        </w:rPr>
        <w:t>7.4采购合同已经履行，给采购人、供应商造成损失的，由责任人承担赔偿责任。</w:t>
      </w:r>
    </w:p>
    <w:p>
      <w:pPr>
        <w:pStyle w:val="24"/>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br w:type="page"/>
      </w:r>
    </w:p>
    <w:p>
      <w:pPr>
        <w:pStyle w:val="3"/>
        <w:rPr>
          <w:rFonts w:hint="eastAsia" w:ascii="宋体" w:hAnsi="宋体" w:eastAsia="宋体" w:cs="宋体"/>
          <w:color w:val="auto"/>
          <w:highlight w:val="none"/>
        </w:rPr>
      </w:pPr>
      <w:bookmarkStart w:id="295" w:name="_Toc24926"/>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 xml:space="preserve">章  </w:t>
      </w:r>
      <w:bookmarkEnd w:id="295"/>
      <w:r>
        <w:rPr>
          <w:rFonts w:hint="eastAsia" w:ascii="宋体" w:hAnsi="宋体" w:cs="宋体"/>
          <w:color w:val="auto"/>
          <w:sz w:val="32"/>
          <w:szCs w:val="32"/>
          <w:highlight w:val="none"/>
          <w:lang w:val="en-US" w:eastAsia="zh-CN"/>
        </w:rPr>
        <w:t>拟签订的合同文本</w:t>
      </w:r>
    </w:p>
    <w:p>
      <w:pPr>
        <w:keepNext w:val="0"/>
        <w:keepLines w:val="0"/>
        <w:pageBreakBefore w:val="0"/>
        <w:kinsoku/>
        <w:wordWrap/>
        <w:overflowPunct/>
        <w:topLinePunct w:val="0"/>
        <w:bidi w:val="0"/>
        <w:adjustRightInd w:val="0"/>
        <w:spacing w:line="360" w:lineRule="auto"/>
        <w:rPr>
          <w:rFonts w:ascii="Arial" w:hAnsi="Arial" w:cs="Arial"/>
          <w:color w:val="auto"/>
          <w:sz w:val="24"/>
          <w:szCs w:val="24"/>
          <w:highlight w:val="none"/>
        </w:rPr>
      </w:pPr>
    </w:p>
    <w:p>
      <w:pPr>
        <w:keepNext w:val="0"/>
        <w:keepLines w:val="0"/>
        <w:pageBreakBefore w:val="0"/>
        <w:kinsoku/>
        <w:wordWrap/>
        <w:overflowPunct/>
        <w:topLinePunct w:val="0"/>
        <w:bidi w:val="0"/>
        <w:adjustRightInd w:val="0"/>
        <w:spacing w:line="360" w:lineRule="auto"/>
        <w:jc w:val="left"/>
        <w:rPr>
          <w:b/>
          <w:color w:val="auto"/>
          <w:sz w:val="24"/>
          <w:szCs w:val="24"/>
          <w:highlight w:val="none"/>
        </w:rPr>
      </w:pPr>
      <w:r>
        <w:rPr>
          <w:rFonts w:hint="eastAsia"/>
          <w:b/>
          <w:color w:val="auto"/>
          <w:sz w:val="24"/>
          <w:szCs w:val="24"/>
          <w:highlight w:val="none"/>
        </w:rPr>
        <w:t>（本章所述《合同条款》为指引性文件。在合同签订时，招标人有权合理修改或增加本合同条款。若招标人和成交人双方同意，合同格式也可以按照其他形式。）</w:t>
      </w:r>
    </w:p>
    <w:p>
      <w:pPr>
        <w:keepNext w:val="0"/>
        <w:keepLines w:val="0"/>
        <w:pageBreakBefore w:val="0"/>
        <w:kinsoku/>
        <w:wordWrap/>
        <w:overflowPunct/>
        <w:topLinePunct w:val="0"/>
        <w:bidi w:val="0"/>
        <w:adjustRightInd w:val="0"/>
        <w:spacing w:line="360" w:lineRule="auto"/>
        <w:rPr>
          <w:rFonts w:ascii="宋体" w:hAnsi="宋体" w:cs="宋体"/>
          <w:b/>
          <w:color w:val="auto"/>
          <w:sz w:val="24"/>
          <w:szCs w:val="24"/>
          <w:highlight w:val="none"/>
        </w:rPr>
      </w:pP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杭州市拱墅区民政局、杭州市拱墅区慈善总会</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根据《中华人民共和国民法典》相关法律法规等规定，经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（中标人名称）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一、合同文件组成及解释顺序</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组成合同的各项文件应相互解释，互为说明。除合同另有规定外，其优先顺序如下。</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1、合同补充协议书；</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2、本合同文本及附件；</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3、中标通知书；</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4、询标答复及承诺；</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5、投标文件及附件；</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6、补充文件；</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7、招标文件。</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二、完成期限</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合同签订之日起50日历天完成并通过验收。</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三、合同</w:t>
      </w:r>
      <w:r>
        <w:rPr>
          <w:rFonts w:hint="eastAsia" w:ascii="宋体" w:hAnsi="宋体" w:eastAsia="宋体" w:cs="宋体"/>
          <w:b/>
          <w:bCs/>
          <w:color w:val="auto"/>
          <w:sz w:val="24"/>
          <w:szCs w:val="24"/>
          <w:highlight w:val="none"/>
        </w:rPr>
        <w:t>金额</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合同金额（即预算价）：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2、单价折扣率：</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注：①</w:t>
      </w:r>
      <w:r>
        <w:rPr>
          <w:rFonts w:hint="eastAsia" w:ascii="宋体" w:hAnsi="宋体" w:eastAsia="宋体" w:cs="宋体"/>
          <w:color w:val="auto"/>
          <w:sz w:val="24"/>
          <w:szCs w:val="24"/>
          <w:highlight w:val="none"/>
          <w:lang w:val="zh-CN"/>
        </w:rPr>
        <w:t>合同金额均包含上门评估、产品设备、改造安装、售后服务、档案整理、税费等所有费用。</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②合同金额为暂定价，最终按实结算。</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③</w:t>
      </w:r>
      <w:r>
        <w:rPr>
          <w:rFonts w:hint="eastAsia" w:ascii="宋体" w:hAnsi="宋体" w:eastAsia="宋体" w:cs="宋体"/>
          <w:color w:val="auto"/>
          <w:sz w:val="24"/>
          <w:szCs w:val="24"/>
          <w:highlight w:val="none"/>
        </w:rPr>
        <w:t>除非另有规定，单价折扣率在合同实施期间应保持不变，均不受市场价格及政策性价格的调整而增减。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四、结算方式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1、按实结算。以户为单位，按每户实际改造数量</w:t>
      </w:r>
      <w:r>
        <w:rPr>
          <w:rFonts w:hint="eastAsia" w:ascii="宋体" w:hAnsi="宋体" w:eastAsia="宋体" w:cs="宋体"/>
          <w:color w:val="auto"/>
          <w:sz w:val="24"/>
          <w:szCs w:val="24"/>
          <w:highlight w:val="none"/>
        </w:rPr>
        <w:t>*预算单价*中标折扣率</w:t>
      </w:r>
      <w:r>
        <w:rPr>
          <w:rFonts w:hint="eastAsia" w:ascii="宋体" w:hAnsi="宋体" w:eastAsia="宋体" w:cs="宋体"/>
          <w:color w:val="auto"/>
          <w:kern w:val="0"/>
          <w:sz w:val="24"/>
          <w:szCs w:val="24"/>
          <w:highlight w:val="none"/>
        </w:rPr>
        <w:t>进行结算，最终结算金额不超过本项目的预算价。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2、乙方与甲方进行资金结算，单户最终结算金额不得超出1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000元，单户费用低于1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000元的按实结算，超出部分甲方不予支付；超出部分应事先告知并得到改造家庭的书面确认，验收合格后由改造家庭负责结算。</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五、付款方式</w:t>
      </w:r>
    </w:p>
    <w:p>
      <w:pPr>
        <w:pStyle w:val="10"/>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合同签订后甲方支付合同价款30%的预付款，余款待项目验收成功后一次性结清。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每次付款前，乙方需提供正式的税务发票，否则甲方有权延迟付款且不承担任何违约责任，且在此期间，乙方不得中止或延缓履行本合同项下的合同义务。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六、改善内容</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善居工程以满足低保家庭基本生活需求为导向，根据低保家庭的实际需求，按照"一户一案"的要求，围绕安全、宜居、宜养三个方面目标，对客厅、卧室、厨房、卫生间、楼梯过道等居室进行改善，配备现代生活必要的家具、家电和辅具，实现低保家庭生活水平条件提升。</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1、生活设施安全。包括水电管网、地面通行改造，有老年人的家庭按适老化改造要求实施。</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2、室内环境整洁。包括室内墙面顶面、灯光照明、门窗改造等。</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3、居住条件改善。包括卫浴、厨房改造等。生活必需的家具、家电，可由当地组织捐赠。</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七、服务要求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、乙方须选用投标文件中品牌，甲方进行不定期检查，如改造清单中所选用的品牌与投标时的品牌不符，甲方有权要求更换品牌。</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2、如在改造期间所需产品在本合同清单中未列入的，价格则根据甲方市场调查后确定单价同比例下浮。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3、乙方要保证所有改造服务的质量。甲方将不定期抽检，如发现服务质量不合格，或因质量问题造成损失，甲方有权终止合同并要求乙方承担相应责任。</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4、实际服务过程中如遇临时加急加班情况，乙方须积极配合，不得拒绝。</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改造工程中须做好现场保护，如对被改造家庭建筑物、设备设施、物品造成损坏，须加以修复恢复原样，如损坏无法修复，须照价赔偿。同时需做好施工现场的清洁工作。在计划并执行工程施工时，应使其操作对被改造家庭的正常生活的影响降至最小程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、本次改造主要是给予低保家庭获得更多的实惠与福利为目的，乙方必须保质保量、如期完成改造服务任务。</w:t>
      </w:r>
    </w:p>
    <w:p>
      <w:pPr>
        <w:pStyle w:val="16"/>
        <w:keepNext w:val="0"/>
        <w:keepLines w:val="0"/>
        <w:pageBreakBefore w:val="0"/>
        <w:kinsoku/>
        <w:wordWrap/>
        <w:overflowPunct/>
        <w:topLinePunct w:val="0"/>
        <w:bidi w:val="0"/>
        <w:adjustRightInd w:val="0"/>
        <w:snapToGrid w:val="0"/>
        <w:spacing w:line="360" w:lineRule="auto"/>
        <w:ind w:firstLine="477" w:firstLineChars="198"/>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rPr>
        <w:t>、验收及</w:t>
      </w:r>
      <w:r>
        <w:rPr>
          <w:rFonts w:hint="eastAsia" w:ascii="宋体" w:hAnsi="宋体" w:eastAsia="宋体" w:cs="宋体"/>
          <w:b/>
          <w:color w:val="auto"/>
          <w:sz w:val="24"/>
          <w:szCs w:val="24"/>
          <w:highlight w:val="none"/>
          <w:lang w:eastAsia="zh-CN"/>
        </w:rPr>
        <w:t>台账要求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项目验收。甲方按照相关规定，同步确定善居改造服务机构、专业验收机构，专业验收机构不得与改造服务机构为同一家单位（或同一集团旗下的子公司），做到对设计方案、工程施工、竣工验收全过程监管。验收结果作为费用结算和补贴的依据，改造资金应区分产品费用和改造安装费用，不得将改造安装费用充抵进入产品费。验收合格并达到规范化要求的家庭悬挂杭州市统一善居改造挂牌标识。低保家庭与改造服务机构签署设施维护和安全使用协议。街道要做到逐户实地验收，甲方按不少于5％的比例进行抽查。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、台账档案资料要求</w:t>
      </w:r>
    </w:p>
    <w:p>
      <w:pPr>
        <w:keepNext w:val="0"/>
        <w:keepLines w:val="0"/>
        <w:pageBreakBefore w:val="0"/>
        <w:kinsoku/>
        <w:wordWrap/>
        <w:overflowPunct/>
        <w:topLinePunct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实施过程中，按一户一档的要求，乙方负责建立完整的改造档案，完整保留改造信息，包括审批表、需求评估表、方案确认表、前后对比档案、验收表等各项资料由乙方负责制作，表单格式及数量按甲方要求。</w:t>
      </w:r>
    </w:p>
    <w:p>
      <w:pPr>
        <w:keepNext w:val="0"/>
        <w:keepLines w:val="0"/>
        <w:pageBreakBefore w:val="0"/>
        <w:kinsoku/>
        <w:wordWrap/>
        <w:overflowPunct/>
        <w:topLinePunct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）乙方应确保前后照片及各项资料的完整性及准确性。</w:t>
      </w:r>
    </w:p>
    <w:p>
      <w:pPr>
        <w:keepNext w:val="0"/>
        <w:keepLines w:val="0"/>
        <w:pageBreakBefore w:val="0"/>
        <w:kinsoku/>
        <w:wordWrap/>
        <w:overflowPunct/>
        <w:topLinePunct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）乙方对台账档案资料负有保密义务，不得将各项资料用于与本项目无关的用途。</w:t>
      </w:r>
    </w:p>
    <w:p>
      <w:pPr>
        <w:keepNext w:val="0"/>
        <w:keepLines w:val="0"/>
        <w:pageBreakBefore w:val="0"/>
        <w:kinsoku/>
        <w:wordWrap/>
        <w:overflowPunct/>
        <w:topLinePunct w:val="0"/>
        <w:bidi w:val="0"/>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）乙方负责将项目实施过程中的各项资料，按甲方要求录入相关监管平台系统。</w:t>
      </w:r>
    </w:p>
    <w:p>
      <w:pPr>
        <w:pStyle w:val="10"/>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eastAsia="zh-CN"/>
        </w:rPr>
        <w:t>九</w:t>
      </w:r>
      <w:r>
        <w:rPr>
          <w:rFonts w:hint="eastAsia" w:ascii="宋体" w:hAnsi="宋体" w:eastAsia="宋体" w:cs="宋体"/>
          <w:b/>
          <w:bCs/>
          <w:color w:val="auto"/>
          <w:sz w:val="24"/>
          <w:szCs w:val="24"/>
          <w:highlight w:val="none"/>
        </w:rPr>
        <w:t>、履行方式、地点</w:t>
      </w:r>
    </w:p>
    <w:p>
      <w:pPr>
        <w:pStyle w:val="10"/>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1、履行方式：</w:t>
      </w:r>
      <w:r>
        <w:rPr>
          <w:rFonts w:hint="eastAsia" w:ascii="宋体" w:hAnsi="宋体" w:eastAsia="宋体" w:cs="宋体"/>
          <w:color w:val="auto"/>
          <w:sz w:val="24"/>
          <w:szCs w:val="24"/>
          <w:highlight w:val="none"/>
          <w:lang w:eastAsia="zh-CN"/>
        </w:rPr>
        <w:t>按甲方要求</w:t>
      </w:r>
      <w:r>
        <w:rPr>
          <w:rFonts w:hint="eastAsia" w:ascii="宋体" w:hAnsi="宋体" w:eastAsia="宋体" w:cs="宋体"/>
          <w:color w:val="auto"/>
          <w:sz w:val="24"/>
          <w:szCs w:val="24"/>
          <w:highlight w:val="none"/>
        </w:rPr>
        <w:t>。</w:t>
      </w:r>
    </w:p>
    <w:p>
      <w:pPr>
        <w:pStyle w:val="10"/>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2、履行地点：</w:t>
      </w:r>
      <w:r>
        <w:rPr>
          <w:rFonts w:hint="eastAsia" w:ascii="宋体" w:hAnsi="宋体" w:eastAsia="宋体" w:cs="宋体"/>
          <w:color w:val="auto"/>
          <w:sz w:val="24"/>
          <w:szCs w:val="24"/>
          <w:highlight w:val="none"/>
          <w:lang w:eastAsia="zh-CN"/>
        </w:rPr>
        <w:t>拱墅区</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zh-CN"/>
        </w:rPr>
        <w:t>、转包或分包</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2、除非得到甲方的书面同意，乙方不得将本合同范围的服务全部或部分分包给他人供应；</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售后服务</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：自验收合格之日起</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年。厂商质量维护期短于乙方承诺的质保期的，按乙方承诺的质保期执行。厂商质保期长于乙方承诺的质保期的，按厂商质保期执行。</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乙方提供的服务和产品的技术规格应与招标文件规定的服务和产品技术规格相一致；若技术性能无特殊说明，则按国家有关部门最新颁布的标准及规范为准。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按项目需求中的材质、制作要求和质量标准完成相关设施设备的设计制作、运输、安装调试、验收、售后服务等工作。投标文件中须明确地标明设施设备及其主要部件的原产地（生产基地）、品牌及相关技术资料，交货（安装）时应附上原产地（生产基地）出厂合格证明、装箱清单。</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4、乙方提供的产品应是全新、未使用过的原装合格正品，外观和内在质量不得有任何问题，乙方所交付的标的货物须一次性验收合格。</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保期内非人为因素出现的质量问题，须按国家有关规定和要求（如无国家规定和要求的，按承诺和厂方“三包”规定）立即进行免费维修、免费更换有缺陷的零部件、直至免费更换新货物。因货物本身问题在48小时之内仍不能排除的故障，应提供与原货物相同或不低于原货物性能的备用货物。故障排除后应出具书面故障诊断报告备案。</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6、如出现乙方提供货物质量不符合甲方要求，乙方无条件更正并配送、安装。</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pacing w:val="-4"/>
          <w:sz w:val="24"/>
          <w:szCs w:val="24"/>
          <w:highlight w:val="none"/>
        </w:rPr>
      </w:pPr>
      <w:r>
        <w:rPr>
          <w:rFonts w:hint="eastAsia" w:ascii="宋体" w:hAnsi="宋体" w:eastAsia="宋体" w:cs="宋体"/>
          <w:color w:val="auto"/>
          <w:sz w:val="24"/>
          <w:szCs w:val="24"/>
          <w:highlight w:val="none"/>
        </w:rPr>
        <w:t>7、乙方应对所供产品实行终身维护。</w:t>
      </w:r>
      <w:r>
        <w:rPr>
          <w:rFonts w:hint="eastAsia" w:ascii="宋体" w:hAnsi="宋体" w:eastAsia="宋体" w:cs="宋体"/>
          <w:bCs/>
          <w:color w:val="auto"/>
          <w:spacing w:val="-4"/>
          <w:sz w:val="24"/>
          <w:szCs w:val="24"/>
          <w:highlight w:val="none"/>
        </w:rPr>
        <w:t>接到维修电话后3小时内到达现场响应。摸清情况后，给出修复工作所需时间，以便用户安排。</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8、出现故障后，乙方如未按上述要求进行响应，甲方可以采取必要的补救措施，由此产生的风险和费用将由乙方承担。</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zh-CN"/>
        </w:rPr>
        <w:t>、甲方的权利与义务</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1、甲乙方应妥善处理与被改造家庭之间的关系，因双方沟通不良、质量问题、安全事故、售后服务等引起的矛盾纠纷，乙方应主动积极解决，甲方可以协助解决。造成社会不良影响，由乙方承担责任。</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2、甲方应负责项目的所有外部关系的联系与协调，为乙方工作提供良好的外部条件。</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3、甲方应当按双方约定的内容和时间，向乙方提供与项目有关的资料。</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4、甲方应授权一名熟悉本项目情况、能迅速做出决定的项目代表，负责与乙方联系。更换代表，要提前通知乙方。</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负责人：          ，联系电话：      。</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5、甲方有与乙方订立补充合同的签订权。</w:t>
      </w:r>
    </w:p>
    <w:p>
      <w:pPr>
        <w:pStyle w:val="16"/>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十三、乙方的权利与义务</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合同期内，乙方须采取有效的安全措施，做好安全意识教育及相关安全工作。合同期内若发生安全事故和治安纠纷事件，一切法律和经济责任均由乙方承担，甲方概不负责。由于乙方安全措施不力、违反安全操作规程而导致责任事故或伤害，所发生的费用均由乙方自负，甲方保留追究责任的权利。由于工作人员在作业过程中导致任何第三方的财产、经营损失或人身伤害、死亡的，一切责任均由乙方承担。</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乙方必须自觉接受甲方的定期或不定期检查和考核。</w:t>
      </w:r>
    </w:p>
    <w:p>
      <w:pPr>
        <w:keepNext w:val="0"/>
        <w:keepLines w:val="0"/>
        <w:pageBreakBefore w:val="0"/>
        <w:tabs>
          <w:tab w:val="left" w:pos="975"/>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3、根据投标文件的承诺向甲方委派项目组人员，其中项目负责人：    ，联系电话：        。</w:t>
      </w:r>
    </w:p>
    <w:p>
      <w:pPr>
        <w:pStyle w:val="34"/>
        <w:keepNext w:val="0"/>
        <w:keepLines w:val="0"/>
        <w:pageBreakBefore w:val="0"/>
        <w:kinsoku/>
        <w:wordWrap/>
        <w:overflowPunct/>
        <w:topLinePunct w:val="0"/>
        <w:bidi w:val="0"/>
        <w:adjustRightInd w:val="0"/>
        <w:snapToGrid w:val="0"/>
        <w:spacing w:afterLines="0"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4、乙方在提供服务时，如给改造对象或其他方造成损害，乙方应承担赔偿责任。</w:t>
      </w:r>
    </w:p>
    <w:p>
      <w:pPr>
        <w:pStyle w:val="34"/>
        <w:keepNext w:val="0"/>
        <w:keepLines w:val="0"/>
        <w:pageBreakBefore w:val="0"/>
        <w:kinsoku/>
        <w:wordWrap/>
        <w:overflowPunct/>
        <w:topLinePunct w:val="0"/>
        <w:bidi w:val="0"/>
        <w:adjustRightInd w:val="0"/>
        <w:snapToGrid w:val="0"/>
        <w:spacing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乙方提供服务过程中不得侵犯任何第三方的知识产权，如果发生知识产权纠纷，则由乙方负责处理，甲方不承担责任。 乙方应及时澄清相关信息，使甲方声誉免受损害，甲方保留追责的权利。</w:t>
      </w:r>
    </w:p>
    <w:p>
      <w:pPr>
        <w:keepNext w:val="0"/>
        <w:keepLines w:val="0"/>
        <w:pageBreakBefore w:val="0"/>
        <w:tabs>
          <w:tab w:val="left" w:pos="110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6、在本合同期内或合同终止后，未征得甲方同意，不得泄漏与本项目、本合同有关的技术、资料等，不得以任何形式侵害甲方的知识产权。</w:t>
      </w:r>
    </w:p>
    <w:p>
      <w:pPr>
        <w:pStyle w:val="10"/>
        <w:keepNext w:val="0"/>
        <w:keepLines w:val="0"/>
        <w:pageBreakBefore w:val="0"/>
        <w:kinsoku/>
        <w:wordWrap/>
        <w:overflowPunct/>
        <w:topLinePunct w:val="0"/>
        <w:bidi w:val="0"/>
        <w:adjustRightInd w:val="0"/>
        <w:snapToGrid w:val="0"/>
        <w:spacing w:line="360" w:lineRule="auto"/>
        <w:ind w:firstLine="472" w:firstLineChars="196"/>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、违约责任</w:t>
      </w:r>
    </w:p>
    <w:p>
      <w:pPr>
        <w:pStyle w:val="34"/>
        <w:keepNext w:val="0"/>
        <w:keepLines w:val="0"/>
        <w:pageBreakBefore w:val="0"/>
        <w:kinsoku/>
        <w:wordWrap/>
        <w:overflowPunct/>
        <w:topLinePunct w:val="0"/>
        <w:bidi w:val="0"/>
        <w:adjustRightInd w:val="0"/>
        <w:snapToGrid w:val="0"/>
        <w:spacing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甲方无故办理款项支付手续的,甲方应按逾期付款总额每日0.5‰向乙方支付违约金。</w:t>
      </w:r>
    </w:p>
    <w:p>
      <w:pPr>
        <w:pStyle w:val="34"/>
        <w:keepNext w:val="0"/>
        <w:keepLines w:val="0"/>
        <w:pageBreakBefore w:val="0"/>
        <w:kinsoku/>
        <w:wordWrap/>
        <w:overflowPunct/>
        <w:topLinePunct w:val="0"/>
        <w:bidi w:val="0"/>
        <w:adjustRightInd w:val="0"/>
        <w:snapToGrid w:val="0"/>
        <w:spacing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乙方未能如期提供服务的，每日向甲方支付合同款项的5‰作为违约金。乙方超过约定日期10日仍不能提供服务的，甲方可解除本合同。乙方因未能如期提供服务或因其他违约行为导致甲方解除合同的，乙方应向甲方支付合同总值10%的违约金。</w:t>
      </w:r>
    </w:p>
    <w:p>
      <w:pPr>
        <w:pStyle w:val="34"/>
        <w:keepNext w:val="0"/>
        <w:keepLines w:val="0"/>
        <w:pageBreakBefore w:val="0"/>
        <w:kinsoku/>
        <w:wordWrap/>
        <w:overflowPunct/>
        <w:topLinePunct w:val="0"/>
        <w:bidi w:val="0"/>
        <w:adjustRightInd w:val="0"/>
        <w:snapToGrid w:val="0"/>
        <w:spacing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乙方因管理或服务不善，使</w:t>
      </w:r>
      <w:r>
        <w:rPr>
          <w:rFonts w:hint="eastAsia" w:ascii="宋体" w:hAnsi="宋体" w:eastAsia="宋体" w:cs="宋体"/>
          <w:color w:val="auto"/>
          <w:sz w:val="24"/>
          <w:szCs w:val="24"/>
          <w:highlight w:val="none"/>
          <w:lang w:eastAsia="zh-CN"/>
        </w:rPr>
        <w:t>改造对象</w:t>
      </w:r>
      <w:r>
        <w:rPr>
          <w:rFonts w:hint="eastAsia" w:ascii="宋体" w:hAnsi="宋体" w:eastAsia="宋体" w:cs="宋体"/>
          <w:color w:val="auto"/>
          <w:sz w:val="24"/>
          <w:szCs w:val="24"/>
          <w:highlight w:val="none"/>
        </w:rPr>
        <w:t>、甲方形象受到损坏或造成经济损失，甲方有权扣减乙方服务费，经济损失的扣除标准不得低于经济损失，形象受损的扣除合同金额5%-10%作为赔偿金，并有与乙方解除协议及进一步追究其它经济、法律责任的权利。</w:t>
      </w:r>
    </w:p>
    <w:p>
      <w:pPr>
        <w:pStyle w:val="34"/>
        <w:keepNext w:val="0"/>
        <w:keepLines w:val="0"/>
        <w:pageBreakBefore w:val="0"/>
        <w:kinsoku/>
        <w:wordWrap/>
        <w:overflowPunct/>
        <w:topLinePunct w:val="0"/>
        <w:bidi w:val="0"/>
        <w:adjustRightInd w:val="0"/>
        <w:snapToGrid w:val="0"/>
        <w:spacing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未经甲方同意，乙方不得擅自更换项目组成员。因特殊情况，更换人员的须经甲方同意，且更换的项目组成员要有同等级及以上资质。乙方擅自更换人员或项目人员未按甲方要求到场的，每更换一人或项目组人员未按甲方要求到场的，乙方应向甲方支付合同价的1%的违约金，违约金最高不超过合同价的5%。</w:t>
      </w:r>
    </w:p>
    <w:p>
      <w:pPr>
        <w:pStyle w:val="34"/>
        <w:keepNext w:val="0"/>
        <w:keepLines w:val="0"/>
        <w:pageBreakBefore w:val="0"/>
        <w:kinsoku/>
        <w:wordWrap/>
        <w:overflowPunct/>
        <w:topLinePunct w:val="0"/>
        <w:bidi w:val="0"/>
        <w:adjustRightInd w:val="0"/>
        <w:snapToGrid w:val="0"/>
        <w:spacing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乙方如不能按合同约定按时提供售后服务，则应承担甲方因此支出的合理维修费用。</w:t>
      </w:r>
    </w:p>
    <w:p>
      <w:pPr>
        <w:pStyle w:val="34"/>
        <w:keepNext w:val="0"/>
        <w:keepLines w:val="0"/>
        <w:pageBreakBefore w:val="0"/>
        <w:kinsoku/>
        <w:wordWrap/>
        <w:overflowPunct/>
        <w:topLinePunct w:val="0"/>
        <w:bidi w:val="0"/>
        <w:adjustRightInd w:val="0"/>
        <w:snapToGrid w:val="0"/>
        <w:spacing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乙方在合同期内部分转让或全部转让其应履行的合同义务的，一经查实甲方有权立即与乙方解除合同，并有权要求乙方承担合同价30%的违约金。</w:t>
      </w:r>
    </w:p>
    <w:p>
      <w:pPr>
        <w:pStyle w:val="34"/>
        <w:keepNext w:val="0"/>
        <w:keepLines w:val="0"/>
        <w:pageBreakBefore w:val="0"/>
        <w:kinsoku/>
        <w:wordWrap/>
        <w:overflowPunct/>
        <w:topLinePunct w:val="0"/>
        <w:bidi w:val="0"/>
        <w:adjustRightInd w:val="0"/>
        <w:snapToGrid w:val="0"/>
        <w:spacing w:afterLines="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合同期内，乙方若发生改造家庭信息泄密事件或私自复制改造</w:t>
      </w:r>
      <w:r>
        <w:rPr>
          <w:rFonts w:hint="eastAsia" w:ascii="宋体" w:hAnsi="宋体" w:eastAsia="宋体" w:cs="宋体"/>
          <w:color w:val="auto"/>
          <w:sz w:val="24"/>
          <w:szCs w:val="24"/>
          <w:highlight w:val="none"/>
          <w:lang w:eastAsia="zh-CN"/>
        </w:rPr>
        <w:t>家</w:t>
      </w:r>
      <w:r>
        <w:rPr>
          <w:rFonts w:hint="eastAsia" w:ascii="宋体" w:hAnsi="宋体" w:eastAsia="宋体" w:cs="宋体"/>
          <w:color w:val="auto"/>
          <w:sz w:val="24"/>
          <w:szCs w:val="24"/>
          <w:highlight w:val="none"/>
        </w:rPr>
        <w:t>庭信息等情形的，除承当相应的法律责任外，甲方有权立即解除合同，同时乙方还应向甲方支付合同价10%的违约金。</w:t>
      </w:r>
    </w:p>
    <w:p>
      <w:pPr>
        <w:pStyle w:val="16"/>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十五、合同修改与解除</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1、本合同供需双方的任何一方无权对合同内容进行修改，本合同如需修改，必须达成书面协议，并作为该合同的有效组成部分。</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2、合同可以经双方协商一致解除，或按照《</w:t>
      </w:r>
      <w:r>
        <w:rPr>
          <w:rFonts w:hint="eastAsia" w:ascii="宋体" w:hAnsi="宋体" w:eastAsia="宋体" w:cs="宋体"/>
          <w:color w:val="auto"/>
          <w:sz w:val="24"/>
          <w:szCs w:val="24"/>
          <w:highlight w:val="none"/>
          <w:lang w:eastAsia="zh-CN"/>
        </w:rPr>
        <w:t>中华</w:t>
      </w:r>
      <w:r>
        <w:rPr>
          <w:rFonts w:hint="eastAsia" w:ascii="宋体" w:hAnsi="宋体" w:eastAsia="宋体" w:cs="宋体"/>
          <w:color w:val="auto"/>
          <w:sz w:val="24"/>
          <w:szCs w:val="24"/>
          <w:highlight w:val="none"/>
        </w:rPr>
        <w:t>人民共和国民法典》的规定单方解除。</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3、合同经双方协商解除或因不可抗力解除的，乙方应返还甲方已支付的款项，并按照同期银行贷款利率支付利息。</w:t>
      </w:r>
    </w:p>
    <w:p>
      <w:pPr>
        <w:pStyle w:val="16"/>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4、一方违约，另一方根据《</w:t>
      </w:r>
      <w:r>
        <w:rPr>
          <w:rFonts w:hint="eastAsia" w:ascii="宋体" w:hAnsi="宋体" w:eastAsia="宋体" w:cs="宋体"/>
          <w:color w:val="auto"/>
          <w:sz w:val="24"/>
          <w:szCs w:val="24"/>
          <w:highlight w:val="none"/>
          <w:lang w:eastAsia="zh-CN"/>
        </w:rPr>
        <w:t>中华</w:t>
      </w:r>
      <w:r>
        <w:rPr>
          <w:rFonts w:hint="eastAsia" w:ascii="宋体" w:hAnsi="宋体" w:eastAsia="宋体" w:cs="宋体"/>
          <w:color w:val="auto"/>
          <w:sz w:val="24"/>
          <w:szCs w:val="24"/>
          <w:highlight w:val="none"/>
        </w:rPr>
        <w:t>人民共和国民法典》规定单方解除合同的，若乙方违约，乙方应双倍返还定金，并赔偿甲方由于乙方行为而产生的其他损失；若甲方违约，乙方可以没取定金，并要求甲方赔偿因甲方行为而产生的其他经济损失。</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val="zh-CN"/>
        </w:rPr>
        <w:t>、不可抗力事件处理</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在合同有效期内，任何一方因不可抗力事件导致不能履行合同，则合同履行期可延长，其延长期与不可抗力影响期相同。</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不可抗力事件发生后，应立即通知对方，并寄送有关权威机构出具的证明。</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不可抗力事件延续 60 天以上，双方应通过友好协商，确定是否继续履行合同。</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rPr>
        <w:t>七</w:t>
      </w:r>
      <w:r>
        <w:rPr>
          <w:rFonts w:hint="eastAsia" w:ascii="宋体" w:hAnsi="宋体" w:eastAsia="宋体" w:cs="宋体"/>
          <w:b/>
          <w:bCs/>
          <w:color w:val="auto"/>
          <w:sz w:val="24"/>
          <w:szCs w:val="24"/>
          <w:highlight w:val="none"/>
          <w:lang w:val="zh-CN"/>
        </w:rPr>
        <w:t>、争议处理</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在本合同履行过程中发生争议，双方应当协商解决。双方不愿协商、调解解决或者协商、调解不成的，双方商定，申请杭州仲裁委员会仲裁。</w:t>
      </w:r>
    </w:p>
    <w:p>
      <w:pPr>
        <w:keepNext w:val="0"/>
        <w:keepLines w:val="0"/>
        <w:pageBreakBefore w:val="0"/>
        <w:tabs>
          <w:tab w:val="left" w:pos="1100"/>
        </w:tabs>
        <w:kinsoku/>
        <w:wordWrap/>
        <w:overflowPunct/>
        <w:topLinePunct w:val="0"/>
        <w:bidi w:val="0"/>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十八、通知与送达</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任何一方给另一方的通知，都应以书面形式发送。双方确认本合同尾部的联系方式为有效送达方式，任何一方按照该联系方式发送函件或其他文件等均视为有效送达且在该方发送后第二天即视为对方已收到。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pPr>
        <w:keepNext w:val="0"/>
        <w:keepLines w:val="0"/>
        <w:pageBreakBefore w:val="0"/>
        <w:tabs>
          <w:tab w:val="left" w:pos="0"/>
        </w:tabs>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rPr>
        <w:t>九</w:t>
      </w:r>
      <w:r>
        <w:rPr>
          <w:rFonts w:hint="eastAsia" w:ascii="宋体" w:hAnsi="宋体" w:eastAsia="宋体" w:cs="宋体"/>
          <w:b/>
          <w:bCs/>
          <w:color w:val="auto"/>
          <w:sz w:val="24"/>
          <w:szCs w:val="24"/>
          <w:highlight w:val="none"/>
          <w:lang w:val="zh-CN"/>
        </w:rPr>
        <w:t>、合同生效</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合同经甲、乙双方法定代表人或授权代表签字盖章后开始生效。</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本合同未尽事宜，遵照《中华人民共和国民法典》有关条文执行。</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合同一式四份，甲乙双方各执二份。</w:t>
      </w:r>
    </w:p>
    <w:p>
      <w:pPr>
        <w:keepNext w:val="0"/>
        <w:keepLines w:val="0"/>
        <w:pageBreakBefore w:val="0"/>
        <w:tabs>
          <w:tab w:val="left" w:pos="0"/>
        </w:tabs>
        <w:kinsoku/>
        <w:wordWrap/>
        <w:overflowPunct/>
        <w:topLinePunct w:val="0"/>
        <w:bidi w:val="0"/>
        <w:adjustRightInd w:val="0"/>
        <w:snapToGrid w:val="0"/>
        <w:spacing w:line="360" w:lineRule="auto"/>
        <w:ind w:firstLine="480" w:firstLineChars="200"/>
        <w:rPr>
          <w:rFonts w:hint="eastAsia" w:ascii="宋体" w:hAnsi="宋体"/>
          <w:color w:val="auto"/>
          <w:sz w:val="24"/>
          <w:szCs w:val="24"/>
          <w:highlight w:val="none"/>
          <w:lang w:val="zh-CN"/>
        </w:rPr>
      </w:pPr>
    </w:p>
    <w:p>
      <w:pPr>
        <w:keepNext w:val="0"/>
        <w:keepLines w:val="0"/>
        <w:pageBreakBefore w:val="0"/>
        <w:tabs>
          <w:tab w:val="left" w:pos="0"/>
        </w:tabs>
        <w:kinsoku/>
        <w:wordWrap/>
        <w:overflowPunct/>
        <w:topLinePunct w:val="0"/>
        <w:bidi w:val="0"/>
        <w:adjustRightInd w:val="0"/>
        <w:snapToGrid w:val="0"/>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甲方：                                       乙方：</w:t>
      </w:r>
    </w:p>
    <w:p>
      <w:pPr>
        <w:keepNext w:val="0"/>
        <w:keepLines w:val="0"/>
        <w:pageBreakBefore w:val="0"/>
        <w:tabs>
          <w:tab w:val="left" w:pos="0"/>
        </w:tabs>
        <w:kinsoku/>
        <w:wordWrap/>
        <w:overflowPunct/>
        <w:topLinePunct w:val="0"/>
        <w:bidi w:val="0"/>
        <w:adjustRightInd w:val="0"/>
        <w:snapToGrid w:val="0"/>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单位名称（公章）：                            单位名称（公章）：</w:t>
      </w:r>
    </w:p>
    <w:p>
      <w:pPr>
        <w:keepNext w:val="0"/>
        <w:keepLines w:val="0"/>
        <w:pageBreakBefore w:val="0"/>
        <w:tabs>
          <w:tab w:val="left" w:pos="0"/>
        </w:tabs>
        <w:kinsoku/>
        <w:wordWrap/>
        <w:overflowPunct/>
        <w:topLinePunct w:val="0"/>
        <w:bidi w:val="0"/>
        <w:adjustRightInd w:val="0"/>
        <w:snapToGrid w:val="0"/>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法定代表人法定代表人                         法定代表人法定代表人</w:t>
      </w:r>
    </w:p>
    <w:p>
      <w:pPr>
        <w:keepNext w:val="0"/>
        <w:keepLines w:val="0"/>
        <w:pageBreakBefore w:val="0"/>
        <w:tabs>
          <w:tab w:val="left" w:pos="0"/>
        </w:tabs>
        <w:kinsoku/>
        <w:wordWrap/>
        <w:overflowPunct/>
        <w:topLinePunct w:val="0"/>
        <w:bidi w:val="0"/>
        <w:adjustRightInd w:val="0"/>
        <w:snapToGrid w:val="0"/>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或委托代理人（签字）：                        或其委托代理人（签字）：</w:t>
      </w:r>
    </w:p>
    <w:p>
      <w:pPr>
        <w:keepNext w:val="0"/>
        <w:keepLines w:val="0"/>
        <w:pageBreakBefore w:val="0"/>
        <w:tabs>
          <w:tab w:val="left" w:pos="0"/>
        </w:tabs>
        <w:kinsoku/>
        <w:wordWrap/>
        <w:overflowPunct/>
        <w:topLinePunct w:val="0"/>
        <w:bidi w:val="0"/>
        <w:adjustRightInd w:val="0"/>
        <w:snapToGrid w:val="0"/>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邮政编码：                                   邮政编码：</w:t>
      </w:r>
    </w:p>
    <w:p>
      <w:pPr>
        <w:keepNext w:val="0"/>
        <w:keepLines w:val="0"/>
        <w:pageBreakBefore w:val="0"/>
        <w:tabs>
          <w:tab w:val="left" w:pos="0"/>
        </w:tabs>
        <w:kinsoku/>
        <w:wordWrap/>
        <w:overflowPunct/>
        <w:topLinePunct w:val="0"/>
        <w:bidi w:val="0"/>
        <w:adjustRightInd w:val="0"/>
        <w:snapToGrid w:val="0"/>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电话：                                       电话：</w:t>
      </w:r>
    </w:p>
    <w:p>
      <w:pPr>
        <w:keepNext w:val="0"/>
        <w:keepLines w:val="0"/>
        <w:pageBreakBefore w:val="0"/>
        <w:tabs>
          <w:tab w:val="left" w:pos="0"/>
        </w:tabs>
        <w:kinsoku/>
        <w:wordWrap/>
        <w:overflowPunct/>
        <w:topLinePunct w:val="0"/>
        <w:bidi w:val="0"/>
        <w:adjustRightInd w:val="0"/>
        <w:snapToGrid w:val="0"/>
        <w:spacing w:line="360" w:lineRule="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开户银行：                                   开户银行：</w:t>
      </w:r>
    </w:p>
    <w:p>
      <w:pPr>
        <w:keepNext w:val="0"/>
        <w:keepLines w:val="0"/>
        <w:pageBreakBefore w:val="0"/>
        <w:kinsoku/>
        <w:wordWrap/>
        <w:overflowPunct/>
        <w:topLinePunct w:val="0"/>
        <w:bidi w:val="0"/>
        <w:adjustRightInd w:val="0"/>
        <w:spacing w:line="360" w:lineRule="auto"/>
        <w:rPr>
          <w:rFonts w:hint="eastAsia" w:ascii="宋体" w:hAnsi="宋体" w:cs="宋体"/>
          <w:color w:val="auto"/>
          <w:sz w:val="24"/>
          <w:szCs w:val="24"/>
          <w:highlight w:val="none"/>
        </w:rPr>
      </w:pPr>
      <w:r>
        <w:rPr>
          <w:rFonts w:hint="eastAsia" w:ascii="宋体" w:hAnsi="宋体"/>
          <w:color w:val="auto"/>
          <w:sz w:val="24"/>
          <w:szCs w:val="24"/>
          <w:highlight w:val="none"/>
          <w:lang w:val="zh-CN"/>
        </w:rPr>
        <w:t>账号：                                       账号：</w:t>
      </w:r>
    </w:p>
    <w:p>
      <w:pPr>
        <w:pStyle w:val="24"/>
        <w:keepNext w:val="0"/>
        <w:keepLines w:val="0"/>
        <w:pageBreakBefore w:val="0"/>
        <w:kinsoku/>
        <w:wordWrap/>
        <w:overflowPunct/>
        <w:topLinePunct w:val="0"/>
        <w:bidi w:val="0"/>
        <w:adjustRightInd w:val="0"/>
        <w:spacing w:before="0" w:line="360" w:lineRule="auto"/>
        <w:ind w:firstLine="508" w:firstLineChars="212"/>
        <w:rPr>
          <w:rFonts w:hint="eastAsia" w:ascii="宋体" w:hAnsi="宋体" w:cs="宋体"/>
          <w:color w:val="auto"/>
          <w:kern w:val="0"/>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pPr>
        <w:bidi w:val="0"/>
        <w:rPr>
          <w:color w:val="auto"/>
          <w:highlight w:val="none"/>
        </w:rPr>
      </w:pP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bidi w:val="0"/>
        <w:rPr>
          <w:color w:val="auto"/>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杭州市拱墅区民政局、杭州市拱墅区慈善总会、</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2025年拱墅区社会救助家庭“善居工程”项目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HCZX-ZC-[2025]0715</w:t>
      </w:r>
      <w:r>
        <w:rPr>
          <w:rFonts w:hint="eastAsia" w:ascii="宋体" w:hAnsi="宋体" w:cs="宋体"/>
          <w:color w:val="auto"/>
          <w:sz w:val="24"/>
          <w:highlight w:val="none"/>
        </w:rPr>
        <w:t>】采购活动，郑重承诺：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ind w:right="0" w:firstLine="0" w:firstLineChars="0"/>
        <w:jc w:val="center"/>
        <w:textAlignment w:val="auto"/>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ind w:firstLine="3855" w:firstLineChars="1200"/>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杭州市拱墅区民政局、杭州市拱墅区慈善总会、</w:t>
      </w:r>
      <w:r>
        <w:rPr>
          <w:rFonts w:hint="eastAsia" w:ascii="宋体" w:hAnsi="宋体" w:cs="宋体"/>
          <w:color w:val="auto"/>
          <w:sz w:val="24"/>
          <w:highlight w:val="none"/>
          <w:lang w:eastAsia="zh-CN"/>
        </w:rPr>
        <w:t>华诚工程咨询集团有限公司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2025年拱墅区社会救助家庭“善居工程”项目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HCZX-ZC-[2025]0715</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的有关活动，并对此项目进行</w:t>
      </w:r>
      <w:r>
        <w:rPr>
          <w:rFonts w:hint="eastAsia" w:ascii="宋体" w:hAnsi="宋体" w:cs="宋体"/>
          <w:color w:val="auto"/>
          <w:sz w:val="24"/>
          <w:highlight w:val="none"/>
          <w:lang w:eastAsia="zh-CN"/>
        </w:rPr>
        <w:t>响应</w:t>
      </w:r>
      <w:r>
        <w:rPr>
          <w:rFonts w:hint="eastAsia" w:ascii="宋体" w:hAnsi="宋体" w:cs="宋体"/>
          <w:color w:val="auto"/>
          <w:sz w:val="24"/>
          <w:highlight w:val="none"/>
        </w:rPr>
        <w:t>。为此：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有效期从提交</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strike w:val="0"/>
          <w:dstrike w:val="0"/>
          <w:color w:val="auto"/>
          <w:sz w:val="24"/>
          <w:highlight w:val="none"/>
          <w:u w:val="none"/>
        </w:rPr>
        <w:t>开标一览表</w:t>
      </w:r>
      <w:r>
        <w:rPr>
          <w:rFonts w:hint="eastAsia" w:ascii="宋体" w:hAnsi="宋体" w:cs="宋体"/>
          <w:color w:val="auto"/>
          <w:sz w:val="24"/>
          <w:highlight w:val="none"/>
        </w:rPr>
        <w:t>（报价表）；</w:t>
      </w:r>
    </w:p>
    <w:p>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文件的全部要求。对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w:t>
      </w:r>
      <w:r>
        <w:rPr>
          <w:rFonts w:hint="eastAsia" w:ascii="宋体" w:hAnsi="宋体" w:cs="宋体"/>
          <w:color w:val="auto"/>
          <w:sz w:val="24"/>
          <w:highlight w:val="none"/>
          <w:lang w:val="en-US" w:eastAsia="zh-CN"/>
        </w:rPr>
        <w:t>成为成交供应商</w:t>
      </w:r>
      <w:r>
        <w:rPr>
          <w:rFonts w:hint="eastAsia" w:ascii="宋体" w:hAnsi="宋体" w:cs="宋体"/>
          <w:color w:val="auto"/>
          <w:sz w:val="24"/>
          <w:highlight w:val="none"/>
        </w:rPr>
        <w:t>，我方承诺：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val="en-US" w:eastAsia="zh-CN"/>
        </w:rPr>
        <w:t>成交确认</w:t>
      </w:r>
      <w:r>
        <w:rPr>
          <w:rFonts w:hint="eastAsia" w:ascii="宋体" w:hAnsi="宋体" w:cs="宋体"/>
          <w:color w:val="auto"/>
          <w:sz w:val="24"/>
          <w:highlight w:val="none"/>
        </w:rPr>
        <w:t xml:space="preserve">通知书后，在通知书规定的期限内与你方签订合同；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杭州市拱墅区民政局、杭州市拱墅区慈善总会、</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2025年拱墅区社会救助家庭“善居工程”项目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HCZX-ZC-[2025]0715</w:t>
      </w:r>
      <w:r>
        <w:rPr>
          <w:rFonts w:hint="eastAsia" w:ascii="宋体" w:hAnsi="宋体" w:cs="宋体"/>
          <w:color w:val="auto"/>
          <w:sz w:val="24"/>
          <w:highlight w:val="none"/>
        </w:rPr>
        <w:t>】</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授权委托书（适用于联合体响应）</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杭州市拱墅区民政局、杭州市拱墅区慈善总会、</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2025年拱墅区社会救助家庭“善居工程”项目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HCZX-ZC-[2025]0715</w:t>
      </w:r>
      <w:r>
        <w:rPr>
          <w:rFonts w:hint="eastAsia" w:ascii="宋体" w:hAnsi="宋体" w:cs="宋体"/>
          <w:color w:val="auto"/>
          <w:sz w:val="24"/>
          <w:highlight w:val="none"/>
        </w:rPr>
        <w:t>】</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w:t>
      </w:r>
    </w:p>
    <w:p>
      <w:pPr>
        <w:pStyle w:val="2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2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7" w:type="first"/>
          <w:footerReference r:id="rId9" w:type="first"/>
          <w:headerReference r:id="rId6" w:type="default"/>
          <w:footerReference r:id="rId8"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296" w:name="_Hlk101169080"/>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bookmarkEnd w:id="296"/>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文件第四部分评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采购</w:t>
            </w:r>
            <w:r>
              <w:rPr>
                <w:rFonts w:hint="eastAsia" w:ascii="宋体" w:hAnsi="宋体" w:cs="宋体"/>
                <w:b/>
                <w:bCs/>
                <w:color w:val="auto"/>
                <w:sz w:val="24"/>
                <w:highlight w:val="none"/>
              </w:rPr>
              <w:t>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hint="eastAsia" w:ascii="宋体" w:hAnsi="宋体" w:cs="宋体"/>
          <w:color w:val="auto"/>
          <w:kern w:val="2"/>
          <w:sz w:val="24"/>
          <w:highlight w:val="none"/>
        </w:rPr>
      </w:pPr>
      <w:r>
        <w:rPr>
          <w:rFonts w:hint="eastAsia" w:ascii="宋体" w:hAnsi="宋体" w:cs="宋体"/>
          <w:color w:val="auto"/>
          <w:sz w:val="24"/>
          <w:highlight w:val="none"/>
        </w:rPr>
        <w:t>杭州市拱墅区民政局、杭州市拱墅区慈善总会、</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2"/>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color w:val="auto"/>
          <w:highlight w:val="none"/>
        </w:rPr>
      </w:pPr>
      <w:r>
        <w:rPr>
          <w:color w:val="auto"/>
          <w:highlight w:val="none"/>
        </w:rPr>
        <w:br w:type="page"/>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bidi w:val="0"/>
        <w:rPr>
          <w:color w:val="auto"/>
          <w:highlight w:val="none"/>
        </w:rPr>
      </w:pPr>
    </w:p>
    <w:p>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（报价表）………………………………………………………（页码）</w:t>
      </w:r>
    </w:p>
    <w:p>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pPr>
        <w:pStyle w:val="2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cs="宋体"/>
          <w:color w:val="auto"/>
          <w:kern w:val="2"/>
          <w:sz w:val="24"/>
          <w:highlight w:val="none"/>
        </w:rPr>
      </w:pPr>
      <w:r>
        <w:rPr>
          <w:rFonts w:hint="eastAsia" w:ascii="宋体" w:hAnsi="宋体" w:cs="宋体"/>
          <w:color w:val="auto"/>
          <w:sz w:val="24"/>
          <w:highlight w:val="none"/>
        </w:rPr>
        <w:t>杭州市拱墅区民政局、杭州市拱墅区慈善总会、</w:t>
      </w:r>
      <w:r>
        <w:rPr>
          <w:rFonts w:hint="eastAsia" w:ascii="宋体" w:hAnsi="宋体" w:cs="宋体"/>
          <w:color w:val="auto"/>
          <w:sz w:val="24"/>
          <w:highlight w:val="none"/>
          <w:lang w:eastAsia="zh-CN"/>
        </w:rPr>
        <w:t>华诚工程咨询集团有限公司</w:t>
      </w:r>
      <w:r>
        <w:rPr>
          <w:rFonts w:hint="eastAsia" w:ascii="宋体" w:hAnsi="宋体" w:cs="宋体"/>
          <w:color w:val="auto"/>
          <w:kern w:val="2"/>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strike w:val="0"/>
          <w:dstrike w:val="0"/>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w:t>
      </w:r>
      <w:r>
        <w:rPr>
          <w:rFonts w:hint="eastAsia" w:ascii="宋体" w:hAnsi="宋体" w:cs="宋体"/>
          <w:color w:val="auto"/>
          <w:sz w:val="24"/>
          <w:highlight w:val="none"/>
          <w:lang w:eastAsia="zh-CN"/>
        </w:rPr>
        <w:t>2025年拱墅区社会救助家庭“善居工程”项目</w:t>
      </w:r>
      <w:r>
        <w:rPr>
          <w:rFonts w:hint="eastAsia" w:ascii="宋体" w:hAnsi="宋体" w:cs="宋体"/>
          <w:color w:val="auto"/>
          <w:kern w:val="0"/>
          <w:sz w:val="24"/>
          <w:highlight w:val="none"/>
          <w:lang w:val="zh-CN"/>
        </w:rPr>
        <w:t>【采购编号：</w:t>
      </w:r>
      <w:r>
        <w:rPr>
          <w:rFonts w:hint="eastAsia" w:ascii="宋体" w:hAnsi="宋体" w:cs="宋体"/>
          <w:color w:val="auto"/>
          <w:sz w:val="24"/>
          <w:highlight w:val="none"/>
          <w:lang w:eastAsia="zh-CN"/>
        </w:rPr>
        <w:t>HCZX-ZC-[2025]0715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tabs>
          <w:tab w:val="left" w:pos="425"/>
          <w:tab w:val="left" w:pos="747"/>
        </w:tabs>
        <w:snapToGrid w:val="0"/>
        <w:spacing w:line="360" w:lineRule="auto"/>
        <w:jc w:val="center"/>
        <w:rPr>
          <w:rStyle w:val="32"/>
          <w:rFonts w:hint="eastAsia" w:ascii="宋体" w:hAnsi="宋体" w:eastAsia="宋体" w:cs="宋体"/>
          <w:b/>
          <w:color w:val="auto"/>
          <w:sz w:val="28"/>
          <w:szCs w:val="28"/>
          <w:highlight w:val="none"/>
          <w:lang w:eastAsia="zh-CN"/>
        </w:rPr>
      </w:pPr>
      <w:r>
        <w:rPr>
          <w:rFonts w:hint="eastAsia" w:ascii="宋体" w:hAnsi="宋体" w:cs="宋体"/>
          <w:b/>
          <w:strike w:val="0"/>
          <w:dstrike w:val="0"/>
          <w:color w:val="auto"/>
          <w:kern w:val="0"/>
          <w:sz w:val="24"/>
          <w:highlight w:val="none"/>
          <w:lang w:val="zh-CN"/>
        </w:rPr>
        <w:t>开标一览表</w:t>
      </w:r>
      <w:r>
        <w:rPr>
          <w:rFonts w:hint="eastAsia" w:ascii="宋体" w:hAnsi="宋体" w:cs="宋体"/>
          <w:b/>
          <w:color w:val="auto"/>
          <w:kern w:val="0"/>
          <w:sz w:val="24"/>
          <w:highlight w:val="none"/>
          <w:lang w:val="zh-CN"/>
        </w:rPr>
        <w:t>（报价表）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3134"/>
        <w:gridCol w:w="755"/>
        <w:gridCol w:w="779"/>
        <w:gridCol w:w="239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443" w:type="pct"/>
            <w:vAlign w:val="center"/>
          </w:tcPr>
          <w:p>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序号</w:t>
            </w:r>
          </w:p>
        </w:tc>
        <w:tc>
          <w:tcPr>
            <w:tcW w:w="1839" w:type="pct"/>
            <w:vAlign w:val="center"/>
          </w:tcPr>
          <w:p>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rPr>
              <w:t>项目名称</w:t>
            </w:r>
          </w:p>
        </w:tc>
        <w:tc>
          <w:tcPr>
            <w:tcW w:w="443" w:type="pct"/>
            <w:vAlign w:val="center"/>
          </w:tcPr>
          <w:p>
            <w:pPr>
              <w:jc w:val="center"/>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数量</w:t>
            </w:r>
          </w:p>
        </w:tc>
        <w:tc>
          <w:tcPr>
            <w:tcW w:w="457" w:type="pct"/>
            <w:vAlign w:val="center"/>
          </w:tcPr>
          <w:p>
            <w:pPr>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单位</w:t>
            </w:r>
          </w:p>
        </w:tc>
        <w:tc>
          <w:tcPr>
            <w:tcW w:w="1406" w:type="pct"/>
            <w:vAlign w:val="center"/>
          </w:tcPr>
          <w:p>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投标折扣率（%）</w:t>
            </w:r>
          </w:p>
        </w:tc>
        <w:tc>
          <w:tcPr>
            <w:tcW w:w="410" w:type="pct"/>
            <w:vAlign w:val="center"/>
          </w:tcPr>
          <w:p>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443" w:type="pct"/>
            <w:vAlign w:val="center"/>
          </w:tcPr>
          <w:p>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1839" w:type="pct"/>
            <w:vAlign w:val="center"/>
          </w:tcPr>
          <w:p>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2025年拱墅区社会救助家庭“善居工程”项目</w:t>
            </w:r>
          </w:p>
        </w:tc>
        <w:tc>
          <w:tcPr>
            <w:tcW w:w="443" w:type="pct"/>
            <w:vAlign w:val="center"/>
          </w:tcPr>
          <w:p>
            <w:pPr>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w:t>
            </w:r>
          </w:p>
        </w:tc>
        <w:tc>
          <w:tcPr>
            <w:tcW w:w="457" w:type="pct"/>
            <w:vAlign w:val="center"/>
          </w:tcPr>
          <w:p>
            <w:pPr>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项</w:t>
            </w:r>
          </w:p>
        </w:tc>
        <w:tc>
          <w:tcPr>
            <w:tcW w:w="1406" w:type="pct"/>
            <w:vAlign w:val="center"/>
          </w:tcPr>
          <w:p>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按采购单位需求清单中预算单价基础上统一按     %计取</w:t>
            </w:r>
          </w:p>
        </w:tc>
        <w:tc>
          <w:tcPr>
            <w:tcW w:w="410" w:type="pct"/>
          </w:tcPr>
          <w:p>
            <w:pPr>
              <w:jc w:val="center"/>
              <w:rPr>
                <w:rFonts w:hint="eastAsia" w:ascii="宋体" w:hAnsi="宋体" w:cs="宋体"/>
                <w:color w:val="auto"/>
                <w:szCs w:val="24"/>
                <w:highlight w:val="none"/>
                <w:lang w:val="en-US" w:eastAsia="zh-CN"/>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单户改造金额=∑各改造内容预算单价*成交折扣*实际工程量（实际工程量由采购单位委托第三方单位进行结算审核），最终结算金额=∑单户改造金额。本项目最终结算金额不得超过预算总价，超过部分不予支付。</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2、供应商进行投标报价前，应了解“善居工程”改造目标及标准，若因供应商自身原因导致价格测算不准确，对此造成的一切风险由供应商自行承担。</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仿宋"/>
          <w:color w:val="auto"/>
          <w:sz w:val="24"/>
          <w:highlight w:val="none"/>
          <w:lang w:val="en-US" w:eastAsia="zh-CN"/>
        </w:rPr>
        <w:t>改造费用标准不得低于</w:t>
      </w:r>
      <w:r>
        <w:rPr>
          <w:rFonts w:hint="eastAsia" w:ascii="宋体" w:hAnsi="宋体" w:cs="仿宋"/>
          <w:color w:val="auto"/>
          <w:sz w:val="24"/>
          <w:highlight w:val="none"/>
          <w:lang w:eastAsia="zh-CN"/>
        </w:rPr>
        <w:t>《杭州市困难群众善居工程实施方案》（杭慈文〔2023]5号）</w:t>
      </w:r>
      <w:r>
        <w:rPr>
          <w:rFonts w:hint="eastAsia" w:ascii="宋体" w:hAnsi="宋体" w:cs="仿宋"/>
          <w:b/>
          <w:bCs/>
          <w:color w:val="auto"/>
          <w:sz w:val="24"/>
          <w:highlight w:val="none"/>
          <w:lang w:eastAsia="zh-CN"/>
        </w:rPr>
        <w:t>“(二)实施标准。善居工程改造基础标准与省善居工程标准衔接，为1.6万元/户，可根据改造家庭的实际情况上下浮动。有条件的地方根据当地实际可以适当提高改造标准。各地要将1.6万元足额用于项目改造，涉及项目管理相关费用由当地资金配套解决。”</w:t>
      </w:r>
      <w:r>
        <w:rPr>
          <w:rFonts w:hint="eastAsia" w:ascii="宋体" w:hAnsi="宋体" w:cs="仿宋"/>
          <w:color w:val="auto"/>
          <w:sz w:val="24"/>
          <w:highlight w:val="none"/>
          <w:lang w:val="en-US" w:eastAsia="zh-CN"/>
        </w:rPr>
        <w:t>要求</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特别提示：采购代理机构将对项目名称和项目编号，</w:t>
      </w:r>
      <w:r>
        <w:rPr>
          <w:rFonts w:hint="eastAsia" w:ascii="宋体" w:hAnsi="宋体" w:cs="宋体"/>
          <w:color w:val="auto"/>
          <w:kern w:val="0"/>
          <w:sz w:val="24"/>
          <w:highlight w:val="none"/>
          <w:lang w:val="zh-CN" w:eastAsia="zh-CN"/>
        </w:rPr>
        <w:t>成交</w:t>
      </w:r>
      <w:r>
        <w:rPr>
          <w:rFonts w:hint="eastAsia" w:ascii="宋体" w:hAnsi="宋体" w:cs="宋体"/>
          <w:color w:val="auto"/>
          <w:kern w:val="0"/>
          <w:sz w:val="24"/>
          <w:highlight w:val="none"/>
          <w:lang w:val="zh-CN"/>
        </w:rPr>
        <w:t>供应商名称、地址和</w:t>
      </w:r>
      <w:r>
        <w:rPr>
          <w:rFonts w:hint="eastAsia" w:ascii="宋体" w:hAnsi="宋体" w:cs="宋体"/>
          <w:color w:val="auto"/>
          <w:kern w:val="0"/>
          <w:sz w:val="24"/>
          <w:highlight w:val="none"/>
          <w:lang w:val="zh-CN" w:eastAsia="zh-CN"/>
        </w:rPr>
        <w:t>成交</w:t>
      </w:r>
      <w:r>
        <w:rPr>
          <w:rFonts w:hint="eastAsia" w:ascii="宋体" w:hAnsi="宋体" w:cs="宋体"/>
          <w:color w:val="auto"/>
          <w:kern w:val="0"/>
          <w:sz w:val="24"/>
          <w:highlight w:val="none"/>
          <w:lang w:val="zh-CN"/>
        </w:rPr>
        <w:t>金额，主要</w:t>
      </w:r>
      <w:r>
        <w:rPr>
          <w:rFonts w:hint="eastAsia" w:ascii="宋体" w:hAnsi="宋体" w:cs="宋体"/>
          <w:color w:val="auto"/>
          <w:kern w:val="0"/>
          <w:sz w:val="24"/>
          <w:highlight w:val="none"/>
          <w:lang w:val="zh-CN" w:eastAsia="zh-CN"/>
        </w:rPr>
        <w:t>成交</w:t>
      </w:r>
      <w:r>
        <w:rPr>
          <w:rFonts w:hint="eastAsia" w:ascii="宋体" w:hAnsi="宋体" w:cs="宋体"/>
          <w:color w:val="auto"/>
          <w:kern w:val="0"/>
          <w:sz w:val="24"/>
          <w:highlight w:val="none"/>
          <w:lang w:val="zh-CN"/>
        </w:rPr>
        <w:t>标的名称、品牌（如果有）、规格型号、数量、单价等予以公示。</w:t>
      </w:r>
    </w:p>
    <w:p>
      <w:pPr>
        <w:keepNext w:val="0"/>
        <w:pageBreakBefore w:val="0"/>
        <w:snapToGrid w:val="0"/>
        <w:spacing w:before="120" w:after="120"/>
        <w:ind w:firstLine="480" w:firstLineChars="200"/>
        <w:outlineLvl w:val="9"/>
        <w:rPr>
          <w:rFonts w:hint="eastAsia" w:ascii="宋体" w:hAnsi="宋体" w:eastAsia="宋体" w:cs="宋体"/>
          <w:color w:val="auto"/>
          <w:kern w:val="0"/>
          <w:sz w:val="24"/>
          <w:szCs w:val="24"/>
          <w:highlight w:val="none"/>
          <w:lang w:val="zh-CN"/>
        </w:rPr>
      </w:pPr>
    </w:p>
    <w:p>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pPr>
        <w:pStyle w:val="29"/>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pPr>
        <w:snapToGrid w:val="0"/>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rPr>
        <w:t>（如供应商报价低于项目预算50%的，应当提交本文档，详细阐述不影响产品质量或者诚信履约的具体原因</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w:t>
      </w:r>
    </w:p>
    <w:p>
      <w:pPr>
        <w:rPr>
          <w:rFonts w:hint="eastAsia" w:ascii="宋体" w:hAnsi="宋体" w:cs="宋体"/>
          <w:color w:val="auto"/>
          <w:highlight w:val="none"/>
        </w:rPr>
      </w:pPr>
      <w:bookmarkStart w:id="297" w:name="_Toc465665161"/>
      <w:r>
        <w:rPr>
          <w:rFonts w:hint="eastAsia" w:ascii="宋体" w:hAnsi="宋体" w:cs="宋体"/>
          <w:color w:val="auto"/>
          <w:highlight w:val="none"/>
        </w:rPr>
        <w:br w:type="page"/>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bookmarkEnd w:id="297"/>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杭州市拱墅区民政局、杭州市拱墅区慈善总会、华诚工程咨询集团有限公司：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2025年拱墅区社会救助家庭“善居工程”项目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HCZX-ZC-[2025]0715</w:t>
      </w:r>
      <w:r>
        <w:rPr>
          <w:rFonts w:hint="eastAsia" w:ascii="宋体" w:hAnsi="宋体" w:cs="宋体"/>
          <w:color w:val="auto"/>
          <w:sz w:val="24"/>
          <w:highlight w:val="none"/>
        </w:rPr>
        <w:t>】</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color w:val="auto"/>
          <w:sz w:val="24"/>
          <w:highlight w:val="none"/>
        </w:rPr>
      </w:pPr>
      <w:r>
        <w:rPr>
          <w:rFonts w:hint="default" w:ascii="宋体" w:hAnsi="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4"/>
          <w:highlight w:val="none"/>
          <w:lang w:val="en-US"/>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参与本项目</w:t>
      </w:r>
      <w:r>
        <w:rPr>
          <w:rFonts w:hint="eastAsia" w:ascii="宋体" w:hAnsi="宋体" w:cs="宋体"/>
          <w:b/>
          <w:color w:val="auto"/>
          <w:sz w:val="24"/>
          <w:highlight w:val="none"/>
        </w:rPr>
        <w:t>的，提供联合协议；本项目不接受联合体或者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2025年拱墅区社会救助家庭“善居工程”项目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HCZX-ZC-[2025]0715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文件规定及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内容而对采购人、采购代理机构所作的任何合法承诺，包括书面澄清及相应</w:t>
      </w:r>
      <w:r>
        <w:rPr>
          <w:rFonts w:hint="eastAsia" w:ascii="宋体" w:hAnsi="宋体" w:cs="宋体"/>
          <w:color w:val="auto"/>
          <w:kern w:val="0"/>
          <w:sz w:val="24"/>
          <w:highlight w:val="none"/>
          <w:lang w:val="en-US" w:eastAsia="zh-CN"/>
        </w:rPr>
        <w:t>声明</w:t>
      </w:r>
      <w:r>
        <w:rPr>
          <w:rFonts w:hint="eastAsia" w:ascii="宋体" w:hAnsi="宋体" w:cs="宋体"/>
          <w:color w:val="auto"/>
          <w:kern w:val="0"/>
          <w:sz w:val="24"/>
          <w:highlight w:val="none"/>
          <w:lang w:val="zh-CN"/>
        </w:rPr>
        <w:t>等均对联合</w:t>
      </w:r>
      <w:r>
        <w:rPr>
          <w:rFonts w:hint="eastAsia" w:ascii="宋体" w:hAnsi="宋体" w:cs="宋体"/>
          <w:color w:val="auto"/>
          <w:kern w:val="0"/>
          <w:sz w:val="24"/>
          <w:highlight w:val="none"/>
          <w:lang w:val="en-US" w:eastAsia="zh-CN"/>
        </w:rPr>
        <w:t>参与</w:t>
      </w:r>
      <w:r>
        <w:rPr>
          <w:rFonts w:hint="eastAsia" w:ascii="宋体" w:hAnsi="宋体" w:cs="宋体"/>
          <w:color w:val="auto"/>
          <w:kern w:val="0"/>
          <w:sz w:val="24"/>
          <w:highlight w:val="none"/>
          <w:lang w:val="zh-CN"/>
        </w:rPr>
        <w:t>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pPr>
        <w:snapToGrid w:val="0"/>
        <w:spacing w:line="360" w:lineRule="auto"/>
        <w:ind w:firstLine="576"/>
        <w:rPr>
          <w:rFonts w:ascii="宋体" w:hAnsi="宋体" w:cs="宋体"/>
          <w:color w:val="auto"/>
          <w:kern w:val="0"/>
          <w:sz w:val="24"/>
          <w:highlight w:val="none"/>
          <w:lang w:val="zh-CN"/>
        </w:rPr>
      </w:pPr>
      <w:bookmarkStart w:id="29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298"/>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strike/>
          <w:dstrike w:val="0"/>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2025年拱墅区社会救助家庭“善居工程”项目</w:t>
      </w:r>
      <w:r>
        <w:rPr>
          <w:rFonts w:hint="eastAsia" w:ascii="宋体" w:hAnsi="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w:t>
      </w:r>
      <w:r>
        <w:rPr>
          <w:rFonts w:hint="eastAsia" w:ascii="宋体" w:hAnsi="宋体" w:cs="宋体"/>
          <w:color w:val="auto"/>
          <w:sz w:val="24"/>
          <w:highlight w:val="none"/>
          <w:lang w:eastAsia="zh-CN"/>
        </w:rPr>
        <w:t>HCZX-ZC-[2025]0715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keepNext w:val="0"/>
        <w:keepLines w:val="0"/>
        <w:pageBreakBefore w:val="0"/>
        <w:widowControl w:val="0"/>
        <w:kinsoku/>
        <w:wordWrap/>
        <w:overflowPunct/>
        <w:topLinePunct w:val="0"/>
        <w:autoSpaceDE/>
        <w:autoSpaceDN/>
        <w:bidi w:val="0"/>
        <w:adjustRightInd w:val="0"/>
        <w:snapToGrid/>
        <w:ind w:firstLine="480" w:firstLineChars="200"/>
        <w:textAlignment w:val="auto"/>
        <w:rPr>
          <w:color w:val="auto"/>
          <w:sz w:val="24"/>
          <w:szCs w:val="32"/>
          <w:highlight w:val="none"/>
        </w:rPr>
      </w:pPr>
      <w:r>
        <w:rPr>
          <w:rFonts w:hint="eastAsia"/>
          <w:color w:val="auto"/>
          <w:sz w:val="24"/>
          <w:szCs w:val="32"/>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lang w:val="zh-CN"/>
        </w:rPr>
        <w:t>、价款或者报酬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pStyle w:val="24"/>
        <w:spacing w:before="0"/>
        <w:ind w:left="0" w:leftChars="0" w:firstLine="0" w:firstLineChars="0"/>
        <w:rPr>
          <w:rFonts w:hint="eastAsia" w:ascii="宋体" w:hAnsi="宋体" w:eastAsia="宋体" w:cs="宋体"/>
          <w:color w:val="auto"/>
          <w:kern w:val="0"/>
          <w:highlight w:val="none"/>
          <w:lang w:eastAsia="zh-CN"/>
        </w:rPr>
      </w:pPr>
    </w:p>
    <w:p>
      <w:pPr>
        <w:rPr>
          <w:color w:val="auto"/>
          <w:highlight w:val="none"/>
        </w:rPr>
      </w:pPr>
    </w:p>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2"/>
                              <w:szCs w:val="22"/>
                            </w:rPr>
                          </w:pPr>
                          <w:r>
                            <w:rPr>
                              <w:sz w:val="22"/>
                              <w:szCs w:val="22"/>
                            </w:rPr>
                            <w:t xml:space="preserve">第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3</w:t>
                          </w:r>
                          <w:r>
                            <w:rPr>
                              <w:sz w:val="22"/>
                              <w:szCs w:val="22"/>
                            </w:rPr>
                            <w:fldChar w:fldCharType="end"/>
                          </w:r>
                          <w:r>
                            <w:rPr>
                              <w:sz w:val="22"/>
                              <w:szCs w:val="22"/>
                            </w:rPr>
                            <w:t xml:space="preserve"> 页 共 </w:t>
                          </w:r>
                          <w:r>
                            <w:rPr>
                              <w:sz w:val="22"/>
                              <w:szCs w:val="22"/>
                            </w:rPr>
                            <w:fldChar w:fldCharType="begin"/>
                          </w:r>
                          <w:r>
                            <w:rPr>
                              <w:sz w:val="22"/>
                              <w:szCs w:val="22"/>
                            </w:rPr>
                            <w:instrText xml:space="preserve"> NUMPAGES  \* MERGEFORMAT </w:instrText>
                          </w:r>
                          <w:r>
                            <w:rPr>
                              <w:sz w:val="22"/>
                              <w:szCs w:val="22"/>
                            </w:rPr>
                            <w:fldChar w:fldCharType="separate"/>
                          </w:r>
                          <w:r>
                            <w:rPr>
                              <w:sz w:val="22"/>
                              <w:szCs w:val="22"/>
                            </w:rPr>
                            <w:t>83</w:t>
                          </w:r>
                          <w:r>
                            <w:rPr>
                              <w:sz w:val="22"/>
                              <w:szCs w:val="22"/>
                            </w:rPr>
                            <w:fldChar w:fldCharType="end"/>
                          </w:r>
                          <w:r>
                            <w:rPr>
                              <w:sz w:val="22"/>
                              <w:szCs w:val="2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sz w:val="22"/>
                        <w:szCs w:val="22"/>
                      </w:rPr>
                    </w:pPr>
                    <w:r>
                      <w:rPr>
                        <w:sz w:val="22"/>
                        <w:szCs w:val="22"/>
                      </w:rPr>
                      <w:t xml:space="preserve">第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3</w:t>
                    </w:r>
                    <w:r>
                      <w:rPr>
                        <w:sz w:val="22"/>
                        <w:szCs w:val="22"/>
                      </w:rPr>
                      <w:fldChar w:fldCharType="end"/>
                    </w:r>
                    <w:r>
                      <w:rPr>
                        <w:sz w:val="22"/>
                        <w:szCs w:val="22"/>
                      </w:rPr>
                      <w:t xml:space="preserve"> 页 共 </w:t>
                    </w:r>
                    <w:r>
                      <w:rPr>
                        <w:sz w:val="22"/>
                        <w:szCs w:val="22"/>
                      </w:rPr>
                      <w:fldChar w:fldCharType="begin"/>
                    </w:r>
                    <w:r>
                      <w:rPr>
                        <w:sz w:val="22"/>
                        <w:szCs w:val="22"/>
                      </w:rPr>
                      <w:instrText xml:space="preserve"> NUMPAGES  \* MERGEFORMAT </w:instrText>
                    </w:r>
                    <w:r>
                      <w:rPr>
                        <w:sz w:val="22"/>
                        <w:szCs w:val="22"/>
                      </w:rPr>
                      <w:fldChar w:fldCharType="separate"/>
                    </w:r>
                    <w:r>
                      <w:rPr>
                        <w:sz w:val="22"/>
                        <w:szCs w:val="22"/>
                      </w:rPr>
                      <w:t>83</w:t>
                    </w:r>
                    <w:r>
                      <w:rPr>
                        <w:sz w:val="22"/>
                        <w:szCs w:val="22"/>
                      </w:rPr>
                      <w:fldChar w:fldCharType="end"/>
                    </w:r>
                    <w:r>
                      <w:rPr>
                        <w:sz w:val="22"/>
                        <w:szCs w:val="22"/>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901"/>
      </w:tabs>
      <w:ind w:right="105"/>
      <w:jc w:val="center"/>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_GB2312" w:eastAsia="仿宋_GB2312"/>
        <w:b/>
        <w:i/>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E0E1D"/>
    <w:multiLevelType w:val="singleLevel"/>
    <w:tmpl w:val="968E0E1D"/>
    <w:lvl w:ilvl="0" w:tentative="0">
      <w:start w:val="1"/>
      <w:numFmt w:val="decimal"/>
      <w:suff w:val="nothing"/>
      <w:lvlText w:val="%1、"/>
      <w:lvlJc w:val="left"/>
    </w:lvl>
  </w:abstractNum>
  <w:abstractNum w:abstractNumId="1">
    <w:nsid w:val="B8537005"/>
    <w:multiLevelType w:val="singleLevel"/>
    <w:tmpl w:val="B8537005"/>
    <w:lvl w:ilvl="0" w:tentative="0">
      <w:start w:val="3"/>
      <w:numFmt w:val="decimal"/>
      <w:suff w:val="nothing"/>
      <w:lvlText w:val="%1、"/>
      <w:lvlJc w:val="left"/>
      <w:pPr>
        <w:ind w:left="-60"/>
      </w:p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10FFA082"/>
    <w:multiLevelType w:val="singleLevel"/>
    <w:tmpl w:val="10FFA082"/>
    <w:lvl w:ilvl="0" w:tentative="0">
      <w:start w:val="1"/>
      <w:numFmt w:val="chineseCounting"/>
      <w:suff w:val="nothing"/>
      <w:lvlText w:val="%1、"/>
      <w:lvlJc w:val="left"/>
      <w:pPr>
        <w:ind w:left="0" w:firstLine="420"/>
      </w:pPr>
      <w:rPr>
        <w:rFonts w:hint="eastAsia" w:ascii="仿宋_GB2312" w:hAnsi="仿宋_GB2312" w:eastAsia="仿宋_GB2312" w:cs="仿宋_GB2312"/>
        <w:b/>
        <w:bCs/>
        <w:sz w:val="28"/>
        <w:szCs w:val="28"/>
      </w:rPr>
    </w:lvl>
  </w:abstractNum>
  <w:abstractNum w:abstractNumId="4">
    <w:nsid w:val="2EB0B1BA"/>
    <w:multiLevelType w:val="singleLevel"/>
    <w:tmpl w:val="2EB0B1BA"/>
    <w:lvl w:ilvl="0" w:tentative="0">
      <w:start w:val="1"/>
      <w:numFmt w:val="decimal"/>
      <w:suff w:val="nothing"/>
      <w:lvlText w:val="%1、"/>
      <w:lvlJc w:val="left"/>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226D9"/>
    <w:rsid w:val="01860C58"/>
    <w:rsid w:val="02783583"/>
    <w:rsid w:val="09BD40F6"/>
    <w:rsid w:val="11DC76FE"/>
    <w:rsid w:val="12CF406C"/>
    <w:rsid w:val="2BF0106E"/>
    <w:rsid w:val="2F1703B8"/>
    <w:rsid w:val="398F0FF4"/>
    <w:rsid w:val="41225C94"/>
    <w:rsid w:val="557C01CE"/>
    <w:rsid w:val="641A3A32"/>
    <w:rsid w:val="70937968"/>
    <w:rsid w:val="7BE0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leftChars="1400"/>
    </w:p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qFormat/>
    <w:uiPriority w:val="0"/>
    <w:pPr>
      <w:spacing w:line="480" w:lineRule="exact"/>
      <w:ind w:firstLine="480" w:firstLineChars="200"/>
    </w:pPr>
    <w:rPr>
      <w:rFonts w:ascii="宋体" w:hAnsi="宋体"/>
      <w:sz w:val="24"/>
    </w:rPr>
  </w:style>
  <w:style w:type="paragraph" w:customStyle="1" w:styleId="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8">
    <w:name w:val="annotation text"/>
    <w:basedOn w:val="1"/>
    <w:qFormat/>
    <w:uiPriority w:val="0"/>
    <w:pPr>
      <w:jc w:val="left"/>
    </w:pPr>
  </w:style>
  <w:style w:type="paragraph" w:styleId="9">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10">
    <w:name w:val="Plain Text"/>
    <w:basedOn w:val="1"/>
    <w:next w:val="11"/>
    <w:qFormat/>
    <w:uiPriority w:val="0"/>
    <w:rPr>
      <w:rFonts w:ascii="宋体" w:hAnsi="Courier New" w:cs="Arial"/>
      <w:snapToGrid w:val="0"/>
      <w:szCs w:val="21"/>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4">
    <w:name w:val="toc 6"/>
    <w:basedOn w:val="1"/>
    <w:next w:val="1"/>
    <w:qFormat/>
    <w:uiPriority w:val="39"/>
    <w:pPr>
      <w:ind w:left="1050"/>
      <w:jc w:val="left"/>
    </w:pPr>
    <w:rPr>
      <w:rFonts w:cs="Calibri"/>
      <w:sz w:val="18"/>
      <w:szCs w:val="18"/>
    </w:rPr>
  </w:style>
  <w:style w:type="paragraph" w:styleId="15">
    <w:name w:val="Title"/>
    <w:basedOn w:val="1"/>
    <w:next w:val="1"/>
    <w:qFormat/>
    <w:uiPriority w:val="0"/>
    <w:pPr>
      <w:keepNext/>
      <w:keepLines/>
      <w:widowControl/>
      <w:tabs>
        <w:tab w:val="center" w:pos="540"/>
      </w:tabs>
      <w:spacing w:line="360" w:lineRule="auto"/>
      <w:outlineLvl w:val="0"/>
    </w:pPr>
    <w:rPr>
      <w:rFonts w:ascii="Arial" w:hAnsi="Arial" w:cs="Arial"/>
      <w:b/>
      <w:bCs/>
      <w:sz w:val="28"/>
      <w:szCs w:val="32"/>
    </w:rPr>
  </w:style>
  <w:style w:type="paragraph" w:styleId="16">
    <w:name w:val="Body Text First Indent"/>
    <w:basedOn w:val="9"/>
    <w:next w:val="1"/>
    <w:semiHidden/>
    <w:unhideWhenUsed/>
    <w:qFormat/>
    <w:uiPriority w:val="0"/>
    <w:pPr>
      <w:ind w:firstLine="420" w:firstLineChars="100"/>
    </w:pPr>
    <w:rPr>
      <w:sz w:val="28"/>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eastAsia="Arial"/>
    </w:rPr>
  </w:style>
  <w:style w:type="character" w:styleId="21">
    <w:name w:val="Hyperlink"/>
    <w:qFormat/>
    <w:uiPriority w:val="99"/>
    <w:rPr>
      <w:rFonts w:ascii="Arial" w:hAnsi="Arial" w:eastAsia="黑体" w:cs="Arial"/>
      <w:snapToGrid w:val="0"/>
      <w:color w:val="000000"/>
      <w:kern w:val="0"/>
      <w:sz w:val="18"/>
      <w:szCs w:val="18"/>
      <w:u w:val="none"/>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
    <w:name w:val="正文段"/>
    <w:basedOn w:val="1"/>
    <w:qFormat/>
    <w:uiPriority w:val="0"/>
    <w:pPr>
      <w:widowControl/>
      <w:snapToGrid w:val="0"/>
      <w:spacing w:after="50" w:afterLines="50"/>
      <w:ind w:firstLine="200" w:firstLineChars="200"/>
    </w:pPr>
    <w:rPr>
      <w:kern w:val="0"/>
      <w:sz w:val="24"/>
      <w:szCs w:val="20"/>
    </w:rPr>
  </w:style>
  <w:style w:type="character" w:customStyle="1" w:styleId="32">
    <w:name w:val="NormalCharacter"/>
    <w:link w:val="33"/>
    <w:semiHidden/>
    <w:qFormat/>
    <w:uiPriority w:val="0"/>
    <w:rPr>
      <w:rFonts w:ascii="Calibri"/>
    </w:rPr>
  </w:style>
  <w:style w:type="paragraph" w:customStyle="1" w:styleId="33">
    <w:name w:val="UserStyle_127"/>
    <w:basedOn w:val="1"/>
    <w:link w:val="32"/>
    <w:qFormat/>
    <w:uiPriority w:val="0"/>
    <w:pPr>
      <w:spacing w:after="160" w:line="240" w:lineRule="exact"/>
      <w:jc w:val="left"/>
    </w:pPr>
    <w:rPr>
      <w:rFonts w:ascii="Calibri"/>
    </w:rPr>
  </w:style>
  <w:style w:type="paragraph" w:customStyle="1" w:styleId="34">
    <w:name w:val="*正文"/>
    <w:basedOn w:val="1"/>
    <w:qFormat/>
    <w:uiPriority w:val="0"/>
    <w:pPr>
      <w:widowControl/>
      <w:spacing w:afterLines="50" w:line="360" w:lineRule="auto"/>
      <w:ind w:firstLine="200" w:firstLineChars="200"/>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2024-12-18T06:24:00Z</dcterms:created>
  <dc:creator>administer</dc:creator>
  <cp:lastModifiedBy>沈燕萍</cp:lastModifiedBy>
  <dcterms:modified xsi:type="dcterms:W3CDTF">2025-06-04T08:34:43Z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56568C75B86F4C7F947E37C7E7C8C4D1</vt:lpwstr>
  </property>
</Properties>
</file>