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4E82846">
      <w:pPr>
        <w:pStyle w:val="2"/>
        <w:spacing w:line="360" w:lineRule="auto"/>
        <w:jc w:val="center"/>
        <w:rPr>
          <w:rFonts w:hint="eastAsia"/>
          <w:lang w:eastAsia="zh-CN"/>
        </w:rPr>
      </w:pPr>
      <w:r>
        <w:rPr>
          <w:rFonts w:hint="eastAsia" w:ascii="宋体" w:hAnsi="Courier New" w:eastAsia="宋体" w:cs="Courier New"/>
          <w:color w:val="000000"/>
          <w:sz w:val="44"/>
          <w:szCs w:val="44"/>
          <w:lang w:val="en-US" w:eastAsia="zh-CN"/>
        </w:rPr>
        <w:t>2025年桐庐交通资产经营有限公司消防车采购项目</w:t>
      </w:r>
    </w:p>
    <w:p w14:paraId="58000AB2">
      <w:pPr>
        <w:pStyle w:val="2"/>
        <w:spacing w:line="360" w:lineRule="auto"/>
        <w:jc w:val="center"/>
        <w:rPr>
          <w:rFonts w:ascii="宋体" w:hAnsi="宋体" w:cs="宋体"/>
          <w:color w:val="auto"/>
          <w:sz w:val="48"/>
          <w:szCs w:val="48"/>
          <w:highlight w:val="none"/>
        </w:rPr>
      </w:pPr>
      <w:r>
        <w:rPr>
          <w:rFonts w:hint="eastAsia" w:cs="Courier New"/>
          <w:color w:val="000000"/>
          <w:sz w:val="48"/>
          <w:szCs w:val="48"/>
          <w:lang w:eastAsia="zh-CN"/>
        </w:rPr>
        <w:t>（国企</w:t>
      </w:r>
      <w:r>
        <w:rPr>
          <w:rFonts w:hint="eastAsia" w:cs="Courier New"/>
          <w:color w:val="000000"/>
          <w:sz w:val="48"/>
          <w:szCs w:val="48"/>
        </w:rPr>
        <w:t>采购</w:t>
      </w:r>
      <w:r>
        <w:rPr>
          <w:rFonts w:hint="eastAsia" w:cs="Courier New"/>
          <w:color w:val="000000"/>
          <w:sz w:val="48"/>
          <w:szCs w:val="48"/>
          <w:lang w:eastAsia="zh-CN"/>
        </w:rPr>
        <w:t>）</w:t>
      </w:r>
      <w:r>
        <w:rPr>
          <w:rFonts w:hint="eastAsia" w:ascii="宋体" w:hAnsi="宋体" w:cs="宋体"/>
          <w:color w:val="auto"/>
          <w:sz w:val="48"/>
          <w:szCs w:val="48"/>
          <w:highlight w:val="none"/>
        </w:rPr>
        <w:t xml:space="preserve"> </w:t>
      </w:r>
    </w:p>
    <w:p w14:paraId="216E9753">
      <w:pPr>
        <w:pStyle w:val="2"/>
        <w:jc w:val="both"/>
        <w:rPr>
          <w:rFonts w:hint="eastAsia" w:hAnsi="宋体" w:cs="Courier New"/>
          <w:color w:val="000000"/>
          <w:sz w:val="72"/>
          <w:szCs w:val="72"/>
          <w:lang w:eastAsia="zh-CN"/>
        </w:rPr>
      </w:pPr>
    </w:p>
    <w:p w14:paraId="0210EE17">
      <w:pPr>
        <w:pStyle w:val="2"/>
        <w:spacing w:line="360" w:lineRule="auto"/>
        <w:jc w:val="center"/>
        <w:rPr>
          <w:rFonts w:hint="eastAsia" w:hAnsi="宋体" w:cs="Courier New"/>
          <w:color w:val="000000"/>
          <w:sz w:val="72"/>
          <w:szCs w:val="72"/>
        </w:rPr>
      </w:pPr>
      <w:r>
        <w:rPr>
          <w:rFonts w:hint="eastAsia" w:hAnsi="宋体" w:cs="Courier New"/>
          <w:color w:val="000000"/>
          <w:sz w:val="72"/>
          <w:szCs w:val="72"/>
          <w:lang w:eastAsia="zh-CN"/>
        </w:rPr>
        <w:t>招</w:t>
      </w:r>
      <w:r>
        <w:rPr>
          <w:rFonts w:hint="eastAsia" w:hAnsi="宋体" w:cs="Courier New"/>
          <w:color w:val="000000"/>
          <w:sz w:val="72"/>
          <w:szCs w:val="72"/>
          <w:lang w:val="en-US" w:eastAsia="zh-CN"/>
        </w:rPr>
        <w:t xml:space="preserve"> </w:t>
      </w:r>
      <w:r>
        <w:rPr>
          <w:rFonts w:hint="eastAsia" w:hAnsi="宋体" w:cs="Courier New"/>
          <w:color w:val="000000"/>
          <w:sz w:val="72"/>
          <w:szCs w:val="72"/>
          <w:lang w:eastAsia="zh-CN"/>
        </w:rPr>
        <w:t>标</w:t>
      </w:r>
      <w:r>
        <w:rPr>
          <w:rFonts w:hint="eastAsia" w:hAnsi="宋体" w:cs="Courier New"/>
          <w:color w:val="000000"/>
          <w:sz w:val="72"/>
          <w:szCs w:val="72"/>
        </w:rPr>
        <w:t xml:space="preserve"> 文 件</w:t>
      </w:r>
    </w:p>
    <w:p w14:paraId="7C95394C">
      <w:pPr>
        <w:jc w:val="center"/>
        <w:rPr>
          <w:rFonts w:ascii="宋体" w:hAnsi="宋体"/>
          <w:sz w:val="28"/>
          <w:szCs w:val="28"/>
        </w:rPr>
      </w:pPr>
      <w:r>
        <w:rPr>
          <w:rFonts w:hint="eastAsia" w:ascii="宋体" w:hAnsi="宋体"/>
          <w:sz w:val="28"/>
          <w:szCs w:val="28"/>
        </w:rPr>
        <w:t>（编号：HZZC-</w:t>
      </w:r>
      <w:r>
        <w:rPr>
          <w:rFonts w:hint="eastAsia" w:ascii="宋体" w:hAnsi="宋体"/>
          <w:sz w:val="28"/>
          <w:szCs w:val="28"/>
          <w:lang w:val="en-US" w:eastAsia="zh-CN"/>
        </w:rPr>
        <w:t>TL</w:t>
      </w:r>
      <w:r>
        <w:rPr>
          <w:rFonts w:hint="eastAsia" w:ascii="宋体" w:hAnsi="宋体"/>
          <w:sz w:val="28"/>
          <w:szCs w:val="28"/>
        </w:rPr>
        <w:t>GK20250516008）</w:t>
      </w:r>
    </w:p>
    <w:p w14:paraId="3FE3512E">
      <w:pPr>
        <w:rPr>
          <w:rFonts w:ascii="宋体" w:hAnsi="宋体"/>
          <w:sz w:val="52"/>
        </w:rPr>
      </w:pPr>
    </w:p>
    <w:p w14:paraId="066B8454">
      <w:pPr>
        <w:rPr>
          <w:rFonts w:ascii="宋体" w:hAnsi="宋体"/>
          <w:sz w:val="36"/>
          <w:szCs w:val="36"/>
        </w:rPr>
      </w:pPr>
      <w:r>
        <w:rPr>
          <w:rFonts w:hint="eastAsia" w:ascii="宋体" w:hAnsi="宋体"/>
          <w:sz w:val="52"/>
        </w:rPr>
        <w:t xml:space="preserve">      </w:t>
      </w:r>
      <w:r>
        <w:rPr>
          <w:rFonts w:hint="eastAsia" w:ascii="宋体" w:hAnsi="宋体"/>
          <w:b/>
          <w:sz w:val="52"/>
          <w:szCs w:val="52"/>
        </w:rPr>
        <w:t xml:space="preserve"> </w:t>
      </w:r>
      <w:r>
        <w:rPr>
          <w:rFonts w:hint="eastAsia" w:ascii="宋体" w:hAnsi="宋体"/>
          <w:b/>
          <w:sz w:val="52"/>
        </w:rPr>
        <w:t xml:space="preserve">     </w:t>
      </w:r>
      <w:r>
        <w:rPr>
          <w:rFonts w:hint="eastAsia" w:ascii="宋体" w:hAnsi="宋体"/>
          <w:sz w:val="52"/>
        </w:rPr>
        <w:t xml:space="preserve"> </w:t>
      </w:r>
      <w:r>
        <w:rPr>
          <w:rFonts w:hint="eastAsia" w:ascii="宋体" w:hAnsi="宋体"/>
          <w:sz w:val="36"/>
          <w:szCs w:val="36"/>
        </w:rPr>
        <w:t xml:space="preserve"> </w:t>
      </w:r>
    </w:p>
    <w:p w14:paraId="70558B5C">
      <w:pPr>
        <w:tabs>
          <w:tab w:val="left" w:pos="1980"/>
          <w:tab w:val="left" w:pos="3240"/>
          <w:tab w:val="left" w:pos="3420"/>
          <w:tab w:val="left" w:pos="3600"/>
          <w:tab w:val="left" w:pos="3780"/>
        </w:tabs>
        <w:spacing w:line="720" w:lineRule="auto"/>
        <w:ind w:firstLine="640" w:firstLineChars="200"/>
        <w:rPr>
          <w:rFonts w:ascii="宋体" w:hAnsi="宋体"/>
          <w:sz w:val="32"/>
          <w:szCs w:val="32"/>
          <w:u w:val="single"/>
        </w:rPr>
      </w:pPr>
      <w:r>
        <w:rPr>
          <w:rFonts w:hint="eastAsia" w:ascii="宋体" w:hAnsi="宋体"/>
          <w:sz w:val="32"/>
          <w:szCs w:val="32"/>
        </w:rPr>
        <w:t>采购人 ：</w:t>
      </w:r>
      <w:r>
        <w:rPr>
          <w:rFonts w:hint="eastAsia" w:ascii="宋体" w:hAnsi="宋体"/>
          <w:sz w:val="32"/>
          <w:szCs w:val="32"/>
          <w:u w:val="single"/>
        </w:rPr>
        <w:t xml:space="preserve">  桐庐交通资产经营有限公司             </w:t>
      </w:r>
    </w:p>
    <w:p w14:paraId="375CB286">
      <w:pPr>
        <w:tabs>
          <w:tab w:val="left" w:pos="1980"/>
          <w:tab w:val="left" w:pos="3240"/>
          <w:tab w:val="left" w:pos="3420"/>
          <w:tab w:val="left" w:pos="3600"/>
          <w:tab w:val="left" w:pos="3780"/>
        </w:tabs>
        <w:spacing w:line="720" w:lineRule="auto"/>
        <w:ind w:firstLine="640" w:firstLineChars="200"/>
        <w:rPr>
          <w:rFonts w:ascii="宋体" w:hAnsi="宋体"/>
          <w:sz w:val="32"/>
          <w:szCs w:val="32"/>
          <w:u w:val="single"/>
        </w:rPr>
      </w:pPr>
      <w:r>
        <w:rPr>
          <w:rFonts w:hint="eastAsia" w:ascii="宋体" w:hAnsi="宋体"/>
          <w:sz w:val="32"/>
          <w:szCs w:val="32"/>
        </w:rPr>
        <w:t>法定代表人或其委托代理人:</w:t>
      </w:r>
      <w:r>
        <w:rPr>
          <w:rFonts w:hint="eastAsia" w:ascii="宋体" w:hAnsi="宋体"/>
          <w:sz w:val="32"/>
          <w:szCs w:val="32"/>
          <w:u w:val="single"/>
        </w:rPr>
        <w:t xml:space="preserve">    </w:t>
      </w:r>
      <w:r>
        <w:rPr>
          <w:rFonts w:hint="eastAsia"/>
          <w:sz w:val="32"/>
          <w:u w:val="single"/>
          <w:lang w:val="en-US" w:eastAsia="zh-CN"/>
        </w:rPr>
        <w:t xml:space="preserve">     </w:t>
      </w:r>
      <w:r>
        <w:rPr>
          <w:rFonts w:hint="eastAsia" w:ascii="宋体" w:hAnsi="宋体"/>
          <w:sz w:val="32"/>
          <w:szCs w:val="32"/>
          <w:u w:val="single"/>
        </w:rPr>
        <w:t xml:space="preserve">              </w:t>
      </w:r>
    </w:p>
    <w:p w14:paraId="51EDD8BF">
      <w:pPr>
        <w:tabs>
          <w:tab w:val="left" w:pos="1620"/>
          <w:tab w:val="left" w:pos="1800"/>
          <w:tab w:val="left" w:pos="1980"/>
        </w:tabs>
        <w:spacing w:line="720" w:lineRule="auto"/>
        <w:ind w:firstLine="640" w:firstLineChars="200"/>
        <w:rPr>
          <w:rFonts w:hint="eastAsia" w:ascii="宋体" w:hAnsi="宋体"/>
          <w:sz w:val="32"/>
          <w:szCs w:val="32"/>
          <w:u w:val="single"/>
        </w:rPr>
      </w:pPr>
      <w:r>
        <w:rPr>
          <w:rFonts w:hint="eastAsia" w:ascii="宋体" w:hAnsi="宋体"/>
          <w:sz w:val="32"/>
          <w:szCs w:val="32"/>
        </w:rPr>
        <w:t>采购机构 ：</w:t>
      </w:r>
      <w:r>
        <w:rPr>
          <w:rFonts w:hint="eastAsia" w:ascii="宋体" w:hAnsi="宋体"/>
          <w:sz w:val="32"/>
          <w:szCs w:val="32"/>
          <w:u w:val="single"/>
        </w:rPr>
        <w:t xml:space="preserve">  </w:t>
      </w:r>
      <w:r>
        <w:rPr>
          <w:rFonts w:hint="eastAsia" w:ascii="宋体" w:hAnsi="宋体"/>
          <w:sz w:val="32"/>
          <w:szCs w:val="32"/>
          <w:u w:val="single"/>
          <w:lang w:eastAsia="zh-CN"/>
        </w:rPr>
        <w:t>杭州智诚工程管理</w:t>
      </w:r>
      <w:r>
        <w:rPr>
          <w:rFonts w:hint="eastAsia" w:ascii="宋体" w:hAnsi="宋体"/>
          <w:sz w:val="32"/>
          <w:szCs w:val="32"/>
          <w:u w:val="single"/>
        </w:rPr>
        <w:t xml:space="preserve">有限公司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14:paraId="228E036A">
      <w:pPr>
        <w:tabs>
          <w:tab w:val="left" w:pos="1620"/>
          <w:tab w:val="left" w:pos="1800"/>
          <w:tab w:val="left" w:pos="1980"/>
        </w:tabs>
        <w:spacing w:line="720" w:lineRule="auto"/>
        <w:ind w:firstLine="640" w:firstLineChars="200"/>
      </w:pPr>
      <w:r>
        <w:rPr>
          <w:rFonts w:hint="eastAsia" w:ascii="宋体" w:hAnsi="宋体"/>
          <w:sz w:val="32"/>
          <w:szCs w:val="32"/>
          <w:u w:val="none"/>
          <w:lang w:eastAsia="zh-CN"/>
        </w:rPr>
        <w:t>监管单位：</w:t>
      </w:r>
      <w:r>
        <w:rPr>
          <w:rFonts w:hint="eastAsia" w:ascii="宋体" w:hAnsi="宋体"/>
          <w:sz w:val="32"/>
          <w:szCs w:val="32"/>
          <w:u w:val="single"/>
          <w:lang w:val="en-US" w:eastAsia="zh-CN"/>
        </w:rPr>
        <w:t xml:space="preserve">  桐庐县交通发展集团有限公司                                    </w:t>
      </w:r>
    </w:p>
    <w:p w14:paraId="3C5E7A67">
      <w:pPr>
        <w:jc w:val="center"/>
        <w:rPr>
          <w:rFonts w:hint="eastAsia" w:ascii="宋体" w:hAnsi="宋体"/>
          <w:sz w:val="33"/>
          <w:szCs w:val="33"/>
          <w:lang w:eastAsia="zh-CN"/>
        </w:rPr>
      </w:pPr>
    </w:p>
    <w:p w14:paraId="65258506">
      <w:pPr>
        <w:jc w:val="center"/>
        <w:rPr>
          <w:rFonts w:ascii="宋体" w:hAnsi="宋体"/>
          <w:sz w:val="33"/>
          <w:szCs w:val="33"/>
        </w:rPr>
      </w:pPr>
      <w:r>
        <w:rPr>
          <w:rFonts w:hint="eastAsia" w:ascii="宋体" w:hAnsi="宋体"/>
          <w:sz w:val="33"/>
          <w:szCs w:val="33"/>
          <w:lang w:eastAsia="zh-CN"/>
        </w:rPr>
        <w:t>202</w:t>
      </w:r>
      <w:r>
        <w:rPr>
          <w:rFonts w:hint="eastAsia" w:ascii="宋体" w:hAnsi="宋体"/>
          <w:sz w:val="33"/>
          <w:szCs w:val="33"/>
          <w:lang w:val="en-US" w:eastAsia="zh-CN"/>
        </w:rPr>
        <w:t>5</w:t>
      </w:r>
      <w:r>
        <w:rPr>
          <w:rFonts w:hint="eastAsia" w:ascii="宋体" w:hAnsi="宋体"/>
          <w:sz w:val="33"/>
          <w:szCs w:val="33"/>
        </w:rPr>
        <w:t>年</w:t>
      </w:r>
      <w:r>
        <w:rPr>
          <w:rFonts w:hint="eastAsia" w:ascii="宋体" w:hAnsi="宋体"/>
          <w:sz w:val="33"/>
          <w:szCs w:val="33"/>
          <w:lang w:val="en-US" w:eastAsia="zh-CN"/>
        </w:rPr>
        <w:t>05</w:t>
      </w:r>
      <w:r>
        <w:rPr>
          <w:rFonts w:hint="eastAsia" w:ascii="宋体" w:hAnsi="宋体"/>
          <w:sz w:val="33"/>
          <w:szCs w:val="33"/>
        </w:rPr>
        <w:t>月</w:t>
      </w:r>
    </w:p>
    <w:p w14:paraId="45C1CFF7">
      <w:pPr>
        <w:spacing w:line="360" w:lineRule="auto"/>
        <w:jc w:val="center"/>
        <w:rPr>
          <w:rFonts w:hint="eastAsia" w:ascii="宋体" w:hAnsi="宋体" w:eastAsia="宋体" w:cs="宋体"/>
          <w:b/>
          <w:sz w:val="48"/>
          <w:szCs w:val="48"/>
        </w:rPr>
      </w:pPr>
    </w:p>
    <w:p w14:paraId="600778BF">
      <w:pPr>
        <w:spacing w:line="360" w:lineRule="auto"/>
        <w:jc w:val="center"/>
        <w:rPr>
          <w:rFonts w:hint="eastAsia" w:ascii="宋体" w:hAnsi="宋体" w:eastAsia="宋体" w:cs="宋体"/>
          <w:b/>
          <w:sz w:val="36"/>
          <w:szCs w:val="36"/>
        </w:rPr>
      </w:pPr>
      <w:r>
        <w:rPr>
          <w:rFonts w:hint="eastAsia" w:ascii="宋体" w:hAnsi="宋体" w:eastAsia="宋体" w:cs="宋体"/>
          <w:b/>
          <w:sz w:val="48"/>
          <w:szCs w:val="48"/>
        </w:rPr>
        <w:t>目  录</w:t>
      </w:r>
    </w:p>
    <w:p w14:paraId="08F39802">
      <w:pPr>
        <w:spacing w:line="360" w:lineRule="auto"/>
        <w:rPr>
          <w:rFonts w:hint="eastAsia" w:ascii="宋体" w:hAnsi="宋体" w:eastAsia="宋体" w:cs="宋体"/>
          <w:sz w:val="24"/>
        </w:rPr>
      </w:pPr>
    </w:p>
    <w:p w14:paraId="3B9BA698">
      <w:pPr>
        <w:spacing w:line="360" w:lineRule="auto"/>
        <w:rPr>
          <w:rFonts w:hint="eastAsia" w:ascii="宋体" w:hAnsi="宋体" w:eastAsia="宋体" w:cs="宋体"/>
          <w:sz w:val="24"/>
        </w:rPr>
      </w:pPr>
    </w:p>
    <w:p w14:paraId="60BBCBF6">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第一部分      招标公告</w:t>
      </w:r>
    </w:p>
    <w:p w14:paraId="031E983A">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第二部分      投标人须知</w:t>
      </w:r>
    </w:p>
    <w:p w14:paraId="644686BD">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第三部分      采购需求</w:t>
      </w:r>
    </w:p>
    <w:p w14:paraId="3E8577F6">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第四部分      评标方法及评分标准</w:t>
      </w:r>
    </w:p>
    <w:p w14:paraId="7D63B3BB">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第五部分      拟签订的合同文本</w:t>
      </w:r>
    </w:p>
    <w:p w14:paraId="4788E7E6">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第六部分      应提交的有关格式范例</w:t>
      </w:r>
    </w:p>
    <w:p w14:paraId="7CEBD2C9">
      <w:pPr>
        <w:spacing w:before="120" w:beforeLines="50" w:line="480" w:lineRule="exact"/>
        <w:rPr>
          <w:rFonts w:hint="eastAsia" w:ascii="宋体" w:hAnsi="宋体" w:eastAsia="宋体" w:cs="宋体"/>
          <w:sz w:val="32"/>
          <w:szCs w:val="32"/>
        </w:rPr>
      </w:pPr>
    </w:p>
    <w:p w14:paraId="645B0B4E">
      <w:pPr>
        <w:spacing w:before="120" w:beforeLines="50" w:line="480" w:lineRule="exact"/>
        <w:rPr>
          <w:rFonts w:hint="eastAsia" w:ascii="宋体" w:hAnsi="宋体" w:eastAsia="宋体" w:cs="宋体"/>
          <w:sz w:val="24"/>
        </w:rPr>
      </w:pPr>
    </w:p>
    <w:p w14:paraId="5B1F6C77">
      <w:pPr>
        <w:spacing w:before="120" w:beforeLines="50" w:line="480" w:lineRule="exact"/>
        <w:rPr>
          <w:rFonts w:hint="eastAsia" w:ascii="宋体" w:hAnsi="宋体" w:eastAsia="宋体" w:cs="宋体"/>
          <w:sz w:val="24"/>
        </w:rPr>
      </w:pPr>
    </w:p>
    <w:p w14:paraId="157CDF7D">
      <w:pPr>
        <w:widowControl/>
        <w:spacing w:line="300" w:lineRule="atLeast"/>
        <w:ind w:right="-154"/>
        <w:jc w:val="center"/>
        <w:rPr>
          <w:rFonts w:hint="eastAsia" w:ascii="宋体" w:hAnsi="宋体" w:eastAsia="宋体" w:cs="宋体"/>
          <w:color w:val="FF0000"/>
          <w:sz w:val="24"/>
        </w:rPr>
      </w:pPr>
    </w:p>
    <w:p w14:paraId="3BFC8D65">
      <w:pPr>
        <w:widowControl/>
        <w:ind w:right="-154" w:firstLine="1080" w:firstLineChars="300"/>
        <w:jc w:val="center"/>
        <w:rPr>
          <w:rFonts w:hint="eastAsia" w:ascii="宋体" w:hAnsi="宋体" w:eastAsia="宋体" w:cs="宋体"/>
          <w:sz w:val="36"/>
          <w:szCs w:val="36"/>
        </w:rPr>
        <w:sectPr>
          <w:headerReference r:id="rId3" w:type="default"/>
          <w:footerReference r:id="rId4" w:type="default"/>
          <w:pgSz w:w="11907" w:h="16840"/>
          <w:pgMar w:top="1361" w:right="1531" w:bottom="1417" w:left="1531" w:header="568" w:footer="700" w:gutter="0"/>
          <w:pgNumType w:fmt="decimal"/>
          <w:cols w:space="720" w:num="1"/>
          <w:docGrid w:linePitch="285" w:charSpace="0"/>
        </w:sectPr>
      </w:pPr>
      <w:bookmarkStart w:id="0" w:name="OLE_LINK3"/>
      <w:bookmarkStart w:id="1" w:name="OLE_LINK2"/>
      <w:bookmarkStart w:id="2" w:name="OLE_LINK1"/>
    </w:p>
    <w:p w14:paraId="2181D499">
      <w:pPr>
        <w:keepNext w:val="0"/>
        <w:keepLines w:val="0"/>
        <w:pageBreakBefore w:val="0"/>
        <w:widowControl/>
        <w:kinsoku/>
        <w:wordWrap/>
        <w:overflowPunct/>
        <w:topLinePunct w:val="0"/>
        <w:autoSpaceDE/>
        <w:autoSpaceDN/>
        <w:bidi w:val="0"/>
        <w:adjustRightInd/>
        <w:snapToGrid/>
        <w:spacing w:after="157" w:afterLines="50"/>
        <w:ind w:right="-153"/>
        <w:jc w:val="center"/>
        <w:textAlignment w:val="auto"/>
        <w:rPr>
          <w:rFonts w:hint="eastAsia" w:ascii="宋体" w:hAnsi="宋体" w:eastAsia="宋体" w:cs="宋体"/>
          <w:b/>
          <w:sz w:val="36"/>
          <w:szCs w:val="36"/>
        </w:rPr>
      </w:pPr>
      <w:r>
        <w:rPr>
          <w:rFonts w:hint="eastAsia" w:ascii="宋体" w:hAnsi="宋体" w:eastAsia="宋体" w:cs="宋体"/>
          <w:b/>
          <w:sz w:val="36"/>
          <w:szCs w:val="36"/>
        </w:rPr>
        <w:t>第一部分 招标公告</w:t>
      </w:r>
    </w:p>
    <w:p w14:paraId="3DDF7541">
      <w:pPr>
        <w:pBdr>
          <w:top w:val="single" w:color="auto" w:sz="4" w:space="1"/>
          <w:left w:val="single" w:color="auto" w:sz="4" w:space="4"/>
          <w:bottom w:val="single" w:color="auto" w:sz="4" w:space="1"/>
          <w:right w:val="single" w:color="auto" w:sz="4" w:space="4"/>
        </w:pBdr>
        <w:spacing w:line="360" w:lineRule="auto"/>
        <w:ind w:firstLine="480" w:firstLineChars="200"/>
        <w:jc w:val="center"/>
        <w:rPr>
          <w:rFonts w:hint="eastAsia" w:ascii="宋体" w:hAnsi="宋体" w:eastAsia="宋体" w:cs="宋体"/>
          <w:color w:val="000000"/>
          <w:sz w:val="24"/>
        </w:rPr>
      </w:pPr>
      <w:r>
        <w:rPr>
          <w:rFonts w:hint="eastAsia" w:ascii="宋体" w:hAnsi="宋体" w:eastAsia="宋体" w:cs="宋体"/>
          <w:color w:val="000000"/>
          <w:sz w:val="24"/>
        </w:rPr>
        <w:t>项目概况</w:t>
      </w:r>
    </w:p>
    <w:p w14:paraId="5717460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u w:val="single"/>
        </w:rPr>
        <w:t>2025年桐庐交通资产经营有限公司消防车采购项目</w:t>
      </w:r>
      <w:r>
        <w:rPr>
          <w:rFonts w:hint="eastAsia" w:ascii="宋体" w:hAnsi="宋体" w:eastAsia="宋体" w:cs="宋体"/>
          <w:sz w:val="24"/>
          <w:szCs w:val="24"/>
        </w:rPr>
        <w:t>的潜在投标人应在</w:t>
      </w:r>
      <w:r>
        <w:rPr>
          <w:rFonts w:hint="eastAsia" w:ascii="宋体" w:hAnsi="宋体" w:eastAsia="宋体" w:cs="宋体"/>
          <w:sz w:val="24"/>
          <w:szCs w:val="24"/>
          <w:u w:val="single"/>
          <w:lang w:eastAsia="zh-CN"/>
        </w:rPr>
        <w:t>乐采云平台（www.lecaiyun.com）</w:t>
      </w:r>
      <w:r>
        <w:rPr>
          <w:rFonts w:hint="eastAsia" w:ascii="宋体" w:hAnsi="宋体" w:eastAsia="宋体" w:cs="宋体"/>
          <w:sz w:val="24"/>
          <w:szCs w:val="24"/>
        </w:rPr>
        <w:t>获取（下载）招标文件，并于</w:t>
      </w:r>
      <w:r>
        <w:rPr>
          <w:rFonts w:hint="eastAsia" w:ascii="宋体" w:hAnsi="宋体" w:eastAsia="宋体" w:cs="宋体"/>
          <w:color w:val="FF0000"/>
          <w:sz w:val="24"/>
          <w:szCs w:val="24"/>
          <w:u w:val="single"/>
        </w:rPr>
        <w:t>202</w:t>
      </w:r>
      <w:r>
        <w:rPr>
          <w:rFonts w:hint="eastAsia" w:ascii="宋体" w:hAnsi="宋体" w:eastAsia="宋体" w:cs="宋体"/>
          <w:color w:val="FF0000"/>
          <w:sz w:val="24"/>
          <w:szCs w:val="24"/>
          <w:u w:val="single"/>
          <w:lang w:val="en-US" w:eastAsia="zh-CN"/>
        </w:rPr>
        <w:t>5</w:t>
      </w:r>
      <w:r>
        <w:rPr>
          <w:rFonts w:hint="eastAsia" w:ascii="宋体" w:hAnsi="宋体" w:eastAsia="宋体" w:cs="宋体"/>
          <w:color w:val="FF0000"/>
          <w:sz w:val="24"/>
          <w:szCs w:val="24"/>
          <w:u w:val="single"/>
        </w:rPr>
        <w:t>年</w:t>
      </w:r>
      <w:r>
        <w:rPr>
          <w:rFonts w:hint="eastAsia" w:ascii="宋体" w:hAnsi="宋体" w:eastAsia="宋体" w:cs="宋体"/>
          <w:color w:val="FF0000"/>
          <w:sz w:val="24"/>
          <w:szCs w:val="24"/>
          <w:u w:val="single"/>
          <w:lang w:val="en-US" w:eastAsia="zh-CN"/>
        </w:rPr>
        <w:t>0</w:t>
      </w:r>
      <w:r>
        <w:rPr>
          <w:rFonts w:hint="eastAsia" w:ascii="宋体" w:hAnsi="宋体" w:cs="宋体"/>
          <w:color w:val="FF0000"/>
          <w:sz w:val="24"/>
          <w:szCs w:val="24"/>
          <w:u w:val="single"/>
          <w:lang w:val="en-US" w:eastAsia="zh-CN"/>
        </w:rPr>
        <w:t>6</w:t>
      </w:r>
      <w:r>
        <w:rPr>
          <w:rFonts w:hint="eastAsia" w:ascii="宋体" w:hAnsi="宋体" w:eastAsia="宋体" w:cs="宋体"/>
          <w:color w:val="FF0000"/>
          <w:sz w:val="24"/>
          <w:szCs w:val="24"/>
          <w:u w:val="single"/>
        </w:rPr>
        <w:t>月</w:t>
      </w:r>
      <w:r>
        <w:rPr>
          <w:rFonts w:hint="eastAsia" w:ascii="宋体" w:hAnsi="宋体" w:cs="宋体"/>
          <w:color w:val="FF0000"/>
          <w:sz w:val="24"/>
          <w:szCs w:val="24"/>
          <w:u w:val="single"/>
          <w:lang w:val="en-US" w:eastAsia="zh-CN"/>
        </w:rPr>
        <w:t>17</w:t>
      </w:r>
      <w:r>
        <w:rPr>
          <w:rFonts w:hint="eastAsia" w:ascii="宋体" w:hAnsi="宋体" w:eastAsia="宋体" w:cs="宋体"/>
          <w:color w:val="FF0000"/>
          <w:sz w:val="24"/>
          <w:szCs w:val="24"/>
          <w:u w:val="single"/>
        </w:rPr>
        <w:t>日</w:t>
      </w:r>
      <w:r>
        <w:rPr>
          <w:rFonts w:hint="eastAsia" w:ascii="宋体" w:hAnsi="宋体" w:eastAsia="宋体" w:cs="宋体"/>
          <w:color w:val="FF0000"/>
          <w:sz w:val="24"/>
          <w:szCs w:val="24"/>
          <w:u w:val="single"/>
          <w:lang w:val="en-US" w:eastAsia="zh-CN"/>
        </w:rPr>
        <w:t>09</w:t>
      </w:r>
      <w:r>
        <w:rPr>
          <w:rFonts w:hint="eastAsia" w:ascii="宋体" w:hAnsi="宋体" w:eastAsia="宋体" w:cs="宋体"/>
          <w:color w:val="FF0000"/>
          <w:sz w:val="24"/>
          <w:szCs w:val="24"/>
          <w:u w:val="single"/>
        </w:rPr>
        <w:t>点</w:t>
      </w:r>
      <w:r>
        <w:rPr>
          <w:rFonts w:hint="eastAsia" w:ascii="宋体" w:hAnsi="宋体" w:eastAsia="宋体" w:cs="宋体"/>
          <w:color w:val="FF0000"/>
          <w:sz w:val="24"/>
          <w:szCs w:val="24"/>
          <w:u w:val="single"/>
          <w:lang w:val="en-US" w:eastAsia="zh-CN"/>
        </w:rPr>
        <w:t>00</w:t>
      </w:r>
      <w:r>
        <w:rPr>
          <w:rFonts w:hint="eastAsia" w:ascii="宋体" w:hAnsi="宋体" w:eastAsia="宋体" w:cs="宋体"/>
          <w:color w:val="FF0000"/>
          <w:sz w:val="24"/>
          <w:szCs w:val="24"/>
          <w:u w:val="single"/>
        </w:rPr>
        <w:t>分00秒</w:t>
      </w:r>
      <w:r>
        <w:rPr>
          <w:rFonts w:hint="eastAsia" w:ascii="宋体" w:hAnsi="宋体" w:eastAsia="宋体" w:cs="宋体"/>
          <w:sz w:val="24"/>
          <w:szCs w:val="24"/>
        </w:rPr>
        <w:t>（北京时间）前递交（上传）投标文件。</w:t>
      </w:r>
    </w:p>
    <w:p w14:paraId="6DA37E1A">
      <w:pPr>
        <w:keepNext w:val="0"/>
        <w:keepLines w:val="0"/>
        <w:pageBreakBefore w:val="0"/>
        <w:widowControl w:val="0"/>
        <w:kinsoku/>
        <w:wordWrap/>
        <w:overflowPunct/>
        <w:topLinePunct w:val="0"/>
        <w:autoSpaceDE/>
        <w:autoSpaceDN/>
        <w:bidi w:val="0"/>
        <w:adjustRightInd/>
        <w:snapToGrid/>
        <w:spacing w:before="313" w:beforeLines="100" w:line="360" w:lineRule="auto"/>
        <w:textAlignment w:val="auto"/>
        <w:rPr>
          <w:rFonts w:hint="eastAsia" w:ascii="宋体" w:hAnsi="宋体" w:eastAsia="宋体" w:cs="宋体"/>
          <w:sz w:val="24"/>
        </w:rPr>
      </w:pPr>
      <w:r>
        <w:rPr>
          <w:rFonts w:hint="eastAsia" w:ascii="宋体" w:hAnsi="宋体" w:eastAsia="宋体" w:cs="宋体"/>
          <w:b/>
          <w:bCs/>
          <w:sz w:val="24"/>
          <w:szCs w:val="24"/>
        </w:rPr>
        <w:t xml:space="preserve">一、项目基本情况   </w:t>
      </w:r>
      <w:r>
        <w:rPr>
          <w:rFonts w:hint="eastAsia" w:ascii="宋体" w:hAnsi="宋体" w:eastAsia="宋体" w:cs="宋体"/>
          <w:b/>
          <w:color w:val="000000"/>
          <w:sz w:val="24"/>
        </w:rPr>
        <w:t xml:space="preserve">      </w:t>
      </w:r>
    </w:p>
    <w:p w14:paraId="2F9E819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rPr>
      </w:pPr>
      <w:r>
        <w:rPr>
          <w:rFonts w:hint="eastAsia" w:ascii="宋体" w:hAnsi="宋体" w:eastAsia="宋体" w:cs="宋体"/>
          <w:b/>
          <w:sz w:val="24"/>
        </w:rPr>
        <w:t>1、</w:t>
      </w:r>
      <w:r>
        <w:rPr>
          <w:rFonts w:hint="eastAsia" w:ascii="宋体" w:hAnsi="宋体" w:eastAsia="宋体" w:cs="宋体"/>
          <w:b/>
          <w:bCs/>
          <w:sz w:val="24"/>
          <w:szCs w:val="24"/>
        </w:rPr>
        <w:t>项目编号：</w:t>
      </w:r>
      <w:r>
        <w:rPr>
          <w:rFonts w:hint="eastAsia" w:ascii="宋体" w:hAnsi="宋体" w:eastAsia="宋体" w:cs="宋体"/>
          <w:b w:val="0"/>
          <w:bCs w:val="0"/>
          <w:sz w:val="24"/>
          <w:szCs w:val="24"/>
        </w:rPr>
        <w:t>HZZC-TLGK20250516008</w:t>
      </w:r>
    </w:p>
    <w:p w14:paraId="153B3B09">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472" w:firstLineChars="196"/>
        <w:textAlignment w:val="auto"/>
        <w:rPr>
          <w:rFonts w:hint="eastAsia" w:ascii="宋体" w:hAnsi="宋体" w:eastAsia="宋体" w:cs="宋体"/>
          <w:sz w:val="24"/>
          <w:szCs w:val="24"/>
          <w:u w:val="none"/>
          <w:lang w:eastAsia="zh-CN"/>
        </w:rPr>
      </w:pPr>
      <w:r>
        <w:rPr>
          <w:rFonts w:hint="eastAsia" w:ascii="宋体" w:hAnsi="宋体" w:eastAsia="宋体" w:cs="宋体"/>
          <w:b/>
        </w:rPr>
        <w:t>2</w:t>
      </w:r>
      <w:r>
        <w:rPr>
          <w:rFonts w:hint="eastAsia" w:ascii="宋体" w:hAnsi="宋体" w:eastAsia="宋体" w:cs="宋体"/>
          <w:b/>
          <w:bCs/>
          <w:szCs w:val="24"/>
        </w:rPr>
        <w:t>、项目名称</w:t>
      </w:r>
      <w:r>
        <w:rPr>
          <w:rFonts w:hint="eastAsia" w:ascii="宋体" w:hAnsi="宋体" w:eastAsia="宋体" w:cs="宋体"/>
          <w:b/>
        </w:rPr>
        <w:t>：</w:t>
      </w:r>
      <w:r>
        <w:rPr>
          <w:rFonts w:hint="eastAsia" w:ascii="宋体" w:hAnsi="宋体" w:eastAsia="宋体" w:cs="宋体"/>
          <w:sz w:val="24"/>
          <w:szCs w:val="24"/>
          <w:u w:val="none"/>
          <w:lang w:eastAsia="zh-CN"/>
        </w:rPr>
        <w:t xml:space="preserve"> </w:t>
      </w:r>
      <w:r>
        <w:rPr>
          <w:rFonts w:hint="eastAsia" w:hAnsi="宋体" w:cs="宋体"/>
          <w:sz w:val="24"/>
          <w:szCs w:val="24"/>
          <w:u w:val="none"/>
          <w:lang w:eastAsia="zh-CN"/>
        </w:rPr>
        <w:t>2025年桐庐交通资产经营有限公司消防车采购项目</w:t>
      </w:r>
    </w:p>
    <w:p w14:paraId="4ACB3B03">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472" w:firstLineChars="196"/>
        <w:textAlignment w:val="auto"/>
        <w:rPr>
          <w:rFonts w:hint="eastAsia" w:ascii="宋体" w:hAnsi="宋体" w:eastAsia="宋体" w:cs="宋体"/>
          <w:bCs/>
          <w:lang w:val="en-US" w:eastAsia="zh-CN"/>
        </w:rPr>
      </w:pPr>
      <w:r>
        <w:rPr>
          <w:rFonts w:hint="eastAsia" w:ascii="宋体" w:hAnsi="宋体" w:eastAsia="宋体" w:cs="宋体"/>
          <w:b/>
        </w:rPr>
        <w:t>3、</w:t>
      </w:r>
      <w:r>
        <w:rPr>
          <w:rFonts w:hint="eastAsia" w:ascii="宋体" w:hAnsi="宋体" w:eastAsia="宋体" w:cs="宋体"/>
          <w:b/>
          <w:bCs/>
          <w:szCs w:val="24"/>
          <w:lang w:val="en-US" w:eastAsia="zh-CN"/>
        </w:rPr>
        <w:t>采购方式</w:t>
      </w:r>
      <w:r>
        <w:rPr>
          <w:rFonts w:hint="eastAsia" w:ascii="宋体" w:hAnsi="宋体" w:eastAsia="宋体" w:cs="宋体"/>
          <w:b/>
          <w:bCs/>
          <w:szCs w:val="24"/>
          <w:lang w:val="zh-CN"/>
        </w:rPr>
        <w:t>：</w:t>
      </w:r>
      <w:r>
        <w:rPr>
          <w:rFonts w:hint="eastAsia" w:ascii="宋体" w:hAnsi="宋体" w:eastAsia="宋体" w:cs="宋体"/>
          <w:bCs/>
          <w:lang w:val="en-US" w:eastAsia="zh-CN"/>
        </w:rPr>
        <w:t>公开招标</w:t>
      </w:r>
    </w:p>
    <w:p w14:paraId="5F638AA4">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472" w:firstLineChars="196"/>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b/>
        </w:rPr>
        <w:t>4</w:t>
      </w:r>
      <w:r>
        <w:rPr>
          <w:rFonts w:hint="eastAsia" w:ascii="宋体" w:hAnsi="宋体" w:eastAsia="宋体" w:cs="宋体"/>
          <w:b/>
          <w:highlight w:val="none"/>
        </w:rPr>
        <w:t>、</w:t>
      </w:r>
      <w:r>
        <w:rPr>
          <w:rFonts w:hint="eastAsia" w:ascii="宋体" w:hAnsi="宋体" w:eastAsia="宋体" w:cs="宋体"/>
          <w:b/>
          <w:bCs/>
          <w:kern w:val="2"/>
          <w:sz w:val="24"/>
          <w:szCs w:val="24"/>
          <w:highlight w:val="none"/>
          <w:lang w:val="en-US" w:eastAsia="zh-CN" w:bidi="ar-SA"/>
        </w:rPr>
        <w:t>采购组织类型</w:t>
      </w:r>
      <w:r>
        <w:rPr>
          <w:rFonts w:hint="eastAsia" w:ascii="宋体" w:hAnsi="宋体" w:eastAsia="宋体" w:cs="宋体"/>
          <w:b/>
          <w:bCs/>
          <w:kern w:val="2"/>
          <w:sz w:val="24"/>
          <w:szCs w:val="24"/>
          <w:highlight w:val="none"/>
          <w:lang w:val="zh-CN" w:eastAsia="zh-CN" w:bidi="ar-SA"/>
        </w:rPr>
        <w:t>：非政府采购（</w:t>
      </w:r>
      <w:r>
        <w:rPr>
          <w:rFonts w:hint="eastAsia" w:ascii="宋体" w:hAnsi="宋体" w:eastAsia="宋体" w:cs="宋体"/>
          <w:kern w:val="2"/>
          <w:sz w:val="24"/>
          <w:szCs w:val="24"/>
          <w:highlight w:val="none"/>
          <w:lang w:val="en-US" w:eastAsia="zh-CN" w:bidi="ar-SA"/>
        </w:rPr>
        <w:t>国企采购</w:t>
      </w:r>
      <w:r>
        <w:rPr>
          <w:rFonts w:hint="eastAsia" w:ascii="宋体" w:hAnsi="宋体" w:eastAsia="宋体" w:cs="宋体"/>
          <w:b/>
          <w:bCs/>
          <w:kern w:val="2"/>
          <w:sz w:val="24"/>
          <w:szCs w:val="24"/>
          <w:highlight w:val="none"/>
          <w:lang w:val="zh-CN" w:eastAsia="zh-CN" w:bidi="ar-SA"/>
        </w:rPr>
        <w:t>）</w:t>
      </w:r>
    </w:p>
    <w:p w14:paraId="6F4C21F5">
      <w:pPr>
        <w:spacing w:line="360" w:lineRule="auto"/>
        <w:ind w:firstLine="482" w:firstLineChars="200"/>
        <w:rPr>
          <w:rFonts w:hint="eastAsia" w:ascii="宋体" w:hAnsi="宋体" w:cs="宋体"/>
          <w:color w:val="000000"/>
          <w:sz w:val="24"/>
        </w:rPr>
      </w:pPr>
      <w:r>
        <w:rPr>
          <w:rFonts w:hint="eastAsia" w:ascii="宋体" w:hAnsi="宋体" w:cs="宋体"/>
          <w:b/>
          <w:bCs/>
          <w:sz w:val="24"/>
          <w:lang w:val="en-US" w:eastAsia="zh-CN"/>
        </w:rPr>
        <w:t>5、</w:t>
      </w:r>
      <w:r>
        <w:rPr>
          <w:rFonts w:hint="eastAsia" w:ascii="宋体" w:hAnsi="宋体" w:cs="宋体"/>
          <w:b/>
          <w:bCs/>
          <w:sz w:val="24"/>
        </w:rPr>
        <w:t>采</w:t>
      </w:r>
      <w:r>
        <w:rPr>
          <w:rFonts w:hint="eastAsia" w:ascii="宋体" w:hAnsi="宋体" w:cs="宋体"/>
          <w:b/>
          <w:sz w:val="24"/>
        </w:rPr>
        <w:t>购内容及数量</w:t>
      </w:r>
      <w:r>
        <w:rPr>
          <w:rFonts w:hint="eastAsia" w:ascii="宋体" w:hAnsi="宋体" w:cs="宋体"/>
          <w:color w:val="000000"/>
          <w:kern w:val="0"/>
          <w:sz w:val="24"/>
        </w:rPr>
        <w:t>：</w:t>
      </w:r>
    </w:p>
    <w:tbl>
      <w:tblPr>
        <w:tblStyle w:val="88"/>
        <w:tblW w:w="9256" w:type="dxa"/>
        <w:tblInd w:w="132" w:type="dxa"/>
        <w:tblLayout w:type="fixed"/>
        <w:tblCellMar>
          <w:top w:w="0" w:type="dxa"/>
          <w:left w:w="108" w:type="dxa"/>
          <w:bottom w:w="0" w:type="dxa"/>
          <w:right w:w="108" w:type="dxa"/>
        </w:tblCellMar>
      </w:tblPr>
      <w:tblGrid>
        <w:gridCol w:w="720"/>
        <w:gridCol w:w="4218"/>
        <w:gridCol w:w="2604"/>
        <w:gridCol w:w="1714"/>
      </w:tblGrid>
      <w:tr w14:paraId="2DE1328E">
        <w:tblPrEx>
          <w:tblCellMar>
            <w:top w:w="0" w:type="dxa"/>
            <w:left w:w="108" w:type="dxa"/>
            <w:bottom w:w="0" w:type="dxa"/>
            <w:right w:w="108" w:type="dxa"/>
          </w:tblCellMar>
        </w:tblPrEx>
        <w:trPr>
          <w:trHeight w:val="238"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4C827279">
            <w:pPr>
              <w:keepNext w:val="0"/>
              <w:keepLines w:val="0"/>
              <w:suppressLineNumbers w:val="0"/>
              <w:spacing w:before="0" w:beforeAutospacing="0" w:after="0" w:afterAutospacing="0" w:line="480" w:lineRule="auto"/>
              <w:ind w:left="0" w:right="0"/>
              <w:jc w:val="center"/>
              <w:rPr>
                <w:rFonts w:hint="eastAsia" w:ascii="宋体" w:hAnsi="宋体" w:cs="宋体"/>
                <w:b/>
                <w:bCs/>
                <w:sz w:val="24"/>
              </w:rPr>
            </w:pPr>
            <w:r>
              <w:rPr>
                <w:rFonts w:hint="eastAsia" w:ascii="宋体" w:hAnsi="宋体" w:cs="宋体"/>
                <w:b/>
                <w:bCs/>
                <w:sz w:val="24"/>
              </w:rPr>
              <w:t>序号</w:t>
            </w:r>
          </w:p>
        </w:tc>
        <w:tc>
          <w:tcPr>
            <w:tcW w:w="4218" w:type="dxa"/>
            <w:tcBorders>
              <w:top w:val="single" w:color="auto" w:sz="4" w:space="0"/>
              <w:left w:val="nil"/>
              <w:bottom w:val="single" w:color="auto" w:sz="4" w:space="0"/>
              <w:right w:val="single" w:color="auto" w:sz="4" w:space="0"/>
            </w:tcBorders>
            <w:noWrap w:val="0"/>
            <w:vAlign w:val="center"/>
          </w:tcPr>
          <w:p w14:paraId="508037E9">
            <w:pPr>
              <w:keepNext w:val="0"/>
              <w:keepLines w:val="0"/>
              <w:suppressLineNumbers w:val="0"/>
              <w:spacing w:before="0" w:beforeAutospacing="0" w:after="0" w:afterAutospacing="0" w:line="480" w:lineRule="auto"/>
              <w:ind w:left="0" w:right="0"/>
              <w:jc w:val="center"/>
              <w:rPr>
                <w:rFonts w:hint="eastAsia" w:ascii="宋体" w:hAnsi="宋体" w:cs="宋体"/>
                <w:b/>
                <w:bCs/>
                <w:sz w:val="24"/>
              </w:rPr>
            </w:pPr>
            <w:r>
              <w:rPr>
                <w:rFonts w:hint="eastAsia" w:ascii="宋体" w:hAnsi="宋体" w:cs="宋体"/>
                <w:b/>
                <w:bCs/>
                <w:sz w:val="24"/>
              </w:rPr>
              <w:t>采购内容</w:t>
            </w:r>
          </w:p>
        </w:tc>
        <w:tc>
          <w:tcPr>
            <w:tcW w:w="2604" w:type="dxa"/>
            <w:tcBorders>
              <w:top w:val="single" w:color="auto" w:sz="4" w:space="0"/>
              <w:left w:val="nil"/>
              <w:bottom w:val="single" w:color="auto" w:sz="4" w:space="0"/>
              <w:right w:val="single" w:color="auto" w:sz="4" w:space="0"/>
            </w:tcBorders>
            <w:noWrap w:val="0"/>
            <w:vAlign w:val="center"/>
          </w:tcPr>
          <w:p w14:paraId="33997D14">
            <w:pPr>
              <w:keepNext w:val="0"/>
              <w:keepLines w:val="0"/>
              <w:suppressLineNumbers w:val="0"/>
              <w:spacing w:before="0" w:beforeAutospacing="0" w:after="0" w:afterAutospacing="0" w:line="360" w:lineRule="auto"/>
              <w:ind w:left="0" w:right="0"/>
              <w:jc w:val="center"/>
              <w:rPr>
                <w:rFonts w:hint="eastAsia" w:ascii="宋体" w:hAnsi="宋体" w:cs="宋体"/>
                <w:b/>
                <w:bCs/>
                <w:sz w:val="24"/>
              </w:rPr>
            </w:pPr>
            <w:r>
              <w:rPr>
                <w:rFonts w:hint="eastAsia" w:ascii="宋体" w:hAnsi="宋体" w:cs="宋体"/>
                <w:b/>
                <w:bCs/>
                <w:sz w:val="24"/>
                <w:lang w:eastAsia="zh-CN"/>
              </w:rPr>
              <w:t>预算及</w:t>
            </w:r>
            <w:r>
              <w:rPr>
                <w:rFonts w:hint="eastAsia" w:ascii="宋体" w:hAnsi="宋体" w:cs="宋体"/>
                <w:b/>
                <w:bCs/>
                <w:sz w:val="24"/>
              </w:rPr>
              <w:t>最高限价</w:t>
            </w:r>
          </w:p>
        </w:tc>
        <w:tc>
          <w:tcPr>
            <w:tcW w:w="1714" w:type="dxa"/>
            <w:tcBorders>
              <w:top w:val="single" w:color="auto" w:sz="4" w:space="0"/>
              <w:left w:val="nil"/>
              <w:bottom w:val="single" w:color="auto" w:sz="4" w:space="0"/>
              <w:right w:val="single" w:color="auto" w:sz="4" w:space="0"/>
            </w:tcBorders>
            <w:noWrap w:val="0"/>
            <w:vAlign w:val="center"/>
          </w:tcPr>
          <w:p w14:paraId="1960F23B">
            <w:pPr>
              <w:keepNext w:val="0"/>
              <w:keepLines w:val="0"/>
              <w:suppressLineNumbers w:val="0"/>
              <w:spacing w:before="0" w:beforeAutospacing="0" w:after="0" w:afterAutospacing="0" w:line="360" w:lineRule="auto"/>
              <w:ind w:left="0" w:right="0"/>
              <w:jc w:val="center"/>
              <w:rPr>
                <w:rFonts w:hint="eastAsia" w:ascii="宋体" w:hAnsi="宋体" w:cs="宋体"/>
                <w:b/>
                <w:bCs/>
                <w:sz w:val="24"/>
              </w:rPr>
            </w:pPr>
            <w:r>
              <w:rPr>
                <w:rFonts w:hint="eastAsia" w:ascii="宋体" w:hAnsi="宋体" w:cs="宋体"/>
                <w:b/>
                <w:bCs/>
                <w:sz w:val="24"/>
              </w:rPr>
              <w:t>备注</w:t>
            </w:r>
          </w:p>
        </w:tc>
      </w:tr>
      <w:tr w14:paraId="3C1FB6F9">
        <w:tblPrEx>
          <w:tblCellMar>
            <w:top w:w="0" w:type="dxa"/>
            <w:left w:w="108" w:type="dxa"/>
            <w:bottom w:w="0" w:type="dxa"/>
            <w:right w:w="108" w:type="dxa"/>
          </w:tblCellMar>
        </w:tblPrEx>
        <w:trPr>
          <w:trHeight w:val="133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08D72BEB">
            <w:pPr>
              <w:keepNext w:val="0"/>
              <w:keepLines w:val="0"/>
              <w:suppressLineNumbers w:val="0"/>
              <w:spacing w:before="0" w:beforeAutospacing="0" w:after="0" w:afterAutospacing="0" w:line="480" w:lineRule="auto"/>
              <w:ind w:left="0" w:right="0"/>
              <w:jc w:val="center"/>
              <w:rPr>
                <w:rFonts w:hint="eastAsia" w:ascii="宋体" w:hAnsi="宋体" w:cs="宋体"/>
                <w:sz w:val="22"/>
                <w:szCs w:val="22"/>
              </w:rPr>
            </w:pPr>
            <w:r>
              <w:rPr>
                <w:rFonts w:hint="eastAsia" w:ascii="宋体" w:hAnsi="宋体" w:cs="宋体"/>
                <w:sz w:val="22"/>
                <w:szCs w:val="22"/>
              </w:rPr>
              <w:t>1</w:t>
            </w:r>
          </w:p>
        </w:tc>
        <w:tc>
          <w:tcPr>
            <w:tcW w:w="4218" w:type="dxa"/>
            <w:tcBorders>
              <w:top w:val="single" w:color="auto" w:sz="4" w:space="0"/>
              <w:left w:val="nil"/>
              <w:bottom w:val="single" w:color="auto" w:sz="4" w:space="0"/>
              <w:right w:val="single" w:color="auto" w:sz="4" w:space="0"/>
            </w:tcBorders>
            <w:noWrap w:val="0"/>
            <w:vAlign w:val="center"/>
          </w:tcPr>
          <w:p w14:paraId="65DBC542">
            <w:pPr>
              <w:keepNext w:val="0"/>
              <w:keepLines w:val="0"/>
              <w:suppressLineNumbers w:val="0"/>
              <w:spacing w:before="0" w:beforeAutospacing="0" w:after="0" w:afterAutospacing="0" w:line="360" w:lineRule="auto"/>
              <w:ind w:left="0" w:right="0"/>
              <w:jc w:val="center"/>
              <w:rPr>
                <w:rFonts w:hint="default" w:ascii="宋体" w:hAnsi="宋体" w:eastAsia="宋体" w:cs="宋体"/>
                <w:sz w:val="24"/>
                <w:lang w:val="en-US" w:eastAsia="zh-CN"/>
              </w:rPr>
            </w:pPr>
            <w:r>
              <w:rPr>
                <w:rFonts w:hint="eastAsia" w:ascii="宋体" w:hAnsi="宋体" w:eastAsia="宋体" w:cs="宋体"/>
                <w:color w:val="auto"/>
                <w:kern w:val="0"/>
                <w:sz w:val="28"/>
                <w:szCs w:val="28"/>
                <w:lang w:val="en-US" w:eastAsia="zh-CN"/>
              </w:rPr>
              <w:t>6吨水罐消防车及配套设施采购</w:t>
            </w:r>
          </w:p>
        </w:tc>
        <w:tc>
          <w:tcPr>
            <w:tcW w:w="2604" w:type="dxa"/>
            <w:tcBorders>
              <w:top w:val="single" w:color="auto" w:sz="4" w:space="0"/>
              <w:left w:val="nil"/>
              <w:bottom w:val="single" w:color="auto" w:sz="4" w:space="0"/>
              <w:right w:val="single" w:color="auto" w:sz="4" w:space="0"/>
            </w:tcBorders>
            <w:noWrap w:val="0"/>
            <w:vAlign w:val="center"/>
          </w:tcPr>
          <w:p w14:paraId="43F0237A">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lang w:eastAsia="zh-CN"/>
              </w:rPr>
            </w:pPr>
            <w:r>
              <w:rPr>
                <w:rFonts w:hint="eastAsia" w:ascii="宋体" w:hAnsi="宋体" w:cs="宋体"/>
                <w:sz w:val="24"/>
                <w:lang w:val="en-US" w:eastAsia="zh-CN"/>
              </w:rPr>
              <w:t xml:space="preserve">55万元 </w:t>
            </w:r>
          </w:p>
        </w:tc>
        <w:tc>
          <w:tcPr>
            <w:tcW w:w="1714" w:type="dxa"/>
            <w:tcBorders>
              <w:top w:val="single" w:color="auto" w:sz="4" w:space="0"/>
              <w:left w:val="nil"/>
              <w:bottom w:val="single" w:color="auto" w:sz="4" w:space="0"/>
              <w:right w:val="single" w:color="auto" w:sz="4" w:space="0"/>
            </w:tcBorders>
            <w:noWrap w:val="0"/>
            <w:vAlign w:val="center"/>
          </w:tcPr>
          <w:p w14:paraId="3C1D7937">
            <w:pPr>
              <w:keepNext w:val="0"/>
              <w:keepLines w:val="0"/>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详见采购需求</w:t>
            </w:r>
          </w:p>
        </w:tc>
      </w:tr>
    </w:tbl>
    <w:p w14:paraId="7697B28A">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472" w:firstLineChars="196"/>
        <w:textAlignment w:val="auto"/>
        <w:rPr>
          <w:rFonts w:hint="eastAsia" w:ascii="宋体" w:hAnsi="宋体" w:eastAsia="宋体" w:cs="宋体"/>
          <w:b/>
          <w:bCs/>
          <w:color w:val="000000"/>
          <w:highlight w:val="none"/>
          <w:lang w:val="en-US" w:eastAsia="zh-CN"/>
        </w:rPr>
      </w:pPr>
    </w:p>
    <w:p w14:paraId="2D305B27">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472" w:firstLineChars="196"/>
        <w:textAlignment w:val="auto"/>
        <w:rPr>
          <w:rFonts w:hint="default" w:ascii="宋体" w:hAnsi="宋体" w:eastAsia="宋体" w:cs="宋体"/>
          <w:color w:val="C00000"/>
          <w:szCs w:val="24"/>
          <w:highlight w:val="none"/>
          <w:lang w:val="en-US" w:eastAsia="zh-CN"/>
        </w:rPr>
      </w:pPr>
      <w:r>
        <w:rPr>
          <w:rFonts w:hint="eastAsia" w:ascii="宋体" w:hAnsi="宋体" w:eastAsia="宋体" w:cs="宋体"/>
          <w:b/>
          <w:bCs/>
          <w:color w:val="000000"/>
          <w:highlight w:val="none"/>
          <w:lang w:val="en-US" w:eastAsia="zh-CN"/>
        </w:rPr>
        <w:t>6</w:t>
      </w:r>
      <w:r>
        <w:rPr>
          <w:rFonts w:hint="eastAsia" w:ascii="宋体" w:hAnsi="宋体" w:eastAsia="宋体" w:cs="宋体"/>
          <w:b/>
          <w:bCs/>
          <w:color w:val="000000"/>
          <w:highlight w:val="none"/>
        </w:rPr>
        <w:t>、</w:t>
      </w:r>
      <w:r>
        <w:rPr>
          <w:rFonts w:hint="eastAsia" w:ascii="宋体" w:hAnsi="宋体" w:eastAsia="宋体" w:cs="宋体"/>
          <w:b/>
          <w:bCs/>
          <w:szCs w:val="24"/>
          <w:highlight w:val="none"/>
          <w:lang w:val="zh-CN"/>
        </w:rPr>
        <w:t>合同履约期限（</w:t>
      </w:r>
      <w:r>
        <w:rPr>
          <w:rFonts w:hint="eastAsia" w:ascii="宋体" w:hAnsi="宋体" w:eastAsia="宋体" w:cs="宋体"/>
          <w:b/>
          <w:bCs/>
          <w:szCs w:val="24"/>
          <w:highlight w:val="none"/>
          <w:lang w:val="en-US" w:eastAsia="zh-CN"/>
        </w:rPr>
        <w:t>服务期</w:t>
      </w:r>
      <w:r>
        <w:rPr>
          <w:rFonts w:hint="eastAsia" w:ascii="宋体" w:hAnsi="宋体" w:eastAsia="宋体" w:cs="宋体"/>
          <w:b/>
          <w:bCs/>
          <w:szCs w:val="24"/>
          <w:highlight w:val="none"/>
          <w:lang w:val="zh-CN"/>
        </w:rPr>
        <w:t>）：</w:t>
      </w:r>
      <w:r>
        <w:rPr>
          <w:rFonts w:hint="eastAsia" w:ascii="宋体" w:hAnsi="宋体" w:eastAsia="宋体" w:cs="宋体"/>
          <w:b/>
          <w:bCs/>
          <w:color w:val="FF0000"/>
          <w:szCs w:val="24"/>
          <w:highlight w:val="none"/>
          <w:lang w:val="en-US" w:eastAsia="zh-CN"/>
        </w:rPr>
        <w:t>合同签订后</w:t>
      </w:r>
      <w:r>
        <w:rPr>
          <w:rFonts w:hint="eastAsia" w:hAnsi="宋体" w:cs="宋体"/>
          <w:b/>
          <w:bCs/>
          <w:color w:val="FF0000"/>
          <w:szCs w:val="24"/>
          <w:highlight w:val="none"/>
          <w:lang w:val="en-US" w:eastAsia="zh-CN"/>
        </w:rPr>
        <w:t>20天</w:t>
      </w:r>
      <w:r>
        <w:rPr>
          <w:rFonts w:hint="eastAsia" w:ascii="宋体" w:hAnsi="宋体" w:eastAsia="宋体" w:cs="宋体"/>
          <w:b/>
          <w:bCs/>
          <w:color w:val="FF0000"/>
          <w:szCs w:val="24"/>
          <w:highlight w:val="none"/>
          <w:lang w:val="en-US" w:eastAsia="zh-CN"/>
        </w:rPr>
        <w:t>内完成交付。</w:t>
      </w:r>
    </w:p>
    <w:p w14:paraId="4AF78E10">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b/>
        </w:rPr>
      </w:pPr>
      <w:r>
        <w:rPr>
          <w:rFonts w:hint="eastAsia" w:ascii="宋体" w:hAnsi="宋体" w:eastAsia="宋体" w:cs="宋体"/>
          <w:b/>
          <w:highlight w:val="none"/>
          <w:lang w:val="en-US" w:eastAsia="zh-CN"/>
        </w:rPr>
        <w:t>7</w:t>
      </w:r>
      <w:r>
        <w:rPr>
          <w:rFonts w:hint="eastAsia" w:ascii="宋体" w:hAnsi="宋体" w:eastAsia="宋体" w:cs="宋体"/>
          <w:b/>
          <w:highlight w:val="none"/>
        </w:rPr>
        <w:t>、</w:t>
      </w:r>
      <w:r>
        <w:rPr>
          <w:rFonts w:hint="eastAsia" w:ascii="宋体" w:hAnsi="宋体" w:eastAsia="宋体" w:cs="宋体"/>
          <w:b/>
          <w:bCs/>
          <w:szCs w:val="24"/>
          <w:highlight w:val="none"/>
          <w:lang w:val="zh-CN"/>
        </w:rPr>
        <w:t>本项目接受联合体</w:t>
      </w:r>
      <w:r>
        <w:rPr>
          <w:rFonts w:hint="eastAsia" w:ascii="宋体" w:hAnsi="宋体" w:eastAsia="宋体" w:cs="宋体"/>
          <w:b/>
          <w:bCs/>
          <w:szCs w:val="24"/>
          <w:lang w:val="zh-CN"/>
        </w:rPr>
        <w:t>投标：</w:t>
      </w:r>
      <w:r>
        <w:rPr>
          <w:rFonts w:hint="eastAsia" w:ascii="宋体" w:hAnsi="宋体" w:eastAsia="宋体" w:cs="宋体"/>
          <w:b w:val="0"/>
          <w:bCs w:val="0"/>
        </w:rPr>
        <w:sym w:font="Wingdings" w:char="00A8"/>
      </w:r>
      <w:r>
        <w:rPr>
          <w:rFonts w:hint="eastAsia" w:ascii="宋体" w:hAnsi="宋体" w:eastAsia="宋体" w:cs="宋体"/>
          <w:b w:val="0"/>
          <w:bCs w:val="0"/>
          <w:szCs w:val="24"/>
          <w:lang w:val="zh-CN"/>
        </w:rPr>
        <w:t>是，</w:t>
      </w:r>
      <w:r>
        <w:rPr>
          <w:rFonts w:hint="eastAsia" w:ascii="宋体" w:hAnsi="宋体" w:eastAsia="宋体" w:cs="宋体"/>
          <w:b w:val="0"/>
          <w:bCs w:val="0"/>
          <w:szCs w:val="24"/>
          <w:lang w:val="zh-CN"/>
        </w:rPr>
        <w:sym w:font="Wingdings" w:char="00FE"/>
      </w:r>
      <w:r>
        <w:rPr>
          <w:rFonts w:hint="eastAsia" w:ascii="宋体" w:hAnsi="宋体" w:eastAsia="宋体" w:cs="宋体"/>
          <w:b w:val="0"/>
          <w:bCs w:val="0"/>
          <w:szCs w:val="24"/>
          <w:lang w:val="zh-CN"/>
        </w:rPr>
        <w:t>否。</w:t>
      </w:r>
    </w:p>
    <w:p w14:paraId="75A39C45">
      <w:pPr>
        <w:pStyle w:val="2"/>
        <w:spacing w:before="120" w:after="120" w:line="360" w:lineRule="auto"/>
        <w:rPr>
          <w:rFonts w:hint="eastAsia" w:ascii="宋体" w:hAnsi="宋体" w:eastAsia="宋体" w:cs="宋体"/>
          <w:b/>
        </w:rPr>
      </w:pPr>
      <w:r>
        <w:rPr>
          <w:rFonts w:hint="eastAsia" w:ascii="宋体" w:hAnsi="宋体" w:eastAsia="宋体" w:cs="宋体"/>
          <w:b/>
          <w:bCs/>
          <w:szCs w:val="24"/>
          <w:lang w:val="zh-CN"/>
        </w:rPr>
        <w:t>二、申请人的资格要求：</w:t>
      </w:r>
    </w:p>
    <w:p w14:paraId="0E154C0C">
      <w:pPr>
        <w:keepNext w:val="0"/>
        <w:keepLines w:val="0"/>
        <w:pageBreakBefore w:val="0"/>
        <w:widowControl w:val="0"/>
        <w:kinsoku/>
        <w:wordWrap/>
        <w:overflowPunct/>
        <w:topLinePunct w:val="0"/>
        <w:autoSpaceDE/>
        <w:autoSpaceDN/>
        <w:bidi w:val="0"/>
        <w:adjustRightInd/>
        <w:snapToGrid/>
        <w:spacing w:after="143"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基本条件：</w:t>
      </w:r>
    </w:p>
    <w:p w14:paraId="19A5E677">
      <w:pPr>
        <w:keepNext w:val="0"/>
        <w:keepLines w:val="0"/>
        <w:pageBreakBefore w:val="0"/>
        <w:widowControl w:val="0"/>
        <w:kinsoku/>
        <w:wordWrap/>
        <w:overflowPunct/>
        <w:topLinePunct w:val="0"/>
        <w:autoSpaceDE/>
        <w:autoSpaceDN/>
        <w:bidi w:val="0"/>
        <w:adjustRightInd/>
        <w:snapToGrid/>
        <w:spacing w:after="143"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具有独立承担民事责任的能力；</w:t>
      </w:r>
    </w:p>
    <w:p w14:paraId="0F7BB317">
      <w:pPr>
        <w:keepNext w:val="0"/>
        <w:keepLines w:val="0"/>
        <w:pageBreakBefore w:val="0"/>
        <w:widowControl w:val="0"/>
        <w:kinsoku/>
        <w:wordWrap/>
        <w:overflowPunct/>
        <w:topLinePunct w:val="0"/>
        <w:autoSpaceDE/>
        <w:autoSpaceDN/>
        <w:bidi w:val="0"/>
        <w:adjustRightInd/>
        <w:snapToGrid/>
        <w:spacing w:after="143"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具有良好的商业信誉和健全的财务会计制度；</w:t>
      </w:r>
    </w:p>
    <w:p w14:paraId="3881902A">
      <w:pPr>
        <w:keepNext w:val="0"/>
        <w:keepLines w:val="0"/>
        <w:pageBreakBefore w:val="0"/>
        <w:widowControl w:val="0"/>
        <w:kinsoku/>
        <w:wordWrap/>
        <w:overflowPunct/>
        <w:topLinePunct w:val="0"/>
        <w:autoSpaceDE/>
        <w:autoSpaceDN/>
        <w:bidi w:val="0"/>
        <w:adjustRightInd/>
        <w:snapToGrid/>
        <w:spacing w:after="143"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具有履行合同所必需的设备和专业技术能力；</w:t>
      </w:r>
    </w:p>
    <w:p w14:paraId="5821DEB4">
      <w:pPr>
        <w:keepNext w:val="0"/>
        <w:keepLines w:val="0"/>
        <w:pageBreakBefore w:val="0"/>
        <w:widowControl w:val="0"/>
        <w:kinsoku/>
        <w:wordWrap/>
        <w:overflowPunct/>
        <w:topLinePunct w:val="0"/>
        <w:autoSpaceDE/>
        <w:autoSpaceDN/>
        <w:bidi w:val="0"/>
        <w:adjustRightInd/>
        <w:snapToGrid/>
        <w:spacing w:after="143"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有依法缴纳税收和社会保障资金的良好记录；</w:t>
      </w:r>
    </w:p>
    <w:p w14:paraId="01825746">
      <w:pPr>
        <w:keepNext w:val="0"/>
        <w:keepLines w:val="0"/>
        <w:pageBreakBefore w:val="0"/>
        <w:widowControl w:val="0"/>
        <w:kinsoku/>
        <w:wordWrap/>
        <w:overflowPunct/>
        <w:topLinePunct w:val="0"/>
        <w:autoSpaceDE/>
        <w:autoSpaceDN/>
        <w:bidi w:val="0"/>
        <w:adjustRightInd/>
        <w:snapToGrid/>
        <w:spacing w:after="143"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参加政府采购活动前三年内，在经营活动中没有重大违法记录；</w:t>
      </w:r>
    </w:p>
    <w:p w14:paraId="353E54F6">
      <w:pPr>
        <w:keepNext w:val="0"/>
        <w:keepLines w:val="0"/>
        <w:pageBreakBefore w:val="0"/>
        <w:widowControl w:val="0"/>
        <w:kinsoku/>
        <w:wordWrap/>
        <w:overflowPunct/>
        <w:topLinePunct w:val="0"/>
        <w:autoSpaceDE/>
        <w:autoSpaceDN/>
        <w:bidi w:val="0"/>
        <w:adjustRightInd/>
        <w:snapToGrid/>
        <w:spacing w:after="143"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未被“信用中国”（www.creditchina.gov.cn)、中国政府采购网（www.ccgp.gov.cn）列入失信被执行人、重大税收违法案件当事人名单、政府采购严重违法失信行为记录名单；</w:t>
      </w:r>
    </w:p>
    <w:p w14:paraId="76506D82">
      <w:pPr>
        <w:keepNext w:val="0"/>
        <w:keepLines w:val="0"/>
        <w:pageBreakBefore w:val="0"/>
        <w:widowControl w:val="0"/>
        <w:kinsoku/>
        <w:wordWrap/>
        <w:overflowPunct/>
        <w:topLinePunct w:val="0"/>
        <w:autoSpaceDE/>
        <w:autoSpaceDN/>
        <w:bidi w:val="0"/>
        <w:adjustRightInd/>
        <w:snapToGrid/>
        <w:spacing w:after="143" w:afterLines="50"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本项目的特定资格要求：无</w:t>
      </w:r>
    </w:p>
    <w:p w14:paraId="10A1C0BC">
      <w:pPr>
        <w:keepNext w:val="0"/>
        <w:keepLines w:val="0"/>
        <w:pageBreakBefore w:val="0"/>
        <w:widowControl w:val="0"/>
        <w:kinsoku/>
        <w:wordWrap/>
        <w:overflowPunct/>
        <w:topLinePunct w:val="0"/>
        <w:autoSpaceDE/>
        <w:autoSpaceDN/>
        <w:bidi w:val="0"/>
        <w:adjustRightInd/>
        <w:snapToGrid/>
        <w:spacing w:after="143" w:afterLines="50"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6741E1EC">
      <w:pPr>
        <w:keepNext w:val="0"/>
        <w:keepLines w:val="0"/>
        <w:pageBreakBefore w:val="0"/>
        <w:widowControl w:val="0"/>
        <w:kinsoku/>
        <w:wordWrap/>
        <w:overflowPunct/>
        <w:topLinePunct w:val="0"/>
        <w:autoSpaceDE/>
        <w:autoSpaceDN/>
        <w:bidi w:val="0"/>
        <w:adjustRightInd/>
        <w:snapToGrid/>
        <w:spacing w:after="143" w:afterLines="50"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三、获取招标文件：</w:t>
      </w:r>
    </w:p>
    <w:p w14:paraId="114DB3AF">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1.时间：</w:t>
      </w:r>
      <w:r>
        <w:rPr>
          <w:rFonts w:hint="eastAsia" w:ascii="宋体" w:hAnsi="宋体" w:eastAsia="宋体" w:cs="宋体"/>
          <w:sz w:val="24"/>
          <w:szCs w:val="24"/>
        </w:rPr>
        <w:t>/至</w:t>
      </w:r>
      <w:r>
        <w:rPr>
          <w:rFonts w:hint="eastAsia" w:ascii="宋体" w:hAnsi="宋体" w:eastAsia="宋体" w:cs="宋体"/>
          <w:color w:val="FF0000"/>
          <w:sz w:val="24"/>
          <w:szCs w:val="24"/>
          <w:u w:val="single"/>
        </w:rPr>
        <w:t>202</w:t>
      </w:r>
      <w:r>
        <w:rPr>
          <w:rFonts w:hint="eastAsia" w:ascii="宋体" w:hAnsi="宋体" w:eastAsia="宋体" w:cs="宋体"/>
          <w:color w:val="FF0000"/>
          <w:sz w:val="24"/>
          <w:szCs w:val="24"/>
          <w:u w:val="single"/>
          <w:lang w:val="en-US" w:eastAsia="zh-CN"/>
        </w:rPr>
        <w:t>5</w:t>
      </w:r>
      <w:r>
        <w:rPr>
          <w:rFonts w:hint="eastAsia" w:ascii="宋体" w:hAnsi="宋体" w:eastAsia="宋体" w:cs="宋体"/>
          <w:color w:val="FF0000"/>
          <w:sz w:val="24"/>
          <w:szCs w:val="24"/>
          <w:u w:val="single"/>
        </w:rPr>
        <w:t>年</w:t>
      </w:r>
      <w:r>
        <w:rPr>
          <w:rFonts w:hint="eastAsia" w:ascii="宋体" w:hAnsi="宋体" w:eastAsia="宋体" w:cs="宋体"/>
          <w:color w:val="FF0000"/>
          <w:sz w:val="24"/>
          <w:szCs w:val="24"/>
          <w:u w:val="single"/>
          <w:lang w:val="en-US" w:eastAsia="zh-CN"/>
        </w:rPr>
        <w:t>0</w:t>
      </w:r>
      <w:r>
        <w:rPr>
          <w:rFonts w:hint="eastAsia" w:ascii="宋体" w:hAnsi="宋体" w:cs="宋体"/>
          <w:color w:val="FF0000"/>
          <w:sz w:val="24"/>
          <w:szCs w:val="24"/>
          <w:u w:val="single"/>
          <w:lang w:val="en-US" w:eastAsia="zh-CN"/>
        </w:rPr>
        <w:t>6</w:t>
      </w:r>
      <w:r>
        <w:rPr>
          <w:rFonts w:hint="eastAsia" w:ascii="宋体" w:hAnsi="宋体" w:eastAsia="宋体" w:cs="宋体"/>
          <w:color w:val="FF0000"/>
          <w:sz w:val="24"/>
          <w:szCs w:val="24"/>
          <w:u w:val="single"/>
        </w:rPr>
        <w:t>月</w:t>
      </w:r>
      <w:r>
        <w:rPr>
          <w:rFonts w:hint="eastAsia" w:ascii="宋体" w:hAnsi="宋体" w:cs="宋体"/>
          <w:color w:val="FF0000"/>
          <w:sz w:val="24"/>
          <w:szCs w:val="24"/>
          <w:u w:val="single"/>
          <w:lang w:val="en-US" w:eastAsia="zh-CN"/>
        </w:rPr>
        <w:t>17</w:t>
      </w:r>
      <w:r>
        <w:rPr>
          <w:rFonts w:hint="eastAsia" w:ascii="宋体" w:hAnsi="宋体" w:eastAsia="宋体" w:cs="宋体"/>
          <w:color w:val="FF0000"/>
          <w:sz w:val="24"/>
          <w:szCs w:val="24"/>
          <w:u w:val="single"/>
        </w:rPr>
        <w:t>日</w:t>
      </w:r>
      <w:r>
        <w:rPr>
          <w:rFonts w:hint="eastAsia" w:ascii="宋体" w:hAnsi="宋体" w:eastAsia="宋体" w:cs="宋体"/>
          <w:sz w:val="24"/>
          <w:szCs w:val="24"/>
        </w:rPr>
        <w:t>，每天上午00</w:t>
      </w:r>
      <w:r>
        <w:rPr>
          <w:rFonts w:hint="eastAsia" w:ascii="宋体" w:hAnsi="宋体" w:eastAsia="宋体" w:cs="宋体"/>
          <w:sz w:val="24"/>
          <w:szCs w:val="24"/>
          <w:lang w:eastAsia="zh-CN"/>
        </w:rPr>
        <w:t>：</w:t>
      </w:r>
      <w:r>
        <w:rPr>
          <w:rFonts w:hint="eastAsia" w:ascii="宋体" w:hAnsi="宋体" w:eastAsia="宋体" w:cs="宋体"/>
          <w:sz w:val="24"/>
          <w:szCs w:val="24"/>
        </w:rPr>
        <w:t>00至12</w:t>
      </w:r>
      <w:r>
        <w:rPr>
          <w:rFonts w:hint="eastAsia" w:ascii="宋体" w:hAnsi="宋体" w:eastAsia="宋体" w:cs="宋体"/>
          <w:sz w:val="24"/>
          <w:szCs w:val="24"/>
          <w:lang w:eastAsia="zh-CN"/>
        </w:rPr>
        <w:t>：</w:t>
      </w:r>
      <w:r>
        <w:rPr>
          <w:rFonts w:hint="eastAsia" w:ascii="宋体" w:hAnsi="宋体" w:eastAsia="宋体" w:cs="宋体"/>
          <w:sz w:val="24"/>
          <w:szCs w:val="24"/>
        </w:rPr>
        <w:t>00 ，下午12</w:t>
      </w:r>
      <w:r>
        <w:rPr>
          <w:rFonts w:hint="eastAsia" w:ascii="宋体" w:hAnsi="宋体" w:eastAsia="宋体" w:cs="宋体"/>
          <w:sz w:val="24"/>
          <w:szCs w:val="24"/>
          <w:lang w:eastAsia="zh-CN"/>
        </w:rPr>
        <w:t>：</w:t>
      </w:r>
      <w:r>
        <w:rPr>
          <w:rFonts w:hint="eastAsia" w:ascii="宋体" w:hAnsi="宋体" w:eastAsia="宋体" w:cs="宋体"/>
          <w:sz w:val="24"/>
          <w:szCs w:val="24"/>
        </w:rPr>
        <w:t>00至23</w:t>
      </w:r>
      <w:r>
        <w:rPr>
          <w:rFonts w:hint="eastAsia" w:ascii="宋体" w:hAnsi="宋体" w:eastAsia="宋体" w:cs="宋体"/>
          <w:sz w:val="24"/>
          <w:szCs w:val="24"/>
          <w:lang w:eastAsia="zh-CN"/>
        </w:rPr>
        <w:t>：</w:t>
      </w:r>
      <w:r>
        <w:rPr>
          <w:rFonts w:hint="eastAsia" w:ascii="宋体" w:hAnsi="宋体" w:eastAsia="宋体" w:cs="宋体"/>
          <w:sz w:val="24"/>
          <w:szCs w:val="24"/>
        </w:rPr>
        <w:t>59（北京时间，线上获取法定节假日均可。）</w:t>
      </w:r>
    </w:p>
    <w:p w14:paraId="09F85C6E">
      <w:pPr>
        <w:spacing w:line="360" w:lineRule="auto"/>
        <w:ind w:firstLine="240" w:firstLineChars="100"/>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b/>
          <w:bCs/>
          <w:sz w:val="24"/>
          <w:szCs w:val="24"/>
        </w:rPr>
        <w:t>2.</w:t>
      </w:r>
      <w:r>
        <w:rPr>
          <w:rFonts w:hint="eastAsia" w:ascii="宋体" w:hAnsi="宋体" w:eastAsia="宋体" w:cs="宋体"/>
          <w:b/>
          <w:bCs/>
          <w:sz w:val="24"/>
          <w:szCs w:val="24"/>
          <w:lang w:val="zh-CN"/>
        </w:rPr>
        <w:t>地点</w:t>
      </w:r>
      <w:r>
        <w:rPr>
          <w:rFonts w:hint="eastAsia" w:ascii="宋体" w:hAnsi="宋体" w:eastAsia="宋体" w:cs="宋体"/>
          <w:b/>
          <w:bCs/>
          <w:sz w:val="24"/>
          <w:szCs w:val="24"/>
        </w:rPr>
        <w:t>（网址）</w:t>
      </w:r>
      <w:r>
        <w:rPr>
          <w:rFonts w:hint="eastAsia" w:ascii="宋体" w:hAnsi="宋体" w:eastAsia="宋体" w:cs="宋体"/>
          <w:sz w:val="24"/>
        </w:rPr>
        <w:t>：</w:t>
      </w:r>
      <w:r>
        <w:rPr>
          <w:rFonts w:hint="eastAsia" w:ascii="宋体" w:hAnsi="宋体" w:eastAsia="宋体" w:cs="宋体"/>
          <w:sz w:val="24"/>
          <w:szCs w:val="24"/>
          <w:lang w:eastAsia="zh-CN"/>
        </w:rPr>
        <w:t>乐采云平台（www.lecaiyun.com）</w:t>
      </w:r>
      <w:r>
        <w:rPr>
          <w:rFonts w:hint="eastAsia" w:ascii="宋体" w:hAnsi="宋体" w:eastAsia="宋体" w:cs="宋体"/>
          <w:sz w:val="24"/>
          <w:szCs w:val="24"/>
        </w:rPr>
        <w:t>；</w:t>
      </w:r>
    </w:p>
    <w:p w14:paraId="0F09B92D">
      <w:pPr>
        <w:spacing w:line="360" w:lineRule="auto"/>
        <w:ind w:firstLine="240" w:firstLineChars="100"/>
        <w:rPr>
          <w:rFonts w:hint="eastAsia" w:ascii="宋体" w:hAnsi="宋体" w:eastAsia="宋体" w:cs="宋体"/>
          <w:b/>
          <w:sz w:val="24"/>
          <w:lang w:eastAsia="zh-CN"/>
        </w:rPr>
      </w:pPr>
      <w:r>
        <w:rPr>
          <w:rFonts w:hint="eastAsia" w:ascii="宋体" w:hAnsi="宋体" w:eastAsia="宋体" w:cs="宋体"/>
          <w:sz w:val="24"/>
        </w:rPr>
        <w:t xml:space="preserve">  </w:t>
      </w:r>
      <w:r>
        <w:rPr>
          <w:rFonts w:hint="eastAsia" w:ascii="宋体" w:hAnsi="宋体" w:eastAsia="宋体" w:cs="宋体"/>
          <w:b/>
          <w:bCs/>
          <w:sz w:val="24"/>
          <w:szCs w:val="24"/>
        </w:rPr>
        <w:t>3.</w:t>
      </w:r>
      <w:r>
        <w:rPr>
          <w:rFonts w:hint="eastAsia" w:ascii="宋体" w:hAnsi="宋体" w:eastAsia="宋体" w:cs="宋体"/>
          <w:b/>
          <w:bCs/>
          <w:sz w:val="24"/>
          <w:szCs w:val="24"/>
          <w:lang w:eastAsia="zh-CN"/>
        </w:rPr>
        <w:t>获取</w:t>
      </w:r>
      <w:r>
        <w:rPr>
          <w:rFonts w:hint="eastAsia" w:ascii="宋体" w:hAnsi="宋体" w:eastAsia="宋体" w:cs="宋体"/>
          <w:b/>
          <w:bCs/>
          <w:sz w:val="24"/>
          <w:szCs w:val="24"/>
          <w:lang w:val="zh-CN"/>
        </w:rPr>
        <w:t>方式：</w:t>
      </w:r>
      <w:r>
        <w:rPr>
          <w:rFonts w:hint="eastAsia" w:ascii="宋体" w:hAnsi="宋体" w:eastAsia="宋体" w:cs="宋体"/>
          <w:sz w:val="24"/>
          <w:szCs w:val="24"/>
          <w:lang w:val="en-US" w:eastAsia="zh-CN"/>
        </w:rPr>
        <w:t>供应商登录</w:t>
      </w:r>
      <w:r>
        <w:rPr>
          <w:rFonts w:hint="eastAsia" w:ascii="宋体" w:hAnsi="宋体" w:eastAsia="宋体" w:cs="宋体"/>
          <w:sz w:val="24"/>
          <w:szCs w:val="24"/>
          <w:u w:val="single"/>
          <w:lang w:val="en-US" w:eastAsia="zh-CN"/>
        </w:rPr>
        <w:t>浙江政府采购网</w:t>
      </w:r>
      <w:r>
        <w:rPr>
          <w:rFonts w:hint="eastAsia" w:ascii="宋体" w:hAnsi="宋体" w:eastAsia="宋体" w:cs="宋体"/>
          <w:sz w:val="24"/>
          <w:szCs w:val="24"/>
          <w:u w:val="none"/>
          <w:lang w:val="en-US" w:eastAsia="zh-CN"/>
        </w:rPr>
        <w:t>点击</w:t>
      </w:r>
      <w:r>
        <w:rPr>
          <w:rFonts w:hint="eastAsia" w:ascii="宋体" w:hAnsi="宋体" w:eastAsia="宋体" w:cs="宋体"/>
          <w:sz w:val="24"/>
          <w:szCs w:val="24"/>
          <w:lang w:val="en-US" w:eastAsia="zh-CN"/>
        </w:rPr>
        <w:t>在线申请获取采购文件。</w:t>
      </w:r>
    </w:p>
    <w:p w14:paraId="685AF2FA">
      <w:pPr>
        <w:spacing w:line="360" w:lineRule="auto"/>
        <w:ind w:firstLine="240" w:firstLineChars="100"/>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szCs w:val="24"/>
        </w:rPr>
        <w:t>4.</w:t>
      </w:r>
      <w:r>
        <w:rPr>
          <w:rFonts w:hint="eastAsia" w:ascii="宋体" w:hAnsi="宋体" w:eastAsia="宋体" w:cs="宋体"/>
          <w:sz w:val="24"/>
          <w:szCs w:val="24"/>
          <w:lang w:val="en-US" w:eastAsia="zh-CN"/>
        </w:rPr>
        <w:t>采购文件</w:t>
      </w:r>
      <w:r>
        <w:rPr>
          <w:rFonts w:hint="eastAsia" w:ascii="宋体" w:hAnsi="宋体" w:eastAsia="宋体" w:cs="宋体"/>
          <w:sz w:val="24"/>
          <w:szCs w:val="24"/>
        </w:rPr>
        <w:t>售价：0元</w:t>
      </w:r>
    </w:p>
    <w:p w14:paraId="428DD3FD">
      <w:pPr>
        <w:keepNext w:val="0"/>
        <w:keepLines w:val="0"/>
        <w:pageBreakBefore w:val="0"/>
        <w:widowControl w:val="0"/>
        <w:kinsoku/>
        <w:wordWrap/>
        <w:overflowPunct/>
        <w:topLinePunct w:val="0"/>
        <w:autoSpaceDE/>
        <w:autoSpaceDN/>
        <w:bidi w:val="0"/>
        <w:adjustRightInd/>
        <w:snapToGrid/>
        <w:spacing w:before="143" w:beforeLines="50" w:after="143" w:afterLines="50"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四、提交投标文件截止时间、开标时间和地点：</w:t>
      </w:r>
    </w:p>
    <w:p w14:paraId="57FFA118">
      <w:pPr>
        <w:spacing w:line="360" w:lineRule="auto"/>
        <w:ind w:firstLine="482" w:firstLineChars="200"/>
        <w:rPr>
          <w:rFonts w:hint="eastAsia" w:ascii="宋体" w:hAnsi="宋体" w:eastAsia="宋体" w:cs="宋体"/>
          <w:color w:val="000000"/>
          <w:sz w:val="24"/>
        </w:rPr>
      </w:pPr>
      <w:r>
        <w:rPr>
          <w:rFonts w:hint="eastAsia" w:ascii="宋体" w:hAnsi="宋体" w:eastAsia="宋体" w:cs="宋体"/>
          <w:b/>
          <w:bCs/>
          <w:sz w:val="24"/>
          <w:szCs w:val="24"/>
        </w:rPr>
        <w:t>1.提交投标文件截止时间：</w:t>
      </w:r>
      <w:r>
        <w:rPr>
          <w:rFonts w:hint="eastAsia" w:ascii="宋体" w:hAnsi="宋体" w:eastAsia="宋体" w:cs="宋体"/>
          <w:b/>
          <w:bCs/>
          <w:color w:val="FF0000"/>
          <w:sz w:val="24"/>
          <w:szCs w:val="24"/>
          <w:u w:val="single"/>
        </w:rPr>
        <w:t>2025年06月17日09点00分00秒</w:t>
      </w:r>
      <w:r>
        <w:rPr>
          <w:rFonts w:hint="eastAsia" w:ascii="宋体" w:hAnsi="宋体" w:eastAsia="宋体" w:cs="宋体"/>
          <w:sz w:val="24"/>
          <w:szCs w:val="24"/>
        </w:rPr>
        <w:t>（北京时间）</w:t>
      </w:r>
    </w:p>
    <w:p w14:paraId="37393AA7">
      <w:pPr>
        <w:spacing w:line="360" w:lineRule="auto"/>
        <w:ind w:firstLine="482" w:firstLineChars="200"/>
        <w:jc w:val="left"/>
        <w:rPr>
          <w:rFonts w:hint="eastAsia" w:ascii="宋体" w:hAnsi="宋体" w:eastAsia="宋体" w:cs="宋体"/>
          <w:b/>
          <w:color w:val="000000"/>
          <w:sz w:val="24"/>
        </w:rPr>
      </w:pPr>
      <w:r>
        <w:rPr>
          <w:rFonts w:hint="eastAsia" w:ascii="宋体" w:hAnsi="宋体" w:eastAsia="宋体" w:cs="宋体"/>
          <w:b/>
          <w:bCs/>
          <w:sz w:val="24"/>
          <w:szCs w:val="24"/>
        </w:rPr>
        <w:t>2.投标地点（网址）：</w:t>
      </w:r>
      <w:r>
        <w:rPr>
          <w:rFonts w:hint="eastAsia" w:ascii="宋体" w:hAnsi="宋体" w:eastAsia="宋体" w:cs="宋体"/>
          <w:sz w:val="24"/>
          <w:szCs w:val="24"/>
          <w:lang w:eastAsia="zh-CN"/>
        </w:rPr>
        <w:t xml:space="preserve">请登录乐采云投标客户端投标。  </w:t>
      </w:r>
    </w:p>
    <w:p w14:paraId="0B8DC8F8">
      <w:pPr>
        <w:spacing w:line="360" w:lineRule="auto"/>
        <w:ind w:firstLine="482" w:firstLineChars="200"/>
        <w:rPr>
          <w:rFonts w:hint="eastAsia" w:ascii="宋体" w:hAnsi="宋体" w:eastAsia="宋体" w:cs="宋体"/>
          <w:b/>
          <w:bCs/>
          <w:color w:val="FF0000"/>
          <w:sz w:val="24"/>
          <w:szCs w:val="24"/>
          <w:u w:val="single"/>
        </w:rPr>
      </w:pPr>
      <w:r>
        <w:rPr>
          <w:rFonts w:hint="eastAsia" w:ascii="宋体" w:hAnsi="宋体" w:eastAsia="宋体" w:cs="宋体"/>
          <w:b/>
          <w:bCs/>
          <w:sz w:val="24"/>
          <w:szCs w:val="24"/>
        </w:rPr>
        <w:t>3.开标时间：</w:t>
      </w:r>
      <w:r>
        <w:rPr>
          <w:rFonts w:hint="eastAsia" w:ascii="宋体" w:hAnsi="宋体" w:eastAsia="宋体" w:cs="宋体"/>
          <w:b/>
          <w:bCs/>
          <w:color w:val="FF0000"/>
          <w:sz w:val="24"/>
          <w:szCs w:val="24"/>
          <w:u w:val="single"/>
        </w:rPr>
        <w:t>2025年06月17日09点00分00秒</w:t>
      </w:r>
    </w:p>
    <w:p w14:paraId="56C49760">
      <w:pPr>
        <w:spacing w:line="360" w:lineRule="auto"/>
        <w:ind w:firstLine="482" w:firstLineChars="200"/>
        <w:rPr>
          <w:rFonts w:hint="eastAsia" w:ascii="宋体" w:hAnsi="宋体" w:eastAsia="宋体" w:cs="宋体"/>
          <w:color w:val="000000"/>
          <w:sz w:val="24"/>
        </w:rPr>
      </w:pPr>
      <w:r>
        <w:rPr>
          <w:rFonts w:hint="eastAsia" w:ascii="宋体" w:hAnsi="宋体" w:eastAsia="宋体" w:cs="宋体"/>
          <w:b/>
          <w:bCs/>
          <w:sz w:val="24"/>
          <w:szCs w:val="24"/>
        </w:rPr>
        <w:t>4.开标地点（网址）</w:t>
      </w:r>
      <w:r>
        <w:rPr>
          <w:rFonts w:hint="eastAsia" w:ascii="宋体" w:hAnsi="宋体" w:eastAsia="宋体" w:cs="宋体"/>
          <w:b/>
          <w:sz w:val="24"/>
        </w:rPr>
        <w:t>：</w:t>
      </w:r>
      <w:r>
        <w:rPr>
          <w:rFonts w:hint="eastAsia" w:ascii="宋体" w:hAnsi="宋体" w:eastAsia="宋体" w:cs="宋体"/>
          <w:sz w:val="24"/>
          <w:szCs w:val="24"/>
          <w:lang w:eastAsia="zh-CN"/>
        </w:rPr>
        <w:t>乐采云平台（www.lecaiyun.com）</w:t>
      </w:r>
      <w:r>
        <w:rPr>
          <w:rFonts w:hint="eastAsia" w:ascii="宋体" w:hAnsi="宋体" w:eastAsia="宋体" w:cs="宋体"/>
          <w:sz w:val="24"/>
          <w:szCs w:val="24"/>
        </w:rPr>
        <w:t xml:space="preserve"> </w:t>
      </w:r>
    </w:p>
    <w:p w14:paraId="44BB59E4">
      <w:pPr>
        <w:keepNext w:val="0"/>
        <w:keepLines w:val="0"/>
        <w:pageBreakBefore w:val="0"/>
        <w:widowControl w:val="0"/>
        <w:kinsoku/>
        <w:wordWrap/>
        <w:overflowPunct/>
        <w:topLinePunct w:val="0"/>
        <w:autoSpaceDE/>
        <w:autoSpaceDN/>
        <w:bidi w:val="0"/>
        <w:adjustRightInd/>
        <w:snapToGrid/>
        <w:spacing w:before="143" w:beforeLines="50" w:after="143" w:afterLines="50"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五、公告期限 </w:t>
      </w:r>
    </w:p>
    <w:p w14:paraId="3FFC30A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14:paraId="56DBCEBD">
      <w:pPr>
        <w:keepNext w:val="0"/>
        <w:keepLines w:val="0"/>
        <w:pageBreakBefore w:val="0"/>
        <w:widowControl w:val="0"/>
        <w:kinsoku/>
        <w:wordWrap/>
        <w:overflowPunct/>
        <w:topLinePunct w:val="0"/>
        <w:autoSpaceDE/>
        <w:autoSpaceDN/>
        <w:bidi w:val="0"/>
        <w:adjustRightInd/>
        <w:snapToGrid/>
        <w:spacing w:before="143" w:beforeLines="50" w:after="143" w:afterLines="50"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、其他补充事宜</w:t>
      </w:r>
    </w:p>
    <w:p w14:paraId="1DEFD3E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电子招投标的说明：①电子招投标：本项目以数据电文形式，依托“乐采云平台（www.lecaiyun.com）”进行招投标活动，不接受纸质投标文件；②投标准备：注册账号--点击“商家入驻”，进行采购供应商资料填写；申领CA数字证书”；安装“</w:t>
      </w:r>
      <w:r>
        <w:rPr>
          <w:rFonts w:hint="eastAsia" w:ascii="宋体" w:hAnsi="宋体" w:eastAsia="宋体" w:cs="宋体"/>
          <w:sz w:val="24"/>
          <w:szCs w:val="24"/>
          <w:lang w:eastAsia="zh-CN"/>
        </w:rPr>
        <w:t>乐</w:t>
      </w:r>
      <w:r>
        <w:rPr>
          <w:rFonts w:hint="eastAsia" w:ascii="宋体" w:hAnsi="宋体" w:eastAsia="宋体" w:cs="宋体"/>
          <w:sz w:val="24"/>
          <w:szCs w:val="24"/>
        </w:rPr>
        <w:t>采云电子交易客户端”----前往“</w:t>
      </w:r>
      <w:r>
        <w:rPr>
          <w:rFonts w:hint="eastAsia" w:ascii="宋体" w:hAnsi="宋体" w:eastAsia="宋体" w:cs="宋体"/>
          <w:sz w:val="24"/>
          <w:szCs w:val="24"/>
          <w:lang w:eastAsia="zh-CN"/>
        </w:rPr>
        <w:t>乐采云</w:t>
      </w:r>
      <w:r>
        <w:rPr>
          <w:rFonts w:hint="eastAsia" w:ascii="宋体" w:hAnsi="宋体" w:eastAsia="宋体" w:cs="宋体"/>
          <w:sz w:val="24"/>
          <w:szCs w:val="24"/>
        </w:rPr>
        <w:t>-下载专区-电子交易客户端”进行下载并安装；③招标文件的获取：使用账号登录或者使用CA登录</w:t>
      </w:r>
      <w:r>
        <w:rPr>
          <w:rFonts w:hint="eastAsia" w:ascii="宋体" w:hAnsi="宋体" w:eastAsia="宋体" w:cs="宋体"/>
          <w:sz w:val="24"/>
          <w:szCs w:val="24"/>
          <w:lang w:eastAsia="zh-CN"/>
        </w:rPr>
        <w:t>乐</w:t>
      </w:r>
      <w:r>
        <w:rPr>
          <w:rFonts w:hint="eastAsia" w:ascii="宋体" w:hAnsi="宋体" w:eastAsia="宋体" w:cs="宋体"/>
          <w:sz w:val="24"/>
          <w:szCs w:val="24"/>
        </w:rPr>
        <w:t>采云平台；进入“项目采购”应用，在获取采购文件菜单中选择项目，在线获取招标文件，供应商不赴现场领用；④投标文件的制作：在“</w:t>
      </w:r>
      <w:r>
        <w:rPr>
          <w:rFonts w:hint="eastAsia" w:ascii="宋体" w:hAnsi="宋体" w:eastAsia="宋体" w:cs="宋体"/>
          <w:sz w:val="24"/>
          <w:szCs w:val="24"/>
          <w:lang w:eastAsia="zh-CN"/>
        </w:rPr>
        <w:t>乐</w:t>
      </w:r>
      <w:r>
        <w:rPr>
          <w:rFonts w:hint="eastAsia" w:ascii="宋体" w:hAnsi="宋体" w:eastAsia="宋体" w:cs="宋体"/>
          <w:sz w:val="24"/>
          <w:szCs w:val="24"/>
        </w:rPr>
        <w:t>采云电子交易客户端”中完成“填写基本信息”、“导入投标文件”、“标书关联”、“标书检查”、“电子签名”、“生成电子标书”等操作；⑤采购人、采购机构将依托</w:t>
      </w:r>
      <w:r>
        <w:rPr>
          <w:rFonts w:hint="eastAsia" w:ascii="宋体" w:hAnsi="宋体" w:eastAsia="宋体" w:cs="宋体"/>
          <w:sz w:val="24"/>
          <w:szCs w:val="24"/>
          <w:lang w:eastAsia="zh-CN"/>
        </w:rPr>
        <w:t>乐采云</w:t>
      </w:r>
      <w:r>
        <w:rPr>
          <w:rFonts w:hint="eastAsia" w:ascii="宋体" w:hAnsi="宋体" w:eastAsia="宋体" w:cs="宋体"/>
          <w:sz w:val="24"/>
          <w:szCs w:val="24"/>
        </w:rPr>
        <w:t>平台完成本项目的在线电子交易活动，无需到线下开标场所，平台不接受未按上述方式获取招标文件的供应商进行投标活动；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w:t>
      </w:r>
      <w:r>
        <w:rPr>
          <w:rFonts w:hint="eastAsia" w:ascii="宋体" w:hAnsi="宋体" w:eastAsia="宋体" w:cs="宋体"/>
          <w:sz w:val="24"/>
          <w:szCs w:val="24"/>
          <w:lang w:eastAsia="zh-CN"/>
        </w:rPr>
        <w:t>乐采云</w:t>
      </w:r>
      <w:r>
        <w:rPr>
          <w:rFonts w:hint="eastAsia" w:ascii="宋体" w:hAnsi="宋体" w:eastAsia="宋体" w:cs="宋体"/>
          <w:sz w:val="24"/>
          <w:szCs w:val="24"/>
        </w:rPr>
        <w:t>平台，还可以在投标截止时间前以介质存储的数据电文形式提交备份投标文件。备份投标文件的制作、存储、密封详见招标文件第二部分</w:t>
      </w:r>
      <w:r>
        <w:rPr>
          <w:rFonts w:hint="eastAsia" w:ascii="宋体" w:hAnsi="宋体" w:cs="宋体"/>
          <w:sz w:val="24"/>
          <w:szCs w:val="24"/>
          <w:lang w:val="en-US" w:eastAsia="zh-CN"/>
        </w:rPr>
        <w:t>---</w:t>
      </w:r>
      <w:r>
        <w:rPr>
          <w:rFonts w:hint="eastAsia" w:ascii="宋体" w:hAnsi="宋体" w:eastAsia="宋体" w:cs="宋体"/>
          <w:sz w:val="24"/>
          <w:szCs w:val="24"/>
        </w:rPr>
        <w:t>“备份投标文件”；⑨本项目不收取投标保证金；⑩投标文件的解密：投标人按照平台提示和招标文件的规定在半小时内完成在线解密。通过“</w:t>
      </w:r>
      <w:r>
        <w:rPr>
          <w:rFonts w:hint="eastAsia" w:ascii="宋体" w:hAnsi="宋体" w:eastAsia="宋体" w:cs="宋体"/>
          <w:sz w:val="24"/>
          <w:szCs w:val="24"/>
          <w:lang w:eastAsia="zh-CN"/>
        </w:rPr>
        <w:t>乐采云</w:t>
      </w:r>
      <w:r>
        <w:rPr>
          <w:rFonts w:hint="eastAsia" w:ascii="宋体" w:hAnsi="宋体" w:eastAsia="宋体" w:cs="宋体"/>
          <w:sz w:val="24"/>
          <w:szCs w:val="24"/>
        </w:rPr>
        <w:t>平台”上传递交的投标文件无法按时解密，投标供应商递交了备份投标文件的，以备份投标文件为依据，否则视为投标文件撤回。通过“</w:t>
      </w:r>
      <w:r>
        <w:rPr>
          <w:rFonts w:hint="eastAsia" w:ascii="宋体" w:hAnsi="宋体" w:eastAsia="宋体" w:cs="宋体"/>
          <w:sz w:val="24"/>
          <w:szCs w:val="24"/>
          <w:lang w:eastAsia="zh-CN"/>
        </w:rPr>
        <w:t>乐采云</w:t>
      </w:r>
      <w:r>
        <w:rPr>
          <w:rFonts w:hint="eastAsia" w:ascii="宋体" w:hAnsi="宋体" w:eastAsia="宋体" w:cs="宋体"/>
          <w:sz w:val="24"/>
          <w:szCs w:val="24"/>
        </w:rPr>
        <w:t>平台”上传递交的投标文件已按时解密的，备份投标文件自动失效。投标人仅提交备份投标文件，没有在电子交易平台传输递交投标文件的，投标无效；⑪具体操作指南：详见</w:t>
      </w:r>
      <w:r>
        <w:rPr>
          <w:rFonts w:hint="eastAsia" w:ascii="宋体" w:hAnsi="宋体" w:eastAsia="宋体" w:cs="宋体"/>
          <w:sz w:val="24"/>
          <w:szCs w:val="24"/>
          <w:lang w:eastAsia="zh-CN"/>
        </w:rPr>
        <w:t>乐采云</w:t>
      </w:r>
      <w:r>
        <w:rPr>
          <w:rFonts w:hint="eastAsia" w:ascii="宋体" w:hAnsi="宋体" w:eastAsia="宋体" w:cs="宋体"/>
          <w:sz w:val="24"/>
          <w:szCs w:val="24"/>
        </w:rPr>
        <w:t>平台“服务中心-帮助文档-项目采购-操作流程-电子招投标-</w:t>
      </w:r>
      <w:r>
        <w:rPr>
          <w:rFonts w:hint="eastAsia" w:ascii="宋体" w:hAnsi="宋体" w:cs="宋体"/>
          <w:sz w:val="24"/>
          <w:szCs w:val="24"/>
          <w:lang w:eastAsia="zh-CN"/>
        </w:rPr>
        <w:t>国企</w:t>
      </w:r>
      <w:r>
        <w:rPr>
          <w:rFonts w:hint="eastAsia" w:ascii="宋体" w:hAnsi="宋体" w:eastAsia="宋体" w:cs="宋体"/>
          <w:sz w:val="24"/>
          <w:szCs w:val="24"/>
        </w:rPr>
        <w:t>采购项目电子交易管理操作指南-供应商”。（3）招标文件公告期限与招标公告的公告期限一致。</w:t>
      </w:r>
    </w:p>
    <w:p w14:paraId="52772A7B">
      <w:pPr>
        <w:spacing w:line="360" w:lineRule="auto"/>
        <w:ind w:firstLine="480" w:firstLineChars="200"/>
        <w:rPr>
          <w:rFonts w:hint="eastAsia" w:ascii="宋体" w:hAnsi="宋体" w:eastAsia="宋体" w:cs="宋体"/>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供应商认为</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文件使自己的权益受到损害的，可以自获取</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文件之日或者</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公告期限届满之日（公告期限届满后获取</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文件的，以公告期限届满之日为准）起7个工作日内，以书面形式向采购人和采购代理机构提出质疑。</w:t>
      </w:r>
    </w:p>
    <w:p w14:paraId="18A77A9C">
      <w:pPr>
        <w:spacing w:line="360" w:lineRule="auto"/>
        <w:rPr>
          <w:rFonts w:hint="eastAsia" w:ascii="宋体" w:hAnsi="宋体" w:eastAsia="宋体" w:cs="宋体"/>
          <w:b/>
          <w:sz w:val="24"/>
          <w:highlight w:val="none"/>
        </w:rPr>
      </w:pPr>
      <w:r>
        <w:rPr>
          <w:rFonts w:hint="eastAsia" w:ascii="宋体" w:hAnsi="宋体" w:eastAsia="宋体" w:cs="宋体"/>
          <w:b/>
          <w:sz w:val="24"/>
          <w:lang w:eastAsia="zh-CN"/>
        </w:rPr>
        <w:t>七</w:t>
      </w:r>
      <w:r>
        <w:rPr>
          <w:rFonts w:hint="eastAsia" w:ascii="宋体" w:hAnsi="宋体" w:eastAsia="宋体" w:cs="宋体"/>
          <w:b/>
          <w:sz w:val="24"/>
        </w:rPr>
        <w:t>、</w:t>
      </w:r>
      <w:r>
        <w:rPr>
          <w:rFonts w:hint="eastAsia" w:ascii="宋体" w:hAnsi="宋体" w:eastAsia="宋体" w:cs="宋体"/>
          <w:b/>
          <w:bCs/>
          <w:sz w:val="24"/>
          <w:szCs w:val="24"/>
        </w:rPr>
        <w:t>对</w:t>
      </w:r>
      <w:r>
        <w:rPr>
          <w:rFonts w:hint="eastAsia" w:ascii="宋体" w:hAnsi="宋体" w:eastAsia="宋体" w:cs="宋体"/>
          <w:b/>
          <w:bCs/>
          <w:sz w:val="24"/>
          <w:szCs w:val="24"/>
          <w:highlight w:val="none"/>
        </w:rPr>
        <w:t>本次采购提出询问、质疑、投诉，请按以下方式联系：</w:t>
      </w:r>
    </w:p>
    <w:p w14:paraId="15EFA5D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1.采购人信息</w:t>
      </w:r>
    </w:p>
    <w:p w14:paraId="472480CC">
      <w:pPr>
        <w:spacing w:line="360" w:lineRule="auto"/>
        <w:ind w:firstLine="480"/>
        <w:rPr>
          <w:rFonts w:hint="eastAsia" w:ascii="宋体" w:hAnsi="宋体" w:eastAsia="宋体" w:cs="宋体"/>
          <w:sz w:val="24"/>
          <w:highlight w:val="none"/>
          <w:lang w:eastAsia="zh-CN"/>
        </w:rPr>
      </w:pPr>
      <w:r>
        <w:rPr>
          <w:rFonts w:hint="eastAsia" w:ascii="宋体" w:hAnsi="宋体" w:eastAsia="宋体" w:cs="宋体"/>
          <w:sz w:val="24"/>
          <w:highlight w:val="none"/>
        </w:rPr>
        <w:t>名    称：桐庐交通资产经营有限公司</w:t>
      </w:r>
      <w:r>
        <w:rPr>
          <w:rFonts w:hint="eastAsia" w:ascii="宋体" w:hAnsi="宋体" w:eastAsia="宋体" w:cs="宋体"/>
          <w:sz w:val="24"/>
          <w:highlight w:val="none"/>
          <w:lang w:val="en-US" w:eastAsia="zh-CN"/>
        </w:rPr>
        <w:t xml:space="preserve"> </w:t>
      </w:r>
    </w:p>
    <w:p w14:paraId="7608CC29">
      <w:pPr>
        <w:spacing w:line="360" w:lineRule="auto"/>
        <w:ind w:firstLine="480"/>
        <w:rPr>
          <w:rFonts w:hint="eastAsia" w:ascii="宋体" w:hAnsi="宋体" w:eastAsia="宋体" w:cs="宋体"/>
          <w:sz w:val="24"/>
          <w:highlight w:val="none"/>
          <w:lang w:eastAsia="zh-CN"/>
        </w:rPr>
      </w:pPr>
      <w:r>
        <w:rPr>
          <w:rFonts w:hint="eastAsia" w:ascii="宋体" w:hAnsi="宋体" w:eastAsia="宋体" w:cs="宋体"/>
          <w:sz w:val="24"/>
          <w:highlight w:val="none"/>
        </w:rPr>
        <w:t>地    址：</w:t>
      </w:r>
      <w:r>
        <w:rPr>
          <w:rFonts w:hint="eastAsia" w:ascii="宋体" w:hAnsi="宋体" w:eastAsia="宋体" w:cs="宋体"/>
          <w:sz w:val="24"/>
          <w:highlight w:val="none"/>
          <w:lang w:val="en-US" w:eastAsia="zh-CN"/>
        </w:rPr>
        <w:t xml:space="preserve"> 桐庐县城南街道广丰路288号1302室</w:t>
      </w:r>
    </w:p>
    <w:p w14:paraId="22322374">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rPr>
        <w:t xml:space="preserve">    项目联系人：</w:t>
      </w:r>
      <w:r>
        <w:rPr>
          <w:rFonts w:hint="eastAsia" w:ascii="宋体" w:hAnsi="宋体" w:eastAsia="宋体" w:cs="宋体"/>
          <w:sz w:val="24"/>
          <w:highlight w:val="none"/>
          <w:lang w:val="en-US" w:eastAsia="zh-CN"/>
        </w:rPr>
        <w:t>张敏杰</w:t>
      </w:r>
    </w:p>
    <w:p w14:paraId="0C96599A">
      <w:pPr>
        <w:spacing w:line="360" w:lineRule="auto"/>
        <w:ind w:firstLine="48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sz w:val="24"/>
          <w:highlight w:val="none"/>
        </w:rPr>
        <w:t>项目联系方式：</w:t>
      </w:r>
      <w:r>
        <w:rPr>
          <w:rFonts w:hint="eastAsia" w:ascii="宋体" w:hAnsi="宋体" w:eastAsia="宋体" w:cs="宋体"/>
          <w:color w:val="auto"/>
          <w:sz w:val="28"/>
          <w:szCs w:val="28"/>
          <w:lang w:val="en-US" w:eastAsia="zh-CN"/>
        </w:rPr>
        <w:t>18858153577</w:t>
      </w:r>
    </w:p>
    <w:p w14:paraId="14501BE8">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2.采购代理机构信息            </w:t>
      </w:r>
    </w:p>
    <w:p w14:paraId="6D30210A">
      <w:pPr>
        <w:spacing w:line="36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名    称：杭州</w:t>
      </w:r>
      <w:r>
        <w:rPr>
          <w:rFonts w:hint="eastAsia" w:ascii="宋体" w:hAnsi="宋体" w:eastAsia="宋体" w:cs="宋体"/>
          <w:color w:val="000000"/>
          <w:sz w:val="24"/>
          <w:highlight w:val="none"/>
          <w:lang w:eastAsia="zh-CN"/>
        </w:rPr>
        <w:t>智诚工程</w:t>
      </w:r>
      <w:r>
        <w:rPr>
          <w:rFonts w:hint="eastAsia" w:ascii="宋体" w:hAnsi="宋体" w:eastAsia="宋体" w:cs="宋体"/>
          <w:color w:val="000000"/>
          <w:sz w:val="24"/>
          <w:highlight w:val="none"/>
        </w:rPr>
        <w:t>管理有限公司</w:t>
      </w:r>
    </w:p>
    <w:p w14:paraId="761A4135">
      <w:pPr>
        <w:spacing w:line="36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地    址：桐庐县城南街道</w:t>
      </w:r>
      <w:r>
        <w:rPr>
          <w:rFonts w:hint="eastAsia" w:ascii="宋体" w:hAnsi="宋体" w:eastAsia="宋体" w:cs="宋体"/>
          <w:color w:val="000000"/>
          <w:sz w:val="24"/>
          <w:highlight w:val="none"/>
          <w:lang w:eastAsia="zh-CN"/>
        </w:rPr>
        <w:t>迎春南</w:t>
      </w:r>
      <w:r>
        <w:rPr>
          <w:rFonts w:hint="eastAsia" w:ascii="宋体" w:hAnsi="宋体" w:eastAsia="宋体" w:cs="宋体"/>
          <w:color w:val="000000"/>
          <w:sz w:val="24"/>
          <w:highlight w:val="none"/>
        </w:rPr>
        <w:t>路</w:t>
      </w:r>
      <w:r>
        <w:rPr>
          <w:rFonts w:hint="eastAsia" w:ascii="宋体" w:hAnsi="宋体" w:eastAsia="宋体" w:cs="宋体"/>
          <w:color w:val="000000"/>
          <w:sz w:val="24"/>
          <w:highlight w:val="none"/>
          <w:lang w:val="en-US" w:eastAsia="zh-CN"/>
        </w:rPr>
        <w:t>39</w:t>
      </w:r>
      <w:r>
        <w:rPr>
          <w:rFonts w:hint="eastAsia" w:ascii="宋体" w:hAnsi="宋体" w:eastAsia="宋体" w:cs="宋体"/>
          <w:color w:val="000000"/>
          <w:sz w:val="24"/>
          <w:highlight w:val="none"/>
        </w:rPr>
        <w:t>号</w:t>
      </w:r>
      <w:r>
        <w:rPr>
          <w:rFonts w:hint="eastAsia" w:ascii="宋体" w:hAnsi="宋体" w:eastAsia="宋体" w:cs="宋体"/>
          <w:color w:val="000000"/>
          <w:sz w:val="24"/>
          <w:highlight w:val="none"/>
          <w:lang w:eastAsia="zh-CN"/>
        </w:rPr>
        <w:t>建业大厦</w:t>
      </w:r>
      <w:r>
        <w:rPr>
          <w:rFonts w:hint="eastAsia" w:ascii="宋体" w:hAnsi="宋体" w:eastAsia="宋体" w:cs="宋体"/>
          <w:color w:val="000000"/>
          <w:sz w:val="24"/>
          <w:highlight w:val="none"/>
          <w:lang w:val="en-US" w:eastAsia="zh-CN"/>
        </w:rPr>
        <w:t>21</w:t>
      </w:r>
      <w:r>
        <w:rPr>
          <w:rFonts w:hint="eastAsia" w:ascii="宋体" w:hAnsi="宋体" w:eastAsia="宋体" w:cs="宋体"/>
          <w:color w:val="000000"/>
          <w:sz w:val="24"/>
          <w:highlight w:val="none"/>
        </w:rPr>
        <w:t xml:space="preserve">楼           </w:t>
      </w:r>
    </w:p>
    <w:p w14:paraId="2CAF049E">
      <w:pPr>
        <w:spacing w:line="360" w:lineRule="auto"/>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 xml:space="preserve">    项目联系人（询问）：</w:t>
      </w:r>
      <w:r>
        <w:rPr>
          <w:rFonts w:hint="eastAsia" w:ascii="宋体" w:hAnsi="宋体" w:eastAsia="宋体" w:cs="宋体"/>
          <w:color w:val="000000"/>
          <w:sz w:val="24"/>
          <w:highlight w:val="none"/>
          <w:lang w:eastAsia="zh-CN"/>
        </w:rPr>
        <w:t>徐军</w:t>
      </w:r>
      <w:r>
        <w:rPr>
          <w:rFonts w:hint="eastAsia" w:ascii="宋体" w:hAnsi="宋体" w:eastAsia="宋体" w:cs="宋体"/>
          <w:color w:val="000000"/>
          <w:sz w:val="24"/>
          <w:highlight w:val="none"/>
        </w:rPr>
        <w:t xml:space="preserve">        </w:t>
      </w:r>
    </w:p>
    <w:p w14:paraId="30C19DD0">
      <w:pPr>
        <w:spacing w:line="360" w:lineRule="auto"/>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rPr>
        <w:t xml:space="preserve">    项目联系方式（询问）：</w:t>
      </w:r>
      <w:r>
        <w:rPr>
          <w:rFonts w:hint="eastAsia" w:ascii="宋体" w:hAnsi="宋体" w:eastAsia="宋体" w:cs="宋体"/>
          <w:color w:val="000000"/>
          <w:sz w:val="24"/>
          <w:highlight w:val="none"/>
          <w:lang w:val="en-US" w:eastAsia="zh-CN"/>
        </w:rPr>
        <w:t>18069750596</w:t>
      </w:r>
    </w:p>
    <w:p w14:paraId="3195A6EC">
      <w:pPr>
        <w:spacing w:line="360" w:lineRule="auto"/>
        <w:rPr>
          <w:rFonts w:hint="eastAsia" w:ascii="宋体" w:hAnsi="宋体" w:eastAsia="宋体" w:cs="宋体"/>
          <w:color w:val="000000"/>
          <w:sz w:val="24"/>
        </w:rPr>
      </w:pPr>
      <w:r>
        <w:rPr>
          <w:rFonts w:hint="eastAsia" w:ascii="宋体" w:hAnsi="宋体" w:eastAsia="宋体" w:cs="宋体"/>
          <w:color w:val="000000"/>
          <w:sz w:val="24"/>
          <w:highlight w:val="none"/>
        </w:rPr>
        <w:t xml:space="preserve">    </w:t>
      </w:r>
      <w:r>
        <w:rPr>
          <w:rFonts w:hint="eastAsia" w:ascii="宋体" w:hAnsi="宋体" w:eastAsia="宋体" w:cs="宋体"/>
          <w:color w:val="000000"/>
          <w:sz w:val="24"/>
        </w:rPr>
        <w:t>质疑联系人：</w:t>
      </w:r>
      <w:r>
        <w:rPr>
          <w:rFonts w:hint="eastAsia" w:ascii="宋体" w:hAnsi="宋体" w:cs="宋体"/>
          <w:color w:val="000000"/>
          <w:sz w:val="24"/>
          <w:lang w:val="en-US" w:eastAsia="zh-CN"/>
        </w:rPr>
        <w:t>王诗琦</w:t>
      </w:r>
      <w:r>
        <w:rPr>
          <w:rFonts w:hint="eastAsia" w:ascii="宋体" w:hAnsi="宋体" w:eastAsia="宋体" w:cs="宋体"/>
          <w:color w:val="000000"/>
          <w:sz w:val="24"/>
        </w:rPr>
        <w:t xml:space="preserve">         </w:t>
      </w:r>
    </w:p>
    <w:p w14:paraId="7198FAE2">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color w:val="000000"/>
          <w:sz w:val="24"/>
        </w:rPr>
        <w:t xml:space="preserve">质疑联系方式：0571-64219946 </w:t>
      </w:r>
      <w:r>
        <w:rPr>
          <w:rFonts w:hint="eastAsia" w:ascii="宋体" w:hAnsi="宋体" w:eastAsia="宋体" w:cs="宋体"/>
          <w:color w:val="000000"/>
          <w:sz w:val="24"/>
          <w:lang w:val="en-US" w:eastAsia="zh-CN"/>
        </w:rPr>
        <w:t xml:space="preserve"> </w:t>
      </w:r>
    </w:p>
    <w:p w14:paraId="5A55430C">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3.采购监督管理部门            </w:t>
      </w:r>
    </w:p>
    <w:p w14:paraId="2A38850B">
      <w:pPr>
        <w:spacing w:line="360" w:lineRule="auto"/>
        <w:ind w:firstLine="480"/>
        <w:rPr>
          <w:rFonts w:hint="eastAsia" w:ascii="宋体" w:hAnsi="宋体" w:eastAsia="宋体" w:cs="宋体"/>
          <w:sz w:val="24"/>
          <w:highlight w:val="none"/>
          <w:lang w:eastAsia="zh-CN"/>
        </w:rPr>
      </w:pPr>
      <w:r>
        <w:rPr>
          <w:rFonts w:hint="eastAsia" w:ascii="宋体" w:hAnsi="宋体" w:eastAsia="宋体" w:cs="宋体"/>
          <w:sz w:val="24"/>
          <w:highlight w:val="none"/>
        </w:rPr>
        <w:t>名    称：桐庐县交通发展集团有限公司</w:t>
      </w:r>
    </w:p>
    <w:p w14:paraId="2089727E">
      <w:pPr>
        <w:spacing w:line="360" w:lineRule="auto"/>
        <w:ind w:firstLine="480"/>
        <w:rPr>
          <w:rFonts w:hint="eastAsia" w:ascii="宋体" w:hAnsi="宋体" w:eastAsia="宋体" w:cs="宋体"/>
          <w:sz w:val="24"/>
          <w:highlight w:val="none"/>
          <w:lang w:eastAsia="zh-CN"/>
        </w:rPr>
      </w:pPr>
      <w:r>
        <w:rPr>
          <w:rFonts w:hint="eastAsia" w:ascii="宋体" w:hAnsi="宋体" w:eastAsia="宋体" w:cs="宋体"/>
          <w:sz w:val="24"/>
          <w:highlight w:val="none"/>
        </w:rPr>
        <w:t>地    址：桐庐县城南街道广丰路288号140</w:t>
      </w:r>
      <w:r>
        <w:rPr>
          <w:rFonts w:hint="eastAsia" w:ascii="宋体" w:hAnsi="宋体" w:cs="宋体"/>
          <w:sz w:val="24"/>
          <w:highlight w:val="none"/>
          <w:lang w:val="en-US" w:eastAsia="zh-CN"/>
        </w:rPr>
        <w:t>7</w:t>
      </w:r>
      <w:r>
        <w:rPr>
          <w:rFonts w:hint="eastAsia" w:ascii="宋体" w:hAnsi="宋体" w:eastAsia="宋体" w:cs="宋体"/>
          <w:sz w:val="24"/>
          <w:highlight w:val="none"/>
        </w:rPr>
        <w:t>室</w:t>
      </w:r>
      <w:r>
        <w:rPr>
          <w:rFonts w:hint="eastAsia" w:ascii="宋体" w:hAnsi="宋体" w:eastAsia="宋体" w:cs="宋体"/>
          <w:sz w:val="24"/>
          <w:highlight w:val="none"/>
          <w:lang w:val="en-US" w:eastAsia="zh-CN"/>
        </w:rPr>
        <w:t xml:space="preserve"> </w:t>
      </w:r>
    </w:p>
    <w:p w14:paraId="5CAF8253">
      <w:pPr>
        <w:spacing w:line="360" w:lineRule="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t xml:space="preserve">    联系人姓名：</w:t>
      </w:r>
      <w:r>
        <w:rPr>
          <w:rFonts w:hint="eastAsia" w:ascii="宋体" w:hAnsi="宋体" w:eastAsia="宋体" w:cs="宋体"/>
          <w:sz w:val="24"/>
          <w:highlight w:val="none"/>
        </w:rPr>
        <w:t>武红飞</w:t>
      </w:r>
      <w:r>
        <w:rPr>
          <w:rFonts w:hint="eastAsia" w:ascii="宋体" w:hAnsi="宋体" w:eastAsia="宋体" w:cs="宋体"/>
          <w:color w:val="000000"/>
          <w:sz w:val="24"/>
          <w:highlight w:val="none"/>
          <w:lang w:val="en-US" w:eastAsia="zh-CN"/>
        </w:rPr>
        <w:t xml:space="preserve"> </w:t>
      </w:r>
    </w:p>
    <w:p w14:paraId="57F18ABC">
      <w:pPr>
        <w:spacing w:line="360" w:lineRule="auto"/>
        <w:ind w:firstLine="480" w:firstLineChars="200"/>
        <w:rPr>
          <w:rFonts w:hint="eastAsia" w:ascii="宋体" w:hAnsi="宋体" w:eastAsia="宋体" w:cs="宋体"/>
          <w:sz w:val="24"/>
        </w:rPr>
      </w:pPr>
      <w:r>
        <w:rPr>
          <w:rFonts w:hint="eastAsia" w:ascii="宋体" w:hAnsi="宋体" w:eastAsia="宋体" w:cs="宋体"/>
          <w:color w:val="000000"/>
          <w:sz w:val="24"/>
          <w:highlight w:val="none"/>
        </w:rPr>
        <w:t>电话：18888950862</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sz w:val="24"/>
        </w:rPr>
        <w:t xml:space="preserve">   </w:t>
      </w:r>
    </w:p>
    <w:p w14:paraId="287BA4C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若对项目采购电子交易系统操作有疑问，可登录</w:t>
      </w:r>
      <w:r>
        <w:rPr>
          <w:rFonts w:hint="eastAsia" w:ascii="宋体" w:hAnsi="宋体" w:eastAsia="宋体" w:cs="宋体"/>
          <w:sz w:val="24"/>
          <w:szCs w:val="24"/>
          <w:lang w:eastAsia="zh-CN"/>
        </w:rPr>
        <w:t>乐采云</w:t>
      </w:r>
      <w:r>
        <w:rPr>
          <w:rFonts w:hint="eastAsia" w:ascii="宋体" w:hAnsi="宋体" w:eastAsia="宋体" w:cs="宋体"/>
          <w:sz w:val="24"/>
          <w:szCs w:val="24"/>
        </w:rPr>
        <w:t>（www.lecaiyun.com），点击右侧咨询小采，获取采小蜜智能服务管家帮助，或拨打</w:t>
      </w:r>
      <w:r>
        <w:rPr>
          <w:rFonts w:hint="eastAsia" w:ascii="宋体" w:hAnsi="宋体" w:eastAsia="宋体" w:cs="宋体"/>
          <w:sz w:val="24"/>
          <w:szCs w:val="24"/>
          <w:lang w:eastAsia="zh-CN"/>
        </w:rPr>
        <w:t>乐采云</w:t>
      </w:r>
      <w:r>
        <w:rPr>
          <w:rFonts w:hint="eastAsia" w:ascii="宋体" w:hAnsi="宋体" w:eastAsia="宋体" w:cs="宋体"/>
          <w:sz w:val="24"/>
          <w:szCs w:val="24"/>
        </w:rPr>
        <w:t>服务热线</w:t>
      </w:r>
      <w:r>
        <w:rPr>
          <w:rFonts w:hint="eastAsia" w:ascii="宋体" w:hAnsi="宋体" w:eastAsia="宋体" w:cs="宋体"/>
          <w:sz w:val="24"/>
          <w:szCs w:val="24"/>
          <w:lang w:val="en-US" w:eastAsia="zh-CN"/>
        </w:rPr>
        <w:t xml:space="preserve"> 95763</w:t>
      </w:r>
      <w:r>
        <w:rPr>
          <w:rFonts w:hint="eastAsia" w:ascii="宋体" w:hAnsi="宋体" w:eastAsia="宋体" w:cs="宋体"/>
          <w:sz w:val="24"/>
          <w:szCs w:val="24"/>
        </w:rPr>
        <w:t xml:space="preserve">获取热线服务帮助。       </w:t>
      </w:r>
    </w:p>
    <w:p w14:paraId="49A45C1C">
      <w:pPr>
        <w:snapToGrid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  CA问题联系电话（人工）：汇信CA 400-888-4636；天谷CA 400-087-8198。</w:t>
      </w:r>
    </w:p>
    <w:bookmarkEnd w:id="0"/>
    <w:bookmarkEnd w:id="1"/>
    <w:bookmarkEnd w:id="2"/>
    <w:p w14:paraId="62B0B348">
      <w:pPr>
        <w:tabs>
          <w:tab w:val="left" w:pos="270"/>
          <w:tab w:val="left" w:pos="720"/>
        </w:tabs>
        <w:spacing w:line="460" w:lineRule="exact"/>
        <w:jc w:val="both"/>
        <w:rPr>
          <w:rFonts w:hint="eastAsia" w:ascii="宋体" w:hAnsi="宋体" w:eastAsia="宋体" w:cs="宋体"/>
          <w:b/>
          <w:sz w:val="36"/>
          <w:szCs w:val="36"/>
        </w:rPr>
      </w:pPr>
    </w:p>
    <w:p w14:paraId="7A022077">
      <w:pPr>
        <w:pStyle w:val="36"/>
        <w:rPr>
          <w:rFonts w:hint="eastAsia" w:ascii="宋体" w:hAnsi="宋体" w:eastAsia="宋体" w:cs="宋体"/>
          <w:b/>
          <w:sz w:val="36"/>
          <w:szCs w:val="36"/>
        </w:rPr>
      </w:pPr>
    </w:p>
    <w:p w14:paraId="3CC61210">
      <w:pPr>
        <w:pStyle w:val="37"/>
        <w:rPr>
          <w:rFonts w:hint="eastAsia" w:ascii="宋体" w:hAnsi="宋体" w:eastAsia="宋体" w:cs="宋体"/>
          <w:b/>
          <w:sz w:val="36"/>
          <w:szCs w:val="36"/>
        </w:rPr>
      </w:pPr>
    </w:p>
    <w:p w14:paraId="70A9BD24">
      <w:pPr>
        <w:rPr>
          <w:rFonts w:hint="eastAsia" w:ascii="宋体" w:hAnsi="宋体" w:eastAsia="宋体" w:cs="宋体"/>
          <w:b/>
          <w:sz w:val="36"/>
          <w:szCs w:val="36"/>
        </w:rPr>
      </w:pPr>
    </w:p>
    <w:p w14:paraId="7AD6E9CF">
      <w:pPr>
        <w:pStyle w:val="36"/>
        <w:rPr>
          <w:rFonts w:hint="eastAsia" w:ascii="宋体" w:hAnsi="宋体" w:eastAsia="宋体" w:cs="宋体"/>
          <w:b/>
          <w:sz w:val="36"/>
          <w:szCs w:val="36"/>
        </w:rPr>
      </w:pPr>
    </w:p>
    <w:p w14:paraId="01AF2712">
      <w:pPr>
        <w:pStyle w:val="37"/>
        <w:rPr>
          <w:rFonts w:hint="eastAsia" w:ascii="宋体" w:hAnsi="宋体" w:eastAsia="宋体" w:cs="宋体"/>
          <w:b/>
          <w:sz w:val="36"/>
          <w:szCs w:val="36"/>
        </w:rPr>
      </w:pPr>
    </w:p>
    <w:p w14:paraId="65A33172">
      <w:pPr>
        <w:rPr>
          <w:rFonts w:hint="eastAsia" w:ascii="宋体" w:hAnsi="宋体" w:eastAsia="宋体" w:cs="宋体"/>
          <w:b/>
          <w:sz w:val="36"/>
          <w:szCs w:val="36"/>
        </w:rPr>
      </w:pPr>
    </w:p>
    <w:p w14:paraId="1B58672C">
      <w:pPr>
        <w:pStyle w:val="36"/>
        <w:rPr>
          <w:rFonts w:hint="eastAsia" w:ascii="宋体" w:hAnsi="宋体" w:eastAsia="宋体" w:cs="宋体"/>
          <w:b/>
          <w:sz w:val="36"/>
          <w:szCs w:val="36"/>
        </w:rPr>
      </w:pPr>
    </w:p>
    <w:p w14:paraId="0920DF5A">
      <w:pPr>
        <w:pStyle w:val="37"/>
        <w:rPr>
          <w:rFonts w:hint="eastAsia" w:ascii="宋体" w:hAnsi="宋体" w:eastAsia="宋体" w:cs="宋体"/>
          <w:b/>
          <w:sz w:val="36"/>
          <w:szCs w:val="36"/>
        </w:rPr>
      </w:pPr>
    </w:p>
    <w:p w14:paraId="54B1900E">
      <w:pPr>
        <w:rPr>
          <w:rFonts w:hint="eastAsia" w:ascii="宋体" w:hAnsi="宋体" w:eastAsia="宋体" w:cs="宋体"/>
          <w:b/>
          <w:sz w:val="36"/>
          <w:szCs w:val="36"/>
        </w:rPr>
      </w:pPr>
    </w:p>
    <w:p w14:paraId="7D7910BB">
      <w:pPr>
        <w:pStyle w:val="36"/>
        <w:rPr>
          <w:rFonts w:hint="eastAsia" w:ascii="宋体" w:hAnsi="宋体" w:eastAsia="宋体" w:cs="宋体"/>
          <w:b/>
          <w:sz w:val="36"/>
          <w:szCs w:val="36"/>
        </w:rPr>
      </w:pPr>
    </w:p>
    <w:p w14:paraId="2881B0FB">
      <w:pPr>
        <w:keepNext w:val="0"/>
        <w:keepLines w:val="0"/>
        <w:pageBreakBefore w:val="0"/>
        <w:widowControl w:val="0"/>
        <w:tabs>
          <w:tab w:val="left" w:pos="270"/>
          <w:tab w:val="left" w:pos="720"/>
        </w:tabs>
        <w:kinsoku/>
        <w:wordWrap/>
        <w:overflowPunct/>
        <w:topLinePunct w:val="0"/>
        <w:autoSpaceDE/>
        <w:autoSpaceDN/>
        <w:bidi w:val="0"/>
        <w:adjustRightInd/>
        <w:snapToGrid/>
        <w:spacing w:after="157" w:afterLines="50" w:line="460" w:lineRule="exact"/>
        <w:jc w:val="both"/>
        <w:textAlignment w:val="auto"/>
        <w:rPr>
          <w:rFonts w:hint="eastAsia" w:ascii="宋体" w:hAnsi="宋体" w:eastAsia="宋体" w:cs="宋体"/>
          <w:b/>
          <w:sz w:val="36"/>
          <w:szCs w:val="36"/>
        </w:rPr>
      </w:pPr>
    </w:p>
    <w:p w14:paraId="77073DC9">
      <w:pPr>
        <w:keepNext w:val="0"/>
        <w:keepLines w:val="0"/>
        <w:pageBreakBefore w:val="0"/>
        <w:widowControl w:val="0"/>
        <w:tabs>
          <w:tab w:val="left" w:pos="270"/>
          <w:tab w:val="left" w:pos="720"/>
        </w:tabs>
        <w:kinsoku/>
        <w:wordWrap/>
        <w:overflowPunct/>
        <w:topLinePunct w:val="0"/>
        <w:autoSpaceDE/>
        <w:autoSpaceDN/>
        <w:bidi w:val="0"/>
        <w:adjustRightInd/>
        <w:snapToGrid/>
        <w:spacing w:after="157" w:afterLines="50" w:line="460" w:lineRule="exact"/>
        <w:jc w:val="center"/>
        <w:textAlignment w:val="auto"/>
        <w:rPr>
          <w:rFonts w:hint="eastAsia" w:ascii="宋体" w:hAnsi="宋体" w:eastAsia="宋体" w:cs="宋体"/>
          <w:b/>
          <w:sz w:val="36"/>
          <w:szCs w:val="36"/>
        </w:rPr>
      </w:pPr>
    </w:p>
    <w:p w14:paraId="451582E8">
      <w:pPr>
        <w:keepNext w:val="0"/>
        <w:keepLines w:val="0"/>
        <w:pageBreakBefore w:val="0"/>
        <w:widowControl w:val="0"/>
        <w:tabs>
          <w:tab w:val="left" w:pos="270"/>
          <w:tab w:val="left" w:pos="720"/>
        </w:tabs>
        <w:kinsoku/>
        <w:wordWrap/>
        <w:overflowPunct/>
        <w:topLinePunct w:val="0"/>
        <w:autoSpaceDE/>
        <w:autoSpaceDN/>
        <w:bidi w:val="0"/>
        <w:adjustRightInd/>
        <w:snapToGrid/>
        <w:spacing w:after="157" w:afterLines="50" w:line="460" w:lineRule="exact"/>
        <w:jc w:val="center"/>
        <w:textAlignment w:val="auto"/>
        <w:rPr>
          <w:rFonts w:hint="eastAsia" w:ascii="宋体" w:hAnsi="宋体" w:eastAsia="宋体" w:cs="宋体"/>
          <w:b/>
          <w:sz w:val="36"/>
          <w:szCs w:val="36"/>
        </w:rPr>
      </w:pPr>
    </w:p>
    <w:p w14:paraId="4DAE804B">
      <w:pPr>
        <w:keepNext w:val="0"/>
        <w:keepLines w:val="0"/>
        <w:pageBreakBefore w:val="0"/>
        <w:widowControl w:val="0"/>
        <w:tabs>
          <w:tab w:val="left" w:pos="270"/>
          <w:tab w:val="left" w:pos="720"/>
        </w:tabs>
        <w:kinsoku/>
        <w:wordWrap/>
        <w:overflowPunct/>
        <w:topLinePunct w:val="0"/>
        <w:autoSpaceDE/>
        <w:autoSpaceDN/>
        <w:bidi w:val="0"/>
        <w:adjustRightInd/>
        <w:snapToGrid/>
        <w:spacing w:after="157" w:afterLines="50" w:line="460" w:lineRule="exact"/>
        <w:jc w:val="both"/>
        <w:textAlignment w:val="auto"/>
        <w:rPr>
          <w:rFonts w:hint="eastAsia" w:ascii="宋体" w:hAnsi="宋体" w:eastAsia="宋体" w:cs="宋体"/>
          <w:b/>
          <w:sz w:val="36"/>
          <w:szCs w:val="36"/>
        </w:rPr>
      </w:pPr>
    </w:p>
    <w:p w14:paraId="35089ABF">
      <w:pPr>
        <w:keepNext w:val="0"/>
        <w:keepLines w:val="0"/>
        <w:pageBreakBefore w:val="0"/>
        <w:widowControl w:val="0"/>
        <w:tabs>
          <w:tab w:val="left" w:pos="270"/>
          <w:tab w:val="left" w:pos="720"/>
        </w:tabs>
        <w:kinsoku/>
        <w:wordWrap/>
        <w:overflowPunct/>
        <w:topLinePunct w:val="0"/>
        <w:autoSpaceDE/>
        <w:autoSpaceDN/>
        <w:bidi w:val="0"/>
        <w:adjustRightInd/>
        <w:snapToGrid/>
        <w:spacing w:after="157" w:afterLines="50" w:line="460" w:lineRule="exact"/>
        <w:jc w:val="center"/>
        <w:textAlignment w:val="auto"/>
        <w:rPr>
          <w:rFonts w:hint="eastAsia" w:ascii="宋体" w:hAnsi="宋体" w:eastAsia="宋体" w:cs="宋体"/>
          <w:b/>
          <w:sz w:val="36"/>
          <w:szCs w:val="36"/>
        </w:rPr>
      </w:pPr>
      <w:r>
        <w:rPr>
          <w:rFonts w:hint="eastAsia" w:ascii="宋体" w:hAnsi="宋体" w:eastAsia="宋体" w:cs="宋体"/>
          <w:b/>
          <w:sz w:val="36"/>
          <w:szCs w:val="36"/>
        </w:rPr>
        <w:t>第二部分 投标人须知</w:t>
      </w:r>
    </w:p>
    <w:p w14:paraId="550D5BF2">
      <w:pPr>
        <w:snapToGrid w:val="0"/>
        <w:spacing w:line="360" w:lineRule="auto"/>
        <w:jc w:val="center"/>
        <w:rPr>
          <w:rFonts w:hint="eastAsia" w:ascii="宋体" w:hAnsi="宋体" w:eastAsia="宋体" w:cs="宋体"/>
          <w:b/>
          <w:sz w:val="30"/>
          <w:szCs w:val="30"/>
        </w:rPr>
      </w:pPr>
      <w:r>
        <w:rPr>
          <w:rFonts w:hint="eastAsia" w:ascii="宋体" w:hAnsi="宋体" w:eastAsia="宋体" w:cs="宋体"/>
          <w:b/>
          <w:sz w:val="30"/>
          <w:szCs w:val="30"/>
        </w:rPr>
        <w:t>前附表</w:t>
      </w:r>
    </w:p>
    <w:tbl>
      <w:tblPr>
        <w:tblStyle w:val="88"/>
        <w:tblW w:w="9462"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8667"/>
      </w:tblGrid>
      <w:tr w14:paraId="19B5F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95" w:type="dxa"/>
            <w:noWrap w:val="0"/>
            <w:vAlign w:val="center"/>
          </w:tcPr>
          <w:p w14:paraId="24289502">
            <w:pPr>
              <w:keepNext w:val="0"/>
              <w:keepLines w:val="0"/>
              <w:suppressLineNumbers w:val="0"/>
              <w:snapToGrid w:val="0"/>
              <w:spacing w:before="0" w:beforeAutospacing="0" w:after="0" w:afterAutospacing="0"/>
              <w:ind w:left="0" w:right="0"/>
              <w:jc w:val="center"/>
              <w:rPr>
                <w:rFonts w:hint="default" w:ascii="宋体" w:hAnsi="Times New Roman" w:cs="Times New Roman"/>
                <w:sz w:val="24"/>
                <w:szCs w:val="24"/>
              </w:rPr>
            </w:pPr>
            <w:r>
              <w:rPr>
                <w:rFonts w:hint="eastAsia" w:ascii="宋体" w:hAnsi="宋体" w:cs="宋体"/>
                <w:sz w:val="24"/>
                <w:szCs w:val="24"/>
              </w:rPr>
              <w:t>序号</w:t>
            </w:r>
          </w:p>
        </w:tc>
        <w:tc>
          <w:tcPr>
            <w:tcW w:w="8667" w:type="dxa"/>
            <w:noWrap w:val="0"/>
            <w:vAlign w:val="center"/>
          </w:tcPr>
          <w:p w14:paraId="144CC249">
            <w:pPr>
              <w:keepNext w:val="0"/>
              <w:keepLines w:val="0"/>
              <w:suppressLineNumbers w:val="0"/>
              <w:snapToGrid w:val="0"/>
              <w:spacing w:before="0" w:beforeAutospacing="0" w:after="0" w:afterAutospacing="0"/>
              <w:ind w:left="0" w:right="0" w:firstLine="480"/>
              <w:jc w:val="center"/>
              <w:rPr>
                <w:rFonts w:hint="default" w:ascii="宋体" w:hAnsi="Times New Roman" w:cs="Times New Roman"/>
                <w:sz w:val="24"/>
                <w:szCs w:val="24"/>
              </w:rPr>
            </w:pPr>
            <w:r>
              <w:rPr>
                <w:rFonts w:hint="eastAsia" w:ascii="宋体" w:hAnsi="宋体" w:cs="宋体"/>
                <w:sz w:val="24"/>
                <w:szCs w:val="24"/>
              </w:rPr>
              <w:t>内容、要求</w:t>
            </w:r>
          </w:p>
        </w:tc>
      </w:tr>
      <w:tr w14:paraId="0E308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95" w:type="dxa"/>
            <w:noWrap w:val="0"/>
            <w:vAlign w:val="center"/>
          </w:tcPr>
          <w:p w14:paraId="304BC0B2">
            <w:pPr>
              <w:keepNext w:val="0"/>
              <w:keepLines w:val="0"/>
              <w:suppressLineNumbers w:val="0"/>
              <w:snapToGrid w:val="0"/>
              <w:spacing w:before="0" w:beforeAutospacing="0" w:after="0" w:afterAutospacing="0"/>
              <w:ind w:left="0" w:right="0"/>
              <w:jc w:val="center"/>
              <w:rPr>
                <w:rFonts w:hint="default" w:ascii="宋体" w:hAnsi="Times New Roman" w:cs="Times New Roman"/>
                <w:sz w:val="24"/>
                <w:szCs w:val="24"/>
              </w:rPr>
            </w:pPr>
            <w:r>
              <w:rPr>
                <w:rFonts w:hint="default" w:ascii="宋体" w:hAnsi="宋体" w:cs="宋体"/>
                <w:sz w:val="24"/>
                <w:szCs w:val="24"/>
              </w:rPr>
              <w:t>1</w:t>
            </w:r>
          </w:p>
        </w:tc>
        <w:tc>
          <w:tcPr>
            <w:tcW w:w="8667" w:type="dxa"/>
            <w:noWrap w:val="0"/>
            <w:vAlign w:val="center"/>
          </w:tcPr>
          <w:p w14:paraId="672CCE68">
            <w:pPr>
              <w:keepNext w:val="0"/>
              <w:keepLines w:val="0"/>
              <w:suppressLineNumbers w:val="0"/>
              <w:spacing w:before="0" w:beforeAutospacing="0" w:after="0" w:afterAutospacing="0"/>
              <w:ind w:left="0" w:right="0"/>
              <w:rPr>
                <w:rFonts w:hint="eastAsia" w:ascii="宋体" w:hAnsi="Times New Roman" w:eastAsia="宋体" w:cs="Times New Roman"/>
                <w:b/>
                <w:bCs/>
                <w:sz w:val="24"/>
                <w:szCs w:val="24"/>
                <w:lang w:val="zh-CN" w:eastAsia="zh-CN"/>
              </w:rPr>
            </w:pPr>
            <w:r>
              <w:rPr>
                <w:rFonts w:hint="eastAsia" w:ascii="宋体" w:hAnsi="宋体" w:cs="宋体"/>
                <w:sz w:val="24"/>
                <w:szCs w:val="24"/>
              </w:rPr>
              <w:t>项目名称：</w:t>
            </w:r>
            <w:r>
              <w:rPr>
                <w:rFonts w:hint="eastAsia" w:ascii="宋体" w:hAnsi="宋体" w:cs="宋体"/>
                <w:b/>
                <w:bCs/>
                <w:sz w:val="24"/>
                <w:szCs w:val="24"/>
                <w:lang w:eastAsia="zh-CN"/>
              </w:rPr>
              <w:t>2025年桐庐交通资产经营有限公司消防车采购项目</w:t>
            </w:r>
          </w:p>
        </w:tc>
      </w:tr>
      <w:tr w14:paraId="3561C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95" w:type="dxa"/>
            <w:noWrap w:val="0"/>
            <w:vAlign w:val="center"/>
          </w:tcPr>
          <w:p w14:paraId="5A00678F">
            <w:pPr>
              <w:keepNext w:val="0"/>
              <w:keepLines w:val="0"/>
              <w:suppressLineNumbers w:val="0"/>
              <w:snapToGrid w:val="0"/>
              <w:spacing w:before="0" w:beforeAutospacing="0" w:after="0" w:afterAutospacing="0"/>
              <w:ind w:left="0" w:right="0"/>
              <w:jc w:val="center"/>
              <w:rPr>
                <w:rFonts w:hint="default" w:ascii="宋体" w:hAnsi="Times New Roman" w:cs="Times New Roman"/>
                <w:sz w:val="24"/>
                <w:szCs w:val="24"/>
              </w:rPr>
            </w:pPr>
            <w:r>
              <w:rPr>
                <w:rFonts w:hint="default" w:ascii="宋体" w:hAnsi="宋体" w:cs="宋体"/>
                <w:sz w:val="24"/>
                <w:szCs w:val="24"/>
              </w:rPr>
              <w:t>2</w:t>
            </w:r>
          </w:p>
        </w:tc>
        <w:tc>
          <w:tcPr>
            <w:tcW w:w="8667" w:type="dxa"/>
            <w:noWrap w:val="0"/>
            <w:vAlign w:val="center"/>
          </w:tcPr>
          <w:p w14:paraId="6E406E68">
            <w:pPr>
              <w:keepNext w:val="0"/>
              <w:keepLines w:val="0"/>
              <w:suppressLineNumbers w:val="0"/>
              <w:spacing w:before="0" w:beforeAutospacing="0" w:after="0" w:afterAutospacing="0"/>
              <w:ind w:left="0" w:right="0"/>
              <w:rPr>
                <w:rFonts w:hint="default" w:ascii="宋体" w:hAnsi="Times New Roman" w:cs="Times New Roman"/>
                <w:sz w:val="24"/>
                <w:szCs w:val="24"/>
              </w:rPr>
            </w:pPr>
            <w:r>
              <w:rPr>
                <w:rFonts w:hint="eastAsia" w:ascii="宋体" w:hAnsi="宋体" w:cs="宋体"/>
                <w:sz w:val="24"/>
                <w:szCs w:val="24"/>
              </w:rPr>
              <w:t>采购数量及单位：详见采购需求</w:t>
            </w:r>
          </w:p>
        </w:tc>
      </w:tr>
      <w:tr w14:paraId="43036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95" w:type="dxa"/>
            <w:noWrap w:val="0"/>
            <w:vAlign w:val="center"/>
          </w:tcPr>
          <w:p w14:paraId="465DED2A">
            <w:pPr>
              <w:keepNext w:val="0"/>
              <w:keepLines w:val="0"/>
              <w:suppressLineNumbers w:val="0"/>
              <w:snapToGrid w:val="0"/>
              <w:spacing w:before="0" w:beforeAutospacing="0" w:after="0" w:afterAutospacing="0"/>
              <w:ind w:left="0" w:right="0"/>
              <w:jc w:val="center"/>
              <w:rPr>
                <w:rFonts w:hint="default" w:ascii="宋体" w:hAnsi="Times New Roman" w:cs="Times New Roman"/>
                <w:sz w:val="24"/>
                <w:szCs w:val="24"/>
              </w:rPr>
            </w:pPr>
            <w:r>
              <w:rPr>
                <w:rFonts w:hint="default" w:ascii="宋体" w:hAnsi="宋体" w:cs="宋体"/>
                <w:sz w:val="24"/>
                <w:szCs w:val="24"/>
              </w:rPr>
              <w:t>3</w:t>
            </w:r>
          </w:p>
        </w:tc>
        <w:tc>
          <w:tcPr>
            <w:tcW w:w="8667" w:type="dxa"/>
            <w:noWrap w:val="0"/>
            <w:vAlign w:val="center"/>
          </w:tcPr>
          <w:p w14:paraId="77B3EDB4">
            <w:pPr>
              <w:keepNext w:val="0"/>
              <w:keepLines w:val="0"/>
              <w:suppressLineNumbers w:val="0"/>
              <w:snapToGrid w:val="0"/>
              <w:spacing w:before="0" w:beforeAutospacing="0" w:after="0" w:afterAutospacing="0"/>
              <w:ind w:left="0" w:right="0"/>
              <w:rPr>
                <w:rFonts w:hint="default" w:ascii="宋体" w:hAnsi="Times New Roman" w:cs="Times New Roman"/>
                <w:sz w:val="24"/>
                <w:szCs w:val="24"/>
              </w:rPr>
            </w:pPr>
            <w:r>
              <w:rPr>
                <w:rFonts w:hint="eastAsia" w:ascii="宋体" w:hAnsi="宋体" w:cs="宋体"/>
                <w:sz w:val="24"/>
                <w:szCs w:val="24"/>
              </w:rPr>
              <w:t>投标报价及费用：</w:t>
            </w:r>
            <w:r>
              <w:rPr>
                <w:rFonts w:hint="default" w:ascii="宋体" w:hAnsi="宋体" w:cs="宋体"/>
                <w:sz w:val="24"/>
                <w:szCs w:val="24"/>
              </w:rPr>
              <w:t>1.</w:t>
            </w:r>
            <w:r>
              <w:rPr>
                <w:rFonts w:hint="eastAsia" w:ascii="宋体" w:hAnsi="宋体" w:cs="宋体"/>
                <w:sz w:val="24"/>
                <w:szCs w:val="24"/>
              </w:rPr>
              <w:t>本项目投标应以人民币报价；</w:t>
            </w:r>
            <w:r>
              <w:rPr>
                <w:rFonts w:hint="default" w:ascii="宋体" w:hAnsi="宋体" w:cs="宋体"/>
                <w:sz w:val="24"/>
                <w:szCs w:val="24"/>
              </w:rPr>
              <w:t>2.</w:t>
            </w:r>
            <w:r>
              <w:rPr>
                <w:rFonts w:hint="eastAsia" w:ascii="宋体" w:hAnsi="宋体" w:cs="宋体"/>
                <w:sz w:val="24"/>
                <w:szCs w:val="24"/>
              </w:rPr>
              <w:t>不论投标结果如何，供应商均应自行承担所有与投标有关的全部费用。</w:t>
            </w:r>
          </w:p>
        </w:tc>
      </w:tr>
      <w:tr w14:paraId="4381F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5" w:type="dxa"/>
            <w:noWrap w:val="0"/>
            <w:vAlign w:val="center"/>
          </w:tcPr>
          <w:p w14:paraId="0BA1506B">
            <w:pPr>
              <w:keepNext w:val="0"/>
              <w:keepLines w:val="0"/>
              <w:suppressLineNumbers w:val="0"/>
              <w:snapToGrid w:val="0"/>
              <w:spacing w:before="0" w:beforeAutospacing="0" w:after="0" w:afterAutospacing="0"/>
              <w:ind w:left="0" w:right="0"/>
              <w:jc w:val="center"/>
              <w:rPr>
                <w:rFonts w:hint="default" w:ascii="宋体" w:hAnsi="Times New Roman" w:cs="Times New Roman"/>
                <w:sz w:val="24"/>
                <w:szCs w:val="24"/>
              </w:rPr>
            </w:pPr>
            <w:r>
              <w:rPr>
                <w:rFonts w:hint="default" w:ascii="宋体" w:hAnsi="宋体" w:cs="宋体"/>
                <w:sz w:val="24"/>
                <w:szCs w:val="24"/>
              </w:rPr>
              <w:t>4</w:t>
            </w:r>
          </w:p>
        </w:tc>
        <w:tc>
          <w:tcPr>
            <w:tcW w:w="8667" w:type="dxa"/>
            <w:noWrap w:val="0"/>
            <w:vAlign w:val="center"/>
          </w:tcPr>
          <w:p w14:paraId="72E353D4">
            <w:pPr>
              <w:keepNext w:val="0"/>
              <w:keepLines w:val="0"/>
              <w:suppressLineNumbers w:val="0"/>
              <w:snapToGrid w:val="0"/>
              <w:spacing w:before="0" w:beforeAutospacing="0" w:after="0" w:afterAutospacing="0"/>
              <w:ind w:left="0" w:right="0"/>
              <w:rPr>
                <w:rFonts w:hint="default" w:ascii="宋体" w:hAnsi="Times New Roman" w:cs="Times New Roman"/>
                <w:sz w:val="24"/>
                <w:szCs w:val="24"/>
              </w:rPr>
            </w:pPr>
            <w:r>
              <w:rPr>
                <w:rFonts w:hint="eastAsia" w:ascii="宋体" w:hAnsi="宋体" w:cs="宋体"/>
                <w:sz w:val="24"/>
                <w:szCs w:val="24"/>
              </w:rPr>
              <w:t>投标保证金：无。</w:t>
            </w:r>
          </w:p>
        </w:tc>
      </w:tr>
      <w:tr w14:paraId="088C0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95" w:type="dxa"/>
            <w:noWrap w:val="0"/>
            <w:vAlign w:val="center"/>
          </w:tcPr>
          <w:p w14:paraId="794C26DF">
            <w:pPr>
              <w:keepNext w:val="0"/>
              <w:keepLines w:val="0"/>
              <w:suppressLineNumbers w:val="0"/>
              <w:snapToGrid w:val="0"/>
              <w:spacing w:before="0" w:beforeAutospacing="0" w:after="0" w:afterAutospacing="0"/>
              <w:ind w:left="0" w:right="0"/>
              <w:jc w:val="center"/>
              <w:rPr>
                <w:rFonts w:hint="eastAsia" w:ascii="宋体" w:hAnsi="Times New Roman" w:eastAsia="宋体" w:cs="Times New Roman"/>
                <w:sz w:val="24"/>
                <w:szCs w:val="24"/>
                <w:lang w:val="en-US" w:eastAsia="zh-CN"/>
              </w:rPr>
            </w:pPr>
            <w:r>
              <w:rPr>
                <w:rFonts w:hint="eastAsia" w:ascii="宋体" w:hAnsi="Times New Roman" w:cs="Times New Roman"/>
                <w:sz w:val="24"/>
                <w:szCs w:val="24"/>
                <w:lang w:val="en-US" w:eastAsia="zh-CN"/>
              </w:rPr>
              <w:t>5</w:t>
            </w:r>
          </w:p>
        </w:tc>
        <w:tc>
          <w:tcPr>
            <w:tcW w:w="8667" w:type="dxa"/>
            <w:noWrap w:val="0"/>
            <w:vAlign w:val="center"/>
          </w:tcPr>
          <w:p w14:paraId="4CA79FAE">
            <w:pPr>
              <w:keepNext w:val="0"/>
              <w:keepLines w:val="0"/>
              <w:suppressLineNumbers w:val="0"/>
              <w:snapToGrid w:val="0"/>
              <w:spacing w:before="0" w:beforeAutospacing="0" w:after="0" w:afterAutospacing="0"/>
              <w:ind w:left="0" w:right="0"/>
              <w:rPr>
                <w:rFonts w:hint="default" w:ascii="宋体" w:hAnsi="Times New Roman" w:eastAsia="宋体" w:cs="Times New Roman"/>
                <w:sz w:val="24"/>
                <w:szCs w:val="24"/>
                <w:lang w:val="en-US" w:eastAsia="zh-CN"/>
              </w:rPr>
            </w:pPr>
            <w:r>
              <w:rPr>
                <w:rFonts w:hint="eastAsia" w:ascii="宋体" w:hAnsi="Times New Roman" w:cs="Times New Roman"/>
                <w:sz w:val="24"/>
                <w:szCs w:val="24"/>
                <w:lang w:eastAsia="zh-CN"/>
              </w:rPr>
              <w:t>本项目不统一组织现场踏勘，如供应商有需要踏勘的请</w:t>
            </w:r>
            <w:r>
              <w:rPr>
                <w:rFonts w:hint="eastAsia" w:ascii="宋体" w:hAnsi="Times New Roman" w:cs="Times New Roman"/>
                <w:sz w:val="24"/>
                <w:szCs w:val="24"/>
                <w:lang w:val="en-US" w:eastAsia="zh-CN"/>
              </w:rPr>
              <w:t>自行联系采购人项目联系人。</w:t>
            </w:r>
          </w:p>
        </w:tc>
      </w:tr>
      <w:tr w14:paraId="6933C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95" w:type="dxa"/>
            <w:noWrap w:val="0"/>
            <w:vAlign w:val="center"/>
          </w:tcPr>
          <w:p w14:paraId="6C40DDBE">
            <w:pPr>
              <w:keepNext w:val="0"/>
              <w:keepLines w:val="0"/>
              <w:suppressLineNumbers w:val="0"/>
              <w:snapToGrid w:val="0"/>
              <w:spacing w:before="0" w:beforeAutospacing="0" w:after="0" w:afterAutospacing="0"/>
              <w:ind w:left="0" w:right="0"/>
              <w:jc w:val="center"/>
              <w:rPr>
                <w:rFonts w:hint="eastAsia" w:ascii="宋体" w:hAnsi="Times New Roman" w:eastAsia="宋体" w:cs="Times New Roman"/>
                <w:kern w:val="2"/>
                <w:sz w:val="24"/>
                <w:szCs w:val="24"/>
                <w:lang w:val="en-US" w:eastAsia="zh-CN" w:bidi="ar-SA"/>
              </w:rPr>
            </w:pPr>
            <w:r>
              <w:rPr>
                <w:rFonts w:hint="eastAsia" w:ascii="宋体" w:hAnsi="宋体" w:cs="宋体"/>
                <w:sz w:val="24"/>
                <w:szCs w:val="24"/>
                <w:lang w:val="en-US" w:eastAsia="zh-CN"/>
              </w:rPr>
              <w:t>6</w:t>
            </w:r>
          </w:p>
        </w:tc>
        <w:tc>
          <w:tcPr>
            <w:tcW w:w="8667" w:type="dxa"/>
            <w:noWrap w:val="0"/>
            <w:vAlign w:val="center"/>
          </w:tcPr>
          <w:p w14:paraId="5FEA32E7">
            <w:pPr>
              <w:keepNext w:val="0"/>
              <w:keepLines w:val="0"/>
              <w:suppressLineNumbers w:val="0"/>
              <w:snapToGrid w:val="0"/>
              <w:spacing w:before="0" w:beforeAutospacing="0" w:after="0" w:afterAutospacing="0"/>
              <w:ind w:left="0" w:right="0"/>
              <w:rPr>
                <w:rFonts w:hint="default" w:ascii="宋体" w:hAnsi="Times New Roman" w:cs="Times New Roman"/>
                <w:sz w:val="24"/>
                <w:szCs w:val="24"/>
              </w:rPr>
            </w:pPr>
            <w:r>
              <w:rPr>
                <w:rFonts w:hint="eastAsia" w:ascii="宋体" w:hAnsi="宋体" w:cs="宋体"/>
                <w:sz w:val="24"/>
                <w:szCs w:val="24"/>
              </w:rPr>
              <w:t>询问截止时间：</w:t>
            </w:r>
            <w:r>
              <w:rPr>
                <w:rFonts w:hint="default" w:ascii="宋体" w:hAnsi="宋体" w:cs="宋体"/>
                <w:b/>
                <w:bCs/>
                <w:color w:val="FF0000"/>
                <w:sz w:val="24"/>
                <w:szCs w:val="24"/>
              </w:rPr>
              <w:t>202</w:t>
            </w:r>
            <w:r>
              <w:rPr>
                <w:rFonts w:hint="eastAsia" w:ascii="宋体" w:hAnsi="宋体" w:cs="宋体"/>
                <w:b/>
                <w:bCs/>
                <w:color w:val="FF0000"/>
                <w:sz w:val="24"/>
                <w:szCs w:val="24"/>
                <w:lang w:val="en-US" w:eastAsia="zh-CN"/>
              </w:rPr>
              <w:t>5</w:t>
            </w:r>
            <w:r>
              <w:rPr>
                <w:rFonts w:hint="eastAsia" w:ascii="宋体" w:hAnsi="宋体" w:cs="宋体"/>
                <w:b/>
                <w:bCs/>
                <w:color w:val="FF0000"/>
                <w:sz w:val="24"/>
                <w:szCs w:val="24"/>
              </w:rPr>
              <w:t>年</w:t>
            </w:r>
            <w:r>
              <w:rPr>
                <w:rFonts w:hint="eastAsia" w:ascii="宋体" w:hAnsi="宋体" w:cs="宋体"/>
                <w:b/>
                <w:bCs/>
                <w:color w:val="FF0000"/>
                <w:sz w:val="24"/>
                <w:szCs w:val="24"/>
                <w:lang w:val="en-US" w:eastAsia="zh-CN"/>
              </w:rPr>
              <w:t>06</w:t>
            </w:r>
            <w:r>
              <w:rPr>
                <w:rFonts w:hint="eastAsia" w:ascii="宋体" w:hAnsi="宋体" w:cs="宋体"/>
                <w:b/>
                <w:bCs/>
                <w:color w:val="FF0000"/>
                <w:sz w:val="24"/>
                <w:szCs w:val="24"/>
              </w:rPr>
              <w:t>月</w:t>
            </w:r>
            <w:r>
              <w:rPr>
                <w:rFonts w:hint="eastAsia" w:ascii="宋体" w:hAnsi="宋体" w:cs="宋体"/>
                <w:b/>
                <w:bCs/>
                <w:color w:val="FF0000"/>
                <w:sz w:val="24"/>
                <w:szCs w:val="24"/>
                <w:lang w:val="en-US" w:eastAsia="zh-CN"/>
              </w:rPr>
              <w:t>05</w:t>
            </w:r>
            <w:r>
              <w:rPr>
                <w:rFonts w:hint="eastAsia" w:ascii="宋体" w:hAnsi="宋体" w:cs="宋体"/>
                <w:b/>
                <w:bCs/>
                <w:color w:val="FF0000"/>
                <w:sz w:val="24"/>
                <w:szCs w:val="24"/>
              </w:rPr>
              <w:t>日</w:t>
            </w:r>
            <w:r>
              <w:rPr>
                <w:rFonts w:hint="default" w:ascii="宋体" w:hAnsi="宋体" w:cs="宋体"/>
                <w:b/>
                <w:bCs/>
                <w:color w:val="FF0000"/>
                <w:sz w:val="24"/>
                <w:szCs w:val="24"/>
              </w:rPr>
              <w:t>16</w:t>
            </w:r>
            <w:r>
              <w:rPr>
                <w:rFonts w:hint="eastAsia" w:ascii="宋体" w:hAnsi="宋体" w:cs="宋体"/>
                <w:b/>
                <w:bCs/>
                <w:color w:val="FF0000"/>
                <w:sz w:val="24"/>
                <w:szCs w:val="24"/>
              </w:rPr>
              <w:t>时</w:t>
            </w:r>
            <w:r>
              <w:rPr>
                <w:rFonts w:hint="eastAsia" w:ascii="宋体" w:hAnsi="宋体" w:cs="宋体"/>
                <w:sz w:val="24"/>
                <w:szCs w:val="24"/>
              </w:rPr>
              <w:t>前。</w:t>
            </w:r>
          </w:p>
          <w:p w14:paraId="613C290E">
            <w:pPr>
              <w:keepNext w:val="0"/>
              <w:keepLines w:val="0"/>
              <w:suppressLineNumbers w:val="0"/>
              <w:snapToGrid w:val="0"/>
              <w:spacing w:before="0" w:beforeAutospacing="0" w:after="0" w:afterAutospacing="0"/>
              <w:ind w:left="0" w:right="0"/>
              <w:rPr>
                <w:rFonts w:hint="eastAsia" w:ascii="宋体" w:hAnsi="Times New Roman" w:cs="Times New Roman"/>
                <w:kern w:val="2"/>
                <w:sz w:val="24"/>
                <w:szCs w:val="24"/>
                <w:lang w:val="en-US" w:eastAsia="zh-CN" w:bidi="ar-SA"/>
              </w:rPr>
            </w:pPr>
            <w:r>
              <w:rPr>
                <w:rFonts w:hint="eastAsia" w:ascii="宋体" w:hAnsi="宋体" w:cs="宋体"/>
                <w:sz w:val="24"/>
                <w:szCs w:val="24"/>
              </w:rPr>
              <w:t>质疑和投诉范本在《浙江政府采购网》中“下载专区”内下载。质疑时要求供应商在法定质疑期内一次性提出针对同一采购程序环节的质疑。”</w:t>
            </w:r>
          </w:p>
        </w:tc>
      </w:tr>
      <w:tr w14:paraId="62D93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95" w:type="dxa"/>
            <w:noWrap w:val="0"/>
            <w:vAlign w:val="center"/>
          </w:tcPr>
          <w:p w14:paraId="2A31E5F2">
            <w:pPr>
              <w:keepNext w:val="0"/>
              <w:keepLines w:val="0"/>
              <w:suppressLineNumbers w:val="0"/>
              <w:snapToGrid w:val="0"/>
              <w:spacing w:before="0" w:beforeAutospacing="0" w:after="0" w:afterAutospacing="0"/>
              <w:ind w:left="0" w:right="0"/>
              <w:jc w:val="center"/>
              <w:rPr>
                <w:rFonts w:hint="eastAsia" w:ascii="宋体" w:hAnsi="Times New Roman" w:eastAsia="宋体" w:cs="Times New Roman"/>
                <w:sz w:val="24"/>
                <w:szCs w:val="24"/>
                <w:lang w:eastAsia="zh-CN"/>
              </w:rPr>
            </w:pPr>
            <w:r>
              <w:rPr>
                <w:rFonts w:hint="eastAsia" w:ascii="宋体" w:hAnsi="宋体" w:cs="宋体"/>
                <w:sz w:val="24"/>
                <w:szCs w:val="24"/>
                <w:lang w:val="en-US" w:eastAsia="zh-CN"/>
              </w:rPr>
              <w:t>7</w:t>
            </w:r>
          </w:p>
        </w:tc>
        <w:tc>
          <w:tcPr>
            <w:tcW w:w="8667" w:type="dxa"/>
            <w:noWrap w:val="0"/>
            <w:vAlign w:val="center"/>
          </w:tcPr>
          <w:p w14:paraId="7427B22C">
            <w:pPr>
              <w:keepNext w:val="0"/>
              <w:keepLines w:val="0"/>
              <w:suppressLineNumbers w:val="0"/>
              <w:snapToGrid w:val="0"/>
              <w:spacing w:before="0" w:beforeAutospacing="0" w:after="0" w:afterAutospacing="0"/>
              <w:ind w:left="0" w:right="0"/>
              <w:rPr>
                <w:rFonts w:hint="default" w:ascii="宋体" w:hAnsi="Times New Roman" w:cs="Times New Roman"/>
                <w:sz w:val="24"/>
                <w:szCs w:val="24"/>
              </w:rPr>
            </w:pPr>
            <w:r>
              <w:rPr>
                <w:rFonts w:hint="eastAsia" w:ascii="宋体" w:hAnsi="宋体" w:cs="宋体"/>
                <w:sz w:val="24"/>
                <w:szCs w:val="24"/>
              </w:rPr>
              <w:t>投标文件组成：《投标文件》由</w:t>
            </w:r>
            <w:r>
              <w:rPr>
                <w:rFonts w:hint="eastAsia" w:ascii="宋体" w:hAnsi="宋体" w:cs="宋体"/>
                <w:sz w:val="24"/>
                <w:szCs w:val="24"/>
                <w:lang w:eastAsia="zh-CN"/>
              </w:rPr>
              <w:t>“资格文件”、</w:t>
            </w:r>
            <w:r>
              <w:rPr>
                <w:rFonts w:hint="eastAsia" w:ascii="宋体" w:hAnsi="宋体" w:cs="宋体"/>
                <w:sz w:val="24"/>
                <w:szCs w:val="24"/>
              </w:rPr>
              <w:t>“商务技术文件”和“报价文件”</w:t>
            </w:r>
            <w:r>
              <w:rPr>
                <w:rFonts w:hint="eastAsia" w:ascii="宋体" w:hAnsi="宋体" w:cs="宋体"/>
                <w:sz w:val="24"/>
                <w:szCs w:val="24"/>
                <w:lang w:eastAsia="zh-CN"/>
              </w:rPr>
              <w:t>三</w:t>
            </w:r>
            <w:r>
              <w:rPr>
                <w:rFonts w:hint="eastAsia" w:ascii="宋体" w:hAnsi="宋体" w:cs="宋体"/>
                <w:sz w:val="24"/>
                <w:szCs w:val="24"/>
              </w:rPr>
              <w:t>个部分组成。</w:t>
            </w:r>
          </w:p>
        </w:tc>
      </w:tr>
      <w:tr w14:paraId="61C98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95" w:type="dxa"/>
            <w:noWrap w:val="0"/>
            <w:vAlign w:val="center"/>
          </w:tcPr>
          <w:p w14:paraId="4B5F65B0">
            <w:pPr>
              <w:keepNext w:val="0"/>
              <w:keepLines w:val="0"/>
              <w:suppressLineNumbers w:val="0"/>
              <w:snapToGrid w:val="0"/>
              <w:spacing w:before="0" w:beforeAutospacing="0" w:after="0" w:afterAutospacing="0"/>
              <w:ind w:left="0" w:right="0"/>
              <w:jc w:val="center"/>
              <w:rPr>
                <w:rFonts w:hint="eastAsia" w:ascii="宋体" w:hAnsi="Times New Roman" w:eastAsia="宋体" w:cs="Times New Roman"/>
                <w:sz w:val="24"/>
                <w:szCs w:val="24"/>
                <w:lang w:eastAsia="zh-CN"/>
              </w:rPr>
            </w:pPr>
            <w:r>
              <w:rPr>
                <w:rFonts w:hint="eastAsia" w:ascii="宋体" w:hAnsi="宋体" w:cs="宋体"/>
                <w:sz w:val="24"/>
                <w:szCs w:val="24"/>
                <w:lang w:val="en-US" w:eastAsia="zh-CN"/>
              </w:rPr>
              <w:t>8</w:t>
            </w:r>
          </w:p>
        </w:tc>
        <w:tc>
          <w:tcPr>
            <w:tcW w:w="8667" w:type="dxa"/>
            <w:noWrap w:val="0"/>
            <w:vAlign w:val="center"/>
          </w:tcPr>
          <w:p w14:paraId="17651912">
            <w:pPr>
              <w:keepNext w:val="0"/>
              <w:keepLines w:val="0"/>
              <w:suppressLineNumbers w:val="0"/>
              <w:snapToGrid w:val="0"/>
              <w:spacing w:before="0" w:beforeAutospacing="0" w:after="0" w:afterAutospacing="0"/>
              <w:ind w:left="0" w:right="0"/>
              <w:rPr>
                <w:rFonts w:hint="default" w:ascii="宋体" w:hAnsi="Times New Roman" w:cs="Times New Roman"/>
                <w:sz w:val="24"/>
                <w:szCs w:val="24"/>
              </w:rPr>
            </w:pPr>
            <w:r>
              <w:rPr>
                <w:rFonts w:hint="eastAsia" w:ascii="宋体" w:hAnsi="宋体" w:cs="宋体"/>
                <w:sz w:val="24"/>
                <w:szCs w:val="24"/>
              </w:rPr>
              <w:t>投标文件的编制：供应商应先安装“</w:t>
            </w:r>
            <w:r>
              <w:rPr>
                <w:rFonts w:hint="eastAsia" w:ascii="宋体" w:hAnsi="宋体" w:cs="宋体"/>
                <w:sz w:val="24"/>
                <w:szCs w:val="24"/>
                <w:lang w:eastAsia="zh-CN"/>
              </w:rPr>
              <w:t>乐采云</w:t>
            </w:r>
            <w:r>
              <w:rPr>
                <w:rFonts w:hint="eastAsia" w:ascii="宋体" w:hAnsi="宋体" w:cs="宋体"/>
                <w:sz w:val="24"/>
                <w:szCs w:val="24"/>
              </w:rPr>
              <w:t>电子交易客户端”，并按照本招标文件和“</w:t>
            </w:r>
            <w:r>
              <w:rPr>
                <w:rFonts w:hint="eastAsia" w:ascii="宋体" w:hAnsi="宋体" w:cs="宋体"/>
                <w:sz w:val="24"/>
                <w:szCs w:val="24"/>
                <w:lang w:eastAsia="zh-CN"/>
              </w:rPr>
              <w:t>乐采</w:t>
            </w:r>
            <w:r>
              <w:rPr>
                <w:rFonts w:hint="eastAsia" w:ascii="宋体" w:hAnsi="宋体" w:cs="宋体"/>
                <w:sz w:val="24"/>
                <w:szCs w:val="24"/>
              </w:rPr>
              <w:t>云平台”的要求，通过“</w:t>
            </w:r>
            <w:r>
              <w:rPr>
                <w:rFonts w:hint="eastAsia" w:ascii="宋体" w:hAnsi="宋体" w:cs="宋体"/>
                <w:sz w:val="24"/>
                <w:szCs w:val="24"/>
                <w:lang w:eastAsia="zh-CN"/>
              </w:rPr>
              <w:t>乐采云</w:t>
            </w:r>
            <w:r>
              <w:rPr>
                <w:rFonts w:hint="eastAsia" w:ascii="宋体" w:hAnsi="宋体" w:cs="宋体"/>
                <w:sz w:val="24"/>
                <w:szCs w:val="24"/>
              </w:rPr>
              <w:t>电子交易客户端”编制并加密投标文件。</w:t>
            </w:r>
          </w:p>
        </w:tc>
      </w:tr>
      <w:tr w14:paraId="465C4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noWrap w:val="0"/>
            <w:vAlign w:val="center"/>
          </w:tcPr>
          <w:p w14:paraId="544BEBE9">
            <w:pPr>
              <w:keepNext w:val="0"/>
              <w:keepLines w:val="0"/>
              <w:suppressLineNumbers w:val="0"/>
              <w:snapToGrid w:val="0"/>
              <w:spacing w:before="0" w:beforeAutospacing="0" w:after="0" w:afterAutospacing="0"/>
              <w:ind w:left="0" w:right="0"/>
              <w:jc w:val="center"/>
              <w:rPr>
                <w:rFonts w:hint="eastAsia" w:ascii="宋体" w:hAnsi="Times New Roman" w:eastAsia="宋体" w:cs="Times New Roman"/>
                <w:sz w:val="24"/>
                <w:szCs w:val="24"/>
                <w:lang w:eastAsia="zh-CN"/>
              </w:rPr>
            </w:pPr>
            <w:r>
              <w:rPr>
                <w:rFonts w:hint="eastAsia" w:ascii="宋体" w:hAnsi="宋体" w:cs="宋体"/>
                <w:sz w:val="24"/>
                <w:szCs w:val="24"/>
                <w:lang w:val="en-US" w:eastAsia="zh-CN"/>
              </w:rPr>
              <w:t>9</w:t>
            </w:r>
          </w:p>
        </w:tc>
        <w:tc>
          <w:tcPr>
            <w:tcW w:w="8667" w:type="dxa"/>
            <w:noWrap w:val="0"/>
            <w:vAlign w:val="center"/>
          </w:tcPr>
          <w:p w14:paraId="36153A59">
            <w:pPr>
              <w:keepNext w:val="0"/>
              <w:keepLines w:val="0"/>
              <w:suppressLineNumbers w:val="0"/>
              <w:snapToGrid w:val="0"/>
              <w:spacing w:before="0" w:beforeAutospacing="0" w:after="0" w:afterAutospacing="0"/>
              <w:ind w:left="0" w:right="0"/>
              <w:rPr>
                <w:rFonts w:hint="default" w:ascii="宋体" w:hAnsi="Times New Roman" w:cs="Times New Roman"/>
                <w:sz w:val="24"/>
                <w:szCs w:val="24"/>
              </w:rPr>
            </w:pPr>
            <w:r>
              <w:rPr>
                <w:rFonts w:hint="eastAsia" w:ascii="宋体" w:hAnsi="宋体" w:cs="宋体"/>
                <w:sz w:val="24"/>
                <w:szCs w:val="24"/>
              </w:rPr>
              <w:t>投标文件的签章按照采购文件要求签章。</w:t>
            </w:r>
          </w:p>
        </w:tc>
      </w:tr>
      <w:tr w14:paraId="40439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95" w:type="dxa"/>
            <w:noWrap w:val="0"/>
            <w:vAlign w:val="center"/>
          </w:tcPr>
          <w:p w14:paraId="075ACD83">
            <w:pPr>
              <w:keepNext w:val="0"/>
              <w:keepLines w:val="0"/>
              <w:suppressLineNumbers w:val="0"/>
              <w:snapToGrid w:val="0"/>
              <w:spacing w:before="0" w:beforeAutospacing="0" w:after="0" w:afterAutospacing="0" w:line="360" w:lineRule="auto"/>
              <w:ind w:left="0" w:right="0"/>
              <w:jc w:val="center"/>
              <w:rPr>
                <w:rFonts w:hint="default" w:ascii="宋体" w:hAnsi="Times New Roman" w:eastAsia="宋体" w:cs="Times New Roman"/>
                <w:sz w:val="24"/>
                <w:szCs w:val="24"/>
                <w:lang w:val="en-US" w:eastAsia="zh-CN"/>
              </w:rPr>
            </w:pPr>
            <w:r>
              <w:rPr>
                <w:rFonts w:hint="eastAsia" w:ascii="宋体" w:hAnsi="宋体" w:cs="宋体"/>
                <w:sz w:val="24"/>
                <w:szCs w:val="24"/>
                <w:lang w:val="en-US" w:eastAsia="zh-CN"/>
              </w:rPr>
              <w:t>10</w:t>
            </w:r>
          </w:p>
        </w:tc>
        <w:tc>
          <w:tcPr>
            <w:tcW w:w="8667" w:type="dxa"/>
            <w:noWrap w:val="0"/>
            <w:vAlign w:val="center"/>
          </w:tcPr>
          <w:p w14:paraId="2BA91332">
            <w:pPr>
              <w:keepNext w:val="0"/>
              <w:keepLines w:val="0"/>
              <w:suppressLineNumbers w:val="0"/>
              <w:spacing w:before="0" w:beforeAutospacing="0" w:after="0" w:afterAutospacing="0" w:line="360" w:lineRule="auto"/>
              <w:ind w:left="0" w:right="0"/>
              <w:rPr>
                <w:rFonts w:hint="default" w:ascii="宋体" w:hAnsi="Times New Roman" w:cs="Times New Roman"/>
                <w:sz w:val="24"/>
                <w:szCs w:val="24"/>
              </w:rPr>
            </w:pPr>
            <w:r>
              <w:rPr>
                <w:rFonts w:hint="eastAsia" w:ascii="宋体" w:hAnsi="宋体" w:cs="宋体"/>
                <w:sz w:val="24"/>
                <w:szCs w:val="24"/>
              </w:rPr>
              <w:t>投标文件的形式：电子投标文件（包括“电子加密投标文件”和“备份投标文件”，在投标文件编制完成后同时生成）；</w:t>
            </w:r>
          </w:p>
          <w:p w14:paraId="17391E34">
            <w:pPr>
              <w:keepNext w:val="0"/>
              <w:keepLines w:val="0"/>
              <w:suppressLineNumbers w:val="0"/>
              <w:spacing w:before="0" w:beforeAutospacing="0" w:after="0" w:afterAutospacing="0" w:line="360" w:lineRule="auto"/>
              <w:ind w:left="0" w:right="0"/>
              <w:rPr>
                <w:rFonts w:hint="default" w:ascii="宋体" w:hAnsi="Times New Roman" w:cs="Times New Roman"/>
                <w:sz w:val="24"/>
                <w:szCs w:val="24"/>
              </w:rPr>
            </w:pPr>
            <w:r>
              <w:rPr>
                <w:rFonts w:hint="eastAsia" w:ascii="宋体" w:hAnsi="宋体" w:cs="宋体"/>
                <w:sz w:val="24"/>
                <w:szCs w:val="24"/>
              </w:rPr>
              <w:t>（</w:t>
            </w:r>
            <w:r>
              <w:rPr>
                <w:rFonts w:hint="default" w:ascii="宋体" w:hAnsi="宋体" w:cs="宋体"/>
                <w:sz w:val="24"/>
                <w:szCs w:val="24"/>
              </w:rPr>
              <w:t>1</w:t>
            </w:r>
            <w:r>
              <w:rPr>
                <w:rFonts w:hint="eastAsia" w:ascii="宋体" w:hAnsi="宋体" w:cs="宋体"/>
                <w:sz w:val="24"/>
                <w:szCs w:val="24"/>
              </w:rPr>
              <w:t>）“电子加密投标文件”是指通过“</w:t>
            </w:r>
            <w:r>
              <w:rPr>
                <w:rFonts w:hint="eastAsia" w:ascii="宋体" w:hAnsi="宋体" w:cs="宋体"/>
                <w:sz w:val="24"/>
                <w:szCs w:val="24"/>
                <w:lang w:eastAsia="zh-CN"/>
              </w:rPr>
              <w:t>乐采云</w:t>
            </w:r>
            <w:r>
              <w:rPr>
                <w:rFonts w:hint="eastAsia" w:ascii="宋体" w:hAnsi="宋体" w:cs="宋体"/>
                <w:sz w:val="24"/>
                <w:szCs w:val="24"/>
              </w:rPr>
              <w:t>电子交易客户端”完成投标文件编制后生成并加密的数据电文形式的投标文件。</w:t>
            </w:r>
          </w:p>
          <w:p w14:paraId="7CAC5E3A">
            <w:pPr>
              <w:keepNext w:val="0"/>
              <w:keepLines w:val="0"/>
              <w:suppressLineNumbers w:val="0"/>
              <w:spacing w:before="0" w:beforeAutospacing="0" w:after="0" w:afterAutospacing="0" w:line="360" w:lineRule="auto"/>
              <w:ind w:left="0" w:right="0"/>
              <w:rPr>
                <w:rFonts w:hint="default" w:ascii="宋体" w:hAnsi="Times New Roman" w:cs="Times New Roman"/>
                <w:sz w:val="24"/>
                <w:szCs w:val="24"/>
              </w:rPr>
            </w:pPr>
            <w:r>
              <w:rPr>
                <w:rFonts w:hint="eastAsia" w:ascii="宋体" w:hAnsi="宋体" w:cs="宋体"/>
                <w:sz w:val="24"/>
                <w:szCs w:val="24"/>
              </w:rPr>
              <w:t>（</w:t>
            </w:r>
            <w:r>
              <w:rPr>
                <w:rFonts w:hint="default" w:ascii="宋体" w:hAnsi="宋体" w:cs="宋体"/>
                <w:sz w:val="24"/>
                <w:szCs w:val="24"/>
              </w:rPr>
              <w:t>2</w:t>
            </w:r>
            <w:r>
              <w:rPr>
                <w:rFonts w:hint="eastAsia" w:ascii="宋体" w:hAnsi="宋体" w:cs="宋体"/>
                <w:sz w:val="24"/>
                <w:szCs w:val="24"/>
              </w:rPr>
              <w:t>）“备份投标文件”是指与“电子加密投标文件”同时生成的数据电文形式的电子文件（备份标书），其他方式编制的备份投标文件视为无效备份投标文件。</w:t>
            </w:r>
          </w:p>
        </w:tc>
      </w:tr>
      <w:tr w14:paraId="3F08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95" w:type="dxa"/>
            <w:noWrap w:val="0"/>
            <w:vAlign w:val="center"/>
          </w:tcPr>
          <w:p w14:paraId="4A9CEA5C">
            <w:pPr>
              <w:keepNext w:val="0"/>
              <w:keepLines w:val="0"/>
              <w:suppressLineNumbers w:val="0"/>
              <w:snapToGrid w:val="0"/>
              <w:spacing w:before="0" w:beforeAutospacing="0" w:after="0" w:afterAutospacing="0" w:line="360" w:lineRule="auto"/>
              <w:ind w:left="0" w:right="0"/>
              <w:jc w:val="center"/>
              <w:rPr>
                <w:rFonts w:hint="eastAsia" w:ascii="宋体" w:hAnsi="Times New Roman" w:eastAsia="宋体" w:cs="Times New Roman"/>
                <w:sz w:val="24"/>
                <w:szCs w:val="24"/>
                <w:lang w:eastAsia="zh-CN"/>
              </w:rPr>
            </w:pPr>
            <w:r>
              <w:rPr>
                <w:rFonts w:hint="default" w:ascii="宋体" w:hAnsi="宋体" w:cs="宋体"/>
                <w:sz w:val="24"/>
                <w:szCs w:val="24"/>
              </w:rPr>
              <w:t>1</w:t>
            </w:r>
            <w:r>
              <w:rPr>
                <w:rFonts w:hint="eastAsia" w:ascii="宋体" w:hAnsi="宋体" w:cs="宋体"/>
                <w:sz w:val="24"/>
                <w:szCs w:val="24"/>
                <w:lang w:val="en-US" w:eastAsia="zh-CN"/>
              </w:rPr>
              <w:t>1</w:t>
            </w:r>
          </w:p>
        </w:tc>
        <w:tc>
          <w:tcPr>
            <w:tcW w:w="8667" w:type="dxa"/>
            <w:noWrap w:val="0"/>
            <w:vAlign w:val="center"/>
          </w:tcPr>
          <w:p w14:paraId="75916A1D">
            <w:pPr>
              <w:keepNext w:val="0"/>
              <w:keepLines w:val="0"/>
              <w:suppressLineNumbers w:val="0"/>
              <w:spacing w:before="0" w:beforeAutospacing="0" w:after="0" w:afterAutospacing="0" w:line="360" w:lineRule="auto"/>
              <w:ind w:left="0" w:right="0"/>
              <w:rPr>
                <w:rFonts w:hint="eastAsia" w:ascii="宋体" w:hAnsi="Times New Roman" w:eastAsia="宋体" w:cs="Times New Roman"/>
                <w:sz w:val="24"/>
                <w:szCs w:val="24"/>
                <w:lang w:eastAsia="zh-CN"/>
              </w:rPr>
            </w:pPr>
            <w:r>
              <w:rPr>
                <w:rFonts w:hint="eastAsia" w:ascii="宋体" w:hAnsi="宋体" w:cs="宋体"/>
                <w:sz w:val="24"/>
                <w:szCs w:val="24"/>
              </w:rPr>
              <w:t>投标文件份数：（</w:t>
            </w:r>
            <w:r>
              <w:rPr>
                <w:rFonts w:hint="default" w:ascii="宋体" w:hAnsi="宋体" w:cs="宋体"/>
                <w:sz w:val="24"/>
                <w:szCs w:val="24"/>
              </w:rPr>
              <w:t>1</w:t>
            </w:r>
            <w:r>
              <w:rPr>
                <w:rFonts w:hint="eastAsia" w:ascii="宋体" w:hAnsi="宋体" w:cs="宋体"/>
                <w:sz w:val="24"/>
                <w:szCs w:val="24"/>
              </w:rPr>
              <w:t>）“电子加密投标文件”：在线上传递交一份。（</w:t>
            </w:r>
            <w:r>
              <w:rPr>
                <w:rFonts w:hint="default" w:ascii="宋体" w:hAnsi="宋体" w:cs="宋体"/>
                <w:sz w:val="24"/>
                <w:szCs w:val="24"/>
              </w:rPr>
              <w:t>2</w:t>
            </w:r>
            <w:r>
              <w:rPr>
                <w:rFonts w:hint="eastAsia" w:ascii="宋体" w:hAnsi="宋体" w:cs="宋体"/>
                <w:sz w:val="24"/>
                <w:szCs w:val="24"/>
              </w:rPr>
              <w:t>）“备份投标文件”：密封包装后（邮寄形式）投标截止时间前递交一份</w:t>
            </w:r>
            <w:r>
              <w:rPr>
                <w:rFonts w:hint="eastAsia" w:ascii="宋体" w:hAnsi="宋体" w:cs="宋体"/>
                <w:sz w:val="24"/>
                <w:szCs w:val="24"/>
                <w:lang w:eastAsia="zh-CN"/>
              </w:rPr>
              <w:t>（备份投标文件不强制要求）。</w:t>
            </w:r>
          </w:p>
          <w:p w14:paraId="4E2A8AAE">
            <w:pPr>
              <w:keepNext w:val="0"/>
              <w:keepLines w:val="0"/>
              <w:suppressLineNumbers w:val="0"/>
              <w:spacing w:before="0" w:beforeAutospacing="0" w:after="0" w:afterAutospacing="0" w:line="360" w:lineRule="auto"/>
              <w:ind w:left="0" w:right="0"/>
              <w:rPr>
                <w:rFonts w:hint="default" w:ascii="宋体" w:hAnsi="Times New Roman" w:cs="Times New Roman"/>
                <w:sz w:val="24"/>
                <w:szCs w:val="24"/>
              </w:rPr>
            </w:pPr>
            <w:r>
              <w:rPr>
                <w:rFonts w:hint="eastAsia" w:ascii="宋体" w:hAnsi="宋体" w:cs="宋体"/>
                <w:sz w:val="24"/>
                <w:szCs w:val="24"/>
              </w:rPr>
              <w:t>（邮寄地址：桐庐县迎春南路</w:t>
            </w:r>
            <w:r>
              <w:rPr>
                <w:rFonts w:hint="eastAsia" w:ascii="宋体" w:hAnsi="宋体" w:cs="宋体"/>
                <w:sz w:val="24"/>
                <w:szCs w:val="24"/>
                <w:lang w:val="en-US" w:eastAsia="zh-CN"/>
              </w:rPr>
              <w:t>39</w:t>
            </w:r>
            <w:r>
              <w:rPr>
                <w:rFonts w:hint="eastAsia" w:ascii="宋体" w:hAnsi="宋体" w:cs="宋体"/>
                <w:sz w:val="24"/>
                <w:szCs w:val="24"/>
              </w:rPr>
              <w:t>号</w:t>
            </w:r>
            <w:r>
              <w:rPr>
                <w:rFonts w:hint="eastAsia" w:ascii="宋体" w:hAnsi="宋体" w:cs="宋体"/>
                <w:sz w:val="24"/>
                <w:szCs w:val="24"/>
                <w:lang w:eastAsia="zh-CN"/>
              </w:rPr>
              <w:t>建业大厦</w:t>
            </w:r>
            <w:r>
              <w:rPr>
                <w:rFonts w:hint="eastAsia" w:ascii="宋体" w:hAnsi="宋体" w:cs="宋体"/>
                <w:sz w:val="24"/>
                <w:szCs w:val="24"/>
                <w:lang w:val="en-US" w:eastAsia="zh-CN"/>
              </w:rPr>
              <w:t>21</w:t>
            </w:r>
            <w:r>
              <w:rPr>
                <w:rFonts w:hint="eastAsia" w:ascii="宋体" w:hAnsi="宋体" w:cs="宋体"/>
                <w:sz w:val="24"/>
                <w:szCs w:val="24"/>
              </w:rPr>
              <w:t>楼</w:t>
            </w:r>
            <w:r>
              <w:rPr>
                <w:rFonts w:hint="eastAsia" w:ascii="宋体" w:hAnsi="宋体" w:cs="宋体"/>
                <w:sz w:val="24"/>
                <w:szCs w:val="24"/>
                <w:lang w:val="en-US" w:eastAsia="zh-CN"/>
              </w:rPr>
              <w:t xml:space="preserve"> </w:t>
            </w:r>
            <w:r>
              <w:rPr>
                <w:rFonts w:hint="eastAsia" w:ascii="宋体" w:hAnsi="宋体" w:cs="宋体"/>
                <w:sz w:val="24"/>
                <w:szCs w:val="24"/>
              </w:rPr>
              <w:t>徐军收）</w:t>
            </w:r>
          </w:p>
        </w:tc>
      </w:tr>
      <w:tr w14:paraId="78D38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95" w:type="dxa"/>
            <w:noWrap w:val="0"/>
            <w:vAlign w:val="center"/>
          </w:tcPr>
          <w:p w14:paraId="55714279">
            <w:pPr>
              <w:keepNext w:val="0"/>
              <w:keepLines w:val="0"/>
              <w:suppressLineNumbers w:val="0"/>
              <w:snapToGrid w:val="0"/>
              <w:spacing w:before="0" w:beforeAutospacing="0" w:after="0" w:afterAutospacing="0" w:line="360" w:lineRule="auto"/>
              <w:ind w:left="0" w:right="0"/>
              <w:jc w:val="center"/>
              <w:rPr>
                <w:rFonts w:hint="eastAsia" w:ascii="宋体" w:hAnsi="Times New Roman" w:eastAsia="宋体" w:cs="Times New Roman"/>
                <w:sz w:val="24"/>
                <w:szCs w:val="24"/>
                <w:lang w:eastAsia="zh-CN"/>
              </w:rPr>
            </w:pPr>
            <w:r>
              <w:rPr>
                <w:rFonts w:hint="default" w:ascii="宋体" w:hAnsi="宋体" w:cs="宋体"/>
                <w:sz w:val="24"/>
                <w:szCs w:val="24"/>
              </w:rPr>
              <w:t>1</w:t>
            </w:r>
            <w:r>
              <w:rPr>
                <w:rFonts w:hint="eastAsia" w:ascii="宋体" w:hAnsi="宋体" w:cs="宋体"/>
                <w:sz w:val="24"/>
                <w:szCs w:val="24"/>
                <w:lang w:val="en-US" w:eastAsia="zh-CN"/>
              </w:rPr>
              <w:t>2</w:t>
            </w:r>
          </w:p>
        </w:tc>
        <w:tc>
          <w:tcPr>
            <w:tcW w:w="8667" w:type="dxa"/>
            <w:noWrap w:val="0"/>
            <w:vAlign w:val="center"/>
          </w:tcPr>
          <w:p w14:paraId="5603281F">
            <w:pPr>
              <w:keepNext w:val="0"/>
              <w:keepLines w:val="0"/>
              <w:suppressLineNumbers w:val="0"/>
              <w:spacing w:before="0" w:beforeAutospacing="0" w:after="0" w:afterAutospacing="0" w:line="360" w:lineRule="auto"/>
              <w:ind w:left="0" w:right="0"/>
              <w:rPr>
                <w:rFonts w:hint="default" w:ascii="宋体" w:hAnsi="Times New Roman" w:cs="Times New Roman"/>
                <w:b/>
                <w:bCs/>
                <w:sz w:val="24"/>
                <w:szCs w:val="24"/>
              </w:rPr>
            </w:pPr>
            <w:r>
              <w:rPr>
                <w:rFonts w:hint="eastAsia" w:ascii="宋体" w:hAnsi="宋体" w:cs="宋体"/>
                <w:b/>
                <w:bCs/>
                <w:sz w:val="24"/>
                <w:szCs w:val="24"/>
              </w:rPr>
              <w:t>投标文件的上传和递交：</w:t>
            </w:r>
          </w:p>
          <w:p w14:paraId="69FA6940">
            <w:pPr>
              <w:keepNext w:val="0"/>
              <w:keepLines w:val="0"/>
              <w:suppressLineNumbers w:val="0"/>
              <w:spacing w:before="0" w:beforeAutospacing="0" w:after="0" w:afterAutospacing="0" w:line="360" w:lineRule="auto"/>
              <w:ind w:left="0" w:right="0"/>
              <w:rPr>
                <w:rFonts w:hint="default" w:ascii="宋体" w:hAnsi="Times New Roman" w:cs="Times New Roman"/>
                <w:b/>
                <w:bCs/>
                <w:sz w:val="24"/>
                <w:szCs w:val="24"/>
              </w:rPr>
            </w:pPr>
            <w:r>
              <w:rPr>
                <w:rFonts w:hint="eastAsia" w:ascii="宋体" w:hAnsi="宋体" w:cs="宋体"/>
                <w:b/>
                <w:bCs/>
                <w:sz w:val="24"/>
                <w:szCs w:val="24"/>
              </w:rPr>
              <w:t>（</w:t>
            </w:r>
            <w:r>
              <w:rPr>
                <w:rFonts w:hint="default" w:ascii="宋体" w:hAnsi="宋体" w:cs="宋体"/>
                <w:b/>
                <w:bCs/>
                <w:sz w:val="24"/>
                <w:szCs w:val="24"/>
              </w:rPr>
              <w:t>1</w:t>
            </w:r>
            <w:r>
              <w:rPr>
                <w:rFonts w:hint="eastAsia" w:ascii="宋体" w:hAnsi="宋体" w:cs="宋体"/>
                <w:b/>
                <w:bCs/>
                <w:sz w:val="24"/>
                <w:szCs w:val="24"/>
              </w:rPr>
              <w:t>）“电子加密投标文件”的上传、递交：</w:t>
            </w:r>
          </w:p>
          <w:p w14:paraId="7F4C1FBA">
            <w:pPr>
              <w:keepNext w:val="0"/>
              <w:keepLines w:val="0"/>
              <w:suppressLineNumbers w:val="0"/>
              <w:spacing w:before="0" w:beforeAutospacing="0" w:after="0" w:afterAutospacing="0" w:line="360" w:lineRule="auto"/>
              <w:ind w:left="0" w:right="0"/>
              <w:rPr>
                <w:rFonts w:hint="default" w:ascii="宋体" w:hAnsi="Times New Roman" w:cs="Times New Roman"/>
                <w:sz w:val="24"/>
                <w:szCs w:val="24"/>
              </w:rPr>
            </w:pPr>
            <w:r>
              <w:rPr>
                <w:rFonts w:hint="default" w:ascii="宋体" w:hAnsi="宋体" w:cs="宋体"/>
                <w:sz w:val="24"/>
                <w:szCs w:val="24"/>
              </w:rPr>
              <w:t>a.</w:t>
            </w:r>
            <w:r>
              <w:rPr>
                <w:rFonts w:hint="eastAsia" w:ascii="宋体" w:hAnsi="宋体" w:cs="宋体"/>
                <w:sz w:val="24"/>
                <w:szCs w:val="24"/>
              </w:rPr>
              <w:t>投标供应商应在投标截止时间前将“电子加密投标文件”成功上传递交至“</w:t>
            </w:r>
            <w:r>
              <w:rPr>
                <w:rFonts w:hint="eastAsia" w:ascii="宋体" w:hAnsi="宋体" w:cs="宋体"/>
                <w:sz w:val="24"/>
                <w:szCs w:val="24"/>
                <w:lang w:eastAsia="zh-CN"/>
              </w:rPr>
              <w:t>乐采</w:t>
            </w:r>
            <w:r>
              <w:rPr>
                <w:rFonts w:hint="eastAsia" w:ascii="宋体" w:hAnsi="宋体" w:cs="宋体"/>
                <w:sz w:val="24"/>
                <w:szCs w:val="24"/>
              </w:rPr>
              <w:t>云平台”，否则投标无效。</w:t>
            </w:r>
          </w:p>
          <w:p w14:paraId="2F55FBEC">
            <w:pPr>
              <w:keepNext w:val="0"/>
              <w:keepLines w:val="0"/>
              <w:suppressLineNumbers w:val="0"/>
              <w:spacing w:before="0" w:beforeAutospacing="0" w:after="0" w:afterAutospacing="0" w:line="360" w:lineRule="auto"/>
              <w:ind w:left="0" w:right="0"/>
              <w:rPr>
                <w:rFonts w:hint="default" w:ascii="宋体" w:hAnsi="Times New Roman" w:cs="Times New Roman"/>
                <w:sz w:val="24"/>
                <w:szCs w:val="24"/>
              </w:rPr>
            </w:pPr>
            <w:r>
              <w:rPr>
                <w:rFonts w:hint="default" w:ascii="宋体" w:hAnsi="宋体" w:cs="宋体"/>
                <w:sz w:val="24"/>
                <w:szCs w:val="24"/>
              </w:rPr>
              <w:t>b.</w:t>
            </w:r>
            <w:r>
              <w:rPr>
                <w:rFonts w:hint="eastAsia" w:ascii="宋体" w:hAnsi="宋体" w:cs="宋体"/>
                <w:sz w:val="24"/>
                <w:szCs w:val="24"/>
              </w:rPr>
              <w:t>“电子加密投标文件”成功上传递交后，供应商可自行打印投标文件接收回执。</w:t>
            </w:r>
          </w:p>
          <w:p w14:paraId="1166363C">
            <w:pPr>
              <w:keepNext w:val="0"/>
              <w:keepLines w:val="0"/>
              <w:suppressLineNumbers w:val="0"/>
              <w:spacing w:before="0" w:beforeAutospacing="0" w:after="0" w:afterAutospacing="0" w:line="360" w:lineRule="auto"/>
              <w:ind w:left="0" w:right="0"/>
              <w:rPr>
                <w:rFonts w:hint="default" w:ascii="宋体" w:hAnsi="Times New Roman" w:cs="Times New Roman"/>
                <w:b/>
                <w:bCs/>
                <w:sz w:val="24"/>
                <w:szCs w:val="24"/>
              </w:rPr>
            </w:pPr>
            <w:r>
              <w:rPr>
                <w:rFonts w:hint="eastAsia" w:ascii="宋体" w:hAnsi="宋体" w:cs="宋体"/>
                <w:b/>
                <w:bCs/>
                <w:sz w:val="24"/>
                <w:szCs w:val="24"/>
              </w:rPr>
              <w:t>（</w:t>
            </w:r>
            <w:r>
              <w:rPr>
                <w:rFonts w:hint="default" w:ascii="宋体" w:hAnsi="宋体" w:cs="宋体"/>
                <w:b/>
                <w:bCs/>
                <w:sz w:val="24"/>
                <w:szCs w:val="24"/>
              </w:rPr>
              <w:t>2</w:t>
            </w:r>
            <w:r>
              <w:rPr>
                <w:rFonts w:hint="eastAsia" w:ascii="宋体" w:hAnsi="宋体" w:cs="宋体"/>
                <w:b/>
                <w:bCs/>
                <w:sz w:val="24"/>
                <w:szCs w:val="24"/>
              </w:rPr>
              <w:t>）“备份投标文件”的密封包装、递交：</w:t>
            </w:r>
          </w:p>
          <w:p w14:paraId="2CC9EB29">
            <w:pPr>
              <w:keepNext w:val="0"/>
              <w:keepLines w:val="0"/>
              <w:suppressLineNumbers w:val="0"/>
              <w:spacing w:before="0" w:beforeAutospacing="0" w:after="0" w:afterAutospacing="0" w:line="360" w:lineRule="auto"/>
              <w:ind w:left="0" w:right="0"/>
              <w:rPr>
                <w:rFonts w:hint="default" w:ascii="宋体" w:hAnsi="Times New Roman" w:cs="Times New Roman"/>
                <w:sz w:val="24"/>
                <w:szCs w:val="24"/>
              </w:rPr>
            </w:pPr>
            <w:r>
              <w:rPr>
                <w:rFonts w:hint="default" w:ascii="宋体" w:hAnsi="宋体" w:cs="宋体"/>
                <w:sz w:val="24"/>
                <w:szCs w:val="24"/>
              </w:rPr>
              <w:t>a.</w:t>
            </w:r>
            <w:r>
              <w:rPr>
                <w:rFonts w:hint="eastAsia" w:ascii="宋体" w:hAnsi="宋体" w:cs="宋体"/>
                <w:sz w:val="24"/>
                <w:szCs w:val="24"/>
              </w:rPr>
              <w:t>投标供应商在“</w:t>
            </w:r>
            <w:r>
              <w:rPr>
                <w:rFonts w:hint="eastAsia" w:ascii="宋体" w:hAnsi="宋体" w:cs="宋体"/>
                <w:sz w:val="24"/>
                <w:szCs w:val="24"/>
                <w:lang w:eastAsia="zh-CN"/>
              </w:rPr>
              <w:t>乐采</w:t>
            </w:r>
            <w:r>
              <w:rPr>
                <w:rFonts w:hint="eastAsia" w:ascii="宋体" w:hAnsi="宋体" w:cs="宋体"/>
                <w:sz w:val="24"/>
                <w:szCs w:val="24"/>
              </w:rPr>
              <w:t>云平台”完成“电子加密投标文件”的上传递交后，还可以（邮寄形式）在投标截止时间前递交以介质（</w:t>
            </w:r>
            <w:r>
              <w:rPr>
                <w:rFonts w:hint="default" w:ascii="宋体" w:hAnsi="宋体" w:cs="宋体"/>
                <w:sz w:val="24"/>
                <w:szCs w:val="24"/>
              </w:rPr>
              <w:t>U</w:t>
            </w:r>
            <w:r>
              <w:rPr>
                <w:rFonts w:hint="eastAsia" w:ascii="宋体" w:hAnsi="宋体" w:cs="宋体"/>
                <w:sz w:val="24"/>
                <w:szCs w:val="24"/>
              </w:rPr>
              <w:t>盘）存储的</w:t>
            </w:r>
            <w:r>
              <w:rPr>
                <w:rFonts w:hint="default" w:ascii="宋体" w:hAnsi="宋体" w:cs="宋体"/>
                <w:sz w:val="24"/>
                <w:szCs w:val="24"/>
              </w:rPr>
              <w:t xml:space="preserve"> </w:t>
            </w:r>
            <w:r>
              <w:rPr>
                <w:rFonts w:hint="eastAsia" w:ascii="宋体" w:hAnsi="宋体" w:cs="宋体"/>
                <w:sz w:val="24"/>
                <w:szCs w:val="24"/>
              </w:rPr>
              <w:t>“备份投标文件”（一份）；</w:t>
            </w:r>
          </w:p>
          <w:p w14:paraId="473F3AF4">
            <w:pPr>
              <w:keepNext w:val="0"/>
              <w:keepLines w:val="0"/>
              <w:suppressLineNumbers w:val="0"/>
              <w:spacing w:before="0" w:beforeAutospacing="0" w:after="0" w:afterAutospacing="0" w:line="360" w:lineRule="auto"/>
              <w:ind w:left="0" w:right="0"/>
              <w:rPr>
                <w:rFonts w:hint="default" w:ascii="宋体" w:hAnsi="Times New Roman" w:cs="Times New Roman"/>
                <w:sz w:val="24"/>
                <w:szCs w:val="24"/>
              </w:rPr>
            </w:pPr>
            <w:r>
              <w:rPr>
                <w:rFonts w:hint="default" w:ascii="宋体" w:hAnsi="宋体" w:cs="宋体"/>
                <w:sz w:val="24"/>
                <w:szCs w:val="24"/>
              </w:rPr>
              <w:t>b.</w:t>
            </w:r>
            <w:r>
              <w:rPr>
                <w:rFonts w:hint="eastAsia" w:ascii="宋体" w:hAnsi="宋体" w:cs="宋体"/>
                <w:sz w:val="24"/>
                <w:szCs w:val="24"/>
              </w:rPr>
              <w:t>“备份投标文件”应当密封包装，并在包装上标注投标项目名称、投标单位名称并加盖公章。没有密封包装或者逾期邮寄送达至投标地点的“备份投标文件”将不予接收；</w:t>
            </w:r>
          </w:p>
          <w:p w14:paraId="600847F3">
            <w:pPr>
              <w:keepNext w:val="0"/>
              <w:keepLines w:val="0"/>
              <w:suppressLineNumbers w:val="0"/>
              <w:spacing w:before="0" w:beforeAutospacing="0" w:after="0" w:afterAutospacing="0" w:line="360" w:lineRule="auto"/>
              <w:ind w:left="0" w:right="0"/>
              <w:rPr>
                <w:rFonts w:hint="default" w:ascii="宋体" w:hAnsi="Times New Roman" w:cs="Times New Roman"/>
                <w:sz w:val="24"/>
                <w:szCs w:val="24"/>
              </w:rPr>
            </w:pPr>
            <w:r>
              <w:rPr>
                <w:rFonts w:hint="default" w:ascii="宋体" w:hAnsi="宋体" w:cs="宋体"/>
                <w:sz w:val="24"/>
                <w:szCs w:val="24"/>
              </w:rPr>
              <w:t>c.</w:t>
            </w:r>
            <w:r>
              <w:rPr>
                <w:rFonts w:hint="eastAsia" w:ascii="宋体" w:hAnsi="宋体" w:cs="宋体"/>
                <w:sz w:val="24"/>
                <w:szCs w:val="24"/>
              </w:rPr>
              <w:t>通过“</w:t>
            </w:r>
            <w:r>
              <w:rPr>
                <w:rFonts w:hint="eastAsia" w:ascii="宋体" w:hAnsi="宋体" w:cs="宋体"/>
                <w:sz w:val="24"/>
                <w:szCs w:val="24"/>
                <w:lang w:eastAsia="zh-CN"/>
              </w:rPr>
              <w:t>乐采</w:t>
            </w:r>
            <w:r>
              <w:rPr>
                <w:rFonts w:hint="eastAsia" w:ascii="宋体" w:hAnsi="宋体" w:cs="宋体"/>
                <w:sz w:val="24"/>
                <w:szCs w:val="24"/>
              </w:rPr>
              <w:t>云平台”成功上传递交的“电子加密投标文件”已按时解密的，“备份投标文件”自动失效。投标截止时间前，投标供应商仅递交了“备份投标文件”而未将“电子加密投标文件”成功上传至“</w:t>
            </w:r>
            <w:r>
              <w:rPr>
                <w:rFonts w:hint="eastAsia" w:ascii="宋体" w:hAnsi="宋体" w:cs="宋体"/>
                <w:sz w:val="24"/>
                <w:szCs w:val="24"/>
                <w:lang w:eastAsia="zh-CN"/>
              </w:rPr>
              <w:t>乐采</w:t>
            </w:r>
            <w:r>
              <w:rPr>
                <w:rFonts w:hint="eastAsia" w:ascii="宋体" w:hAnsi="宋体" w:cs="宋体"/>
                <w:sz w:val="24"/>
                <w:szCs w:val="24"/>
              </w:rPr>
              <w:t>云平台”的，投标无效。</w:t>
            </w:r>
          </w:p>
        </w:tc>
      </w:tr>
      <w:tr w14:paraId="0A5C7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95" w:type="dxa"/>
            <w:noWrap w:val="0"/>
            <w:vAlign w:val="center"/>
          </w:tcPr>
          <w:p w14:paraId="4D3D0258">
            <w:pPr>
              <w:keepNext w:val="0"/>
              <w:keepLines w:val="0"/>
              <w:suppressLineNumbers w:val="0"/>
              <w:snapToGrid w:val="0"/>
              <w:spacing w:before="0" w:beforeAutospacing="0" w:after="0" w:afterAutospacing="0" w:line="360" w:lineRule="auto"/>
              <w:ind w:left="0" w:right="0"/>
              <w:jc w:val="center"/>
              <w:rPr>
                <w:rFonts w:hint="eastAsia" w:ascii="宋体" w:hAnsi="Times New Roman" w:eastAsia="宋体" w:cs="Times New Roman"/>
                <w:sz w:val="24"/>
                <w:szCs w:val="24"/>
                <w:lang w:eastAsia="zh-CN"/>
              </w:rPr>
            </w:pPr>
            <w:r>
              <w:rPr>
                <w:rFonts w:hint="default" w:ascii="宋体" w:hAnsi="宋体" w:cs="宋体"/>
                <w:sz w:val="24"/>
                <w:szCs w:val="24"/>
              </w:rPr>
              <w:t>1</w:t>
            </w:r>
            <w:r>
              <w:rPr>
                <w:rFonts w:hint="eastAsia" w:ascii="宋体" w:hAnsi="宋体" w:cs="宋体"/>
                <w:sz w:val="24"/>
                <w:szCs w:val="24"/>
                <w:lang w:val="en-US" w:eastAsia="zh-CN"/>
              </w:rPr>
              <w:t>3</w:t>
            </w:r>
          </w:p>
        </w:tc>
        <w:tc>
          <w:tcPr>
            <w:tcW w:w="8667" w:type="dxa"/>
            <w:noWrap w:val="0"/>
            <w:vAlign w:val="center"/>
          </w:tcPr>
          <w:p w14:paraId="5EBEC527">
            <w:pPr>
              <w:keepNext w:val="0"/>
              <w:keepLines w:val="0"/>
              <w:suppressLineNumbers w:val="0"/>
              <w:spacing w:before="0" w:beforeAutospacing="0" w:after="0" w:afterAutospacing="0" w:line="360" w:lineRule="auto"/>
              <w:ind w:left="0" w:right="0"/>
              <w:rPr>
                <w:rFonts w:hint="default" w:ascii="宋体" w:hAnsi="Times New Roman" w:cs="Times New Roman"/>
                <w:b/>
                <w:bCs/>
                <w:sz w:val="24"/>
                <w:szCs w:val="24"/>
              </w:rPr>
            </w:pPr>
            <w:r>
              <w:rPr>
                <w:rFonts w:hint="eastAsia" w:ascii="宋体" w:hAnsi="宋体" w:cs="宋体"/>
                <w:b/>
                <w:bCs/>
                <w:sz w:val="24"/>
                <w:szCs w:val="24"/>
              </w:rPr>
              <w:t>电子加密投标文件的解密和异常情况处理：</w:t>
            </w:r>
          </w:p>
          <w:p w14:paraId="5A28CC24">
            <w:pPr>
              <w:keepNext w:val="0"/>
              <w:keepLines w:val="0"/>
              <w:suppressLineNumbers w:val="0"/>
              <w:spacing w:before="0" w:beforeAutospacing="0" w:after="0" w:afterAutospacing="0" w:line="360" w:lineRule="auto"/>
              <w:ind w:left="0" w:right="0"/>
              <w:rPr>
                <w:rFonts w:hint="default" w:ascii="宋体" w:hAnsi="Times New Roman" w:cs="Times New Roman"/>
                <w:sz w:val="24"/>
                <w:szCs w:val="24"/>
              </w:rPr>
            </w:pPr>
            <w:r>
              <w:rPr>
                <w:rFonts w:hint="eastAsia" w:ascii="宋体" w:hAnsi="宋体" w:cs="宋体"/>
                <w:sz w:val="24"/>
                <w:szCs w:val="24"/>
              </w:rPr>
              <w:t>（</w:t>
            </w:r>
            <w:r>
              <w:rPr>
                <w:rFonts w:hint="default" w:ascii="宋体" w:hAnsi="宋体" w:cs="宋体"/>
                <w:sz w:val="24"/>
                <w:szCs w:val="24"/>
              </w:rPr>
              <w:t>1</w:t>
            </w:r>
            <w:r>
              <w:rPr>
                <w:rFonts w:hint="eastAsia" w:ascii="宋体" w:hAnsi="宋体" w:cs="宋体"/>
                <w:sz w:val="24"/>
                <w:szCs w:val="24"/>
              </w:rPr>
              <w:t>）开标后，采购组织机构将向各投标供应商发出“电子加密投标文件”的解密通知，各投标供应商代表应当在接到解密通知后</w:t>
            </w:r>
            <w:r>
              <w:rPr>
                <w:rFonts w:hint="default" w:ascii="宋体" w:hAnsi="宋体" w:cs="宋体"/>
                <w:sz w:val="24"/>
                <w:szCs w:val="24"/>
              </w:rPr>
              <w:t>30</w:t>
            </w:r>
            <w:r>
              <w:rPr>
                <w:rFonts w:hint="eastAsia" w:ascii="宋体" w:hAnsi="宋体" w:cs="宋体"/>
                <w:sz w:val="24"/>
                <w:szCs w:val="24"/>
              </w:rPr>
              <w:t>分钟内自行完成“电子加密投标文件”的在线解密。</w:t>
            </w:r>
          </w:p>
          <w:p w14:paraId="6BCB48FB">
            <w:pPr>
              <w:keepNext w:val="0"/>
              <w:keepLines w:val="0"/>
              <w:suppressLineNumbers w:val="0"/>
              <w:spacing w:before="0" w:beforeAutospacing="0" w:after="0" w:afterAutospacing="0" w:line="360" w:lineRule="auto"/>
              <w:ind w:left="0" w:right="0"/>
              <w:rPr>
                <w:rFonts w:hint="default" w:ascii="宋体" w:hAnsi="Times New Roman" w:cs="Times New Roman"/>
                <w:sz w:val="24"/>
                <w:szCs w:val="24"/>
              </w:rPr>
            </w:pPr>
            <w:r>
              <w:rPr>
                <w:rFonts w:hint="eastAsia" w:ascii="宋体" w:hAnsi="宋体" w:cs="宋体"/>
                <w:sz w:val="24"/>
                <w:szCs w:val="24"/>
              </w:rPr>
              <w:t>（</w:t>
            </w:r>
            <w:r>
              <w:rPr>
                <w:rFonts w:hint="default" w:ascii="宋体" w:hAnsi="宋体" w:cs="宋体"/>
                <w:sz w:val="24"/>
                <w:szCs w:val="24"/>
              </w:rPr>
              <w:t>2</w:t>
            </w:r>
            <w:r>
              <w:rPr>
                <w:rFonts w:hint="eastAsia" w:ascii="宋体" w:hAnsi="宋体" w:cs="宋体"/>
                <w:sz w:val="24"/>
                <w:szCs w:val="24"/>
              </w:rPr>
              <w:t>）通过“</w:t>
            </w:r>
            <w:r>
              <w:rPr>
                <w:rFonts w:hint="eastAsia" w:ascii="宋体" w:hAnsi="宋体" w:cs="宋体"/>
                <w:sz w:val="24"/>
                <w:szCs w:val="24"/>
                <w:lang w:eastAsia="zh-CN"/>
              </w:rPr>
              <w:t>乐采云平台</w:t>
            </w:r>
            <w:r>
              <w:rPr>
                <w:rFonts w:hint="eastAsia" w:ascii="宋体" w:hAnsi="宋体" w:cs="宋体"/>
                <w:sz w:val="24"/>
                <w:szCs w:val="24"/>
              </w:rPr>
              <w:t>”成功上传递交的“电子加密投标文件”无法按时解密，投标供应商如按规定递交了“备份投标文件”的，以“备份投标文件”为依据（由采购组织机构按“</w:t>
            </w:r>
            <w:r>
              <w:rPr>
                <w:rFonts w:hint="eastAsia" w:ascii="宋体" w:hAnsi="宋体" w:cs="宋体"/>
                <w:sz w:val="24"/>
                <w:szCs w:val="24"/>
                <w:lang w:eastAsia="zh-CN"/>
              </w:rPr>
              <w:t>乐采云平台</w:t>
            </w:r>
            <w:r>
              <w:rPr>
                <w:rFonts w:hint="eastAsia" w:ascii="宋体" w:hAnsi="宋体" w:cs="宋体"/>
                <w:sz w:val="24"/>
                <w:szCs w:val="24"/>
              </w:rPr>
              <w:t>”操作规范将“备份投标文件”上传至“</w:t>
            </w:r>
            <w:r>
              <w:rPr>
                <w:rFonts w:hint="eastAsia" w:ascii="宋体" w:hAnsi="宋体" w:cs="宋体"/>
                <w:sz w:val="24"/>
                <w:szCs w:val="24"/>
                <w:lang w:eastAsia="zh-CN"/>
              </w:rPr>
              <w:t>乐采云平台</w:t>
            </w:r>
            <w:r>
              <w:rPr>
                <w:rFonts w:hint="eastAsia" w:ascii="宋体" w:hAnsi="宋体" w:cs="宋体"/>
                <w:sz w:val="24"/>
                <w:szCs w:val="24"/>
              </w:rPr>
              <w:t>”，上传成功后，“电子加密投标文件”自动失效），否则视为投标文件撤回。</w:t>
            </w:r>
          </w:p>
          <w:p w14:paraId="46E61E3F">
            <w:pPr>
              <w:keepNext w:val="0"/>
              <w:keepLines w:val="0"/>
              <w:suppressLineNumbers w:val="0"/>
              <w:spacing w:before="0" w:beforeAutospacing="0" w:after="0" w:afterAutospacing="0" w:line="360" w:lineRule="auto"/>
              <w:ind w:left="0" w:right="0"/>
              <w:rPr>
                <w:rFonts w:hint="default" w:ascii="宋体" w:hAnsi="Times New Roman" w:cs="Times New Roman"/>
                <w:sz w:val="24"/>
                <w:szCs w:val="24"/>
              </w:rPr>
            </w:pPr>
            <w:r>
              <w:rPr>
                <w:rFonts w:hint="eastAsia" w:ascii="宋体" w:hAnsi="宋体" w:cs="宋体"/>
                <w:sz w:val="24"/>
                <w:szCs w:val="24"/>
              </w:rPr>
              <w:t>（</w:t>
            </w:r>
            <w:r>
              <w:rPr>
                <w:rFonts w:hint="default" w:ascii="宋体" w:hAnsi="宋体" w:cs="宋体"/>
                <w:sz w:val="24"/>
                <w:szCs w:val="24"/>
              </w:rPr>
              <w:t>3</w:t>
            </w:r>
            <w:r>
              <w:rPr>
                <w:rFonts w:hint="eastAsia" w:ascii="宋体" w:hAnsi="宋体" w:cs="宋体"/>
                <w:sz w:val="24"/>
                <w:szCs w:val="24"/>
              </w:rPr>
              <w:t>）投标截止时间前，投标供应商仅递交了“备份投标文件”而未将电子加密投标文件上传至“</w:t>
            </w:r>
            <w:r>
              <w:rPr>
                <w:rFonts w:hint="eastAsia" w:ascii="宋体" w:hAnsi="宋体" w:cs="宋体"/>
                <w:sz w:val="24"/>
                <w:szCs w:val="24"/>
                <w:lang w:eastAsia="zh-CN"/>
              </w:rPr>
              <w:t>乐采云平台</w:t>
            </w:r>
            <w:r>
              <w:rPr>
                <w:rFonts w:hint="eastAsia" w:ascii="宋体" w:hAnsi="宋体" w:cs="宋体"/>
                <w:sz w:val="24"/>
                <w:szCs w:val="24"/>
              </w:rPr>
              <w:t>”的，投标无效。</w:t>
            </w:r>
          </w:p>
        </w:tc>
      </w:tr>
      <w:tr w14:paraId="39240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95" w:type="dxa"/>
            <w:noWrap w:val="0"/>
            <w:vAlign w:val="center"/>
          </w:tcPr>
          <w:p w14:paraId="2C0FEA25">
            <w:pPr>
              <w:keepNext w:val="0"/>
              <w:keepLines w:val="0"/>
              <w:suppressLineNumbers w:val="0"/>
              <w:snapToGrid w:val="0"/>
              <w:spacing w:before="0" w:beforeAutospacing="0" w:after="0" w:afterAutospacing="0"/>
              <w:ind w:left="0" w:right="0"/>
              <w:jc w:val="center"/>
              <w:rPr>
                <w:rFonts w:hint="eastAsia" w:ascii="宋体" w:hAnsi="Times New Roman" w:eastAsia="宋体" w:cs="Times New Roman"/>
                <w:sz w:val="24"/>
                <w:szCs w:val="24"/>
                <w:lang w:eastAsia="zh-CN"/>
              </w:rPr>
            </w:pPr>
            <w:r>
              <w:rPr>
                <w:rFonts w:hint="default" w:ascii="宋体" w:hAnsi="宋体" w:cs="宋体"/>
                <w:sz w:val="24"/>
                <w:szCs w:val="24"/>
              </w:rPr>
              <w:t>1</w:t>
            </w:r>
            <w:r>
              <w:rPr>
                <w:rFonts w:hint="eastAsia" w:ascii="宋体" w:hAnsi="宋体" w:cs="宋体"/>
                <w:sz w:val="24"/>
                <w:szCs w:val="24"/>
                <w:lang w:val="en-US" w:eastAsia="zh-CN"/>
              </w:rPr>
              <w:t>4</w:t>
            </w:r>
          </w:p>
        </w:tc>
        <w:tc>
          <w:tcPr>
            <w:tcW w:w="8667" w:type="dxa"/>
            <w:noWrap w:val="0"/>
            <w:vAlign w:val="center"/>
          </w:tcPr>
          <w:p w14:paraId="72C75396">
            <w:pPr>
              <w:keepNext w:val="0"/>
              <w:keepLines w:val="0"/>
              <w:suppressLineNumbers w:val="0"/>
              <w:snapToGrid w:val="0"/>
              <w:spacing w:before="0" w:beforeAutospacing="0" w:after="0" w:afterAutospacing="0" w:line="360" w:lineRule="auto"/>
              <w:ind w:left="0" w:right="0"/>
              <w:rPr>
                <w:rFonts w:hint="default" w:ascii="宋体" w:hAnsi="Times New Roman" w:cs="Times New Roman"/>
                <w:sz w:val="24"/>
                <w:szCs w:val="24"/>
              </w:rPr>
            </w:pPr>
            <w:r>
              <w:rPr>
                <w:rFonts w:hint="eastAsia" w:ascii="宋体" w:hAnsi="宋体" w:cs="宋体"/>
                <w:b/>
                <w:bCs/>
                <w:kern w:val="10"/>
                <w:sz w:val="24"/>
                <w:szCs w:val="24"/>
              </w:rPr>
              <w:t>潜在供应商需在浙江政府采购网进行免费注册，具体详见浙江政府采购网供应商注册要求。</w:t>
            </w:r>
          </w:p>
        </w:tc>
      </w:tr>
      <w:tr w14:paraId="17709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95" w:type="dxa"/>
            <w:noWrap w:val="0"/>
            <w:vAlign w:val="center"/>
          </w:tcPr>
          <w:p w14:paraId="7A118F07">
            <w:pPr>
              <w:keepNext w:val="0"/>
              <w:keepLines w:val="0"/>
              <w:suppressLineNumbers w:val="0"/>
              <w:snapToGrid w:val="0"/>
              <w:spacing w:before="0" w:beforeAutospacing="0" w:after="0" w:afterAutospacing="0"/>
              <w:ind w:left="0" w:right="0"/>
              <w:jc w:val="center"/>
              <w:rPr>
                <w:rFonts w:hint="eastAsia" w:ascii="宋体" w:hAnsi="Times New Roman" w:eastAsia="宋体" w:cs="Times New Roman"/>
                <w:sz w:val="24"/>
                <w:szCs w:val="24"/>
                <w:lang w:eastAsia="zh-CN"/>
              </w:rPr>
            </w:pPr>
            <w:r>
              <w:rPr>
                <w:rFonts w:hint="default" w:ascii="宋体" w:hAnsi="宋体" w:cs="宋体"/>
                <w:sz w:val="24"/>
                <w:szCs w:val="24"/>
              </w:rPr>
              <w:t>1</w:t>
            </w:r>
            <w:r>
              <w:rPr>
                <w:rFonts w:hint="eastAsia" w:ascii="宋体" w:hAnsi="宋体" w:cs="宋体"/>
                <w:sz w:val="24"/>
                <w:szCs w:val="24"/>
                <w:lang w:val="en-US" w:eastAsia="zh-CN"/>
              </w:rPr>
              <w:t>5</w:t>
            </w:r>
          </w:p>
        </w:tc>
        <w:tc>
          <w:tcPr>
            <w:tcW w:w="8667" w:type="dxa"/>
            <w:noWrap w:val="0"/>
            <w:vAlign w:val="center"/>
          </w:tcPr>
          <w:p w14:paraId="37A8A870">
            <w:pPr>
              <w:keepNext w:val="0"/>
              <w:keepLines w:val="0"/>
              <w:suppressLineNumbers w:val="0"/>
              <w:spacing w:before="0" w:beforeAutospacing="0" w:after="0" w:afterAutospacing="0" w:line="360" w:lineRule="auto"/>
              <w:ind w:left="0" w:right="0"/>
              <w:rPr>
                <w:rFonts w:hint="default" w:ascii="宋体" w:hAnsi="Times New Roman" w:cs="Times New Roman"/>
                <w:sz w:val="24"/>
                <w:szCs w:val="24"/>
              </w:rPr>
            </w:pPr>
            <w:r>
              <w:rPr>
                <w:rFonts w:hint="eastAsia" w:ascii="宋体" w:hAnsi="宋体" w:cs="宋体"/>
                <w:sz w:val="24"/>
                <w:szCs w:val="24"/>
              </w:rPr>
              <w:t>投标截止时间：</w:t>
            </w:r>
            <w:r>
              <w:rPr>
                <w:rFonts w:hint="eastAsia" w:ascii="宋体" w:hAnsi="宋体" w:cs="宋体"/>
                <w:b/>
                <w:bCs/>
                <w:color w:val="FF0000"/>
                <w:sz w:val="24"/>
                <w:szCs w:val="24"/>
              </w:rPr>
              <w:t>2025年06月17日09点00分00秒</w:t>
            </w:r>
          </w:p>
        </w:tc>
      </w:tr>
      <w:tr w14:paraId="6312F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95" w:type="dxa"/>
            <w:noWrap w:val="0"/>
            <w:vAlign w:val="center"/>
          </w:tcPr>
          <w:p w14:paraId="570200EA">
            <w:pPr>
              <w:keepNext w:val="0"/>
              <w:keepLines w:val="0"/>
              <w:suppressLineNumbers w:val="0"/>
              <w:snapToGrid w:val="0"/>
              <w:spacing w:before="0" w:beforeAutospacing="0" w:after="0" w:afterAutospacing="0"/>
              <w:ind w:left="0" w:right="0"/>
              <w:jc w:val="center"/>
              <w:rPr>
                <w:rFonts w:hint="eastAsia" w:ascii="宋体" w:hAnsi="Times New Roman" w:eastAsia="宋体" w:cs="Times New Roman"/>
                <w:sz w:val="24"/>
                <w:szCs w:val="24"/>
                <w:lang w:eastAsia="zh-CN"/>
              </w:rPr>
            </w:pPr>
            <w:r>
              <w:rPr>
                <w:rFonts w:hint="default" w:ascii="宋体" w:hAnsi="宋体" w:cs="宋体"/>
                <w:sz w:val="24"/>
                <w:szCs w:val="24"/>
              </w:rPr>
              <w:t>1</w:t>
            </w:r>
            <w:r>
              <w:rPr>
                <w:rFonts w:hint="eastAsia" w:ascii="宋体" w:hAnsi="宋体" w:cs="宋体"/>
                <w:sz w:val="24"/>
                <w:szCs w:val="24"/>
                <w:lang w:val="en-US" w:eastAsia="zh-CN"/>
              </w:rPr>
              <w:t>6</w:t>
            </w:r>
          </w:p>
        </w:tc>
        <w:tc>
          <w:tcPr>
            <w:tcW w:w="8667" w:type="dxa"/>
            <w:noWrap w:val="0"/>
            <w:vAlign w:val="center"/>
          </w:tcPr>
          <w:p w14:paraId="10BE68CE">
            <w:pPr>
              <w:keepNext w:val="0"/>
              <w:keepLines w:val="0"/>
              <w:suppressLineNumbers w:val="0"/>
              <w:snapToGrid w:val="0"/>
              <w:spacing w:before="0" w:beforeAutospacing="0" w:after="0" w:afterAutospacing="0"/>
              <w:ind w:left="0" w:right="0"/>
              <w:rPr>
                <w:rFonts w:hint="default" w:ascii="宋体" w:hAnsi="Times New Roman" w:cs="Times New Roman"/>
                <w:sz w:val="24"/>
                <w:szCs w:val="24"/>
              </w:rPr>
            </w:pPr>
            <w:r>
              <w:rPr>
                <w:rFonts w:hint="eastAsia" w:ascii="宋体" w:hAnsi="宋体" w:cs="宋体"/>
                <w:sz w:val="24"/>
                <w:szCs w:val="24"/>
              </w:rPr>
              <w:t>投标地点：</w:t>
            </w:r>
            <w:r>
              <w:rPr>
                <w:rFonts w:hint="eastAsia" w:ascii="宋体" w:hAnsi="宋体" w:cs="宋体"/>
                <w:sz w:val="24"/>
                <w:szCs w:val="24"/>
                <w:u w:val="single"/>
                <w:lang w:eastAsia="zh-CN"/>
              </w:rPr>
              <w:t>乐采云</w:t>
            </w:r>
            <w:r>
              <w:rPr>
                <w:rFonts w:hint="eastAsia" w:ascii="宋体" w:hAnsi="宋体" w:cs="宋体"/>
                <w:sz w:val="24"/>
                <w:szCs w:val="24"/>
                <w:u w:val="single"/>
              </w:rPr>
              <w:t>在线</w:t>
            </w:r>
            <w:r>
              <w:rPr>
                <w:rFonts w:hint="eastAsia" w:ascii="仿宋_GB2312" w:hAnsi="宋体" w:cs="宋体"/>
                <w:sz w:val="24"/>
                <w:szCs w:val="24"/>
                <w:u w:val="single"/>
              </w:rPr>
              <w:t>开标</w:t>
            </w:r>
          </w:p>
        </w:tc>
      </w:tr>
      <w:tr w14:paraId="33B04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95" w:type="dxa"/>
            <w:noWrap w:val="0"/>
            <w:vAlign w:val="center"/>
          </w:tcPr>
          <w:p w14:paraId="6E8BD3A8">
            <w:pPr>
              <w:keepNext w:val="0"/>
              <w:keepLines w:val="0"/>
              <w:suppressLineNumbers w:val="0"/>
              <w:snapToGrid w:val="0"/>
              <w:spacing w:before="0" w:beforeAutospacing="0" w:after="0" w:afterAutospacing="0"/>
              <w:ind w:left="0" w:right="0"/>
              <w:jc w:val="center"/>
              <w:rPr>
                <w:rFonts w:hint="eastAsia" w:ascii="宋体" w:hAnsi="Times New Roman" w:eastAsia="宋体" w:cs="Times New Roman"/>
                <w:sz w:val="24"/>
                <w:szCs w:val="24"/>
                <w:lang w:eastAsia="zh-CN"/>
              </w:rPr>
            </w:pPr>
            <w:r>
              <w:rPr>
                <w:rFonts w:hint="default" w:ascii="宋体" w:hAnsi="宋体" w:cs="宋体"/>
                <w:sz w:val="24"/>
                <w:szCs w:val="24"/>
              </w:rPr>
              <w:t>1</w:t>
            </w:r>
            <w:r>
              <w:rPr>
                <w:rFonts w:hint="eastAsia" w:ascii="宋体" w:hAnsi="宋体" w:cs="宋体"/>
                <w:sz w:val="24"/>
                <w:szCs w:val="24"/>
                <w:lang w:val="en-US" w:eastAsia="zh-CN"/>
              </w:rPr>
              <w:t>7</w:t>
            </w:r>
          </w:p>
        </w:tc>
        <w:tc>
          <w:tcPr>
            <w:tcW w:w="8667" w:type="dxa"/>
            <w:noWrap w:val="0"/>
            <w:vAlign w:val="center"/>
          </w:tcPr>
          <w:p w14:paraId="0102FF3B">
            <w:pPr>
              <w:keepNext w:val="0"/>
              <w:keepLines w:val="0"/>
              <w:suppressLineNumbers w:val="0"/>
              <w:spacing w:before="0" w:beforeAutospacing="0" w:after="0" w:afterAutospacing="0" w:line="360" w:lineRule="auto"/>
              <w:ind w:left="0" w:right="0"/>
              <w:rPr>
                <w:rFonts w:hint="default" w:ascii="宋体" w:hAnsi="Times New Roman" w:cs="Times New Roman"/>
                <w:sz w:val="24"/>
                <w:szCs w:val="24"/>
              </w:rPr>
            </w:pPr>
            <w:r>
              <w:rPr>
                <w:rFonts w:hint="eastAsia" w:ascii="宋体" w:hAnsi="宋体" w:cs="宋体"/>
                <w:sz w:val="24"/>
                <w:szCs w:val="24"/>
              </w:rPr>
              <w:t>开标时间：本次招标于</w:t>
            </w:r>
            <w:r>
              <w:rPr>
                <w:rFonts w:hint="eastAsia" w:ascii="宋体" w:hAnsi="宋体" w:cs="宋体"/>
                <w:b/>
                <w:bCs/>
                <w:color w:val="FF0000"/>
                <w:sz w:val="24"/>
                <w:szCs w:val="24"/>
              </w:rPr>
              <w:t>2025年06月17日09点00分00秒</w:t>
            </w:r>
            <w:r>
              <w:rPr>
                <w:rFonts w:hint="eastAsia" w:ascii="宋体" w:hAnsi="宋体" w:cs="宋体"/>
                <w:sz w:val="24"/>
                <w:szCs w:val="24"/>
                <w:u w:val="single"/>
                <w:lang w:eastAsia="zh-CN"/>
              </w:rPr>
              <w:t>乐采云</w:t>
            </w:r>
            <w:r>
              <w:rPr>
                <w:rFonts w:hint="eastAsia" w:ascii="宋体" w:hAnsi="宋体" w:cs="宋体"/>
                <w:sz w:val="24"/>
                <w:szCs w:val="24"/>
                <w:u w:val="single"/>
              </w:rPr>
              <w:t>在线开标</w:t>
            </w:r>
            <w:r>
              <w:rPr>
                <w:rFonts w:hint="eastAsia" w:ascii="宋体" w:hAnsi="宋体" w:cs="宋体"/>
                <w:sz w:val="24"/>
                <w:szCs w:val="24"/>
              </w:rPr>
              <w:t>。</w:t>
            </w:r>
          </w:p>
          <w:p w14:paraId="7762811C">
            <w:pPr>
              <w:pStyle w:val="35"/>
              <w:keepNext w:val="0"/>
              <w:keepLines w:val="0"/>
              <w:suppressLineNumbers w:val="0"/>
              <w:spacing w:before="0" w:beforeAutospacing="0" w:afterAutospacing="0"/>
              <w:ind w:left="0" w:right="0"/>
              <w:rPr>
                <w:rFonts w:hint="default" w:ascii="Times New Roman" w:hAnsi="Times New Roman" w:cs="Times New Roman"/>
              </w:rPr>
            </w:pPr>
            <w:r>
              <w:rPr>
                <w:rFonts w:hint="eastAsia" w:ascii="宋体" w:hAnsi="宋体" w:cs="宋体"/>
                <w:sz w:val="24"/>
                <w:szCs w:val="24"/>
              </w:rPr>
              <w:t>评标地点：</w:t>
            </w:r>
            <w:r>
              <w:rPr>
                <w:rFonts w:hint="eastAsia" w:ascii="宋体" w:hAnsi="宋体" w:cs="宋体"/>
                <w:color w:val="FF0000"/>
                <w:sz w:val="24"/>
                <w:szCs w:val="24"/>
                <w:u w:val="single"/>
              </w:rPr>
              <w:t>杭州市公共资源交易中心桐庐分中心。</w:t>
            </w:r>
          </w:p>
        </w:tc>
      </w:tr>
      <w:tr w14:paraId="1A027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95" w:type="dxa"/>
            <w:noWrap w:val="0"/>
            <w:vAlign w:val="center"/>
          </w:tcPr>
          <w:p w14:paraId="6BF0341C">
            <w:pPr>
              <w:keepNext w:val="0"/>
              <w:keepLines w:val="0"/>
              <w:suppressLineNumbers w:val="0"/>
              <w:snapToGrid w:val="0"/>
              <w:spacing w:before="0" w:beforeAutospacing="0" w:after="0" w:afterAutospacing="0"/>
              <w:ind w:left="0" w:right="0"/>
              <w:jc w:val="center"/>
              <w:rPr>
                <w:rFonts w:hint="eastAsia" w:ascii="宋体" w:hAnsi="Times New Roman" w:eastAsia="宋体" w:cs="Times New Roman"/>
                <w:sz w:val="24"/>
                <w:szCs w:val="24"/>
                <w:lang w:eastAsia="zh-CN"/>
              </w:rPr>
            </w:pPr>
            <w:r>
              <w:rPr>
                <w:rFonts w:hint="default" w:ascii="宋体" w:hAnsi="宋体" w:cs="宋体"/>
                <w:sz w:val="24"/>
                <w:szCs w:val="24"/>
              </w:rPr>
              <w:t>1</w:t>
            </w:r>
            <w:r>
              <w:rPr>
                <w:rFonts w:hint="eastAsia" w:ascii="宋体" w:hAnsi="宋体" w:cs="宋体"/>
                <w:sz w:val="24"/>
                <w:szCs w:val="24"/>
                <w:lang w:val="en-US" w:eastAsia="zh-CN"/>
              </w:rPr>
              <w:t>8</w:t>
            </w:r>
          </w:p>
        </w:tc>
        <w:tc>
          <w:tcPr>
            <w:tcW w:w="8667" w:type="dxa"/>
            <w:noWrap w:val="0"/>
            <w:vAlign w:val="center"/>
          </w:tcPr>
          <w:p w14:paraId="3539E723">
            <w:pPr>
              <w:keepNext w:val="0"/>
              <w:keepLines w:val="0"/>
              <w:suppressLineNumbers w:val="0"/>
              <w:autoSpaceDE w:val="0"/>
              <w:autoSpaceDN w:val="0"/>
              <w:snapToGrid w:val="0"/>
              <w:spacing w:before="0" w:beforeAutospacing="0" w:after="0" w:afterAutospacing="0"/>
              <w:ind w:left="0" w:right="0"/>
              <w:textAlignment w:val="bottom"/>
              <w:rPr>
                <w:rFonts w:hint="default" w:ascii="宋体" w:hAnsi="Times New Roman" w:cs="Times New Roman"/>
                <w:sz w:val="24"/>
                <w:szCs w:val="24"/>
              </w:rPr>
            </w:pPr>
            <w:r>
              <w:rPr>
                <w:rFonts w:hint="eastAsia" w:ascii="宋体" w:hAnsi="宋体" w:cs="宋体"/>
                <w:sz w:val="24"/>
                <w:szCs w:val="24"/>
              </w:rPr>
              <w:t>评标办法及标准：按照采购文件第四章评标办法及评分标准。</w:t>
            </w:r>
          </w:p>
        </w:tc>
      </w:tr>
      <w:tr w14:paraId="6C96A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95" w:type="dxa"/>
            <w:noWrap w:val="0"/>
            <w:vAlign w:val="center"/>
          </w:tcPr>
          <w:p w14:paraId="2AF7590F">
            <w:pPr>
              <w:keepNext w:val="0"/>
              <w:keepLines w:val="0"/>
              <w:suppressLineNumbers w:val="0"/>
              <w:snapToGrid w:val="0"/>
              <w:spacing w:before="0" w:beforeAutospacing="0" w:after="0" w:afterAutospacing="0"/>
              <w:ind w:left="0" w:right="0"/>
              <w:jc w:val="center"/>
              <w:rPr>
                <w:rFonts w:hint="eastAsia" w:ascii="宋体" w:hAnsi="Times New Roman" w:eastAsia="宋体" w:cs="Times New Roman"/>
                <w:sz w:val="24"/>
                <w:szCs w:val="24"/>
                <w:lang w:eastAsia="zh-CN"/>
              </w:rPr>
            </w:pPr>
            <w:r>
              <w:rPr>
                <w:rFonts w:hint="default" w:ascii="宋体" w:hAnsi="宋体" w:cs="宋体"/>
                <w:sz w:val="24"/>
                <w:szCs w:val="24"/>
              </w:rPr>
              <w:t>1</w:t>
            </w:r>
            <w:r>
              <w:rPr>
                <w:rFonts w:hint="eastAsia" w:ascii="宋体" w:hAnsi="宋体" w:cs="宋体"/>
                <w:sz w:val="24"/>
                <w:szCs w:val="24"/>
                <w:lang w:val="en-US" w:eastAsia="zh-CN"/>
              </w:rPr>
              <w:t>9</w:t>
            </w:r>
          </w:p>
        </w:tc>
        <w:tc>
          <w:tcPr>
            <w:tcW w:w="8667" w:type="dxa"/>
            <w:noWrap w:val="0"/>
            <w:vAlign w:val="center"/>
          </w:tcPr>
          <w:p w14:paraId="1E3D47D8">
            <w:pPr>
              <w:keepNext w:val="0"/>
              <w:keepLines w:val="0"/>
              <w:suppressLineNumbers w:val="0"/>
              <w:autoSpaceDE w:val="0"/>
              <w:autoSpaceDN w:val="0"/>
              <w:snapToGrid w:val="0"/>
              <w:spacing w:before="0" w:beforeAutospacing="0" w:after="0" w:afterAutospacing="0"/>
              <w:ind w:left="0" w:right="0"/>
              <w:textAlignment w:val="bottom"/>
              <w:rPr>
                <w:rFonts w:hint="default" w:ascii="宋体" w:hAnsi="Times New Roman" w:cs="Times New Roman"/>
                <w:sz w:val="24"/>
                <w:szCs w:val="24"/>
              </w:rPr>
            </w:pPr>
            <w:r>
              <w:rPr>
                <w:rFonts w:hint="eastAsia" w:ascii="宋体" w:hAnsi="宋体" w:cs="宋体"/>
                <w:sz w:val="24"/>
                <w:szCs w:val="24"/>
              </w:rPr>
              <w:t>中标（成交）公告：采购人确定中标人后，浙江政府采购网上进行</w:t>
            </w:r>
            <w:r>
              <w:rPr>
                <w:rFonts w:hint="default" w:ascii="宋体" w:hAnsi="宋体" w:cs="宋体"/>
                <w:sz w:val="24"/>
                <w:szCs w:val="24"/>
              </w:rPr>
              <w:t>1</w:t>
            </w:r>
            <w:r>
              <w:rPr>
                <w:rFonts w:hint="eastAsia" w:ascii="宋体" w:hAnsi="宋体" w:cs="宋体"/>
                <w:sz w:val="24"/>
                <w:szCs w:val="24"/>
              </w:rPr>
              <w:t>个工作日的中标（成交）公告。</w:t>
            </w:r>
          </w:p>
        </w:tc>
      </w:tr>
      <w:tr w14:paraId="505E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95" w:type="dxa"/>
            <w:noWrap w:val="0"/>
            <w:vAlign w:val="center"/>
          </w:tcPr>
          <w:p w14:paraId="4919432A">
            <w:pPr>
              <w:keepNext w:val="0"/>
              <w:keepLines w:val="0"/>
              <w:suppressLineNumbers w:val="0"/>
              <w:snapToGrid w:val="0"/>
              <w:spacing w:before="0" w:beforeAutospacing="0" w:after="0" w:afterAutospacing="0"/>
              <w:ind w:left="0" w:right="0"/>
              <w:jc w:val="center"/>
              <w:rPr>
                <w:rFonts w:hint="default" w:ascii="宋体" w:hAnsi="Times New Roman" w:eastAsia="宋体" w:cs="Times New Roman"/>
                <w:sz w:val="24"/>
                <w:szCs w:val="24"/>
                <w:lang w:val="en-US" w:eastAsia="zh-CN"/>
              </w:rPr>
            </w:pPr>
            <w:r>
              <w:rPr>
                <w:rFonts w:hint="eastAsia" w:ascii="宋体" w:hAnsi="宋体" w:cs="宋体"/>
                <w:sz w:val="24"/>
                <w:szCs w:val="24"/>
                <w:lang w:val="en-US" w:eastAsia="zh-CN"/>
              </w:rPr>
              <w:t>20</w:t>
            </w:r>
          </w:p>
        </w:tc>
        <w:tc>
          <w:tcPr>
            <w:tcW w:w="8667" w:type="dxa"/>
            <w:noWrap w:val="0"/>
            <w:vAlign w:val="center"/>
          </w:tcPr>
          <w:p w14:paraId="5ED28FF2">
            <w:pPr>
              <w:keepNext w:val="0"/>
              <w:keepLines w:val="0"/>
              <w:suppressLineNumbers w:val="0"/>
              <w:autoSpaceDE w:val="0"/>
              <w:autoSpaceDN w:val="0"/>
              <w:snapToGrid w:val="0"/>
              <w:spacing w:before="0" w:beforeAutospacing="0" w:after="0" w:afterAutospacing="0"/>
              <w:ind w:left="0" w:right="0"/>
              <w:textAlignment w:val="bottom"/>
              <w:rPr>
                <w:rFonts w:hint="default" w:ascii="宋体" w:hAnsi="Times New Roman" w:cs="Times New Roman"/>
                <w:sz w:val="24"/>
                <w:szCs w:val="24"/>
              </w:rPr>
            </w:pPr>
            <w:r>
              <w:rPr>
                <w:rFonts w:hint="eastAsia" w:ascii="宋体" w:hAnsi="宋体" w:cs="宋体"/>
                <w:sz w:val="24"/>
                <w:szCs w:val="24"/>
              </w:rPr>
              <w:t>中标（成交）通知书：成交结果在中标（成交）公告时，代理机构以书面形式发出《成交通知书》。</w:t>
            </w:r>
          </w:p>
        </w:tc>
      </w:tr>
      <w:tr w14:paraId="6D4BE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95" w:type="dxa"/>
            <w:noWrap w:val="0"/>
            <w:vAlign w:val="center"/>
          </w:tcPr>
          <w:p w14:paraId="15A3B68A">
            <w:pPr>
              <w:keepNext w:val="0"/>
              <w:keepLines w:val="0"/>
              <w:suppressLineNumbers w:val="0"/>
              <w:snapToGrid w:val="0"/>
              <w:spacing w:before="0" w:beforeAutospacing="0" w:after="0" w:afterAutospacing="0"/>
              <w:ind w:left="0" w:right="0"/>
              <w:jc w:val="center"/>
              <w:rPr>
                <w:rFonts w:hint="eastAsia" w:ascii="宋体" w:hAnsi="Times New Roman" w:eastAsia="宋体" w:cs="Times New Roman"/>
                <w:sz w:val="24"/>
                <w:szCs w:val="24"/>
                <w:lang w:eastAsia="zh-CN"/>
              </w:rPr>
            </w:pPr>
            <w:r>
              <w:rPr>
                <w:rFonts w:hint="default" w:ascii="宋体" w:hAnsi="宋体" w:cs="宋体"/>
                <w:sz w:val="24"/>
                <w:szCs w:val="24"/>
              </w:rPr>
              <w:t>2</w:t>
            </w:r>
            <w:r>
              <w:rPr>
                <w:rFonts w:hint="eastAsia" w:ascii="宋体" w:hAnsi="宋体" w:cs="宋体"/>
                <w:sz w:val="24"/>
                <w:szCs w:val="24"/>
                <w:lang w:val="en-US" w:eastAsia="zh-CN"/>
              </w:rPr>
              <w:t>1</w:t>
            </w:r>
          </w:p>
        </w:tc>
        <w:tc>
          <w:tcPr>
            <w:tcW w:w="8667" w:type="dxa"/>
            <w:noWrap w:val="0"/>
            <w:vAlign w:val="center"/>
          </w:tcPr>
          <w:p w14:paraId="064D87D8">
            <w:pPr>
              <w:keepNext w:val="0"/>
              <w:keepLines w:val="0"/>
              <w:suppressLineNumbers w:val="0"/>
              <w:autoSpaceDE w:val="0"/>
              <w:autoSpaceDN w:val="0"/>
              <w:snapToGrid w:val="0"/>
              <w:spacing w:before="0" w:beforeAutospacing="0" w:after="0" w:afterAutospacing="0"/>
              <w:ind w:left="0" w:right="0"/>
              <w:textAlignment w:val="bottom"/>
              <w:rPr>
                <w:rFonts w:hint="default" w:ascii="宋体" w:hAnsi="Times New Roman" w:cs="Times New Roman"/>
                <w:sz w:val="24"/>
                <w:szCs w:val="24"/>
              </w:rPr>
            </w:pPr>
            <w:r>
              <w:rPr>
                <w:rFonts w:hint="eastAsia" w:ascii="宋体" w:hAnsi="宋体" w:cs="宋体"/>
                <w:sz w:val="24"/>
                <w:szCs w:val="24"/>
              </w:rPr>
              <w:t>签订合同：中标（成交）通知书发出后</w:t>
            </w:r>
            <w:r>
              <w:rPr>
                <w:rFonts w:hint="default" w:ascii="宋体" w:hAnsi="宋体" w:cs="宋体"/>
                <w:sz w:val="24"/>
                <w:szCs w:val="24"/>
              </w:rPr>
              <w:t>30</w:t>
            </w:r>
            <w:r>
              <w:rPr>
                <w:rFonts w:hint="eastAsia" w:ascii="宋体" w:hAnsi="宋体" w:cs="宋体"/>
                <w:sz w:val="24"/>
                <w:szCs w:val="24"/>
              </w:rPr>
              <w:t>天内。</w:t>
            </w:r>
          </w:p>
        </w:tc>
      </w:tr>
      <w:tr w14:paraId="5DA52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95" w:type="dxa"/>
            <w:noWrap w:val="0"/>
            <w:vAlign w:val="center"/>
          </w:tcPr>
          <w:p w14:paraId="3D93C7DD">
            <w:pPr>
              <w:keepNext w:val="0"/>
              <w:keepLines w:val="0"/>
              <w:suppressLineNumbers w:val="0"/>
              <w:snapToGrid w:val="0"/>
              <w:spacing w:before="0" w:beforeAutospacing="0" w:after="0" w:afterAutospacing="0"/>
              <w:ind w:left="0" w:right="0"/>
              <w:jc w:val="center"/>
              <w:rPr>
                <w:rFonts w:hint="eastAsia" w:ascii="宋体" w:hAnsi="Times New Roman" w:eastAsia="宋体" w:cs="Times New Roman"/>
                <w:sz w:val="24"/>
                <w:szCs w:val="24"/>
                <w:lang w:eastAsia="zh-CN"/>
              </w:rPr>
            </w:pPr>
            <w:r>
              <w:rPr>
                <w:rFonts w:hint="default" w:ascii="宋体" w:hAnsi="宋体" w:cs="宋体"/>
                <w:sz w:val="24"/>
                <w:szCs w:val="24"/>
              </w:rPr>
              <w:t>2</w:t>
            </w:r>
            <w:r>
              <w:rPr>
                <w:rFonts w:hint="eastAsia" w:ascii="宋体" w:hAnsi="宋体" w:cs="宋体"/>
                <w:sz w:val="24"/>
                <w:szCs w:val="24"/>
                <w:lang w:val="en-US" w:eastAsia="zh-CN"/>
              </w:rPr>
              <w:t>2</w:t>
            </w:r>
          </w:p>
        </w:tc>
        <w:tc>
          <w:tcPr>
            <w:tcW w:w="8667" w:type="dxa"/>
            <w:noWrap w:val="0"/>
            <w:vAlign w:val="center"/>
          </w:tcPr>
          <w:p w14:paraId="2A5CD96C">
            <w:pPr>
              <w:keepNext w:val="0"/>
              <w:keepLines w:val="0"/>
              <w:suppressLineNumbers w:val="0"/>
              <w:snapToGrid w:val="0"/>
              <w:spacing w:before="0" w:beforeAutospacing="0" w:after="0" w:afterAutospacing="0"/>
              <w:ind w:left="0" w:right="0"/>
              <w:rPr>
                <w:rFonts w:hint="default" w:ascii="宋体" w:hAnsi="Times New Roman" w:cs="Times New Roman"/>
                <w:sz w:val="24"/>
                <w:szCs w:val="24"/>
              </w:rPr>
            </w:pPr>
            <w:r>
              <w:rPr>
                <w:rFonts w:hint="eastAsia" w:ascii="宋体" w:hAnsi="宋体" w:cs="宋体"/>
                <w:sz w:val="24"/>
                <w:szCs w:val="24"/>
              </w:rPr>
              <w:t>投标文件有效期：</w:t>
            </w:r>
            <w:r>
              <w:rPr>
                <w:rFonts w:hint="default" w:ascii="宋体" w:hAnsi="宋体" w:cs="宋体"/>
                <w:sz w:val="24"/>
                <w:szCs w:val="24"/>
                <w:u w:val="single"/>
              </w:rPr>
              <w:t>90</w:t>
            </w:r>
            <w:r>
              <w:rPr>
                <w:rFonts w:hint="default" w:ascii="宋体" w:hAnsi="宋体" w:cs="宋体"/>
                <w:sz w:val="24"/>
                <w:szCs w:val="24"/>
              </w:rPr>
              <w:t xml:space="preserve"> </w:t>
            </w:r>
            <w:r>
              <w:rPr>
                <w:rFonts w:hint="eastAsia" w:ascii="宋体" w:hAnsi="宋体" w:cs="宋体"/>
                <w:sz w:val="24"/>
                <w:szCs w:val="24"/>
              </w:rPr>
              <w:t>天。</w:t>
            </w:r>
          </w:p>
        </w:tc>
      </w:tr>
      <w:tr w14:paraId="6CC26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95" w:type="dxa"/>
            <w:noWrap w:val="0"/>
            <w:vAlign w:val="center"/>
          </w:tcPr>
          <w:p w14:paraId="6C1469D6">
            <w:pPr>
              <w:keepNext w:val="0"/>
              <w:keepLines w:val="0"/>
              <w:suppressLineNumbers w:val="0"/>
              <w:snapToGrid w:val="0"/>
              <w:spacing w:before="0" w:beforeAutospacing="0" w:after="0" w:afterAutospacing="0"/>
              <w:ind w:left="0" w:right="0"/>
              <w:jc w:val="center"/>
              <w:rPr>
                <w:rFonts w:hint="eastAsia" w:ascii="宋体" w:hAnsi="Times New Roman" w:eastAsia="宋体" w:cs="Times New Roman"/>
                <w:sz w:val="24"/>
                <w:szCs w:val="24"/>
                <w:lang w:eastAsia="zh-CN"/>
              </w:rPr>
            </w:pPr>
            <w:r>
              <w:rPr>
                <w:rFonts w:hint="default" w:ascii="宋体" w:hAnsi="宋体" w:cs="宋体"/>
                <w:sz w:val="24"/>
                <w:szCs w:val="24"/>
              </w:rPr>
              <w:t>2</w:t>
            </w:r>
            <w:r>
              <w:rPr>
                <w:rFonts w:hint="eastAsia" w:ascii="宋体" w:hAnsi="宋体" w:cs="宋体"/>
                <w:sz w:val="24"/>
                <w:szCs w:val="24"/>
                <w:lang w:val="en-US" w:eastAsia="zh-CN"/>
              </w:rPr>
              <w:t>3</w:t>
            </w:r>
          </w:p>
        </w:tc>
        <w:tc>
          <w:tcPr>
            <w:tcW w:w="8667" w:type="dxa"/>
            <w:noWrap w:val="0"/>
            <w:vAlign w:val="center"/>
          </w:tcPr>
          <w:p w14:paraId="6981B2EB">
            <w:pPr>
              <w:keepNext w:val="0"/>
              <w:keepLines w:val="0"/>
              <w:suppressLineNumbers w:val="0"/>
              <w:snapToGrid w:val="0"/>
              <w:spacing w:before="0" w:beforeAutospacing="0" w:after="0" w:afterAutospacing="0"/>
              <w:ind w:left="0" w:right="0"/>
              <w:rPr>
                <w:rFonts w:hint="default" w:ascii="宋体" w:hAnsi="Times New Roman" w:cs="Times New Roman"/>
                <w:sz w:val="24"/>
                <w:szCs w:val="24"/>
              </w:rPr>
            </w:pPr>
            <w:r>
              <w:rPr>
                <w:rFonts w:hint="eastAsia" w:ascii="宋体" w:hAnsi="宋体" w:cs="宋体"/>
                <w:sz w:val="24"/>
                <w:szCs w:val="24"/>
              </w:rPr>
              <w:t>解释：本招标文件的解释权属于招标采购单位。</w:t>
            </w:r>
          </w:p>
        </w:tc>
      </w:tr>
      <w:tr w14:paraId="04E19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95" w:type="dxa"/>
            <w:noWrap w:val="0"/>
            <w:vAlign w:val="center"/>
          </w:tcPr>
          <w:p w14:paraId="64BBDE1F">
            <w:pPr>
              <w:keepNext w:val="0"/>
              <w:keepLines w:val="0"/>
              <w:suppressLineNumbers w:val="0"/>
              <w:snapToGrid w:val="0"/>
              <w:spacing w:before="0" w:beforeAutospacing="0" w:after="0" w:afterAutospacing="0"/>
              <w:ind w:left="0" w:right="0"/>
              <w:jc w:val="center"/>
              <w:rPr>
                <w:rFonts w:hint="eastAsia" w:ascii="宋体" w:hAnsi="Times New Roman" w:eastAsia="宋体" w:cs="Times New Roman"/>
                <w:sz w:val="24"/>
                <w:szCs w:val="24"/>
                <w:lang w:eastAsia="zh-CN"/>
              </w:rPr>
            </w:pPr>
            <w:r>
              <w:rPr>
                <w:rFonts w:hint="default" w:ascii="宋体" w:hAnsi="宋体" w:cs="宋体"/>
                <w:sz w:val="24"/>
                <w:szCs w:val="24"/>
              </w:rPr>
              <w:t>2</w:t>
            </w:r>
            <w:r>
              <w:rPr>
                <w:rFonts w:hint="eastAsia" w:ascii="宋体" w:hAnsi="宋体" w:cs="宋体"/>
                <w:sz w:val="24"/>
                <w:szCs w:val="24"/>
                <w:lang w:val="en-US" w:eastAsia="zh-CN"/>
              </w:rPr>
              <w:t>4</w:t>
            </w:r>
          </w:p>
        </w:tc>
        <w:tc>
          <w:tcPr>
            <w:tcW w:w="8667" w:type="dxa"/>
            <w:noWrap w:val="0"/>
            <w:vAlign w:val="center"/>
          </w:tcPr>
          <w:p w14:paraId="6B81B68E">
            <w:pPr>
              <w:keepNext w:val="0"/>
              <w:keepLines w:val="0"/>
              <w:suppressLineNumbers w:val="0"/>
              <w:snapToGrid w:val="0"/>
              <w:spacing w:before="0" w:beforeAutospacing="0" w:after="0" w:afterAutospacing="0"/>
              <w:ind w:left="0" w:right="0"/>
              <w:rPr>
                <w:rFonts w:hint="default" w:ascii="宋体" w:hAnsi="Times New Roman" w:cs="Times New Roman"/>
                <w:sz w:val="24"/>
                <w:szCs w:val="24"/>
              </w:rPr>
            </w:pPr>
            <w:r>
              <w:rPr>
                <w:rFonts w:hint="eastAsia" w:ascii="宋体" w:hAnsi="宋体" w:cs="宋体"/>
                <w:sz w:val="24"/>
                <w:szCs w:val="24"/>
              </w:rPr>
              <w:t>本项目招投标活动适用有关法律法规规章及其他规范性文件。</w:t>
            </w:r>
          </w:p>
        </w:tc>
      </w:tr>
      <w:tr w14:paraId="6AD55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95" w:type="dxa"/>
            <w:noWrap w:val="0"/>
            <w:vAlign w:val="center"/>
          </w:tcPr>
          <w:p w14:paraId="2DAD06E0">
            <w:pPr>
              <w:keepNext w:val="0"/>
              <w:keepLines w:val="0"/>
              <w:suppressLineNumbers w:val="0"/>
              <w:snapToGrid w:val="0"/>
              <w:spacing w:before="0" w:beforeAutospacing="0" w:after="0" w:afterAutospacing="0"/>
              <w:ind w:left="0" w:right="0"/>
              <w:jc w:val="center"/>
              <w:rPr>
                <w:rFonts w:hint="eastAsia" w:ascii="宋体" w:hAnsi="Times New Roman" w:eastAsia="宋体" w:cs="Times New Roman"/>
                <w:sz w:val="24"/>
                <w:szCs w:val="24"/>
                <w:lang w:eastAsia="zh-CN"/>
              </w:rPr>
            </w:pPr>
            <w:r>
              <w:rPr>
                <w:rFonts w:hint="default" w:ascii="宋体" w:hAnsi="宋体" w:cs="宋体"/>
                <w:sz w:val="24"/>
                <w:szCs w:val="24"/>
              </w:rPr>
              <w:t>2</w:t>
            </w:r>
            <w:r>
              <w:rPr>
                <w:rFonts w:hint="eastAsia" w:ascii="宋体" w:hAnsi="宋体" w:cs="宋体"/>
                <w:sz w:val="24"/>
                <w:szCs w:val="24"/>
                <w:lang w:val="en-US" w:eastAsia="zh-CN"/>
              </w:rPr>
              <w:t>5</w:t>
            </w:r>
          </w:p>
        </w:tc>
        <w:tc>
          <w:tcPr>
            <w:tcW w:w="8667" w:type="dxa"/>
            <w:noWrap w:val="0"/>
            <w:vAlign w:val="center"/>
          </w:tcPr>
          <w:p w14:paraId="21A0DCD0">
            <w:pPr>
              <w:keepNext w:val="0"/>
              <w:keepLines w:val="0"/>
              <w:suppressLineNumbers w:val="0"/>
              <w:snapToGrid w:val="0"/>
              <w:spacing w:before="0" w:beforeAutospacing="0" w:after="0" w:afterAutospacing="0"/>
              <w:ind w:left="0" w:right="0"/>
              <w:rPr>
                <w:rFonts w:hint="default" w:ascii="宋体" w:hAnsi="Times New Roman" w:cs="Times New Roman"/>
                <w:sz w:val="24"/>
                <w:szCs w:val="24"/>
              </w:rPr>
            </w:pPr>
            <w:r>
              <w:rPr>
                <w:rFonts w:hint="eastAsia" w:ascii="宋体" w:hAnsi="宋体" w:cs="宋体"/>
                <w:b/>
                <w:bCs/>
                <w:sz w:val="24"/>
                <w:szCs w:val="24"/>
              </w:rPr>
              <w:t>本次招标设定最高限价为：</w:t>
            </w:r>
            <w:r>
              <w:rPr>
                <w:rFonts w:hint="eastAsia" w:ascii="宋体" w:hAnsi="宋体" w:cs="宋体"/>
                <w:b/>
                <w:bCs/>
                <w:color w:val="FF0000"/>
                <w:sz w:val="24"/>
                <w:szCs w:val="24"/>
                <w:lang w:val="en-US" w:eastAsia="zh-CN"/>
              </w:rPr>
              <w:t>55万元</w:t>
            </w:r>
            <w:r>
              <w:rPr>
                <w:rFonts w:hint="eastAsia" w:ascii="宋体" w:hAnsi="宋体" w:cs="宋体"/>
                <w:b/>
                <w:bCs/>
                <w:sz w:val="24"/>
                <w:szCs w:val="24"/>
              </w:rPr>
              <w:t>。</w:t>
            </w:r>
          </w:p>
        </w:tc>
      </w:tr>
      <w:tr w14:paraId="50A4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7" w:hRule="atLeast"/>
        </w:trPr>
        <w:tc>
          <w:tcPr>
            <w:tcW w:w="795" w:type="dxa"/>
            <w:noWrap w:val="0"/>
            <w:vAlign w:val="center"/>
          </w:tcPr>
          <w:p w14:paraId="7FBDCDC3">
            <w:pPr>
              <w:keepNext w:val="0"/>
              <w:keepLines w:val="0"/>
              <w:suppressLineNumbers w:val="0"/>
              <w:snapToGrid w:val="0"/>
              <w:spacing w:before="0" w:beforeAutospacing="0" w:after="0" w:afterAutospacing="0"/>
              <w:ind w:left="0" w:right="0"/>
              <w:jc w:val="center"/>
              <w:rPr>
                <w:rFonts w:hint="eastAsia" w:ascii="宋体" w:hAnsi="Times New Roman" w:eastAsia="宋体" w:cs="Times New Roman"/>
                <w:sz w:val="24"/>
                <w:szCs w:val="24"/>
                <w:lang w:eastAsia="zh-CN"/>
              </w:rPr>
            </w:pPr>
            <w:r>
              <w:rPr>
                <w:rFonts w:hint="default" w:ascii="宋体" w:hAnsi="宋体" w:cs="宋体"/>
                <w:sz w:val="24"/>
                <w:szCs w:val="24"/>
              </w:rPr>
              <w:t>2</w:t>
            </w:r>
            <w:r>
              <w:rPr>
                <w:rFonts w:hint="eastAsia" w:ascii="宋体" w:hAnsi="宋体" w:cs="宋体"/>
                <w:sz w:val="24"/>
                <w:szCs w:val="24"/>
                <w:lang w:val="en-US" w:eastAsia="zh-CN"/>
              </w:rPr>
              <w:t>6</w:t>
            </w:r>
          </w:p>
        </w:tc>
        <w:tc>
          <w:tcPr>
            <w:tcW w:w="8667" w:type="dxa"/>
            <w:noWrap w:val="0"/>
            <w:vAlign w:val="center"/>
          </w:tcPr>
          <w:p w14:paraId="48B454A4">
            <w:pPr>
              <w:keepNext w:val="0"/>
              <w:keepLines w:val="0"/>
              <w:suppressLineNumbers w:val="0"/>
              <w:snapToGrid w:val="0"/>
              <w:spacing w:before="0" w:beforeAutospacing="0" w:after="0" w:afterAutospacing="0"/>
              <w:ind w:left="0" w:right="0"/>
              <w:rPr>
                <w:rFonts w:hint="default" w:ascii="宋体" w:hAnsi="Times New Roman" w:cs="Times New Roman"/>
                <w:sz w:val="24"/>
                <w:szCs w:val="24"/>
              </w:rPr>
            </w:pPr>
            <w:r>
              <w:rPr>
                <w:rFonts w:hint="default" w:ascii="宋体" w:hAnsi="宋体" w:cs="宋体"/>
                <w:sz w:val="24"/>
                <w:szCs w:val="24"/>
              </w:rPr>
              <w:t>A.</w:t>
            </w:r>
            <w:r>
              <w:rPr>
                <w:rFonts w:hint="eastAsia" w:ascii="宋体" w:hAnsi="宋体" w:cs="宋体"/>
                <w:sz w:val="24"/>
                <w:szCs w:val="24"/>
              </w:rPr>
              <w:t>投标截止后，在投标有效期内，供应商不能撤销投标文件。供应商强行撤销投标文件的，应按采购预算金额的</w:t>
            </w:r>
            <w:r>
              <w:rPr>
                <w:rFonts w:hint="default" w:ascii="宋体" w:hAnsi="宋体" w:cs="宋体"/>
                <w:sz w:val="24"/>
                <w:szCs w:val="24"/>
              </w:rPr>
              <w:t xml:space="preserve"> 2%</w:t>
            </w:r>
            <w:r>
              <w:rPr>
                <w:rFonts w:hint="eastAsia" w:ascii="宋体" w:hAnsi="宋体" w:cs="宋体"/>
                <w:sz w:val="24"/>
                <w:szCs w:val="24"/>
              </w:rPr>
              <w:t>赔偿对采购组织机构造成损失。</w:t>
            </w:r>
          </w:p>
          <w:p w14:paraId="5CF4219B">
            <w:pPr>
              <w:keepNext w:val="0"/>
              <w:keepLines w:val="0"/>
              <w:suppressLineNumbers w:val="0"/>
              <w:snapToGrid w:val="0"/>
              <w:spacing w:before="0" w:beforeAutospacing="0" w:after="0" w:afterAutospacing="0"/>
              <w:ind w:left="0" w:right="0"/>
              <w:rPr>
                <w:rFonts w:hint="default" w:ascii="宋体" w:hAnsi="Times New Roman" w:cs="Times New Roman"/>
                <w:sz w:val="24"/>
                <w:szCs w:val="24"/>
              </w:rPr>
            </w:pPr>
            <w:r>
              <w:rPr>
                <w:rFonts w:hint="default" w:ascii="宋体" w:hAnsi="宋体" w:cs="宋体"/>
                <w:sz w:val="24"/>
                <w:szCs w:val="24"/>
              </w:rPr>
              <w:t>b.</w:t>
            </w:r>
            <w:r>
              <w:rPr>
                <w:rFonts w:hint="eastAsia" w:ascii="宋体" w:hAnsi="宋体" w:cs="宋体"/>
                <w:sz w:val="24"/>
                <w:szCs w:val="24"/>
              </w:rPr>
              <w:t>中标或者成交后，供应商拒绝签订合同的，采购人可以按照评审报告推荐的中标或者成交候选人名单排序，确定下一候选人为中标或者成交供应商，也可以重新开展采购活动。供应商中标或者成交后拒绝签订合同的，应按采购预算金额的</w:t>
            </w:r>
            <w:r>
              <w:rPr>
                <w:rFonts w:hint="default" w:ascii="宋体" w:hAnsi="宋体" w:cs="宋体"/>
                <w:sz w:val="24"/>
                <w:szCs w:val="24"/>
              </w:rPr>
              <w:t xml:space="preserve"> 2%</w:t>
            </w:r>
            <w:r>
              <w:rPr>
                <w:rFonts w:hint="eastAsia" w:ascii="宋体" w:hAnsi="宋体" w:cs="宋体"/>
                <w:sz w:val="24"/>
                <w:szCs w:val="24"/>
              </w:rPr>
              <w:t>对采购人进行赔偿；赔偿金额不足以弥补采购人损失的，供应商应继续承担超过部分的损失。</w:t>
            </w:r>
          </w:p>
          <w:p w14:paraId="16B6FECE">
            <w:pPr>
              <w:keepNext w:val="0"/>
              <w:keepLines w:val="0"/>
              <w:suppressLineNumbers w:val="0"/>
              <w:snapToGrid w:val="0"/>
              <w:spacing w:before="0" w:beforeAutospacing="0" w:after="0" w:afterAutospacing="0"/>
              <w:ind w:left="0" w:right="0"/>
              <w:rPr>
                <w:rFonts w:hint="default" w:ascii="宋体" w:hAnsi="Times New Roman" w:cs="Times New Roman"/>
                <w:sz w:val="24"/>
                <w:szCs w:val="24"/>
              </w:rPr>
            </w:pPr>
            <w:r>
              <w:rPr>
                <w:rFonts w:hint="default" w:ascii="宋体" w:hAnsi="宋体" w:cs="宋体"/>
                <w:sz w:val="24"/>
                <w:szCs w:val="24"/>
              </w:rPr>
              <w:t>c.</w:t>
            </w:r>
            <w:r>
              <w:rPr>
                <w:rFonts w:hint="eastAsia" w:ascii="宋体" w:hAnsi="宋体" w:cs="宋体"/>
                <w:sz w:val="24"/>
                <w:szCs w:val="24"/>
              </w:rPr>
              <w:t>存在下列行为的，采购代理机构将其失信行为上报采购主管部门，由主管部门按有关规定对其违法失信行为记录进行公开：</w:t>
            </w:r>
          </w:p>
          <w:p w14:paraId="75D9FE3E">
            <w:pPr>
              <w:keepNext w:val="0"/>
              <w:keepLines w:val="0"/>
              <w:suppressLineNumbers w:val="0"/>
              <w:snapToGrid w:val="0"/>
              <w:spacing w:before="0" w:beforeAutospacing="0" w:after="0" w:afterAutospacing="0"/>
              <w:ind w:left="0" w:right="0"/>
              <w:rPr>
                <w:rFonts w:hint="default" w:ascii="宋体" w:hAnsi="Times New Roman" w:cs="Times New Roman"/>
                <w:sz w:val="24"/>
                <w:szCs w:val="24"/>
              </w:rPr>
            </w:pPr>
            <w:r>
              <w:rPr>
                <w:rFonts w:hint="eastAsia" w:ascii="宋体" w:hAnsi="宋体" w:cs="宋体"/>
                <w:sz w:val="24"/>
                <w:szCs w:val="24"/>
              </w:rPr>
              <w:t>一、中标或者成交后，拒绝签订采购合同的；</w:t>
            </w:r>
          </w:p>
          <w:p w14:paraId="50F80DF2">
            <w:pPr>
              <w:keepNext w:val="0"/>
              <w:keepLines w:val="0"/>
              <w:suppressLineNumbers w:val="0"/>
              <w:snapToGrid w:val="0"/>
              <w:spacing w:before="0" w:beforeAutospacing="0" w:after="0" w:afterAutospacing="0"/>
              <w:ind w:left="0" w:right="0"/>
              <w:rPr>
                <w:rFonts w:hint="default" w:ascii="宋体" w:hAnsi="Times New Roman" w:cs="Times New Roman"/>
                <w:sz w:val="24"/>
                <w:szCs w:val="24"/>
              </w:rPr>
            </w:pPr>
            <w:r>
              <w:rPr>
                <w:rFonts w:hint="eastAsia" w:ascii="宋体" w:hAnsi="宋体" w:cs="宋体"/>
                <w:sz w:val="24"/>
                <w:szCs w:val="24"/>
              </w:rPr>
              <w:t>二、投标有效期内撤销投标文件的。</w:t>
            </w:r>
          </w:p>
        </w:tc>
      </w:tr>
      <w:tr w14:paraId="43195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95" w:type="dxa"/>
            <w:noWrap w:val="0"/>
            <w:vAlign w:val="center"/>
          </w:tcPr>
          <w:p w14:paraId="5534A5EC">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27</w:t>
            </w:r>
          </w:p>
        </w:tc>
        <w:tc>
          <w:tcPr>
            <w:tcW w:w="8667" w:type="dxa"/>
            <w:noWrap w:val="0"/>
            <w:vAlign w:val="center"/>
          </w:tcPr>
          <w:p w14:paraId="16D9970C">
            <w:pPr>
              <w:keepNext w:val="0"/>
              <w:keepLines w:val="0"/>
              <w:suppressLineNumbers w:val="0"/>
              <w:spacing w:before="0" w:beforeAutospacing="0" w:after="0" w:afterAutospacing="0" w:line="360" w:lineRule="auto"/>
              <w:ind w:left="0" w:right="0"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代理服务费：</w:t>
            </w:r>
          </w:p>
          <w:p w14:paraId="2C4BC6D8">
            <w:pPr>
              <w:keepNext w:val="0"/>
              <w:keepLines w:val="0"/>
              <w:numPr>
                <w:ilvl w:val="0"/>
                <w:numId w:val="35"/>
              </w:numPr>
              <w:suppressLineNumbers w:val="0"/>
              <w:spacing w:before="0" w:beforeAutospacing="0" w:after="0" w:afterAutospacing="0" w:line="360" w:lineRule="auto"/>
              <w:ind w:left="0" w:right="0" w:firstLine="480" w:firstLineChars="200"/>
              <w:jc w:val="left"/>
              <w:rPr>
                <w:rFonts w:hint="eastAsia" w:ascii="宋体" w:hAnsi="宋体" w:cs="宋体"/>
                <w:sz w:val="24"/>
                <w:szCs w:val="24"/>
                <w:u w:val="single"/>
                <w:lang w:val="en-US" w:eastAsia="zh-CN"/>
              </w:rPr>
            </w:pPr>
            <w:r>
              <w:rPr>
                <w:rFonts w:hint="eastAsia" w:ascii="宋体" w:hAnsi="宋体" w:cs="宋体"/>
                <w:sz w:val="24"/>
                <w:szCs w:val="24"/>
              </w:rPr>
              <w:t>代理费用收取：本次采购的招标代理服务费</w:t>
            </w:r>
            <w:r>
              <w:rPr>
                <w:rFonts w:hint="eastAsia" w:ascii="宋体" w:hAnsi="宋体" w:cs="宋体"/>
                <w:sz w:val="24"/>
                <w:szCs w:val="24"/>
                <w:u w:val="none"/>
                <w:lang w:val="en-US" w:eastAsia="zh-CN"/>
              </w:rPr>
              <w:t>按照</w:t>
            </w:r>
            <w:r>
              <w:rPr>
                <w:rFonts w:hint="eastAsia" w:ascii="宋体" w:hAnsi="宋体" w:cs="宋体"/>
                <w:sz w:val="24"/>
                <w:szCs w:val="24"/>
                <w:u w:val="single"/>
                <w:lang w:val="en-US" w:eastAsia="zh-CN"/>
              </w:rPr>
              <w:t>3000元标准收取</w:t>
            </w:r>
            <w:r>
              <w:rPr>
                <w:rFonts w:hint="eastAsia" w:ascii="宋体" w:hAnsi="宋体" w:cs="宋体"/>
                <w:sz w:val="24"/>
                <w:szCs w:val="24"/>
                <w:u w:val="none"/>
                <w:lang w:val="en-US" w:eastAsia="zh-CN"/>
              </w:rPr>
              <w:t>；</w:t>
            </w:r>
          </w:p>
          <w:p w14:paraId="41B8B202">
            <w:pPr>
              <w:keepNext w:val="0"/>
              <w:keepLines w:val="0"/>
              <w:numPr>
                <w:ilvl w:val="0"/>
                <w:numId w:val="35"/>
              </w:numPr>
              <w:suppressLineNumbers w:val="0"/>
              <w:spacing w:before="0" w:beforeAutospacing="0" w:after="0" w:afterAutospacing="0" w:line="360" w:lineRule="auto"/>
              <w:ind w:left="0" w:right="0" w:firstLine="480" w:firstLineChars="200"/>
              <w:jc w:val="left"/>
              <w:rPr>
                <w:rFonts w:hint="default" w:ascii="宋体" w:hAnsi="Times New Roman" w:cs="Times New Roman"/>
                <w:sz w:val="24"/>
                <w:szCs w:val="24"/>
              </w:rPr>
            </w:pPr>
            <w:r>
              <w:rPr>
                <w:rFonts w:hint="eastAsia" w:ascii="宋体" w:hAnsi="宋体" w:cs="宋体"/>
                <w:sz w:val="24"/>
                <w:szCs w:val="24"/>
                <w:u w:val="single"/>
                <w:lang w:val="en-US" w:eastAsia="zh-CN"/>
              </w:rPr>
              <w:t>开标过程中产生的其他费用按实际支出收取</w:t>
            </w:r>
            <w:r>
              <w:rPr>
                <w:rFonts w:hint="eastAsia" w:ascii="宋体" w:hAnsi="宋体" w:cs="宋体"/>
                <w:sz w:val="24"/>
                <w:szCs w:val="24"/>
              </w:rPr>
              <w:t>。</w:t>
            </w:r>
          </w:p>
          <w:p w14:paraId="7F1A5B50">
            <w:pPr>
              <w:keepNext w:val="0"/>
              <w:keepLines w:val="0"/>
              <w:suppressLineNumbers w:val="0"/>
              <w:spacing w:before="0" w:beforeAutospacing="0" w:after="0" w:afterAutospacing="0" w:line="360" w:lineRule="auto"/>
              <w:ind w:left="0" w:right="0" w:firstLine="480" w:firstLineChars="200"/>
              <w:jc w:val="left"/>
              <w:rPr>
                <w:rFonts w:hint="default" w:ascii="宋体" w:hAnsi="Times New Roman" w:cs="Times New Roman"/>
                <w:sz w:val="24"/>
                <w:szCs w:val="24"/>
              </w:rPr>
            </w:pPr>
            <w:r>
              <w:rPr>
                <w:rFonts w:hint="eastAsia" w:ascii="宋体" w:hAnsi="宋体" w:cs="宋体"/>
                <w:sz w:val="24"/>
                <w:szCs w:val="24"/>
                <w:lang w:val="en-US" w:eastAsia="zh-CN"/>
              </w:rPr>
              <w:t>3</w:t>
            </w:r>
            <w:r>
              <w:rPr>
                <w:rFonts w:hint="eastAsia" w:ascii="宋体" w:hAnsi="宋体" w:cs="宋体"/>
                <w:sz w:val="24"/>
                <w:szCs w:val="24"/>
              </w:rPr>
              <w:t>、代理费用由</w:t>
            </w:r>
            <w:r>
              <w:rPr>
                <w:rFonts w:hint="eastAsia" w:ascii="宋体" w:hAnsi="宋体" w:cs="宋体"/>
                <w:sz w:val="24"/>
                <w:szCs w:val="24"/>
                <w:u w:val="single"/>
              </w:rPr>
              <w:t>中标单位</w:t>
            </w:r>
            <w:r>
              <w:rPr>
                <w:rFonts w:hint="eastAsia" w:ascii="宋体" w:hAnsi="宋体" w:cs="宋体"/>
                <w:sz w:val="24"/>
                <w:szCs w:val="24"/>
              </w:rPr>
              <w:t>在领取中标通知书前一次性支付给代理公司。</w:t>
            </w:r>
          </w:p>
          <w:p w14:paraId="0F21D4F9">
            <w:pPr>
              <w:keepNext w:val="0"/>
              <w:keepLines w:val="0"/>
              <w:suppressLineNumbers w:val="0"/>
              <w:spacing w:before="0" w:beforeAutospacing="0" w:after="0" w:afterAutospacing="0" w:line="360" w:lineRule="auto"/>
              <w:ind w:left="0" w:right="0" w:firstLine="720" w:firstLineChars="300"/>
              <w:jc w:val="left"/>
              <w:rPr>
                <w:rFonts w:hint="default" w:ascii="宋体" w:hAnsi="Times New Roman" w:cs="Times New Roman"/>
                <w:sz w:val="24"/>
                <w:szCs w:val="24"/>
              </w:rPr>
            </w:pPr>
            <w:r>
              <w:rPr>
                <w:rFonts w:hint="eastAsia" w:ascii="宋体" w:hAnsi="宋体" w:cs="宋体"/>
                <w:sz w:val="24"/>
                <w:szCs w:val="24"/>
              </w:rPr>
              <w:t>收款单位名称：杭州智诚工程管理有限公司</w:t>
            </w:r>
          </w:p>
          <w:p w14:paraId="20DB4BDF">
            <w:pPr>
              <w:keepNext w:val="0"/>
              <w:keepLines w:val="0"/>
              <w:suppressLineNumbers w:val="0"/>
              <w:spacing w:before="0" w:beforeAutospacing="0" w:after="0" w:afterAutospacing="0" w:line="360" w:lineRule="auto"/>
              <w:ind w:left="0" w:right="0" w:firstLine="720" w:firstLineChars="300"/>
              <w:jc w:val="left"/>
              <w:rPr>
                <w:rFonts w:hint="default" w:ascii="宋体" w:hAnsi="宋体" w:cs="宋体"/>
                <w:sz w:val="24"/>
                <w:szCs w:val="24"/>
              </w:rPr>
            </w:pPr>
            <w:r>
              <w:rPr>
                <w:rFonts w:hint="eastAsia" w:ascii="宋体" w:hAnsi="宋体" w:cs="宋体"/>
                <w:sz w:val="24"/>
                <w:szCs w:val="24"/>
              </w:rPr>
              <w:t>帐号：</w:t>
            </w:r>
            <w:r>
              <w:rPr>
                <w:rFonts w:hint="default" w:ascii="宋体" w:hAnsi="宋体" w:cs="宋体"/>
                <w:sz w:val="24"/>
                <w:szCs w:val="24"/>
              </w:rPr>
              <w:t xml:space="preserve"> 201000216190648</w:t>
            </w:r>
          </w:p>
          <w:p w14:paraId="4B6134C2">
            <w:pPr>
              <w:keepNext w:val="0"/>
              <w:keepLines w:val="0"/>
              <w:suppressLineNumbers w:val="0"/>
              <w:spacing w:before="0" w:beforeAutospacing="0" w:after="0" w:afterAutospacing="0" w:line="360" w:lineRule="auto"/>
              <w:ind w:left="0" w:right="0" w:firstLine="720" w:firstLineChars="300"/>
              <w:jc w:val="left"/>
              <w:rPr>
                <w:rFonts w:hint="default" w:ascii="宋体" w:hAnsi="Times New Roman" w:cs="Times New Roman"/>
                <w:sz w:val="24"/>
                <w:szCs w:val="24"/>
              </w:rPr>
            </w:pPr>
            <w:r>
              <w:rPr>
                <w:rFonts w:hint="eastAsia" w:ascii="宋体" w:hAnsi="宋体" w:cs="宋体"/>
                <w:sz w:val="24"/>
                <w:szCs w:val="24"/>
              </w:rPr>
              <w:t>开户行：浙江桐庐农村商业银行开源支行</w:t>
            </w:r>
          </w:p>
          <w:p w14:paraId="12BF525E">
            <w:pPr>
              <w:keepNext w:val="0"/>
              <w:keepLines w:val="0"/>
              <w:suppressLineNumbers w:val="0"/>
              <w:spacing w:before="0" w:beforeAutospacing="0" w:after="0" w:afterAutospacing="0" w:line="360" w:lineRule="auto"/>
              <w:ind w:left="0" w:right="0" w:firstLine="720" w:firstLineChars="300"/>
              <w:jc w:val="left"/>
              <w:rPr>
                <w:rFonts w:hint="default" w:ascii="宋体" w:hAnsi="宋体" w:eastAsia="宋体" w:cs="宋体"/>
                <w:sz w:val="24"/>
                <w:szCs w:val="24"/>
                <w:lang w:val="en-US" w:eastAsia="zh-CN"/>
              </w:rPr>
            </w:pPr>
            <w:r>
              <w:rPr>
                <w:rFonts w:hint="eastAsia" w:ascii="宋体" w:hAnsi="宋体" w:cs="宋体"/>
                <w:sz w:val="24"/>
                <w:szCs w:val="24"/>
              </w:rPr>
              <w:t>（税号）统一社会信用代码：</w:t>
            </w:r>
            <w:r>
              <w:rPr>
                <w:rFonts w:hint="default" w:ascii="宋体" w:hAnsi="宋体" w:cs="宋体"/>
                <w:sz w:val="24"/>
                <w:szCs w:val="24"/>
              </w:rPr>
              <w:t>91330122MA27XKJB28</w:t>
            </w:r>
          </w:p>
        </w:tc>
      </w:tr>
    </w:tbl>
    <w:p w14:paraId="6A7A204B">
      <w:pPr>
        <w:spacing w:line="360" w:lineRule="auto"/>
        <w:jc w:val="both"/>
        <w:outlineLvl w:val="0"/>
        <w:rPr>
          <w:rFonts w:hint="eastAsia" w:ascii="宋体" w:hAnsi="宋体" w:eastAsia="宋体" w:cs="宋体"/>
          <w:b/>
          <w:sz w:val="32"/>
          <w:szCs w:val="20"/>
        </w:rPr>
      </w:pPr>
    </w:p>
    <w:p w14:paraId="43E28BF3">
      <w:pPr>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一、总则</w:t>
      </w:r>
    </w:p>
    <w:p w14:paraId="52AEE4DB">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14:paraId="0E7FE01E">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本招标文件适用的招标、投标、开标、资格审查及评标、定标、合同、验收等行为（法律、法规另有规定的，从其规定）。</w:t>
      </w:r>
    </w:p>
    <w:p w14:paraId="44E727F7">
      <w:pPr>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14:paraId="16E303BF">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“采购人”系指招标公告中载明的本项目的采购人。</w:t>
      </w:r>
    </w:p>
    <w:p w14:paraId="64E52622">
      <w:pPr>
        <w:spacing w:line="360" w:lineRule="auto"/>
        <w:ind w:firstLine="480" w:firstLineChars="200"/>
        <w:rPr>
          <w:rFonts w:hint="eastAsia" w:ascii="宋体" w:hAnsi="宋体" w:eastAsia="宋体" w:cs="宋体"/>
          <w:sz w:val="24"/>
        </w:rPr>
      </w:pPr>
      <w:r>
        <w:rPr>
          <w:rFonts w:hint="eastAsia" w:ascii="宋体" w:hAnsi="宋体" w:eastAsia="宋体" w:cs="宋体"/>
          <w:sz w:val="24"/>
        </w:rPr>
        <w:t>2.2 “采购机构”系指招标公告中载明的本项目的采购机构。</w:t>
      </w:r>
    </w:p>
    <w:p w14:paraId="3A49CABE">
      <w:pPr>
        <w:spacing w:line="360" w:lineRule="auto"/>
        <w:ind w:firstLine="480" w:firstLineChars="200"/>
        <w:rPr>
          <w:rFonts w:hint="eastAsia" w:ascii="宋体" w:hAnsi="宋体" w:eastAsia="宋体" w:cs="宋体"/>
          <w:sz w:val="24"/>
        </w:rPr>
      </w:pPr>
      <w:r>
        <w:rPr>
          <w:rFonts w:hint="eastAsia" w:ascii="宋体" w:hAnsi="宋体" w:eastAsia="宋体" w:cs="宋体"/>
          <w:sz w:val="24"/>
        </w:rPr>
        <w:t>2.3 “投标人”系指是指响应招标、参加投标竞争的法人、其他组织或者自然人。</w:t>
      </w:r>
    </w:p>
    <w:p w14:paraId="68D1BDEE">
      <w:pPr>
        <w:spacing w:line="360" w:lineRule="auto"/>
        <w:ind w:firstLine="480" w:firstLineChars="200"/>
        <w:rPr>
          <w:rFonts w:hint="eastAsia" w:ascii="宋体" w:hAnsi="宋体" w:eastAsia="宋体" w:cs="宋体"/>
          <w:sz w:val="24"/>
        </w:rPr>
      </w:pPr>
      <w:r>
        <w:rPr>
          <w:rFonts w:hint="eastAsia" w:ascii="宋体" w:hAnsi="宋体" w:eastAsia="宋体" w:cs="宋体"/>
          <w:sz w:val="24"/>
        </w:rPr>
        <w:t>2.4 “负责人”系指法人企业的法定负责人，或其他组织为法律、行政法规规定代表单位行使职权的主要负责人，或自然人本人。</w:t>
      </w:r>
    </w:p>
    <w:p w14:paraId="6155D9F3">
      <w:pPr>
        <w:spacing w:line="360" w:lineRule="auto"/>
        <w:ind w:firstLine="480" w:firstLineChars="200"/>
        <w:rPr>
          <w:rFonts w:hint="eastAsia" w:ascii="宋体" w:hAnsi="宋体" w:eastAsia="宋体" w:cs="宋体"/>
          <w:sz w:val="24"/>
        </w:rPr>
      </w:pPr>
      <w:r>
        <w:rPr>
          <w:rFonts w:hint="eastAsia" w:ascii="宋体" w:hAnsi="宋体" w:eastAsia="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1423082">
      <w:pPr>
        <w:spacing w:line="360" w:lineRule="auto"/>
        <w:ind w:firstLine="480" w:firstLineChars="200"/>
        <w:rPr>
          <w:rFonts w:hint="eastAsia" w:ascii="宋体" w:hAnsi="宋体" w:eastAsia="宋体" w:cs="宋体"/>
          <w:sz w:val="24"/>
        </w:rPr>
      </w:pPr>
      <w:r>
        <w:rPr>
          <w:rFonts w:hint="eastAsia" w:ascii="宋体" w:hAnsi="宋体" w:eastAsia="宋体" w:cs="宋体"/>
          <w:sz w:val="24"/>
        </w:rPr>
        <w:t>2.6“电子交易平台”是指本项目采购活动所依托的</w:t>
      </w:r>
      <w:r>
        <w:rPr>
          <w:rFonts w:hint="eastAsia" w:ascii="宋体" w:hAnsi="宋体" w:eastAsia="宋体" w:cs="宋体"/>
          <w:sz w:val="24"/>
          <w:lang w:eastAsia="zh-CN"/>
        </w:rPr>
        <w:t>乐采云平台（www.lecaiyun.com）</w:t>
      </w:r>
      <w:r>
        <w:rPr>
          <w:rFonts w:hint="eastAsia" w:ascii="宋体" w:hAnsi="宋体" w:eastAsia="宋体" w:cs="宋体"/>
          <w:sz w:val="24"/>
        </w:rPr>
        <w:t>。</w:t>
      </w:r>
    </w:p>
    <w:p w14:paraId="6CFC5593">
      <w:pPr>
        <w:spacing w:line="360" w:lineRule="auto"/>
        <w:ind w:firstLine="480" w:firstLineChars="200"/>
        <w:rPr>
          <w:rFonts w:hint="eastAsia" w:ascii="宋体" w:hAnsi="宋体" w:eastAsia="宋体" w:cs="宋体"/>
          <w:sz w:val="24"/>
        </w:rPr>
      </w:pPr>
      <w:r>
        <w:rPr>
          <w:rFonts w:hint="eastAsia" w:ascii="宋体" w:hAnsi="宋体" w:eastAsia="宋体" w:cs="宋体"/>
          <w:sz w:val="24"/>
        </w:rPr>
        <w:t>2.7 “▲”系指实质性要求条款，</w:t>
      </w:r>
    </w:p>
    <w:p w14:paraId="29974B9B">
      <w:pPr>
        <w:spacing w:line="360" w:lineRule="auto"/>
        <w:rPr>
          <w:rFonts w:hint="eastAsia" w:ascii="宋体" w:hAnsi="宋体" w:eastAsia="宋体" w:cs="宋体"/>
          <w:b/>
          <w:sz w:val="24"/>
          <w:lang w:val="en-US" w:eastAsia="zh-CN"/>
        </w:rPr>
      </w:pPr>
      <w:r>
        <w:rPr>
          <w:rFonts w:hint="eastAsia" w:ascii="宋体" w:hAnsi="宋体" w:eastAsia="宋体" w:cs="宋体"/>
          <w:b/>
          <w:sz w:val="24"/>
        </w:rPr>
        <w:t>3.</w:t>
      </w:r>
      <w:r>
        <w:rPr>
          <w:rFonts w:hint="eastAsia" w:ascii="宋体" w:hAnsi="宋体" w:eastAsia="宋体" w:cs="宋体"/>
          <w:b/>
          <w:sz w:val="24"/>
          <w:lang w:val="en-US" w:eastAsia="zh-CN"/>
        </w:rPr>
        <w:t>投标费用</w:t>
      </w:r>
    </w:p>
    <w:p w14:paraId="6A9408DC">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不论投标结果如何，投标人均应自行承担所有与投标有关的全部费用。</w:t>
      </w:r>
    </w:p>
    <w:p w14:paraId="7CA3CF45">
      <w:pPr>
        <w:spacing w:line="360" w:lineRule="auto"/>
        <w:rPr>
          <w:rFonts w:hint="eastAsia" w:ascii="宋体" w:hAnsi="宋体" w:eastAsia="宋体" w:cs="宋体"/>
          <w:b/>
          <w:sz w:val="24"/>
        </w:rPr>
      </w:pPr>
      <w:r>
        <w:rPr>
          <w:rFonts w:hint="eastAsia" w:ascii="宋体" w:hAnsi="宋体" w:eastAsia="宋体" w:cs="宋体"/>
          <w:b/>
          <w:sz w:val="24"/>
        </w:rPr>
        <w:t>4. 询问、质疑、投诉</w:t>
      </w:r>
    </w:p>
    <w:p w14:paraId="404CB7B5">
      <w:pPr>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4.1供应商询问</w:t>
      </w:r>
    </w:p>
    <w:p w14:paraId="755E2245">
      <w:pPr>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00D3ED2">
      <w:pPr>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4.2供应商质疑</w:t>
      </w:r>
    </w:p>
    <w:p w14:paraId="124AF538">
      <w:pPr>
        <w:spacing w:line="360" w:lineRule="auto"/>
        <w:ind w:firstLine="480" w:firstLineChars="200"/>
        <w:rPr>
          <w:rFonts w:hint="eastAsia" w:ascii="宋体" w:hAnsi="宋体" w:eastAsia="宋体" w:cs="宋体"/>
          <w:sz w:val="24"/>
        </w:rPr>
      </w:pPr>
      <w:r>
        <w:rPr>
          <w:rFonts w:hint="eastAsia" w:ascii="宋体" w:hAnsi="宋体" w:eastAsia="宋体" w:cs="宋体"/>
          <w:sz w:val="24"/>
          <w:lang w:val="zh-CN"/>
        </w:rPr>
        <w:t>4.2</w:t>
      </w:r>
      <w:r>
        <w:rPr>
          <w:rFonts w:hint="eastAsia" w:ascii="宋体" w:hAnsi="宋体" w:eastAsia="宋体" w:cs="宋体"/>
          <w:sz w:val="24"/>
        </w:rPr>
        <w:t>.1提出质疑的供应商应当是参与所质疑项目采购活动的供应商。潜在供应商已依法获取其可质疑的招标文件的，可以对该文件提出质疑。</w:t>
      </w:r>
    </w:p>
    <w:p w14:paraId="58EE07B2">
      <w:pPr>
        <w:spacing w:line="360" w:lineRule="auto"/>
        <w:ind w:firstLine="480" w:firstLineChars="200"/>
        <w:rPr>
          <w:rFonts w:hint="eastAsia" w:ascii="宋体" w:hAnsi="宋体" w:eastAsia="宋体" w:cs="宋体"/>
          <w:sz w:val="24"/>
        </w:rPr>
      </w:pPr>
      <w:r>
        <w:rPr>
          <w:rFonts w:hint="eastAsia" w:ascii="宋体" w:hAnsi="宋体" w:eastAsia="宋体" w:cs="宋体"/>
          <w:sz w:val="24"/>
          <w:lang w:val="zh-CN"/>
        </w:rPr>
        <w:t>4.2</w:t>
      </w:r>
      <w:r>
        <w:rPr>
          <w:rFonts w:hint="eastAsia" w:ascii="宋体" w:hAnsi="宋体" w:eastAsia="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4FE5344E">
      <w:pPr>
        <w:spacing w:line="360" w:lineRule="auto"/>
        <w:ind w:firstLine="480" w:firstLineChars="200"/>
        <w:rPr>
          <w:rFonts w:hint="eastAsia" w:ascii="宋体" w:hAnsi="宋体" w:eastAsia="宋体" w:cs="宋体"/>
          <w:sz w:val="24"/>
        </w:rPr>
      </w:pPr>
      <w:r>
        <w:rPr>
          <w:rFonts w:hint="eastAsia" w:ascii="宋体" w:hAnsi="宋体" w:eastAsia="宋体" w:cs="宋体"/>
          <w:sz w:val="24"/>
        </w:rPr>
        <w:t>4.2.2.1对招标文件提出质疑的，质疑期限为供应商获得招标文件之日或者招标文件公告期限届满之日起计算。</w:t>
      </w:r>
    </w:p>
    <w:p w14:paraId="35231674">
      <w:pPr>
        <w:spacing w:line="360" w:lineRule="auto"/>
        <w:ind w:firstLine="480" w:firstLineChars="200"/>
        <w:rPr>
          <w:rFonts w:hint="eastAsia" w:ascii="宋体" w:hAnsi="宋体" w:eastAsia="宋体" w:cs="宋体"/>
          <w:sz w:val="24"/>
        </w:rPr>
      </w:pPr>
      <w:r>
        <w:rPr>
          <w:rFonts w:hint="eastAsia" w:ascii="宋体" w:hAnsi="宋体" w:eastAsia="宋体" w:cs="宋体"/>
          <w:sz w:val="24"/>
        </w:rPr>
        <w:t>4.2.2.2对采购过程提出质疑的，质疑期限为各采购程序环节结束之日起计算。对同一采购程序环节的质疑，供应商须一次性提出。</w:t>
      </w:r>
    </w:p>
    <w:p w14:paraId="08FBB2E6">
      <w:pPr>
        <w:spacing w:line="360" w:lineRule="auto"/>
        <w:ind w:firstLine="480" w:firstLineChars="200"/>
        <w:rPr>
          <w:rFonts w:hint="eastAsia" w:ascii="宋体" w:hAnsi="宋体" w:eastAsia="宋体" w:cs="宋体"/>
          <w:sz w:val="24"/>
        </w:rPr>
      </w:pPr>
      <w:r>
        <w:rPr>
          <w:rFonts w:hint="eastAsia" w:ascii="宋体" w:hAnsi="宋体" w:eastAsia="宋体" w:cs="宋体"/>
          <w:sz w:val="24"/>
        </w:rPr>
        <w:t>4.2.2.3对采购结果提出质疑的，质疑期限自采购结果公告期限届满之日起计算。</w:t>
      </w:r>
    </w:p>
    <w:p w14:paraId="1B5A5013">
      <w:pPr>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4.2.3</w:t>
      </w:r>
      <w:r>
        <w:rPr>
          <w:rFonts w:hint="eastAsia" w:ascii="宋体" w:hAnsi="宋体" w:eastAsia="宋体" w:cs="宋体"/>
          <w:sz w:val="24"/>
        </w:rPr>
        <w:t>供应商提出质疑应当提交质疑函和必要的证明材料。质疑函应当包括下列内容：</w:t>
      </w:r>
    </w:p>
    <w:p w14:paraId="14DF29FC">
      <w:pPr>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　　4.2.3.1供应商的姓名或者名称、地址、邮编、联系人及联系电话；</w:t>
      </w:r>
    </w:p>
    <w:p w14:paraId="517C9F7C">
      <w:pPr>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　　4.2.3.2质疑项目的名称、编号；</w:t>
      </w:r>
    </w:p>
    <w:p w14:paraId="1EB3B43C">
      <w:pPr>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　　4.2.3.3具体、明确的质疑事项和与质疑事项相关的请求；</w:t>
      </w:r>
    </w:p>
    <w:p w14:paraId="6D44ABF2">
      <w:pPr>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　　4.2.3.4事实依据；</w:t>
      </w:r>
    </w:p>
    <w:p w14:paraId="7591D367">
      <w:pPr>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　　4.2.3.5必要的法律依据；</w:t>
      </w:r>
    </w:p>
    <w:p w14:paraId="170AED71">
      <w:pPr>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4.2.3.6提出质疑的日期。</w:t>
      </w:r>
    </w:p>
    <w:p w14:paraId="31015E88">
      <w:pPr>
        <w:spacing w:line="360" w:lineRule="auto"/>
        <w:ind w:firstLine="480" w:firstLineChars="200"/>
        <w:rPr>
          <w:rFonts w:hint="eastAsia" w:ascii="宋体" w:hAnsi="宋体" w:eastAsia="宋体" w:cs="宋体"/>
          <w:sz w:val="24"/>
        </w:rPr>
      </w:pPr>
      <w:r>
        <w:rPr>
          <w:rFonts w:hint="eastAsia" w:ascii="宋体" w:hAnsi="宋体" w:eastAsia="宋体" w:cs="宋体"/>
          <w:sz w:val="24"/>
        </w:rPr>
        <w:t>供应商提交的质疑函需一式三份。供应商为自然人的，应当由本人签字；供应商为法人或者其他组织的，应当由法定代表人、主要负责人，或者其授权代表签字或者盖章，并加盖公章。</w:t>
      </w:r>
    </w:p>
    <w:p w14:paraId="403BF060">
      <w:pPr>
        <w:spacing w:line="360" w:lineRule="auto"/>
        <w:ind w:firstLine="480" w:firstLineChars="200"/>
        <w:rPr>
          <w:rFonts w:hint="eastAsia" w:ascii="宋体" w:hAnsi="宋体" w:eastAsia="宋体" w:cs="宋体"/>
          <w:sz w:val="24"/>
        </w:rPr>
      </w:pPr>
      <w:r>
        <w:rPr>
          <w:rFonts w:hint="eastAsia" w:ascii="宋体" w:hAnsi="宋体" w:eastAsia="宋体" w:cs="宋体"/>
          <w:sz w:val="24"/>
        </w:rPr>
        <w:t>质疑函范本及制作说明详见附件2。</w:t>
      </w:r>
    </w:p>
    <w:p w14:paraId="377BAC5B">
      <w:pPr>
        <w:spacing w:line="360" w:lineRule="auto"/>
        <w:ind w:firstLine="480" w:firstLineChars="200"/>
        <w:rPr>
          <w:rFonts w:hint="eastAsia" w:ascii="宋体" w:hAnsi="宋体" w:eastAsia="宋体" w:cs="宋体"/>
          <w:sz w:val="24"/>
        </w:rPr>
      </w:pPr>
      <w:r>
        <w:rPr>
          <w:rFonts w:hint="eastAsia" w:ascii="宋体" w:hAnsi="宋体" w:eastAsia="宋体" w:cs="宋体"/>
          <w:sz w:val="24"/>
          <w:lang w:val="zh-CN"/>
        </w:rPr>
        <w:t>4.2</w:t>
      </w:r>
      <w:r>
        <w:rPr>
          <w:rFonts w:hint="eastAsia" w:ascii="宋体" w:hAnsi="宋体" w:eastAsia="宋体" w:cs="宋体"/>
          <w:sz w:val="24"/>
        </w:rPr>
        <w:t>.4采购人或者采购机构应当在收到供应商的书面质疑后七个工作日内作出答复，并以书面形式通知质疑供应商和其他与质疑处理结果有利害关系的采购当事人，但答复的内容不得涉及商业秘密。</w:t>
      </w:r>
    </w:p>
    <w:p w14:paraId="2C1C332C">
      <w:pPr>
        <w:spacing w:line="360" w:lineRule="auto"/>
        <w:ind w:firstLine="480" w:firstLineChars="200"/>
        <w:rPr>
          <w:rFonts w:hint="eastAsia" w:ascii="宋体" w:hAnsi="宋体" w:eastAsia="宋体" w:cs="宋体"/>
          <w:sz w:val="24"/>
        </w:rPr>
      </w:pPr>
      <w:r>
        <w:rPr>
          <w:rFonts w:hint="eastAsia" w:ascii="宋体" w:hAnsi="宋体" w:eastAsia="宋体" w:cs="宋体"/>
          <w:sz w:val="24"/>
          <w:lang w:val="zh-CN"/>
        </w:rPr>
        <w:t>4.2</w:t>
      </w:r>
      <w:r>
        <w:rPr>
          <w:rFonts w:hint="eastAsia" w:ascii="宋体" w:hAnsi="宋体" w:eastAsia="宋体" w:cs="宋体"/>
          <w:sz w:val="24"/>
        </w:rPr>
        <w:t>.5询问或者质疑事项可能影响采购结果的，采购人应当暂停签订合同，已经签订合同的，应当中止履行合同。</w:t>
      </w:r>
    </w:p>
    <w:p w14:paraId="791EA45A">
      <w:pPr>
        <w:spacing w:line="360" w:lineRule="auto"/>
        <w:jc w:val="center"/>
        <w:outlineLvl w:val="0"/>
        <w:rPr>
          <w:rFonts w:hint="eastAsia" w:ascii="宋体" w:hAnsi="宋体" w:eastAsia="宋体" w:cs="宋体"/>
          <w:b/>
          <w:sz w:val="32"/>
          <w:szCs w:val="32"/>
        </w:rPr>
      </w:pPr>
      <w:bookmarkStart w:id="3" w:name="_Hlt75236290"/>
      <w:bookmarkEnd w:id="3"/>
      <w:bookmarkStart w:id="4" w:name="_Hlt74729768"/>
      <w:bookmarkEnd w:id="4"/>
      <w:bookmarkStart w:id="5" w:name="_Hlt68057669"/>
      <w:bookmarkEnd w:id="5"/>
      <w:bookmarkStart w:id="6" w:name="_Hlt74707468"/>
      <w:bookmarkEnd w:id="6"/>
      <w:bookmarkStart w:id="7" w:name="_Hlt74730295"/>
      <w:bookmarkEnd w:id="7"/>
      <w:bookmarkStart w:id="8" w:name="_Hlt68072990"/>
      <w:bookmarkEnd w:id="8"/>
      <w:bookmarkStart w:id="9" w:name="_Hlt74714665"/>
      <w:bookmarkEnd w:id="9"/>
      <w:bookmarkStart w:id="10" w:name="_Toc91899879"/>
    </w:p>
    <w:p w14:paraId="2D2EA8A0">
      <w:pPr>
        <w:spacing w:line="360" w:lineRule="auto"/>
        <w:jc w:val="center"/>
        <w:outlineLvl w:val="0"/>
        <w:rPr>
          <w:rFonts w:hint="eastAsia" w:ascii="宋体" w:hAnsi="宋体" w:eastAsia="宋体" w:cs="宋体"/>
          <w:b/>
          <w:sz w:val="32"/>
          <w:szCs w:val="32"/>
        </w:rPr>
      </w:pPr>
    </w:p>
    <w:p w14:paraId="020DFE24">
      <w:pPr>
        <w:spacing w:line="360" w:lineRule="auto"/>
        <w:jc w:val="both"/>
        <w:outlineLvl w:val="0"/>
        <w:rPr>
          <w:rFonts w:hint="eastAsia" w:ascii="宋体" w:hAnsi="宋体" w:eastAsia="宋体" w:cs="宋体"/>
          <w:b/>
          <w:sz w:val="32"/>
          <w:szCs w:val="32"/>
        </w:rPr>
      </w:pPr>
    </w:p>
    <w:p w14:paraId="15557B42">
      <w:pPr>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二、招标文件</w:t>
      </w:r>
      <w:bookmarkEnd w:id="10"/>
      <w:r>
        <w:rPr>
          <w:rFonts w:hint="eastAsia" w:ascii="宋体" w:hAnsi="宋体" w:eastAsia="宋体" w:cs="宋体"/>
          <w:b/>
          <w:sz w:val="32"/>
          <w:szCs w:val="32"/>
        </w:rPr>
        <w:t>的构成、澄清、修改</w:t>
      </w:r>
    </w:p>
    <w:p w14:paraId="03E57119">
      <w:pPr>
        <w:pStyle w:val="2"/>
        <w:spacing w:before="120" w:after="120" w:line="360" w:lineRule="auto"/>
        <w:rPr>
          <w:rFonts w:hint="eastAsia" w:ascii="宋体" w:hAnsi="宋体" w:eastAsia="宋体" w:cs="宋体"/>
          <w:b/>
        </w:rPr>
      </w:pPr>
      <w:bookmarkStart w:id="11" w:name="_Toc91899880"/>
      <w:bookmarkStart w:id="12" w:name="_Hlt74730307"/>
      <w:r>
        <w:rPr>
          <w:rFonts w:hint="eastAsia" w:ascii="宋体" w:hAnsi="宋体" w:eastAsia="宋体" w:cs="宋体"/>
          <w:b/>
        </w:rPr>
        <w:t>5．</w:t>
      </w:r>
      <w:r>
        <w:rPr>
          <w:rFonts w:hint="eastAsia" w:ascii="宋体" w:hAnsi="宋体" w:eastAsia="宋体" w:cs="宋体"/>
          <w:b/>
          <w:bCs/>
          <w:szCs w:val="24"/>
        </w:rPr>
        <w:t>招标文件的构成</w:t>
      </w:r>
      <w:bookmarkEnd w:id="11"/>
    </w:p>
    <w:bookmarkEnd w:id="12"/>
    <w:p w14:paraId="394E83C6">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5.1 招标文件包括下列文件及附件：</w:t>
      </w:r>
    </w:p>
    <w:p w14:paraId="25187C65">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5.1.1招标公告；</w:t>
      </w:r>
    </w:p>
    <w:p w14:paraId="55D02093">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5.1.2投标人须知；</w:t>
      </w:r>
    </w:p>
    <w:p w14:paraId="06334986">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5.1.3采购需求；</w:t>
      </w:r>
    </w:p>
    <w:p w14:paraId="767A7AAC">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5.1.4评标办法；</w:t>
      </w:r>
    </w:p>
    <w:p w14:paraId="3A3EC645">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5.1.5拟签订的合同文本；</w:t>
      </w:r>
    </w:p>
    <w:p w14:paraId="31F6CB2E">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5.1.6应提交的有关格式范例。</w:t>
      </w:r>
    </w:p>
    <w:p w14:paraId="17F6DC6F">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5.2与本项目有关的澄清或者修改的内容为招标文件的组成部分。</w:t>
      </w:r>
    </w:p>
    <w:p w14:paraId="11B07335">
      <w:pPr>
        <w:pStyle w:val="2"/>
        <w:spacing w:before="120" w:after="120" w:line="360" w:lineRule="auto"/>
        <w:rPr>
          <w:rFonts w:hint="eastAsia" w:ascii="宋体" w:hAnsi="宋体" w:eastAsia="宋体" w:cs="宋体"/>
          <w:b/>
        </w:rPr>
      </w:pPr>
      <w:r>
        <w:rPr>
          <w:rFonts w:hint="eastAsia" w:ascii="宋体" w:hAnsi="宋体" w:eastAsia="宋体" w:cs="宋体"/>
          <w:b/>
        </w:rPr>
        <w:t xml:space="preserve">6. </w:t>
      </w:r>
      <w:r>
        <w:rPr>
          <w:rFonts w:hint="eastAsia" w:ascii="宋体" w:hAnsi="宋体" w:eastAsia="宋体" w:cs="宋体"/>
          <w:b/>
          <w:bCs/>
          <w:szCs w:val="24"/>
        </w:rPr>
        <w:t>招标文件的澄清、修改</w:t>
      </w:r>
    </w:p>
    <w:p w14:paraId="35572984">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6.1已获取招标文件的潜在投标人，若有问题需要澄清，应于投标截止时间前，以书面形式向采购机构提出。</w:t>
      </w:r>
    </w:p>
    <w:p w14:paraId="2A4308F5">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6.2采购机构对采购文件进行澄清或修改的，将同时通过电子交易平台通知已获取采购文件的潜在投标人。依法应当公告的，将按规定公告，同时视情况延长投标截止时间和开标时间。该澄清或者修改的内容为招标文件的组成部分。</w:t>
      </w:r>
    </w:p>
    <w:p w14:paraId="1CDA1F60">
      <w:pPr>
        <w:spacing w:line="360" w:lineRule="auto"/>
        <w:jc w:val="center"/>
        <w:outlineLvl w:val="0"/>
        <w:rPr>
          <w:rFonts w:hint="eastAsia" w:ascii="宋体" w:hAnsi="宋体" w:eastAsia="宋体" w:cs="宋体"/>
          <w:b/>
          <w:sz w:val="32"/>
          <w:szCs w:val="32"/>
        </w:rPr>
      </w:pPr>
      <w:bookmarkStart w:id="13" w:name="_Hlt75236011"/>
      <w:bookmarkEnd w:id="13"/>
      <w:bookmarkStart w:id="14" w:name="_Toc91899884"/>
    </w:p>
    <w:p w14:paraId="1BC6FD32">
      <w:pPr>
        <w:keepNext w:val="0"/>
        <w:keepLines w:val="0"/>
        <w:pageBreakBefore w:val="0"/>
        <w:widowControl w:val="0"/>
        <w:kinsoku/>
        <w:wordWrap/>
        <w:overflowPunct/>
        <w:topLinePunct w:val="0"/>
        <w:autoSpaceDE/>
        <w:autoSpaceDN/>
        <w:bidi w:val="0"/>
        <w:adjustRightInd/>
        <w:snapToGrid w:val="0"/>
        <w:spacing w:after="157" w:afterLines="50" w:line="450" w:lineRule="exact"/>
        <w:jc w:val="center"/>
        <w:textAlignment w:val="auto"/>
        <w:outlineLvl w:val="0"/>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三、投标</w:t>
      </w:r>
      <w:bookmarkEnd w:id="14"/>
    </w:p>
    <w:p w14:paraId="172A5EDB">
      <w:pPr>
        <w:pStyle w:val="2"/>
        <w:spacing w:before="120" w:after="120" w:line="360" w:lineRule="auto"/>
        <w:rPr>
          <w:rFonts w:hint="eastAsia" w:ascii="宋体" w:hAnsi="宋体" w:eastAsia="宋体" w:cs="宋体"/>
          <w:b/>
        </w:rPr>
      </w:pPr>
      <w:bookmarkStart w:id="15" w:name="_Toc86216991"/>
      <w:bookmarkStart w:id="16" w:name="_Toc91899892"/>
      <w:r>
        <w:rPr>
          <w:rFonts w:hint="eastAsia" w:ascii="宋体" w:hAnsi="宋体" w:eastAsia="宋体" w:cs="宋体"/>
          <w:b/>
        </w:rPr>
        <w:t xml:space="preserve">7. </w:t>
      </w:r>
      <w:r>
        <w:rPr>
          <w:rFonts w:hint="eastAsia" w:ascii="宋体" w:hAnsi="宋体" w:eastAsia="宋体" w:cs="宋体"/>
          <w:b/>
          <w:bCs/>
          <w:szCs w:val="24"/>
          <w:lang w:val="zh-CN"/>
        </w:rPr>
        <w:t>招标文件的获取</w:t>
      </w:r>
    </w:p>
    <w:p w14:paraId="041ACA2D">
      <w:pPr>
        <w:spacing w:line="360" w:lineRule="auto"/>
        <w:ind w:firstLine="480" w:firstLineChars="200"/>
        <w:rPr>
          <w:rFonts w:hint="eastAsia" w:ascii="宋体" w:hAnsi="宋体" w:eastAsia="宋体" w:cs="宋体"/>
          <w:sz w:val="24"/>
          <w:lang w:val="zh-CN" w:eastAsia="zh-CN"/>
        </w:rPr>
      </w:pPr>
      <w:r>
        <w:rPr>
          <w:rFonts w:hint="eastAsia" w:ascii="宋体" w:hAnsi="宋体" w:eastAsia="宋体" w:cs="宋体"/>
          <w:sz w:val="24"/>
          <w:lang w:val="zh-CN" w:eastAsia="zh-CN"/>
        </w:rPr>
        <w:t>详见招标公告中获取招标文件的时间期限、地点、方式及招标文件售价。</w:t>
      </w:r>
    </w:p>
    <w:p w14:paraId="5491029F">
      <w:pPr>
        <w:pStyle w:val="2"/>
        <w:spacing w:before="120" w:after="120" w:line="450" w:lineRule="exact"/>
        <w:rPr>
          <w:rFonts w:hint="eastAsia" w:ascii="宋体" w:hAnsi="宋体" w:eastAsia="宋体" w:cs="宋体"/>
          <w:b/>
        </w:rPr>
      </w:pPr>
      <w:r>
        <w:rPr>
          <w:rFonts w:hint="eastAsia" w:ascii="宋体" w:hAnsi="宋体" w:eastAsia="宋体" w:cs="宋体"/>
          <w:b/>
        </w:rPr>
        <w:t>8.</w:t>
      </w:r>
      <w:r>
        <w:rPr>
          <w:rFonts w:hint="eastAsia" w:ascii="宋体" w:hAnsi="宋体" w:eastAsia="宋体" w:cs="宋体"/>
          <w:b/>
          <w:bCs/>
          <w:szCs w:val="24"/>
          <w:lang w:val="zh-CN"/>
        </w:rPr>
        <w:t>开标前答疑会或现场考察</w:t>
      </w:r>
    </w:p>
    <w:p w14:paraId="66BD7DF3">
      <w:pPr>
        <w:spacing w:line="360" w:lineRule="auto"/>
        <w:ind w:firstLine="480" w:firstLineChars="200"/>
        <w:rPr>
          <w:rFonts w:hint="eastAsia" w:ascii="宋体" w:hAnsi="宋体" w:eastAsia="宋体" w:cs="宋体"/>
          <w:sz w:val="24"/>
          <w:lang w:val="zh-CN" w:eastAsia="zh-CN"/>
        </w:rPr>
      </w:pPr>
      <w:r>
        <w:rPr>
          <w:rFonts w:hint="eastAsia" w:ascii="宋体" w:hAnsi="宋体" w:eastAsia="宋体" w:cs="宋体"/>
          <w:sz w:val="24"/>
          <w:lang w:val="zh-CN" w:eastAsia="zh-CN"/>
        </w:rPr>
        <w:t>采购人组织潜在投标人现场考察或者召开开标前答疑会的（如有），潜在投标人按前附表的规定参加现场考察或者开标前答疑会。</w:t>
      </w:r>
    </w:p>
    <w:p w14:paraId="0230E7DA">
      <w:pPr>
        <w:pStyle w:val="2"/>
        <w:spacing w:before="120" w:after="120" w:line="450" w:lineRule="exact"/>
        <w:rPr>
          <w:rFonts w:hint="eastAsia" w:ascii="宋体" w:hAnsi="宋体" w:eastAsia="宋体" w:cs="宋体"/>
          <w:b/>
        </w:rPr>
      </w:pPr>
      <w:r>
        <w:rPr>
          <w:rFonts w:hint="eastAsia" w:ascii="宋体" w:hAnsi="宋体" w:eastAsia="宋体" w:cs="宋体"/>
          <w:b/>
          <w:snapToGrid w:val="0"/>
          <w:kern w:val="28"/>
        </w:rPr>
        <w:t>9.</w:t>
      </w:r>
      <w:r>
        <w:rPr>
          <w:rFonts w:hint="eastAsia" w:ascii="宋体" w:hAnsi="宋体" w:eastAsia="宋体" w:cs="宋体"/>
          <w:b/>
          <w:bCs/>
          <w:szCs w:val="24"/>
          <w:lang w:val="zh-CN"/>
        </w:rPr>
        <w:t>投标保证金：</w:t>
      </w:r>
    </w:p>
    <w:p w14:paraId="02529A50">
      <w:pPr>
        <w:pStyle w:val="2"/>
        <w:spacing w:before="120" w:after="120" w:line="450" w:lineRule="exact"/>
        <w:ind w:firstLine="480" w:firstLineChars="200"/>
        <w:rPr>
          <w:rFonts w:hint="eastAsia" w:ascii="宋体" w:hAnsi="宋体" w:eastAsia="宋体" w:cs="宋体"/>
          <w:szCs w:val="24"/>
          <w:lang w:val="zh-CN"/>
        </w:rPr>
      </w:pPr>
      <w:r>
        <w:rPr>
          <w:rFonts w:hint="eastAsia" w:ascii="宋体" w:hAnsi="宋体" w:eastAsia="宋体" w:cs="宋体"/>
          <w:szCs w:val="24"/>
          <w:lang w:val="zh-CN"/>
        </w:rPr>
        <w:t>本项目不需要交纳投标保证金。</w:t>
      </w:r>
    </w:p>
    <w:p w14:paraId="18DE5B67">
      <w:pPr>
        <w:pStyle w:val="2"/>
        <w:spacing w:before="120" w:after="120" w:line="450" w:lineRule="exact"/>
        <w:rPr>
          <w:rFonts w:hint="eastAsia" w:ascii="宋体" w:hAnsi="宋体" w:eastAsia="宋体" w:cs="宋体"/>
          <w:b/>
        </w:rPr>
      </w:pPr>
      <w:r>
        <w:rPr>
          <w:rFonts w:hint="eastAsia" w:ascii="宋体" w:hAnsi="宋体" w:eastAsia="宋体" w:cs="宋体"/>
          <w:b/>
        </w:rPr>
        <w:t xml:space="preserve">10. </w:t>
      </w:r>
      <w:r>
        <w:rPr>
          <w:rFonts w:hint="eastAsia" w:ascii="宋体" w:hAnsi="宋体" w:eastAsia="宋体" w:cs="宋体"/>
          <w:b/>
          <w:bCs/>
          <w:szCs w:val="24"/>
          <w:lang w:val="zh-CN"/>
        </w:rPr>
        <w:t>投标文件的语言</w:t>
      </w:r>
    </w:p>
    <w:p w14:paraId="1BE94385">
      <w:pPr>
        <w:pStyle w:val="2"/>
        <w:spacing w:before="120" w:after="120" w:line="450" w:lineRule="exact"/>
        <w:ind w:firstLine="480" w:firstLineChars="200"/>
        <w:rPr>
          <w:rFonts w:hint="eastAsia" w:ascii="宋体" w:hAnsi="宋体" w:eastAsia="宋体" w:cs="宋体"/>
          <w:szCs w:val="24"/>
          <w:lang w:val="zh-CN"/>
        </w:rPr>
      </w:pPr>
      <w:r>
        <w:rPr>
          <w:rFonts w:hint="eastAsia" w:ascii="宋体" w:hAnsi="宋体" w:eastAsia="宋体" w:cs="宋体"/>
          <w:szCs w:val="24"/>
          <w:lang w:val="zh-CN"/>
        </w:rPr>
        <w:t>投标文件及投标人与采购有关的来往通知、函件和文件均应使用中文。</w:t>
      </w:r>
    </w:p>
    <w:p w14:paraId="0B14E3EB">
      <w:pPr>
        <w:pStyle w:val="2"/>
        <w:spacing w:before="120" w:after="120" w:line="450" w:lineRule="exact"/>
        <w:rPr>
          <w:rFonts w:hint="eastAsia" w:ascii="宋体" w:hAnsi="宋体" w:eastAsia="宋体" w:cs="宋体"/>
          <w:b/>
          <w:lang w:eastAsia="zh-CN"/>
        </w:rPr>
      </w:pPr>
      <w:r>
        <w:rPr>
          <w:rFonts w:hint="eastAsia" w:ascii="宋体" w:hAnsi="宋体" w:eastAsia="宋体" w:cs="宋体"/>
          <w:b/>
        </w:rPr>
        <w:t xml:space="preserve">11. </w:t>
      </w:r>
      <w:r>
        <w:rPr>
          <w:rFonts w:hint="eastAsia" w:ascii="宋体" w:hAnsi="宋体" w:eastAsia="宋体" w:cs="宋体"/>
          <w:b/>
          <w:bCs/>
          <w:szCs w:val="24"/>
          <w:lang w:val="zh-CN"/>
        </w:rPr>
        <w:t>投标文件的组成</w:t>
      </w:r>
      <w:r>
        <w:rPr>
          <w:rFonts w:hint="eastAsia" w:ascii="宋体" w:hAnsi="宋体" w:eastAsia="宋体" w:cs="宋体"/>
          <w:b/>
          <w:bCs/>
          <w:szCs w:val="24"/>
          <w:lang w:val="en-US" w:eastAsia="zh-CN"/>
        </w:rPr>
        <w:t xml:space="preserve"> </w:t>
      </w:r>
    </w:p>
    <w:p w14:paraId="0067342D">
      <w:pPr>
        <w:pStyle w:val="2"/>
        <w:keepNext w:val="0"/>
        <w:keepLines w:val="0"/>
        <w:pageBreakBefore w:val="0"/>
        <w:widowControl w:val="0"/>
        <w:kinsoku/>
        <w:wordWrap/>
        <w:overflowPunct/>
        <w:topLinePunct w:val="0"/>
        <w:autoSpaceDE/>
        <w:autoSpaceDN/>
        <w:bidi w:val="0"/>
        <w:adjustRightInd/>
        <w:snapToGrid/>
        <w:spacing w:before="120" w:after="0" w:line="360" w:lineRule="auto"/>
        <w:ind w:firstLine="480" w:firstLineChars="200"/>
        <w:textAlignment w:val="auto"/>
        <w:rPr>
          <w:rFonts w:hint="eastAsia" w:ascii="宋体" w:hAnsi="宋体" w:eastAsia="宋体" w:cs="宋体"/>
          <w:szCs w:val="24"/>
          <w:lang w:val="zh-CN"/>
        </w:rPr>
      </w:pPr>
      <w:r>
        <w:rPr>
          <w:rFonts w:hint="eastAsia" w:ascii="宋体" w:hAnsi="宋体" w:eastAsia="宋体" w:cs="宋体"/>
          <w:szCs w:val="24"/>
          <w:lang w:val="zh-CN"/>
        </w:rPr>
        <w:t>11.1</w:t>
      </w:r>
      <w:r>
        <w:rPr>
          <w:rFonts w:hint="eastAsia" w:ascii="宋体" w:hAnsi="宋体" w:eastAsia="宋体" w:cs="宋体"/>
          <w:szCs w:val="24"/>
        </w:rPr>
        <w:t xml:space="preserve"> </w:t>
      </w:r>
      <w:r>
        <w:rPr>
          <w:rFonts w:hint="eastAsia" w:ascii="宋体" w:hAnsi="宋体" w:eastAsia="宋体" w:cs="宋体"/>
          <w:b/>
          <w:bCs/>
          <w:szCs w:val="24"/>
          <w:lang w:val="zh-CN"/>
        </w:rPr>
        <w:t>资格文件：</w:t>
      </w:r>
    </w:p>
    <w:p w14:paraId="5A5F76B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lang w:val="zh-CN" w:eastAsia="zh-CN"/>
        </w:rPr>
      </w:pPr>
      <w:bookmarkStart w:id="17" w:name="_Hlt68072998"/>
      <w:bookmarkEnd w:id="17"/>
      <w:bookmarkStart w:id="18" w:name="_Hlt68073093"/>
      <w:bookmarkEnd w:id="18"/>
      <w:bookmarkStart w:id="19" w:name="_Hlt68403820"/>
      <w:bookmarkEnd w:id="19"/>
      <w:r>
        <w:rPr>
          <w:rFonts w:hint="eastAsia" w:ascii="宋体" w:hAnsi="宋体" w:eastAsia="宋体" w:cs="宋体"/>
          <w:sz w:val="24"/>
          <w:lang w:val="zh-CN" w:eastAsia="zh-CN"/>
        </w:rPr>
        <w:t>11.1.1具有独立承担民事责任的能力；</w:t>
      </w:r>
    </w:p>
    <w:p w14:paraId="0337CAE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lang w:val="zh-CN" w:eastAsia="zh-CN"/>
        </w:rPr>
      </w:pPr>
      <w:r>
        <w:rPr>
          <w:rFonts w:hint="eastAsia" w:ascii="宋体" w:hAnsi="宋体" w:eastAsia="宋体" w:cs="宋体"/>
          <w:sz w:val="24"/>
          <w:lang w:val="zh-CN" w:eastAsia="zh-CN"/>
        </w:rPr>
        <w:t>11.1.2有依法缴纳税收的良好记录；</w:t>
      </w:r>
    </w:p>
    <w:p w14:paraId="63B7641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lang w:val="zh-CN" w:eastAsia="zh-CN"/>
        </w:rPr>
      </w:pPr>
      <w:r>
        <w:rPr>
          <w:rFonts w:hint="eastAsia" w:ascii="宋体" w:hAnsi="宋体" w:eastAsia="宋体" w:cs="宋体"/>
          <w:sz w:val="24"/>
          <w:lang w:val="zh-CN" w:eastAsia="zh-CN"/>
        </w:rPr>
        <w:t>11.1.3 无重大违法记录声明书。</w:t>
      </w:r>
    </w:p>
    <w:p w14:paraId="0F163438">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sz w:val="24"/>
          <w:lang w:val="zh-CN" w:eastAsia="zh-CN"/>
        </w:rPr>
      </w:pPr>
      <w:r>
        <w:rPr>
          <w:rFonts w:hint="eastAsia" w:ascii="宋体" w:hAnsi="宋体" w:eastAsia="宋体" w:cs="宋体"/>
          <w:szCs w:val="24"/>
          <w:lang w:val="zh-CN"/>
        </w:rPr>
        <w:t>11.</w:t>
      </w:r>
      <w:r>
        <w:rPr>
          <w:rFonts w:hint="eastAsia" w:ascii="宋体" w:hAnsi="宋体" w:eastAsia="宋体" w:cs="宋体"/>
          <w:szCs w:val="24"/>
        </w:rPr>
        <w:t>2</w:t>
      </w:r>
      <w:r>
        <w:rPr>
          <w:rFonts w:hint="eastAsia" w:ascii="宋体" w:hAnsi="宋体" w:eastAsia="宋体" w:cs="宋体"/>
          <w:szCs w:val="24"/>
          <w:lang w:val="zh-CN"/>
        </w:rPr>
        <w:t xml:space="preserve"> </w:t>
      </w:r>
      <w:r>
        <w:rPr>
          <w:rFonts w:hint="eastAsia" w:ascii="宋体" w:hAnsi="宋体" w:eastAsia="宋体" w:cs="宋体"/>
          <w:b/>
          <w:bCs/>
          <w:szCs w:val="24"/>
          <w:lang w:val="zh-CN"/>
        </w:rPr>
        <w:t>商务技术文件：</w:t>
      </w:r>
    </w:p>
    <w:p w14:paraId="53DD039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lang w:val="zh-CN" w:eastAsia="zh-CN"/>
        </w:rPr>
      </w:pPr>
      <w:r>
        <w:rPr>
          <w:rFonts w:hint="eastAsia" w:ascii="宋体" w:hAnsi="宋体" w:eastAsia="宋体" w:cs="宋体"/>
          <w:sz w:val="24"/>
          <w:lang w:val="zh-CN" w:eastAsia="zh-CN"/>
        </w:rPr>
        <w:t>11.2.1 投标声明书；</w:t>
      </w:r>
    </w:p>
    <w:p w14:paraId="7117A8D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lang w:val="zh-CN" w:eastAsia="zh-CN"/>
        </w:rPr>
      </w:pPr>
      <w:r>
        <w:rPr>
          <w:rFonts w:hint="eastAsia" w:ascii="宋体" w:hAnsi="宋体" w:eastAsia="宋体" w:cs="宋体"/>
          <w:sz w:val="24"/>
          <w:lang w:val="zh-CN" w:eastAsia="zh-CN"/>
        </w:rPr>
        <w:t>11.2.2 授权委托书或法定代表人（单位负责人、自然人本人）身份证明；</w:t>
      </w:r>
    </w:p>
    <w:p w14:paraId="6E99D3C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lang w:val="zh-CN" w:eastAsia="zh-CN"/>
        </w:rPr>
      </w:pPr>
      <w:r>
        <w:rPr>
          <w:rFonts w:hint="eastAsia" w:ascii="宋体" w:hAnsi="宋体" w:eastAsia="宋体" w:cs="宋体"/>
          <w:sz w:val="24"/>
          <w:lang w:val="zh-CN" w:eastAsia="zh-CN"/>
        </w:rPr>
        <w:t>11.2.3评标标准相应的商务技术资料；</w:t>
      </w:r>
    </w:p>
    <w:p w14:paraId="73031F8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lang w:val="zh-CN" w:eastAsia="zh-CN"/>
        </w:rPr>
      </w:pPr>
      <w:r>
        <w:rPr>
          <w:rFonts w:hint="eastAsia" w:ascii="宋体" w:hAnsi="宋体" w:eastAsia="宋体" w:cs="宋体"/>
          <w:sz w:val="24"/>
          <w:lang w:val="zh-CN" w:eastAsia="zh-CN"/>
        </w:rPr>
        <w:t>11.2.4</w:t>
      </w:r>
      <w:r>
        <w:rPr>
          <w:rFonts w:hint="eastAsia" w:ascii="宋体" w:hAnsi="宋体" w:eastAsia="宋体" w:cs="宋体"/>
          <w:sz w:val="24"/>
          <w:lang w:val="en-US" w:eastAsia="zh-CN"/>
        </w:rPr>
        <w:t>项目实施人员（主要从业人员及其技术资格）一览表</w:t>
      </w:r>
      <w:r>
        <w:rPr>
          <w:rFonts w:hint="eastAsia" w:ascii="宋体" w:hAnsi="宋体" w:eastAsia="宋体" w:cs="宋体"/>
          <w:sz w:val="24"/>
          <w:lang w:val="zh-CN" w:eastAsia="zh-CN"/>
        </w:rPr>
        <w:t>；</w:t>
      </w:r>
    </w:p>
    <w:p w14:paraId="46B2E95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lang w:val="zh-CN" w:eastAsia="zh-CN"/>
        </w:rPr>
      </w:pPr>
      <w:r>
        <w:rPr>
          <w:rFonts w:hint="eastAsia" w:ascii="宋体" w:hAnsi="宋体" w:eastAsia="宋体" w:cs="宋体"/>
          <w:sz w:val="24"/>
          <w:lang w:val="zh-CN" w:eastAsia="zh-CN"/>
        </w:rPr>
        <w:t>11.2.</w:t>
      </w:r>
      <w:r>
        <w:rPr>
          <w:rFonts w:hint="eastAsia" w:ascii="宋体" w:hAnsi="宋体" w:eastAsia="宋体" w:cs="宋体"/>
          <w:sz w:val="24"/>
          <w:lang w:val="en-US" w:eastAsia="zh-CN"/>
        </w:rPr>
        <w:t>5</w:t>
      </w:r>
      <w:r>
        <w:rPr>
          <w:rFonts w:hint="eastAsia" w:ascii="宋体" w:hAnsi="宋体" w:eastAsia="宋体" w:cs="宋体"/>
          <w:sz w:val="24"/>
          <w:lang w:val="zh-CN" w:eastAsia="zh-CN"/>
        </w:rPr>
        <w:t xml:space="preserve"> 采购供应商廉洁自律承诺书。</w:t>
      </w:r>
    </w:p>
    <w:p w14:paraId="707BCEF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u w:val="single"/>
          <w:lang w:val="zh-CN"/>
        </w:rPr>
      </w:pPr>
      <w:r>
        <w:rPr>
          <w:rFonts w:hint="eastAsia" w:ascii="宋体" w:hAnsi="宋体" w:eastAsia="宋体" w:cs="宋体"/>
          <w:sz w:val="24"/>
          <w:szCs w:val="24"/>
          <w:lang w:val="zh-CN"/>
        </w:rPr>
        <w:t>11.3</w:t>
      </w:r>
      <w:r>
        <w:rPr>
          <w:rFonts w:hint="eastAsia" w:ascii="宋体" w:hAnsi="宋体" w:eastAsia="宋体" w:cs="宋体"/>
          <w:b/>
          <w:sz w:val="24"/>
        </w:rPr>
        <w:t>报价文件：</w:t>
      </w:r>
      <w:r>
        <w:rPr>
          <w:rFonts w:hint="eastAsia" w:ascii="宋体" w:hAnsi="宋体" w:eastAsia="宋体" w:cs="宋体"/>
          <w:sz w:val="24"/>
        </w:rPr>
        <w:t xml:space="preserve"> </w:t>
      </w:r>
    </w:p>
    <w:p w14:paraId="5FFE1D13">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lang w:val="zh-CN" w:eastAsia="zh-CN"/>
        </w:rPr>
      </w:pPr>
      <w:r>
        <w:rPr>
          <w:rFonts w:hint="eastAsia" w:ascii="宋体" w:hAnsi="宋体" w:eastAsia="宋体" w:cs="宋体"/>
          <w:sz w:val="24"/>
          <w:lang w:val="zh-CN" w:eastAsia="zh-CN"/>
        </w:rPr>
        <w:t>11.3.1开标一览表（报价表）。</w:t>
      </w:r>
    </w:p>
    <w:p w14:paraId="3EE9537E">
      <w:pPr>
        <w:pStyle w:val="2"/>
        <w:keepNext w:val="0"/>
        <w:keepLines w:val="0"/>
        <w:pageBreakBefore w:val="0"/>
        <w:widowControl w:val="0"/>
        <w:kinsoku/>
        <w:wordWrap/>
        <w:overflowPunct/>
        <w:topLinePunct w:val="0"/>
        <w:autoSpaceDE/>
        <w:autoSpaceDN/>
        <w:bidi w:val="0"/>
        <w:adjustRightInd/>
        <w:snapToGrid/>
        <w:spacing w:before="0" w:after="120" w:line="450" w:lineRule="exact"/>
        <w:ind w:firstLine="361" w:firstLineChars="150"/>
        <w:textAlignment w:val="auto"/>
        <w:rPr>
          <w:rFonts w:hint="eastAsia" w:ascii="宋体" w:hAnsi="宋体" w:eastAsia="宋体" w:cs="宋体"/>
          <w:b/>
          <w:bCs/>
          <w:szCs w:val="24"/>
          <w:lang w:val="zh-CN"/>
        </w:rPr>
      </w:pPr>
      <w:r>
        <w:rPr>
          <w:rFonts w:hint="eastAsia" w:ascii="宋体" w:hAnsi="宋体" w:eastAsia="宋体" w:cs="宋体"/>
          <w:b/>
          <w:bCs/>
          <w:szCs w:val="24"/>
          <w:lang w:val="zh-CN"/>
        </w:rPr>
        <w:t>投标文件含有采购人不能接受的附加条件的，投标无效；</w:t>
      </w:r>
    </w:p>
    <w:p w14:paraId="6FFC10BC">
      <w:pPr>
        <w:pStyle w:val="2"/>
        <w:spacing w:before="120" w:after="120" w:line="450" w:lineRule="exact"/>
        <w:ind w:firstLine="361" w:firstLineChars="150"/>
        <w:rPr>
          <w:rFonts w:hint="eastAsia" w:ascii="宋体" w:hAnsi="宋体" w:eastAsia="宋体" w:cs="宋体"/>
          <w:b/>
          <w:bCs/>
          <w:szCs w:val="24"/>
          <w:lang w:val="zh-CN"/>
        </w:rPr>
      </w:pPr>
      <w:r>
        <w:rPr>
          <w:rFonts w:hint="eastAsia" w:ascii="宋体" w:hAnsi="宋体" w:eastAsia="宋体" w:cs="宋体"/>
          <w:b/>
          <w:bCs/>
          <w:szCs w:val="24"/>
          <w:lang w:val="zh-CN"/>
        </w:rPr>
        <w:t>投标人提供虚假材料投标的，投标无效。</w:t>
      </w:r>
    </w:p>
    <w:p w14:paraId="1EB0ADAD">
      <w:pPr>
        <w:pStyle w:val="488"/>
        <w:keepNext w:val="0"/>
        <w:keepLines w:val="0"/>
        <w:pageBreakBefore w:val="0"/>
        <w:widowControl w:val="0"/>
        <w:kinsoku/>
        <w:wordWrap/>
        <w:overflowPunct/>
        <w:topLinePunct w:val="0"/>
        <w:autoSpaceDE/>
        <w:autoSpaceDN/>
        <w:bidi w:val="0"/>
        <w:adjustRightInd/>
        <w:snapToGrid w:val="0"/>
        <w:spacing w:before="157" w:beforeLines="50"/>
        <w:ind w:left="0" w:firstLine="0"/>
        <w:textAlignment w:val="auto"/>
        <w:outlineLvl w:val="0"/>
        <w:rPr>
          <w:rFonts w:hint="eastAsia" w:ascii="宋体" w:hAnsi="宋体" w:eastAsia="宋体" w:cs="宋体"/>
          <w:b/>
          <w:szCs w:val="24"/>
        </w:rPr>
      </w:pPr>
      <w:r>
        <w:rPr>
          <w:rFonts w:hint="eastAsia" w:ascii="宋体" w:hAnsi="宋体" w:eastAsia="宋体" w:cs="宋体"/>
          <w:b/>
          <w:szCs w:val="24"/>
        </w:rPr>
        <w:t>12</w:t>
      </w:r>
      <w:r>
        <w:rPr>
          <w:rFonts w:hint="eastAsia" w:ascii="宋体" w:hAnsi="宋体" w:eastAsia="宋体" w:cs="宋体"/>
          <w:b/>
          <w:kern w:val="0"/>
          <w:szCs w:val="24"/>
          <w:lang w:val="zh-CN"/>
        </w:rPr>
        <w:t xml:space="preserve">. </w:t>
      </w:r>
      <w:r>
        <w:rPr>
          <w:rFonts w:hint="eastAsia" w:ascii="宋体" w:hAnsi="宋体" w:eastAsia="宋体" w:cs="宋体"/>
          <w:b/>
          <w:szCs w:val="24"/>
        </w:rPr>
        <w:t>投标文件的编制</w:t>
      </w:r>
    </w:p>
    <w:p w14:paraId="0F1BEB48">
      <w:pPr>
        <w:spacing w:line="360" w:lineRule="auto"/>
        <w:ind w:firstLine="480" w:firstLineChars="200"/>
        <w:rPr>
          <w:rFonts w:hint="eastAsia" w:ascii="宋体" w:hAnsi="宋体" w:eastAsia="宋体" w:cs="宋体"/>
          <w:sz w:val="24"/>
          <w:lang w:val="zh-CN" w:eastAsia="zh-CN"/>
        </w:rPr>
      </w:pPr>
      <w:r>
        <w:rPr>
          <w:rFonts w:hint="eastAsia" w:ascii="宋体" w:hAnsi="宋体" w:eastAsia="宋体" w:cs="宋体"/>
          <w:sz w:val="24"/>
          <w:lang w:val="zh-CN" w:eastAsia="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A6E4BC4">
      <w:pPr>
        <w:spacing w:line="360" w:lineRule="auto"/>
        <w:ind w:firstLine="480" w:firstLineChars="200"/>
        <w:rPr>
          <w:rFonts w:hint="eastAsia" w:ascii="宋体" w:hAnsi="宋体" w:eastAsia="宋体" w:cs="宋体"/>
          <w:sz w:val="24"/>
          <w:lang w:val="zh-CN" w:eastAsia="zh-CN"/>
        </w:rPr>
      </w:pPr>
      <w:r>
        <w:rPr>
          <w:rFonts w:hint="eastAsia" w:ascii="宋体" w:hAnsi="宋体" w:eastAsia="宋体" w:cs="宋体"/>
          <w:sz w:val="24"/>
          <w:lang w:val="zh-CN" w:eastAsia="zh-CN"/>
        </w:rPr>
        <w:t>12.2投标人进行电子投标应安装客户端软件—“乐采云电子交易客户端”，并按照招标文件和电子交易平台的要求编制并加密投标文件。投标人未按规定加密的投标文件，电子交易平台将拒收并提示。</w:t>
      </w:r>
    </w:p>
    <w:p w14:paraId="0A7731AF">
      <w:pPr>
        <w:spacing w:line="360" w:lineRule="auto"/>
        <w:ind w:firstLine="480" w:firstLineChars="200"/>
        <w:rPr>
          <w:rFonts w:hint="eastAsia" w:ascii="宋体" w:hAnsi="宋体" w:eastAsia="宋体" w:cs="宋体"/>
          <w:sz w:val="24"/>
          <w:lang w:val="zh-CN" w:eastAsia="zh-CN"/>
        </w:rPr>
      </w:pPr>
      <w:r>
        <w:rPr>
          <w:rFonts w:hint="eastAsia" w:ascii="宋体" w:hAnsi="宋体" w:eastAsia="宋体" w:cs="宋体"/>
          <w:sz w:val="24"/>
          <w:lang w:val="zh-CN" w:eastAsia="zh-CN"/>
        </w:rPr>
        <w:t>12.3使用“乐采云电子交易客户端”需要提前申领CA数字证书，申领流程请自行前往“浙江政府采购网-下载专区-电子交易客户端-CA驱动和申领流程”进行查阅。</w:t>
      </w:r>
    </w:p>
    <w:p w14:paraId="6932A495">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13.投标文件的签署、盖章</w:t>
      </w:r>
    </w:p>
    <w:p w14:paraId="2F039945">
      <w:pPr>
        <w:spacing w:line="360" w:lineRule="auto"/>
        <w:ind w:firstLine="480" w:firstLineChars="200"/>
        <w:rPr>
          <w:rFonts w:hint="eastAsia" w:ascii="宋体" w:hAnsi="宋体" w:eastAsia="宋体" w:cs="宋体"/>
          <w:sz w:val="24"/>
          <w:lang w:val="zh-CN" w:eastAsia="zh-CN"/>
        </w:rPr>
      </w:pPr>
      <w:r>
        <w:rPr>
          <w:rFonts w:hint="eastAsia" w:ascii="宋体" w:hAnsi="宋体" w:eastAsia="宋体" w:cs="宋体"/>
          <w:sz w:val="24"/>
          <w:lang w:val="zh-CN" w:eastAsia="zh-CN"/>
        </w:rPr>
        <w:t>13.1投标文件按照招标文件第六部分格式要求进行签署、盖章。▲投标人的投标文件未按照招标文件要求签署、盖章的，其投标无效。</w:t>
      </w:r>
    </w:p>
    <w:p w14:paraId="2719011B">
      <w:pPr>
        <w:spacing w:line="360" w:lineRule="auto"/>
        <w:ind w:firstLine="480" w:firstLineChars="200"/>
        <w:rPr>
          <w:rFonts w:hint="eastAsia" w:ascii="宋体" w:hAnsi="宋体" w:eastAsia="宋体" w:cs="宋体"/>
          <w:sz w:val="24"/>
          <w:lang w:val="zh-CN" w:eastAsia="zh-CN"/>
        </w:rPr>
      </w:pPr>
      <w:r>
        <w:rPr>
          <w:rFonts w:hint="eastAsia" w:ascii="宋体" w:hAnsi="宋体" w:eastAsia="宋体" w:cs="宋体"/>
          <w:sz w:val="24"/>
          <w:lang w:val="zh-CN" w:eastAsia="zh-CN"/>
        </w:rPr>
        <w:t>13.2为确保网上操作合法、有效和安全，投标人应当在投标截止时间前完成在“乐采云平台”的身份认证，确保在电子投标过程中能够对相关数据电文进行加密和使用电子签名。</w:t>
      </w:r>
    </w:p>
    <w:p w14:paraId="10281CC3">
      <w:pPr>
        <w:spacing w:line="360" w:lineRule="auto"/>
        <w:ind w:firstLine="480" w:firstLineChars="200"/>
        <w:rPr>
          <w:rFonts w:hint="eastAsia" w:ascii="宋体" w:hAnsi="宋体" w:eastAsia="宋体" w:cs="宋体"/>
          <w:sz w:val="24"/>
          <w:lang w:val="zh-CN" w:eastAsia="zh-CN"/>
        </w:rPr>
      </w:pPr>
      <w:r>
        <w:rPr>
          <w:rFonts w:hint="eastAsia" w:ascii="宋体" w:hAnsi="宋体" w:eastAsia="宋体" w:cs="宋体"/>
          <w:sz w:val="24"/>
          <w:lang w:val="zh-CN" w:eastAsia="zh-CN"/>
        </w:rPr>
        <w:t>13.3招标文件对投标文件签署、盖章的要求适用于电子签名。</w:t>
      </w:r>
    </w:p>
    <w:p w14:paraId="785085AE">
      <w:pPr>
        <w:pStyle w:val="488"/>
        <w:keepNext w:val="0"/>
        <w:keepLines w:val="0"/>
        <w:pageBreakBefore w:val="0"/>
        <w:widowControl w:val="0"/>
        <w:kinsoku/>
        <w:wordWrap/>
        <w:overflowPunct/>
        <w:topLinePunct w:val="0"/>
        <w:autoSpaceDE/>
        <w:autoSpaceDN/>
        <w:bidi w:val="0"/>
        <w:adjustRightInd/>
        <w:snapToGrid/>
        <w:spacing w:before="0" w:after="313" w:afterLines="100" w:line="450" w:lineRule="exact"/>
        <w:ind w:left="0" w:firstLine="0"/>
        <w:textAlignment w:val="auto"/>
        <w:rPr>
          <w:rFonts w:hint="eastAsia" w:ascii="宋体" w:hAnsi="宋体" w:eastAsia="宋体" w:cs="宋体"/>
          <w:b/>
          <w:szCs w:val="24"/>
        </w:rPr>
      </w:pPr>
      <w:r>
        <w:rPr>
          <w:rFonts w:hint="eastAsia" w:ascii="宋体" w:hAnsi="宋体" w:eastAsia="宋体" w:cs="宋体"/>
          <w:b/>
          <w:szCs w:val="24"/>
        </w:rPr>
        <w:t>14. 投标文件的提交、补充、修改、撤回</w:t>
      </w:r>
    </w:p>
    <w:p w14:paraId="40AA4CE8">
      <w:pPr>
        <w:spacing w:line="360" w:lineRule="auto"/>
        <w:ind w:firstLine="480" w:firstLineChars="200"/>
        <w:rPr>
          <w:rFonts w:hint="eastAsia" w:ascii="宋体" w:hAnsi="宋体" w:eastAsia="宋体" w:cs="宋体"/>
          <w:sz w:val="24"/>
          <w:lang w:val="zh-CN" w:eastAsia="zh-CN"/>
        </w:rPr>
      </w:pPr>
      <w:r>
        <w:rPr>
          <w:rFonts w:hint="eastAsia" w:ascii="宋体" w:hAnsi="宋体" w:eastAsia="宋体" w:cs="宋体"/>
          <w:sz w:val="24"/>
          <w:lang w:val="zh-CN" w:eastAsia="zh-CN"/>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9FA0497">
      <w:pPr>
        <w:spacing w:line="360" w:lineRule="auto"/>
        <w:ind w:firstLine="480" w:firstLineChars="200"/>
        <w:rPr>
          <w:rFonts w:hint="eastAsia" w:ascii="宋体" w:hAnsi="宋体" w:eastAsia="宋体" w:cs="宋体"/>
          <w:sz w:val="24"/>
          <w:lang w:val="zh-CN" w:eastAsia="zh-CN"/>
        </w:rPr>
      </w:pPr>
      <w:r>
        <w:rPr>
          <w:rFonts w:hint="eastAsia" w:ascii="宋体" w:hAnsi="宋体" w:eastAsia="宋体" w:cs="宋体"/>
          <w:sz w:val="24"/>
          <w:lang w:val="zh-CN" w:eastAsia="zh-CN"/>
        </w:rPr>
        <w:t>14.2电子交易平台收到投标文件，将妥善保存并即时向供应商发出确认回执通知。在投标截止时间前，除供应商补充、修改或者撤回投标文件外，任何单位和个人不得解密或提取投标文件。</w:t>
      </w:r>
    </w:p>
    <w:p w14:paraId="7E0CBA68">
      <w:pPr>
        <w:spacing w:line="360" w:lineRule="auto"/>
        <w:ind w:firstLine="480" w:firstLineChars="200"/>
        <w:rPr>
          <w:rFonts w:hint="eastAsia" w:ascii="宋体" w:hAnsi="宋体" w:eastAsia="宋体" w:cs="宋体"/>
          <w:sz w:val="24"/>
          <w:lang w:val="zh-CN" w:eastAsia="zh-CN"/>
        </w:rPr>
      </w:pPr>
      <w:r>
        <w:rPr>
          <w:rFonts w:hint="eastAsia" w:ascii="宋体" w:hAnsi="宋体" w:eastAsia="宋体" w:cs="宋体"/>
          <w:sz w:val="24"/>
          <w:lang w:val="zh-CN" w:eastAsia="zh-CN"/>
        </w:rPr>
        <w:t>14.3采购人、采购机构可以视情况延长投标文件提交的截止时间。在上述情况下，采购机构与投标人以前在投标截止期方面的全部权利、责任和义务，将适用于延长至新的投标截止期。</w:t>
      </w:r>
    </w:p>
    <w:p w14:paraId="35649BFF">
      <w:pPr>
        <w:pStyle w:val="2"/>
        <w:keepNext w:val="0"/>
        <w:keepLines w:val="0"/>
        <w:pageBreakBefore w:val="0"/>
        <w:widowControl w:val="0"/>
        <w:kinsoku/>
        <w:wordWrap/>
        <w:overflowPunct/>
        <w:topLinePunct w:val="0"/>
        <w:autoSpaceDE/>
        <w:autoSpaceDN/>
        <w:bidi w:val="0"/>
        <w:adjustRightInd/>
        <w:snapToGrid/>
        <w:spacing w:before="0" w:after="0" w:line="450" w:lineRule="exact"/>
        <w:textAlignment w:val="auto"/>
        <w:rPr>
          <w:rFonts w:hint="eastAsia" w:ascii="宋体" w:hAnsi="宋体" w:eastAsia="宋体" w:cs="宋体"/>
          <w:b/>
        </w:rPr>
      </w:pPr>
      <w:r>
        <w:rPr>
          <w:rFonts w:hint="eastAsia" w:ascii="宋体" w:hAnsi="宋体" w:eastAsia="宋体" w:cs="宋体"/>
          <w:b/>
        </w:rPr>
        <w:t>15.备份投标文件</w:t>
      </w:r>
    </w:p>
    <w:p w14:paraId="02B985DB">
      <w:pPr>
        <w:pStyle w:val="2"/>
        <w:spacing w:before="120" w:after="120" w:line="450" w:lineRule="exact"/>
        <w:ind w:firstLine="360" w:firstLineChars="150"/>
        <w:rPr>
          <w:rFonts w:hint="eastAsia" w:ascii="宋体" w:hAnsi="宋体" w:eastAsia="宋体" w:cs="宋体"/>
          <w:b/>
          <w:bCs/>
          <w:kern w:val="2"/>
          <w:sz w:val="24"/>
          <w:szCs w:val="21"/>
          <w:lang w:val="zh-CN" w:eastAsia="zh-CN" w:bidi="ar-SA"/>
        </w:rPr>
      </w:pPr>
      <w:r>
        <w:rPr>
          <w:rFonts w:hint="eastAsia" w:ascii="宋体" w:hAnsi="宋体" w:eastAsia="宋体" w:cs="宋体"/>
          <w:kern w:val="2"/>
          <w:sz w:val="24"/>
          <w:szCs w:val="21"/>
          <w:lang w:val="zh-CN" w:eastAsia="zh-CN" w:bidi="ar-SA"/>
        </w:rPr>
        <w:t>15.1投标人在电子交易平台传输递交投标文件后，还可以以介质存储的数据电文形式的备份投标文件：按乐采云平台项目采购-电子招投标操作指南制作备份投标文件（后缀名为.bfbs），在投标截止时间前以电子邮件形式递交，</w:t>
      </w:r>
      <w:r>
        <w:rPr>
          <w:rFonts w:hint="eastAsia" w:ascii="宋体" w:hAnsi="宋体" w:eastAsia="宋体" w:cs="宋体"/>
          <w:b/>
          <w:bCs/>
          <w:kern w:val="2"/>
          <w:sz w:val="24"/>
          <w:szCs w:val="21"/>
          <w:lang w:val="zh-CN" w:eastAsia="zh-CN" w:bidi="ar-SA"/>
        </w:rPr>
        <w:t>但采购人、采购机构不强制或变相强制投标人提交备份投标文件。</w:t>
      </w:r>
    </w:p>
    <w:p w14:paraId="7C58CFE2">
      <w:pPr>
        <w:pStyle w:val="2"/>
        <w:spacing w:before="120" w:after="120" w:line="450" w:lineRule="exact"/>
        <w:ind w:firstLine="360" w:firstLineChars="150"/>
        <w:rPr>
          <w:rFonts w:hint="eastAsia" w:ascii="宋体" w:hAnsi="宋体" w:eastAsia="宋体" w:cs="宋体"/>
          <w:kern w:val="2"/>
          <w:sz w:val="24"/>
          <w:szCs w:val="21"/>
          <w:lang w:val="zh-CN" w:eastAsia="zh-CN" w:bidi="ar-SA"/>
        </w:rPr>
      </w:pPr>
      <w:r>
        <w:rPr>
          <w:rFonts w:hint="eastAsia" w:ascii="宋体" w:hAnsi="宋体" w:eastAsia="宋体" w:cs="宋体"/>
          <w:kern w:val="2"/>
          <w:sz w:val="24"/>
          <w:szCs w:val="21"/>
          <w:lang w:val="zh-CN" w:eastAsia="zh-CN" w:bidi="ar-SA"/>
        </w:rPr>
        <w:t>15.2</w:t>
      </w:r>
      <w:r>
        <w:rPr>
          <w:rFonts w:hint="eastAsia" w:ascii="宋体" w:hAnsi="宋体" w:eastAsia="宋体" w:cs="宋体"/>
          <w:b/>
          <w:bCs/>
          <w:kern w:val="2"/>
          <w:sz w:val="24"/>
          <w:szCs w:val="21"/>
          <w:lang w:val="zh-CN" w:eastAsia="zh-CN" w:bidi="ar-SA"/>
        </w:rPr>
        <w:t>投标人仅提交备份投标文件，没有在电子交易平台传输递交投标文件的，投标无效。</w:t>
      </w:r>
    </w:p>
    <w:bookmarkEnd w:id="15"/>
    <w:bookmarkEnd w:id="16"/>
    <w:p w14:paraId="4A051F80">
      <w:pPr>
        <w:pStyle w:val="488"/>
        <w:spacing w:before="0" w:line="450" w:lineRule="exact"/>
        <w:ind w:left="0" w:firstLine="0"/>
        <w:rPr>
          <w:rFonts w:hint="eastAsia" w:ascii="宋体" w:hAnsi="宋体" w:eastAsia="宋体" w:cs="宋体"/>
          <w:b/>
          <w:szCs w:val="24"/>
        </w:rPr>
      </w:pPr>
      <w:bookmarkStart w:id="20" w:name="_Toc91899897"/>
      <w:bookmarkStart w:id="21" w:name="_Toc164416483"/>
      <w:bookmarkStart w:id="22" w:name="第三部分"/>
      <w:r>
        <w:rPr>
          <w:rFonts w:hint="eastAsia" w:ascii="宋体" w:hAnsi="宋体" w:eastAsia="宋体" w:cs="宋体"/>
          <w:b/>
          <w:szCs w:val="24"/>
        </w:rPr>
        <w:t>16.投标文件的无效处理</w:t>
      </w:r>
    </w:p>
    <w:p w14:paraId="546E78B9">
      <w:pPr>
        <w:pStyle w:val="488"/>
        <w:spacing w:before="0" w:line="450" w:lineRule="exact"/>
        <w:ind w:left="0" w:firstLine="480" w:firstLineChars="200"/>
        <w:rPr>
          <w:rFonts w:hint="eastAsia" w:ascii="宋体" w:hAnsi="宋体" w:eastAsia="宋体" w:cs="宋体"/>
          <w:szCs w:val="24"/>
        </w:rPr>
      </w:pPr>
      <w:r>
        <w:rPr>
          <w:rFonts w:hint="eastAsia" w:ascii="宋体" w:hAnsi="宋体" w:eastAsia="宋体" w:cs="宋体"/>
          <w:szCs w:val="24"/>
        </w:rPr>
        <w:t>有招标文件第四部分4.2规定的情形之一的，投标无效：</w:t>
      </w:r>
    </w:p>
    <w:p w14:paraId="1F8486D2">
      <w:pPr>
        <w:pStyle w:val="488"/>
        <w:spacing w:before="0" w:line="450" w:lineRule="exact"/>
        <w:ind w:left="0" w:firstLine="0"/>
        <w:rPr>
          <w:rFonts w:hint="eastAsia" w:ascii="宋体" w:hAnsi="宋体" w:eastAsia="宋体" w:cs="宋体"/>
          <w:b/>
          <w:szCs w:val="24"/>
        </w:rPr>
      </w:pPr>
      <w:r>
        <w:rPr>
          <w:rFonts w:hint="eastAsia" w:ascii="宋体" w:hAnsi="宋体" w:eastAsia="宋体" w:cs="宋体"/>
          <w:b/>
          <w:szCs w:val="24"/>
        </w:rPr>
        <w:t>17.投标有效期</w:t>
      </w:r>
    </w:p>
    <w:p w14:paraId="2FB51660">
      <w:pPr>
        <w:pStyle w:val="488"/>
        <w:spacing w:before="0" w:line="450" w:lineRule="exact"/>
        <w:ind w:left="0" w:firstLine="480" w:firstLineChars="200"/>
        <w:rPr>
          <w:rFonts w:hint="eastAsia" w:ascii="宋体" w:hAnsi="宋体" w:eastAsia="宋体" w:cs="宋体"/>
          <w:szCs w:val="24"/>
        </w:rPr>
      </w:pPr>
      <w:r>
        <w:rPr>
          <w:rFonts w:hint="eastAsia" w:ascii="宋体" w:hAnsi="宋体" w:eastAsia="宋体" w:cs="宋体"/>
          <w:szCs w:val="24"/>
        </w:rPr>
        <w:t>17.1投标有效期为从提交投标文件的截止之日起90天。</w:t>
      </w:r>
      <w:r>
        <w:rPr>
          <w:rFonts w:hint="eastAsia" w:ascii="宋体" w:hAnsi="宋体" w:eastAsia="宋体" w:cs="宋体"/>
          <w:b/>
          <w:bCs/>
          <w:szCs w:val="24"/>
        </w:rPr>
        <w:t>▲投标人的投标文件中承诺的投标有效期少于招标文件中载明的投标有效期的，投标无效。</w:t>
      </w:r>
    </w:p>
    <w:p w14:paraId="16DF463C">
      <w:pPr>
        <w:pStyle w:val="488"/>
        <w:spacing w:before="0" w:line="450" w:lineRule="exact"/>
        <w:ind w:left="0" w:firstLine="480" w:firstLineChars="200"/>
        <w:rPr>
          <w:rFonts w:hint="eastAsia" w:ascii="宋体" w:hAnsi="宋体" w:eastAsia="宋体" w:cs="宋体"/>
          <w:szCs w:val="24"/>
        </w:rPr>
      </w:pPr>
      <w:r>
        <w:rPr>
          <w:rFonts w:hint="eastAsia" w:ascii="宋体" w:hAnsi="宋体" w:eastAsia="宋体" w:cs="宋体"/>
          <w:szCs w:val="24"/>
        </w:rPr>
        <w:t>17.2投标文件合格投递后，自投标截止日期起，在投标有效期内有效。</w:t>
      </w:r>
    </w:p>
    <w:p w14:paraId="2E6169CD">
      <w:pPr>
        <w:pStyle w:val="488"/>
        <w:spacing w:before="0" w:line="450" w:lineRule="exact"/>
        <w:ind w:left="0" w:firstLine="480" w:firstLineChars="200"/>
        <w:rPr>
          <w:rFonts w:hint="eastAsia" w:ascii="宋体" w:hAnsi="宋体" w:eastAsia="宋体" w:cs="宋体"/>
          <w:b/>
          <w:szCs w:val="24"/>
          <w:lang w:eastAsia="zh-CN"/>
        </w:rPr>
      </w:pPr>
      <w:r>
        <w:rPr>
          <w:rFonts w:hint="eastAsia" w:ascii="宋体" w:hAnsi="宋体" w:eastAsia="宋体" w:cs="宋体"/>
          <w:szCs w:val="24"/>
        </w:rPr>
        <w:t>17.3在原定投标有效期满之前，如果出现特殊情况，采购机构可以以书面形式通知投标人延长投标有效期。投标人同意延长的，不得要求或被允许修改其投标文件，投标人拒绝延长的，其投标无效。</w:t>
      </w:r>
    </w:p>
    <w:p w14:paraId="4E8E0E57">
      <w:pPr>
        <w:pStyle w:val="488"/>
        <w:spacing w:before="0" w:line="450" w:lineRule="exact"/>
        <w:ind w:firstLine="643"/>
        <w:rPr>
          <w:rFonts w:hint="eastAsia" w:ascii="宋体" w:hAnsi="宋体" w:eastAsia="宋体" w:cs="宋体"/>
          <w:b/>
          <w:szCs w:val="24"/>
          <w:lang w:eastAsia="zh-CN"/>
        </w:rPr>
      </w:pPr>
    </w:p>
    <w:p w14:paraId="3B1F5858">
      <w:pPr>
        <w:keepNext w:val="0"/>
        <w:keepLines w:val="0"/>
        <w:pageBreakBefore w:val="0"/>
        <w:widowControl w:val="0"/>
        <w:kinsoku/>
        <w:wordWrap/>
        <w:overflowPunct/>
        <w:topLinePunct w:val="0"/>
        <w:autoSpaceDE/>
        <w:autoSpaceDN/>
        <w:bidi w:val="0"/>
        <w:adjustRightInd/>
        <w:snapToGrid w:val="0"/>
        <w:spacing w:after="157" w:afterLines="50" w:line="450" w:lineRule="exact"/>
        <w:jc w:val="center"/>
        <w:textAlignment w:val="auto"/>
        <w:outlineLvl w:val="0"/>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四、开标</w:t>
      </w:r>
      <w:bookmarkEnd w:id="20"/>
      <w:r>
        <w:rPr>
          <w:rFonts w:hint="eastAsia" w:ascii="宋体" w:hAnsi="宋体" w:eastAsia="宋体" w:cs="宋体"/>
          <w:b/>
          <w:kern w:val="2"/>
          <w:sz w:val="32"/>
          <w:szCs w:val="32"/>
          <w:lang w:val="en-US" w:eastAsia="zh-CN" w:bidi="ar-SA"/>
        </w:rPr>
        <w:t>、资格审查与信用信息查询</w:t>
      </w:r>
    </w:p>
    <w:p w14:paraId="1AB32A72">
      <w:pPr>
        <w:pStyle w:val="551"/>
        <w:spacing w:before="0" w:line="450" w:lineRule="exact"/>
        <w:ind w:left="0" w:firstLine="0"/>
        <w:contextualSpacing/>
        <w:rPr>
          <w:rFonts w:hint="eastAsia" w:ascii="宋体" w:hAnsi="宋体" w:eastAsia="宋体" w:cs="宋体"/>
          <w:sz w:val="24"/>
          <w:szCs w:val="24"/>
        </w:rPr>
      </w:pPr>
      <w:r>
        <w:rPr>
          <w:rFonts w:hint="eastAsia" w:ascii="宋体" w:hAnsi="宋体" w:eastAsia="宋体" w:cs="宋体"/>
          <w:b/>
          <w:sz w:val="24"/>
          <w:szCs w:val="24"/>
        </w:rPr>
        <w:t>18.开标</w:t>
      </w:r>
      <w:r>
        <w:rPr>
          <w:rFonts w:hint="eastAsia" w:ascii="宋体" w:hAnsi="宋体" w:eastAsia="宋体" w:cs="宋体"/>
          <w:sz w:val="24"/>
          <w:szCs w:val="24"/>
        </w:rPr>
        <w:t xml:space="preserve"> </w:t>
      </w:r>
    </w:p>
    <w:p w14:paraId="440715AF">
      <w:pPr>
        <w:pStyle w:val="488"/>
        <w:spacing w:before="0" w:line="450" w:lineRule="exact"/>
        <w:ind w:left="0" w:firstLine="480" w:firstLineChars="200"/>
        <w:rPr>
          <w:rFonts w:hint="eastAsia" w:ascii="宋体" w:hAnsi="宋体" w:eastAsia="宋体" w:cs="宋体"/>
          <w:szCs w:val="24"/>
        </w:rPr>
      </w:pPr>
      <w:r>
        <w:rPr>
          <w:rFonts w:hint="eastAsia" w:ascii="宋体" w:hAnsi="宋体" w:eastAsia="宋体" w:cs="宋体"/>
          <w:szCs w:val="24"/>
        </w:rPr>
        <w:t>18.1 采购机构按照招标文件规定的时间通过电子交易平台组织开标，所有投标人均应当准时在线参加。投标人不足3家的，不得开标。</w:t>
      </w:r>
    </w:p>
    <w:p w14:paraId="6423FB36">
      <w:pPr>
        <w:pStyle w:val="488"/>
        <w:spacing w:before="0" w:line="450" w:lineRule="exact"/>
        <w:ind w:left="0" w:firstLine="480" w:firstLineChars="200"/>
        <w:rPr>
          <w:rFonts w:hint="eastAsia" w:ascii="宋体" w:hAnsi="宋体" w:eastAsia="宋体" w:cs="宋体"/>
          <w:szCs w:val="24"/>
        </w:rPr>
      </w:pPr>
      <w:r>
        <w:rPr>
          <w:rFonts w:hint="eastAsia" w:ascii="宋体" w:hAnsi="宋体" w:eastAsia="宋体" w:cs="宋体"/>
          <w:szCs w:val="24"/>
        </w:rPr>
        <w:t>18.2 开标时，电子交易平台按开标时间自动提取所有投标文件。采购机构依托电子交易平台发起开始解密指令，投标人按照平台提示和招标文件的规定在半小时内完成在线解密。</w:t>
      </w:r>
    </w:p>
    <w:p w14:paraId="1B06EB1C">
      <w:pPr>
        <w:pStyle w:val="551"/>
        <w:spacing w:before="0" w:line="450" w:lineRule="exact"/>
        <w:ind w:left="0" w:firstLine="240" w:firstLineChars="100"/>
        <w:contextualSpacing/>
        <w:rPr>
          <w:rFonts w:hint="eastAsia" w:ascii="宋体" w:hAnsi="宋体" w:eastAsia="宋体" w:cs="宋体"/>
          <w:b/>
          <w:sz w:val="24"/>
          <w:szCs w:val="24"/>
        </w:rPr>
      </w:pPr>
      <w:r>
        <w:rPr>
          <w:rFonts w:hint="eastAsia" w:ascii="宋体" w:hAnsi="宋体" w:eastAsia="宋体" w:cs="宋体"/>
          <w:sz w:val="24"/>
          <w:szCs w:val="24"/>
        </w:rPr>
        <w:t>　1</w:t>
      </w:r>
      <w:r>
        <w:rPr>
          <w:rFonts w:hint="eastAsia" w:ascii="宋体" w:hAnsi="宋体" w:eastAsia="宋体" w:cs="宋体"/>
          <w:kern w:val="2"/>
          <w:sz w:val="24"/>
          <w:szCs w:val="24"/>
        </w:rPr>
        <w:t xml:space="preserve">8.3 </w:t>
      </w:r>
      <w:r>
        <w:rPr>
          <w:rFonts w:hint="eastAsia" w:ascii="宋体" w:hAnsi="宋体" w:eastAsia="宋体" w:cs="宋体"/>
          <w:b/>
          <w:bCs/>
          <w:kern w:val="2"/>
          <w:sz w:val="24"/>
          <w:szCs w:val="24"/>
        </w:rPr>
        <w:t>投标文件未按时解密，投标人提供了备份投标文件的，以备份投标文件作为依据，否则视为投标文件撤回。投标文件已按时解密的，备份投标文件自动失效。</w:t>
      </w:r>
    </w:p>
    <w:p w14:paraId="46FDD601">
      <w:pPr>
        <w:widowControl/>
        <w:spacing w:before="100" w:beforeAutospacing="1" w:after="240" w:line="450" w:lineRule="exact"/>
        <w:jc w:val="left"/>
        <w:rPr>
          <w:rFonts w:hint="eastAsia" w:ascii="宋体" w:hAnsi="宋体" w:eastAsia="宋体" w:cs="宋体"/>
          <w:b/>
          <w:sz w:val="24"/>
        </w:rPr>
      </w:pPr>
      <w:r>
        <w:rPr>
          <w:rFonts w:hint="eastAsia" w:ascii="宋体" w:hAnsi="宋体" w:eastAsia="宋体" w:cs="宋体"/>
          <w:b/>
          <w:sz w:val="24"/>
        </w:rPr>
        <w:t>19、资格审查</w:t>
      </w:r>
    </w:p>
    <w:p w14:paraId="49BBEDEC">
      <w:pPr>
        <w:pStyle w:val="488"/>
        <w:spacing w:before="0" w:line="450" w:lineRule="exact"/>
        <w:ind w:left="0" w:firstLine="480" w:firstLineChars="200"/>
        <w:rPr>
          <w:rFonts w:hint="eastAsia" w:ascii="宋体" w:hAnsi="宋体" w:eastAsia="宋体" w:cs="宋体"/>
          <w:szCs w:val="24"/>
        </w:rPr>
      </w:pPr>
      <w:r>
        <w:rPr>
          <w:rFonts w:hint="eastAsia" w:ascii="宋体" w:hAnsi="宋体" w:eastAsia="宋体" w:cs="宋体"/>
          <w:szCs w:val="24"/>
        </w:rPr>
        <w:t>19.1开标后，采购人或采购机构将依法对投标人的资格进行审查。</w:t>
      </w:r>
    </w:p>
    <w:p w14:paraId="491563AB">
      <w:pPr>
        <w:pStyle w:val="488"/>
        <w:spacing w:before="0" w:line="450" w:lineRule="exact"/>
        <w:ind w:left="0" w:firstLine="480" w:firstLineChars="200"/>
        <w:rPr>
          <w:rFonts w:hint="eastAsia" w:ascii="宋体" w:hAnsi="宋体" w:eastAsia="宋体" w:cs="宋体"/>
          <w:szCs w:val="24"/>
        </w:rPr>
      </w:pPr>
      <w:r>
        <w:rPr>
          <w:rFonts w:hint="eastAsia" w:ascii="宋体" w:hAnsi="宋体" w:eastAsia="宋体" w:cs="宋体"/>
          <w:szCs w:val="24"/>
        </w:rPr>
        <w:t>19.2采购人或采购机构依据法律法规和招标文件的规定，对投标人的资格进行审查。</w:t>
      </w:r>
    </w:p>
    <w:p w14:paraId="58DEA016">
      <w:pPr>
        <w:pStyle w:val="488"/>
        <w:spacing w:before="0" w:line="450" w:lineRule="exact"/>
        <w:ind w:left="0" w:firstLine="480" w:firstLineChars="200"/>
        <w:rPr>
          <w:rFonts w:hint="eastAsia" w:ascii="宋体" w:hAnsi="宋体" w:eastAsia="宋体" w:cs="宋体"/>
          <w:szCs w:val="24"/>
        </w:rPr>
      </w:pPr>
      <w:r>
        <w:rPr>
          <w:rFonts w:hint="eastAsia" w:ascii="宋体" w:hAnsi="宋体" w:eastAsia="宋体" w:cs="宋体"/>
          <w:szCs w:val="24"/>
        </w:rPr>
        <w:t>19.3投标人未按照招标文件要求提供与资格条件相应的有效资格证明材料的，投标人不具备招标文件中规定的资格要求，其投标无效。</w:t>
      </w:r>
    </w:p>
    <w:p w14:paraId="3BCECB35">
      <w:pPr>
        <w:pStyle w:val="488"/>
        <w:spacing w:before="0" w:line="450" w:lineRule="exact"/>
        <w:ind w:left="0" w:firstLine="480" w:firstLineChars="200"/>
        <w:rPr>
          <w:rFonts w:hint="eastAsia" w:ascii="宋体" w:hAnsi="宋体" w:eastAsia="宋体" w:cs="宋体"/>
          <w:szCs w:val="24"/>
        </w:rPr>
      </w:pPr>
      <w:r>
        <w:rPr>
          <w:rFonts w:hint="eastAsia" w:ascii="宋体" w:hAnsi="宋体" w:eastAsia="宋体" w:cs="宋体"/>
          <w:szCs w:val="24"/>
        </w:rPr>
        <w:t>19.4对未通过资格审查的投标人，采购人或采购机构告知其未通过的原因。</w:t>
      </w:r>
    </w:p>
    <w:p w14:paraId="6B4CA27E">
      <w:pPr>
        <w:pStyle w:val="488"/>
        <w:spacing w:before="0" w:line="450" w:lineRule="exact"/>
        <w:ind w:left="0" w:firstLine="480" w:firstLineChars="200"/>
        <w:rPr>
          <w:rFonts w:hint="eastAsia" w:ascii="宋体" w:hAnsi="宋体" w:eastAsia="宋体" w:cs="宋体"/>
          <w:szCs w:val="24"/>
        </w:rPr>
      </w:pPr>
      <w:r>
        <w:rPr>
          <w:rFonts w:hint="eastAsia" w:ascii="宋体" w:hAnsi="宋体" w:eastAsia="宋体" w:cs="宋体"/>
          <w:szCs w:val="24"/>
        </w:rPr>
        <w:t>19.5合格投标人不足3家的，不再评标。</w:t>
      </w:r>
    </w:p>
    <w:p w14:paraId="42DC1866">
      <w:pPr>
        <w:pStyle w:val="488"/>
        <w:spacing w:before="0" w:line="450" w:lineRule="exact"/>
        <w:ind w:left="0" w:firstLine="0"/>
        <w:rPr>
          <w:rFonts w:hint="eastAsia" w:ascii="宋体" w:hAnsi="宋体" w:eastAsia="宋体" w:cs="宋体"/>
          <w:b/>
          <w:szCs w:val="24"/>
        </w:rPr>
      </w:pPr>
      <w:r>
        <w:rPr>
          <w:rFonts w:hint="eastAsia" w:ascii="宋体" w:hAnsi="宋体" w:eastAsia="宋体" w:cs="宋体"/>
          <w:b/>
          <w:szCs w:val="24"/>
        </w:rPr>
        <w:t>20、信用信息查询</w:t>
      </w:r>
    </w:p>
    <w:p w14:paraId="0612D731">
      <w:pPr>
        <w:pStyle w:val="488"/>
        <w:spacing w:before="0" w:line="450" w:lineRule="exact"/>
        <w:ind w:left="0" w:firstLine="480" w:firstLineChars="200"/>
        <w:rPr>
          <w:rFonts w:hint="eastAsia" w:ascii="宋体" w:hAnsi="宋体" w:eastAsia="宋体" w:cs="宋体"/>
          <w:szCs w:val="24"/>
        </w:rPr>
      </w:pPr>
      <w:r>
        <w:rPr>
          <w:rFonts w:hint="eastAsia" w:ascii="宋体" w:hAnsi="宋体" w:eastAsia="宋体" w:cs="宋体"/>
          <w:szCs w:val="24"/>
        </w:rPr>
        <w:t>经查询列入失信被执行人名单、重大税收违法案件当事人名单、采购严重违法失信行为记录名单的投标人将被拒绝参与采购活动。</w:t>
      </w:r>
    </w:p>
    <w:p w14:paraId="38B392AB">
      <w:pPr>
        <w:pStyle w:val="488"/>
        <w:spacing w:before="0" w:line="450" w:lineRule="exact"/>
        <w:ind w:firstLine="0"/>
        <w:rPr>
          <w:rFonts w:hint="eastAsia" w:ascii="宋体" w:hAnsi="宋体" w:eastAsia="宋体" w:cs="宋体"/>
          <w:kern w:val="0"/>
          <w:szCs w:val="24"/>
        </w:rPr>
      </w:pPr>
    </w:p>
    <w:p w14:paraId="3CE4A6A0">
      <w:pPr>
        <w:keepNext w:val="0"/>
        <w:keepLines w:val="0"/>
        <w:pageBreakBefore w:val="0"/>
        <w:widowControl w:val="0"/>
        <w:kinsoku/>
        <w:wordWrap/>
        <w:overflowPunct/>
        <w:topLinePunct w:val="0"/>
        <w:autoSpaceDE/>
        <w:autoSpaceDN/>
        <w:bidi w:val="0"/>
        <w:adjustRightInd/>
        <w:snapToGrid w:val="0"/>
        <w:spacing w:after="157" w:afterLines="50" w:line="450" w:lineRule="exact"/>
        <w:jc w:val="center"/>
        <w:textAlignment w:val="auto"/>
        <w:outlineLvl w:val="0"/>
        <w:rPr>
          <w:rFonts w:hint="eastAsia" w:ascii="宋体" w:hAnsi="宋体" w:eastAsia="宋体" w:cs="宋体"/>
          <w:b/>
          <w:kern w:val="2"/>
          <w:sz w:val="32"/>
          <w:szCs w:val="32"/>
          <w:lang w:val="en-US" w:eastAsia="zh-CN" w:bidi="ar-SA"/>
        </w:rPr>
      </w:pPr>
      <w:bookmarkStart w:id="23" w:name="_Hlt75236101"/>
      <w:bookmarkEnd w:id="23"/>
      <w:bookmarkStart w:id="24" w:name="_Toc91899902"/>
      <w:r>
        <w:rPr>
          <w:rFonts w:hint="eastAsia" w:ascii="宋体" w:hAnsi="宋体" w:eastAsia="宋体" w:cs="宋体"/>
          <w:b/>
          <w:kern w:val="2"/>
          <w:sz w:val="32"/>
          <w:szCs w:val="32"/>
          <w:lang w:val="en-US" w:eastAsia="zh-CN" w:bidi="ar-SA"/>
        </w:rPr>
        <w:t>五、评 标</w:t>
      </w:r>
      <w:bookmarkEnd w:id="24"/>
    </w:p>
    <w:p w14:paraId="099E6737">
      <w:pPr>
        <w:spacing w:line="450" w:lineRule="exact"/>
        <w:ind w:firstLine="480" w:firstLineChars="200"/>
        <w:rPr>
          <w:rFonts w:hint="eastAsia" w:ascii="宋体" w:hAnsi="宋体" w:eastAsia="宋体" w:cs="宋体"/>
          <w:b/>
          <w:sz w:val="24"/>
        </w:rPr>
      </w:pPr>
      <w:r>
        <w:rPr>
          <w:rFonts w:hint="eastAsia" w:ascii="宋体" w:hAnsi="宋体" w:eastAsia="宋体" w:cs="宋体"/>
          <w:sz w:val="24"/>
          <w:szCs w:val="24"/>
        </w:rPr>
        <w:t>21</w:t>
      </w:r>
      <w:bookmarkStart w:id="25" w:name="_Toc91899903"/>
      <w:r>
        <w:rPr>
          <w:rFonts w:hint="eastAsia" w:ascii="宋体" w:hAnsi="宋体" w:eastAsia="宋体" w:cs="宋体"/>
          <w:sz w:val="24"/>
          <w:szCs w:val="24"/>
        </w:rPr>
        <w:t>.评标委员会将</w:t>
      </w:r>
      <w:r>
        <w:rPr>
          <w:rFonts w:hint="eastAsia" w:ascii="宋体" w:hAnsi="宋体" w:eastAsia="宋体" w:cs="宋体"/>
          <w:sz w:val="24"/>
          <w:szCs w:val="24"/>
          <w:lang w:val="zh-CN"/>
        </w:rPr>
        <w:t>根据招标文件和有关规定，履行评标工作职责，并按照评标方法及评分</w:t>
      </w:r>
      <w:r>
        <w:rPr>
          <w:rFonts w:hint="eastAsia" w:ascii="宋体" w:hAnsi="宋体" w:eastAsia="宋体" w:cs="宋体"/>
          <w:sz w:val="24"/>
          <w:szCs w:val="24"/>
        </w:rPr>
        <w:t>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sz w:val="24"/>
        </w:rPr>
        <w:t>。</w:t>
      </w:r>
      <w:r>
        <w:rPr>
          <w:rFonts w:hint="eastAsia" w:ascii="宋体" w:hAnsi="宋体" w:eastAsia="宋体" w:cs="宋体"/>
          <w:b/>
          <w:bCs/>
          <w:sz w:val="24"/>
          <w:szCs w:val="24"/>
        </w:rPr>
        <w:t>详见招标文件第四部分“评标方法及评分标准”</w:t>
      </w:r>
    </w:p>
    <w:p w14:paraId="527E9066">
      <w:pPr>
        <w:spacing w:line="450" w:lineRule="exact"/>
        <w:rPr>
          <w:rFonts w:hint="eastAsia" w:ascii="宋体" w:hAnsi="宋体" w:eastAsia="宋体" w:cs="宋体"/>
          <w:b/>
          <w:sz w:val="24"/>
        </w:rPr>
      </w:pPr>
    </w:p>
    <w:p w14:paraId="14C0F46C">
      <w:pPr>
        <w:keepNext w:val="0"/>
        <w:keepLines w:val="0"/>
        <w:pageBreakBefore w:val="0"/>
        <w:widowControl w:val="0"/>
        <w:kinsoku/>
        <w:wordWrap/>
        <w:overflowPunct/>
        <w:topLinePunct w:val="0"/>
        <w:autoSpaceDE/>
        <w:autoSpaceDN/>
        <w:bidi w:val="0"/>
        <w:adjustRightInd/>
        <w:snapToGrid w:val="0"/>
        <w:spacing w:after="157" w:afterLines="50" w:line="450" w:lineRule="exact"/>
        <w:jc w:val="center"/>
        <w:textAlignment w:val="auto"/>
        <w:outlineLvl w:val="0"/>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六、定 标</w:t>
      </w:r>
    </w:p>
    <w:p w14:paraId="2336E2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22. 确定中标供应商</w:t>
      </w:r>
    </w:p>
    <w:p w14:paraId="46C66B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9EC98E9">
      <w:pPr>
        <w:keepNext w:val="0"/>
        <w:keepLines w:val="0"/>
        <w:pageBreakBefore w:val="0"/>
        <w:widowControl w:val="0"/>
        <w:kinsoku/>
        <w:wordWrap/>
        <w:overflowPunct/>
        <w:topLinePunct w:val="0"/>
        <w:autoSpaceDE/>
        <w:autoSpaceDN/>
        <w:bidi w:val="0"/>
        <w:adjustRightInd/>
        <w:snapToGrid/>
        <w:spacing w:before="143" w:beforeLines="50"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23. 中标通知与中标结果公告</w:t>
      </w:r>
    </w:p>
    <w:p w14:paraId="11344C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23.1自中标人确定之日起</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个工作日内，采购机构通过电子交易平台向中标人发出中标通知书，向未中标人发出中标结果通知书，同时编制发布采购结果公告。采购机构也可以以纸质形式进行中标通知。</w:t>
      </w:r>
    </w:p>
    <w:p w14:paraId="314A84F2">
      <w:pPr>
        <w:spacing w:line="45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23.2中标结果公告内容包括采购人及其委托的采购机构的名称、地址、联系方式，项目名称和项目编号，中标人名称、地址和中标金额，主要中标标的的名称、规格型号、数量、单价、服务要求，中标公告期限以及评审专家名单，评分汇总及明细。</w:t>
      </w:r>
    </w:p>
    <w:p w14:paraId="082010E3">
      <w:pPr>
        <w:spacing w:line="45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23.3公告期限为1个工作日。</w:t>
      </w:r>
    </w:p>
    <w:p w14:paraId="10A49AC4">
      <w:pPr>
        <w:pStyle w:val="61"/>
        <w:rPr>
          <w:rFonts w:hint="eastAsia"/>
          <w:lang w:val="zh-CN"/>
        </w:rPr>
      </w:pPr>
    </w:p>
    <w:p w14:paraId="20417BC1">
      <w:pPr>
        <w:pStyle w:val="61"/>
        <w:rPr>
          <w:rFonts w:hint="eastAsia"/>
          <w:lang w:eastAsia="zh-CN"/>
        </w:rPr>
      </w:pPr>
    </w:p>
    <w:p w14:paraId="1F9E0773">
      <w:pPr>
        <w:keepNext w:val="0"/>
        <w:keepLines w:val="0"/>
        <w:pageBreakBefore w:val="0"/>
        <w:widowControl w:val="0"/>
        <w:kinsoku/>
        <w:wordWrap/>
        <w:overflowPunct/>
        <w:topLinePunct w:val="0"/>
        <w:autoSpaceDE/>
        <w:autoSpaceDN/>
        <w:bidi w:val="0"/>
        <w:adjustRightInd/>
        <w:snapToGrid w:val="0"/>
        <w:spacing w:after="157" w:afterLines="50" w:line="450" w:lineRule="exact"/>
        <w:jc w:val="center"/>
        <w:textAlignment w:val="auto"/>
        <w:outlineLvl w:val="0"/>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七、合同授予</w:t>
      </w:r>
    </w:p>
    <w:p w14:paraId="7CD551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val="0"/>
          <w:sz w:val="24"/>
          <w:szCs w:val="24"/>
        </w:rPr>
        <w:t>24.</w:t>
      </w:r>
      <w:r>
        <w:rPr>
          <w:rFonts w:hint="eastAsia" w:ascii="宋体" w:hAnsi="宋体" w:eastAsia="宋体" w:cs="宋体"/>
          <w:sz w:val="24"/>
          <w:szCs w:val="24"/>
        </w:rPr>
        <w:t xml:space="preserve"> 合同主要条款详见第五部分拟签订的合同文本。</w:t>
      </w:r>
    </w:p>
    <w:p w14:paraId="4084BF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25. 合同的签订</w:t>
      </w:r>
    </w:p>
    <w:p w14:paraId="07B080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25.1 采购人与中标人应当通过电子交易平台在中标通知书发出之日起三十日内，按照招标文件确定的事项签订采购合同，并在规定时间内依法发布合同公告。</w:t>
      </w:r>
    </w:p>
    <w:p w14:paraId="00D19A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25.2中标人按规定的日期、时间、地点，由法定代表人或其授权代表与采购人代表签订合同。如中标人为联合体的，由联合体成员各方法定代表人或其授权代表与采购人代表签订合同。</w:t>
      </w:r>
    </w:p>
    <w:p w14:paraId="6297CA7C">
      <w:pPr>
        <w:spacing w:line="45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25.3如签订合同并生效后，供应商无故拒绝或延期，除按照合同条款处理外，列入不良行为记录一次，并给予通报。</w:t>
      </w:r>
    </w:p>
    <w:p w14:paraId="4628629B">
      <w:pPr>
        <w:spacing w:line="45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25.4中标供应商拒绝与采购人签订合同的，采购人可以按照评审报告推荐的中标或者成交候选人名单排序，确定下一候选人为中标供应商，也可以重新开展采购活动。</w:t>
      </w:r>
    </w:p>
    <w:p w14:paraId="1F27DAE6">
      <w:pPr>
        <w:spacing w:line="45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25.5采购合同由采购人与中标供应商根据招标文件、投标文件等内容通过采购电子交易平台在线签订，自动备案或线下签订，上传备案。</w:t>
      </w:r>
    </w:p>
    <w:p w14:paraId="1A2D439C">
      <w:pPr>
        <w:keepNext w:val="0"/>
        <w:keepLines w:val="0"/>
        <w:pageBreakBefore w:val="0"/>
        <w:widowControl w:val="0"/>
        <w:kinsoku/>
        <w:wordWrap/>
        <w:overflowPunct/>
        <w:topLinePunct w:val="0"/>
        <w:autoSpaceDE/>
        <w:autoSpaceDN/>
        <w:bidi w:val="0"/>
        <w:adjustRightInd/>
        <w:snapToGrid/>
        <w:spacing w:before="143" w:beforeLines="50" w:line="360" w:lineRule="auto"/>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26. 履约保证金</w:t>
      </w:r>
      <w:r>
        <w:rPr>
          <w:rFonts w:hint="eastAsia" w:ascii="宋体" w:hAnsi="宋体" w:eastAsia="宋体" w:cs="宋体"/>
          <w:b/>
          <w:bCs/>
          <w:sz w:val="24"/>
          <w:szCs w:val="24"/>
          <w:lang w:eastAsia="zh-CN"/>
        </w:rPr>
        <w:t>：</w:t>
      </w:r>
      <w:r>
        <w:rPr>
          <w:rFonts w:hint="eastAsia" w:ascii="宋体" w:hAnsi="宋体" w:eastAsia="宋体" w:cs="宋体"/>
          <w:b w:val="0"/>
          <w:bCs w:val="0"/>
          <w:kern w:val="2"/>
          <w:sz w:val="24"/>
          <w:szCs w:val="20"/>
          <w:lang w:val="en-US" w:eastAsia="zh-CN" w:bidi="ar-SA"/>
        </w:rPr>
        <w:t>中标人在签订合同时按合同总金额</w:t>
      </w:r>
      <w:r>
        <w:rPr>
          <w:rFonts w:hint="eastAsia" w:ascii="宋体" w:hAnsi="宋体" w:eastAsia="宋体" w:cs="宋体"/>
          <w:b w:val="0"/>
          <w:bCs w:val="0"/>
          <w:kern w:val="2"/>
          <w:sz w:val="24"/>
          <w:szCs w:val="20"/>
          <w:highlight w:val="none"/>
          <w:lang w:val="en-US" w:eastAsia="zh-CN" w:bidi="ar-SA"/>
        </w:rPr>
        <w:t>的</w:t>
      </w:r>
      <w:r>
        <w:rPr>
          <w:rFonts w:hint="eastAsia" w:ascii="宋体" w:hAnsi="宋体" w:cs="宋体"/>
          <w:b w:val="0"/>
          <w:bCs w:val="0"/>
          <w:color w:val="FF0000"/>
          <w:kern w:val="2"/>
          <w:sz w:val="24"/>
          <w:szCs w:val="20"/>
          <w:highlight w:val="none"/>
          <w:lang w:val="en-US" w:eastAsia="zh-CN" w:bidi="ar-SA"/>
        </w:rPr>
        <w:t>1</w:t>
      </w:r>
      <w:r>
        <w:rPr>
          <w:rFonts w:hint="eastAsia" w:ascii="宋体" w:hAnsi="宋体" w:eastAsia="宋体" w:cs="宋体"/>
          <w:b w:val="0"/>
          <w:bCs w:val="0"/>
          <w:color w:val="FF0000"/>
          <w:kern w:val="2"/>
          <w:sz w:val="24"/>
          <w:szCs w:val="20"/>
          <w:highlight w:val="none"/>
          <w:lang w:val="en-US" w:eastAsia="zh-CN" w:bidi="ar-SA"/>
        </w:rPr>
        <w:t>%</w:t>
      </w:r>
      <w:r>
        <w:rPr>
          <w:rFonts w:hint="eastAsia" w:ascii="宋体" w:hAnsi="宋体" w:eastAsia="宋体" w:cs="宋体"/>
          <w:b w:val="0"/>
          <w:bCs w:val="0"/>
          <w:kern w:val="2"/>
          <w:sz w:val="24"/>
          <w:szCs w:val="20"/>
          <w:highlight w:val="none"/>
          <w:lang w:val="en-US" w:eastAsia="zh-CN" w:bidi="ar-SA"/>
        </w:rPr>
        <w:t>向</w:t>
      </w:r>
      <w:r>
        <w:rPr>
          <w:rFonts w:hint="eastAsia" w:ascii="宋体" w:hAnsi="宋体" w:eastAsia="宋体" w:cs="宋体"/>
          <w:b w:val="0"/>
          <w:bCs w:val="0"/>
          <w:kern w:val="2"/>
          <w:sz w:val="24"/>
          <w:szCs w:val="20"/>
          <w:lang w:val="en-US" w:eastAsia="zh-CN" w:bidi="ar-SA"/>
        </w:rPr>
        <w:t>采购单位交纳履约保证金。</w:t>
      </w:r>
    </w:p>
    <w:p w14:paraId="411C4279">
      <w:pPr>
        <w:snapToGrid w:val="0"/>
        <w:spacing w:line="360" w:lineRule="auto"/>
        <w:jc w:val="both"/>
        <w:outlineLvl w:val="0"/>
        <w:rPr>
          <w:rFonts w:hint="eastAsia" w:ascii="宋体" w:hAnsi="宋体" w:eastAsia="宋体" w:cs="宋体"/>
          <w:b/>
          <w:bCs/>
          <w:sz w:val="28"/>
          <w:szCs w:val="28"/>
        </w:rPr>
      </w:pPr>
    </w:p>
    <w:p w14:paraId="177EAF54">
      <w:pPr>
        <w:keepNext w:val="0"/>
        <w:keepLines w:val="0"/>
        <w:pageBreakBefore w:val="0"/>
        <w:widowControl w:val="0"/>
        <w:kinsoku/>
        <w:wordWrap/>
        <w:overflowPunct/>
        <w:topLinePunct w:val="0"/>
        <w:autoSpaceDE/>
        <w:autoSpaceDN/>
        <w:bidi w:val="0"/>
        <w:adjustRightInd/>
        <w:snapToGrid w:val="0"/>
        <w:spacing w:after="157" w:afterLines="50" w:line="450" w:lineRule="exact"/>
        <w:jc w:val="center"/>
        <w:textAlignment w:val="auto"/>
        <w:outlineLvl w:val="0"/>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八、电子交易活动的中止</w:t>
      </w:r>
    </w:p>
    <w:p w14:paraId="64F977F2">
      <w:pPr>
        <w:spacing w:line="45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27. 电子交易活动的中止。</w:t>
      </w:r>
    </w:p>
    <w:p w14:paraId="4462979C">
      <w:pPr>
        <w:spacing w:line="45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采购过程中出现以下情形，导致电子交易平台无法正常运行，或者无法保证电子交易的公平、公正和安全时，采购机构可中止电子交易活动：</w:t>
      </w:r>
    </w:p>
    <w:p w14:paraId="42B8A4CF">
      <w:pPr>
        <w:spacing w:line="45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 xml:space="preserve">27.1电子交易平台发生故障而无法登录访问的； </w:t>
      </w:r>
    </w:p>
    <w:p w14:paraId="187AC942">
      <w:pPr>
        <w:spacing w:line="45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27.2电子交易平台应用或数据库出现错误，不能进行正常操作的；</w:t>
      </w:r>
    </w:p>
    <w:p w14:paraId="7D1491A4">
      <w:pPr>
        <w:spacing w:line="45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27.3电子交易平台发现严重安全漏洞，有潜在泄密危险的；</w:t>
      </w:r>
    </w:p>
    <w:p w14:paraId="2BAEA64E">
      <w:pPr>
        <w:spacing w:line="45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 xml:space="preserve">27.4病毒发作导致不能进行正常操作的； </w:t>
      </w:r>
    </w:p>
    <w:p w14:paraId="157FCA97">
      <w:pPr>
        <w:spacing w:line="45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27.5其他无法保证电子交易的公平、公正和安全的情况。</w:t>
      </w:r>
    </w:p>
    <w:p w14:paraId="3578AAAE">
      <w:pPr>
        <w:spacing w:line="450" w:lineRule="exact"/>
        <w:ind w:firstLine="480" w:firstLineChars="200"/>
        <w:rPr>
          <w:rFonts w:hint="eastAsia" w:ascii="宋体" w:hAnsi="宋体" w:eastAsia="宋体" w:cs="宋体"/>
          <w:szCs w:val="24"/>
        </w:rPr>
      </w:pPr>
      <w:r>
        <w:rPr>
          <w:rFonts w:hint="eastAsia" w:ascii="宋体" w:hAnsi="宋体" w:eastAsia="宋体" w:cs="宋体"/>
          <w:sz w:val="24"/>
          <w:szCs w:val="24"/>
          <w:lang w:val="zh-CN"/>
        </w:rPr>
        <w:t>28. 出现以上情形，不影响采购公平、公正性的，采购组织机构可以待上述情形消除后继续组织电子交易活动，也可以决定某些环节以纸质形式进行；影响或可能影响采购公平、公正性的，应当重新采购。</w:t>
      </w:r>
    </w:p>
    <w:p w14:paraId="3E7A8844">
      <w:pPr>
        <w:numPr>
          <w:ilvl w:val="0"/>
          <w:numId w:val="36"/>
        </w:numPr>
        <w:tabs>
          <w:tab w:val="left" w:pos="0"/>
        </w:tabs>
        <w:spacing w:line="360" w:lineRule="auto"/>
        <w:ind w:firstLine="480"/>
        <w:jc w:val="center"/>
        <w:rPr>
          <w:rFonts w:hint="eastAsia" w:ascii="宋体" w:hAnsi="宋体" w:eastAsia="宋体" w:cs="宋体"/>
          <w:b/>
          <w:sz w:val="36"/>
          <w:szCs w:val="36"/>
        </w:rPr>
      </w:pPr>
      <w:r>
        <w:rPr>
          <w:rFonts w:hint="eastAsia" w:ascii="宋体" w:hAnsi="宋体" w:eastAsia="宋体" w:cs="宋体"/>
          <w:kern w:val="0"/>
          <w:sz w:val="24"/>
        </w:rPr>
        <w:br w:type="page"/>
      </w:r>
      <w:bookmarkEnd w:id="21"/>
      <w:bookmarkEnd w:id="22"/>
      <w:bookmarkEnd w:id="25"/>
      <w:r>
        <w:rPr>
          <w:rFonts w:hint="eastAsia" w:ascii="宋体" w:hAnsi="宋体" w:eastAsia="宋体" w:cs="宋体"/>
          <w:b/>
          <w:sz w:val="36"/>
          <w:szCs w:val="36"/>
        </w:rPr>
        <w:t xml:space="preserve"> 采购需求</w:t>
      </w:r>
    </w:p>
    <w:p w14:paraId="47482EF2">
      <w:pPr>
        <w:spacing w:line="360" w:lineRule="auto"/>
        <w:rPr>
          <w:rFonts w:hint="eastAsia" w:ascii="宋体" w:hAnsi="宋体" w:eastAsia="宋体" w:cs="宋体"/>
          <w:b/>
          <w:bCs/>
          <w:sz w:val="28"/>
          <w:szCs w:val="28"/>
        </w:rPr>
      </w:pPr>
      <w:bookmarkStart w:id="26" w:name="_Toc27356"/>
      <w:bookmarkStart w:id="27" w:name="_Toc46755790"/>
      <w:bookmarkStart w:id="28" w:name="_Toc1715"/>
      <w:bookmarkStart w:id="29" w:name="_Toc21545"/>
      <w:r>
        <w:rPr>
          <w:rFonts w:hint="eastAsia" w:ascii="宋体" w:hAnsi="宋体" w:eastAsia="宋体" w:cs="宋体"/>
          <w:b/>
          <w:bCs/>
          <w:sz w:val="28"/>
          <w:szCs w:val="28"/>
        </w:rPr>
        <w:t>一、总则</w:t>
      </w:r>
    </w:p>
    <w:p w14:paraId="487AB9C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招标文件</w:t>
      </w:r>
      <w:r>
        <w:rPr>
          <w:rFonts w:hint="eastAsia" w:ascii="宋体" w:hAnsi="宋体" w:eastAsia="宋体" w:cs="宋体"/>
          <w:sz w:val="24"/>
          <w:szCs w:val="24"/>
        </w:rPr>
        <w:t>只是对一些原则性要求，并不是详尽的要求，投标人有责任对技术规范、标准负责。</w:t>
      </w:r>
    </w:p>
    <w:p w14:paraId="31F1FB1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2、投标人须按国家有关规定及标准完成本次采购产品的供货、运输、装卸、安装、验收、相关文件的提交、售后维修服务等各项工作，并保证产品使用的安全性能与检测结果的可靠性。</w:t>
      </w:r>
    </w:p>
    <w:p w14:paraId="2FFF7537">
      <w:pPr>
        <w:spacing w:line="360" w:lineRule="auto"/>
        <w:ind w:firstLine="480" w:firstLineChars="200"/>
        <w:rPr>
          <w:rFonts w:hint="eastAsia" w:ascii="宋体" w:hAnsi="宋体" w:eastAsia="宋体" w:cs="宋体"/>
          <w:b w:val="0"/>
          <w:bCs/>
          <w:sz w:val="24"/>
          <w:szCs w:val="24"/>
          <w:lang w:eastAsia="zh-CN"/>
        </w:rPr>
      </w:pPr>
      <w:r>
        <w:rPr>
          <w:rFonts w:hint="eastAsia" w:ascii="宋体" w:hAnsi="宋体" w:eastAsia="宋体" w:cs="宋体"/>
          <w:sz w:val="24"/>
          <w:szCs w:val="24"/>
        </w:rPr>
        <w:t>3、投标人所提供的产品必须符合行业的国家标准和我国现行的产品</w:t>
      </w:r>
      <w:r>
        <w:rPr>
          <w:rFonts w:hint="eastAsia" w:ascii="宋体" w:hAnsi="宋体" w:eastAsia="宋体" w:cs="宋体"/>
          <w:sz w:val="24"/>
          <w:szCs w:val="24"/>
          <w:lang w:eastAsia="zh-CN"/>
        </w:rPr>
        <w:t>车辆</w:t>
      </w:r>
      <w:r>
        <w:rPr>
          <w:rFonts w:hint="eastAsia" w:ascii="宋体" w:hAnsi="宋体" w:eastAsia="宋体" w:cs="宋体"/>
          <w:sz w:val="24"/>
          <w:szCs w:val="24"/>
        </w:rPr>
        <w:t>认证制度规定，并满足招标单位提出的产品</w:t>
      </w:r>
      <w:r>
        <w:rPr>
          <w:rFonts w:hint="eastAsia" w:ascii="宋体" w:hAnsi="宋体" w:eastAsia="宋体" w:cs="宋体"/>
          <w:sz w:val="24"/>
          <w:szCs w:val="24"/>
          <w:lang w:eastAsia="zh-CN"/>
        </w:rPr>
        <w:t>车辆</w:t>
      </w:r>
      <w:r>
        <w:rPr>
          <w:rFonts w:hint="eastAsia" w:ascii="宋体" w:hAnsi="宋体" w:eastAsia="宋体" w:cs="宋体"/>
          <w:sz w:val="24"/>
          <w:szCs w:val="24"/>
        </w:rPr>
        <w:t>技术要求。</w:t>
      </w:r>
    </w:p>
    <w:p w14:paraId="2E37CCCB">
      <w:pPr>
        <w:keepNext w:val="0"/>
        <w:keepLines w:val="0"/>
        <w:pageBreakBefore w:val="0"/>
        <w:kinsoku/>
        <w:wordWrap/>
        <w:overflowPunct/>
        <w:topLinePunct w:val="0"/>
        <w:autoSpaceDE/>
        <w:autoSpaceDN/>
        <w:bidi w:val="0"/>
        <w:spacing w:line="360" w:lineRule="auto"/>
        <w:jc w:val="left"/>
        <w:rPr>
          <w:rFonts w:hint="eastAsia"/>
          <w:lang w:val="en-US" w:eastAsia="zh-CN"/>
        </w:rPr>
      </w:pPr>
      <w:r>
        <w:rPr>
          <w:rFonts w:hint="eastAsia" w:ascii="宋体" w:hAnsi="宋体" w:eastAsia="宋体" w:cs="宋体"/>
          <w:b/>
          <w:color w:val="auto"/>
          <w:sz w:val="28"/>
          <w:szCs w:val="28"/>
          <w:highlight w:val="none"/>
        </w:rPr>
        <w:t>二、采购需求</w:t>
      </w:r>
      <w:bookmarkEnd w:id="26"/>
      <w:bookmarkEnd w:id="27"/>
      <w:bookmarkEnd w:id="28"/>
      <w:bookmarkEnd w:id="29"/>
    </w:p>
    <w:p w14:paraId="47B79D61">
      <w:pPr>
        <w:widowControl/>
        <w:numPr>
          <w:ilvl w:val="0"/>
          <w:numId w:val="0"/>
        </w:numPr>
        <w:tabs>
          <w:tab w:val="left" w:pos="980"/>
          <w:tab w:val="left" w:pos="2520"/>
        </w:tabs>
        <w:adjustRightInd w:val="0"/>
        <w:snapToGrid w:val="0"/>
        <w:spacing w:line="360" w:lineRule="auto"/>
        <w:ind w:right="11" w:rightChars="0"/>
        <w:rPr>
          <w:rFonts w:hint="eastAsia" w:ascii="宋体" w:hAnsi="宋体" w:eastAsia="宋体" w:cs="宋体"/>
          <w:b/>
          <w:bCs/>
          <w:spacing w:val="8"/>
          <w:sz w:val="24"/>
          <w:szCs w:val="24"/>
        </w:rPr>
      </w:pPr>
      <w:r>
        <w:rPr>
          <w:rFonts w:hint="eastAsia" w:ascii="宋体" w:hAnsi="宋体" w:eastAsia="宋体" w:cs="宋体"/>
          <w:b/>
          <w:bCs/>
          <w:spacing w:val="8"/>
          <w:sz w:val="24"/>
          <w:szCs w:val="24"/>
          <w:lang w:val="en-US" w:eastAsia="zh-CN"/>
        </w:rPr>
        <w:t>1、</w:t>
      </w:r>
      <w:r>
        <w:rPr>
          <w:rFonts w:hint="eastAsia" w:ascii="宋体" w:hAnsi="宋体" w:eastAsia="宋体" w:cs="宋体"/>
          <w:b/>
          <w:bCs/>
          <w:spacing w:val="8"/>
          <w:sz w:val="24"/>
          <w:szCs w:val="24"/>
        </w:rPr>
        <w:t>整车主要技术参数</w:t>
      </w:r>
    </w:p>
    <w:p w14:paraId="7B1E6643">
      <w:pPr>
        <w:widowControl/>
        <w:tabs>
          <w:tab w:val="left" w:pos="980"/>
          <w:tab w:val="left" w:pos="2520"/>
        </w:tabs>
        <w:adjustRightInd w:val="0"/>
        <w:snapToGrid w:val="0"/>
        <w:spacing w:line="360" w:lineRule="auto"/>
        <w:ind w:right="11" w:firstLine="664"/>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rPr>
        <w:t>外形尺寸：</w:t>
      </w:r>
      <w:r>
        <w:rPr>
          <w:rFonts w:hint="eastAsia" w:ascii="宋体" w:hAnsi="宋体" w:cs="宋体"/>
          <w:color w:val="000000"/>
          <w:spacing w:val="8"/>
          <w:sz w:val="24"/>
          <w:szCs w:val="24"/>
          <w:lang w:eastAsia="zh-CN"/>
        </w:rPr>
        <w:t>约</w:t>
      </w:r>
      <w:r>
        <w:rPr>
          <w:rFonts w:hint="eastAsia" w:ascii="宋体" w:hAnsi="宋体" w:eastAsia="宋体" w:cs="宋体"/>
          <w:color w:val="000000"/>
          <w:spacing w:val="8"/>
          <w:sz w:val="24"/>
          <w:szCs w:val="24"/>
          <w:lang w:val="en-US" w:eastAsia="zh-CN"/>
        </w:rPr>
        <w:t>8190</w:t>
      </w:r>
      <w:r>
        <w:rPr>
          <w:rFonts w:hint="eastAsia" w:ascii="宋体" w:hAnsi="宋体" w:eastAsia="宋体" w:cs="宋体"/>
          <w:color w:val="000000"/>
          <w:spacing w:val="8"/>
          <w:sz w:val="24"/>
          <w:szCs w:val="24"/>
        </w:rPr>
        <w:t>*2</w:t>
      </w:r>
      <w:r>
        <w:rPr>
          <w:rFonts w:hint="eastAsia" w:ascii="宋体" w:hAnsi="宋体" w:eastAsia="宋体" w:cs="宋体"/>
          <w:color w:val="000000"/>
          <w:spacing w:val="8"/>
          <w:sz w:val="24"/>
          <w:szCs w:val="24"/>
          <w:lang w:val="en-US" w:eastAsia="zh-CN"/>
        </w:rPr>
        <w:t>510</w:t>
      </w:r>
      <w:r>
        <w:rPr>
          <w:rFonts w:hint="eastAsia" w:ascii="宋体" w:hAnsi="宋体" w:eastAsia="宋体" w:cs="宋体"/>
          <w:color w:val="000000"/>
          <w:spacing w:val="8"/>
          <w:sz w:val="24"/>
          <w:szCs w:val="24"/>
        </w:rPr>
        <w:t>*</w:t>
      </w:r>
      <w:r>
        <w:rPr>
          <w:rFonts w:hint="eastAsia" w:ascii="宋体" w:hAnsi="宋体" w:eastAsia="宋体" w:cs="宋体"/>
          <w:color w:val="000000"/>
          <w:spacing w:val="8"/>
          <w:sz w:val="24"/>
          <w:szCs w:val="24"/>
          <w:lang w:val="en-US" w:eastAsia="zh-CN"/>
        </w:rPr>
        <w:t>3340</w:t>
      </w:r>
      <w:r>
        <w:rPr>
          <w:rFonts w:hint="eastAsia" w:ascii="宋体" w:hAnsi="宋体" w:eastAsia="宋体" w:cs="宋体"/>
          <w:color w:val="000000"/>
          <w:spacing w:val="8"/>
          <w:sz w:val="24"/>
          <w:szCs w:val="24"/>
        </w:rPr>
        <w:t>（mm）</w:t>
      </w:r>
      <w:bookmarkStart w:id="406" w:name="_GoBack"/>
      <w:bookmarkEnd w:id="406"/>
    </w:p>
    <w:p w14:paraId="60A2168A">
      <w:pPr>
        <w:widowControl/>
        <w:tabs>
          <w:tab w:val="left" w:pos="980"/>
          <w:tab w:val="left" w:pos="2520"/>
        </w:tabs>
        <w:adjustRightInd w:val="0"/>
        <w:snapToGrid w:val="0"/>
        <w:spacing w:line="360" w:lineRule="auto"/>
        <w:ind w:right="11" w:firstLine="664"/>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rPr>
        <w:t>满载总质量：16000kg</w:t>
      </w:r>
    </w:p>
    <w:p w14:paraId="0AB0D29D">
      <w:pPr>
        <w:widowControl/>
        <w:tabs>
          <w:tab w:val="left" w:pos="980"/>
          <w:tab w:val="left" w:pos="2520"/>
        </w:tabs>
        <w:adjustRightInd w:val="0"/>
        <w:snapToGrid w:val="0"/>
        <w:spacing w:line="360" w:lineRule="auto"/>
        <w:ind w:right="11" w:firstLine="664"/>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rPr>
        <w:t>整备质量：9450kg</w:t>
      </w:r>
    </w:p>
    <w:p w14:paraId="7E08BF80">
      <w:pPr>
        <w:widowControl/>
        <w:tabs>
          <w:tab w:val="left" w:pos="980"/>
          <w:tab w:val="left" w:pos="2520"/>
        </w:tabs>
        <w:adjustRightInd w:val="0"/>
        <w:snapToGrid w:val="0"/>
        <w:spacing w:line="360" w:lineRule="auto"/>
        <w:ind w:right="11" w:firstLine="664"/>
        <w:rPr>
          <w:rFonts w:hint="eastAsia" w:ascii="宋体" w:hAnsi="宋体" w:eastAsia="宋体" w:cs="宋体"/>
          <w:spacing w:val="8"/>
          <w:sz w:val="24"/>
          <w:szCs w:val="24"/>
        </w:rPr>
      </w:pPr>
      <w:r>
        <w:rPr>
          <w:rFonts w:hint="eastAsia" w:ascii="宋体" w:hAnsi="宋体" w:eastAsia="宋体" w:cs="宋体"/>
          <w:color w:val="000000"/>
          <w:spacing w:val="8"/>
          <w:sz w:val="24"/>
          <w:szCs w:val="24"/>
        </w:rPr>
        <w:t>★最高车速：</w:t>
      </w:r>
      <w:r>
        <w:rPr>
          <w:rFonts w:hint="eastAsia" w:ascii="宋体" w:hAnsi="宋体" w:cs="宋体"/>
          <w:color w:val="000000"/>
          <w:spacing w:val="8"/>
          <w:sz w:val="24"/>
          <w:szCs w:val="24"/>
          <w:lang w:val="en-US" w:eastAsia="zh-CN"/>
        </w:rPr>
        <w:t>95</w:t>
      </w:r>
      <w:r>
        <w:rPr>
          <w:rFonts w:hint="eastAsia" w:ascii="宋体" w:hAnsi="宋体" w:eastAsia="宋体" w:cs="宋体"/>
          <w:color w:val="000000"/>
          <w:spacing w:val="8"/>
          <w:sz w:val="24"/>
          <w:szCs w:val="24"/>
        </w:rPr>
        <w:t>km/h</w:t>
      </w:r>
    </w:p>
    <w:p w14:paraId="66D9CB0A">
      <w:pPr>
        <w:widowControl/>
        <w:numPr>
          <w:ilvl w:val="0"/>
          <w:numId w:val="0"/>
        </w:numPr>
        <w:tabs>
          <w:tab w:val="left" w:pos="980"/>
          <w:tab w:val="left" w:pos="2520"/>
        </w:tabs>
        <w:adjustRightInd w:val="0"/>
        <w:snapToGrid w:val="0"/>
        <w:spacing w:line="360" w:lineRule="auto"/>
        <w:ind w:right="11" w:rightChars="0"/>
        <w:rPr>
          <w:rFonts w:hint="eastAsia" w:ascii="宋体" w:hAnsi="宋体" w:eastAsia="宋体" w:cs="宋体"/>
          <w:b/>
          <w:bCs/>
          <w:spacing w:val="8"/>
          <w:sz w:val="24"/>
          <w:szCs w:val="24"/>
        </w:rPr>
      </w:pPr>
      <w:r>
        <w:rPr>
          <w:rFonts w:hint="eastAsia" w:ascii="宋体" w:hAnsi="宋体" w:eastAsia="宋体" w:cs="宋体"/>
          <w:b/>
          <w:bCs/>
          <w:spacing w:val="8"/>
          <w:sz w:val="24"/>
          <w:szCs w:val="24"/>
          <w:lang w:val="en-US" w:eastAsia="zh-CN"/>
        </w:rPr>
        <w:t>2、</w:t>
      </w:r>
      <w:r>
        <w:rPr>
          <w:rFonts w:hint="eastAsia" w:ascii="宋体" w:hAnsi="宋体" w:eastAsia="宋体" w:cs="宋体"/>
          <w:b/>
          <w:bCs/>
          <w:spacing w:val="8"/>
          <w:sz w:val="24"/>
          <w:szCs w:val="24"/>
        </w:rPr>
        <w:t>底盘</w:t>
      </w:r>
    </w:p>
    <w:p w14:paraId="70B628BB">
      <w:pPr>
        <w:tabs>
          <w:tab w:val="left" w:pos="1940"/>
          <w:tab w:val="left" w:pos="2520"/>
          <w:tab w:val="left" w:pos="9000"/>
        </w:tabs>
        <w:adjustRightInd w:val="0"/>
        <w:snapToGrid w:val="0"/>
        <w:spacing w:line="360" w:lineRule="auto"/>
        <w:ind w:left="1740" w:right="11" w:hanging="1139"/>
        <w:rPr>
          <w:rFonts w:hint="eastAsia" w:ascii="宋体" w:hAnsi="宋体" w:eastAsia="宋体" w:cs="宋体"/>
          <w:sz w:val="24"/>
          <w:szCs w:val="24"/>
          <w:lang w:eastAsia="zh-CN"/>
        </w:rPr>
      </w:pPr>
      <w:r>
        <w:rPr>
          <w:rFonts w:hint="eastAsia" w:ascii="宋体" w:hAnsi="宋体" w:eastAsia="宋体" w:cs="宋体"/>
          <w:sz w:val="24"/>
          <w:szCs w:val="24"/>
        </w:rPr>
        <w:t>型号：</w:t>
      </w:r>
      <w:r>
        <w:rPr>
          <w:rFonts w:hint="eastAsia" w:ascii="宋体" w:hAnsi="宋体" w:eastAsia="宋体" w:cs="宋体"/>
          <w:sz w:val="24"/>
          <w:szCs w:val="24"/>
          <w:lang w:eastAsia="zh-CN"/>
        </w:rPr>
        <w:t>国内知名品牌</w:t>
      </w:r>
    </w:p>
    <w:p w14:paraId="18B0F03A">
      <w:pPr>
        <w:tabs>
          <w:tab w:val="left" w:pos="1940"/>
          <w:tab w:val="left" w:pos="2520"/>
          <w:tab w:val="left" w:pos="9000"/>
        </w:tabs>
        <w:adjustRightInd w:val="0"/>
        <w:snapToGrid w:val="0"/>
        <w:spacing w:line="360" w:lineRule="auto"/>
        <w:ind w:left="1740" w:right="11" w:hanging="1139"/>
        <w:rPr>
          <w:rFonts w:hint="eastAsia" w:ascii="宋体" w:hAnsi="宋体" w:eastAsia="宋体" w:cs="宋体"/>
          <w:sz w:val="24"/>
          <w:szCs w:val="24"/>
          <w:lang w:val="en-US" w:eastAsia="zh-CN"/>
        </w:rPr>
      </w:pPr>
      <w:r>
        <w:rPr>
          <w:rFonts w:hint="eastAsia" w:ascii="宋体" w:hAnsi="宋体" w:eastAsia="宋体" w:cs="宋体"/>
          <w:sz w:val="24"/>
          <w:szCs w:val="24"/>
        </w:rPr>
        <w:t>发 动 机：</w:t>
      </w:r>
      <w:r>
        <w:rPr>
          <w:rFonts w:hint="eastAsia" w:ascii="宋体" w:hAnsi="宋体" w:eastAsia="宋体" w:cs="宋体"/>
          <w:sz w:val="24"/>
          <w:szCs w:val="24"/>
          <w:lang w:val="en-US" w:eastAsia="zh-CN"/>
        </w:rPr>
        <w:t>6缸 230马力发动机</w:t>
      </w:r>
    </w:p>
    <w:p w14:paraId="182F9F11">
      <w:pPr>
        <w:tabs>
          <w:tab w:val="left" w:pos="1940"/>
          <w:tab w:val="left" w:pos="2520"/>
          <w:tab w:val="left" w:pos="9000"/>
        </w:tabs>
        <w:adjustRightInd w:val="0"/>
        <w:snapToGrid w:val="0"/>
        <w:spacing w:line="360" w:lineRule="auto"/>
        <w:ind w:left="1740" w:right="11" w:hanging="1139"/>
        <w:rPr>
          <w:rFonts w:hint="eastAsia" w:ascii="宋体" w:hAnsi="宋体" w:eastAsia="宋体" w:cs="宋体"/>
          <w:sz w:val="24"/>
          <w:szCs w:val="24"/>
        </w:rPr>
      </w:pPr>
      <w:r>
        <w:rPr>
          <w:rFonts w:hint="eastAsia" w:ascii="宋体" w:hAnsi="宋体" w:eastAsia="宋体" w:cs="宋体"/>
          <w:sz w:val="24"/>
          <w:szCs w:val="24"/>
        </w:rPr>
        <w:t>▲功率：</w:t>
      </w:r>
      <w:r>
        <w:rPr>
          <w:rFonts w:hint="eastAsia" w:ascii="宋体" w:hAnsi="宋体" w:cs="宋体"/>
          <w:sz w:val="24"/>
          <w:szCs w:val="24"/>
          <w:lang w:eastAsia="zh-CN"/>
        </w:rPr>
        <w:t>≥</w:t>
      </w:r>
      <w:r>
        <w:rPr>
          <w:rFonts w:hint="eastAsia" w:ascii="宋体" w:hAnsi="宋体" w:eastAsia="宋体" w:cs="宋体"/>
          <w:sz w:val="24"/>
          <w:szCs w:val="24"/>
        </w:rPr>
        <w:t>16</w:t>
      </w:r>
      <w:r>
        <w:rPr>
          <w:rFonts w:hint="eastAsia" w:ascii="宋体" w:hAnsi="宋体" w:cs="宋体"/>
          <w:sz w:val="24"/>
          <w:szCs w:val="24"/>
          <w:lang w:val="en-US" w:eastAsia="zh-CN"/>
        </w:rPr>
        <w:t>5</w:t>
      </w:r>
      <w:r>
        <w:rPr>
          <w:rFonts w:hint="eastAsia" w:ascii="宋体" w:hAnsi="宋体" w:eastAsia="宋体" w:cs="宋体"/>
          <w:sz w:val="24"/>
          <w:szCs w:val="24"/>
        </w:rPr>
        <w:t>kW</w:t>
      </w:r>
    </w:p>
    <w:p w14:paraId="4EE2E291">
      <w:pPr>
        <w:tabs>
          <w:tab w:val="left" w:pos="1940"/>
          <w:tab w:val="left" w:pos="2520"/>
          <w:tab w:val="left" w:pos="9000"/>
        </w:tabs>
        <w:adjustRightInd w:val="0"/>
        <w:snapToGrid w:val="0"/>
        <w:spacing w:line="360" w:lineRule="auto"/>
        <w:ind w:left="1740" w:right="11" w:hanging="1139"/>
        <w:rPr>
          <w:rFonts w:hint="eastAsia" w:ascii="宋体" w:hAnsi="宋体" w:eastAsia="宋体" w:cs="宋体"/>
          <w:sz w:val="24"/>
          <w:szCs w:val="24"/>
        </w:rPr>
      </w:pPr>
      <w:r>
        <w:rPr>
          <w:rFonts w:hint="eastAsia" w:ascii="宋体" w:hAnsi="宋体" w:eastAsia="宋体" w:cs="宋体"/>
          <w:sz w:val="24"/>
          <w:szCs w:val="24"/>
        </w:rPr>
        <w:t>驱动型式：后轮驱动</w:t>
      </w:r>
    </w:p>
    <w:p w14:paraId="5315E42D">
      <w:pPr>
        <w:tabs>
          <w:tab w:val="left" w:pos="1940"/>
          <w:tab w:val="left" w:pos="2520"/>
          <w:tab w:val="left" w:pos="9000"/>
        </w:tabs>
        <w:adjustRightInd w:val="0"/>
        <w:snapToGrid w:val="0"/>
        <w:spacing w:line="360" w:lineRule="auto"/>
        <w:ind w:left="1740" w:right="11" w:hanging="1139"/>
        <w:rPr>
          <w:rFonts w:hint="eastAsia" w:ascii="宋体" w:hAnsi="宋体" w:eastAsia="宋体" w:cs="宋体"/>
          <w:sz w:val="24"/>
          <w:szCs w:val="24"/>
        </w:rPr>
      </w:pPr>
      <w:r>
        <w:rPr>
          <w:rFonts w:hint="eastAsia" w:ascii="宋体" w:hAnsi="宋体" w:eastAsia="宋体" w:cs="宋体"/>
          <w:sz w:val="24"/>
          <w:szCs w:val="24"/>
        </w:rPr>
        <w:t>轴    距：4700mm</w:t>
      </w:r>
    </w:p>
    <w:p w14:paraId="35DFF198">
      <w:pPr>
        <w:tabs>
          <w:tab w:val="left" w:pos="1940"/>
          <w:tab w:val="left" w:pos="2520"/>
          <w:tab w:val="left" w:pos="9000"/>
        </w:tabs>
        <w:adjustRightInd w:val="0"/>
        <w:snapToGrid w:val="0"/>
        <w:spacing w:line="360" w:lineRule="auto"/>
        <w:ind w:left="1740" w:right="11" w:hanging="1139"/>
        <w:rPr>
          <w:rFonts w:hint="eastAsia" w:ascii="宋体" w:hAnsi="宋体" w:eastAsia="宋体" w:cs="宋体"/>
          <w:sz w:val="24"/>
          <w:szCs w:val="24"/>
          <w:lang w:eastAsia="zh-CN"/>
        </w:rPr>
      </w:pPr>
      <w:r>
        <w:rPr>
          <w:rFonts w:hint="eastAsia" w:ascii="宋体" w:hAnsi="宋体" w:eastAsia="宋体" w:cs="宋体"/>
          <w:sz w:val="24"/>
          <w:szCs w:val="24"/>
        </w:rPr>
        <w:t>燃料种类</w:t>
      </w:r>
      <w:r>
        <w:rPr>
          <w:rFonts w:hint="eastAsia" w:ascii="宋体" w:hAnsi="宋体" w:eastAsia="宋体" w:cs="宋体"/>
          <w:sz w:val="24"/>
          <w:szCs w:val="24"/>
          <w:lang w:eastAsia="zh-CN"/>
        </w:rPr>
        <w:t>：柴油</w:t>
      </w:r>
    </w:p>
    <w:p w14:paraId="158A337C">
      <w:pPr>
        <w:tabs>
          <w:tab w:val="left" w:pos="1940"/>
          <w:tab w:val="left" w:pos="2520"/>
          <w:tab w:val="left" w:pos="9000"/>
        </w:tabs>
        <w:adjustRightInd w:val="0"/>
        <w:snapToGrid w:val="0"/>
        <w:spacing w:line="360" w:lineRule="auto"/>
        <w:ind w:left="1740" w:right="11" w:hanging="1139"/>
        <w:rPr>
          <w:rFonts w:hint="eastAsia" w:ascii="宋体" w:hAnsi="宋体" w:eastAsia="宋体" w:cs="宋体"/>
          <w:sz w:val="24"/>
          <w:szCs w:val="24"/>
        </w:rPr>
      </w:pPr>
      <w:r>
        <w:rPr>
          <w:rFonts w:hint="eastAsia" w:ascii="宋体" w:hAnsi="宋体" w:eastAsia="宋体" w:cs="宋体"/>
          <w:sz w:val="24"/>
          <w:szCs w:val="24"/>
        </w:rPr>
        <w:t>排放标准：国六</w:t>
      </w:r>
    </w:p>
    <w:p w14:paraId="4EA75611">
      <w:pPr>
        <w:widowControl/>
        <w:numPr>
          <w:ilvl w:val="0"/>
          <w:numId w:val="0"/>
        </w:numPr>
        <w:tabs>
          <w:tab w:val="left" w:pos="980"/>
          <w:tab w:val="left" w:pos="2520"/>
        </w:tabs>
        <w:adjustRightInd w:val="0"/>
        <w:snapToGrid w:val="0"/>
        <w:spacing w:before="78" w:beforeLines="25" w:line="360" w:lineRule="auto"/>
        <w:ind w:right="11" w:rightChars="0"/>
        <w:rPr>
          <w:rFonts w:hint="eastAsia" w:ascii="宋体" w:hAnsi="宋体" w:eastAsia="宋体" w:cs="宋体"/>
          <w:b/>
          <w:bCs/>
          <w:spacing w:val="8"/>
          <w:sz w:val="24"/>
          <w:szCs w:val="24"/>
        </w:rPr>
      </w:pPr>
      <w:r>
        <w:rPr>
          <w:rFonts w:hint="eastAsia" w:ascii="宋体" w:hAnsi="宋体" w:eastAsia="宋体" w:cs="宋体"/>
          <w:b/>
          <w:bCs/>
          <w:spacing w:val="8"/>
          <w:sz w:val="24"/>
          <w:szCs w:val="24"/>
          <w:lang w:val="en-US" w:eastAsia="zh-CN"/>
        </w:rPr>
        <w:t>3、</w:t>
      </w:r>
      <w:r>
        <w:rPr>
          <w:rFonts w:hint="eastAsia" w:ascii="宋体" w:hAnsi="宋体" w:eastAsia="宋体" w:cs="宋体"/>
          <w:b/>
          <w:bCs/>
          <w:spacing w:val="8"/>
          <w:sz w:val="24"/>
          <w:szCs w:val="24"/>
        </w:rPr>
        <w:t>驾驶室</w:t>
      </w:r>
    </w:p>
    <w:p w14:paraId="09FA6B42">
      <w:pPr>
        <w:spacing w:line="360" w:lineRule="auto"/>
        <w:ind w:firstLine="540" w:firstLineChars="225"/>
        <w:rPr>
          <w:rFonts w:hint="eastAsia" w:ascii="宋体" w:hAnsi="宋体" w:eastAsia="宋体" w:cs="宋体"/>
          <w:sz w:val="24"/>
          <w:szCs w:val="24"/>
        </w:rPr>
      </w:pPr>
      <w:r>
        <w:rPr>
          <w:rFonts w:hint="eastAsia" w:ascii="宋体" w:hAnsi="宋体" w:eastAsia="宋体" w:cs="宋体"/>
          <w:sz w:val="24"/>
          <w:szCs w:val="24"/>
        </w:rPr>
        <w:t>结    构：平头、原装双排座四开门乘员室。</w:t>
      </w:r>
    </w:p>
    <w:p w14:paraId="010436F5">
      <w:pPr>
        <w:spacing w:line="360" w:lineRule="auto"/>
        <w:ind w:firstLine="576" w:firstLineChars="225"/>
        <w:rPr>
          <w:rFonts w:hint="eastAsia" w:ascii="宋体" w:hAnsi="宋体" w:eastAsia="宋体" w:cs="宋体"/>
          <w:sz w:val="24"/>
          <w:szCs w:val="24"/>
          <w:lang w:val="zh-CN"/>
        </w:rPr>
      </w:pPr>
      <w:r>
        <w:rPr>
          <w:rFonts w:hint="eastAsia" w:ascii="宋体" w:hAnsi="宋体" w:eastAsia="宋体" w:cs="宋体"/>
          <w:color w:val="000000"/>
          <w:spacing w:val="8"/>
          <w:sz w:val="24"/>
          <w:szCs w:val="24"/>
        </w:rPr>
        <w:t>★</w:t>
      </w:r>
      <w:r>
        <w:rPr>
          <w:rFonts w:hint="eastAsia" w:ascii="宋体" w:hAnsi="宋体" w:eastAsia="宋体" w:cs="宋体"/>
          <w:sz w:val="24"/>
          <w:szCs w:val="24"/>
        </w:rPr>
        <w:t>座位设置：前排</w:t>
      </w:r>
      <w:r>
        <w:rPr>
          <w:rFonts w:hint="eastAsia" w:ascii="宋体" w:hAnsi="宋体" w:eastAsia="宋体" w:cs="宋体"/>
          <w:sz w:val="24"/>
          <w:szCs w:val="24"/>
          <w:lang w:val="en-US" w:eastAsia="zh-CN"/>
        </w:rPr>
        <w:t>3</w:t>
      </w:r>
      <w:r>
        <w:rPr>
          <w:rFonts w:hint="eastAsia" w:ascii="宋体" w:hAnsi="宋体" w:eastAsia="宋体" w:cs="宋体"/>
          <w:sz w:val="24"/>
          <w:szCs w:val="24"/>
        </w:rPr>
        <w:t>人后排</w:t>
      </w:r>
      <w:r>
        <w:rPr>
          <w:rFonts w:hint="eastAsia" w:ascii="宋体" w:hAnsi="宋体" w:eastAsia="宋体" w:cs="宋体"/>
          <w:sz w:val="24"/>
          <w:szCs w:val="24"/>
          <w:lang w:val="en-US" w:eastAsia="zh-CN"/>
        </w:rPr>
        <w:t>3</w:t>
      </w:r>
      <w:r>
        <w:rPr>
          <w:rFonts w:hint="eastAsia" w:ascii="宋体" w:hAnsi="宋体" w:eastAsia="宋体" w:cs="宋体"/>
          <w:sz w:val="24"/>
          <w:szCs w:val="24"/>
        </w:rPr>
        <w:t>人</w:t>
      </w:r>
      <w:r>
        <w:rPr>
          <w:rFonts w:hint="eastAsia" w:ascii="宋体" w:hAnsi="宋体" w:eastAsia="宋体" w:cs="宋体"/>
          <w:sz w:val="24"/>
          <w:szCs w:val="24"/>
          <w:lang w:val="zh-CN"/>
        </w:rPr>
        <w:t>。</w:t>
      </w:r>
    </w:p>
    <w:p w14:paraId="40E9FC2C">
      <w:pPr>
        <w:spacing w:line="360" w:lineRule="auto"/>
        <w:ind w:firstLine="540" w:firstLineChars="225"/>
        <w:rPr>
          <w:rFonts w:hint="eastAsia" w:ascii="宋体" w:hAnsi="宋体" w:eastAsia="宋体" w:cs="宋体"/>
          <w:sz w:val="24"/>
          <w:szCs w:val="24"/>
          <w:lang w:val="zh-CN"/>
        </w:rPr>
      </w:pPr>
      <w:r>
        <w:rPr>
          <w:rFonts w:hint="eastAsia" w:ascii="宋体" w:hAnsi="宋体" w:eastAsia="宋体" w:cs="宋体"/>
          <w:sz w:val="24"/>
          <w:szCs w:val="24"/>
          <w:lang w:val="zh-CN"/>
        </w:rPr>
        <w:t>座位前面加装护栏兼扶手。消防队员在奔赴灭火救援途中快速背负空气呼吸器，到达火场后，迅速投入灭火救援行动。</w:t>
      </w:r>
    </w:p>
    <w:p w14:paraId="360686BE">
      <w:pPr>
        <w:spacing w:line="360" w:lineRule="auto"/>
        <w:ind w:firstLine="540" w:firstLineChars="225"/>
        <w:rPr>
          <w:rFonts w:hint="eastAsia" w:ascii="宋体" w:hAnsi="宋体" w:eastAsia="宋体" w:cs="宋体"/>
          <w:sz w:val="24"/>
          <w:szCs w:val="24"/>
          <w:lang w:val="zh-CN"/>
        </w:rPr>
      </w:pPr>
      <w:r>
        <w:rPr>
          <w:rFonts w:hint="eastAsia" w:ascii="宋体" w:hAnsi="宋体" w:eastAsia="宋体" w:cs="宋体"/>
          <w:sz w:val="24"/>
          <w:szCs w:val="24"/>
          <w:lang w:val="zh-CN"/>
        </w:rPr>
        <w:t>驾驶室结构：安装适应倾翻的液压翻转机构。</w:t>
      </w:r>
    </w:p>
    <w:p w14:paraId="476B2C62">
      <w:pPr>
        <w:spacing w:line="360" w:lineRule="auto"/>
        <w:ind w:firstLine="540" w:firstLineChars="225"/>
        <w:rPr>
          <w:rFonts w:hint="eastAsia" w:ascii="宋体" w:hAnsi="宋体" w:eastAsia="宋体" w:cs="宋体"/>
          <w:sz w:val="24"/>
          <w:szCs w:val="24"/>
        </w:rPr>
      </w:pPr>
      <w:r>
        <w:rPr>
          <w:rFonts w:hint="eastAsia" w:ascii="宋体" w:hAnsi="宋体" w:eastAsia="宋体" w:cs="宋体"/>
          <w:sz w:val="24"/>
          <w:szCs w:val="24"/>
        </w:rPr>
        <w:t>驾驶室内设备：除原车空调、ABS、方向助力等设备外，加装取力器控制开关、100W警报器、警灯开关等。</w:t>
      </w:r>
    </w:p>
    <w:p w14:paraId="075A3D3D">
      <w:pPr>
        <w:spacing w:line="360" w:lineRule="auto"/>
        <w:ind w:firstLine="540" w:firstLineChars="225"/>
        <w:rPr>
          <w:rFonts w:hint="eastAsia" w:ascii="宋体" w:hAnsi="宋体" w:eastAsia="宋体" w:cs="宋体"/>
          <w:sz w:val="24"/>
          <w:szCs w:val="24"/>
        </w:rPr>
      </w:pPr>
      <w:r>
        <w:rPr>
          <w:rFonts w:hint="eastAsia" w:ascii="宋体" w:hAnsi="宋体" w:eastAsia="宋体" w:cs="宋体"/>
          <w:sz w:val="24"/>
          <w:szCs w:val="24"/>
        </w:rPr>
        <w:t>驾驶室外部：驾驶室顶靠前部安装有长排警灯1个。</w:t>
      </w:r>
    </w:p>
    <w:p w14:paraId="1CAC46C0">
      <w:pPr>
        <w:widowControl/>
        <w:numPr>
          <w:ilvl w:val="0"/>
          <w:numId w:val="0"/>
        </w:numPr>
        <w:tabs>
          <w:tab w:val="left" w:pos="642"/>
          <w:tab w:val="left" w:pos="980"/>
          <w:tab w:val="left" w:pos="2520"/>
        </w:tabs>
        <w:adjustRightInd w:val="0"/>
        <w:snapToGrid w:val="0"/>
        <w:spacing w:before="78" w:beforeLines="25" w:line="360" w:lineRule="auto"/>
        <w:ind w:right="11" w:rightChars="0"/>
        <w:rPr>
          <w:rFonts w:hint="eastAsia" w:ascii="宋体" w:hAnsi="宋体" w:eastAsia="宋体" w:cs="宋体"/>
          <w:b/>
          <w:bCs/>
          <w:spacing w:val="8"/>
          <w:sz w:val="24"/>
          <w:szCs w:val="24"/>
        </w:rPr>
      </w:pPr>
      <w:r>
        <w:rPr>
          <w:rFonts w:hint="eastAsia" w:ascii="宋体" w:hAnsi="宋体" w:eastAsia="宋体" w:cs="宋体"/>
          <w:b/>
          <w:bCs/>
          <w:spacing w:val="8"/>
          <w:sz w:val="24"/>
          <w:szCs w:val="24"/>
          <w:lang w:val="en-US" w:eastAsia="zh-CN"/>
        </w:rPr>
        <w:t>4、</w:t>
      </w:r>
      <w:r>
        <w:rPr>
          <w:rFonts w:hint="eastAsia" w:ascii="宋体" w:hAnsi="宋体" w:eastAsia="宋体" w:cs="宋体"/>
          <w:b/>
          <w:bCs/>
          <w:spacing w:val="8"/>
          <w:sz w:val="24"/>
          <w:szCs w:val="24"/>
        </w:rPr>
        <w:t>容罐</w:t>
      </w:r>
    </w:p>
    <w:p w14:paraId="382DF35C">
      <w:pPr>
        <w:tabs>
          <w:tab w:val="left" w:pos="2520"/>
          <w:tab w:val="left" w:pos="9000"/>
        </w:tabs>
        <w:adjustRightInd w:val="0"/>
        <w:snapToGrid w:val="0"/>
        <w:spacing w:line="360" w:lineRule="auto"/>
        <w:ind w:left="374" w:right="11" w:firstLine="267"/>
        <w:rPr>
          <w:rFonts w:hint="eastAsia" w:ascii="宋体" w:hAnsi="宋体" w:eastAsia="宋体" w:cs="宋体"/>
          <w:sz w:val="24"/>
          <w:szCs w:val="24"/>
        </w:rPr>
      </w:pPr>
      <w:r>
        <w:rPr>
          <w:rFonts w:hint="eastAsia" w:ascii="宋体" w:hAnsi="宋体" w:eastAsia="宋体" w:cs="宋体"/>
          <w:sz w:val="24"/>
          <w:szCs w:val="24"/>
        </w:rPr>
        <w:t>▲容    量：水：</w:t>
      </w:r>
      <w:r>
        <w:rPr>
          <w:rFonts w:hint="eastAsia" w:ascii="宋体" w:hAnsi="宋体" w:cs="宋体"/>
          <w:sz w:val="24"/>
          <w:szCs w:val="24"/>
          <w:lang w:eastAsia="zh-CN"/>
        </w:rPr>
        <w:t>≥</w:t>
      </w:r>
      <w:r>
        <w:rPr>
          <w:rFonts w:hint="eastAsia" w:ascii="宋体" w:hAnsi="宋体" w:eastAsia="宋体" w:cs="宋体"/>
          <w:sz w:val="24"/>
          <w:szCs w:val="24"/>
        </w:rPr>
        <w:t>6</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00Kg  </w:t>
      </w:r>
    </w:p>
    <w:p w14:paraId="06CA57FD">
      <w:pPr>
        <w:tabs>
          <w:tab w:val="left" w:pos="2520"/>
          <w:tab w:val="left" w:pos="9000"/>
        </w:tabs>
        <w:adjustRightInd w:val="0"/>
        <w:snapToGrid w:val="0"/>
        <w:spacing w:line="360" w:lineRule="auto"/>
        <w:ind w:left="374" w:right="11" w:firstLine="267"/>
        <w:rPr>
          <w:rFonts w:hint="eastAsia" w:ascii="宋体" w:hAnsi="宋体" w:eastAsia="宋体" w:cs="宋体"/>
          <w:sz w:val="24"/>
          <w:szCs w:val="24"/>
        </w:rPr>
      </w:pPr>
      <w:r>
        <w:rPr>
          <w:rFonts w:hint="eastAsia" w:ascii="宋体" w:hAnsi="宋体" w:eastAsia="宋体" w:cs="宋体"/>
          <w:sz w:val="24"/>
          <w:szCs w:val="24"/>
        </w:rPr>
        <w:t>材    质： 水罐：优质钢板，经高科技防腐处理</w:t>
      </w:r>
    </w:p>
    <w:p w14:paraId="5A748393">
      <w:p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结    构： 框架焊接，罐体内设置纵、横防荡板，以减少车辆行驶过程中罐内水对罐体的冲击；罐体前后壁板折有梯形折筋，使罐体具有足够的强度、刚度。</w:t>
      </w:r>
    </w:p>
    <w:p w14:paraId="39792C3B">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罐顶设快速开启式人孔，方便维修人员进出。罐内设有防止水泵吸水形成旋涡从而影响流量的装置和滤网。</w:t>
      </w:r>
    </w:p>
    <w:p w14:paraId="4D2D774C">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罐内设有不锈钢浮球式液位指示器，可通过仪表板上液位表显示罐内灭火剂的容量；罐底设有带球阀的排污口。</w:t>
      </w:r>
    </w:p>
    <w:p w14:paraId="2D7E7405">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罐体设有1个76mm溢流管，车厢两边各1个76mm注入口，便于其他车辆供水加液之用。</w:t>
      </w:r>
    </w:p>
    <w:p w14:paraId="7BC5D83A">
      <w:pPr>
        <w:tabs>
          <w:tab w:val="left" w:pos="2520"/>
          <w:tab w:val="left" w:pos="9000"/>
        </w:tabs>
        <w:adjustRightInd w:val="0"/>
        <w:snapToGrid w:val="0"/>
        <w:spacing w:line="360" w:lineRule="auto"/>
        <w:ind w:left="374" w:right="11" w:firstLine="267"/>
        <w:rPr>
          <w:rFonts w:hint="eastAsia" w:ascii="宋体" w:hAnsi="宋体" w:eastAsia="宋体" w:cs="宋体"/>
          <w:sz w:val="24"/>
          <w:szCs w:val="24"/>
        </w:rPr>
      </w:pPr>
      <w:r>
        <w:rPr>
          <w:rFonts w:hint="eastAsia" w:ascii="宋体" w:hAnsi="宋体" w:eastAsia="宋体" w:cs="宋体"/>
          <w:sz w:val="24"/>
          <w:szCs w:val="24"/>
        </w:rPr>
        <w:t>设    备：1个人口孔，带有快速锁紧及开启装置。</w:t>
      </w:r>
    </w:p>
    <w:p w14:paraId="2F352344">
      <w:pPr>
        <w:tabs>
          <w:tab w:val="left" w:pos="2520"/>
          <w:tab w:val="left" w:pos="9000"/>
        </w:tabs>
        <w:adjustRightInd w:val="0"/>
        <w:snapToGrid w:val="0"/>
        <w:spacing w:line="360" w:lineRule="auto"/>
        <w:ind w:left="328" w:leftChars="156" w:right="11" w:firstLine="1238" w:firstLineChars="516"/>
        <w:rPr>
          <w:rFonts w:hint="eastAsia" w:ascii="宋体" w:hAnsi="宋体" w:eastAsia="宋体" w:cs="宋体"/>
          <w:sz w:val="24"/>
          <w:szCs w:val="24"/>
        </w:rPr>
      </w:pPr>
      <w:r>
        <w:rPr>
          <w:rFonts w:hint="eastAsia" w:ascii="宋体" w:hAnsi="宋体" w:eastAsia="宋体" w:cs="宋体"/>
          <w:sz w:val="24"/>
          <w:szCs w:val="24"/>
        </w:rPr>
        <w:t>1个液位指示器。</w:t>
      </w:r>
    </w:p>
    <w:p w14:paraId="23E71E48">
      <w:pPr>
        <w:tabs>
          <w:tab w:val="left" w:pos="2520"/>
          <w:tab w:val="left" w:pos="9000"/>
        </w:tabs>
        <w:adjustRightInd w:val="0"/>
        <w:snapToGrid w:val="0"/>
        <w:spacing w:line="360" w:lineRule="auto"/>
        <w:ind w:left="328" w:leftChars="156" w:right="11" w:firstLine="1238" w:firstLineChars="516"/>
        <w:rPr>
          <w:rFonts w:hint="eastAsia" w:ascii="宋体" w:hAnsi="宋体" w:eastAsia="宋体" w:cs="宋体"/>
          <w:sz w:val="24"/>
          <w:szCs w:val="24"/>
        </w:rPr>
      </w:pPr>
      <w:r>
        <w:rPr>
          <w:rFonts w:hint="eastAsia" w:ascii="宋体" w:hAnsi="宋体" w:eastAsia="宋体" w:cs="宋体"/>
          <w:sz w:val="24"/>
          <w:szCs w:val="24"/>
        </w:rPr>
        <w:t>1个排污口，带不锈钢球阀。</w:t>
      </w:r>
    </w:p>
    <w:p w14:paraId="3AB7E87A">
      <w:pPr>
        <w:tabs>
          <w:tab w:val="left" w:pos="2520"/>
          <w:tab w:val="left" w:pos="9000"/>
        </w:tabs>
        <w:adjustRightInd w:val="0"/>
        <w:snapToGrid w:val="0"/>
        <w:spacing w:line="360" w:lineRule="auto"/>
        <w:ind w:left="328" w:leftChars="156" w:right="11" w:firstLine="1238" w:firstLineChars="516"/>
        <w:rPr>
          <w:rFonts w:hint="eastAsia" w:ascii="宋体" w:hAnsi="宋体" w:eastAsia="宋体" w:cs="宋体"/>
          <w:sz w:val="24"/>
          <w:szCs w:val="24"/>
        </w:rPr>
      </w:pPr>
      <w:r>
        <w:rPr>
          <w:rFonts w:hint="eastAsia" w:ascii="宋体" w:hAnsi="宋体" w:eastAsia="宋体" w:cs="宋体"/>
          <w:sz w:val="24"/>
          <w:szCs w:val="24"/>
        </w:rPr>
        <w:t>2个注水口（左右各一）</w:t>
      </w:r>
    </w:p>
    <w:p w14:paraId="2929E5C2">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工艺：焊接牢固、可靠，去除清理夹渣、虚焊等缺陷；焊后应对罐体做24小时静水压试验，确保不渗漏。</w:t>
      </w:r>
    </w:p>
    <w:p w14:paraId="4F46D8D2">
      <w:pPr>
        <w:widowControl/>
        <w:numPr>
          <w:ilvl w:val="0"/>
          <w:numId w:val="0"/>
        </w:numPr>
        <w:tabs>
          <w:tab w:val="left" w:pos="642"/>
          <w:tab w:val="left" w:pos="980"/>
          <w:tab w:val="left" w:pos="2520"/>
        </w:tabs>
        <w:adjustRightInd w:val="0"/>
        <w:snapToGrid w:val="0"/>
        <w:spacing w:before="78" w:beforeLines="25" w:line="360" w:lineRule="auto"/>
        <w:ind w:right="11" w:rightChars="0"/>
        <w:rPr>
          <w:rFonts w:hint="eastAsia" w:ascii="宋体" w:hAnsi="宋体" w:eastAsia="宋体" w:cs="宋体"/>
          <w:b/>
          <w:bCs/>
          <w:spacing w:val="8"/>
          <w:sz w:val="24"/>
          <w:szCs w:val="24"/>
        </w:rPr>
      </w:pPr>
      <w:r>
        <w:rPr>
          <w:rFonts w:hint="eastAsia" w:ascii="宋体" w:hAnsi="宋体" w:eastAsia="宋体" w:cs="宋体"/>
          <w:b/>
          <w:bCs/>
          <w:spacing w:val="8"/>
          <w:sz w:val="24"/>
          <w:szCs w:val="24"/>
          <w:lang w:val="en-US" w:eastAsia="zh-CN"/>
        </w:rPr>
        <w:t>5、</w:t>
      </w:r>
      <w:r>
        <w:rPr>
          <w:rFonts w:hint="eastAsia" w:ascii="宋体" w:hAnsi="宋体" w:eastAsia="宋体" w:cs="宋体"/>
          <w:b/>
          <w:bCs/>
          <w:spacing w:val="8"/>
          <w:sz w:val="24"/>
          <w:szCs w:val="24"/>
        </w:rPr>
        <w:t>消防泵及管路系统</w:t>
      </w:r>
    </w:p>
    <w:p w14:paraId="19F0F398">
      <w:pPr>
        <w:tabs>
          <w:tab w:val="left" w:pos="642"/>
          <w:tab w:val="left" w:pos="2205"/>
          <w:tab w:val="left" w:pos="2520"/>
          <w:tab w:val="left" w:pos="9000"/>
        </w:tabs>
        <w:adjustRightInd w:val="0"/>
        <w:snapToGrid w:val="0"/>
        <w:spacing w:before="89" w:line="360" w:lineRule="auto"/>
        <w:ind w:left="246" w:leftChars="117" w:right="11" w:firstLine="240" w:firstLineChars="100"/>
        <w:rPr>
          <w:rFonts w:hint="eastAsia" w:ascii="宋体" w:hAnsi="宋体" w:eastAsia="宋体" w:cs="宋体"/>
          <w:b/>
          <w:bCs/>
          <w:sz w:val="24"/>
          <w:szCs w:val="24"/>
        </w:rPr>
      </w:pPr>
      <w:r>
        <w:rPr>
          <w:rFonts w:hint="eastAsia" w:ascii="宋体" w:hAnsi="宋体" w:eastAsia="宋体" w:cs="宋体"/>
          <w:sz w:val="24"/>
          <w:szCs w:val="24"/>
        </w:rPr>
        <w:t>消防泵：CB10/40低压消防泵</w:t>
      </w:r>
    </w:p>
    <w:p w14:paraId="5106567A">
      <w:pPr>
        <w:tabs>
          <w:tab w:val="left" w:pos="2520"/>
          <w:tab w:val="left" w:pos="9000"/>
        </w:tabs>
        <w:adjustRightInd w:val="0"/>
        <w:snapToGrid w:val="0"/>
        <w:spacing w:line="360" w:lineRule="auto"/>
        <w:ind w:right="11" w:firstLine="512" w:firstLineChars="200"/>
        <w:rPr>
          <w:rFonts w:hint="eastAsia" w:ascii="宋体" w:hAnsi="宋体" w:eastAsia="宋体" w:cs="宋体"/>
          <w:sz w:val="24"/>
          <w:szCs w:val="24"/>
        </w:rPr>
      </w:pPr>
      <w:r>
        <w:rPr>
          <w:rFonts w:hint="eastAsia" w:ascii="宋体" w:hAnsi="宋体" w:eastAsia="宋体" w:cs="宋体"/>
          <w:color w:val="000000"/>
          <w:spacing w:val="8"/>
          <w:sz w:val="24"/>
          <w:szCs w:val="24"/>
        </w:rPr>
        <w:t>★</w:t>
      </w:r>
      <w:r>
        <w:rPr>
          <w:rFonts w:hint="eastAsia" w:ascii="宋体" w:hAnsi="宋体" w:eastAsia="宋体" w:cs="宋体"/>
          <w:sz w:val="24"/>
          <w:szCs w:val="24"/>
        </w:rPr>
        <w:t xml:space="preserve">流量： 40L/s  </w:t>
      </w:r>
    </w:p>
    <w:p w14:paraId="4A208819">
      <w:pPr>
        <w:tabs>
          <w:tab w:val="left" w:pos="2520"/>
          <w:tab w:val="left" w:pos="9000"/>
        </w:tabs>
        <w:adjustRightInd w:val="0"/>
        <w:snapToGrid w:val="0"/>
        <w:spacing w:line="360" w:lineRule="auto"/>
        <w:ind w:right="11" w:firstLine="480" w:firstLineChars="200"/>
        <w:rPr>
          <w:rFonts w:hint="eastAsia" w:ascii="宋体" w:hAnsi="宋体" w:eastAsia="宋体" w:cs="宋体"/>
          <w:sz w:val="24"/>
          <w:szCs w:val="24"/>
        </w:rPr>
      </w:pPr>
      <w:r>
        <w:rPr>
          <w:rFonts w:hint="eastAsia" w:ascii="宋体" w:hAnsi="宋体" w:eastAsia="宋体" w:cs="宋体"/>
          <w:sz w:val="24"/>
          <w:szCs w:val="24"/>
        </w:rPr>
        <w:t>压力： 1.0MPa</w:t>
      </w:r>
      <w:r>
        <w:rPr>
          <w:rFonts w:hint="eastAsia" w:ascii="宋体" w:hAnsi="宋体" w:eastAsia="宋体" w:cs="宋体"/>
          <w:sz w:val="24"/>
          <w:szCs w:val="24"/>
        </w:rPr>
        <w:tab/>
      </w:r>
    </w:p>
    <w:p w14:paraId="01E83B44">
      <w:pPr>
        <w:tabs>
          <w:tab w:val="left" w:pos="2520"/>
          <w:tab w:val="left" w:pos="9000"/>
        </w:tabs>
        <w:adjustRightInd w:val="0"/>
        <w:snapToGrid w:val="0"/>
        <w:spacing w:line="360" w:lineRule="auto"/>
        <w:ind w:right="11" w:firstLine="480" w:firstLineChars="200"/>
        <w:rPr>
          <w:rFonts w:hint="eastAsia" w:ascii="宋体" w:hAnsi="宋体" w:eastAsia="宋体" w:cs="宋体"/>
          <w:sz w:val="24"/>
          <w:szCs w:val="24"/>
        </w:rPr>
      </w:pPr>
      <w:r>
        <w:rPr>
          <w:rFonts w:hint="eastAsia" w:ascii="宋体" w:hAnsi="宋体" w:eastAsia="宋体" w:cs="宋体"/>
          <w:sz w:val="24"/>
          <w:szCs w:val="24"/>
        </w:rPr>
        <w:t>安装型式：后置</w:t>
      </w:r>
    </w:p>
    <w:p w14:paraId="693872C5">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真空泵：活塞式；</w:t>
      </w:r>
    </w:p>
    <w:p w14:paraId="14AE9BCE">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真空泵材质：耐磨、抗腐蚀达到密封要求；</w:t>
      </w:r>
    </w:p>
    <w:p w14:paraId="10B53650">
      <w:pPr>
        <w:spacing w:line="360" w:lineRule="auto"/>
        <w:ind w:firstLine="1982" w:firstLineChars="826"/>
        <w:rPr>
          <w:rFonts w:hint="eastAsia" w:ascii="宋体" w:hAnsi="宋体" w:eastAsia="宋体" w:cs="宋体"/>
          <w:sz w:val="24"/>
          <w:szCs w:val="24"/>
        </w:rPr>
      </w:pPr>
      <w:r>
        <w:rPr>
          <w:rFonts w:hint="eastAsia" w:ascii="宋体" w:hAnsi="宋体" w:eastAsia="宋体" w:cs="宋体"/>
          <w:sz w:val="24"/>
          <w:szCs w:val="24"/>
        </w:rPr>
        <w:t>引水时间≤35s，吸深≥7m。</w:t>
      </w:r>
    </w:p>
    <w:p w14:paraId="29825F67">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最大真空度：≥85kPa；</w:t>
      </w:r>
    </w:p>
    <w:p w14:paraId="26401D7D">
      <w:pPr>
        <w:tabs>
          <w:tab w:val="left" w:pos="642"/>
          <w:tab w:val="left" w:pos="2205"/>
          <w:tab w:val="left" w:pos="2520"/>
          <w:tab w:val="left" w:pos="9000"/>
        </w:tabs>
        <w:adjustRightInd w:val="0"/>
        <w:snapToGrid w:val="0"/>
        <w:spacing w:before="89" w:line="360" w:lineRule="auto"/>
        <w:ind w:right="11"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管路系统</w:t>
      </w:r>
    </w:p>
    <w:p w14:paraId="5A4887C4">
      <w:pPr>
        <w:tabs>
          <w:tab w:val="left" w:pos="822"/>
          <w:tab w:val="left" w:pos="2205"/>
          <w:tab w:val="left" w:pos="2520"/>
          <w:tab w:val="left" w:pos="9000"/>
        </w:tabs>
        <w:adjustRightInd w:val="0"/>
        <w:snapToGrid w:val="0"/>
        <w:spacing w:before="89" w:line="360" w:lineRule="auto"/>
        <w:ind w:right="11" w:firstLine="480" w:firstLineChars="200"/>
        <w:rPr>
          <w:rFonts w:hint="eastAsia" w:ascii="宋体" w:hAnsi="宋体" w:eastAsia="宋体" w:cs="宋体"/>
          <w:sz w:val="24"/>
          <w:szCs w:val="24"/>
        </w:rPr>
      </w:pPr>
      <w:r>
        <w:rPr>
          <w:rFonts w:hint="eastAsia" w:ascii="宋体" w:hAnsi="宋体" w:eastAsia="宋体" w:cs="宋体"/>
          <w:sz w:val="24"/>
          <w:szCs w:val="24"/>
        </w:rPr>
        <w:t>吸水管路：水泵设有Φ125mm进水口，可从天然水源、液罐、消防蓄水池吸水，另可加转换异径接口连接消防栓吸水供水，吸水管放置于车顶。1个带Φ125mm蝶阀的进水口，用于与水罐相连接。</w:t>
      </w:r>
    </w:p>
    <w:p w14:paraId="2C5DAA7E">
      <w:pPr>
        <w:tabs>
          <w:tab w:val="left" w:pos="822"/>
          <w:tab w:val="left" w:pos="2205"/>
          <w:tab w:val="left" w:pos="2520"/>
          <w:tab w:val="left" w:pos="9000"/>
        </w:tabs>
        <w:adjustRightInd w:val="0"/>
        <w:snapToGrid w:val="0"/>
        <w:spacing w:before="89" w:line="360" w:lineRule="auto"/>
        <w:ind w:right="11" w:firstLine="480" w:firstLineChars="200"/>
        <w:rPr>
          <w:rFonts w:hint="eastAsia" w:ascii="宋体" w:hAnsi="宋体" w:eastAsia="宋体" w:cs="宋体"/>
          <w:spacing w:val="8"/>
          <w:sz w:val="24"/>
          <w:szCs w:val="24"/>
        </w:rPr>
      </w:pPr>
      <w:r>
        <w:rPr>
          <w:rFonts w:hint="eastAsia" w:ascii="宋体" w:hAnsi="宋体" w:eastAsia="宋体" w:cs="宋体"/>
          <w:sz w:val="24"/>
          <w:szCs w:val="24"/>
        </w:rPr>
        <w:t>出水管路</w:t>
      </w:r>
      <w:r>
        <w:rPr>
          <w:rFonts w:hint="eastAsia" w:ascii="宋体" w:hAnsi="宋体" w:eastAsia="宋体" w:cs="宋体"/>
          <w:spacing w:val="8"/>
          <w:sz w:val="24"/>
          <w:szCs w:val="24"/>
        </w:rPr>
        <w:t>：</w:t>
      </w:r>
    </w:p>
    <w:p w14:paraId="45390E15">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车顶设置1个Φ89mm出水消防炮管路及控制阀，采用挠性接头；</w:t>
      </w:r>
    </w:p>
    <w:p w14:paraId="4736471F">
      <w:pPr>
        <w:tabs>
          <w:tab w:val="left" w:pos="2520"/>
          <w:tab w:val="left" w:pos="9000"/>
        </w:tabs>
        <w:adjustRightInd w:val="0"/>
        <w:snapToGrid w:val="0"/>
        <w:spacing w:line="360" w:lineRule="auto"/>
        <w:ind w:right="11" w:firstLine="480" w:firstLineChars="200"/>
        <w:rPr>
          <w:rFonts w:hint="eastAsia" w:ascii="宋体" w:hAnsi="宋体" w:eastAsia="宋体" w:cs="宋体"/>
          <w:spacing w:val="8"/>
          <w:sz w:val="24"/>
          <w:szCs w:val="24"/>
        </w:rPr>
      </w:pPr>
      <w:r>
        <w:rPr>
          <w:rFonts w:hint="eastAsia" w:ascii="宋体" w:hAnsi="宋体" w:eastAsia="宋体" w:cs="宋体"/>
          <w:sz w:val="24"/>
          <w:szCs w:val="24"/>
        </w:rPr>
        <w:t>泵房左右两侧各设置1个Φ80mm手动球阀控制的出水口。</w:t>
      </w:r>
    </w:p>
    <w:p w14:paraId="26C66EE6">
      <w:pPr>
        <w:snapToGrid w:val="0"/>
        <w:spacing w:line="360" w:lineRule="auto"/>
        <w:ind w:firstLine="480" w:firstLineChars="200"/>
        <w:rPr>
          <w:rFonts w:hint="eastAsia" w:ascii="宋体" w:hAnsi="宋体" w:eastAsia="宋体" w:cs="宋体"/>
          <w:spacing w:val="8"/>
          <w:sz w:val="24"/>
          <w:szCs w:val="24"/>
        </w:rPr>
      </w:pPr>
      <w:r>
        <w:rPr>
          <w:rFonts w:hint="eastAsia" w:ascii="宋体" w:hAnsi="宋体" w:eastAsia="宋体" w:cs="宋体"/>
          <w:sz w:val="24"/>
          <w:szCs w:val="24"/>
        </w:rPr>
        <w:t>注水管路</w:t>
      </w:r>
      <w:r>
        <w:rPr>
          <w:rFonts w:hint="eastAsia" w:ascii="宋体" w:hAnsi="宋体" w:eastAsia="宋体" w:cs="宋体"/>
          <w:spacing w:val="8"/>
          <w:sz w:val="24"/>
          <w:szCs w:val="24"/>
        </w:rPr>
        <w:t>：</w:t>
      </w:r>
      <w:r>
        <w:rPr>
          <w:rFonts w:hint="eastAsia" w:ascii="宋体" w:hAnsi="宋体" w:eastAsia="宋体" w:cs="宋体"/>
          <w:sz w:val="24"/>
          <w:szCs w:val="24"/>
        </w:rPr>
        <w:t>泵房内设置1个Φ65mm水泵向罐内注水管路及控制阀；</w:t>
      </w:r>
    </w:p>
    <w:p w14:paraId="3FE180D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车厢左右两侧各有1个Φ65mm注水管，可向罐内注水，接口为内扣式接口，并设有闷盖。</w:t>
      </w:r>
    </w:p>
    <w:p w14:paraId="12A40FB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放余水管路：为保护水泵及各球阀，在管路中加装了放余水管路，并分别配有球阀。</w:t>
      </w:r>
    </w:p>
    <w:p w14:paraId="6D9DCA5A">
      <w:pPr>
        <w:spacing w:line="360" w:lineRule="auto"/>
        <w:ind w:firstLine="480"/>
        <w:rPr>
          <w:rFonts w:hint="eastAsia" w:ascii="宋体" w:hAnsi="宋体" w:eastAsia="宋体" w:cs="宋体"/>
          <w:sz w:val="24"/>
          <w:szCs w:val="24"/>
        </w:rPr>
      </w:pPr>
      <w:r>
        <w:rPr>
          <w:rFonts w:hint="eastAsia" w:ascii="宋体" w:hAnsi="宋体" w:eastAsia="宋体" w:cs="宋体"/>
          <w:spacing w:val="-20"/>
          <w:sz w:val="24"/>
          <w:szCs w:val="24"/>
        </w:rPr>
        <w:t>冷却水管路</w:t>
      </w:r>
      <w:r>
        <w:rPr>
          <w:rFonts w:hint="eastAsia" w:ascii="宋体" w:hAnsi="宋体" w:eastAsia="宋体" w:cs="宋体"/>
          <w:sz w:val="24"/>
          <w:szCs w:val="24"/>
        </w:rPr>
        <w:t>：</w:t>
      </w:r>
      <w:r>
        <w:rPr>
          <w:rFonts w:hint="eastAsia" w:ascii="宋体" w:hAnsi="宋体" w:eastAsia="宋体" w:cs="宋体"/>
          <w:spacing w:val="8"/>
          <w:sz w:val="24"/>
          <w:szCs w:val="24"/>
        </w:rPr>
        <w:t>为使取力器在工作中应付各种复杂情况，</w:t>
      </w:r>
      <w:r>
        <w:rPr>
          <w:rFonts w:hint="eastAsia" w:ascii="宋体" w:hAnsi="宋体" w:eastAsia="宋体" w:cs="宋体"/>
          <w:sz w:val="24"/>
          <w:szCs w:val="24"/>
        </w:rPr>
        <w:t>配有与进出水管路连通的冷却水管路及控制阀。</w:t>
      </w:r>
    </w:p>
    <w:p w14:paraId="79C977C6">
      <w:pPr>
        <w:widowControl/>
        <w:numPr>
          <w:ilvl w:val="0"/>
          <w:numId w:val="0"/>
        </w:numPr>
        <w:tabs>
          <w:tab w:val="left" w:pos="642"/>
          <w:tab w:val="left" w:pos="980"/>
          <w:tab w:val="left" w:pos="2520"/>
        </w:tabs>
        <w:adjustRightInd w:val="0"/>
        <w:snapToGrid w:val="0"/>
        <w:spacing w:before="78" w:beforeLines="25" w:line="360" w:lineRule="auto"/>
        <w:ind w:right="11" w:rightChars="0"/>
        <w:rPr>
          <w:rFonts w:hint="eastAsia" w:ascii="宋体" w:hAnsi="宋体" w:eastAsia="宋体" w:cs="宋体"/>
          <w:b/>
          <w:bCs/>
          <w:spacing w:val="8"/>
          <w:sz w:val="24"/>
          <w:szCs w:val="24"/>
        </w:rPr>
      </w:pPr>
      <w:r>
        <w:rPr>
          <w:rFonts w:hint="eastAsia" w:ascii="宋体" w:hAnsi="宋体" w:eastAsia="宋体" w:cs="宋体"/>
          <w:b/>
          <w:bCs/>
          <w:spacing w:val="8"/>
          <w:sz w:val="24"/>
          <w:szCs w:val="24"/>
          <w:lang w:val="en-US" w:eastAsia="zh-CN"/>
        </w:rPr>
        <w:t>6、</w:t>
      </w:r>
      <w:r>
        <w:rPr>
          <w:rFonts w:hint="eastAsia" w:ascii="宋体" w:hAnsi="宋体" w:eastAsia="宋体" w:cs="宋体"/>
          <w:b/>
          <w:bCs/>
          <w:spacing w:val="8"/>
          <w:sz w:val="24"/>
          <w:szCs w:val="24"/>
        </w:rPr>
        <w:t>消防炮</w:t>
      </w:r>
    </w:p>
    <w:p w14:paraId="5CB7D179">
      <w:pPr>
        <w:tabs>
          <w:tab w:val="left" w:pos="2520"/>
          <w:tab w:val="left" w:pos="9000"/>
        </w:tabs>
        <w:adjustRightInd w:val="0"/>
        <w:snapToGrid w:val="0"/>
        <w:spacing w:line="360" w:lineRule="auto"/>
        <w:ind w:right="11" w:firstLine="480" w:firstLineChars="200"/>
        <w:rPr>
          <w:rFonts w:hint="eastAsia" w:ascii="宋体" w:hAnsi="宋体" w:eastAsia="宋体" w:cs="宋体"/>
          <w:sz w:val="24"/>
          <w:szCs w:val="24"/>
        </w:rPr>
      </w:pPr>
      <w:r>
        <w:rPr>
          <w:rFonts w:hint="eastAsia" w:ascii="宋体" w:hAnsi="宋体" w:eastAsia="宋体" w:cs="宋体"/>
          <w:sz w:val="24"/>
          <w:szCs w:val="24"/>
        </w:rPr>
        <w:t>型号：PS40型消防炮</w:t>
      </w:r>
    </w:p>
    <w:p w14:paraId="079A3024">
      <w:pPr>
        <w:tabs>
          <w:tab w:val="left" w:pos="2520"/>
          <w:tab w:val="left" w:pos="9000"/>
        </w:tabs>
        <w:adjustRightInd w:val="0"/>
        <w:snapToGrid w:val="0"/>
        <w:spacing w:line="360" w:lineRule="auto"/>
        <w:ind w:right="11" w:firstLine="480" w:firstLineChars="200"/>
        <w:rPr>
          <w:rFonts w:hint="eastAsia" w:ascii="宋体" w:hAnsi="宋体" w:eastAsia="宋体" w:cs="宋体"/>
          <w:sz w:val="24"/>
          <w:szCs w:val="24"/>
        </w:rPr>
      </w:pPr>
      <w:r>
        <w:rPr>
          <w:rFonts w:hint="eastAsia" w:ascii="宋体" w:hAnsi="宋体" w:eastAsia="宋体" w:cs="宋体"/>
          <w:sz w:val="24"/>
          <w:szCs w:val="24"/>
        </w:rPr>
        <w:t>流量：40（</w:t>
      </w:r>
      <w:r>
        <w:rPr>
          <w:rFonts w:hint="eastAsia" w:ascii="宋体" w:hAnsi="宋体" w:eastAsia="宋体" w:cs="宋体"/>
          <w:sz w:val="24"/>
          <w:szCs w:val="24"/>
          <w:lang w:val="en-US" w:eastAsia="zh-CN"/>
        </w:rPr>
        <w:t>L</w:t>
      </w:r>
      <w:r>
        <w:rPr>
          <w:rFonts w:hint="eastAsia" w:ascii="宋体" w:hAnsi="宋体" w:eastAsia="宋体" w:cs="宋体"/>
          <w:sz w:val="24"/>
          <w:szCs w:val="24"/>
        </w:rPr>
        <w:t>/s）</w:t>
      </w:r>
    </w:p>
    <w:p w14:paraId="5795A0C7">
      <w:pPr>
        <w:tabs>
          <w:tab w:val="left" w:pos="2520"/>
          <w:tab w:val="left" w:pos="9000"/>
        </w:tabs>
        <w:adjustRightInd w:val="0"/>
        <w:snapToGrid w:val="0"/>
        <w:spacing w:line="360" w:lineRule="auto"/>
        <w:ind w:right="11" w:firstLine="512" w:firstLineChars="200"/>
        <w:rPr>
          <w:rFonts w:hint="eastAsia" w:ascii="宋体" w:hAnsi="宋体" w:eastAsia="宋体" w:cs="宋体"/>
          <w:sz w:val="24"/>
          <w:szCs w:val="24"/>
        </w:rPr>
      </w:pPr>
      <w:r>
        <w:rPr>
          <w:rFonts w:hint="eastAsia" w:ascii="宋体" w:hAnsi="宋体" w:eastAsia="宋体" w:cs="宋体"/>
          <w:color w:val="000000"/>
          <w:spacing w:val="8"/>
          <w:sz w:val="24"/>
          <w:szCs w:val="24"/>
        </w:rPr>
        <w:t>★</w:t>
      </w:r>
      <w:r>
        <w:rPr>
          <w:rFonts w:hint="eastAsia" w:ascii="宋体" w:hAnsi="宋体" w:eastAsia="宋体" w:cs="宋体"/>
          <w:sz w:val="24"/>
          <w:szCs w:val="24"/>
        </w:rPr>
        <w:t xml:space="preserve">射程：水≥55m  </w:t>
      </w:r>
    </w:p>
    <w:p w14:paraId="6D744B67">
      <w:pPr>
        <w:tabs>
          <w:tab w:val="left" w:pos="2520"/>
          <w:tab w:val="left" w:pos="9000"/>
        </w:tabs>
        <w:adjustRightInd w:val="0"/>
        <w:snapToGrid w:val="0"/>
        <w:spacing w:line="360" w:lineRule="auto"/>
        <w:ind w:right="11" w:firstLine="480" w:firstLineChars="200"/>
        <w:rPr>
          <w:rFonts w:hint="eastAsia" w:ascii="宋体" w:hAnsi="宋体" w:eastAsia="宋体" w:cs="宋体"/>
          <w:sz w:val="24"/>
          <w:szCs w:val="24"/>
        </w:rPr>
      </w:pPr>
      <w:r>
        <w:rPr>
          <w:rFonts w:hint="eastAsia" w:ascii="宋体" w:hAnsi="宋体" w:eastAsia="宋体" w:cs="宋体"/>
          <w:sz w:val="24"/>
          <w:szCs w:val="24"/>
        </w:rPr>
        <w:t>压力：1</w:t>
      </w:r>
      <w:r>
        <w:rPr>
          <w:rFonts w:hint="eastAsia" w:ascii="宋体" w:hAnsi="宋体" w:eastAsia="宋体" w:cs="宋体"/>
          <w:b/>
          <w:bCs/>
          <w:sz w:val="24"/>
          <w:szCs w:val="24"/>
        </w:rPr>
        <w:t>.</w:t>
      </w:r>
      <w:r>
        <w:rPr>
          <w:rFonts w:hint="eastAsia" w:ascii="宋体" w:hAnsi="宋体" w:eastAsia="宋体" w:cs="宋体"/>
          <w:sz w:val="24"/>
          <w:szCs w:val="24"/>
        </w:rPr>
        <w:t>0MPa</w:t>
      </w:r>
    </w:p>
    <w:p w14:paraId="5A011F9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位置：位于水罐顶部。</w:t>
      </w:r>
    </w:p>
    <w:p w14:paraId="2CE55FC0">
      <w:pPr>
        <w:tabs>
          <w:tab w:val="left" w:pos="2520"/>
          <w:tab w:val="left" w:pos="9000"/>
        </w:tabs>
        <w:adjustRightInd w:val="0"/>
        <w:snapToGrid w:val="0"/>
        <w:spacing w:line="360" w:lineRule="auto"/>
        <w:ind w:right="11" w:firstLine="480" w:firstLineChars="200"/>
        <w:rPr>
          <w:rFonts w:hint="eastAsia" w:ascii="宋体" w:hAnsi="宋体" w:eastAsia="宋体" w:cs="宋体"/>
          <w:sz w:val="24"/>
          <w:szCs w:val="24"/>
        </w:rPr>
      </w:pPr>
      <w:r>
        <w:rPr>
          <w:rFonts w:hint="eastAsia" w:ascii="宋体" w:hAnsi="宋体" w:eastAsia="宋体" w:cs="宋体"/>
          <w:sz w:val="24"/>
          <w:szCs w:val="24"/>
        </w:rPr>
        <w:t>控制：采用手动控制，带锁止机构，方便操作。</w:t>
      </w:r>
    </w:p>
    <w:p w14:paraId="4AE63772">
      <w:pPr>
        <w:widowControl/>
        <w:numPr>
          <w:ilvl w:val="0"/>
          <w:numId w:val="0"/>
        </w:numPr>
        <w:tabs>
          <w:tab w:val="left" w:pos="642"/>
          <w:tab w:val="left" w:pos="980"/>
          <w:tab w:val="left" w:pos="2520"/>
        </w:tabs>
        <w:adjustRightInd w:val="0"/>
        <w:snapToGrid w:val="0"/>
        <w:spacing w:before="78" w:beforeLines="25" w:line="360" w:lineRule="auto"/>
        <w:ind w:right="11" w:rightChars="0"/>
        <w:rPr>
          <w:rFonts w:hint="eastAsia" w:ascii="宋体" w:hAnsi="宋体" w:eastAsia="宋体" w:cs="宋体"/>
          <w:b/>
          <w:bCs/>
          <w:spacing w:val="8"/>
          <w:sz w:val="24"/>
          <w:szCs w:val="24"/>
        </w:rPr>
      </w:pPr>
      <w:r>
        <w:rPr>
          <w:rFonts w:hint="eastAsia" w:ascii="宋体" w:hAnsi="宋体" w:eastAsia="宋体" w:cs="宋体"/>
          <w:b/>
          <w:bCs/>
          <w:spacing w:val="8"/>
          <w:sz w:val="24"/>
          <w:szCs w:val="24"/>
          <w:lang w:val="en-US" w:eastAsia="zh-CN"/>
        </w:rPr>
        <w:t>7、</w:t>
      </w:r>
      <w:r>
        <w:rPr>
          <w:rFonts w:hint="eastAsia" w:ascii="宋体" w:hAnsi="宋体" w:eastAsia="宋体" w:cs="宋体"/>
          <w:b/>
          <w:bCs/>
          <w:spacing w:val="8"/>
          <w:sz w:val="24"/>
          <w:szCs w:val="24"/>
        </w:rPr>
        <w:t>取力器</w:t>
      </w:r>
    </w:p>
    <w:p w14:paraId="07AE0BFD">
      <w:pPr>
        <w:tabs>
          <w:tab w:val="left" w:pos="2520"/>
          <w:tab w:val="left" w:pos="9000"/>
        </w:tabs>
        <w:adjustRightInd w:val="0"/>
        <w:snapToGrid w:val="0"/>
        <w:spacing w:line="360" w:lineRule="auto"/>
        <w:ind w:left="1572" w:right="11" w:hanging="915"/>
        <w:rPr>
          <w:rFonts w:hint="eastAsia" w:ascii="宋体" w:hAnsi="宋体" w:eastAsia="宋体" w:cs="宋体"/>
          <w:sz w:val="24"/>
          <w:szCs w:val="24"/>
        </w:rPr>
      </w:pPr>
      <w:r>
        <w:rPr>
          <w:rFonts w:hint="eastAsia" w:ascii="宋体" w:hAnsi="宋体" w:eastAsia="宋体" w:cs="宋体"/>
          <w:sz w:val="24"/>
          <w:szCs w:val="24"/>
        </w:rPr>
        <w:t>型式：全功率夹心取力器</w:t>
      </w:r>
    </w:p>
    <w:p w14:paraId="18FE1480">
      <w:pPr>
        <w:tabs>
          <w:tab w:val="left" w:pos="2520"/>
          <w:tab w:val="left" w:pos="9000"/>
        </w:tabs>
        <w:adjustRightInd w:val="0"/>
        <w:snapToGrid w:val="0"/>
        <w:spacing w:line="360" w:lineRule="auto"/>
        <w:ind w:left="1572" w:right="11" w:hanging="915"/>
        <w:rPr>
          <w:rFonts w:hint="eastAsia" w:ascii="宋体" w:hAnsi="宋体" w:eastAsia="宋体" w:cs="宋体"/>
          <w:sz w:val="24"/>
          <w:szCs w:val="24"/>
        </w:rPr>
      </w:pPr>
      <w:r>
        <w:rPr>
          <w:rFonts w:hint="eastAsia" w:ascii="宋体" w:hAnsi="宋体" w:eastAsia="宋体" w:cs="宋体"/>
          <w:sz w:val="24"/>
          <w:szCs w:val="24"/>
        </w:rPr>
        <w:t>冷却方式：强制式水冷</w:t>
      </w:r>
    </w:p>
    <w:p w14:paraId="4B3D9D76">
      <w:pPr>
        <w:tabs>
          <w:tab w:val="left" w:pos="2520"/>
          <w:tab w:val="left" w:pos="9000"/>
        </w:tabs>
        <w:adjustRightInd w:val="0"/>
        <w:snapToGrid w:val="0"/>
        <w:spacing w:line="360" w:lineRule="auto"/>
        <w:ind w:left="1572" w:right="11" w:hanging="915"/>
        <w:rPr>
          <w:rFonts w:hint="eastAsia" w:ascii="宋体" w:hAnsi="宋体" w:eastAsia="宋体" w:cs="宋体"/>
          <w:sz w:val="24"/>
          <w:szCs w:val="24"/>
        </w:rPr>
      </w:pPr>
      <w:r>
        <w:rPr>
          <w:rFonts w:hint="eastAsia" w:ascii="宋体" w:hAnsi="宋体" w:eastAsia="宋体" w:cs="宋体"/>
          <w:sz w:val="24"/>
          <w:szCs w:val="24"/>
        </w:rPr>
        <w:t>润滑方式：飞溅式油润滑</w:t>
      </w:r>
    </w:p>
    <w:p w14:paraId="3C8C754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操纵方式：驾驶室内仪表盘处操作挂取力器，取力器结合方便平稳，无异响。</w:t>
      </w:r>
    </w:p>
    <w:p w14:paraId="17715765">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安  装：取力器与发动机匹配良好，精确安装，结合后无自行脱落现象。</w:t>
      </w:r>
    </w:p>
    <w:p w14:paraId="6789FB52">
      <w:pPr>
        <w:widowControl/>
        <w:numPr>
          <w:ilvl w:val="0"/>
          <w:numId w:val="0"/>
        </w:numPr>
        <w:tabs>
          <w:tab w:val="left" w:pos="642"/>
          <w:tab w:val="left" w:pos="980"/>
          <w:tab w:val="left" w:pos="2520"/>
        </w:tabs>
        <w:adjustRightInd w:val="0"/>
        <w:snapToGrid w:val="0"/>
        <w:spacing w:before="78" w:beforeLines="25" w:line="360" w:lineRule="auto"/>
        <w:ind w:right="11" w:rightChars="0"/>
        <w:rPr>
          <w:rFonts w:hint="eastAsia" w:ascii="宋体" w:hAnsi="宋体" w:eastAsia="宋体" w:cs="宋体"/>
          <w:b/>
          <w:bCs/>
          <w:spacing w:val="8"/>
          <w:sz w:val="24"/>
          <w:szCs w:val="24"/>
        </w:rPr>
      </w:pPr>
      <w:r>
        <w:rPr>
          <w:rFonts w:hint="eastAsia" w:ascii="宋体" w:hAnsi="宋体" w:eastAsia="宋体" w:cs="宋体"/>
          <w:b/>
          <w:bCs/>
          <w:spacing w:val="8"/>
          <w:sz w:val="24"/>
          <w:szCs w:val="24"/>
          <w:lang w:val="en-US" w:eastAsia="zh-CN"/>
        </w:rPr>
        <w:t>8、</w:t>
      </w:r>
      <w:r>
        <w:rPr>
          <w:rFonts w:hint="eastAsia" w:ascii="宋体" w:hAnsi="宋体" w:eastAsia="宋体" w:cs="宋体"/>
          <w:b/>
          <w:bCs/>
          <w:spacing w:val="8"/>
          <w:sz w:val="24"/>
          <w:szCs w:val="24"/>
        </w:rPr>
        <w:t>器材箱及泵房</w:t>
      </w:r>
    </w:p>
    <w:p w14:paraId="7C96687E">
      <w:pPr>
        <w:spacing w:line="360" w:lineRule="auto"/>
        <w:ind w:firstLine="790" w:firstLineChars="328"/>
        <w:rPr>
          <w:rFonts w:hint="eastAsia" w:ascii="宋体" w:hAnsi="宋体" w:eastAsia="宋体" w:cs="宋体"/>
          <w:sz w:val="24"/>
          <w:szCs w:val="24"/>
        </w:rPr>
      </w:pPr>
      <w:r>
        <w:rPr>
          <w:rFonts w:hint="eastAsia" w:ascii="宋体" w:hAnsi="宋体" w:eastAsia="宋体" w:cs="宋体"/>
          <w:b/>
          <w:sz w:val="24"/>
          <w:szCs w:val="24"/>
        </w:rPr>
        <w:t>主要材质：</w:t>
      </w:r>
      <w:r>
        <w:rPr>
          <w:rFonts w:hint="eastAsia" w:ascii="宋体" w:hAnsi="宋体" w:eastAsia="宋体" w:cs="宋体"/>
          <w:sz w:val="24"/>
          <w:szCs w:val="24"/>
        </w:rPr>
        <w:t>骨架、蒙皮均为优质碳钢；内部器材架采用铝合金型材，内饰板为氧化处理的铝板。</w:t>
      </w:r>
    </w:p>
    <w:p w14:paraId="0047D902">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基本结构：</w:t>
      </w:r>
    </w:p>
    <w:p w14:paraId="550AE76D">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为整体结构，其前部为器材箱，后部为泵房。</w:t>
      </w:r>
    </w:p>
    <w:p w14:paraId="2ACA964A">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后部为泵室,配有仪表板及操作系统，器材箱和泵室均设带锁卷帘门。框架焊接结构，并确保其强度和刚度。</w:t>
      </w:r>
    </w:p>
    <w:p w14:paraId="3BA44F3D">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空间可任意调整，器材箱设排水孔。</w:t>
      </w:r>
    </w:p>
    <w:p w14:paraId="6DA0B62A">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器材箱可靠、美观、可任意调节，九扇大空间帘子门器材箱，确保空间充分利用。</w:t>
      </w:r>
    </w:p>
    <w:p w14:paraId="7ED5F613">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车厢及泵房设有照明灯，满足夜间灭火作战时的照明需要。</w:t>
      </w:r>
    </w:p>
    <w:p w14:paraId="77368B96">
      <w:pPr>
        <w:spacing w:line="360" w:lineRule="auto"/>
        <w:ind w:firstLine="480"/>
        <w:rPr>
          <w:rFonts w:hint="eastAsia" w:ascii="宋体" w:hAnsi="宋体" w:eastAsia="宋体" w:cs="宋体"/>
          <w:b/>
          <w:sz w:val="24"/>
          <w:szCs w:val="24"/>
        </w:rPr>
      </w:pPr>
      <w:r>
        <w:rPr>
          <w:rFonts w:hint="eastAsia" w:ascii="宋体" w:hAnsi="宋体" w:eastAsia="宋体" w:cs="宋体"/>
          <w:b/>
          <w:sz w:val="24"/>
          <w:szCs w:val="24"/>
        </w:rPr>
        <w:t>铝合金卷帘门：</w:t>
      </w:r>
    </w:p>
    <w:p w14:paraId="6BAD7C19">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所有器材厢及泵室都采用带锁卷帘门，把手和锁销坚固耐用，不变形，密封性能经过水淋实验,确保无渗漏现象。</w:t>
      </w:r>
    </w:p>
    <w:p w14:paraId="5EC943C0">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卷帘门两侧滑道内有铆钉固定，以免脱落。</w:t>
      </w:r>
    </w:p>
    <w:p w14:paraId="70B07607">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每个器材厢内有照明灯，由卷帘门开闭控制。</w:t>
      </w:r>
    </w:p>
    <w:p w14:paraId="2AE58497">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左、右各二扇铝合金帘子门，后尾一扇，安全可靠，美观实用。</w:t>
      </w:r>
    </w:p>
    <w:p w14:paraId="5036C0AC">
      <w:pPr>
        <w:spacing w:line="360" w:lineRule="auto"/>
        <w:ind w:firstLine="480"/>
        <w:rPr>
          <w:rFonts w:hint="eastAsia" w:ascii="宋体" w:hAnsi="宋体" w:eastAsia="宋体" w:cs="宋体"/>
          <w:b/>
          <w:sz w:val="24"/>
          <w:szCs w:val="24"/>
        </w:rPr>
      </w:pPr>
      <w:r>
        <w:rPr>
          <w:rFonts w:hint="eastAsia" w:ascii="宋体" w:hAnsi="宋体" w:eastAsia="宋体" w:cs="宋体"/>
          <w:b/>
          <w:sz w:val="24"/>
          <w:szCs w:val="24"/>
        </w:rPr>
        <w:t>基本原则：</w:t>
      </w:r>
    </w:p>
    <w:p w14:paraId="45DAE33A">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）按战斗编成和战斗展开设计器材集成；</w:t>
      </w:r>
    </w:p>
    <w:p w14:paraId="3EC52ED3">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）按人体工程学原理设计各种器材托架；</w:t>
      </w:r>
    </w:p>
    <w:p w14:paraId="414DA9E6">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）无须任何攀登工具，取用箱内任何器材简明实用的原则。</w:t>
      </w:r>
    </w:p>
    <w:p w14:paraId="719C9317">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）按使用逻辑关系和使用频率放置器材；</w:t>
      </w:r>
    </w:p>
    <w:p w14:paraId="5EF9C178">
      <w:pPr>
        <w:tabs>
          <w:tab w:val="left" w:pos="980"/>
          <w:tab w:val="left" w:pos="2520"/>
        </w:tabs>
        <w:adjustRightInd w:val="0"/>
        <w:snapToGrid w:val="0"/>
        <w:spacing w:before="78" w:beforeLines="25" w:line="360" w:lineRule="auto"/>
        <w:ind w:right="11"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）站在地面或踏板上1-2动作内取用任何器材。</w:t>
      </w:r>
    </w:p>
    <w:p w14:paraId="233B08E4">
      <w:pPr>
        <w:tabs>
          <w:tab w:val="left" w:pos="980"/>
          <w:tab w:val="left" w:pos="2520"/>
        </w:tabs>
        <w:adjustRightInd w:val="0"/>
        <w:snapToGrid w:val="0"/>
        <w:spacing w:before="78" w:beforeLines="25" w:line="360" w:lineRule="auto"/>
        <w:ind w:right="11"/>
        <w:rPr>
          <w:rFonts w:hint="eastAsia" w:ascii="宋体" w:hAnsi="宋体" w:eastAsia="宋体" w:cs="宋体"/>
          <w:b/>
          <w:bCs/>
          <w:spacing w:val="8"/>
          <w:sz w:val="24"/>
          <w:szCs w:val="24"/>
        </w:rPr>
      </w:pPr>
      <w:r>
        <w:rPr>
          <w:rFonts w:hint="eastAsia" w:ascii="宋体" w:hAnsi="宋体" w:eastAsia="宋体" w:cs="宋体"/>
          <w:b/>
          <w:bCs/>
          <w:sz w:val="24"/>
          <w:szCs w:val="24"/>
          <w:lang w:val="en-US" w:eastAsia="zh-CN"/>
        </w:rPr>
        <w:t>9</w:t>
      </w:r>
      <w:r>
        <w:rPr>
          <w:rFonts w:hint="eastAsia" w:ascii="宋体" w:hAnsi="宋体" w:eastAsia="宋体" w:cs="宋体"/>
          <w:b/>
          <w:bCs/>
          <w:sz w:val="24"/>
          <w:szCs w:val="24"/>
        </w:rPr>
        <w:t>、</w:t>
      </w:r>
      <w:r>
        <w:rPr>
          <w:rFonts w:hint="eastAsia" w:ascii="宋体" w:hAnsi="宋体" w:eastAsia="宋体" w:cs="宋体"/>
          <w:b/>
          <w:bCs/>
          <w:spacing w:val="8"/>
          <w:sz w:val="24"/>
          <w:szCs w:val="24"/>
        </w:rPr>
        <w:t>电器系统</w:t>
      </w:r>
    </w:p>
    <w:p w14:paraId="58692B9C">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驾驶室顶部配备红色长排豪华警灯。</w:t>
      </w:r>
    </w:p>
    <w:p w14:paraId="53661462">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警报器功率为100W；</w:t>
      </w:r>
    </w:p>
    <w:p w14:paraId="4B491234">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为保证使用安全，整车线路采用整体线束制作，连接处用防水插头，保证使用过程中的线路安全。</w:t>
      </w:r>
    </w:p>
    <w:p w14:paraId="7430A2D4">
      <w:pPr>
        <w:spacing w:line="360" w:lineRule="auto"/>
        <w:ind w:firstLine="480"/>
        <w:rPr>
          <w:rFonts w:hint="eastAsia" w:ascii="宋体" w:hAnsi="宋体" w:eastAsia="宋体" w:cs="宋体"/>
          <w:sz w:val="24"/>
          <w:szCs w:val="24"/>
        </w:rPr>
      </w:pPr>
      <w:r>
        <w:rPr>
          <w:rFonts w:hint="eastAsia" w:ascii="宋体" w:hAnsi="宋体" w:eastAsia="宋体" w:cs="宋体"/>
          <w:color w:val="000000"/>
          <w:spacing w:val="8"/>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车顶配有火场照明灯1只；车辆两侧下方设有安全标志灯，车身、尾部按标准粘贴反光标识。</w:t>
      </w:r>
    </w:p>
    <w:p w14:paraId="04BB3875">
      <w:pPr>
        <w:spacing w:line="360" w:lineRule="auto"/>
        <w:ind w:firstLine="480"/>
        <w:rPr>
          <w:rFonts w:hint="eastAsia" w:ascii="宋体" w:hAnsi="宋体" w:eastAsia="宋体" w:cs="宋体"/>
          <w:sz w:val="24"/>
          <w:szCs w:val="24"/>
        </w:rPr>
      </w:pPr>
      <w:r>
        <w:rPr>
          <w:rFonts w:hint="eastAsia" w:ascii="宋体" w:hAnsi="宋体" w:eastAsia="宋体" w:cs="宋体"/>
          <w:color w:val="000000"/>
          <w:spacing w:val="8"/>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所有器材箱均安装LED照明灯，方便夜间作战照明之用。</w:t>
      </w:r>
    </w:p>
    <w:p w14:paraId="56B8E485">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车辆两侧上方各配有三盏爆闪灯，下方安装安全标识灯和侧回复反射器（组合式），配有前、后示廓灯，两侧各一只转向灯，乘员室、器材箱、泵房内均有照明灯。</w:t>
      </w:r>
    </w:p>
    <w:p w14:paraId="7C9BE95A">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警报器、警灯、频闪灯、电路为独立式附加电路，控制器件安装在驾驶室内。</w:t>
      </w:r>
    </w:p>
    <w:p w14:paraId="16D1F6CD">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rPr>
        <w:t>所有线路均采用套管进行保护，并采用不同颜色区分线路连接形式、作用。</w:t>
      </w:r>
    </w:p>
    <w:p w14:paraId="307123DA">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w:t>
      </w:r>
      <w:r>
        <w:rPr>
          <w:rFonts w:hint="eastAsia" w:ascii="宋体" w:hAnsi="宋体" w:eastAsia="宋体" w:cs="宋体"/>
          <w:sz w:val="24"/>
          <w:szCs w:val="24"/>
        </w:rPr>
        <w:t>泵房内仪表板上设备：液位表、转速表、压力表、真空表、器材箱照明开关等。</w:t>
      </w:r>
    </w:p>
    <w:p w14:paraId="7DDDDE3E">
      <w:pPr>
        <w:spacing w:line="360" w:lineRule="auto"/>
        <w:rPr>
          <w:rFonts w:hint="eastAsia" w:ascii="宋体" w:hAnsi="宋体" w:eastAsia="宋体" w:cs="宋体"/>
          <w:b/>
          <w:bCs/>
          <w:sz w:val="24"/>
          <w:szCs w:val="24"/>
        </w:rPr>
      </w:pPr>
      <w:r>
        <w:rPr>
          <w:rFonts w:hint="eastAsia" w:ascii="宋体" w:hAnsi="宋体" w:eastAsia="宋体" w:cs="宋体"/>
          <w:b/>
          <w:bCs/>
          <w:spacing w:val="8"/>
          <w:sz w:val="24"/>
          <w:szCs w:val="24"/>
          <w:lang w:val="en-US" w:eastAsia="zh-CN"/>
        </w:rPr>
        <w:t>10</w:t>
      </w:r>
      <w:r>
        <w:rPr>
          <w:rFonts w:hint="eastAsia" w:ascii="宋体" w:hAnsi="宋体" w:eastAsia="宋体" w:cs="宋体"/>
          <w:b/>
          <w:bCs/>
          <w:spacing w:val="8"/>
          <w:sz w:val="24"/>
          <w:szCs w:val="24"/>
        </w:rPr>
        <w:t>、仪表板及板上设备</w:t>
      </w:r>
    </w:p>
    <w:p w14:paraId="449CAA3E">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仪表板位于车尾部的泵室内，带有一个控制板并具备充足的照明；</w:t>
      </w:r>
    </w:p>
    <w:p w14:paraId="7A397000">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所有控制手柄、开关、指示灯的近旁都有中文标识；</w:t>
      </w:r>
    </w:p>
    <w:p w14:paraId="53BDB2BE">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有操作步骤说明。</w:t>
      </w:r>
    </w:p>
    <w:p w14:paraId="04D98F5D">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所有标牌都具有持久性和高附着性，能经受由于温度及气候的剧变所导致的影响。</w:t>
      </w:r>
    </w:p>
    <w:p w14:paraId="1884BEAA">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操作面板采用优质铝板，美观、耐用，整体重量较轻。</w:t>
      </w:r>
    </w:p>
    <w:p w14:paraId="0593D17D">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泵房操作系统设置在车辆尾部，无压力出口，保证操作人员的安全，有面板照明灯。</w:t>
      </w:r>
    </w:p>
    <w:p w14:paraId="4950534E">
      <w:pPr>
        <w:widowControl/>
        <w:tabs>
          <w:tab w:val="left" w:pos="980"/>
          <w:tab w:val="left" w:pos="2520"/>
        </w:tabs>
        <w:adjustRightInd w:val="0"/>
        <w:snapToGrid w:val="0"/>
        <w:spacing w:before="78" w:beforeLines="25" w:line="360" w:lineRule="auto"/>
        <w:ind w:right="11"/>
        <w:rPr>
          <w:rFonts w:hint="eastAsia" w:ascii="宋体" w:hAnsi="宋体" w:eastAsia="宋体" w:cs="宋体"/>
          <w:b/>
          <w:bCs/>
          <w:spacing w:val="8"/>
          <w:sz w:val="24"/>
          <w:szCs w:val="24"/>
        </w:rPr>
      </w:pPr>
      <w:r>
        <w:rPr>
          <w:rFonts w:hint="eastAsia" w:ascii="宋体" w:hAnsi="宋体" w:eastAsia="宋体" w:cs="宋体"/>
          <w:b/>
          <w:bCs/>
          <w:spacing w:val="8"/>
          <w:sz w:val="24"/>
          <w:szCs w:val="24"/>
          <w:lang w:val="en-US" w:eastAsia="zh-CN"/>
        </w:rPr>
        <w:t>11</w:t>
      </w:r>
      <w:r>
        <w:rPr>
          <w:rFonts w:hint="eastAsia" w:ascii="宋体" w:hAnsi="宋体" w:eastAsia="宋体" w:cs="宋体"/>
          <w:b/>
          <w:bCs/>
          <w:spacing w:val="8"/>
          <w:sz w:val="24"/>
          <w:szCs w:val="24"/>
        </w:rPr>
        <w:t>、总体技术要求</w:t>
      </w:r>
    </w:p>
    <w:p w14:paraId="5D1BE84D">
      <w:pPr>
        <w:tabs>
          <w:tab w:val="left" w:pos="2520"/>
        </w:tabs>
        <w:spacing w:line="360" w:lineRule="auto"/>
        <w:ind w:left="420"/>
        <w:rPr>
          <w:rFonts w:hint="eastAsia" w:ascii="宋体" w:hAnsi="宋体" w:eastAsia="宋体" w:cs="宋体"/>
          <w:sz w:val="24"/>
          <w:szCs w:val="24"/>
        </w:rPr>
      </w:pPr>
      <w:r>
        <w:rPr>
          <w:rFonts w:hint="eastAsia" w:ascii="宋体" w:hAnsi="宋体" w:eastAsia="宋体" w:cs="宋体"/>
          <w:sz w:val="24"/>
          <w:szCs w:val="24"/>
        </w:rPr>
        <w:t>1、整车性能符合GB7956《消防车性能要求及试验方法》的规定。</w:t>
      </w:r>
    </w:p>
    <w:p w14:paraId="0D5CE1AC">
      <w:pPr>
        <w:tabs>
          <w:tab w:val="left" w:pos="2520"/>
        </w:tabs>
        <w:spacing w:line="360" w:lineRule="auto"/>
        <w:ind w:left="420"/>
        <w:rPr>
          <w:rFonts w:hint="eastAsia" w:ascii="宋体" w:hAnsi="宋体" w:eastAsia="宋体" w:cs="宋体"/>
          <w:sz w:val="24"/>
          <w:szCs w:val="24"/>
        </w:rPr>
      </w:pPr>
      <w:r>
        <w:rPr>
          <w:rFonts w:hint="eastAsia" w:ascii="宋体" w:hAnsi="宋体" w:eastAsia="宋体" w:cs="宋体"/>
          <w:sz w:val="24"/>
          <w:szCs w:val="24"/>
        </w:rPr>
        <w:t>2、整车外观保持一定的平整度，且符合有关规定。</w:t>
      </w:r>
    </w:p>
    <w:p w14:paraId="56274E92">
      <w:pPr>
        <w:tabs>
          <w:tab w:val="left" w:pos="2520"/>
        </w:tabs>
        <w:spacing w:line="360" w:lineRule="auto"/>
        <w:ind w:left="420"/>
        <w:rPr>
          <w:rFonts w:hint="eastAsia" w:ascii="宋体" w:hAnsi="宋体" w:eastAsia="宋体" w:cs="宋体"/>
          <w:sz w:val="24"/>
          <w:szCs w:val="24"/>
        </w:rPr>
      </w:pPr>
      <w:r>
        <w:rPr>
          <w:rFonts w:hint="eastAsia" w:ascii="宋体" w:hAnsi="宋体" w:eastAsia="宋体" w:cs="宋体"/>
          <w:sz w:val="24"/>
          <w:szCs w:val="24"/>
        </w:rPr>
        <w:t>3、所有铆接保持一定的密度，符合企标规定。</w:t>
      </w:r>
    </w:p>
    <w:p w14:paraId="684D99EC">
      <w:pPr>
        <w:tabs>
          <w:tab w:val="left" w:pos="2520"/>
        </w:tabs>
        <w:spacing w:line="360" w:lineRule="auto"/>
        <w:ind w:left="420"/>
        <w:rPr>
          <w:rFonts w:hint="eastAsia" w:ascii="宋体" w:hAnsi="宋体" w:eastAsia="宋体" w:cs="宋体"/>
          <w:sz w:val="24"/>
          <w:szCs w:val="24"/>
        </w:rPr>
      </w:pPr>
      <w:r>
        <w:rPr>
          <w:rFonts w:hint="eastAsia" w:ascii="宋体" w:hAnsi="宋体" w:eastAsia="宋体" w:cs="宋体"/>
          <w:sz w:val="24"/>
          <w:szCs w:val="24"/>
        </w:rPr>
        <w:t>4、所有焊接牢固，光洁，平整，符合企标规定。</w:t>
      </w:r>
    </w:p>
    <w:p w14:paraId="2CD657EB">
      <w:pPr>
        <w:tabs>
          <w:tab w:val="left" w:pos="2520"/>
        </w:tabs>
        <w:spacing w:line="360" w:lineRule="auto"/>
        <w:ind w:left="420"/>
        <w:rPr>
          <w:rFonts w:hint="eastAsia" w:ascii="宋体" w:hAnsi="宋体" w:eastAsia="宋体" w:cs="宋体"/>
          <w:sz w:val="24"/>
          <w:szCs w:val="24"/>
        </w:rPr>
      </w:pPr>
      <w:r>
        <w:rPr>
          <w:rFonts w:hint="eastAsia" w:ascii="宋体" w:hAnsi="宋体" w:eastAsia="宋体" w:cs="宋体"/>
          <w:sz w:val="24"/>
          <w:szCs w:val="24"/>
        </w:rPr>
        <w:t>5、所有操作开关、仪表、器材架及车辆均有符合规范的铭牌标志。</w:t>
      </w:r>
    </w:p>
    <w:p w14:paraId="5491F364">
      <w:pPr>
        <w:widowControl/>
        <w:tabs>
          <w:tab w:val="left" w:pos="980"/>
          <w:tab w:val="left" w:pos="2520"/>
        </w:tabs>
        <w:adjustRightInd w:val="0"/>
        <w:snapToGrid w:val="0"/>
        <w:spacing w:before="78" w:beforeLines="25" w:line="360" w:lineRule="auto"/>
        <w:ind w:right="11"/>
        <w:rPr>
          <w:rFonts w:hint="eastAsia" w:ascii="宋体" w:hAnsi="宋体" w:eastAsia="宋体" w:cs="宋体"/>
          <w:b/>
          <w:bCs/>
          <w:spacing w:val="8"/>
          <w:sz w:val="24"/>
          <w:szCs w:val="24"/>
        </w:rPr>
      </w:pPr>
      <w:r>
        <w:rPr>
          <w:rFonts w:hint="eastAsia" w:ascii="宋体" w:hAnsi="宋体" w:eastAsia="宋体" w:cs="宋体"/>
          <w:b/>
          <w:bCs/>
          <w:spacing w:val="8"/>
          <w:sz w:val="24"/>
          <w:szCs w:val="24"/>
          <w:lang w:val="en-US" w:eastAsia="zh-CN"/>
        </w:rPr>
        <w:t>12</w:t>
      </w:r>
      <w:r>
        <w:rPr>
          <w:rFonts w:hint="eastAsia" w:ascii="宋体" w:hAnsi="宋体" w:eastAsia="宋体" w:cs="宋体"/>
          <w:b/>
          <w:bCs/>
          <w:spacing w:val="8"/>
          <w:sz w:val="24"/>
          <w:szCs w:val="24"/>
        </w:rPr>
        <w:t>、随车文件</w:t>
      </w:r>
    </w:p>
    <w:p w14:paraId="3D15904D">
      <w:pPr>
        <w:tabs>
          <w:tab w:val="left" w:pos="360"/>
          <w:tab w:val="left" w:pos="2520"/>
        </w:tabs>
        <w:spacing w:line="360" w:lineRule="auto"/>
        <w:ind w:left="360" w:hanging="1"/>
        <w:rPr>
          <w:rFonts w:hint="eastAsia" w:ascii="宋体" w:hAnsi="宋体" w:eastAsia="宋体" w:cs="宋体"/>
          <w:sz w:val="24"/>
          <w:szCs w:val="24"/>
        </w:rPr>
      </w:pPr>
      <w:r>
        <w:rPr>
          <w:rFonts w:hint="eastAsia" w:ascii="宋体" w:hAnsi="宋体" w:eastAsia="宋体" w:cs="宋体"/>
          <w:sz w:val="24"/>
          <w:szCs w:val="24"/>
        </w:rPr>
        <w:t>1）底盘使用说明书                         2）底盘质量保修卡</w:t>
      </w:r>
    </w:p>
    <w:p w14:paraId="3418E888">
      <w:pPr>
        <w:tabs>
          <w:tab w:val="left" w:pos="360"/>
          <w:tab w:val="left" w:pos="2520"/>
        </w:tabs>
        <w:spacing w:line="360" w:lineRule="auto"/>
        <w:ind w:left="360" w:hanging="1"/>
        <w:rPr>
          <w:rFonts w:hint="eastAsia" w:ascii="宋体" w:hAnsi="宋体" w:eastAsia="宋体" w:cs="宋体"/>
          <w:sz w:val="24"/>
          <w:szCs w:val="24"/>
        </w:rPr>
      </w:pPr>
      <w:r>
        <w:rPr>
          <w:rFonts w:hint="eastAsia" w:ascii="宋体" w:hAnsi="宋体" w:eastAsia="宋体" w:cs="宋体"/>
          <w:sz w:val="24"/>
          <w:szCs w:val="24"/>
        </w:rPr>
        <w:t>3）底盘维修手册                           4）底盘合格证</w:t>
      </w:r>
    </w:p>
    <w:p w14:paraId="2E50329E">
      <w:pPr>
        <w:tabs>
          <w:tab w:val="left" w:pos="360"/>
          <w:tab w:val="left" w:pos="2520"/>
        </w:tabs>
        <w:spacing w:line="360" w:lineRule="auto"/>
        <w:ind w:left="360" w:hanging="1"/>
        <w:rPr>
          <w:rFonts w:hint="eastAsia" w:ascii="宋体" w:hAnsi="宋体" w:eastAsia="宋体" w:cs="宋体"/>
          <w:sz w:val="24"/>
          <w:szCs w:val="24"/>
        </w:rPr>
      </w:pPr>
      <w:r>
        <w:rPr>
          <w:rFonts w:hint="eastAsia" w:ascii="宋体" w:hAnsi="宋体" w:eastAsia="宋体" w:cs="宋体"/>
          <w:sz w:val="24"/>
          <w:szCs w:val="24"/>
        </w:rPr>
        <w:t>5）随车工具清单                           6）发动机号码拓印件</w:t>
      </w:r>
    </w:p>
    <w:p w14:paraId="2DBB0976">
      <w:pPr>
        <w:tabs>
          <w:tab w:val="left" w:pos="360"/>
          <w:tab w:val="left" w:pos="2520"/>
        </w:tabs>
        <w:spacing w:line="360" w:lineRule="auto"/>
        <w:ind w:left="360" w:hanging="1"/>
        <w:rPr>
          <w:rFonts w:hint="eastAsia" w:ascii="宋体" w:hAnsi="宋体" w:eastAsia="宋体" w:cs="宋体"/>
          <w:sz w:val="24"/>
          <w:szCs w:val="24"/>
        </w:rPr>
      </w:pPr>
      <w:r>
        <w:rPr>
          <w:rFonts w:hint="eastAsia" w:ascii="宋体" w:hAnsi="宋体" w:eastAsia="宋体" w:cs="宋体"/>
          <w:sz w:val="24"/>
          <w:szCs w:val="24"/>
        </w:rPr>
        <w:t>7）底盘号码拓印件                         8）消防车使用说明书</w:t>
      </w:r>
    </w:p>
    <w:p w14:paraId="18EE1648">
      <w:pPr>
        <w:tabs>
          <w:tab w:val="left" w:pos="360"/>
          <w:tab w:val="left" w:pos="2520"/>
        </w:tabs>
        <w:spacing w:line="360" w:lineRule="auto"/>
        <w:ind w:left="360" w:hanging="1"/>
        <w:rPr>
          <w:rFonts w:hint="eastAsia" w:ascii="宋体" w:hAnsi="宋体" w:eastAsia="宋体" w:cs="宋体"/>
          <w:sz w:val="24"/>
          <w:szCs w:val="24"/>
        </w:rPr>
      </w:pPr>
      <w:r>
        <w:rPr>
          <w:rFonts w:hint="eastAsia" w:ascii="宋体" w:hAnsi="宋体" w:eastAsia="宋体" w:cs="宋体"/>
          <w:sz w:val="24"/>
          <w:szCs w:val="24"/>
        </w:rPr>
        <w:t>9）消防车消防器材清单                    10）消防车合格证</w:t>
      </w:r>
    </w:p>
    <w:p w14:paraId="61E27EF5">
      <w:pPr>
        <w:spacing w:line="360" w:lineRule="auto"/>
        <w:rPr>
          <w:rFonts w:hint="eastAsia" w:ascii="宋体" w:hAnsi="宋体" w:eastAsia="宋体" w:cs="宋体"/>
          <w:sz w:val="24"/>
          <w:szCs w:val="24"/>
        </w:rPr>
      </w:pPr>
    </w:p>
    <w:p w14:paraId="501B9B8E">
      <w:pPr>
        <w:spacing w:line="360" w:lineRule="auto"/>
        <w:jc w:val="both"/>
        <w:rPr>
          <w:rFonts w:hint="eastAsia" w:ascii="宋体" w:hAnsi="宋体" w:eastAsia="宋体" w:cs="宋体"/>
          <w:b/>
          <w:bCs/>
          <w:sz w:val="24"/>
          <w:szCs w:val="24"/>
        </w:rPr>
      </w:pPr>
      <w:r>
        <w:rPr>
          <w:rFonts w:hint="eastAsia" w:ascii="宋体" w:hAnsi="宋体" w:eastAsia="宋体" w:cs="宋体"/>
          <w:b/>
          <w:bCs/>
          <w:sz w:val="24"/>
          <w:szCs w:val="24"/>
          <w:lang w:val="en-US" w:eastAsia="zh-CN"/>
        </w:rPr>
        <w:t>13、</w:t>
      </w:r>
      <w:r>
        <w:rPr>
          <w:rFonts w:hint="eastAsia" w:ascii="宋体" w:hAnsi="宋体" w:eastAsia="宋体" w:cs="宋体"/>
          <w:b/>
          <w:bCs/>
          <w:sz w:val="24"/>
          <w:szCs w:val="24"/>
        </w:rPr>
        <w:t>器材配备表</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43"/>
        <w:gridCol w:w="992"/>
        <w:gridCol w:w="993"/>
        <w:gridCol w:w="4019"/>
      </w:tblGrid>
      <w:tr w14:paraId="53CA6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15942310">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843" w:type="dxa"/>
            <w:noWrap w:val="0"/>
            <w:vAlign w:val="top"/>
          </w:tcPr>
          <w:p w14:paraId="01A98995">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名称</w:t>
            </w:r>
          </w:p>
        </w:tc>
        <w:tc>
          <w:tcPr>
            <w:tcW w:w="992" w:type="dxa"/>
            <w:noWrap w:val="0"/>
            <w:vAlign w:val="top"/>
          </w:tcPr>
          <w:p w14:paraId="24DAE2E0">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单位</w:t>
            </w:r>
          </w:p>
        </w:tc>
        <w:tc>
          <w:tcPr>
            <w:tcW w:w="993" w:type="dxa"/>
            <w:noWrap w:val="0"/>
            <w:vAlign w:val="top"/>
          </w:tcPr>
          <w:p w14:paraId="0B40F6FB">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数量</w:t>
            </w:r>
          </w:p>
        </w:tc>
        <w:tc>
          <w:tcPr>
            <w:tcW w:w="4019" w:type="dxa"/>
            <w:noWrap w:val="0"/>
            <w:vAlign w:val="top"/>
          </w:tcPr>
          <w:p w14:paraId="0DD47CA4">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备注</w:t>
            </w:r>
          </w:p>
        </w:tc>
      </w:tr>
      <w:tr w14:paraId="39B70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291D9AF9">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1843" w:type="dxa"/>
            <w:noWrap w:val="0"/>
            <w:vAlign w:val="top"/>
          </w:tcPr>
          <w:p w14:paraId="659D0A05">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消防水带</w:t>
            </w:r>
          </w:p>
        </w:tc>
        <w:tc>
          <w:tcPr>
            <w:tcW w:w="992" w:type="dxa"/>
            <w:noWrap w:val="0"/>
            <w:vAlign w:val="top"/>
          </w:tcPr>
          <w:p w14:paraId="4C6CC271">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盘</w:t>
            </w:r>
          </w:p>
        </w:tc>
        <w:tc>
          <w:tcPr>
            <w:tcW w:w="993" w:type="dxa"/>
            <w:noWrap w:val="0"/>
            <w:vAlign w:val="top"/>
          </w:tcPr>
          <w:p w14:paraId="3098C1D9">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8</w:t>
            </w:r>
          </w:p>
        </w:tc>
        <w:tc>
          <w:tcPr>
            <w:tcW w:w="4019" w:type="dxa"/>
            <w:noWrap w:val="0"/>
            <w:vAlign w:val="top"/>
          </w:tcPr>
          <w:p w14:paraId="4ADE27FD">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13型  Φ65 mm  4盘</w:t>
            </w:r>
          </w:p>
          <w:p w14:paraId="31783294">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13型  Φ80 mm  4盘</w:t>
            </w:r>
          </w:p>
        </w:tc>
      </w:tr>
      <w:tr w14:paraId="34B87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7852C0FE">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1843" w:type="dxa"/>
            <w:noWrap w:val="0"/>
            <w:vAlign w:val="top"/>
          </w:tcPr>
          <w:p w14:paraId="58B27D38">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注水水带</w:t>
            </w:r>
          </w:p>
        </w:tc>
        <w:tc>
          <w:tcPr>
            <w:tcW w:w="992" w:type="dxa"/>
            <w:noWrap w:val="0"/>
            <w:vAlign w:val="top"/>
          </w:tcPr>
          <w:p w14:paraId="795C3C8F">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米</w:t>
            </w:r>
          </w:p>
        </w:tc>
        <w:tc>
          <w:tcPr>
            <w:tcW w:w="993" w:type="dxa"/>
            <w:noWrap w:val="0"/>
            <w:vAlign w:val="top"/>
          </w:tcPr>
          <w:p w14:paraId="4786C87C">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4019" w:type="dxa"/>
            <w:noWrap w:val="0"/>
            <w:vAlign w:val="top"/>
          </w:tcPr>
          <w:p w14:paraId="1E69EE37">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13型   65内扣</w:t>
            </w:r>
          </w:p>
        </w:tc>
      </w:tr>
      <w:tr w14:paraId="660B7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52D52CC2">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3</w:t>
            </w:r>
          </w:p>
        </w:tc>
        <w:tc>
          <w:tcPr>
            <w:tcW w:w="1843" w:type="dxa"/>
            <w:noWrap w:val="0"/>
            <w:vAlign w:val="top"/>
          </w:tcPr>
          <w:p w14:paraId="1F40E51A">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直流水枪</w:t>
            </w:r>
          </w:p>
        </w:tc>
        <w:tc>
          <w:tcPr>
            <w:tcW w:w="992" w:type="dxa"/>
            <w:noWrap w:val="0"/>
            <w:vAlign w:val="top"/>
          </w:tcPr>
          <w:p w14:paraId="72BB9CAB">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支</w:t>
            </w:r>
          </w:p>
        </w:tc>
        <w:tc>
          <w:tcPr>
            <w:tcW w:w="993" w:type="dxa"/>
            <w:noWrap w:val="0"/>
            <w:vAlign w:val="top"/>
          </w:tcPr>
          <w:p w14:paraId="18A92FBD">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4019" w:type="dxa"/>
            <w:noWrap w:val="0"/>
            <w:vAlign w:val="top"/>
          </w:tcPr>
          <w:p w14:paraId="03C7DF8C">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14:paraId="00BDE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787A4CB6">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4</w:t>
            </w:r>
          </w:p>
        </w:tc>
        <w:tc>
          <w:tcPr>
            <w:tcW w:w="1843" w:type="dxa"/>
            <w:noWrap w:val="0"/>
            <w:vAlign w:val="top"/>
          </w:tcPr>
          <w:p w14:paraId="643FD18F">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多功能水枪</w:t>
            </w:r>
          </w:p>
        </w:tc>
        <w:tc>
          <w:tcPr>
            <w:tcW w:w="992" w:type="dxa"/>
            <w:noWrap w:val="0"/>
            <w:vAlign w:val="top"/>
          </w:tcPr>
          <w:p w14:paraId="06F7FDCD">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支</w:t>
            </w:r>
          </w:p>
        </w:tc>
        <w:tc>
          <w:tcPr>
            <w:tcW w:w="993" w:type="dxa"/>
            <w:noWrap w:val="0"/>
            <w:vAlign w:val="top"/>
          </w:tcPr>
          <w:p w14:paraId="4EAB20E0">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4019" w:type="dxa"/>
            <w:noWrap w:val="0"/>
            <w:vAlign w:val="top"/>
          </w:tcPr>
          <w:p w14:paraId="4E15101D">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14:paraId="305A7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70C17353">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5</w:t>
            </w:r>
          </w:p>
        </w:tc>
        <w:tc>
          <w:tcPr>
            <w:tcW w:w="1843" w:type="dxa"/>
            <w:noWrap w:val="0"/>
            <w:vAlign w:val="top"/>
          </w:tcPr>
          <w:p w14:paraId="50F97073">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干粉灭火器</w:t>
            </w:r>
          </w:p>
        </w:tc>
        <w:tc>
          <w:tcPr>
            <w:tcW w:w="992" w:type="dxa"/>
            <w:noWrap w:val="0"/>
            <w:vAlign w:val="top"/>
          </w:tcPr>
          <w:p w14:paraId="4C297CA6">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具</w:t>
            </w:r>
          </w:p>
        </w:tc>
        <w:tc>
          <w:tcPr>
            <w:tcW w:w="993" w:type="dxa"/>
            <w:noWrap w:val="0"/>
            <w:vAlign w:val="top"/>
          </w:tcPr>
          <w:p w14:paraId="5966F080">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4019" w:type="dxa"/>
            <w:noWrap w:val="0"/>
            <w:vAlign w:val="top"/>
          </w:tcPr>
          <w:p w14:paraId="5D0ADB32">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3 kg，ABC干粉</w:t>
            </w:r>
          </w:p>
        </w:tc>
      </w:tr>
      <w:tr w14:paraId="69CA5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607BE307">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6</w:t>
            </w:r>
          </w:p>
        </w:tc>
        <w:tc>
          <w:tcPr>
            <w:tcW w:w="1843" w:type="dxa"/>
            <w:noWrap w:val="0"/>
            <w:vAlign w:val="top"/>
          </w:tcPr>
          <w:p w14:paraId="26466644">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集水器</w:t>
            </w:r>
          </w:p>
        </w:tc>
        <w:tc>
          <w:tcPr>
            <w:tcW w:w="992" w:type="dxa"/>
            <w:noWrap w:val="0"/>
            <w:vAlign w:val="top"/>
          </w:tcPr>
          <w:p w14:paraId="295BD040">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件</w:t>
            </w:r>
          </w:p>
        </w:tc>
        <w:tc>
          <w:tcPr>
            <w:tcW w:w="993" w:type="dxa"/>
            <w:noWrap w:val="0"/>
            <w:vAlign w:val="top"/>
          </w:tcPr>
          <w:p w14:paraId="52759511">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4019" w:type="dxa"/>
            <w:noWrap w:val="0"/>
            <w:vAlign w:val="top"/>
          </w:tcPr>
          <w:p w14:paraId="4664D637">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14:paraId="7E1F1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42A14E48">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7</w:t>
            </w:r>
          </w:p>
        </w:tc>
        <w:tc>
          <w:tcPr>
            <w:tcW w:w="1843" w:type="dxa"/>
            <w:noWrap w:val="0"/>
            <w:vAlign w:val="top"/>
          </w:tcPr>
          <w:p w14:paraId="7359C1E8">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二分水</w:t>
            </w:r>
          </w:p>
        </w:tc>
        <w:tc>
          <w:tcPr>
            <w:tcW w:w="992" w:type="dxa"/>
            <w:noWrap w:val="0"/>
            <w:vAlign w:val="top"/>
          </w:tcPr>
          <w:p w14:paraId="33F6FE1C">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件</w:t>
            </w:r>
          </w:p>
        </w:tc>
        <w:tc>
          <w:tcPr>
            <w:tcW w:w="993" w:type="dxa"/>
            <w:noWrap w:val="0"/>
            <w:vAlign w:val="top"/>
          </w:tcPr>
          <w:p w14:paraId="34DE9941">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4019" w:type="dxa"/>
            <w:noWrap w:val="0"/>
            <w:vAlign w:val="top"/>
          </w:tcPr>
          <w:p w14:paraId="6F0754DE">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14:paraId="2FCBE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5CFB9904">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8</w:t>
            </w:r>
          </w:p>
        </w:tc>
        <w:tc>
          <w:tcPr>
            <w:tcW w:w="1843" w:type="dxa"/>
            <w:noWrap w:val="0"/>
            <w:vAlign w:val="top"/>
          </w:tcPr>
          <w:p w14:paraId="00CF444E">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吸水管扳手</w:t>
            </w:r>
          </w:p>
        </w:tc>
        <w:tc>
          <w:tcPr>
            <w:tcW w:w="992" w:type="dxa"/>
            <w:noWrap w:val="0"/>
            <w:vAlign w:val="top"/>
          </w:tcPr>
          <w:p w14:paraId="609E75AA">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个</w:t>
            </w:r>
          </w:p>
        </w:tc>
        <w:tc>
          <w:tcPr>
            <w:tcW w:w="993" w:type="dxa"/>
            <w:noWrap w:val="0"/>
            <w:vAlign w:val="top"/>
          </w:tcPr>
          <w:p w14:paraId="3879E550">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4019" w:type="dxa"/>
            <w:noWrap w:val="0"/>
            <w:vAlign w:val="top"/>
          </w:tcPr>
          <w:p w14:paraId="0820FA96">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14:paraId="3F5EA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4D7A3D16">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9</w:t>
            </w:r>
          </w:p>
        </w:tc>
        <w:tc>
          <w:tcPr>
            <w:tcW w:w="1843" w:type="dxa"/>
            <w:noWrap w:val="0"/>
            <w:vAlign w:val="top"/>
          </w:tcPr>
          <w:p w14:paraId="471C1A11">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橡皮锤</w:t>
            </w:r>
          </w:p>
        </w:tc>
        <w:tc>
          <w:tcPr>
            <w:tcW w:w="992" w:type="dxa"/>
            <w:noWrap w:val="0"/>
            <w:vAlign w:val="top"/>
          </w:tcPr>
          <w:p w14:paraId="300A6A5A">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个</w:t>
            </w:r>
          </w:p>
        </w:tc>
        <w:tc>
          <w:tcPr>
            <w:tcW w:w="993" w:type="dxa"/>
            <w:noWrap w:val="0"/>
            <w:vAlign w:val="top"/>
          </w:tcPr>
          <w:p w14:paraId="0C0A0D0E">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4019" w:type="dxa"/>
            <w:noWrap w:val="0"/>
            <w:vAlign w:val="top"/>
          </w:tcPr>
          <w:p w14:paraId="45657A27">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14:paraId="11C5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5EB3DF2E">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10</w:t>
            </w:r>
          </w:p>
        </w:tc>
        <w:tc>
          <w:tcPr>
            <w:tcW w:w="1843" w:type="dxa"/>
            <w:noWrap w:val="0"/>
            <w:vAlign w:val="top"/>
          </w:tcPr>
          <w:p w14:paraId="496E213D">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地上消火栓扳手</w:t>
            </w:r>
          </w:p>
        </w:tc>
        <w:tc>
          <w:tcPr>
            <w:tcW w:w="992" w:type="dxa"/>
            <w:noWrap w:val="0"/>
            <w:vAlign w:val="top"/>
          </w:tcPr>
          <w:p w14:paraId="6A8AB6C0">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件</w:t>
            </w:r>
          </w:p>
        </w:tc>
        <w:tc>
          <w:tcPr>
            <w:tcW w:w="993" w:type="dxa"/>
            <w:noWrap w:val="0"/>
            <w:vAlign w:val="top"/>
          </w:tcPr>
          <w:p w14:paraId="5C0F97A6">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4019" w:type="dxa"/>
            <w:noWrap w:val="0"/>
            <w:vAlign w:val="top"/>
          </w:tcPr>
          <w:p w14:paraId="7BD2891F">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14:paraId="511C0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44362706">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11</w:t>
            </w:r>
          </w:p>
        </w:tc>
        <w:tc>
          <w:tcPr>
            <w:tcW w:w="1843" w:type="dxa"/>
            <w:noWrap w:val="0"/>
            <w:vAlign w:val="top"/>
          </w:tcPr>
          <w:p w14:paraId="5C48AFA2">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地下消火栓扳手</w:t>
            </w:r>
          </w:p>
        </w:tc>
        <w:tc>
          <w:tcPr>
            <w:tcW w:w="992" w:type="dxa"/>
            <w:noWrap w:val="0"/>
            <w:vAlign w:val="top"/>
          </w:tcPr>
          <w:p w14:paraId="0087E4B5">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件</w:t>
            </w:r>
          </w:p>
        </w:tc>
        <w:tc>
          <w:tcPr>
            <w:tcW w:w="993" w:type="dxa"/>
            <w:noWrap w:val="0"/>
            <w:vAlign w:val="top"/>
          </w:tcPr>
          <w:p w14:paraId="77043761">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4019" w:type="dxa"/>
            <w:noWrap w:val="0"/>
            <w:vAlign w:val="top"/>
          </w:tcPr>
          <w:p w14:paraId="7EBE0721">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14:paraId="76403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34CBDD49">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12</w:t>
            </w:r>
          </w:p>
        </w:tc>
        <w:tc>
          <w:tcPr>
            <w:tcW w:w="1843" w:type="dxa"/>
            <w:noWrap w:val="0"/>
            <w:vAlign w:val="top"/>
          </w:tcPr>
          <w:p w14:paraId="62C20B4F">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护带桥</w:t>
            </w:r>
          </w:p>
        </w:tc>
        <w:tc>
          <w:tcPr>
            <w:tcW w:w="992" w:type="dxa"/>
            <w:noWrap w:val="0"/>
            <w:vAlign w:val="top"/>
          </w:tcPr>
          <w:p w14:paraId="044737DE">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个</w:t>
            </w:r>
          </w:p>
        </w:tc>
        <w:tc>
          <w:tcPr>
            <w:tcW w:w="993" w:type="dxa"/>
            <w:noWrap w:val="0"/>
            <w:vAlign w:val="top"/>
          </w:tcPr>
          <w:p w14:paraId="30FECE77">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4019" w:type="dxa"/>
            <w:noWrap w:val="0"/>
            <w:vAlign w:val="top"/>
          </w:tcPr>
          <w:p w14:paraId="2BA307A2">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14:paraId="1B5CA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4DB4EF21">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13</w:t>
            </w:r>
          </w:p>
        </w:tc>
        <w:tc>
          <w:tcPr>
            <w:tcW w:w="1843" w:type="dxa"/>
            <w:noWrap w:val="0"/>
            <w:vAlign w:val="top"/>
          </w:tcPr>
          <w:p w14:paraId="1C7D6D41">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水带包布</w:t>
            </w:r>
          </w:p>
        </w:tc>
        <w:tc>
          <w:tcPr>
            <w:tcW w:w="992" w:type="dxa"/>
            <w:noWrap w:val="0"/>
            <w:vAlign w:val="top"/>
          </w:tcPr>
          <w:p w14:paraId="558FC3EE">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件</w:t>
            </w:r>
          </w:p>
        </w:tc>
        <w:tc>
          <w:tcPr>
            <w:tcW w:w="993" w:type="dxa"/>
            <w:noWrap w:val="0"/>
            <w:vAlign w:val="top"/>
          </w:tcPr>
          <w:p w14:paraId="1593BBB1">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4</w:t>
            </w:r>
          </w:p>
        </w:tc>
        <w:tc>
          <w:tcPr>
            <w:tcW w:w="4019" w:type="dxa"/>
            <w:noWrap w:val="0"/>
            <w:vAlign w:val="top"/>
          </w:tcPr>
          <w:p w14:paraId="5997BE2D">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14:paraId="76490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19F9D8BA">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14</w:t>
            </w:r>
          </w:p>
        </w:tc>
        <w:tc>
          <w:tcPr>
            <w:tcW w:w="1843" w:type="dxa"/>
            <w:noWrap w:val="0"/>
            <w:vAlign w:val="top"/>
          </w:tcPr>
          <w:p w14:paraId="3F28EED0">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水带挂钩</w:t>
            </w:r>
          </w:p>
        </w:tc>
        <w:tc>
          <w:tcPr>
            <w:tcW w:w="992" w:type="dxa"/>
            <w:noWrap w:val="0"/>
            <w:vAlign w:val="top"/>
          </w:tcPr>
          <w:p w14:paraId="2E06CA15">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件</w:t>
            </w:r>
          </w:p>
        </w:tc>
        <w:tc>
          <w:tcPr>
            <w:tcW w:w="993" w:type="dxa"/>
            <w:noWrap w:val="0"/>
            <w:vAlign w:val="top"/>
          </w:tcPr>
          <w:p w14:paraId="4106BA9A">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4</w:t>
            </w:r>
          </w:p>
        </w:tc>
        <w:tc>
          <w:tcPr>
            <w:tcW w:w="4019" w:type="dxa"/>
            <w:noWrap w:val="0"/>
            <w:vAlign w:val="top"/>
          </w:tcPr>
          <w:p w14:paraId="201580F7">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14:paraId="27D3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6A047FC7">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15</w:t>
            </w:r>
          </w:p>
        </w:tc>
        <w:tc>
          <w:tcPr>
            <w:tcW w:w="1843" w:type="dxa"/>
            <w:noWrap w:val="0"/>
            <w:vAlign w:val="top"/>
          </w:tcPr>
          <w:p w14:paraId="40CDE9F3">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消防斧</w:t>
            </w:r>
          </w:p>
        </w:tc>
        <w:tc>
          <w:tcPr>
            <w:tcW w:w="992" w:type="dxa"/>
            <w:noWrap w:val="0"/>
            <w:vAlign w:val="top"/>
          </w:tcPr>
          <w:p w14:paraId="04133E85">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件</w:t>
            </w:r>
          </w:p>
        </w:tc>
        <w:tc>
          <w:tcPr>
            <w:tcW w:w="993" w:type="dxa"/>
            <w:noWrap w:val="0"/>
            <w:vAlign w:val="top"/>
          </w:tcPr>
          <w:p w14:paraId="322EA8F2">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4019" w:type="dxa"/>
            <w:noWrap w:val="0"/>
            <w:vAlign w:val="top"/>
          </w:tcPr>
          <w:p w14:paraId="6D1C8EE5">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14:paraId="67C04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0B8F303A">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16</w:t>
            </w:r>
          </w:p>
        </w:tc>
        <w:tc>
          <w:tcPr>
            <w:tcW w:w="1843" w:type="dxa"/>
            <w:noWrap w:val="0"/>
            <w:vAlign w:val="top"/>
          </w:tcPr>
          <w:p w14:paraId="2596F399">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消防吸水管</w:t>
            </w:r>
          </w:p>
        </w:tc>
        <w:tc>
          <w:tcPr>
            <w:tcW w:w="992" w:type="dxa"/>
            <w:noWrap w:val="0"/>
            <w:vAlign w:val="top"/>
          </w:tcPr>
          <w:p w14:paraId="27F5D3C9">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米</w:t>
            </w:r>
          </w:p>
        </w:tc>
        <w:tc>
          <w:tcPr>
            <w:tcW w:w="993" w:type="dxa"/>
            <w:noWrap w:val="0"/>
            <w:vAlign w:val="top"/>
          </w:tcPr>
          <w:p w14:paraId="6C897862">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8</w:t>
            </w:r>
          </w:p>
        </w:tc>
        <w:tc>
          <w:tcPr>
            <w:tcW w:w="4019" w:type="dxa"/>
            <w:noWrap w:val="0"/>
            <w:vAlign w:val="top"/>
          </w:tcPr>
          <w:p w14:paraId="4ACF6280">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14:paraId="07DB7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5FD60525">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17</w:t>
            </w:r>
          </w:p>
        </w:tc>
        <w:tc>
          <w:tcPr>
            <w:tcW w:w="1843" w:type="dxa"/>
            <w:noWrap w:val="0"/>
            <w:vAlign w:val="top"/>
          </w:tcPr>
          <w:p w14:paraId="5930838F">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吸水管滤水器</w:t>
            </w:r>
          </w:p>
        </w:tc>
        <w:tc>
          <w:tcPr>
            <w:tcW w:w="992" w:type="dxa"/>
            <w:noWrap w:val="0"/>
            <w:vAlign w:val="top"/>
          </w:tcPr>
          <w:p w14:paraId="0ED95CC0">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只</w:t>
            </w:r>
          </w:p>
        </w:tc>
        <w:tc>
          <w:tcPr>
            <w:tcW w:w="993" w:type="dxa"/>
            <w:noWrap w:val="0"/>
            <w:vAlign w:val="top"/>
          </w:tcPr>
          <w:p w14:paraId="5260244C">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4019" w:type="dxa"/>
            <w:noWrap w:val="0"/>
            <w:vAlign w:val="top"/>
          </w:tcPr>
          <w:p w14:paraId="2E7BD7CE">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每8 m吸水管配备一只</w:t>
            </w:r>
          </w:p>
        </w:tc>
      </w:tr>
      <w:tr w14:paraId="33014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5E3045CB">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18</w:t>
            </w:r>
          </w:p>
        </w:tc>
        <w:tc>
          <w:tcPr>
            <w:tcW w:w="1843" w:type="dxa"/>
            <w:noWrap w:val="0"/>
            <w:vAlign w:val="top"/>
          </w:tcPr>
          <w:p w14:paraId="7C385458">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异径接口</w:t>
            </w:r>
          </w:p>
        </w:tc>
        <w:tc>
          <w:tcPr>
            <w:tcW w:w="992" w:type="dxa"/>
            <w:noWrap w:val="0"/>
            <w:vAlign w:val="top"/>
          </w:tcPr>
          <w:p w14:paraId="7BD900D9">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只</w:t>
            </w:r>
          </w:p>
        </w:tc>
        <w:tc>
          <w:tcPr>
            <w:tcW w:w="993" w:type="dxa"/>
            <w:noWrap w:val="0"/>
            <w:vAlign w:val="top"/>
          </w:tcPr>
          <w:p w14:paraId="64D80BB8">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4019" w:type="dxa"/>
            <w:noWrap w:val="0"/>
            <w:vAlign w:val="top"/>
          </w:tcPr>
          <w:p w14:paraId="762F6B5C">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内扣Φ65变Φ80</w:t>
            </w:r>
          </w:p>
        </w:tc>
      </w:tr>
    </w:tbl>
    <w:p w14:paraId="3FD941FE">
      <w:pPr>
        <w:rPr>
          <w:rFonts w:hint="default"/>
          <w:sz w:val="24"/>
          <w:szCs w:val="24"/>
          <w:lang w:val="en-US" w:eastAsia="zh-CN"/>
        </w:rPr>
      </w:pPr>
    </w:p>
    <w:p w14:paraId="0CE025C5">
      <w:pPr>
        <w:spacing w:line="360" w:lineRule="auto"/>
        <w:rPr>
          <w:rFonts w:hint="eastAsia" w:eastAsia="宋体"/>
          <w:b/>
          <w:bCs/>
          <w:sz w:val="24"/>
          <w:szCs w:val="24"/>
          <w:lang w:eastAsia="zh-CN"/>
        </w:rPr>
      </w:pPr>
      <w:r>
        <w:rPr>
          <w:rFonts w:hint="eastAsia"/>
          <w:b/>
          <w:bCs/>
          <w:sz w:val="24"/>
          <w:szCs w:val="24"/>
          <w:lang w:eastAsia="zh-CN"/>
        </w:rPr>
        <w:t>三</w:t>
      </w:r>
      <w:r>
        <w:rPr>
          <w:rFonts w:hint="eastAsia"/>
          <w:b/>
          <w:bCs/>
          <w:sz w:val="24"/>
          <w:szCs w:val="24"/>
        </w:rPr>
        <w:t>、</w:t>
      </w:r>
      <w:r>
        <w:rPr>
          <w:rFonts w:hint="eastAsia"/>
          <w:b/>
          <w:bCs/>
          <w:sz w:val="24"/>
          <w:szCs w:val="24"/>
          <w:lang w:eastAsia="zh-CN"/>
        </w:rPr>
        <w:t>交付期</w:t>
      </w:r>
    </w:p>
    <w:p w14:paraId="40108506">
      <w:pPr>
        <w:spacing w:line="360" w:lineRule="auto"/>
        <w:ind w:firstLine="480" w:firstLineChars="200"/>
        <w:rPr>
          <w:rFonts w:hint="eastAsia"/>
          <w:sz w:val="24"/>
          <w:szCs w:val="24"/>
          <w:lang w:eastAsia="zh-CN"/>
        </w:rPr>
      </w:pPr>
      <w:r>
        <w:rPr>
          <w:rFonts w:hint="eastAsia"/>
          <w:sz w:val="24"/>
          <w:szCs w:val="24"/>
          <w:lang w:eastAsia="zh-CN"/>
        </w:rPr>
        <w:t>合同签订后</w:t>
      </w:r>
      <w:r>
        <w:rPr>
          <w:rFonts w:hint="eastAsia"/>
          <w:sz w:val="24"/>
          <w:szCs w:val="24"/>
          <w:lang w:val="en-US" w:eastAsia="zh-CN"/>
        </w:rPr>
        <w:t>20天内完成</w:t>
      </w:r>
      <w:r>
        <w:rPr>
          <w:rFonts w:hint="eastAsia"/>
          <w:sz w:val="24"/>
          <w:szCs w:val="24"/>
          <w:lang w:eastAsia="zh-CN"/>
        </w:rPr>
        <w:t>交付并通过验收。</w:t>
      </w:r>
    </w:p>
    <w:p w14:paraId="2364F4BF">
      <w:pPr>
        <w:spacing w:line="360" w:lineRule="auto"/>
        <w:rPr>
          <w:rFonts w:hint="eastAsia" w:ascii="Times New Roman" w:hAnsi="Times New Roman" w:eastAsia="宋体" w:cs="Times New Roman"/>
          <w:b/>
          <w:bCs/>
          <w:sz w:val="24"/>
          <w:szCs w:val="24"/>
          <w:lang w:eastAsia="zh-CN"/>
        </w:rPr>
      </w:pPr>
      <w:r>
        <w:rPr>
          <w:rFonts w:hint="eastAsia" w:cs="Times New Roman"/>
          <w:b/>
          <w:bCs/>
          <w:sz w:val="24"/>
          <w:szCs w:val="24"/>
          <w:lang w:eastAsia="zh-CN"/>
        </w:rPr>
        <w:t>四</w:t>
      </w:r>
      <w:r>
        <w:rPr>
          <w:rFonts w:hint="eastAsia" w:ascii="Times New Roman" w:hAnsi="Times New Roman" w:eastAsia="宋体" w:cs="Times New Roman"/>
          <w:b/>
          <w:bCs/>
          <w:sz w:val="24"/>
          <w:szCs w:val="24"/>
          <w:lang w:eastAsia="zh-CN"/>
        </w:rPr>
        <w:t>、</w:t>
      </w:r>
      <w:r>
        <w:rPr>
          <w:rFonts w:hint="eastAsia" w:cs="Times New Roman"/>
          <w:b/>
          <w:bCs/>
          <w:sz w:val="24"/>
          <w:szCs w:val="24"/>
          <w:lang w:eastAsia="zh-CN"/>
        </w:rPr>
        <w:t>其他</w:t>
      </w:r>
      <w:r>
        <w:rPr>
          <w:rFonts w:hint="eastAsia"/>
          <w:b/>
          <w:bCs/>
          <w:sz w:val="24"/>
          <w:szCs w:val="24"/>
          <w:lang w:eastAsia="zh-CN"/>
        </w:rPr>
        <w:t>服务要求</w:t>
      </w:r>
    </w:p>
    <w:p w14:paraId="1C96EB04">
      <w:pPr>
        <w:spacing w:line="360" w:lineRule="auto"/>
        <w:ind w:firstLine="480" w:firstLineChars="200"/>
        <w:rPr>
          <w:rFonts w:hint="eastAsia"/>
          <w:b w:val="0"/>
          <w:bCs w:val="0"/>
          <w:sz w:val="24"/>
          <w:szCs w:val="24"/>
          <w:lang w:eastAsia="zh-CN"/>
        </w:rPr>
      </w:pPr>
      <w:r>
        <w:rPr>
          <w:rFonts w:hint="eastAsia"/>
          <w:b w:val="0"/>
          <w:bCs w:val="0"/>
          <w:sz w:val="24"/>
          <w:szCs w:val="24"/>
        </w:rPr>
        <w:t>▲（1）质保要求：</w:t>
      </w:r>
      <w:r>
        <w:rPr>
          <w:rFonts w:hint="eastAsia"/>
          <w:b w:val="0"/>
          <w:bCs w:val="0"/>
          <w:sz w:val="24"/>
          <w:szCs w:val="24"/>
          <w:lang w:eastAsia="zh-CN"/>
        </w:rPr>
        <w:t>质保期为验收合格后</w:t>
      </w:r>
      <w:r>
        <w:rPr>
          <w:rFonts w:hint="eastAsia"/>
          <w:b w:val="0"/>
          <w:bCs w:val="0"/>
          <w:sz w:val="24"/>
          <w:szCs w:val="24"/>
          <w:lang w:val="en-US" w:eastAsia="zh-CN"/>
        </w:rPr>
        <w:t>1年。</w:t>
      </w:r>
      <w:r>
        <w:rPr>
          <w:rFonts w:hint="eastAsia"/>
          <w:b w:val="0"/>
          <w:bCs w:val="0"/>
          <w:sz w:val="24"/>
          <w:szCs w:val="24"/>
        </w:rPr>
        <w:t>非人为损坏前提下，除易损件外自</w:t>
      </w:r>
      <w:r>
        <w:rPr>
          <w:rFonts w:hint="eastAsia"/>
          <w:b w:val="0"/>
          <w:bCs w:val="0"/>
          <w:sz w:val="24"/>
          <w:szCs w:val="24"/>
          <w:lang w:eastAsia="zh-CN"/>
        </w:rPr>
        <w:t>验收合格</w:t>
      </w:r>
      <w:r>
        <w:rPr>
          <w:rFonts w:hint="eastAsia"/>
          <w:b w:val="0"/>
          <w:bCs w:val="0"/>
          <w:sz w:val="24"/>
          <w:szCs w:val="24"/>
        </w:rPr>
        <w:t>之日起 12个月内</w:t>
      </w:r>
      <w:r>
        <w:rPr>
          <w:rFonts w:hint="eastAsia"/>
          <w:b w:val="0"/>
          <w:bCs w:val="0"/>
          <w:sz w:val="24"/>
          <w:szCs w:val="24"/>
          <w:lang w:eastAsia="zh-CN"/>
        </w:rPr>
        <w:t>中标</w:t>
      </w:r>
      <w:r>
        <w:rPr>
          <w:rFonts w:hint="eastAsia"/>
          <w:b w:val="0"/>
          <w:bCs w:val="0"/>
          <w:sz w:val="24"/>
          <w:szCs w:val="24"/>
        </w:rPr>
        <w:t>方负责免费保修。</w:t>
      </w:r>
      <w:r>
        <w:rPr>
          <w:rFonts w:hint="eastAsia"/>
          <w:b w:val="0"/>
          <w:bCs w:val="0"/>
          <w:sz w:val="24"/>
          <w:szCs w:val="24"/>
          <w:lang w:eastAsia="zh-CN"/>
        </w:rPr>
        <w:t>质保期满提供终身维修。</w:t>
      </w:r>
    </w:p>
    <w:p w14:paraId="42FBADAF">
      <w:pPr>
        <w:spacing w:line="360" w:lineRule="auto"/>
        <w:ind w:firstLine="480" w:firstLineChars="200"/>
        <w:rPr>
          <w:rFonts w:hint="eastAsia"/>
          <w:b w:val="0"/>
          <w:bCs w:val="0"/>
          <w:sz w:val="24"/>
          <w:szCs w:val="24"/>
          <w:lang w:eastAsia="zh-CN"/>
        </w:rPr>
      </w:pPr>
    </w:p>
    <w:p w14:paraId="241E7787">
      <w:pPr>
        <w:spacing w:line="360" w:lineRule="auto"/>
        <w:ind w:firstLine="480" w:firstLineChars="200"/>
        <w:rPr>
          <w:rFonts w:hint="eastAsia"/>
          <w:b w:val="0"/>
          <w:bCs w:val="0"/>
          <w:sz w:val="24"/>
          <w:szCs w:val="24"/>
          <w:lang w:eastAsia="zh-CN"/>
        </w:rPr>
      </w:pPr>
      <w:r>
        <w:rPr>
          <w:rFonts w:hint="eastAsia"/>
          <w:b w:val="0"/>
          <w:bCs w:val="0"/>
          <w:sz w:val="24"/>
          <w:szCs w:val="24"/>
          <w:lang w:eastAsia="zh-CN"/>
        </w:rPr>
        <w:t>（</w:t>
      </w:r>
      <w:r>
        <w:rPr>
          <w:rFonts w:hint="eastAsia"/>
          <w:b w:val="0"/>
          <w:bCs w:val="0"/>
          <w:sz w:val="24"/>
          <w:szCs w:val="24"/>
          <w:lang w:val="en-US" w:eastAsia="zh-CN"/>
        </w:rPr>
        <w:t>2</w:t>
      </w:r>
      <w:r>
        <w:rPr>
          <w:rFonts w:hint="eastAsia"/>
          <w:b w:val="0"/>
          <w:bCs w:val="0"/>
          <w:sz w:val="24"/>
          <w:szCs w:val="24"/>
          <w:lang w:eastAsia="zh-CN"/>
        </w:rPr>
        <w:t>）本项目中成交人提供的货物必须是符合国家技术规范和质量标准的合格产品，满足采购单位的使用需求。</w:t>
      </w:r>
    </w:p>
    <w:p w14:paraId="4BC4A61C">
      <w:pPr>
        <w:spacing w:line="360" w:lineRule="auto"/>
        <w:rPr>
          <w:rFonts w:hint="eastAsia"/>
          <w:b/>
          <w:bCs/>
          <w:sz w:val="24"/>
          <w:szCs w:val="24"/>
          <w:lang w:eastAsia="zh-CN"/>
        </w:rPr>
      </w:pPr>
      <w:r>
        <w:rPr>
          <w:rFonts w:hint="eastAsia"/>
          <w:b/>
          <w:bCs/>
          <w:sz w:val="24"/>
          <w:szCs w:val="24"/>
          <w:lang w:eastAsia="zh-CN"/>
        </w:rPr>
        <w:t>五、售后服务：</w:t>
      </w:r>
    </w:p>
    <w:p w14:paraId="6B7B9CB0">
      <w:pPr>
        <w:spacing w:line="360" w:lineRule="auto"/>
        <w:ind w:firstLine="480" w:firstLineChars="200"/>
        <w:rPr>
          <w:rFonts w:hint="eastAsia"/>
          <w:b w:val="0"/>
          <w:bCs w:val="0"/>
          <w:sz w:val="24"/>
          <w:szCs w:val="24"/>
          <w:lang w:eastAsia="zh-CN"/>
        </w:rPr>
      </w:pPr>
      <w:r>
        <w:rPr>
          <w:rFonts w:hint="eastAsia" w:ascii="宋体" w:hAnsi="宋体" w:eastAsia="宋体" w:cs="宋体"/>
          <w:b w:val="0"/>
          <w:bCs w:val="0"/>
          <w:sz w:val="24"/>
          <w:szCs w:val="24"/>
          <w:lang w:eastAsia="zh-CN"/>
        </w:rPr>
        <w:t>▲</w:t>
      </w:r>
      <w:r>
        <w:rPr>
          <w:rFonts w:hint="eastAsia"/>
          <w:b w:val="0"/>
          <w:bCs w:val="0"/>
          <w:sz w:val="24"/>
          <w:szCs w:val="24"/>
          <w:lang w:eastAsia="zh-CN"/>
        </w:rPr>
        <w:t>成交人对本项目提供自验收通过之日起3年的售后服务，如遇软件产品升级、改版，投标人应免费提供更新、升级服务。成交供应商针对本项目需提供7×24小时服务，在接到故障申报后，必须做到2小时内响应，8小时到达现场，24小时以内解决问题。</w:t>
      </w:r>
    </w:p>
    <w:p w14:paraId="16C9F107">
      <w:pPr>
        <w:spacing w:line="360" w:lineRule="auto"/>
        <w:ind w:firstLine="480" w:firstLineChars="200"/>
        <w:rPr>
          <w:rFonts w:hint="eastAsia"/>
          <w:b w:val="0"/>
          <w:bCs w:val="0"/>
          <w:sz w:val="24"/>
          <w:szCs w:val="24"/>
          <w:lang w:eastAsia="zh-CN"/>
        </w:rPr>
      </w:pPr>
      <w:r>
        <w:rPr>
          <w:rFonts w:hint="eastAsia"/>
          <w:b w:val="0"/>
          <w:bCs w:val="0"/>
          <w:sz w:val="24"/>
          <w:szCs w:val="24"/>
          <w:lang w:eastAsia="zh-CN"/>
        </w:rPr>
        <w:t>培训：成交人需提供现场培训服务，并在培训前提供具体的培训方案。培训方案中需详细描述培训内容、人数、时间、地点，培训的材料由成交供应商负责解决。</w:t>
      </w:r>
    </w:p>
    <w:p w14:paraId="3F0F01FB">
      <w:pPr>
        <w:numPr>
          <w:ilvl w:val="0"/>
          <w:numId w:val="0"/>
        </w:numPr>
        <w:spacing w:line="360" w:lineRule="auto"/>
        <w:rPr>
          <w:rFonts w:hint="eastAsia"/>
          <w:b/>
          <w:bCs/>
          <w:sz w:val="24"/>
          <w:szCs w:val="24"/>
          <w:lang w:eastAsia="zh-CN"/>
        </w:rPr>
      </w:pPr>
      <w:r>
        <w:rPr>
          <w:rFonts w:hint="eastAsia"/>
          <w:b/>
          <w:bCs/>
          <w:sz w:val="24"/>
          <w:szCs w:val="24"/>
          <w:lang w:eastAsia="zh-CN"/>
        </w:rPr>
        <w:t>六、付款方式：</w:t>
      </w:r>
    </w:p>
    <w:p w14:paraId="26669369">
      <w:pPr>
        <w:spacing w:line="360" w:lineRule="auto"/>
        <w:ind w:firstLine="480" w:firstLineChars="200"/>
        <w:rPr>
          <w:rFonts w:hint="eastAsia"/>
          <w:b w:val="0"/>
          <w:bCs w:val="0"/>
          <w:sz w:val="24"/>
          <w:szCs w:val="24"/>
          <w:lang w:eastAsia="zh-CN"/>
        </w:rPr>
      </w:pPr>
      <w:r>
        <w:rPr>
          <w:rFonts w:hint="eastAsia"/>
          <w:b w:val="0"/>
          <w:bCs w:val="0"/>
          <w:sz w:val="24"/>
          <w:szCs w:val="24"/>
          <w:lang w:eastAsia="zh-CN"/>
        </w:rPr>
        <w:t>因本项目为车辆采购，采购人在订单发出后，按照10000元/辆的订金，作为项目的预付款，该订单完成且验收合格后7个工作日内付清订单余款</w:t>
      </w:r>
    </w:p>
    <w:p w14:paraId="0CD45098">
      <w:pPr>
        <w:spacing w:line="360" w:lineRule="auto"/>
        <w:rPr>
          <w:rFonts w:hint="eastAsia"/>
          <w:b/>
          <w:bCs/>
          <w:sz w:val="24"/>
          <w:szCs w:val="24"/>
          <w:lang w:eastAsia="zh-CN"/>
        </w:rPr>
      </w:pPr>
      <w:r>
        <w:rPr>
          <w:rFonts w:hint="eastAsia"/>
          <w:b/>
          <w:bCs/>
          <w:sz w:val="24"/>
          <w:szCs w:val="24"/>
          <w:lang w:eastAsia="zh-CN"/>
        </w:rPr>
        <w:t>七、技术支持：</w:t>
      </w:r>
    </w:p>
    <w:p w14:paraId="521A1429">
      <w:pPr>
        <w:spacing w:line="360" w:lineRule="auto"/>
        <w:ind w:firstLine="480" w:firstLineChars="200"/>
        <w:rPr>
          <w:rFonts w:hint="eastAsia"/>
          <w:b w:val="0"/>
          <w:bCs w:val="0"/>
          <w:sz w:val="24"/>
          <w:szCs w:val="24"/>
          <w:lang w:eastAsia="zh-CN"/>
        </w:rPr>
      </w:pPr>
      <w:r>
        <w:rPr>
          <w:rFonts w:hint="eastAsia"/>
          <w:b w:val="0"/>
          <w:bCs w:val="0"/>
          <w:sz w:val="24"/>
          <w:szCs w:val="24"/>
          <w:lang w:eastAsia="zh-CN"/>
        </w:rPr>
        <w:t>（</w:t>
      </w:r>
      <w:r>
        <w:rPr>
          <w:rFonts w:hint="eastAsia"/>
          <w:b w:val="0"/>
          <w:bCs w:val="0"/>
          <w:sz w:val="24"/>
          <w:szCs w:val="24"/>
          <w:lang w:val="en-US" w:eastAsia="zh-CN"/>
        </w:rPr>
        <w:t>1</w:t>
      </w:r>
      <w:r>
        <w:rPr>
          <w:rFonts w:hint="eastAsia"/>
          <w:b w:val="0"/>
          <w:bCs w:val="0"/>
          <w:sz w:val="24"/>
          <w:szCs w:val="24"/>
          <w:lang w:eastAsia="zh-CN"/>
        </w:rPr>
        <w:t>）成交人须保证所提供产品具有合法的产权，本项目采购的产品，如在本项目范围内使用过程中出现产权纠纷，应由成交人负责，采购人不承担责任。</w:t>
      </w:r>
    </w:p>
    <w:p w14:paraId="5B4747D5">
      <w:pPr>
        <w:spacing w:line="360" w:lineRule="auto"/>
        <w:ind w:firstLine="480" w:firstLineChars="200"/>
        <w:rPr>
          <w:rFonts w:hint="eastAsia"/>
          <w:b w:val="0"/>
          <w:bCs w:val="0"/>
          <w:sz w:val="24"/>
          <w:szCs w:val="24"/>
          <w:lang w:eastAsia="zh-CN"/>
        </w:rPr>
      </w:pPr>
      <w:r>
        <w:rPr>
          <w:rFonts w:hint="eastAsia"/>
          <w:b w:val="0"/>
          <w:bCs w:val="0"/>
          <w:sz w:val="24"/>
          <w:szCs w:val="24"/>
          <w:lang w:eastAsia="zh-CN"/>
        </w:rPr>
        <w:t>（</w:t>
      </w:r>
      <w:r>
        <w:rPr>
          <w:rFonts w:hint="eastAsia"/>
          <w:b w:val="0"/>
          <w:bCs w:val="0"/>
          <w:sz w:val="24"/>
          <w:szCs w:val="24"/>
          <w:lang w:val="en-US" w:eastAsia="zh-CN"/>
        </w:rPr>
        <w:t>2</w:t>
      </w:r>
      <w:r>
        <w:rPr>
          <w:rFonts w:hint="eastAsia"/>
          <w:b w:val="0"/>
          <w:bCs w:val="0"/>
          <w:sz w:val="24"/>
          <w:szCs w:val="24"/>
          <w:lang w:eastAsia="zh-CN"/>
        </w:rPr>
        <w:t>）成交人必须保证解决项目所涉及的技术问题，如因技术原因无法满足采购人需求，由此产生的风险由成交人承担。</w:t>
      </w:r>
    </w:p>
    <w:p w14:paraId="16BB49D0">
      <w:pPr>
        <w:spacing w:line="360" w:lineRule="auto"/>
        <w:ind w:firstLine="480" w:firstLineChars="200"/>
        <w:rPr>
          <w:rFonts w:hint="eastAsia"/>
          <w:b w:val="0"/>
          <w:bCs w:val="0"/>
          <w:sz w:val="24"/>
          <w:szCs w:val="24"/>
          <w:lang w:eastAsia="zh-CN"/>
        </w:rPr>
      </w:pPr>
      <w:r>
        <w:rPr>
          <w:rFonts w:hint="eastAsia"/>
          <w:b w:val="0"/>
          <w:bCs w:val="0"/>
          <w:sz w:val="24"/>
          <w:szCs w:val="24"/>
          <w:lang w:eastAsia="zh-CN"/>
        </w:rPr>
        <w:t>（</w:t>
      </w:r>
      <w:r>
        <w:rPr>
          <w:rFonts w:hint="eastAsia"/>
          <w:b w:val="0"/>
          <w:bCs w:val="0"/>
          <w:sz w:val="24"/>
          <w:szCs w:val="24"/>
          <w:lang w:val="en-US" w:eastAsia="zh-CN"/>
        </w:rPr>
        <w:t>3</w:t>
      </w:r>
      <w:r>
        <w:rPr>
          <w:rFonts w:hint="eastAsia"/>
          <w:b w:val="0"/>
          <w:bCs w:val="0"/>
          <w:sz w:val="24"/>
          <w:szCs w:val="24"/>
          <w:lang w:eastAsia="zh-CN"/>
        </w:rPr>
        <w:t>））成交人所提供的货物、服务须与投标承诺一致，不得以次充好、偷工减料，若在项目验收中发现有上述情况，将向有关部门举报，根据相关规定进行处理。</w:t>
      </w:r>
    </w:p>
    <w:p w14:paraId="3F055D23">
      <w:pPr>
        <w:spacing w:line="360" w:lineRule="auto"/>
        <w:rPr>
          <w:rFonts w:hint="eastAsia"/>
          <w:b w:val="0"/>
          <w:bCs w:val="0"/>
          <w:sz w:val="24"/>
          <w:szCs w:val="24"/>
        </w:rPr>
      </w:pPr>
    </w:p>
    <w:p w14:paraId="25E6D5F7">
      <w:pPr>
        <w:snapToGrid w:val="0"/>
        <w:spacing w:line="360" w:lineRule="auto"/>
        <w:rPr>
          <w:rFonts w:hint="eastAsia"/>
          <w:lang w:eastAsia="zh-CN"/>
        </w:rPr>
      </w:pPr>
      <w:r>
        <w:rPr>
          <w:rFonts w:hint="eastAsia" w:ascii="宋体" w:hAnsi="宋体" w:cs="宋体"/>
          <w:b/>
          <w:sz w:val="24"/>
          <w:lang w:eastAsia="zh-CN"/>
        </w:rPr>
        <w:t>八</w:t>
      </w:r>
      <w:r>
        <w:rPr>
          <w:rFonts w:hint="eastAsia" w:ascii="宋体" w:hAnsi="宋体" w:eastAsia="宋体" w:cs="宋体"/>
          <w:b/>
          <w:sz w:val="24"/>
          <w:lang w:eastAsia="zh-CN"/>
        </w:rPr>
        <w:t>、履约保证金：</w:t>
      </w:r>
      <w:r>
        <w:rPr>
          <w:rFonts w:hint="eastAsia" w:ascii="宋体" w:hAnsi="宋体" w:cs="宋体"/>
          <w:b w:val="0"/>
          <w:bCs/>
          <w:sz w:val="24"/>
          <w:lang w:eastAsia="zh-CN"/>
        </w:rPr>
        <w:t>无需</w:t>
      </w:r>
      <w:r>
        <w:rPr>
          <w:rFonts w:hint="eastAsia" w:ascii="宋体" w:hAnsi="宋体" w:eastAsia="宋体" w:cs="宋体"/>
          <w:b w:val="0"/>
          <w:bCs/>
          <w:sz w:val="24"/>
          <w:lang w:eastAsia="zh-CN"/>
        </w:rPr>
        <w:t>。</w:t>
      </w:r>
    </w:p>
    <w:p w14:paraId="53C9E2F9">
      <w:pPr>
        <w:spacing w:line="400" w:lineRule="exact"/>
        <w:jc w:val="center"/>
        <w:rPr>
          <w:rFonts w:hint="eastAsia" w:ascii="宋体" w:hAnsi="宋体" w:eastAsia="宋体" w:cs="宋体"/>
          <w:b/>
          <w:sz w:val="36"/>
          <w:szCs w:val="36"/>
        </w:rPr>
      </w:pPr>
    </w:p>
    <w:p w14:paraId="2C9489EC">
      <w:pPr>
        <w:spacing w:line="400" w:lineRule="exact"/>
        <w:jc w:val="center"/>
        <w:rPr>
          <w:rFonts w:hint="eastAsia" w:ascii="宋体" w:hAnsi="宋体" w:eastAsia="宋体" w:cs="宋体"/>
          <w:b/>
          <w:sz w:val="36"/>
          <w:szCs w:val="36"/>
        </w:rPr>
      </w:pPr>
    </w:p>
    <w:p w14:paraId="00AA2C1F">
      <w:pPr>
        <w:spacing w:line="400" w:lineRule="exact"/>
        <w:jc w:val="both"/>
        <w:rPr>
          <w:rFonts w:hint="eastAsia" w:ascii="宋体" w:hAnsi="宋体" w:eastAsia="宋体" w:cs="宋体"/>
          <w:b/>
          <w:sz w:val="36"/>
          <w:szCs w:val="36"/>
        </w:rPr>
      </w:pPr>
    </w:p>
    <w:p w14:paraId="2363EC60">
      <w:pPr>
        <w:spacing w:line="400" w:lineRule="exact"/>
        <w:jc w:val="both"/>
        <w:rPr>
          <w:rFonts w:hint="eastAsia" w:ascii="宋体" w:hAnsi="宋体" w:eastAsia="宋体" w:cs="宋体"/>
          <w:b/>
          <w:sz w:val="36"/>
          <w:szCs w:val="36"/>
        </w:rPr>
      </w:pPr>
    </w:p>
    <w:p w14:paraId="7711BC9D">
      <w:pPr>
        <w:spacing w:line="400" w:lineRule="exact"/>
        <w:jc w:val="both"/>
        <w:rPr>
          <w:rFonts w:hint="eastAsia" w:ascii="宋体" w:hAnsi="宋体" w:eastAsia="宋体" w:cs="宋体"/>
          <w:b/>
          <w:sz w:val="36"/>
          <w:szCs w:val="36"/>
        </w:rPr>
      </w:pPr>
    </w:p>
    <w:p w14:paraId="501EAA2A">
      <w:pPr>
        <w:spacing w:line="400" w:lineRule="exact"/>
        <w:jc w:val="center"/>
        <w:rPr>
          <w:rFonts w:hint="eastAsia" w:ascii="宋体" w:hAnsi="宋体" w:eastAsia="宋体" w:cs="宋体"/>
          <w:b/>
          <w:sz w:val="36"/>
          <w:szCs w:val="36"/>
        </w:rPr>
      </w:pPr>
    </w:p>
    <w:p w14:paraId="684F707F">
      <w:pPr>
        <w:spacing w:line="400" w:lineRule="exact"/>
        <w:jc w:val="center"/>
        <w:rPr>
          <w:rFonts w:hint="eastAsia" w:ascii="宋体" w:hAnsi="宋体" w:eastAsia="宋体" w:cs="宋体"/>
          <w:b/>
          <w:sz w:val="36"/>
          <w:szCs w:val="36"/>
        </w:rPr>
      </w:pPr>
    </w:p>
    <w:p w14:paraId="1FF19099">
      <w:pPr>
        <w:pStyle w:val="2"/>
        <w:rPr>
          <w:rFonts w:hint="eastAsia" w:ascii="宋体" w:hAnsi="宋体" w:eastAsia="宋体" w:cs="宋体"/>
          <w:b/>
          <w:sz w:val="36"/>
          <w:szCs w:val="36"/>
        </w:rPr>
      </w:pPr>
    </w:p>
    <w:p w14:paraId="555FE457">
      <w:pPr>
        <w:rPr>
          <w:rFonts w:hint="eastAsia"/>
        </w:rPr>
      </w:pPr>
    </w:p>
    <w:p w14:paraId="2D477E41">
      <w:pPr>
        <w:spacing w:line="400" w:lineRule="exact"/>
        <w:jc w:val="center"/>
        <w:rPr>
          <w:rFonts w:hint="eastAsia" w:ascii="宋体" w:hAnsi="宋体" w:eastAsia="宋体" w:cs="宋体"/>
          <w:b/>
          <w:sz w:val="36"/>
          <w:szCs w:val="36"/>
        </w:rPr>
      </w:pPr>
    </w:p>
    <w:p w14:paraId="6B3A0064">
      <w:pPr>
        <w:spacing w:line="400" w:lineRule="exact"/>
        <w:jc w:val="center"/>
        <w:rPr>
          <w:rFonts w:hint="eastAsia" w:ascii="宋体" w:hAnsi="宋体" w:eastAsia="宋体" w:cs="宋体"/>
          <w:b/>
          <w:sz w:val="36"/>
          <w:szCs w:val="36"/>
        </w:rPr>
      </w:pPr>
    </w:p>
    <w:p w14:paraId="234B4C66">
      <w:pPr>
        <w:spacing w:line="400" w:lineRule="exact"/>
        <w:jc w:val="center"/>
        <w:rPr>
          <w:rFonts w:hint="eastAsia" w:ascii="宋体" w:hAnsi="宋体" w:eastAsia="宋体" w:cs="宋体"/>
          <w:b/>
          <w:sz w:val="36"/>
          <w:szCs w:val="36"/>
        </w:rPr>
      </w:pPr>
    </w:p>
    <w:p w14:paraId="4C6A7447">
      <w:pPr>
        <w:spacing w:line="400" w:lineRule="exact"/>
        <w:jc w:val="center"/>
        <w:rPr>
          <w:rFonts w:hint="eastAsia" w:ascii="宋体" w:hAnsi="宋体" w:eastAsia="宋体" w:cs="宋体"/>
          <w:b/>
          <w:sz w:val="28"/>
          <w:szCs w:val="28"/>
        </w:rPr>
      </w:pPr>
      <w:r>
        <w:rPr>
          <w:rFonts w:hint="eastAsia" w:ascii="宋体" w:hAnsi="宋体" w:eastAsia="宋体" w:cs="宋体"/>
          <w:b/>
          <w:sz w:val="36"/>
          <w:szCs w:val="36"/>
        </w:rPr>
        <w:t xml:space="preserve">第四部分   </w:t>
      </w:r>
      <w:bookmarkStart w:id="30" w:name="_Toc184310283"/>
      <w:bookmarkEnd w:id="30"/>
      <w:bookmarkStart w:id="31" w:name="_Toc184312124"/>
      <w:bookmarkEnd w:id="31"/>
      <w:bookmarkStart w:id="32" w:name="_Toc184314426"/>
      <w:bookmarkEnd w:id="32"/>
      <w:bookmarkStart w:id="33" w:name="_Toc184310277"/>
      <w:bookmarkEnd w:id="33"/>
      <w:bookmarkStart w:id="34" w:name="_Toc184313306"/>
      <w:bookmarkEnd w:id="34"/>
      <w:bookmarkStart w:id="35" w:name="_Toc184310312"/>
      <w:bookmarkEnd w:id="35"/>
      <w:bookmarkStart w:id="36" w:name="_Toc184312122"/>
      <w:bookmarkEnd w:id="36"/>
      <w:bookmarkStart w:id="37" w:name="_Toc184313287"/>
      <w:bookmarkEnd w:id="37"/>
      <w:bookmarkStart w:id="38" w:name="_Toc184313264"/>
      <w:bookmarkEnd w:id="38"/>
      <w:bookmarkStart w:id="39" w:name="_Toc184312117"/>
      <w:bookmarkEnd w:id="39"/>
      <w:bookmarkStart w:id="40" w:name="_Toc184308107"/>
      <w:bookmarkEnd w:id="40"/>
      <w:bookmarkStart w:id="41" w:name="_Toc184308069"/>
      <w:bookmarkEnd w:id="41"/>
      <w:bookmarkStart w:id="42" w:name="_Toc184314431"/>
      <w:bookmarkEnd w:id="42"/>
      <w:bookmarkStart w:id="43" w:name="_Toc184313266"/>
      <w:bookmarkEnd w:id="43"/>
      <w:bookmarkStart w:id="44" w:name="_Toc184313269"/>
      <w:bookmarkEnd w:id="44"/>
      <w:bookmarkStart w:id="45" w:name="_Toc184314419"/>
      <w:bookmarkEnd w:id="45"/>
      <w:bookmarkStart w:id="46" w:name="_Toc184308098"/>
      <w:bookmarkEnd w:id="46"/>
      <w:bookmarkStart w:id="47" w:name="_Toc184312076"/>
      <w:bookmarkEnd w:id="47"/>
      <w:bookmarkStart w:id="48" w:name="_Toc184310290"/>
      <w:bookmarkEnd w:id="48"/>
      <w:bookmarkStart w:id="49" w:name="_Toc184308095"/>
      <w:bookmarkEnd w:id="49"/>
      <w:bookmarkStart w:id="50" w:name="_Toc184313286"/>
      <w:bookmarkEnd w:id="50"/>
      <w:bookmarkStart w:id="51" w:name="_Toc184308040"/>
      <w:bookmarkEnd w:id="51"/>
      <w:bookmarkStart w:id="52" w:name="_Toc184310326"/>
      <w:bookmarkEnd w:id="52"/>
      <w:bookmarkStart w:id="53" w:name="_Toc184313290"/>
      <w:bookmarkEnd w:id="53"/>
      <w:bookmarkStart w:id="54" w:name="_Toc184313246"/>
      <w:bookmarkEnd w:id="54"/>
      <w:bookmarkStart w:id="55" w:name="_Toc184310304"/>
      <w:bookmarkEnd w:id="55"/>
      <w:bookmarkStart w:id="56" w:name="_Toc184310299"/>
      <w:bookmarkEnd w:id="56"/>
      <w:bookmarkStart w:id="57" w:name="_Toc184313309"/>
      <w:bookmarkEnd w:id="57"/>
      <w:bookmarkStart w:id="58" w:name="_Toc184310279"/>
      <w:bookmarkEnd w:id="58"/>
      <w:bookmarkStart w:id="59" w:name="_Toc184312105"/>
      <w:bookmarkEnd w:id="59"/>
      <w:bookmarkStart w:id="60" w:name="_Toc184312138"/>
      <w:bookmarkEnd w:id="60"/>
      <w:bookmarkStart w:id="61" w:name="_Toc184310280"/>
      <w:bookmarkEnd w:id="61"/>
      <w:bookmarkStart w:id="62" w:name="_Toc184313288"/>
      <w:bookmarkEnd w:id="62"/>
      <w:bookmarkStart w:id="63" w:name="_Toc184312107"/>
      <w:bookmarkEnd w:id="63"/>
      <w:bookmarkStart w:id="64" w:name="_Toc184313298"/>
      <w:bookmarkEnd w:id="64"/>
      <w:bookmarkStart w:id="65" w:name="_Toc184308094"/>
      <w:bookmarkEnd w:id="65"/>
      <w:bookmarkStart w:id="66" w:name="_Toc184312116"/>
      <w:bookmarkEnd w:id="66"/>
      <w:bookmarkStart w:id="67" w:name="_Toc184314436"/>
      <w:bookmarkEnd w:id="67"/>
      <w:bookmarkStart w:id="68" w:name="_Toc184312100"/>
      <w:bookmarkEnd w:id="68"/>
      <w:bookmarkStart w:id="69" w:name="_Toc184312075"/>
      <w:bookmarkEnd w:id="69"/>
      <w:bookmarkStart w:id="70" w:name="_Toc184314441"/>
      <w:bookmarkEnd w:id="70"/>
      <w:bookmarkStart w:id="71" w:name="_Toc184312072"/>
      <w:bookmarkEnd w:id="71"/>
      <w:bookmarkStart w:id="72" w:name="_Toc184308057"/>
      <w:bookmarkEnd w:id="72"/>
      <w:bookmarkStart w:id="73" w:name="_Toc184308037"/>
      <w:bookmarkEnd w:id="73"/>
      <w:bookmarkStart w:id="74" w:name="_Toc184314417"/>
      <w:bookmarkEnd w:id="74"/>
      <w:bookmarkStart w:id="75" w:name="_Toc184314460"/>
      <w:bookmarkEnd w:id="75"/>
      <w:bookmarkStart w:id="76" w:name="_Toc184310288"/>
      <w:bookmarkEnd w:id="76"/>
      <w:bookmarkStart w:id="77" w:name="_Toc184312068"/>
      <w:bookmarkEnd w:id="77"/>
      <w:bookmarkStart w:id="78" w:name="_Toc184314410"/>
      <w:bookmarkEnd w:id="78"/>
      <w:bookmarkStart w:id="79" w:name="_Toc184314456"/>
      <w:bookmarkEnd w:id="79"/>
      <w:bookmarkStart w:id="80" w:name="_Toc184313304"/>
      <w:bookmarkEnd w:id="80"/>
      <w:bookmarkStart w:id="81" w:name="_Toc184312127"/>
      <w:bookmarkEnd w:id="81"/>
      <w:bookmarkStart w:id="82" w:name="_Toc184314473"/>
      <w:bookmarkEnd w:id="82"/>
      <w:bookmarkStart w:id="83" w:name="_Toc184313282"/>
      <w:bookmarkEnd w:id="83"/>
      <w:bookmarkStart w:id="84" w:name="_Toc184314458"/>
      <w:bookmarkEnd w:id="84"/>
      <w:bookmarkStart w:id="85" w:name="_Toc184312139"/>
      <w:bookmarkEnd w:id="85"/>
      <w:bookmarkStart w:id="86" w:name="_Toc184310292"/>
      <w:bookmarkEnd w:id="86"/>
      <w:bookmarkStart w:id="87" w:name="_Toc184310316"/>
      <w:bookmarkEnd w:id="87"/>
      <w:bookmarkStart w:id="88" w:name="_Toc184314463"/>
      <w:bookmarkEnd w:id="88"/>
      <w:bookmarkStart w:id="89" w:name="_Toc184313279"/>
      <w:bookmarkEnd w:id="89"/>
      <w:bookmarkStart w:id="90" w:name="_Toc184313254"/>
      <w:bookmarkEnd w:id="90"/>
      <w:bookmarkStart w:id="91" w:name="_Toc184313253"/>
      <w:bookmarkEnd w:id="91"/>
      <w:bookmarkStart w:id="92" w:name="_Toc184310303"/>
      <w:bookmarkEnd w:id="92"/>
      <w:bookmarkStart w:id="93" w:name="_Toc184312089"/>
      <w:bookmarkEnd w:id="93"/>
      <w:bookmarkStart w:id="94" w:name="_Toc184310341"/>
      <w:bookmarkEnd w:id="94"/>
      <w:bookmarkStart w:id="95" w:name="_Toc184314440"/>
      <w:bookmarkEnd w:id="95"/>
      <w:bookmarkStart w:id="96" w:name="_Toc184308070"/>
      <w:bookmarkEnd w:id="96"/>
      <w:bookmarkStart w:id="97" w:name="_Toc184308097"/>
      <w:bookmarkEnd w:id="97"/>
      <w:bookmarkStart w:id="98" w:name="_Toc184312130"/>
      <w:bookmarkEnd w:id="98"/>
      <w:bookmarkStart w:id="99" w:name="_Toc184312102"/>
      <w:bookmarkEnd w:id="99"/>
      <w:bookmarkStart w:id="100" w:name="_Toc184314477"/>
      <w:bookmarkEnd w:id="100"/>
      <w:bookmarkStart w:id="101" w:name="_Toc184313283"/>
      <w:bookmarkEnd w:id="101"/>
      <w:bookmarkStart w:id="102" w:name="_Toc184310321"/>
      <w:bookmarkEnd w:id="102"/>
      <w:bookmarkStart w:id="103" w:name="_Toc184313300"/>
      <w:bookmarkEnd w:id="103"/>
      <w:bookmarkStart w:id="104" w:name="_Toc184314474"/>
      <w:bookmarkEnd w:id="104"/>
      <w:bookmarkStart w:id="105" w:name="_Toc184312109"/>
      <w:bookmarkEnd w:id="105"/>
      <w:bookmarkStart w:id="106" w:name="_Toc184310282"/>
      <w:bookmarkEnd w:id="106"/>
      <w:bookmarkStart w:id="107" w:name="_Toc184310276"/>
      <w:bookmarkEnd w:id="107"/>
      <w:bookmarkStart w:id="108" w:name="_Toc184308043"/>
      <w:bookmarkEnd w:id="108"/>
      <w:bookmarkStart w:id="109" w:name="_Toc184312137"/>
      <w:bookmarkEnd w:id="109"/>
      <w:bookmarkStart w:id="110" w:name="_Toc184308049"/>
      <w:bookmarkEnd w:id="110"/>
      <w:bookmarkStart w:id="111" w:name="_Toc184314469"/>
      <w:bookmarkEnd w:id="111"/>
      <w:bookmarkStart w:id="112" w:name="_Toc184310302"/>
      <w:bookmarkEnd w:id="112"/>
      <w:bookmarkStart w:id="113" w:name="_Toc184313296"/>
      <w:bookmarkEnd w:id="113"/>
      <w:bookmarkStart w:id="114" w:name="_Toc184310272"/>
      <w:bookmarkEnd w:id="114"/>
      <w:bookmarkStart w:id="115" w:name="_Toc184308042"/>
      <w:bookmarkEnd w:id="115"/>
      <w:bookmarkStart w:id="116" w:name="_Toc184313292"/>
      <w:bookmarkEnd w:id="116"/>
      <w:bookmarkStart w:id="117" w:name="_Toc184312082"/>
      <w:bookmarkEnd w:id="117"/>
      <w:bookmarkStart w:id="118" w:name="_Toc184314455"/>
      <w:bookmarkEnd w:id="118"/>
      <w:bookmarkStart w:id="119" w:name="_Toc184314438"/>
      <w:bookmarkEnd w:id="119"/>
      <w:bookmarkStart w:id="120" w:name="_Toc184312093"/>
      <w:bookmarkEnd w:id="120"/>
      <w:bookmarkStart w:id="121" w:name="_Toc184312067"/>
      <w:bookmarkEnd w:id="121"/>
      <w:bookmarkStart w:id="122" w:name="_Toc184313251"/>
      <w:bookmarkEnd w:id="122"/>
      <w:bookmarkStart w:id="123" w:name="_Toc184310305"/>
      <w:bookmarkEnd w:id="123"/>
      <w:bookmarkStart w:id="124" w:name="_Toc184310274"/>
      <w:bookmarkEnd w:id="124"/>
      <w:bookmarkStart w:id="125" w:name="_Toc184314451"/>
      <w:bookmarkEnd w:id="125"/>
      <w:bookmarkStart w:id="126" w:name="_Toc184308105"/>
      <w:bookmarkEnd w:id="126"/>
      <w:bookmarkStart w:id="127" w:name="_Toc184313307"/>
      <w:bookmarkEnd w:id="127"/>
      <w:bookmarkStart w:id="128" w:name="_Toc184308088"/>
      <w:bookmarkEnd w:id="128"/>
      <w:bookmarkStart w:id="129" w:name="_Toc184312135"/>
      <w:bookmarkEnd w:id="129"/>
      <w:bookmarkStart w:id="130" w:name="_Toc184313267"/>
      <w:bookmarkEnd w:id="130"/>
      <w:bookmarkStart w:id="131" w:name="_Toc184308075"/>
      <w:bookmarkEnd w:id="131"/>
      <w:bookmarkStart w:id="132" w:name="_Toc184313273"/>
      <w:bookmarkEnd w:id="132"/>
      <w:bookmarkStart w:id="133" w:name="_Toc184308104"/>
      <w:bookmarkEnd w:id="133"/>
      <w:bookmarkStart w:id="134" w:name="_Toc184313244"/>
      <w:bookmarkEnd w:id="134"/>
      <w:bookmarkStart w:id="135" w:name="_Toc184312073"/>
      <w:bookmarkEnd w:id="135"/>
      <w:bookmarkStart w:id="136" w:name="_Toc184314459"/>
      <w:bookmarkEnd w:id="136"/>
      <w:bookmarkStart w:id="137" w:name="_Toc184308100"/>
      <w:bookmarkEnd w:id="137"/>
      <w:bookmarkStart w:id="138" w:name="_Toc184310331"/>
      <w:bookmarkEnd w:id="138"/>
      <w:bookmarkStart w:id="139" w:name="_Toc184308085"/>
      <w:bookmarkEnd w:id="139"/>
      <w:bookmarkStart w:id="140" w:name="_Toc184312136"/>
      <w:bookmarkEnd w:id="140"/>
      <w:bookmarkStart w:id="141" w:name="_Toc184313305"/>
      <w:bookmarkEnd w:id="141"/>
      <w:bookmarkStart w:id="142" w:name="_Toc184308071"/>
      <w:bookmarkEnd w:id="142"/>
      <w:bookmarkStart w:id="143" w:name="_Toc184313259"/>
      <w:bookmarkEnd w:id="143"/>
      <w:bookmarkStart w:id="144" w:name="_Toc184308056"/>
      <w:bookmarkEnd w:id="144"/>
      <w:bookmarkStart w:id="145" w:name="_Toc184310278"/>
      <w:bookmarkEnd w:id="145"/>
      <w:bookmarkStart w:id="146" w:name="_Toc184313255"/>
      <w:bookmarkEnd w:id="146"/>
      <w:bookmarkStart w:id="147" w:name="_Toc184310311"/>
      <w:bookmarkEnd w:id="147"/>
      <w:bookmarkStart w:id="148" w:name="_Toc184312070"/>
      <w:bookmarkEnd w:id="148"/>
      <w:bookmarkStart w:id="149" w:name="_Toc184314448"/>
      <w:bookmarkEnd w:id="149"/>
      <w:bookmarkStart w:id="150" w:name="_Toc184314412"/>
      <w:bookmarkEnd w:id="150"/>
      <w:bookmarkStart w:id="151" w:name="_Toc184313302"/>
      <w:bookmarkEnd w:id="151"/>
      <w:bookmarkStart w:id="152" w:name="_Toc184314454"/>
      <w:bookmarkEnd w:id="152"/>
      <w:bookmarkStart w:id="153" w:name="_Toc184312084"/>
      <w:bookmarkEnd w:id="153"/>
      <w:bookmarkStart w:id="154" w:name="_Toc184313281"/>
      <w:bookmarkEnd w:id="154"/>
      <w:bookmarkStart w:id="155" w:name="_Toc184310294"/>
      <w:bookmarkEnd w:id="155"/>
      <w:bookmarkStart w:id="156" w:name="_Toc184313277"/>
      <w:bookmarkEnd w:id="156"/>
      <w:bookmarkStart w:id="157" w:name="_Toc184313238"/>
      <w:bookmarkEnd w:id="157"/>
      <w:bookmarkStart w:id="158" w:name="_Toc184308041"/>
      <w:bookmarkEnd w:id="158"/>
      <w:bookmarkStart w:id="159" w:name="_Toc184310342"/>
      <w:bookmarkEnd w:id="159"/>
      <w:bookmarkStart w:id="160" w:name="_Toc184314416"/>
      <w:bookmarkEnd w:id="160"/>
      <w:bookmarkStart w:id="161" w:name="_Toc184314434"/>
      <w:bookmarkEnd w:id="161"/>
      <w:bookmarkStart w:id="162" w:name="_Toc184308039"/>
      <w:bookmarkEnd w:id="162"/>
      <w:bookmarkStart w:id="163" w:name="_Toc184313285"/>
      <w:bookmarkEnd w:id="163"/>
      <w:bookmarkStart w:id="164" w:name="_Toc184313245"/>
      <w:bookmarkEnd w:id="164"/>
      <w:bookmarkStart w:id="165" w:name="_Toc184314445"/>
      <w:bookmarkEnd w:id="165"/>
      <w:bookmarkStart w:id="166" w:name="_Toc184308061"/>
      <w:bookmarkEnd w:id="166"/>
      <w:bookmarkStart w:id="167" w:name="_Toc184310320"/>
      <w:bookmarkEnd w:id="167"/>
      <w:bookmarkStart w:id="168" w:name="_Toc184313252"/>
      <w:bookmarkEnd w:id="168"/>
      <w:bookmarkStart w:id="169" w:name="_Toc184308078"/>
      <w:bookmarkEnd w:id="169"/>
      <w:bookmarkStart w:id="170" w:name="_Toc184314424"/>
      <w:bookmarkEnd w:id="170"/>
      <w:bookmarkStart w:id="171" w:name="_Toc184312120"/>
      <w:bookmarkEnd w:id="171"/>
      <w:bookmarkStart w:id="172" w:name="_Toc184308090"/>
      <w:bookmarkEnd w:id="172"/>
      <w:bookmarkStart w:id="173" w:name="_Toc184310340"/>
      <w:bookmarkEnd w:id="173"/>
      <w:bookmarkStart w:id="174" w:name="_Toc184310314"/>
      <w:bookmarkEnd w:id="174"/>
      <w:bookmarkStart w:id="175" w:name="_Toc184312074"/>
      <w:bookmarkEnd w:id="175"/>
      <w:bookmarkStart w:id="176" w:name="_Toc184312083"/>
      <w:bookmarkEnd w:id="176"/>
      <w:bookmarkStart w:id="177" w:name="_Toc184310296"/>
      <w:bookmarkEnd w:id="177"/>
      <w:bookmarkStart w:id="178" w:name="_Toc184313308"/>
      <w:bookmarkEnd w:id="178"/>
      <w:bookmarkStart w:id="179" w:name="_Toc184312091"/>
      <w:bookmarkEnd w:id="179"/>
      <w:bookmarkStart w:id="180" w:name="_Toc184312095"/>
      <w:bookmarkEnd w:id="180"/>
      <w:bookmarkStart w:id="181" w:name="_Toc184314471"/>
      <w:bookmarkEnd w:id="181"/>
      <w:bookmarkStart w:id="182" w:name="_Toc184314464"/>
      <w:bookmarkEnd w:id="182"/>
      <w:bookmarkStart w:id="183" w:name="_Toc184308077"/>
      <w:bookmarkEnd w:id="183"/>
      <w:bookmarkStart w:id="184" w:name="_Toc184312081"/>
      <w:bookmarkEnd w:id="184"/>
      <w:bookmarkStart w:id="185" w:name="_Toc184312079"/>
      <w:bookmarkEnd w:id="185"/>
      <w:bookmarkStart w:id="186" w:name="_Toc184310339"/>
      <w:bookmarkEnd w:id="186"/>
      <w:bookmarkStart w:id="187" w:name="_Toc184313289"/>
      <w:bookmarkEnd w:id="187"/>
      <w:bookmarkStart w:id="188" w:name="_Toc184308064"/>
      <w:bookmarkEnd w:id="188"/>
      <w:bookmarkStart w:id="189" w:name="_Toc184308050"/>
      <w:bookmarkEnd w:id="189"/>
      <w:bookmarkStart w:id="190" w:name="_Toc184310328"/>
      <w:bookmarkEnd w:id="190"/>
      <w:bookmarkStart w:id="191" w:name="_Toc184312110"/>
      <w:bookmarkEnd w:id="191"/>
      <w:bookmarkStart w:id="192" w:name="_Toc184314429"/>
      <w:bookmarkEnd w:id="192"/>
      <w:bookmarkStart w:id="193" w:name="_Toc184313310"/>
      <w:bookmarkEnd w:id="193"/>
      <w:bookmarkStart w:id="194" w:name="_Toc184312103"/>
      <w:bookmarkEnd w:id="194"/>
      <w:bookmarkStart w:id="195" w:name="_Toc184314465"/>
      <w:bookmarkEnd w:id="195"/>
      <w:bookmarkStart w:id="196" w:name="_Toc184314478"/>
      <w:bookmarkEnd w:id="196"/>
      <w:bookmarkStart w:id="197" w:name="_Toc184310319"/>
      <w:bookmarkEnd w:id="197"/>
      <w:bookmarkStart w:id="198" w:name="_Toc184314449"/>
      <w:bookmarkEnd w:id="198"/>
      <w:bookmarkStart w:id="199" w:name="_Toc184312126"/>
      <w:bookmarkEnd w:id="199"/>
      <w:bookmarkStart w:id="200" w:name="_Toc184310273"/>
      <w:bookmarkEnd w:id="200"/>
      <w:bookmarkStart w:id="201" w:name="_Toc184313243"/>
      <w:bookmarkEnd w:id="201"/>
      <w:bookmarkStart w:id="202" w:name="_Toc184308054"/>
      <w:bookmarkEnd w:id="202"/>
      <w:bookmarkStart w:id="203" w:name="_Toc184308093"/>
      <w:bookmarkEnd w:id="203"/>
      <w:bookmarkStart w:id="204" w:name="_Toc184313265"/>
      <w:bookmarkEnd w:id="204"/>
      <w:bookmarkStart w:id="205" w:name="_Toc184310344"/>
      <w:bookmarkEnd w:id="205"/>
      <w:bookmarkStart w:id="206" w:name="_Toc184310284"/>
      <w:bookmarkEnd w:id="206"/>
      <w:bookmarkStart w:id="207" w:name="_Toc184314450"/>
      <w:bookmarkEnd w:id="207"/>
      <w:bookmarkStart w:id="208" w:name="_Toc184313258"/>
      <w:bookmarkEnd w:id="208"/>
      <w:bookmarkStart w:id="209" w:name="_Toc184310324"/>
      <w:bookmarkEnd w:id="209"/>
      <w:bookmarkStart w:id="210" w:name="_Toc184313249"/>
      <w:bookmarkEnd w:id="210"/>
      <w:bookmarkStart w:id="211" w:name="_Toc184308086"/>
      <w:bookmarkEnd w:id="211"/>
      <w:bookmarkStart w:id="212" w:name="_Toc184313276"/>
      <w:bookmarkEnd w:id="212"/>
      <w:bookmarkStart w:id="213" w:name="_Toc184313297"/>
      <w:bookmarkEnd w:id="213"/>
      <w:bookmarkStart w:id="214" w:name="_Toc184312113"/>
      <w:bookmarkEnd w:id="214"/>
      <w:bookmarkStart w:id="215" w:name="_Toc184308082"/>
      <w:bookmarkEnd w:id="215"/>
      <w:bookmarkStart w:id="216" w:name="_Toc184314428"/>
      <w:bookmarkEnd w:id="216"/>
      <w:bookmarkStart w:id="217" w:name="_Toc184308051"/>
      <w:bookmarkEnd w:id="217"/>
      <w:bookmarkStart w:id="218" w:name="_Toc184308046"/>
      <w:bookmarkEnd w:id="218"/>
      <w:bookmarkStart w:id="219" w:name="_Toc184313293"/>
      <w:bookmarkEnd w:id="219"/>
      <w:bookmarkStart w:id="220" w:name="_Toc184313303"/>
      <w:bookmarkEnd w:id="220"/>
      <w:bookmarkStart w:id="221" w:name="_Toc184314476"/>
      <w:bookmarkEnd w:id="221"/>
      <w:bookmarkStart w:id="222" w:name="_Toc184312097"/>
      <w:bookmarkEnd w:id="222"/>
      <w:bookmarkStart w:id="223" w:name="_Toc184310330"/>
      <w:bookmarkEnd w:id="223"/>
      <w:bookmarkStart w:id="224" w:name="_Toc184313299"/>
      <w:bookmarkEnd w:id="224"/>
      <w:bookmarkStart w:id="225" w:name="_Toc184310336"/>
      <w:bookmarkEnd w:id="225"/>
      <w:bookmarkStart w:id="226" w:name="_Toc184310337"/>
      <w:bookmarkEnd w:id="226"/>
      <w:bookmarkStart w:id="227" w:name="_Toc184308067"/>
      <w:bookmarkEnd w:id="227"/>
      <w:bookmarkStart w:id="228" w:name="_Toc184308091"/>
      <w:bookmarkEnd w:id="228"/>
      <w:bookmarkStart w:id="229" w:name="_Toc184312071"/>
      <w:bookmarkEnd w:id="229"/>
      <w:bookmarkStart w:id="230" w:name="_Toc184313239"/>
      <w:bookmarkEnd w:id="230"/>
      <w:bookmarkStart w:id="231" w:name="_Toc184314433"/>
      <w:bookmarkEnd w:id="231"/>
      <w:bookmarkStart w:id="232" w:name="_Toc184314481"/>
      <w:bookmarkEnd w:id="232"/>
      <w:bookmarkStart w:id="233" w:name="_Toc184310307"/>
      <w:bookmarkEnd w:id="233"/>
      <w:bookmarkStart w:id="234" w:name="_Toc184310313"/>
      <w:bookmarkEnd w:id="234"/>
      <w:bookmarkStart w:id="235" w:name="_Toc184312092"/>
      <w:bookmarkEnd w:id="235"/>
      <w:bookmarkStart w:id="236" w:name="_Toc184310333"/>
      <w:bookmarkEnd w:id="236"/>
      <w:bookmarkStart w:id="237" w:name="_Toc184310301"/>
      <w:bookmarkEnd w:id="237"/>
      <w:bookmarkStart w:id="238" w:name="_Toc184308074"/>
      <w:bookmarkEnd w:id="238"/>
      <w:bookmarkStart w:id="239" w:name="_Toc184314411"/>
      <w:bookmarkEnd w:id="239"/>
      <w:bookmarkStart w:id="240" w:name="_Toc184310338"/>
      <w:bookmarkEnd w:id="240"/>
      <w:bookmarkStart w:id="241" w:name="_Toc184314422"/>
      <w:bookmarkEnd w:id="241"/>
      <w:bookmarkStart w:id="242" w:name="_Toc184312134"/>
      <w:bookmarkEnd w:id="242"/>
      <w:bookmarkStart w:id="243" w:name="_Toc184313278"/>
      <w:bookmarkEnd w:id="243"/>
      <w:bookmarkStart w:id="244" w:name="_Toc184308079"/>
      <w:bookmarkEnd w:id="244"/>
      <w:bookmarkStart w:id="245" w:name="_Toc184312077"/>
      <w:bookmarkEnd w:id="245"/>
      <w:bookmarkStart w:id="246" w:name="_Toc184310317"/>
      <w:bookmarkEnd w:id="246"/>
      <w:bookmarkStart w:id="247" w:name="_Toc184314443"/>
      <w:bookmarkEnd w:id="247"/>
      <w:bookmarkStart w:id="248" w:name="_Toc184310285"/>
      <w:bookmarkEnd w:id="248"/>
      <w:bookmarkStart w:id="249" w:name="_Toc184314475"/>
      <w:bookmarkEnd w:id="249"/>
      <w:bookmarkStart w:id="250" w:name="_Toc184314461"/>
      <w:bookmarkEnd w:id="250"/>
      <w:bookmarkStart w:id="251" w:name="_Toc184310322"/>
      <w:bookmarkEnd w:id="251"/>
      <w:bookmarkStart w:id="252" w:name="_Toc184314435"/>
      <w:bookmarkEnd w:id="252"/>
      <w:bookmarkStart w:id="253" w:name="_Toc184313294"/>
      <w:bookmarkEnd w:id="253"/>
      <w:bookmarkStart w:id="254" w:name="_Toc184312118"/>
      <w:bookmarkEnd w:id="254"/>
      <w:bookmarkStart w:id="255" w:name="_Toc184312088"/>
      <w:bookmarkEnd w:id="255"/>
      <w:bookmarkStart w:id="256" w:name="_Toc184313263"/>
      <w:bookmarkEnd w:id="256"/>
      <w:bookmarkStart w:id="257" w:name="_Toc184314442"/>
      <w:bookmarkEnd w:id="257"/>
      <w:bookmarkStart w:id="258" w:name="_Toc184313242"/>
      <w:bookmarkEnd w:id="258"/>
      <w:bookmarkStart w:id="259" w:name="_Toc184308065"/>
      <w:bookmarkEnd w:id="259"/>
      <w:bookmarkStart w:id="260" w:name="_Toc184308102"/>
      <w:bookmarkEnd w:id="260"/>
      <w:bookmarkStart w:id="261" w:name="_Toc184312121"/>
      <w:bookmarkEnd w:id="261"/>
      <w:bookmarkStart w:id="262" w:name="_Toc184310297"/>
      <w:bookmarkEnd w:id="262"/>
      <w:bookmarkStart w:id="263" w:name="_Toc184313256"/>
      <w:bookmarkEnd w:id="263"/>
      <w:bookmarkStart w:id="264" w:name="_Toc184308047"/>
      <w:bookmarkEnd w:id="264"/>
      <w:bookmarkStart w:id="265" w:name="_Toc184314421"/>
      <w:bookmarkEnd w:id="265"/>
      <w:bookmarkStart w:id="266" w:name="_Toc184310334"/>
      <w:bookmarkEnd w:id="266"/>
      <w:bookmarkStart w:id="267" w:name="_Toc184308060"/>
      <w:bookmarkEnd w:id="267"/>
      <w:bookmarkStart w:id="268" w:name="_Toc184313250"/>
      <w:bookmarkEnd w:id="268"/>
      <w:bookmarkStart w:id="269" w:name="_Toc184308045"/>
      <w:bookmarkEnd w:id="269"/>
      <w:bookmarkStart w:id="270" w:name="_Toc184313262"/>
      <w:bookmarkEnd w:id="270"/>
      <w:bookmarkStart w:id="271" w:name="_Toc184308076"/>
      <w:bookmarkEnd w:id="271"/>
      <w:bookmarkStart w:id="272" w:name="_Toc184310289"/>
      <w:bookmarkEnd w:id="272"/>
      <w:bookmarkStart w:id="273" w:name="_Toc184314479"/>
      <w:bookmarkEnd w:id="273"/>
      <w:bookmarkStart w:id="274" w:name="_Toc184313241"/>
      <w:bookmarkEnd w:id="274"/>
      <w:bookmarkStart w:id="275" w:name="_Toc184312129"/>
      <w:bookmarkEnd w:id="275"/>
      <w:bookmarkStart w:id="276" w:name="_Toc184312132"/>
      <w:bookmarkEnd w:id="276"/>
      <w:bookmarkStart w:id="277" w:name="_Toc184308058"/>
      <w:bookmarkEnd w:id="277"/>
      <w:bookmarkStart w:id="278" w:name="_Toc184313301"/>
      <w:bookmarkEnd w:id="278"/>
      <w:bookmarkStart w:id="279" w:name="_Toc184310293"/>
      <w:bookmarkEnd w:id="279"/>
      <w:bookmarkStart w:id="280" w:name="_Toc184312106"/>
      <w:bookmarkEnd w:id="280"/>
      <w:bookmarkStart w:id="281" w:name="_Toc184313280"/>
      <w:bookmarkEnd w:id="281"/>
      <w:bookmarkStart w:id="282" w:name="_Toc184308038"/>
      <w:bookmarkEnd w:id="282"/>
      <w:bookmarkStart w:id="283" w:name="_Toc184308092"/>
      <w:bookmarkEnd w:id="283"/>
      <w:bookmarkStart w:id="284" w:name="_Toc184313247"/>
      <w:bookmarkEnd w:id="284"/>
      <w:bookmarkStart w:id="285" w:name="_Toc184308083"/>
      <w:bookmarkEnd w:id="285"/>
      <w:bookmarkStart w:id="286" w:name="_Toc184310295"/>
      <w:bookmarkEnd w:id="286"/>
      <w:bookmarkStart w:id="287" w:name="_Toc184308108"/>
      <w:bookmarkEnd w:id="287"/>
      <w:bookmarkStart w:id="288" w:name="_Toc184313274"/>
      <w:bookmarkEnd w:id="288"/>
      <w:bookmarkStart w:id="289" w:name="_Toc184310286"/>
      <w:bookmarkEnd w:id="289"/>
      <w:bookmarkStart w:id="290" w:name="_Toc184308036"/>
      <w:bookmarkEnd w:id="290"/>
      <w:bookmarkStart w:id="291" w:name="_Toc184312123"/>
      <w:bookmarkEnd w:id="291"/>
      <w:bookmarkStart w:id="292" w:name="_Toc184314413"/>
      <w:bookmarkEnd w:id="292"/>
      <w:bookmarkStart w:id="293" w:name="_Toc184308073"/>
      <w:bookmarkEnd w:id="293"/>
      <w:bookmarkStart w:id="294" w:name="_Toc184312099"/>
      <w:bookmarkEnd w:id="294"/>
      <w:bookmarkStart w:id="295" w:name="_Toc184314439"/>
      <w:bookmarkEnd w:id="295"/>
      <w:bookmarkStart w:id="296" w:name="_Toc184314415"/>
      <w:bookmarkEnd w:id="296"/>
      <w:bookmarkStart w:id="297" w:name="_Toc184310325"/>
      <w:bookmarkEnd w:id="297"/>
      <w:bookmarkStart w:id="298" w:name="_Toc184310306"/>
      <w:bookmarkEnd w:id="298"/>
      <w:bookmarkStart w:id="299" w:name="_Toc184310298"/>
      <w:bookmarkEnd w:id="299"/>
      <w:bookmarkStart w:id="300" w:name="_Toc184308103"/>
      <w:bookmarkEnd w:id="300"/>
      <w:bookmarkStart w:id="301" w:name="_Toc184308048"/>
      <w:bookmarkEnd w:id="301"/>
      <w:bookmarkStart w:id="302" w:name="_Toc184308101"/>
      <w:bookmarkEnd w:id="302"/>
      <w:bookmarkStart w:id="303" w:name="_Toc184312086"/>
      <w:bookmarkEnd w:id="303"/>
      <w:bookmarkStart w:id="304" w:name="_Toc184310332"/>
      <w:bookmarkEnd w:id="304"/>
      <w:bookmarkStart w:id="305" w:name="_Toc184314480"/>
      <w:bookmarkEnd w:id="305"/>
      <w:bookmarkStart w:id="306" w:name="_Toc184308089"/>
      <w:bookmarkEnd w:id="306"/>
      <w:bookmarkStart w:id="307" w:name="_Toc184312108"/>
      <w:bookmarkEnd w:id="307"/>
      <w:bookmarkStart w:id="308" w:name="_Toc184314467"/>
      <w:bookmarkEnd w:id="308"/>
      <w:bookmarkStart w:id="309" w:name="_Toc184312098"/>
      <w:bookmarkEnd w:id="309"/>
      <w:bookmarkStart w:id="310" w:name="_Toc184310300"/>
      <w:bookmarkEnd w:id="310"/>
      <w:bookmarkStart w:id="311" w:name="_Toc184308059"/>
      <w:bookmarkEnd w:id="311"/>
      <w:bookmarkStart w:id="312" w:name="_Toc184314418"/>
      <w:bookmarkEnd w:id="312"/>
      <w:bookmarkStart w:id="313" w:name="_Toc184314437"/>
      <w:bookmarkEnd w:id="313"/>
      <w:bookmarkStart w:id="314" w:name="_Toc184313271"/>
      <w:bookmarkEnd w:id="314"/>
      <w:bookmarkStart w:id="315" w:name="_Toc184314457"/>
      <w:bookmarkEnd w:id="315"/>
      <w:bookmarkStart w:id="316" w:name="_Toc184308106"/>
      <w:bookmarkEnd w:id="316"/>
      <w:bookmarkStart w:id="317" w:name="_Toc184312090"/>
      <w:bookmarkEnd w:id="317"/>
      <w:bookmarkStart w:id="318" w:name="_Toc184310291"/>
      <w:bookmarkEnd w:id="318"/>
      <w:bookmarkStart w:id="319" w:name="_Toc184313240"/>
      <w:bookmarkEnd w:id="319"/>
      <w:bookmarkStart w:id="320" w:name="_Toc184313295"/>
      <w:bookmarkEnd w:id="320"/>
      <w:bookmarkStart w:id="321" w:name="_Toc184312112"/>
      <w:bookmarkEnd w:id="321"/>
      <w:bookmarkStart w:id="322" w:name="_Toc184310343"/>
      <w:bookmarkEnd w:id="322"/>
      <w:bookmarkStart w:id="323" w:name="_Toc184314444"/>
      <w:bookmarkEnd w:id="323"/>
      <w:bookmarkStart w:id="324" w:name="_Toc184310323"/>
      <w:bookmarkEnd w:id="324"/>
      <w:bookmarkStart w:id="325" w:name="_Toc184314468"/>
      <w:bookmarkEnd w:id="325"/>
      <w:bookmarkStart w:id="326" w:name="_Toc184314466"/>
      <w:bookmarkEnd w:id="326"/>
      <w:bookmarkStart w:id="327" w:name="_Toc184308063"/>
      <w:bookmarkEnd w:id="327"/>
      <w:bookmarkStart w:id="328" w:name="_Toc184308053"/>
      <w:bookmarkEnd w:id="328"/>
      <w:bookmarkStart w:id="329" w:name="_Toc184314414"/>
      <w:bookmarkEnd w:id="329"/>
      <w:bookmarkStart w:id="330" w:name="_Toc184314462"/>
      <w:bookmarkEnd w:id="330"/>
      <w:bookmarkStart w:id="331" w:name="_Toc184314423"/>
      <w:bookmarkEnd w:id="331"/>
      <w:bookmarkStart w:id="332" w:name="_Toc184310315"/>
      <w:bookmarkEnd w:id="332"/>
      <w:bookmarkStart w:id="333" w:name="_Toc184314430"/>
      <w:bookmarkEnd w:id="333"/>
      <w:bookmarkStart w:id="334" w:name="_Toc184310287"/>
      <w:bookmarkEnd w:id="334"/>
      <w:bookmarkStart w:id="335" w:name="_Toc184312104"/>
      <w:bookmarkEnd w:id="335"/>
      <w:bookmarkStart w:id="336" w:name="_Toc184314446"/>
      <w:bookmarkEnd w:id="336"/>
      <w:bookmarkStart w:id="337" w:name="_Toc184313248"/>
      <w:bookmarkEnd w:id="337"/>
      <w:bookmarkStart w:id="338" w:name="_Toc184310281"/>
      <w:bookmarkEnd w:id="338"/>
      <w:bookmarkStart w:id="339" w:name="_Toc184308096"/>
      <w:bookmarkEnd w:id="339"/>
      <w:bookmarkStart w:id="340" w:name="_Toc184313275"/>
      <w:bookmarkEnd w:id="340"/>
      <w:bookmarkStart w:id="341" w:name="_Toc184314427"/>
      <w:bookmarkEnd w:id="341"/>
      <w:bookmarkStart w:id="342" w:name="_Toc184312114"/>
      <w:bookmarkEnd w:id="342"/>
      <w:bookmarkStart w:id="343" w:name="_Toc184312125"/>
      <w:bookmarkEnd w:id="343"/>
      <w:bookmarkStart w:id="344" w:name="_Toc184313260"/>
      <w:bookmarkEnd w:id="344"/>
      <w:bookmarkStart w:id="345" w:name="_Toc184313291"/>
      <w:bookmarkEnd w:id="345"/>
      <w:bookmarkStart w:id="346" w:name="_Toc184308066"/>
      <w:bookmarkEnd w:id="346"/>
      <w:bookmarkStart w:id="347" w:name="_Toc184310329"/>
      <w:bookmarkEnd w:id="347"/>
      <w:bookmarkStart w:id="348" w:name="_Toc184314472"/>
      <w:bookmarkEnd w:id="348"/>
      <w:bookmarkStart w:id="349" w:name="_Toc184312131"/>
      <w:bookmarkEnd w:id="349"/>
      <w:bookmarkStart w:id="350" w:name="_Toc184312087"/>
      <w:bookmarkEnd w:id="350"/>
      <w:bookmarkStart w:id="351" w:name="_Toc184314447"/>
      <w:bookmarkEnd w:id="351"/>
      <w:bookmarkStart w:id="352" w:name="_Toc184312085"/>
      <w:bookmarkEnd w:id="352"/>
      <w:bookmarkStart w:id="353" w:name="_Toc184313261"/>
      <w:bookmarkEnd w:id="353"/>
      <w:bookmarkStart w:id="354" w:name="_Toc184314453"/>
      <w:bookmarkEnd w:id="354"/>
      <w:bookmarkStart w:id="355" w:name="_Toc184314425"/>
      <w:bookmarkEnd w:id="355"/>
      <w:bookmarkStart w:id="356" w:name="_Toc184308052"/>
      <w:bookmarkEnd w:id="356"/>
      <w:bookmarkStart w:id="357" w:name="_Toc184308055"/>
      <w:bookmarkEnd w:id="357"/>
      <w:bookmarkStart w:id="358" w:name="_Toc184313268"/>
      <w:bookmarkEnd w:id="358"/>
      <w:bookmarkStart w:id="359" w:name="_Toc184312096"/>
      <w:bookmarkEnd w:id="359"/>
      <w:bookmarkStart w:id="360" w:name="_Toc184308081"/>
      <w:bookmarkEnd w:id="360"/>
      <w:bookmarkStart w:id="361" w:name="_Toc184312094"/>
      <w:bookmarkEnd w:id="361"/>
      <w:bookmarkStart w:id="362" w:name="_Toc184313270"/>
      <w:bookmarkEnd w:id="362"/>
      <w:bookmarkStart w:id="363" w:name="_Toc184312128"/>
      <w:bookmarkEnd w:id="363"/>
      <w:bookmarkStart w:id="364" w:name="_Toc184308068"/>
      <w:bookmarkEnd w:id="364"/>
      <w:bookmarkStart w:id="365" w:name="_Toc184314482"/>
      <w:bookmarkEnd w:id="365"/>
      <w:bookmarkStart w:id="366" w:name="_Toc184312119"/>
      <w:bookmarkEnd w:id="366"/>
      <w:bookmarkStart w:id="367" w:name="_Toc184314432"/>
      <w:bookmarkEnd w:id="367"/>
      <w:bookmarkStart w:id="368" w:name="_Toc184308072"/>
      <w:bookmarkEnd w:id="368"/>
      <w:bookmarkStart w:id="369" w:name="_Toc184312111"/>
      <w:bookmarkEnd w:id="369"/>
      <w:bookmarkStart w:id="370" w:name="_Toc184308044"/>
      <w:bookmarkEnd w:id="370"/>
      <w:bookmarkStart w:id="371" w:name="_Toc184310318"/>
      <w:bookmarkEnd w:id="371"/>
      <w:bookmarkStart w:id="372" w:name="_Toc184312078"/>
      <w:bookmarkEnd w:id="372"/>
      <w:bookmarkStart w:id="373" w:name="_Toc184310308"/>
      <w:bookmarkEnd w:id="373"/>
      <w:bookmarkStart w:id="374" w:name="_Toc184310327"/>
      <w:bookmarkEnd w:id="374"/>
      <w:bookmarkStart w:id="375" w:name="_Toc184310335"/>
      <w:bookmarkEnd w:id="375"/>
      <w:bookmarkStart w:id="376" w:name="_Toc184313272"/>
      <w:bookmarkEnd w:id="376"/>
      <w:bookmarkStart w:id="377" w:name="_Toc184314420"/>
      <w:bookmarkEnd w:id="377"/>
      <w:bookmarkStart w:id="378" w:name="_Toc184310309"/>
      <w:bookmarkEnd w:id="378"/>
      <w:bookmarkStart w:id="379" w:name="_Toc184313284"/>
      <w:bookmarkEnd w:id="379"/>
      <w:bookmarkStart w:id="380" w:name="_Toc184308087"/>
      <w:bookmarkEnd w:id="380"/>
      <w:bookmarkStart w:id="381" w:name="_Toc184308099"/>
      <w:bookmarkEnd w:id="381"/>
      <w:bookmarkStart w:id="382" w:name="_Toc184312133"/>
      <w:bookmarkEnd w:id="382"/>
      <w:bookmarkStart w:id="383" w:name="_Toc184312069"/>
      <w:bookmarkEnd w:id="383"/>
      <w:bookmarkStart w:id="384" w:name="_Toc184314452"/>
      <w:bookmarkEnd w:id="384"/>
      <w:bookmarkStart w:id="385" w:name="_Toc184310275"/>
      <w:bookmarkEnd w:id="385"/>
      <w:bookmarkStart w:id="386" w:name="_Toc184308084"/>
      <w:bookmarkEnd w:id="386"/>
      <w:bookmarkStart w:id="387" w:name="_Toc184313257"/>
      <w:bookmarkEnd w:id="387"/>
      <w:bookmarkStart w:id="388" w:name="_Toc184312115"/>
      <w:bookmarkEnd w:id="388"/>
      <w:bookmarkStart w:id="389" w:name="_Toc184308080"/>
      <w:bookmarkEnd w:id="389"/>
      <w:bookmarkStart w:id="390" w:name="_Toc184310310"/>
      <w:bookmarkEnd w:id="390"/>
      <w:bookmarkStart w:id="391" w:name="_Toc184308062"/>
      <w:bookmarkEnd w:id="391"/>
      <w:bookmarkStart w:id="392" w:name="_Toc184314470"/>
      <w:bookmarkEnd w:id="392"/>
      <w:bookmarkStart w:id="393" w:name="_Toc184312101"/>
      <w:bookmarkEnd w:id="393"/>
      <w:bookmarkStart w:id="394" w:name="_Toc184312080"/>
      <w:bookmarkEnd w:id="394"/>
      <w:r>
        <w:rPr>
          <w:rFonts w:hint="eastAsia" w:ascii="宋体" w:hAnsi="宋体" w:eastAsia="宋体" w:cs="宋体"/>
          <w:b/>
          <w:sz w:val="36"/>
          <w:szCs w:val="36"/>
        </w:rPr>
        <w:t>评标方法及评分标准</w:t>
      </w:r>
    </w:p>
    <w:p w14:paraId="671D4D9D">
      <w:pPr>
        <w:snapToGrid w:val="0"/>
        <w:spacing w:line="360" w:lineRule="auto"/>
        <w:ind w:firstLine="3494" w:firstLineChars="1450"/>
        <w:rPr>
          <w:rFonts w:hint="eastAsia" w:ascii="宋体" w:hAnsi="宋体" w:eastAsia="宋体" w:cs="宋体"/>
          <w:b/>
          <w:sz w:val="24"/>
        </w:rPr>
      </w:pPr>
    </w:p>
    <w:p w14:paraId="367B654A">
      <w:pPr>
        <w:snapToGrid w:val="0"/>
        <w:spacing w:line="360" w:lineRule="auto"/>
        <w:ind w:firstLine="472" w:firstLineChars="196"/>
        <w:rPr>
          <w:rFonts w:ascii="宋体" w:hAnsi="宋体" w:cs="宋体"/>
          <w:b/>
          <w:color w:val="auto"/>
          <w:sz w:val="24"/>
          <w:szCs w:val="24"/>
        </w:rPr>
      </w:pPr>
      <w:r>
        <w:rPr>
          <w:rFonts w:hint="eastAsia" w:ascii="宋体" w:hAnsi="宋体" w:cs="宋体"/>
          <w:b/>
          <w:color w:val="auto"/>
          <w:sz w:val="24"/>
          <w:szCs w:val="24"/>
        </w:rPr>
        <w:t>一、总则</w:t>
      </w:r>
    </w:p>
    <w:p w14:paraId="0434C4EE">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本次评标采用综合评分法，总分为100分。合格投标人的综合得分为各项目汇总得分，中标候选资格按评标得分由高到低顺序排列，得分相同的，按投标报价由低到高顺序排列；得分且投标报价相同的，按技术及商务得分由高到低顺序排列；按照上述方式排列仍有并列的，采取随机抽取的方式确定。推荐综合得分排名第一的投标人为中标候选人。</w:t>
      </w:r>
    </w:p>
    <w:p w14:paraId="1DC03692">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评分过程中采用四舍五入法，并保留小数2位。</w:t>
      </w:r>
    </w:p>
    <w:p w14:paraId="1D8A90F6">
      <w:pPr>
        <w:snapToGrid w:val="0"/>
        <w:spacing w:line="360" w:lineRule="auto"/>
        <w:ind w:firstLine="472" w:firstLineChars="196"/>
        <w:rPr>
          <w:rFonts w:ascii="宋体" w:hAnsi="宋体" w:cs="宋体"/>
          <w:b/>
          <w:color w:val="auto"/>
          <w:sz w:val="24"/>
          <w:szCs w:val="24"/>
        </w:rPr>
      </w:pPr>
      <w:r>
        <w:rPr>
          <w:rFonts w:hint="eastAsia" w:ascii="宋体" w:hAnsi="宋体" w:cs="宋体"/>
          <w:b/>
          <w:color w:val="auto"/>
          <w:sz w:val="24"/>
          <w:szCs w:val="24"/>
        </w:rPr>
        <w:t>二、分值的计算</w:t>
      </w:r>
    </w:p>
    <w:p w14:paraId="4AA1094C">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技术及商务分按照评标委员会成员的独立评分结果汇总后的算术平均分计算，计算公式为：</w:t>
      </w:r>
    </w:p>
    <w:p w14:paraId="521EB87F">
      <w:pPr>
        <w:snapToGrid w:val="0"/>
        <w:spacing w:line="360" w:lineRule="auto"/>
        <w:ind w:firstLine="495"/>
        <w:rPr>
          <w:rFonts w:ascii="宋体" w:hAnsi="宋体" w:cs="宋体"/>
          <w:color w:val="auto"/>
          <w:sz w:val="24"/>
          <w:szCs w:val="24"/>
        </w:rPr>
      </w:pPr>
      <w:r>
        <w:rPr>
          <w:rFonts w:hint="eastAsia" w:ascii="宋体" w:hAnsi="宋体" w:cs="宋体"/>
          <w:color w:val="auto"/>
          <w:sz w:val="24"/>
          <w:szCs w:val="24"/>
        </w:rPr>
        <w:t>技术及商务分=评标委员会所有成员评分合计数/评标委员会组成人数</w:t>
      </w:r>
    </w:p>
    <w:p w14:paraId="5E6A7416">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投标人评标得分=价格分+技术及商务分</w:t>
      </w:r>
    </w:p>
    <w:p w14:paraId="39CC8CCC">
      <w:pPr>
        <w:snapToGrid w:val="0"/>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三、评标内容及标准</w:t>
      </w:r>
    </w:p>
    <w:p w14:paraId="2437693C">
      <w:pPr>
        <w:snapToGrid w:val="0"/>
        <w:spacing w:line="360" w:lineRule="auto"/>
        <w:ind w:firstLine="361" w:firstLineChars="150"/>
        <w:rPr>
          <w:rFonts w:ascii="宋体" w:hAnsi="宋体" w:cs="宋体"/>
          <w:color w:val="auto"/>
          <w:sz w:val="24"/>
          <w:szCs w:val="24"/>
        </w:rPr>
      </w:pPr>
      <w:bookmarkStart w:id="395" w:name="报价明细表"/>
      <w:bookmarkEnd w:id="395"/>
      <w:r>
        <w:rPr>
          <w:rFonts w:hint="eastAsia" w:ascii="宋体" w:hAnsi="宋体" w:cs="宋体"/>
          <w:b/>
          <w:bCs/>
          <w:color w:val="auto"/>
          <w:sz w:val="24"/>
          <w:szCs w:val="24"/>
        </w:rPr>
        <w:t>（一）价格分</w:t>
      </w: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35</w:t>
      </w:r>
      <w:r>
        <w:rPr>
          <w:rFonts w:hint="eastAsia" w:ascii="宋体" w:hAnsi="宋体" w:eastAsia="宋体" w:cs="宋体"/>
          <w:b w:val="0"/>
          <w:bCs w:val="0"/>
          <w:color w:val="auto"/>
          <w:sz w:val="24"/>
          <w:szCs w:val="24"/>
          <w:lang w:val="en-US" w:eastAsia="zh-CN"/>
        </w:rPr>
        <w:t>分）</w:t>
      </w:r>
    </w:p>
    <w:p w14:paraId="2E5A22CB">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满足招标文件要求且报价最低的为评审基准价，其余投标人报价与该基准价对比，计算出报价评分值（小数点后按四舍五入保留2位）：</w:t>
      </w:r>
    </w:p>
    <w:p w14:paraId="1D98E1AA">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（1）有效投标人的报价等于评审基准价时其报价分为满分；</w:t>
      </w:r>
    </w:p>
    <w:p w14:paraId="3C530E00">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（2）其他投标人的价格分按以下公式计算：</w:t>
      </w:r>
    </w:p>
    <w:p w14:paraId="043E666C">
      <w:pPr>
        <w:snapToGrid w:val="0"/>
        <w:spacing w:line="360" w:lineRule="auto"/>
        <w:ind w:firstLine="960" w:firstLineChars="400"/>
        <w:rPr>
          <w:rFonts w:hint="default" w:ascii="宋体" w:hAnsi="宋体" w:eastAsia="宋体" w:cs="宋体"/>
          <w:b w:val="0"/>
          <w:bCs w:val="0"/>
          <w:color w:val="auto"/>
          <w:sz w:val="24"/>
          <w:szCs w:val="24"/>
          <w:lang w:val="en-US" w:eastAsia="zh-CN"/>
        </w:rPr>
      </w:pPr>
      <w:r>
        <w:rPr>
          <w:rFonts w:hint="eastAsia" w:ascii="宋体" w:hAnsi="宋体" w:cs="宋体"/>
          <w:bCs/>
          <w:color w:val="auto"/>
          <w:sz w:val="24"/>
          <w:szCs w:val="24"/>
        </w:rPr>
        <w:t>报价得分=（评审基准价/投标人报价）×</w:t>
      </w:r>
      <w:r>
        <w:rPr>
          <w:rFonts w:hint="eastAsia" w:ascii="宋体" w:hAnsi="宋体" w:cs="宋体"/>
          <w:b w:val="0"/>
          <w:bCs w:val="0"/>
          <w:color w:val="auto"/>
          <w:sz w:val="24"/>
          <w:szCs w:val="24"/>
          <w:lang w:val="en-US" w:eastAsia="zh-CN"/>
        </w:rPr>
        <w:t>35</w:t>
      </w:r>
    </w:p>
    <w:p w14:paraId="288180FC">
      <w:pPr>
        <w:numPr>
          <w:ilvl w:val="0"/>
          <w:numId w:val="37"/>
        </w:numPr>
        <w:snapToGrid w:val="0"/>
        <w:spacing w:line="360" w:lineRule="auto"/>
        <w:ind w:firstLine="361" w:firstLineChars="150"/>
        <w:rPr>
          <w:rFonts w:hint="eastAsia" w:ascii="宋体" w:hAnsi="宋体" w:eastAsia="宋体" w:cs="宋体"/>
          <w:b/>
          <w:color w:val="auto"/>
          <w:sz w:val="30"/>
          <w:szCs w:val="30"/>
        </w:rPr>
      </w:pPr>
      <w:r>
        <w:rPr>
          <w:rFonts w:hint="eastAsia" w:ascii="宋体" w:hAnsi="宋体" w:eastAsia="宋体" w:cs="宋体"/>
          <w:b/>
          <w:bCs/>
          <w:color w:val="auto"/>
          <w:sz w:val="24"/>
          <w:szCs w:val="24"/>
        </w:rPr>
        <w:t>技术及</w:t>
      </w:r>
      <w:r>
        <w:rPr>
          <w:rFonts w:hint="eastAsia" w:ascii="宋体" w:hAnsi="宋体" w:eastAsia="宋体" w:cs="宋体"/>
          <w:b/>
          <w:bCs/>
          <w:color w:val="auto"/>
          <w:sz w:val="24"/>
          <w:szCs w:val="24"/>
          <w:lang w:eastAsia="zh-CN"/>
        </w:rPr>
        <w:t>商务</w:t>
      </w:r>
      <w:r>
        <w:rPr>
          <w:rFonts w:hint="eastAsia" w:ascii="宋体" w:hAnsi="宋体" w:eastAsia="宋体" w:cs="宋体"/>
          <w:b/>
          <w:bCs/>
          <w:color w:val="auto"/>
          <w:sz w:val="24"/>
          <w:szCs w:val="24"/>
        </w:rPr>
        <w:t>评分</w:t>
      </w: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65</w:t>
      </w:r>
      <w:r>
        <w:rPr>
          <w:rFonts w:hint="eastAsia" w:ascii="宋体" w:hAnsi="宋体" w:eastAsia="宋体" w:cs="宋体"/>
          <w:b w:val="0"/>
          <w:bCs w:val="0"/>
          <w:color w:val="auto"/>
          <w:sz w:val="24"/>
          <w:szCs w:val="24"/>
          <w:lang w:val="en-US" w:eastAsia="zh-CN"/>
        </w:rPr>
        <w:t>分）</w:t>
      </w:r>
    </w:p>
    <w:tbl>
      <w:tblPr>
        <w:tblStyle w:val="88"/>
        <w:tblpPr w:leftFromText="180" w:rightFromText="180" w:vertAnchor="text" w:horzAnchor="page" w:tblpX="1420" w:tblpY="285"/>
        <w:tblOverlap w:val="never"/>
        <w:tblW w:w="542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8"/>
        <w:gridCol w:w="605"/>
        <w:gridCol w:w="6596"/>
        <w:gridCol w:w="1060"/>
        <w:gridCol w:w="1096"/>
      </w:tblGrid>
      <w:tr w14:paraId="3DD17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3" w:type="pct"/>
            <w:tcBorders>
              <w:tl2br w:val="nil"/>
              <w:tr2bl w:val="nil"/>
            </w:tcBorders>
            <w:noWrap w:val="0"/>
            <w:vAlign w:val="center"/>
          </w:tcPr>
          <w:p w14:paraId="049E1BF3">
            <w:pPr>
              <w:keepNext w:val="0"/>
              <w:keepLines w:val="0"/>
              <w:pageBreakBefore w:val="0"/>
              <w:widowControl/>
              <w:suppressLineNumbers w:val="0"/>
              <w:kinsoku/>
              <w:wordWrap/>
              <w:overflowPunct/>
              <w:topLinePunct w:val="0"/>
              <w:bidi w:val="0"/>
              <w:adjustRightInd w:val="0"/>
              <w:snapToGrid/>
              <w:spacing w:before="0" w:beforeAutospacing="0" w:after="0" w:afterAutospacing="0" w:line="312" w:lineRule="auto"/>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类别</w:t>
            </w:r>
          </w:p>
        </w:tc>
        <w:tc>
          <w:tcPr>
            <w:tcW w:w="301" w:type="pct"/>
            <w:tcBorders>
              <w:tl2br w:val="nil"/>
              <w:tr2bl w:val="nil"/>
            </w:tcBorders>
            <w:noWrap w:val="0"/>
            <w:vAlign w:val="center"/>
          </w:tcPr>
          <w:p w14:paraId="17D427D9">
            <w:pPr>
              <w:keepNext w:val="0"/>
              <w:keepLines w:val="0"/>
              <w:pageBreakBefore w:val="0"/>
              <w:widowControl/>
              <w:suppressLineNumbers w:val="0"/>
              <w:kinsoku/>
              <w:wordWrap/>
              <w:overflowPunct/>
              <w:topLinePunct w:val="0"/>
              <w:bidi w:val="0"/>
              <w:adjustRightInd w:val="0"/>
              <w:snapToGrid/>
              <w:spacing w:before="0" w:beforeAutospacing="0" w:after="0" w:afterAutospacing="0" w:line="312" w:lineRule="auto"/>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序号</w:t>
            </w:r>
          </w:p>
        </w:tc>
        <w:tc>
          <w:tcPr>
            <w:tcW w:w="3289" w:type="pct"/>
            <w:tcBorders>
              <w:tl2br w:val="nil"/>
              <w:tr2bl w:val="nil"/>
            </w:tcBorders>
            <w:noWrap w:val="0"/>
            <w:vAlign w:val="center"/>
          </w:tcPr>
          <w:p w14:paraId="45786DA3">
            <w:pPr>
              <w:keepNext w:val="0"/>
              <w:keepLines w:val="0"/>
              <w:pageBreakBefore w:val="0"/>
              <w:widowControl/>
              <w:suppressLineNumbers w:val="0"/>
              <w:kinsoku/>
              <w:wordWrap/>
              <w:overflowPunct/>
              <w:topLinePunct w:val="0"/>
              <w:bidi w:val="0"/>
              <w:adjustRightInd w:val="0"/>
              <w:snapToGrid/>
              <w:spacing w:before="0" w:beforeAutospacing="0" w:after="0" w:afterAutospacing="0" w:line="312" w:lineRule="auto"/>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评分标准</w:t>
            </w:r>
          </w:p>
        </w:tc>
        <w:tc>
          <w:tcPr>
            <w:tcW w:w="528" w:type="pct"/>
            <w:tcBorders>
              <w:tl2br w:val="nil"/>
              <w:tr2bl w:val="nil"/>
            </w:tcBorders>
            <w:noWrap w:val="0"/>
            <w:vAlign w:val="center"/>
          </w:tcPr>
          <w:p w14:paraId="3B5D85E5">
            <w:pPr>
              <w:keepNext w:val="0"/>
              <w:keepLines w:val="0"/>
              <w:pageBreakBefore w:val="0"/>
              <w:widowControl/>
              <w:suppressLineNumbers w:val="0"/>
              <w:kinsoku/>
              <w:wordWrap/>
              <w:overflowPunct/>
              <w:topLinePunct w:val="0"/>
              <w:bidi w:val="0"/>
              <w:adjustRightInd w:val="0"/>
              <w:snapToGrid/>
              <w:spacing w:before="0" w:beforeAutospacing="0" w:after="0" w:afterAutospacing="0" w:line="312" w:lineRule="auto"/>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分值</w:t>
            </w:r>
          </w:p>
        </w:tc>
        <w:tc>
          <w:tcPr>
            <w:tcW w:w="546" w:type="pct"/>
            <w:tcBorders>
              <w:tl2br w:val="nil"/>
              <w:tr2bl w:val="nil"/>
            </w:tcBorders>
            <w:noWrap w:val="0"/>
            <w:vAlign w:val="center"/>
          </w:tcPr>
          <w:p w14:paraId="4A19F34B">
            <w:pPr>
              <w:keepNext w:val="0"/>
              <w:keepLines w:val="0"/>
              <w:pageBreakBefore w:val="0"/>
              <w:widowControl/>
              <w:suppressLineNumbers w:val="0"/>
              <w:kinsoku/>
              <w:wordWrap/>
              <w:overflowPunct/>
              <w:topLinePunct w:val="0"/>
              <w:bidi w:val="0"/>
              <w:adjustRightInd w:val="0"/>
              <w:snapToGrid/>
              <w:spacing w:before="0" w:beforeAutospacing="0" w:after="0" w:afterAutospacing="0" w:line="312" w:lineRule="auto"/>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主观分/客观分</w:t>
            </w:r>
          </w:p>
        </w:tc>
      </w:tr>
      <w:tr w14:paraId="1B519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3" w:type="pct"/>
            <w:vMerge w:val="restart"/>
            <w:tcBorders>
              <w:tl2br w:val="nil"/>
              <w:tr2bl w:val="nil"/>
            </w:tcBorders>
            <w:noWrap w:val="0"/>
            <w:vAlign w:val="center"/>
          </w:tcPr>
          <w:p w14:paraId="2E798DB2">
            <w:pPr>
              <w:keepNext w:val="0"/>
              <w:keepLines w:val="0"/>
              <w:pageBreakBefore w:val="0"/>
              <w:widowControl/>
              <w:suppressLineNumbers w:val="0"/>
              <w:kinsoku/>
              <w:wordWrap/>
              <w:overflowPunct/>
              <w:topLinePunct w:val="0"/>
              <w:bidi w:val="0"/>
              <w:adjustRightInd w:val="0"/>
              <w:snapToGrid/>
              <w:spacing w:before="0" w:beforeAutospacing="0" w:after="0" w:afterAutospacing="0" w:line="312" w:lineRule="auto"/>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商务资信部分（</w:t>
            </w:r>
            <w:r>
              <w:rPr>
                <w:rFonts w:hint="eastAsia" w:ascii="宋体" w:hAnsi="宋体" w:eastAsia="宋体" w:cs="宋体"/>
                <w:color w:val="auto"/>
                <w:kern w:val="0"/>
                <w:sz w:val="24"/>
                <w:szCs w:val="24"/>
                <w:highlight w:val="none"/>
                <w:lang w:val="en-US" w:eastAsia="zh-CN" w:bidi="ar"/>
              </w:rPr>
              <w:t>9</w:t>
            </w:r>
            <w:r>
              <w:rPr>
                <w:rFonts w:hint="eastAsia" w:ascii="宋体" w:hAnsi="宋体" w:eastAsia="宋体" w:cs="宋体"/>
                <w:color w:val="auto"/>
                <w:kern w:val="0"/>
                <w:sz w:val="24"/>
                <w:szCs w:val="24"/>
                <w:highlight w:val="none"/>
                <w:lang w:bidi="ar"/>
              </w:rPr>
              <w:t>分）</w:t>
            </w:r>
          </w:p>
        </w:tc>
        <w:tc>
          <w:tcPr>
            <w:tcW w:w="301" w:type="pct"/>
            <w:tcBorders>
              <w:tl2br w:val="nil"/>
              <w:tr2bl w:val="nil"/>
            </w:tcBorders>
            <w:noWrap/>
            <w:vAlign w:val="center"/>
          </w:tcPr>
          <w:p w14:paraId="4E4AFB16">
            <w:pPr>
              <w:keepNext w:val="0"/>
              <w:keepLines w:val="0"/>
              <w:pageBreakBefore w:val="0"/>
              <w:widowControl/>
              <w:suppressLineNumbers w:val="0"/>
              <w:kinsoku/>
              <w:wordWrap/>
              <w:overflowPunct/>
              <w:topLinePunct w:val="0"/>
              <w:bidi w:val="0"/>
              <w:adjustRightInd w:val="0"/>
              <w:snapToGrid/>
              <w:spacing w:before="0" w:beforeAutospacing="0" w:after="0" w:afterAutospacing="0" w:line="312" w:lineRule="auto"/>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3289" w:type="pct"/>
            <w:tcBorders>
              <w:tl2br w:val="nil"/>
              <w:tr2bl w:val="nil"/>
            </w:tcBorders>
            <w:noWrap w:val="0"/>
            <w:vAlign w:val="top"/>
          </w:tcPr>
          <w:p w14:paraId="2550C0DA">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12"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体系认证</w:t>
            </w:r>
          </w:p>
          <w:p w14:paraId="63D82AA9">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12"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响应人具有有效期内的质量管理体系认证、环境管理体系认证、职业健康安全管理体系认证，每一个得1分，本项最高得3分。</w:t>
            </w:r>
          </w:p>
          <w:p w14:paraId="64908561">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12"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（提供有效期内的证书扫描件加盖公章）</w:t>
            </w:r>
          </w:p>
        </w:tc>
        <w:tc>
          <w:tcPr>
            <w:tcW w:w="528" w:type="pct"/>
            <w:tcBorders>
              <w:tl2br w:val="nil"/>
              <w:tr2bl w:val="nil"/>
            </w:tcBorders>
            <w:noWrap/>
            <w:vAlign w:val="center"/>
          </w:tcPr>
          <w:p w14:paraId="38D1886D">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12" w:lineRule="auto"/>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546" w:type="pct"/>
            <w:tcBorders>
              <w:tl2br w:val="nil"/>
              <w:tr2bl w:val="nil"/>
            </w:tcBorders>
            <w:noWrap/>
            <w:vAlign w:val="center"/>
          </w:tcPr>
          <w:p w14:paraId="58EB7516">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12" w:lineRule="auto"/>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客观分</w:t>
            </w:r>
          </w:p>
        </w:tc>
      </w:tr>
      <w:tr w14:paraId="0CA93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6" w:hRule="atLeast"/>
        </w:trPr>
        <w:tc>
          <w:tcPr>
            <w:tcW w:w="333" w:type="pct"/>
            <w:vMerge w:val="continue"/>
            <w:tcBorders>
              <w:tl2br w:val="nil"/>
              <w:tr2bl w:val="nil"/>
            </w:tcBorders>
            <w:noWrap w:val="0"/>
            <w:vAlign w:val="center"/>
          </w:tcPr>
          <w:p w14:paraId="0567CF11">
            <w:pPr>
              <w:keepNext w:val="0"/>
              <w:keepLines w:val="0"/>
              <w:pageBreakBefore w:val="0"/>
              <w:suppressLineNumbers w:val="0"/>
              <w:kinsoku/>
              <w:wordWrap/>
              <w:overflowPunct/>
              <w:topLinePunct w:val="0"/>
              <w:bidi w:val="0"/>
              <w:adjustRightInd w:val="0"/>
              <w:snapToGrid/>
              <w:spacing w:before="0" w:beforeAutospacing="0" w:after="0" w:afterAutospacing="0" w:line="312" w:lineRule="auto"/>
              <w:ind w:left="0" w:right="0"/>
              <w:jc w:val="center"/>
              <w:rPr>
                <w:rFonts w:hint="eastAsia" w:ascii="宋体" w:hAnsi="宋体" w:eastAsia="宋体" w:cs="宋体"/>
                <w:color w:val="auto"/>
                <w:sz w:val="24"/>
                <w:szCs w:val="24"/>
                <w:highlight w:val="none"/>
              </w:rPr>
            </w:pPr>
          </w:p>
        </w:tc>
        <w:tc>
          <w:tcPr>
            <w:tcW w:w="301" w:type="pct"/>
            <w:tcBorders>
              <w:tl2br w:val="nil"/>
              <w:tr2bl w:val="nil"/>
            </w:tcBorders>
            <w:noWrap/>
            <w:vAlign w:val="center"/>
          </w:tcPr>
          <w:p w14:paraId="070A9EE4">
            <w:pPr>
              <w:keepNext w:val="0"/>
              <w:keepLines w:val="0"/>
              <w:pageBreakBefore w:val="0"/>
              <w:widowControl/>
              <w:suppressLineNumbers w:val="0"/>
              <w:kinsoku/>
              <w:wordWrap/>
              <w:overflowPunct/>
              <w:topLinePunct w:val="0"/>
              <w:bidi w:val="0"/>
              <w:adjustRightInd w:val="0"/>
              <w:snapToGrid/>
              <w:spacing w:before="0" w:beforeAutospacing="0" w:after="0" w:afterAutospacing="0" w:line="312" w:lineRule="auto"/>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p>
        </w:tc>
        <w:tc>
          <w:tcPr>
            <w:tcW w:w="3289" w:type="pct"/>
            <w:tcBorders>
              <w:tl2br w:val="nil"/>
              <w:tr2bl w:val="nil"/>
            </w:tcBorders>
            <w:noWrap w:val="0"/>
            <w:vAlign w:val="top"/>
          </w:tcPr>
          <w:p w14:paraId="26816BBA">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12"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类似业绩</w:t>
            </w:r>
          </w:p>
          <w:p w14:paraId="15850D62">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12"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响应人自2021年01月01日以来（以合同签订时间为准）承接过类似业绩，每个得1分，本项最高得3分。</w:t>
            </w:r>
          </w:p>
          <w:p w14:paraId="2C077606">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12"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（提供合同扫描件加盖公章）</w:t>
            </w:r>
          </w:p>
        </w:tc>
        <w:tc>
          <w:tcPr>
            <w:tcW w:w="528" w:type="pct"/>
            <w:tcBorders>
              <w:tl2br w:val="nil"/>
              <w:tr2bl w:val="nil"/>
            </w:tcBorders>
            <w:noWrap/>
            <w:vAlign w:val="center"/>
          </w:tcPr>
          <w:p w14:paraId="7D251736">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12" w:lineRule="auto"/>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546" w:type="pct"/>
            <w:tcBorders>
              <w:tl2br w:val="nil"/>
              <w:tr2bl w:val="nil"/>
            </w:tcBorders>
            <w:noWrap/>
            <w:vAlign w:val="center"/>
          </w:tcPr>
          <w:p w14:paraId="37701803">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12" w:lineRule="auto"/>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客观分</w:t>
            </w:r>
          </w:p>
        </w:tc>
      </w:tr>
      <w:tr w14:paraId="176EB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6" w:hRule="atLeast"/>
        </w:trPr>
        <w:tc>
          <w:tcPr>
            <w:tcW w:w="333" w:type="pct"/>
            <w:vMerge w:val="continue"/>
            <w:tcBorders>
              <w:tl2br w:val="nil"/>
              <w:tr2bl w:val="nil"/>
            </w:tcBorders>
            <w:noWrap w:val="0"/>
            <w:vAlign w:val="center"/>
          </w:tcPr>
          <w:p w14:paraId="75E0E22A">
            <w:pPr>
              <w:keepNext w:val="0"/>
              <w:keepLines w:val="0"/>
              <w:pageBreakBefore w:val="0"/>
              <w:suppressLineNumbers w:val="0"/>
              <w:kinsoku/>
              <w:wordWrap/>
              <w:overflowPunct/>
              <w:topLinePunct w:val="0"/>
              <w:bidi w:val="0"/>
              <w:adjustRightInd w:val="0"/>
              <w:snapToGrid/>
              <w:spacing w:before="0" w:beforeAutospacing="0" w:after="0" w:afterAutospacing="0" w:line="312" w:lineRule="auto"/>
              <w:ind w:left="0" w:right="0"/>
              <w:jc w:val="center"/>
              <w:rPr>
                <w:rFonts w:hint="eastAsia" w:ascii="宋体" w:hAnsi="宋体" w:eastAsia="宋体" w:cs="宋体"/>
                <w:color w:val="auto"/>
                <w:sz w:val="24"/>
                <w:szCs w:val="24"/>
                <w:highlight w:val="none"/>
              </w:rPr>
            </w:pPr>
          </w:p>
        </w:tc>
        <w:tc>
          <w:tcPr>
            <w:tcW w:w="301" w:type="pct"/>
            <w:tcBorders>
              <w:tl2br w:val="nil"/>
              <w:tr2bl w:val="nil"/>
            </w:tcBorders>
            <w:noWrap/>
            <w:vAlign w:val="center"/>
          </w:tcPr>
          <w:p w14:paraId="1C1EF42F">
            <w:pPr>
              <w:keepNext w:val="0"/>
              <w:keepLines w:val="0"/>
              <w:pageBreakBefore w:val="0"/>
              <w:widowControl/>
              <w:suppressLineNumbers w:val="0"/>
              <w:kinsoku/>
              <w:wordWrap/>
              <w:overflowPunct/>
              <w:topLinePunct w:val="0"/>
              <w:bidi w:val="0"/>
              <w:adjustRightInd w:val="0"/>
              <w:snapToGrid/>
              <w:spacing w:before="0" w:beforeAutospacing="0" w:after="0" w:afterAutospacing="0" w:line="312" w:lineRule="auto"/>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p>
        </w:tc>
        <w:tc>
          <w:tcPr>
            <w:tcW w:w="3289" w:type="pct"/>
            <w:tcBorders>
              <w:tl2br w:val="nil"/>
              <w:tr2bl w:val="nil"/>
            </w:tcBorders>
            <w:noWrap w:val="0"/>
            <w:vAlign w:val="top"/>
          </w:tcPr>
          <w:p w14:paraId="7CDC2BE5">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12"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消防认证</w:t>
            </w:r>
          </w:p>
          <w:p w14:paraId="1FA71C15">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12"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提供所投车辆消防产品认证证书的得3分。</w:t>
            </w:r>
          </w:p>
          <w:p w14:paraId="00ADC785">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12" w:lineRule="auto"/>
              <w:ind w:left="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（提供应急管理部消防产品合格评定中心颁布的消防产品认证证书扫描件和中国消防产品信息网查询页截图，未提供不得分。）</w:t>
            </w:r>
          </w:p>
        </w:tc>
        <w:tc>
          <w:tcPr>
            <w:tcW w:w="528" w:type="pct"/>
            <w:tcBorders>
              <w:tl2br w:val="nil"/>
              <w:tr2bl w:val="nil"/>
            </w:tcBorders>
            <w:noWrap/>
            <w:vAlign w:val="center"/>
          </w:tcPr>
          <w:p w14:paraId="0CEA2A18">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12" w:lineRule="auto"/>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546" w:type="pct"/>
            <w:tcBorders>
              <w:tl2br w:val="nil"/>
              <w:tr2bl w:val="nil"/>
            </w:tcBorders>
            <w:noWrap/>
            <w:vAlign w:val="center"/>
          </w:tcPr>
          <w:p w14:paraId="24933D69">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12" w:lineRule="auto"/>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客观分</w:t>
            </w:r>
          </w:p>
        </w:tc>
      </w:tr>
      <w:tr w14:paraId="67AAF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2" w:hRule="atLeast"/>
        </w:trPr>
        <w:tc>
          <w:tcPr>
            <w:tcW w:w="333" w:type="pct"/>
            <w:vMerge w:val="restart"/>
            <w:tcBorders>
              <w:tl2br w:val="nil"/>
              <w:tr2bl w:val="nil"/>
            </w:tcBorders>
            <w:noWrap w:val="0"/>
            <w:vAlign w:val="center"/>
          </w:tcPr>
          <w:p w14:paraId="23298440">
            <w:pPr>
              <w:keepNext w:val="0"/>
              <w:keepLines w:val="0"/>
              <w:pageBreakBefore w:val="0"/>
              <w:widowControl/>
              <w:suppressLineNumbers w:val="0"/>
              <w:kinsoku/>
              <w:wordWrap/>
              <w:overflowPunct/>
              <w:topLinePunct w:val="0"/>
              <w:bidi w:val="0"/>
              <w:adjustRightInd w:val="0"/>
              <w:snapToGrid/>
              <w:spacing w:before="0" w:beforeAutospacing="0" w:after="0" w:afterAutospacing="0" w:line="312" w:lineRule="auto"/>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技术服务部分</w:t>
            </w:r>
            <w:r>
              <w:rPr>
                <w:rFonts w:hint="eastAsia" w:ascii="宋体" w:hAnsi="宋体" w:eastAsia="宋体" w:cs="宋体"/>
                <w:color w:val="auto"/>
                <w:kern w:val="0"/>
                <w:sz w:val="24"/>
                <w:szCs w:val="24"/>
                <w:highlight w:val="none"/>
                <w:lang w:val="en-US" w:eastAsia="zh-CN" w:bidi="ar"/>
              </w:rPr>
              <w:t>61</w:t>
            </w:r>
            <w:r>
              <w:rPr>
                <w:rFonts w:hint="eastAsia" w:ascii="宋体" w:hAnsi="宋体" w:eastAsia="宋体" w:cs="宋体"/>
                <w:color w:val="auto"/>
                <w:kern w:val="0"/>
                <w:sz w:val="24"/>
                <w:szCs w:val="24"/>
                <w:highlight w:val="none"/>
                <w:lang w:bidi="ar"/>
              </w:rPr>
              <w:t>分）</w:t>
            </w:r>
          </w:p>
        </w:tc>
        <w:tc>
          <w:tcPr>
            <w:tcW w:w="301" w:type="pct"/>
            <w:vMerge w:val="restart"/>
            <w:tcBorders>
              <w:tl2br w:val="nil"/>
              <w:tr2bl w:val="nil"/>
            </w:tcBorders>
            <w:noWrap/>
            <w:vAlign w:val="center"/>
          </w:tcPr>
          <w:p w14:paraId="733FD91B">
            <w:pPr>
              <w:keepNext w:val="0"/>
              <w:keepLines w:val="0"/>
              <w:pageBreakBefore w:val="0"/>
              <w:suppressLineNumbers w:val="0"/>
              <w:kinsoku/>
              <w:wordWrap/>
              <w:overflowPunct/>
              <w:topLinePunct w:val="0"/>
              <w:bidi w:val="0"/>
              <w:adjustRightInd w:val="0"/>
              <w:snapToGrid/>
              <w:spacing w:before="0" w:beforeAutospacing="0" w:after="0" w:afterAutospacing="0" w:line="312" w:lineRule="auto"/>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3289" w:type="pct"/>
            <w:tcBorders>
              <w:bottom w:val="single" w:color="auto" w:sz="4" w:space="0"/>
              <w:tl2br w:val="nil"/>
              <w:tr2bl w:val="nil"/>
            </w:tcBorders>
            <w:noWrap w:val="0"/>
            <w:vAlign w:val="top"/>
          </w:tcPr>
          <w:p w14:paraId="50F05B23">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12"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技术参数</w:t>
            </w:r>
          </w:p>
          <w:p w14:paraId="6E38DCF2">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12"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全部响应</w:t>
            </w:r>
            <w:r>
              <w:rPr>
                <w:rFonts w:hint="eastAsia" w:ascii="宋体" w:hAnsi="宋体" w:eastAsia="宋体" w:cs="宋体"/>
                <w:color w:val="auto"/>
                <w:sz w:val="24"/>
                <w:szCs w:val="24"/>
                <w:highlight w:val="none"/>
                <w:lang w:eastAsia="zh-CN"/>
              </w:rPr>
              <w:t>交易</w:t>
            </w:r>
            <w:r>
              <w:rPr>
                <w:rFonts w:hint="eastAsia" w:ascii="宋体" w:hAnsi="宋体" w:eastAsia="宋体" w:cs="宋体"/>
                <w:color w:val="auto"/>
                <w:sz w:val="24"/>
                <w:szCs w:val="24"/>
                <w:highlight w:val="none"/>
              </w:rPr>
              <w:t>文件要求的技术参数、技术规范和技术要求的得</w:t>
            </w:r>
            <w:r>
              <w:rPr>
                <w:rFonts w:hint="eastAsia" w:ascii="宋体" w:hAnsi="宋体" w:cs="宋体"/>
                <w:color w:val="auto"/>
                <w:sz w:val="24"/>
                <w:szCs w:val="24"/>
                <w:highlight w:val="none"/>
                <w:lang w:val="en-US" w:eastAsia="zh-CN"/>
              </w:rPr>
              <w:t>26</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标注“</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”的关键参数每有一项不满足的扣</w:t>
            </w:r>
            <w:r>
              <w:rPr>
                <w:rFonts w:hint="eastAsia" w:ascii="宋体" w:hAnsi="宋体" w:cs="宋体"/>
                <w:color w:val="auto"/>
                <w:sz w:val="24"/>
                <w:szCs w:val="24"/>
                <w:highlight w:val="none"/>
                <w:lang w:val="en-US" w:eastAsia="zh-CN"/>
              </w:rPr>
              <w:t>2分；其他</w:t>
            </w:r>
            <w:r>
              <w:rPr>
                <w:rFonts w:hint="eastAsia" w:ascii="宋体" w:hAnsi="宋体" w:eastAsia="宋体" w:cs="宋体"/>
                <w:color w:val="auto"/>
                <w:sz w:val="24"/>
                <w:szCs w:val="24"/>
                <w:highlight w:val="none"/>
                <w:lang w:eastAsia="zh-CN"/>
              </w:rPr>
              <w:t>参数不满足</w:t>
            </w:r>
            <w:r>
              <w:rPr>
                <w:rFonts w:hint="eastAsia" w:ascii="宋体" w:hAnsi="宋体" w:eastAsia="宋体" w:cs="宋体"/>
                <w:color w:val="auto"/>
                <w:sz w:val="24"/>
                <w:szCs w:val="24"/>
                <w:highlight w:val="none"/>
              </w:rPr>
              <w:t>的每项扣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扣完为止。</w:t>
            </w:r>
          </w:p>
        </w:tc>
        <w:tc>
          <w:tcPr>
            <w:tcW w:w="528" w:type="pct"/>
            <w:tcBorders>
              <w:bottom w:val="single" w:color="auto" w:sz="4" w:space="0"/>
              <w:tl2br w:val="nil"/>
              <w:tr2bl w:val="nil"/>
            </w:tcBorders>
            <w:noWrap/>
            <w:vAlign w:val="center"/>
          </w:tcPr>
          <w:p w14:paraId="69027318">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12"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w:t>
            </w:r>
          </w:p>
        </w:tc>
        <w:tc>
          <w:tcPr>
            <w:tcW w:w="546" w:type="pct"/>
            <w:tcBorders>
              <w:bottom w:val="single" w:color="auto" w:sz="4" w:space="0"/>
              <w:tl2br w:val="nil"/>
              <w:tr2bl w:val="nil"/>
            </w:tcBorders>
            <w:noWrap/>
            <w:vAlign w:val="center"/>
          </w:tcPr>
          <w:p w14:paraId="042D53F3">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12" w:lineRule="auto"/>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客观分</w:t>
            </w:r>
          </w:p>
        </w:tc>
      </w:tr>
      <w:tr w14:paraId="01527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5" w:hRule="atLeast"/>
        </w:trPr>
        <w:tc>
          <w:tcPr>
            <w:tcW w:w="333" w:type="pct"/>
            <w:vMerge w:val="continue"/>
            <w:tcBorders>
              <w:tl2br w:val="nil"/>
              <w:tr2bl w:val="nil"/>
            </w:tcBorders>
            <w:noWrap w:val="0"/>
            <w:vAlign w:val="center"/>
          </w:tcPr>
          <w:p w14:paraId="343BF378">
            <w:pPr>
              <w:keepNext w:val="0"/>
              <w:keepLines w:val="0"/>
              <w:pageBreakBefore w:val="0"/>
              <w:widowControl/>
              <w:suppressLineNumbers w:val="0"/>
              <w:kinsoku/>
              <w:wordWrap/>
              <w:overflowPunct/>
              <w:topLinePunct w:val="0"/>
              <w:bidi w:val="0"/>
              <w:adjustRightInd w:val="0"/>
              <w:snapToGrid/>
              <w:spacing w:before="0" w:beforeAutospacing="0" w:after="0" w:afterAutospacing="0" w:line="312" w:lineRule="auto"/>
              <w:ind w:left="0" w:right="0"/>
              <w:jc w:val="center"/>
              <w:textAlignment w:val="center"/>
              <w:rPr>
                <w:rFonts w:hint="eastAsia" w:ascii="宋体" w:hAnsi="宋体" w:eastAsia="宋体" w:cs="宋体"/>
                <w:color w:val="auto"/>
                <w:kern w:val="0"/>
                <w:sz w:val="24"/>
                <w:szCs w:val="24"/>
                <w:highlight w:val="none"/>
                <w:lang w:bidi="ar"/>
              </w:rPr>
            </w:pPr>
          </w:p>
        </w:tc>
        <w:tc>
          <w:tcPr>
            <w:tcW w:w="301" w:type="pct"/>
            <w:vMerge w:val="continue"/>
            <w:tcBorders>
              <w:tl2br w:val="nil"/>
              <w:tr2bl w:val="nil"/>
            </w:tcBorders>
            <w:noWrap/>
            <w:vAlign w:val="center"/>
          </w:tcPr>
          <w:p w14:paraId="0EA885FE">
            <w:pPr>
              <w:keepNext w:val="0"/>
              <w:keepLines w:val="0"/>
              <w:pageBreakBefore w:val="0"/>
              <w:suppressLineNumbers w:val="0"/>
              <w:kinsoku/>
              <w:wordWrap/>
              <w:overflowPunct/>
              <w:topLinePunct w:val="0"/>
              <w:bidi w:val="0"/>
              <w:adjustRightInd w:val="0"/>
              <w:snapToGrid/>
              <w:spacing w:before="0" w:beforeAutospacing="0" w:after="0" w:afterAutospacing="0" w:line="312" w:lineRule="auto"/>
              <w:ind w:left="0" w:right="0"/>
              <w:jc w:val="center"/>
              <w:rPr>
                <w:rFonts w:hint="default" w:ascii="宋体" w:hAnsi="宋体" w:eastAsia="宋体" w:cs="宋体"/>
                <w:color w:val="auto"/>
                <w:sz w:val="24"/>
                <w:szCs w:val="24"/>
                <w:highlight w:val="none"/>
                <w:lang w:val="en-US" w:eastAsia="zh-CN"/>
              </w:rPr>
            </w:pPr>
          </w:p>
        </w:tc>
        <w:tc>
          <w:tcPr>
            <w:tcW w:w="3289" w:type="pct"/>
            <w:tcBorders>
              <w:top w:val="single" w:color="auto" w:sz="4" w:space="0"/>
              <w:tl2br w:val="nil"/>
              <w:tr2bl w:val="nil"/>
            </w:tcBorders>
            <w:noWrap w:val="0"/>
            <w:vAlign w:val="top"/>
          </w:tcPr>
          <w:p w14:paraId="1574950E">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12" w:lineRule="auto"/>
              <w:ind w:left="0" w:right="0"/>
              <w:rPr>
                <w:rFonts w:hint="eastAsia" w:ascii="宋体" w:hAnsi="宋体" w:cs="宋体"/>
                <w:color w:val="auto"/>
                <w:sz w:val="24"/>
                <w:szCs w:val="24"/>
                <w:highlight w:val="none"/>
                <w:lang w:val="en-US" w:eastAsia="en-US"/>
              </w:rPr>
            </w:pPr>
            <w:r>
              <w:rPr>
                <w:rFonts w:hint="eastAsia" w:ascii="宋体" w:hAnsi="宋体" w:cs="宋体"/>
                <w:color w:val="auto"/>
                <w:sz w:val="24"/>
                <w:szCs w:val="24"/>
                <w:highlight w:val="none"/>
                <w:lang w:val="en-US" w:eastAsia="en-US"/>
              </w:rPr>
              <w:t>车辆综合性能</w:t>
            </w:r>
          </w:p>
          <w:p w14:paraId="436CD3DA">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12" w:lineRule="auto"/>
              <w:ind w:left="0" w:right="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根据投标人提供的发动机、底盘、变速箱等主要产品品牌质量、知名度进行评分。描述全面、产品质量好、知名度高的得8-10分，质量较好、知名度较高的得4-7分，质量和知名度一般的0-3分。</w:t>
            </w:r>
          </w:p>
        </w:tc>
        <w:tc>
          <w:tcPr>
            <w:tcW w:w="528" w:type="pct"/>
            <w:tcBorders>
              <w:top w:val="single" w:color="auto" w:sz="4" w:space="0"/>
              <w:tl2br w:val="nil"/>
              <w:tr2bl w:val="nil"/>
            </w:tcBorders>
            <w:noWrap/>
            <w:vAlign w:val="center"/>
          </w:tcPr>
          <w:p w14:paraId="75DB8B97">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12" w:lineRule="auto"/>
              <w:ind w:left="0" w:right="0" w:firstLine="240" w:firstLineChars="1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546" w:type="pct"/>
            <w:tcBorders>
              <w:top w:val="single" w:color="auto" w:sz="4" w:space="0"/>
              <w:tl2br w:val="nil"/>
              <w:tr2bl w:val="nil"/>
            </w:tcBorders>
            <w:noWrap/>
            <w:vAlign w:val="center"/>
          </w:tcPr>
          <w:p w14:paraId="321186BA">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12" w:lineRule="auto"/>
              <w:ind w:left="0" w:right="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客观分</w:t>
            </w:r>
          </w:p>
        </w:tc>
      </w:tr>
      <w:tr w14:paraId="180C7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3" w:type="pct"/>
            <w:vMerge w:val="continue"/>
            <w:tcBorders>
              <w:tl2br w:val="nil"/>
              <w:tr2bl w:val="nil"/>
            </w:tcBorders>
            <w:noWrap w:val="0"/>
            <w:vAlign w:val="center"/>
          </w:tcPr>
          <w:p w14:paraId="514B3D6D">
            <w:pPr>
              <w:keepNext w:val="0"/>
              <w:keepLines w:val="0"/>
              <w:pageBreakBefore w:val="0"/>
              <w:suppressLineNumbers w:val="0"/>
              <w:kinsoku/>
              <w:wordWrap/>
              <w:overflowPunct/>
              <w:topLinePunct w:val="0"/>
              <w:bidi w:val="0"/>
              <w:adjustRightInd w:val="0"/>
              <w:snapToGrid/>
              <w:spacing w:before="0" w:beforeAutospacing="0" w:after="0" w:afterAutospacing="0" w:line="312" w:lineRule="auto"/>
              <w:ind w:left="0" w:right="0"/>
              <w:jc w:val="center"/>
              <w:rPr>
                <w:rFonts w:hint="eastAsia" w:ascii="宋体" w:hAnsi="宋体" w:eastAsia="宋体" w:cs="宋体"/>
                <w:color w:val="auto"/>
                <w:sz w:val="24"/>
                <w:szCs w:val="24"/>
                <w:highlight w:val="none"/>
              </w:rPr>
            </w:pPr>
          </w:p>
        </w:tc>
        <w:tc>
          <w:tcPr>
            <w:tcW w:w="301" w:type="pct"/>
            <w:tcBorders>
              <w:tl2br w:val="nil"/>
              <w:tr2bl w:val="nil"/>
            </w:tcBorders>
            <w:noWrap/>
            <w:vAlign w:val="center"/>
          </w:tcPr>
          <w:p w14:paraId="4CED5054">
            <w:pPr>
              <w:keepNext w:val="0"/>
              <w:keepLines w:val="0"/>
              <w:pageBreakBefore w:val="0"/>
              <w:widowControl/>
              <w:suppressLineNumbers w:val="0"/>
              <w:kinsoku/>
              <w:wordWrap/>
              <w:overflowPunct/>
              <w:topLinePunct w:val="0"/>
              <w:bidi w:val="0"/>
              <w:adjustRightInd w:val="0"/>
              <w:snapToGrid/>
              <w:spacing w:before="0" w:beforeAutospacing="0" w:after="0" w:afterAutospacing="0" w:line="312" w:lineRule="auto"/>
              <w:ind w:left="0" w:right="0"/>
              <w:jc w:val="center"/>
              <w:textAlignment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3289" w:type="pct"/>
            <w:tcBorders>
              <w:tl2br w:val="nil"/>
              <w:tr2bl w:val="nil"/>
            </w:tcBorders>
            <w:noWrap w:val="0"/>
            <w:vAlign w:val="top"/>
          </w:tcPr>
          <w:p w14:paraId="577D761F">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312" w:lineRule="auto"/>
              <w:ind w:left="0" w:right="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质量保证</w:t>
            </w:r>
          </w:p>
          <w:p w14:paraId="3C12F734">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312" w:lineRule="auto"/>
              <w:ind w:left="0" w:right="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针对本项目产品的</w:t>
            </w:r>
            <w:r>
              <w:rPr>
                <w:rFonts w:hint="eastAsia" w:ascii="宋体" w:hAnsi="宋体" w:eastAsia="宋体" w:cs="宋体"/>
                <w:color w:val="auto"/>
                <w:sz w:val="24"/>
                <w:szCs w:val="24"/>
                <w:highlight w:val="none"/>
              </w:rPr>
              <w:t>质量保证措施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质量管理制度等情况综合评定打分。</w:t>
            </w:r>
          </w:p>
          <w:p w14:paraId="6235A627">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312" w:lineRule="auto"/>
              <w:ind w:left="0" w:right="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方案内容全面、合理的得4-5分；</w:t>
            </w:r>
          </w:p>
          <w:p w14:paraId="0CE26C97">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312" w:lineRule="auto"/>
              <w:ind w:left="0" w:right="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方案内容与项目匹配度一般的得2-3分；</w:t>
            </w:r>
          </w:p>
          <w:p w14:paraId="1030A618">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312" w:lineRule="auto"/>
              <w:ind w:left="0" w:right="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方案内容存在欠缺、瑕疵的得0-1分；</w:t>
            </w:r>
          </w:p>
          <w:p w14:paraId="286DA820">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312" w:lineRule="auto"/>
              <w:ind w:left="0" w:righ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未提供方案不得分。</w:t>
            </w:r>
          </w:p>
        </w:tc>
        <w:tc>
          <w:tcPr>
            <w:tcW w:w="528" w:type="pct"/>
            <w:tcBorders>
              <w:tl2br w:val="nil"/>
              <w:tr2bl w:val="nil"/>
            </w:tcBorders>
            <w:noWrap/>
            <w:vAlign w:val="center"/>
          </w:tcPr>
          <w:p w14:paraId="79F64F8C">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12"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546" w:type="pct"/>
            <w:tcBorders>
              <w:tl2br w:val="nil"/>
              <w:tr2bl w:val="nil"/>
            </w:tcBorders>
            <w:noWrap/>
            <w:vAlign w:val="center"/>
          </w:tcPr>
          <w:p w14:paraId="2C8C425A">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12"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主观分</w:t>
            </w:r>
          </w:p>
        </w:tc>
      </w:tr>
      <w:tr w14:paraId="46A99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0" w:hRule="atLeast"/>
        </w:trPr>
        <w:tc>
          <w:tcPr>
            <w:tcW w:w="333" w:type="pct"/>
            <w:vMerge w:val="continue"/>
            <w:tcBorders>
              <w:tl2br w:val="nil"/>
              <w:tr2bl w:val="nil"/>
            </w:tcBorders>
            <w:noWrap w:val="0"/>
            <w:vAlign w:val="center"/>
          </w:tcPr>
          <w:p w14:paraId="51B4F679">
            <w:pPr>
              <w:keepNext w:val="0"/>
              <w:keepLines w:val="0"/>
              <w:pageBreakBefore w:val="0"/>
              <w:suppressLineNumbers w:val="0"/>
              <w:kinsoku/>
              <w:wordWrap/>
              <w:overflowPunct/>
              <w:topLinePunct w:val="0"/>
              <w:bidi w:val="0"/>
              <w:adjustRightInd w:val="0"/>
              <w:snapToGrid/>
              <w:spacing w:before="0" w:beforeAutospacing="0" w:after="0" w:afterAutospacing="0" w:line="312" w:lineRule="auto"/>
              <w:ind w:left="0" w:right="0"/>
              <w:jc w:val="center"/>
              <w:rPr>
                <w:rFonts w:hint="eastAsia" w:ascii="宋体" w:hAnsi="宋体" w:eastAsia="宋体" w:cs="宋体"/>
                <w:color w:val="auto"/>
                <w:sz w:val="24"/>
                <w:szCs w:val="24"/>
                <w:highlight w:val="none"/>
              </w:rPr>
            </w:pPr>
          </w:p>
        </w:tc>
        <w:tc>
          <w:tcPr>
            <w:tcW w:w="301" w:type="pct"/>
            <w:tcBorders>
              <w:tl2br w:val="nil"/>
              <w:tr2bl w:val="nil"/>
            </w:tcBorders>
            <w:noWrap/>
            <w:vAlign w:val="center"/>
          </w:tcPr>
          <w:p w14:paraId="722645FC">
            <w:pPr>
              <w:keepNext w:val="0"/>
              <w:keepLines w:val="0"/>
              <w:pageBreakBefore w:val="0"/>
              <w:widowControl/>
              <w:suppressLineNumbers w:val="0"/>
              <w:kinsoku/>
              <w:wordWrap/>
              <w:overflowPunct/>
              <w:topLinePunct w:val="0"/>
              <w:bidi w:val="0"/>
              <w:adjustRightInd w:val="0"/>
              <w:snapToGrid/>
              <w:spacing w:before="0" w:beforeAutospacing="0" w:after="0" w:afterAutospacing="0" w:line="312" w:lineRule="auto"/>
              <w:ind w:left="0" w:right="0"/>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3289" w:type="pct"/>
            <w:tcBorders>
              <w:tl2br w:val="nil"/>
              <w:tr2bl w:val="nil"/>
            </w:tcBorders>
            <w:noWrap w:val="0"/>
            <w:vAlign w:val="top"/>
          </w:tcPr>
          <w:p w14:paraId="701E1657">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312" w:lineRule="auto"/>
              <w:ind w:left="0" w:right="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进度</w:t>
            </w:r>
            <w:r>
              <w:rPr>
                <w:rFonts w:hint="eastAsia" w:ascii="宋体" w:hAnsi="宋体" w:eastAsia="宋体" w:cs="宋体"/>
                <w:color w:val="auto"/>
                <w:sz w:val="24"/>
                <w:szCs w:val="24"/>
                <w:highlight w:val="none"/>
              </w:rPr>
              <w:t>保证</w:t>
            </w:r>
          </w:p>
          <w:p w14:paraId="22655762">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312" w:lineRule="auto"/>
              <w:ind w:left="0" w:right="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针对本项目产品的进度</w:t>
            </w:r>
            <w:r>
              <w:rPr>
                <w:rFonts w:hint="eastAsia" w:ascii="宋体" w:hAnsi="宋体" w:eastAsia="宋体" w:cs="宋体"/>
                <w:color w:val="auto"/>
                <w:sz w:val="24"/>
                <w:szCs w:val="24"/>
                <w:highlight w:val="none"/>
              </w:rPr>
              <w:t>保证措施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进度管理制度等情况综合评定打分。</w:t>
            </w:r>
          </w:p>
          <w:p w14:paraId="2B7DCF22">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312" w:lineRule="auto"/>
              <w:ind w:left="0" w:right="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方案内容全面、合理的得4-5分；</w:t>
            </w:r>
          </w:p>
          <w:p w14:paraId="1F37BEBD">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312" w:lineRule="auto"/>
              <w:ind w:left="0" w:right="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方案内容与项目匹配度一般的得2-3分；</w:t>
            </w:r>
          </w:p>
          <w:p w14:paraId="56717439">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312" w:lineRule="auto"/>
              <w:ind w:left="0" w:right="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方案内容存在欠缺、瑕疵的得0-1分；</w:t>
            </w:r>
          </w:p>
          <w:p w14:paraId="659BB355">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312" w:lineRule="auto"/>
              <w:ind w:left="0" w:right="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未提供方案不得分。</w:t>
            </w:r>
          </w:p>
        </w:tc>
        <w:tc>
          <w:tcPr>
            <w:tcW w:w="528" w:type="pct"/>
            <w:tcBorders>
              <w:tl2br w:val="nil"/>
              <w:tr2bl w:val="nil"/>
            </w:tcBorders>
            <w:noWrap/>
            <w:vAlign w:val="center"/>
          </w:tcPr>
          <w:p w14:paraId="27D8621A">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12"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p>
        </w:tc>
        <w:tc>
          <w:tcPr>
            <w:tcW w:w="546" w:type="pct"/>
            <w:tcBorders>
              <w:tl2br w:val="nil"/>
              <w:tr2bl w:val="nil"/>
            </w:tcBorders>
            <w:noWrap/>
            <w:vAlign w:val="center"/>
          </w:tcPr>
          <w:p w14:paraId="74885196">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12" w:lineRule="auto"/>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主观分</w:t>
            </w:r>
          </w:p>
        </w:tc>
      </w:tr>
      <w:tr w14:paraId="59D98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trPr>
        <w:tc>
          <w:tcPr>
            <w:tcW w:w="333" w:type="pct"/>
            <w:vMerge w:val="continue"/>
            <w:tcBorders>
              <w:tl2br w:val="nil"/>
              <w:tr2bl w:val="nil"/>
            </w:tcBorders>
            <w:noWrap w:val="0"/>
            <w:vAlign w:val="center"/>
          </w:tcPr>
          <w:p w14:paraId="2A340822">
            <w:pPr>
              <w:keepNext w:val="0"/>
              <w:keepLines w:val="0"/>
              <w:pageBreakBefore w:val="0"/>
              <w:suppressLineNumbers w:val="0"/>
              <w:kinsoku/>
              <w:wordWrap/>
              <w:overflowPunct/>
              <w:topLinePunct w:val="0"/>
              <w:bidi w:val="0"/>
              <w:adjustRightInd w:val="0"/>
              <w:snapToGrid/>
              <w:spacing w:before="0" w:beforeAutospacing="0" w:after="0" w:afterAutospacing="0" w:line="312" w:lineRule="auto"/>
              <w:ind w:left="0" w:right="0"/>
              <w:jc w:val="center"/>
              <w:rPr>
                <w:rFonts w:hint="eastAsia" w:ascii="宋体" w:hAnsi="宋体" w:eastAsia="宋体" w:cs="宋体"/>
                <w:color w:val="auto"/>
                <w:sz w:val="24"/>
                <w:szCs w:val="24"/>
                <w:highlight w:val="none"/>
              </w:rPr>
            </w:pPr>
          </w:p>
        </w:tc>
        <w:tc>
          <w:tcPr>
            <w:tcW w:w="301" w:type="pct"/>
            <w:tcBorders>
              <w:tl2br w:val="nil"/>
              <w:tr2bl w:val="nil"/>
            </w:tcBorders>
            <w:noWrap/>
            <w:vAlign w:val="center"/>
          </w:tcPr>
          <w:p w14:paraId="7719A100">
            <w:pPr>
              <w:keepNext w:val="0"/>
              <w:keepLines w:val="0"/>
              <w:pageBreakBefore w:val="0"/>
              <w:widowControl/>
              <w:suppressLineNumbers w:val="0"/>
              <w:kinsoku/>
              <w:wordWrap/>
              <w:overflowPunct/>
              <w:topLinePunct w:val="0"/>
              <w:bidi w:val="0"/>
              <w:adjustRightInd w:val="0"/>
              <w:snapToGrid/>
              <w:spacing w:before="0" w:beforeAutospacing="0" w:after="0" w:afterAutospacing="0" w:line="312" w:lineRule="auto"/>
              <w:ind w:left="0" w:right="0"/>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bidi="ar"/>
              </w:rPr>
              <w:t>7</w:t>
            </w:r>
          </w:p>
        </w:tc>
        <w:tc>
          <w:tcPr>
            <w:tcW w:w="3289" w:type="pct"/>
            <w:tcBorders>
              <w:tl2br w:val="nil"/>
              <w:tr2bl w:val="nil"/>
            </w:tcBorders>
            <w:noWrap w:val="0"/>
            <w:vAlign w:val="top"/>
          </w:tcPr>
          <w:p w14:paraId="22D53143">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312" w:lineRule="auto"/>
              <w:ind w:left="0" w:right="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应急处置</w:t>
            </w:r>
          </w:p>
          <w:p w14:paraId="78FCB7CD">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312" w:lineRule="auto"/>
              <w:ind w:left="0" w:right="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根据响应人提供的车辆突发情况或故障的应急处置措施的全面性和可行性等情况综合评定打分。</w:t>
            </w:r>
          </w:p>
          <w:p w14:paraId="31E5948B">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312" w:lineRule="auto"/>
              <w:ind w:left="0" w:right="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方案内容全面、合理的得4-5分；</w:t>
            </w:r>
          </w:p>
          <w:p w14:paraId="3DAF2171">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312" w:lineRule="auto"/>
              <w:ind w:left="0" w:right="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方案内容与项目匹配度一般的得2-3分；</w:t>
            </w:r>
          </w:p>
          <w:p w14:paraId="24C3BBAF">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312" w:lineRule="auto"/>
              <w:ind w:left="0" w:right="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方案内容存在欠缺、瑕疵的得0-1分；</w:t>
            </w:r>
          </w:p>
          <w:p w14:paraId="2F52F563">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312" w:lineRule="auto"/>
              <w:ind w:left="0" w:leftChars="0" w:right="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未提供方案不得分。</w:t>
            </w:r>
          </w:p>
        </w:tc>
        <w:tc>
          <w:tcPr>
            <w:tcW w:w="528" w:type="pct"/>
            <w:tcBorders>
              <w:tl2br w:val="nil"/>
              <w:tr2bl w:val="nil"/>
            </w:tcBorders>
            <w:noWrap/>
            <w:vAlign w:val="center"/>
          </w:tcPr>
          <w:p w14:paraId="4C67EEFB">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12" w:lineRule="auto"/>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546" w:type="pct"/>
            <w:tcBorders>
              <w:tl2br w:val="nil"/>
              <w:tr2bl w:val="nil"/>
            </w:tcBorders>
            <w:noWrap/>
            <w:vAlign w:val="center"/>
          </w:tcPr>
          <w:p w14:paraId="42E5D520">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12" w:lineRule="auto"/>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主观分</w:t>
            </w:r>
          </w:p>
        </w:tc>
      </w:tr>
      <w:tr w14:paraId="6B2EC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1" w:hRule="atLeast"/>
        </w:trPr>
        <w:tc>
          <w:tcPr>
            <w:tcW w:w="333" w:type="pct"/>
            <w:vMerge w:val="continue"/>
            <w:tcBorders>
              <w:tl2br w:val="nil"/>
              <w:tr2bl w:val="nil"/>
            </w:tcBorders>
            <w:noWrap w:val="0"/>
            <w:vAlign w:val="center"/>
          </w:tcPr>
          <w:p w14:paraId="0AE29A43">
            <w:pPr>
              <w:keepNext w:val="0"/>
              <w:keepLines w:val="0"/>
              <w:pageBreakBefore w:val="0"/>
              <w:suppressLineNumbers w:val="0"/>
              <w:kinsoku/>
              <w:wordWrap/>
              <w:overflowPunct/>
              <w:topLinePunct w:val="0"/>
              <w:bidi w:val="0"/>
              <w:adjustRightInd w:val="0"/>
              <w:snapToGrid/>
              <w:spacing w:before="0" w:beforeAutospacing="0" w:after="0" w:afterAutospacing="0" w:line="312" w:lineRule="auto"/>
              <w:ind w:left="0" w:right="0"/>
              <w:jc w:val="center"/>
              <w:rPr>
                <w:rFonts w:hint="eastAsia" w:ascii="宋体" w:hAnsi="宋体" w:eastAsia="宋体" w:cs="宋体"/>
                <w:color w:val="auto"/>
                <w:sz w:val="24"/>
                <w:szCs w:val="24"/>
                <w:highlight w:val="none"/>
              </w:rPr>
            </w:pPr>
          </w:p>
        </w:tc>
        <w:tc>
          <w:tcPr>
            <w:tcW w:w="301" w:type="pct"/>
            <w:tcBorders>
              <w:tl2br w:val="nil"/>
              <w:tr2bl w:val="nil"/>
            </w:tcBorders>
            <w:noWrap/>
            <w:vAlign w:val="center"/>
          </w:tcPr>
          <w:p w14:paraId="320FEDB6">
            <w:pPr>
              <w:keepNext w:val="0"/>
              <w:keepLines w:val="0"/>
              <w:pageBreakBefore w:val="0"/>
              <w:widowControl/>
              <w:suppressLineNumbers w:val="0"/>
              <w:kinsoku/>
              <w:wordWrap/>
              <w:overflowPunct/>
              <w:topLinePunct w:val="0"/>
              <w:bidi w:val="0"/>
              <w:adjustRightInd w:val="0"/>
              <w:snapToGrid/>
              <w:spacing w:before="0" w:beforeAutospacing="0" w:after="0" w:afterAutospacing="0" w:line="312" w:lineRule="auto"/>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8</w:t>
            </w:r>
          </w:p>
        </w:tc>
        <w:tc>
          <w:tcPr>
            <w:tcW w:w="3289" w:type="pct"/>
            <w:tcBorders>
              <w:tl2br w:val="nil"/>
              <w:tr2bl w:val="nil"/>
            </w:tcBorders>
            <w:noWrap w:val="0"/>
            <w:vAlign w:val="top"/>
          </w:tcPr>
          <w:p w14:paraId="7EA71D1F">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12"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w:t>
            </w:r>
          </w:p>
          <w:p w14:paraId="618CAEBD">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12" w:lineRule="auto"/>
              <w:ind w:left="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响应人服务承诺完整性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根据售后服务方案、服务质量保证情况、可实现程度等综合评定</w:t>
            </w:r>
            <w:r>
              <w:rPr>
                <w:rFonts w:hint="eastAsia" w:ascii="宋体" w:hAnsi="宋体" w:eastAsia="宋体" w:cs="宋体"/>
                <w:color w:val="auto"/>
                <w:sz w:val="24"/>
                <w:szCs w:val="24"/>
                <w:highlight w:val="none"/>
                <w:lang w:eastAsia="zh-CN"/>
              </w:rPr>
              <w:t>。</w:t>
            </w:r>
          </w:p>
          <w:p w14:paraId="1D420EC7">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312" w:lineRule="auto"/>
              <w:ind w:left="0" w:right="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方案内容全面、合理的得4-5分；</w:t>
            </w:r>
          </w:p>
          <w:p w14:paraId="5114DED6">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312" w:lineRule="auto"/>
              <w:ind w:left="0" w:right="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方案内容与项目匹配度一般的得2-3分；</w:t>
            </w:r>
          </w:p>
          <w:p w14:paraId="4895DD35">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312" w:lineRule="auto"/>
              <w:ind w:left="0" w:right="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方案内容存在欠缺、瑕疵的得0-1分；</w:t>
            </w:r>
          </w:p>
          <w:p w14:paraId="6939D2F5">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12"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未提供方案不得分。</w:t>
            </w:r>
          </w:p>
        </w:tc>
        <w:tc>
          <w:tcPr>
            <w:tcW w:w="528" w:type="pct"/>
            <w:tcBorders>
              <w:tl2br w:val="nil"/>
              <w:tr2bl w:val="nil"/>
            </w:tcBorders>
            <w:noWrap/>
            <w:vAlign w:val="center"/>
          </w:tcPr>
          <w:p w14:paraId="0DED89DD">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12" w:lineRule="auto"/>
              <w:ind w:left="0" w:right="0"/>
              <w:jc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sz w:val="24"/>
                <w:szCs w:val="24"/>
                <w:highlight w:val="none"/>
                <w:lang w:val="en-US" w:eastAsia="zh-CN"/>
              </w:rPr>
              <w:t>5</w:t>
            </w:r>
          </w:p>
        </w:tc>
        <w:tc>
          <w:tcPr>
            <w:tcW w:w="546" w:type="pct"/>
            <w:tcBorders>
              <w:tl2br w:val="nil"/>
              <w:tr2bl w:val="nil"/>
            </w:tcBorders>
            <w:noWrap/>
            <w:vAlign w:val="center"/>
          </w:tcPr>
          <w:p w14:paraId="016C3B14">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12" w:lineRule="auto"/>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主观分</w:t>
            </w:r>
          </w:p>
        </w:tc>
      </w:tr>
    </w:tbl>
    <w:p w14:paraId="06F701E7">
      <w:pPr>
        <w:spacing w:line="360" w:lineRule="auto"/>
        <w:ind w:firstLine="422" w:firstLineChars="200"/>
        <w:rPr>
          <w:rFonts w:hint="eastAsia" w:ascii="宋体" w:hAnsi="宋体" w:cs="Arial"/>
          <w:b/>
          <w:color w:val="0000FF"/>
          <w:kern w:val="0"/>
          <w:szCs w:val="24"/>
        </w:rPr>
      </w:pPr>
    </w:p>
    <w:p w14:paraId="14F77AB4">
      <w:pPr>
        <w:spacing w:line="360" w:lineRule="auto"/>
        <w:ind w:firstLine="422" w:firstLineChars="200"/>
        <w:rPr>
          <w:rFonts w:hint="eastAsia" w:ascii="宋体" w:hAnsi="宋体" w:eastAsia="宋体" w:cs="宋体"/>
          <w:b/>
          <w:bCs/>
          <w:color w:val="0000FF"/>
          <w:kern w:val="2"/>
          <w:sz w:val="24"/>
          <w:szCs w:val="24"/>
          <w:highlight w:val="none"/>
          <w:lang w:val="en-US" w:eastAsia="zh-CN" w:bidi="ar-SA"/>
        </w:rPr>
      </w:pPr>
      <w:r>
        <w:rPr>
          <w:rFonts w:hint="eastAsia" w:ascii="宋体" w:hAnsi="宋体" w:cs="Arial"/>
          <w:b/>
          <w:color w:val="0000FF"/>
          <w:kern w:val="0"/>
          <w:szCs w:val="24"/>
        </w:rPr>
        <w:t>注：供应商编制响应文件时，建议按此目录（序号和内容）提供评审标准相应的商务技术资料。</w:t>
      </w:r>
    </w:p>
    <w:p w14:paraId="0F2042CD">
      <w:pPr>
        <w:snapToGrid w:val="0"/>
        <w:spacing w:line="360" w:lineRule="auto"/>
        <w:rPr>
          <w:rFonts w:hint="eastAsia" w:ascii="宋体" w:hAnsi="宋体" w:eastAsia="宋体" w:cs="宋体"/>
          <w:color w:val="0000FF"/>
          <w:kern w:val="2"/>
          <w:sz w:val="24"/>
          <w:szCs w:val="24"/>
          <w:highlight w:val="none"/>
          <w:lang w:val="en-US" w:eastAsia="zh-CN" w:bidi="ar-SA"/>
        </w:rPr>
      </w:pPr>
      <w:r>
        <w:rPr>
          <w:rFonts w:hint="eastAsia" w:hAnsi="宋体" w:cs="宋体"/>
          <w:bCs/>
          <w:color w:val="0000FF"/>
        </w:rPr>
        <w:t>1、若投标人提供的相应证书、合同等证明材料复印件不清晰难以辨认的，将不予计分。</w:t>
      </w:r>
    </w:p>
    <w:p w14:paraId="5BFF7976">
      <w:pPr>
        <w:numPr>
          <w:ilvl w:val="0"/>
          <w:numId w:val="0"/>
        </w:numPr>
        <w:snapToGrid w:val="0"/>
        <w:spacing w:line="360" w:lineRule="auto"/>
        <w:rPr>
          <w:rFonts w:hint="eastAsia" w:ascii="宋体" w:hAnsi="宋体" w:eastAsia="宋体" w:cs="宋体"/>
          <w:b/>
          <w:bCs/>
          <w:kern w:val="2"/>
          <w:sz w:val="24"/>
          <w:szCs w:val="24"/>
          <w:highlight w:val="yellow"/>
          <w:lang w:val="en-US" w:eastAsia="zh-CN" w:bidi="ar-SA"/>
        </w:rPr>
      </w:pPr>
      <w:r>
        <w:rPr>
          <w:rFonts w:hint="eastAsia" w:ascii="宋体" w:hAnsi="宋体" w:eastAsia="宋体" w:cs="宋体"/>
          <w:b/>
          <w:bCs/>
          <w:color w:val="0000FF"/>
          <w:kern w:val="2"/>
          <w:sz w:val="24"/>
          <w:szCs w:val="24"/>
          <w:highlight w:val="yellow"/>
          <w:lang w:val="en-US" w:eastAsia="zh-CN" w:bidi="ar-SA"/>
        </w:rPr>
        <w:t>2、原件备查：在合同签订、履约期间，有权要求投标人出具投标文件中的合同和相关证书原件等资料，如出现与事实不符等情况，将根据有关规定以“提供虚假材料谋取中标（成交）”予以处理！</w:t>
      </w:r>
    </w:p>
    <w:p w14:paraId="3C5BEDF5">
      <w:pPr>
        <w:snapToGrid w:val="0"/>
        <w:spacing w:line="360" w:lineRule="auto"/>
        <w:rPr>
          <w:rFonts w:hint="eastAsia" w:ascii="宋体" w:hAnsi="宋体" w:eastAsia="宋体" w:cs="宋体"/>
          <w:b/>
          <w:sz w:val="30"/>
          <w:szCs w:val="30"/>
        </w:rPr>
      </w:pPr>
      <w:r>
        <w:rPr>
          <w:rFonts w:hint="eastAsia" w:ascii="宋体" w:hAnsi="宋体" w:eastAsia="宋体" w:cs="宋体"/>
          <w:b/>
          <w:sz w:val="30"/>
          <w:szCs w:val="30"/>
        </w:rPr>
        <w:t>三、评标程序</w:t>
      </w:r>
    </w:p>
    <w:p w14:paraId="6EA6242B">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3.1符合性审查。</w:t>
      </w:r>
      <w:r>
        <w:rPr>
          <w:rFonts w:hint="eastAsia" w:ascii="宋体" w:hAnsi="宋体" w:eastAsia="宋体" w:cs="宋体"/>
          <w:kern w:val="0"/>
          <w:sz w:val="24"/>
        </w:rPr>
        <w:t>评标委员会应当对符合资格的投标人的投标文件进行符合性审查，以确定其是否满足招标文件的实质性要求。不满足招标文件的实质性要求的，投标无效。</w:t>
      </w:r>
    </w:p>
    <w:p w14:paraId="3B68B1F3">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3.2 比较与评价。</w:t>
      </w:r>
      <w:r>
        <w:rPr>
          <w:rFonts w:hint="eastAsia" w:ascii="宋体" w:hAnsi="宋体" w:eastAsia="宋体" w:cs="宋体"/>
          <w:kern w:val="0"/>
          <w:sz w:val="24"/>
        </w:rPr>
        <w:t>评标委员会应当按照招标文件中规定的评标方法和标准，对符合性审查合格的投标文件进行商务和技术评估，综合比较与评价。</w:t>
      </w:r>
    </w:p>
    <w:p w14:paraId="7B22764E">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3.3汇总商务技术得分。</w:t>
      </w:r>
      <w:r>
        <w:rPr>
          <w:rFonts w:hint="eastAsia" w:ascii="宋体" w:hAnsi="宋体" w:eastAsia="宋体" w:cs="宋体"/>
          <w:kern w:val="0"/>
          <w:sz w:val="24"/>
        </w:rPr>
        <w:t>评标委员会各成员应当独立对每个投标人的商务和技术文件进行评价，并汇总商务技术得分情况。</w:t>
      </w:r>
    </w:p>
    <w:p w14:paraId="0DB15184">
      <w:pPr>
        <w:spacing w:line="360" w:lineRule="auto"/>
        <w:ind w:firstLine="472" w:firstLineChars="196"/>
        <w:rPr>
          <w:rFonts w:hint="eastAsia" w:ascii="宋体" w:hAnsi="宋体" w:eastAsia="宋体" w:cs="宋体"/>
          <w:b/>
          <w:kern w:val="0"/>
          <w:sz w:val="24"/>
        </w:rPr>
      </w:pPr>
      <w:r>
        <w:rPr>
          <w:rFonts w:hint="eastAsia" w:ascii="宋体" w:hAnsi="宋体" w:eastAsia="宋体" w:cs="宋体"/>
          <w:b/>
          <w:kern w:val="0"/>
          <w:sz w:val="24"/>
        </w:rPr>
        <w:t>3.4报价评审。</w:t>
      </w:r>
    </w:p>
    <w:p w14:paraId="3809DA40">
      <w:pPr>
        <w:pStyle w:val="488"/>
        <w:spacing w:before="0"/>
        <w:ind w:left="0" w:firstLine="720" w:firstLineChars="300"/>
        <w:rPr>
          <w:rFonts w:hint="eastAsia" w:ascii="宋体" w:hAnsi="宋体" w:eastAsia="宋体" w:cs="宋体"/>
          <w:kern w:val="0"/>
        </w:rPr>
      </w:pPr>
      <w:r>
        <w:rPr>
          <w:rFonts w:hint="eastAsia" w:ascii="宋体" w:hAnsi="宋体" w:eastAsia="宋体" w:cs="宋体"/>
          <w:kern w:val="0"/>
        </w:rPr>
        <w:t>3.4.1投标文件报价出现前后不一致的，按照下列规定修正：</w:t>
      </w:r>
    </w:p>
    <w:p w14:paraId="3F0C52A9">
      <w:pPr>
        <w:pStyle w:val="488"/>
        <w:spacing w:before="0"/>
        <w:ind w:left="0" w:firstLine="720" w:firstLineChars="300"/>
        <w:rPr>
          <w:rFonts w:hint="eastAsia" w:ascii="宋体" w:hAnsi="宋体" w:eastAsia="宋体" w:cs="宋体"/>
          <w:kern w:val="0"/>
          <w:szCs w:val="24"/>
          <w:lang w:eastAsia="zh-CN"/>
        </w:rPr>
      </w:pPr>
      <w:r>
        <w:rPr>
          <w:rFonts w:hint="eastAsia" w:ascii="宋体" w:hAnsi="宋体" w:eastAsia="宋体" w:cs="宋体"/>
          <w:kern w:val="0"/>
          <w:szCs w:val="24"/>
        </w:rPr>
        <w:t>3.4.1.1投标文件中开标一览表(报价表)内容与投标文件中相应内容不一致的，以开标一览表(报价表)为准</w:t>
      </w:r>
      <w:r>
        <w:rPr>
          <w:rFonts w:hint="eastAsia" w:ascii="宋体" w:hAnsi="宋体" w:eastAsia="宋体" w:cs="宋体"/>
          <w:kern w:val="0"/>
          <w:szCs w:val="24"/>
          <w:lang w:eastAsia="zh-CN"/>
        </w:rPr>
        <w:t>；</w:t>
      </w:r>
    </w:p>
    <w:p w14:paraId="699A83CA">
      <w:pPr>
        <w:pStyle w:val="488"/>
        <w:spacing w:before="0"/>
        <w:ind w:left="0" w:firstLine="720" w:firstLineChars="300"/>
        <w:rPr>
          <w:rFonts w:hint="eastAsia" w:ascii="宋体" w:hAnsi="宋体" w:eastAsia="宋体" w:cs="宋体"/>
          <w:kern w:val="0"/>
          <w:szCs w:val="24"/>
          <w:lang w:eastAsia="zh-CN"/>
        </w:rPr>
      </w:pPr>
      <w:r>
        <w:rPr>
          <w:rFonts w:hint="eastAsia" w:ascii="宋体" w:hAnsi="宋体" w:eastAsia="宋体" w:cs="宋体"/>
          <w:kern w:val="0"/>
          <w:szCs w:val="24"/>
        </w:rPr>
        <w:t>3.4.1.2大写金额和小写金额不一致的，以大写金额为准</w:t>
      </w:r>
      <w:r>
        <w:rPr>
          <w:rFonts w:hint="eastAsia" w:ascii="宋体" w:hAnsi="宋体" w:eastAsia="宋体" w:cs="宋体"/>
          <w:kern w:val="0"/>
          <w:szCs w:val="24"/>
          <w:lang w:eastAsia="zh-CN"/>
        </w:rPr>
        <w:t>；</w:t>
      </w:r>
    </w:p>
    <w:p w14:paraId="41CA7E8E">
      <w:pPr>
        <w:pStyle w:val="488"/>
        <w:spacing w:before="0"/>
        <w:ind w:left="0" w:firstLine="720" w:firstLineChars="300"/>
        <w:rPr>
          <w:rFonts w:hint="eastAsia" w:ascii="宋体" w:hAnsi="宋体" w:eastAsia="宋体" w:cs="宋体"/>
          <w:kern w:val="0"/>
          <w:szCs w:val="24"/>
          <w:lang w:eastAsia="zh-CN"/>
        </w:rPr>
      </w:pPr>
      <w:r>
        <w:rPr>
          <w:rFonts w:hint="eastAsia" w:ascii="宋体" w:hAnsi="宋体" w:eastAsia="宋体" w:cs="宋体"/>
          <w:kern w:val="0"/>
          <w:szCs w:val="24"/>
        </w:rPr>
        <w:t>3.4.1.3单价金额小数点或者百分比有明显错位的，以开标一览表的总价为准，并修改单价</w:t>
      </w:r>
      <w:r>
        <w:rPr>
          <w:rFonts w:hint="eastAsia" w:ascii="宋体" w:hAnsi="宋体" w:eastAsia="宋体" w:cs="宋体"/>
          <w:kern w:val="0"/>
          <w:szCs w:val="24"/>
          <w:lang w:eastAsia="zh-CN"/>
        </w:rPr>
        <w:t>；</w:t>
      </w:r>
    </w:p>
    <w:p w14:paraId="79899307">
      <w:pPr>
        <w:pStyle w:val="488"/>
        <w:spacing w:before="0"/>
        <w:ind w:left="0" w:firstLine="720" w:firstLineChars="300"/>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14:paraId="0AE6C4E8">
      <w:pPr>
        <w:pStyle w:val="488"/>
        <w:spacing w:before="0"/>
        <w:ind w:left="0" w:firstLine="720" w:firstLineChars="300"/>
        <w:rPr>
          <w:rFonts w:hint="eastAsia" w:ascii="宋体" w:hAnsi="宋体" w:eastAsia="宋体" w:cs="宋体"/>
          <w:kern w:val="0"/>
          <w:szCs w:val="24"/>
        </w:rPr>
      </w:pPr>
      <w:r>
        <w:rPr>
          <w:rFonts w:hint="eastAsia" w:ascii="宋体" w:hAnsi="宋体" w:eastAsia="宋体" w:cs="宋体"/>
          <w:kern w:val="0"/>
          <w:szCs w:val="24"/>
        </w:rPr>
        <w:t>3.4.1.5同时出现两种以上不一致的，按照3.4.1规定的顺序修正。</w:t>
      </w:r>
    </w:p>
    <w:p w14:paraId="6916B7D4">
      <w:pPr>
        <w:snapToGrid w:val="0"/>
        <w:spacing w:line="360" w:lineRule="auto"/>
        <w:ind w:firstLine="720" w:firstLineChars="300"/>
        <w:jc w:val="left"/>
        <w:rPr>
          <w:rFonts w:hint="eastAsia" w:ascii="宋体" w:hAnsi="宋体" w:eastAsia="宋体" w:cs="宋体"/>
          <w:kern w:val="0"/>
          <w:sz w:val="24"/>
        </w:rPr>
      </w:pPr>
      <w:r>
        <w:rPr>
          <w:rFonts w:hint="eastAsia" w:ascii="宋体" w:hAnsi="宋体" w:eastAsia="宋体" w:cs="宋体"/>
          <w:kern w:val="0"/>
          <w:sz w:val="24"/>
        </w:rPr>
        <w:t>3.4.2投标文件出现不是唯一的、有选择性投标报价的，投标无效。</w:t>
      </w:r>
    </w:p>
    <w:p w14:paraId="6249410E">
      <w:pPr>
        <w:snapToGrid w:val="0"/>
        <w:spacing w:line="360" w:lineRule="auto"/>
        <w:ind w:firstLine="720" w:firstLineChars="300"/>
        <w:jc w:val="left"/>
        <w:rPr>
          <w:rFonts w:hint="eastAsia" w:ascii="宋体" w:hAnsi="宋体" w:eastAsia="宋体" w:cs="宋体"/>
          <w:kern w:val="0"/>
          <w:sz w:val="24"/>
        </w:rPr>
      </w:pPr>
      <w:r>
        <w:rPr>
          <w:rFonts w:hint="eastAsia" w:ascii="宋体" w:hAnsi="宋体" w:eastAsia="宋体" w:cs="宋体"/>
          <w:kern w:val="0"/>
          <w:sz w:val="24"/>
        </w:rPr>
        <w:t>3.4.3投标报价超过招标文件中规定的预算金额或者最高限价的，投标无效。</w:t>
      </w:r>
    </w:p>
    <w:p w14:paraId="14D5A292">
      <w:pPr>
        <w:pStyle w:val="488"/>
        <w:spacing w:before="0"/>
        <w:ind w:left="0" w:firstLine="720" w:firstLineChars="300"/>
        <w:rPr>
          <w:rFonts w:hint="eastAsia" w:ascii="宋体" w:hAnsi="宋体" w:eastAsia="宋体" w:cs="宋体"/>
          <w:kern w:val="0"/>
          <w:szCs w:val="24"/>
        </w:rPr>
      </w:pPr>
      <w:r>
        <w:rPr>
          <w:rFonts w:hint="eastAsia" w:ascii="宋体" w:hAnsi="宋体" w:eastAsia="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eastAsia="宋体" w:cs="宋体"/>
          <w:kern w:val="0"/>
          <w:szCs w:val="24"/>
          <w:lang w:eastAsia="zh-CN"/>
        </w:rPr>
        <w:t>；</w:t>
      </w:r>
      <w:r>
        <w:rPr>
          <w:rFonts w:hint="eastAsia" w:ascii="宋体" w:hAnsi="宋体" w:eastAsia="宋体" w:cs="宋体"/>
          <w:kern w:val="0"/>
          <w:szCs w:val="24"/>
        </w:rPr>
        <w:t>投标人不能证明其报价合理性的，评标委员会应当将其作为无效投标处理。</w:t>
      </w:r>
    </w:p>
    <w:p w14:paraId="6D941AC1">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3.5排序与推荐。</w:t>
      </w:r>
      <w:r>
        <w:rPr>
          <w:rFonts w:hint="eastAsia" w:ascii="宋体" w:hAnsi="宋体" w:eastAsia="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E6B399E">
      <w:pPr>
        <w:spacing w:line="360" w:lineRule="auto"/>
        <w:ind w:firstLine="480" w:firstLineChars="200"/>
        <w:rPr>
          <w:rFonts w:hint="eastAsia" w:ascii="宋体" w:hAnsi="宋体" w:eastAsia="宋体" w:cs="宋体"/>
          <w:b/>
          <w:kern w:val="0"/>
          <w:sz w:val="24"/>
        </w:rPr>
      </w:pPr>
      <w:r>
        <w:rPr>
          <w:rFonts w:hint="eastAsia" w:ascii="宋体" w:hAnsi="宋体" w:eastAsia="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A576295">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3.6编写评标报告。</w:t>
      </w:r>
      <w:r>
        <w:rPr>
          <w:rFonts w:hint="eastAsia" w:ascii="宋体" w:hAnsi="宋体" w:eastAsia="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12CD924">
      <w:pPr>
        <w:snapToGrid w:val="0"/>
        <w:spacing w:line="360" w:lineRule="auto"/>
        <w:rPr>
          <w:rFonts w:hint="eastAsia" w:ascii="宋体" w:hAnsi="宋体" w:eastAsia="宋体" w:cs="宋体"/>
          <w:b/>
          <w:sz w:val="30"/>
          <w:szCs w:val="30"/>
        </w:rPr>
      </w:pPr>
      <w:r>
        <w:rPr>
          <w:rFonts w:hint="eastAsia" w:ascii="宋体" w:hAnsi="宋体" w:eastAsia="宋体" w:cs="宋体"/>
          <w:b/>
          <w:sz w:val="30"/>
          <w:szCs w:val="30"/>
        </w:rPr>
        <w:t>四、评标中的其他事项</w:t>
      </w:r>
    </w:p>
    <w:p w14:paraId="12DE0C94">
      <w:pPr>
        <w:pStyle w:val="488"/>
        <w:spacing w:before="0"/>
        <w:ind w:left="0" w:firstLine="482" w:firstLineChars="200"/>
        <w:rPr>
          <w:rFonts w:hint="eastAsia" w:ascii="宋体" w:hAnsi="宋体" w:eastAsia="宋体" w:cs="宋体"/>
          <w:kern w:val="0"/>
          <w:szCs w:val="24"/>
        </w:rPr>
      </w:pPr>
      <w:r>
        <w:rPr>
          <w:rFonts w:hint="eastAsia" w:ascii="宋体" w:hAnsi="宋体" w:eastAsia="宋体" w:cs="宋体"/>
          <w:b/>
          <w:bCs/>
          <w:kern w:val="0"/>
          <w:szCs w:val="24"/>
        </w:rPr>
        <w:t>4.1投标人澄清、说明或者补正。</w:t>
      </w:r>
      <w:r>
        <w:rPr>
          <w:rFonts w:hint="eastAsia" w:ascii="宋体" w:hAnsi="宋体" w:eastAsia="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9D0A57F">
      <w:pPr>
        <w:pStyle w:val="38"/>
        <w:spacing w:line="360" w:lineRule="auto"/>
        <w:ind w:left="954" w:leftChars="226" w:hanging="479"/>
        <w:rPr>
          <w:rFonts w:hint="eastAsia" w:ascii="宋体" w:hAnsi="宋体" w:eastAsia="宋体" w:cs="宋体"/>
          <w:b/>
          <w:bCs/>
          <w:szCs w:val="24"/>
        </w:rPr>
      </w:pPr>
      <w:r>
        <w:rPr>
          <w:rFonts w:hint="eastAsia" w:ascii="宋体" w:hAnsi="宋体" w:eastAsia="宋体" w:cs="宋体"/>
          <w:b/>
          <w:bCs/>
          <w:szCs w:val="24"/>
        </w:rPr>
        <w:t>4.2投标无效。有下列情况之一的，投标无效：</w:t>
      </w:r>
    </w:p>
    <w:p w14:paraId="735070DA">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kern w:val="0"/>
          <w:sz w:val="24"/>
          <w:szCs w:val="24"/>
        </w:rPr>
        <w:t>4.2.1投标人不具备招标文件中规定的资格要求的（投标人未提供有效的资格文件</w:t>
      </w:r>
      <w:r>
        <w:rPr>
          <w:rFonts w:hint="eastAsia" w:ascii="宋体" w:hAnsi="宋体" w:eastAsia="宋体" w:cs="宋体"/>
          <w:color w:val="auto"/>
          <w:kern w:val="0"/>
          <w:sz w:val="24"/>
          <w:szCs w:val="24"/>
        </w:rPr>
        <w:t>的，视为投标人不具备招标文件中规定的资格要求）；</w:t>
      </w:r>
    </w:p>
    <w:p w14:paraId="5D055695">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4.2.2投标文件未按照招标文件要求签署、盖章的；</w:t>
      </w:r>
    </w:p>
    <w:p w14:paraId="628080AE">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4.2.</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投标文件未按招标文件要求编制且影响评审的或含有采购人不能接受的附加条件的；</w:t>
      </w:r>
    </w:p>
    <w:p w14:paraId="471A741E">
      <w:pPr>
        <w:tabs>
          <w:tab w:val="left" w:pos="1013"/>
        </w:tabs>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4.2.</w:t>
      </w:r>
      <w:r>
        <w:rPr>
          <w:rFonts w:hint="eastAsia" w:ascii="宋体" w:hAnsi="宋体" w:eastAsia="宋体" w:cs="宋体"/>
          <w:color w:val="auto"/>
          <w:kern w:val="0"/>
          <w:sz w:val="24"/>
          <w:szCs w:val="24"/>
          <w:lang w:eastAsia="zh-CN"/>
        </w:rPr>
        <w:tab/>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投标文件中承诺的投标有效期少于招标文件中载明的投标有效期的；</w:t>
      </w:r>
    </w:p>
    <w:p w14:paraId="3CD0FF29">
      <w:pPr>
        <w:snapToGrid w:val="0"/>
        <w:spacing w:line="360" w:lineRule="auto"/>
        <w:ind w:firstLine="120" w:firstLineChars="5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 xml:space="preserve">   4.2.</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投标文件出现不是唯一的、有选择性投标报价的</w:t>
      </w:r>
      <w:r>
        <w:rPr>
          <w:rFonts w:hint="eastAsia" w:ascii="宋体" w:hAnsi="宋体" w:eastAsia="宋体" w:cs="宋体"/>
          <w:color w:val="auto"/>
          <w:kern w:val="0"/>
          <w:sz w:val="24"/>
          <w:szCs w:val="24"/>
          <w:lang w:eastAsia="zh-CN"/>
        </w:rPr>
        <w:t>；</w:t>
      </w:r>
    </w:p>
    <w:p w14:paraId="196573D4">
      <w:pPr>
        <w:spacing w:line="360" w:lineRule="auto"/>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4.2.</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投标报价超过招标文件中规定的预算金额或者最高限价的</w:t>
      </w:r>
      <w:r>
        <w:rPr>
          <w:rFonts w:hint="eastAsia" w:ascii="宋体" w:hAnsi="宋体" w:eastAsia="宋体" w:cs="宋体"/>
          <w:color w:val="auto"/>
          <w:kern w:val="0"/>
          <w:sz w:val="24"/>
          <w:szCs w:val="24"/>
          <w:lang w:eastAsia="zh-CN"/>
        </w:rPr>
        <w:t>；</w:t>
      </w:r>
    </w:p>
    <w:p w14:paraId="3E330B04">
      <w:pPr>
        <w:spacing w:line="360" w:lineRule="auto"/>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4.2.</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报价明显低于其他通过符合性审查投标人的报价，有可能影响产品质量或者不能诚信履约的，未能按要求提供书面说明或者提交相关证明材料，不能证明其报价合理性的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4"/>
          <w:szCs w:val="24"/>
          <w:lang w:eastAsia="zh-CN"/>
        </w:rPr>
        <w:t>；</w:t>
      </w:r>
    </w:p>
    <w:p w14:paraId="77ECA564">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4.2.</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投标人对根据修正原则修正后的报价不确认的；</w:t>
      </w:r>
    </w:p>
    <w:p w14:paraId="153E47E6">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4.2.</w:t>
      </w:r>
      <w:r>
        <w:rPr>
          <w:rFonts w:hint="eastAsia" w:ascii="宋体" w:hAnsi="宋体" w:eastAsia="宋体" w:cs="宋体"/>
          <w:color w:val="auto"/>
          <w:kern w:val="0"/>
          <w:sz w:val="24"/>
          <w:szCs w:val="24"/>
          <w:lang w:val="en-US" w:eastAsia="zh-CN"/>
        </w:rPr>
        <w:t>9</w:t>
      </w:r>
      <w:r>
        <w:rPr>
          <w:rFonts w:hint="eastAsia" w:ascii="宋体" w:hAnsi="宋体" w:eastAsia="宋体" w:cs="宋体"/>
          <w:color w:val="auto"/>
          <w:kern w:val="0"/>
          <w:sz w:val="24"/>
          <w:szCs w:val="24"/>
        </w:rPr>
        <w:t>投标人提供虚假材料投标的；</w:t>
      </w:r>
    </w:p>
    <w:p w14:paraId="1F98B1B4">
      <w:pPr>
        <w:spacing w:line="360" w:lineRule="auto"/>
        <w:ind w:firstLine="240" w:firstLineChars="1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4.2.1</w:t>
      </w:r>
      <w:r>
        <w:rPr>
          <w:rFonts w:hint="eastAsia" w:ascii="宋体" w:hAnsi="宋体" w:eastAsia="宋体" w:cs="宋体"/>
          <w:color w:val="auto"/>
          <w:kern w:val="0"/>
          <w:sz w:val="24"/>
          <w:szCs w:val="24"/>
          <w:lang w:val="en-US" w:eastAsia="zh-CN"/>
        </w:rPr>
        <w:t>0</w:t>
      </w:r>
      <w:r>
        <w:rPr>
          <w:rFonts w:hint="eastAsia" w:ascii="宋体" w:hAnsi="宋体" w:eastAsia="宋体" w:cs="宋体"/>
          <w:color w:val="auto"/>
          <w:kern w:val="0"/>
          <w:sz w:val="24"/>
          <w:szCs w:val="24"/>
        </w:rPr>
        <w:t>投标人有恶意串通、妨碍其他投标人的竞争行为、损害采购人或者其他投标人的合法权益情形的；</w:t>
      </w:r>
    </w:p>
    <w:p w14:paraId="5EC3574E">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4.2.1</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投标人仅提交备份投标文件，没有在电子交易平台传输递交投标文件的，投标无效；</w:t>
      </w:r>
    </w:p>
    <w:p w14:paraId="12762D95">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4.2.1</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 xml:space="preserve"> 投标文件不满足招标文件的其它实质性要求的；</w:t>
      </w:r>
    </w:p>
    <w:p w14:paraId="7E591253">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4.2.1</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法律、法规、规章（适用本市的）及省级以上规范性文件（适用本市的）规定的其他无效情形。</w:t>
      </w:r>
    </w:p>
    <w:p w14:paraId="7D18D2CB">
      <w:pPr>
        <w:pStyle w:val="38"/>
        <w:numPr>
          <w:ilvl w:val="0"/>
          <w:numId w:val="38"/>
        </w:numPr>
        <w:snapToGrid w:val="0"/>
        <w:spacing w:line="360" w:lineRule="auto"/>
        <w:ind w:firstLine="472" w:firstLineChars="196"/>
        <w:rPr>
          <w:rFonts w:hint="eastAsia" w:ascii="宋体" w:hAnsi="宋体" w:eastAsia="宋体" w:cs="宋体"/>
          <w:color w:val="auto"/>
          <w:szCs w:val="24"/>
        </w:rPr>
      </w:pPr>
      <w:r>
        <w:rPr>
          <w:rFonts w:hint="eastAsia" w:ascii="宋体" w:hAnsi="宋体" w:eastAsia="宋体" w:cs="宋体"/>
          <w:b/>
          <w:bCs/>
          <w:color w:val="auto"/>
          <w:szCs w:val="24"/>
        </w:rPr>
        <w:t>废标。</w:t>
      </w:r>
      <w:r>
        <w:rPr>
          <w:rFonts w:hint="eastAsia" w:ascii="宋体" w:hAnsi="宋体" w:eastAsia="宋体" w:cs="宋体"/>
          <w:color w:val="auto"/>
          <w:szCs w:val="24"/>
        </w:rPr>
        <w:t>在采购中，出现下列情形之一的，应予废标：</w:t>
      </w:r>
    </w:p>
    <w:p w14:paraId="6E602D70">
      <w:pPr>
        <w:pStyle w:val="38"/>
        <w:numPr>
          <w:ilvl w:val="0"/>
          <w:numId w:val="0"/>
        </w:numPr>
        <w:snapToGrid w:val="0"/>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5.1符合专业条件的供应商或者对招标文件作实质响应的供应商不足3家的；</w:t>
      </w:r>
    </w:p>
    <w:p w14:paraId="0A102EB7">
      <w:pPr>
        <w:pStyle w:val="38"/>
        <w:numPr>
          <w:ilvl w:val="0"/>
          <w:numId w:val="0"/>
        </w:numPr>
        <w:snapToGrid w:val="0"/>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5.</w:t>
      </w:r>
      <w:r>
        <w:rPr>
          <w:rFonts w:hint="eastAsia" w:ascii="宋体" w:hAnsi="宋体" w:eastAsia="宋体" w:cs="宋体"/>
          <w:color w:val="auto"/>
          <w:szCs w:val="24"/>
          <w:lang w:val="en-US" w:eastAsia="zh-CN"/>
        </w:rPr>
        <w:t>2</w:t>
      </w:r>
      <w:r>
        <w:rPr>
          <w:rFonts w:hint="eastAsia" w:ascii="宋体" w:hAnsi="宋体" w:eastAsia="宋体" w:cs="宋体"/>
          <w:color w:val="auto"/>
          <w:szCs w:val="24"/>
        </w:rPr>
        <w:t>出现影响采购公正的违法、违规行为的；</w:t>
      </w:r>
    </w:p>
    <w:p w14:paraId="608469DC">
      <w:pPr>
        <w:pStyle w:val="38"/>
        <w:numPr>
          <w:ilvl w:val="0"/>
          <w:numId w:val="0"/>
        </w:numPr>
        <w:snapToGrid w:val="0"/>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5.</w:t>
      </w:r>
      <w:r>
        <w:rPr>
          <w:rFonts w:hint="eastAsia" w:ascii="宋体" w:hAnsi="宋体" w:eastAsia="宋体" w:cs="宋体"/>
          <w:color w:val="auto"/>
          <w:szCs w:val="24"/>
          <w:lang w:val="en-US" w:eastAsia="zh-CN"/>
        </w:rPr>
        <w:t>3</w:t>
      </w:r>
      <w:r>
        <w:rPr>
          <w:rFonts w:hint="eastAsia" w:ascii="宋体" w:hAnsi="宋体" w:eastAsia="宋体" w:cs="宋体"/>
          <w:color w:val="auto"/>
          <w:szCs w:val="24"/>
        </w:rPr>
        <w:t>投标人的报价均超过了采购预算，采购人不能支付的；</w:t>
      </w:r>
    </w:p>
    <w:p w14:paraId="2C59A3F6">
      <w:pPr>
        <w:pStyle w:val="38"/>
        <w:numPr>
          <w:ilvl w:val="0"/>
          <w:numId w:val="0"/>
        </w:numPr>
        <w:snapToGrid w:val="0"/>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5.</w:t>
      </w:r>
      <w:r>
        <w:rPr>
          <w:rFonts w:hint="eastAsia" w:ascii="宋体" w:hAnsi="宋体" w:eastAsia="宋体" w:cs="宋体"/>
          <w:color w:val="auto"/>
          <w:szCs w:val="24"/>
          <w:lang w:val="en-US" w:eastAsia="zh-CN"/>
        </w:rPr>
        <w:t>4</w:t>
      </w:r>
      <w:r>
        <w:rPr>
          <w:rFonts w:hint="eastAsia" w:ascii="宋体" w:hAnsi="宋体" w:eastAsia="宋体" w:cs="宋体"/>
          <w:color w:val="auto"/>
          <w:szCs w:val="24"/>
        </w:rPr>
        <w:t>因重大变故，采购任务取消的。</w:t>
      </w:r>
    </w:p>
    <w:p w14:paraId="5F357CC5">
      <w:pPr>
        <w:pStyle w:val="38"/>
        <w:numPr>
          <w:ilvl w:val="0"/>
          <w:numId w:val="0"/>
        </w:numPr>
        <w:snapToGrid w:val="0"/>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废标后，采购机构应当将废标理由通知所有投标人。</w:t>
      </w:r>
    </w:p>
    <w:p w14:paraId="53A7C5BE">
      <w:pPr>
        <w:pStyle w:val="38"/>
        <w:numPr>
          <w:ilvl w:val="0"/>
          <w:numId w:val="0"/>
        </w:numPr>
        <w:snapToGrid w:val="0"/>
        <w:spacing w:line="360" w:lineRule="auto"/>
        <w:ind w:firstLine="482" w:firstLineChars="200"/>
        <w:rPr>
          <w:rFonts w:hint="eastAsia" w:ascii="宋体" w:hAnsi="宋体" w:eastAsia="宋体" w:cs="宋体"/>
          <w:color w:val="auto"/>
          <w:szCs w:val="24"/>
        </w:rPr>
      </w:pPr>
      <w:r>
        <w:rPr>
          <w:rFonts w:hint="eastAsia" w:ascii="宋体" w:hAnsi="宋体" w:eastAsia="宋体" w:cs="宋体"/>
          <w:b/>
          <w:bCs/>
          <w:color w:val="auto"/>
          <w:szCs w:val="24"/>
        </w:rPr>
        <w:t>6.修改招标文件，重新组织采购活动。</w:t>
      </w:r>
      <w:r>
        <w:rPr>
          <w:rFonts w:hint="eastAsia" w:ascii="宋体" w:hAnsi="宋体" w:eastAsia="宋体" w:cs="宋体"/>
          <w:color w:val="auto"/>
          <w:szCs w:val="24"/>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12E0645">
      <w:pPr>
        <w:pStyle w:val="38"/>
        <w:snapToGrid w:val="0"/>
        <w:spacing w:line="360" w:lineRule="auto"/>
        <w:ind w:firstLine="590" w:firstLineChars="245"/>
        <w:rPr>
          <w:rFonts w:hint="eastAsia" w:ascii="宋体" w:hAnsi="宋体" w:eastAsia="宋体" w:cs="宋体"/>
          <w:color w:val="auto"/>
          <w:szCs w:val="24"/>
        </w:rPr>
      </w:pPr>
      <w:r>
        <w:rPr>
          <w:rFonts w:hint="eastAsia" w:ascii="宋体" w:hAnsi="宋体" w:eastAsia="宋体" w:cs="宋体"/>
          <w:b/>
          <w:bCs/>
          <w:color w:val="auto"/>
          <w:szCs w:val="24"/>
        </w:rPr>
        <w:t>7.重新开展采购。</w:t>
      </w:r>
    </w:p>
    <w:p w14:paraId="6E694D4C">
      <w:pPr>
        <w:pStyle w:val="38"/>
        <w:snapToGrid w:val="0"/>
        <w:spacing w:line="360" w:lineRule="auto"/>
        <w:ind w:firstLine="600" w:firstLineChars="250"/>
        <w:rPr>
          <w:rFonts w:hint="eastAsia" w:ascii="宋体" w:hAnsi="宋体" w:eastAsia="宋体" w:cs="宋体"/>
          <w:color w:val="auto"/>
          <w:szCs w:val="24"/>
        </w:rPr>
      </w:pPr>
      <w:r>
        <w:rPr>
          <w:rFonts w:hint="eastAsia" w:ascii="宋体" w:hAnsi="宋体" w:eastAsia="宋体" w:cs="宋体"/>
          <w:color w:val="auto"/>
          <w:szCs w:val="24"/>
        </w:rPr>
        <w:t>7.1未确定中标或者中标人的，终止本次采购活动，重新开展采购活动。</w:t>
      </w:r>
    </w:p>
    <w:p w14:paraId="1E178305">
      <w:pPr>
        <w:pStyle w:val="38"/>
        <w:snapToGrid w:val="0"/>
        <w:spacing w:line="360" w:lineRule="auto"/>
        <w:ind w:firstLine="600" w:firstLineChars="250"/>
        <w:rPr>
          <w:rFonts w:hint="eastAsia" w:ascii="宋体" w:hAnsi="宋体" w:eastAsia="宋体" w:cs="宋体"/>
          <w:color w:val="auto"/>
          <w:szCs w:val="24"/>
        </w:rPr>
      </w:pPr>
      <w:r>
        <w:rPr>
          <w:rFonts w:hint="eastAsia" w:ascii="宋体" w:hAnsi="宋体" w:eastAsia="宋体" w:cs="宋体"/>
          <w:color w:val="auto"/>
          <w:szCs w:val="24"/>
        </w:rPr>
        <w:t>7.2已确定中标或者中标人但尚未签订采购合同的，中标或者成交结果无效，从合格的中标或者成交候选人中另行确定中标或者中标人；没有合格的中标或者成交候选人的，重新开展采购活动。</w:t>
      </w:r>
    </w:p>
    <w:p w14:paraId="3B25B90A">
      <w:pPr>
        <w:pStyle w:val="38"/>
        <w:snapToGrid w:val="0"/>
        <w:spacing w:line="360" w:lineRule="auto"/>
        <w:ind w:firstLine="600" w:firstLineChars="250"/>
        <w:rPr>
          <w:rFonts w:hint="eastAsia" w:ascii="宋体" w:hAnsi="宋体" w:eastAsia="宋体" w:cs="宋体"/>
          <w:color w:val="auto"/>
          <w:szCs w:val="24"/>
        </w:rPr>
      </w:pPr>
      <w:r>
        <w:rPr>
          <w:rFonts w:hint="eastAsia" w:ascii="宋体" w:hAnsi="宋体" w:eastAsia="宋体" w:cs="宋体"/>
          <w:color w:val="auto"/>
          <w:szCs w:val="24"/>
        </w:rPr>
        <w:t>7.3</w:t>
      </w:r>
      <w:r>
        <w:rPr>
          <w:rFonts w:hint="eastAsia" w:ascii="宋体" w:hAnsi="宋体" w:eastAsia="宋体" w:cs="宋体"/>
          <w:color w:val="auto"/>
          <w:szCs w:val="24"/>
          <w:lang w:eastAsia="zh-CN"/>
        </w:rPr>
        <w:t>采购合同</w:t>
      </w:r>
      <w:r>
        <w:rPr>
          <w:rFonts w:hint="eastAsia" w:ascii="宋体" w:hAnsi="宋体" w:eastAsia="宋体" w:cs="宋体"/>
          <w:color w:val="auto"/>
          <w:szCs w:val="24"/>
        </w:rPr>
        <w:t>已签订但尚未履行的，撤销合同，从合格的中标或者成交候选人中另行确定中标或者中标人；没有合格的中标或者成交候选人的，重新开展采购活动。</w:t>
      </w:r>
    </w:p>
    <w:p w14:paraId="3B5F5019">
      <w:pPr>
        <w:pStyle w:val="38"/>
        <w:snapToGrid w:val="0"/>
        <w:spacing w:line="360" w:lineRule="auto"/>
        <w:ind w:firstLine="583" w:firstLineChars="243"/>
        <w:rPr>
          <w:rFonts w:hint="eastAsia" w:ascii="宋体" w:hAnsi="宋体" w:eastAsia="宋体" w:cs="宋体"/>
          <w:color w:val="auto"/>
          <w:szCs w:val="24"/>
        </w:rPr>
      </w:pPr>
      <w:r>
        <w:rPr>
          <w:rFonts w:hint="eastAsia" w:ascii="宋体" w:hAnsi="宋体" w:eastAsia="宋体" w:cs="宋体"/>
          <w:color w:val="auto"/>
          <w:szCs w:val="24"/>
        </w:rPr>
        <w:t>7.4</w:t>
      </w:r>
      <w:r>
        <w:rPr>
          <w:rFonts w:hint="eastAsia" w:ascii="宋体" w:hAnsi="宋体" w:eastAsia="宋体" w:cs="宋体"/>
          <w:color w:val="auto"/>
          <w:szCs w:val="24"/>
          <w:lang w:eastAsia="zh-CN"/>
        </w:rPr>
        <w:t>采购合同</w:t>
      </w:r>
      <w:r>
        <w:rPr>
          <w:rFonts w:hint="eastAsia" w:ascii="宋体" w:hAnsi="宋体" w:eastAsia="宋体" w:cs="宋体"/>
          <w:color w:val="auto"/>
          <w:szCs w:val="24"/>
        </w:rPr>
        <w:t>已经履行，给采购人、供应商造成损失的，由责任人承担赔偿责任。</w:t>
      </w:r>
    </w:p>
    <w:p w14:paraId="2D72CC92">
      <w:pPr>
        <w:pStyle w:val="38"/>
        <w:snapToGrid w:val="0"/>
        <w:spacing w:line="360" w:lineRule="auto"/>
        <w:ind w:firstLine="583" w:firstLineChars="243"/>
        <w:rPr>
          <w:rFonts w:hint="eastAsia" w:ascii="宋体" w:hAnsi="宋体" w:eastAsia="宋体" w:cs="宋体"/>
          <w:color w:val="auto"/>
          <w:szCs w:val="24"/>
        </w:rPr>
      </w:pPr>
      <w:r>
        <w:rPr>
          <w:rFonts w:hint="eastAsia" w:ascii="宋体" w:hAnsi="宋体" w:eastAsia="宋体" w:cs="宋体"/>
          <w:color w:val="auto"/>
          <w:szCs w:val="24"/>
        </w:rPr>
        <w:t>7.5采购当事人有其他违反采购法或者采购法实施条例等法律法规规定的行为，经改正后仍然影响或者可能影响中标、成交结果或者依法被认定为中标、成交无效的，依照7.1-7.4规定处理。</w:t>
      </w:r>
      <w:bookmarkStart w:id="396" w:name="评分标准"/>
      <w:bookmarkEnd w:id="396"/>
    </w:p>
    <w:p w14:paraId="35643FD9">
      <w:pPr>
        <w:pStyle w:val="39"/>
        <w:rPr>
          <w:rFonts w:hint="eastAsia" w:ascii="宋体" w:hAnsi="宋体" w:eastAsia="宋体" w:cs="宋体"/>
          <w:color w:val="auto"/>
          <w:szCs w:val="24"/>
        </w:rPr>
      </w:pPr>
    </w:p>
    <w:p w14:paraId="46C2A209">
      <w:pPr>
        <w:pStyle w:val="39"/>
        <w:rPr>
          <w:rFonts w:hint="eastAsia" w:ascii="宋体" w:hAnsi="宋体" w:eastAsia="宋体" w:cs="宋体"/>
          <w:color w:val="auto"/>
          <w:szCs w:val="24"/>
        </w:rPr>
      </w:pPr>
    </w:p>
    <w:p w14:paraId="3954B32D">
      <w:pPr>
        <w:pStyle w:val="39"/>
        <w:rPr>
          <w:rFonts w:hint="eastAsia" w:ascii="宋体" w:hAnsi="宋体" w:eastAsia="宋体" w:cs="宋体"/>
          <w:color w:val="auto"/>
          <w:szCs w:val="24"/>
        </w:rPr>
      </w:pPr>
    </w:p>
    <w:p w14:paraId="341A5078">
      <w:pPr>
        <w:pStyle w:val="39"/>
        <w:rPr>
          <w:rFonts w:hint="eastAsia" w:ascii="宋体" w:hAnsi="宋体" w:eastAsia="宋体" w:cs="宋体"/>
          <w:color w:val="auto"/>
          <w:szCs w:val="24"/>
        </w:rPr>
      </w:pPr>
    </w:p>
    <w:p w14:paraId="2604713D">
      <w:pPr>
        <w:pStyle w:val="39"/>
        <w:rPr>
          <w:rFonts w:hint="eastAsia" w:ascii="宋体" w:hAnsi="宋体" w:eastAsia="宋体" w:cs="宋体"/>
          <w:color w:val="auto"/>
          <w:szCs w:val="24"/>
        </w:rPr>
      </w:pPr>
    </w:p>
    <w:p w14:paraId="56580D08">
      <w:pPr>
        <w:pStyle w:val="39"/>
        <w:rPr>
          <w:rFonts w:hint="eastAsia" w:ascii="宋体" w:hAnsi="宋体" w:eastAsia="宋体" w:cs="宋体"/>
          <w:color w:val="auto"/>
          <w:szCs w:val="24"/>
        </w:rPr>
      </w:pPr>
    </w:p>
    <w:p w14:paraId="53DB78CE">
      <w:pPr>
        <w:spacing w:line="360" w:lineRule="auto"/>
        <w:ind w:firstLine="1928" w:firstLineChars="600"/>
        <w:rPr>
          <w:rFonts w:hint="eastAsia" w:ascii="宋体" w:hAnsi="宋体" w:eastAsia="宋体" w:cs="宋体"/>
          <w:b/>
          <w:bCs/>
          <w:sz w:val="32"/>
          <w:szCs w:val="32"/>
        </w:rPr>
      </w:pPr>
    </w:p>
    <w:p w14:paraId="0AD7A5B0">
      <w:pPr>
        <w:spacing w:line="360" w:lineRule="auto"/>
        <w:ind w:firstLine="1928" w:firstLineChars="600"/>
        <w:rPr>
          <w:rFonts w:hint="eastAsia" w:ascii="宋体" w:hAnsi="宋体" w:eastAsia="宋体" w:cs="宋体"/>
          <w:b/>
          <w:bCs/>
          <w:sz w:val="32"/>
          <w:szCs w:val="32"/>
        </w:rPr>
      </w:pPr>
    </w:p>
    <w:p w14:paraId="42BCC2A8">
      <w:pPr>
        <w:spacing w:line="360" w:lineRule="auto"/>
        <w:ind w:firstLine="1928" w:firstLineChars="600"/>
        <w:rPr>
          <w:rFonts w:hint="eastAsia" w:ascii="宋体" w:hAnsi="宋体" w:eastAsia="宋体" w:cs="宋体"/>
          <w:b/>
          <w:bCs/>
          <w:sz w:val="32"/>
          <w:szCs w:val="32"/>
        </w:rPr>
      </w:pPr>
    </w:p>
    <w:p w14:paraId="0543DA1B">
      <w:pPr>
        <w:spacing w:line="360" w:lineRule="auto"/>
        <w:ind w:firstLine="1928" w:firstLineChars="600"/>
        <w:rPr>
          <w:rFonts w:hint="eastAsia" w:ascii="宋体" w:hAnsi="宋体" w:eastAsia="宋体" w:cs="宋体"/>
          <w:b/>
          <w:bCs/>
          <w:sz w:val="32"/>
          <w:szCs w:val="32"/>
        </w:rPr>
      </w:pPr>
    </w:p>
    <w:p w14:paraId="0C939839">
      <w:pPr>
        <w:spacing w:line="360" w:lineRule="auto"/>
        <w:ind w:firstLine="1928" w:firstLineChars="600"/>
        <w:rPr>
          <w:rFonts w:hint="eastAsia" w:ascii="宋体" w:hAnsi="宋体" w:eastAsia="宋体" w:cs="宋体"/>
          <w:b/>
          <w:bCs/>
          <w:sz w:val="32"/>
          <w:szCs w:val="32"/>
        </w:rPr>
      </w:pPr>
    </w:p>
    <w:p w14:paraId="72AFC8C9">
      <w:pPr>
        <w:spacing w:line="360" w:lineRule="auto"/>
        <w:ind w:firstLine="1928" w:firstLineChars="600"/>
        <w:rPr>
          <w:rFonts w:hint="eastAsia" w:ascii="宋体" w:hAnsi="宋体" w:eastAsia="宋体" w:cs="宋体"/>
          <w:b/>
          <w:bCs/>
          <w:sz w:val="32"/>
          <w:szCs w:val="32"/>
        </w:rPr>
      </w:pPr>
    </w:p>
    <w:p w14:paraId="3B5D4384">
      <w:pPr>
        <w:spacing w:line="360" w:lineRule="auto"/>
        <w:ind w:firstLine="1928" w:firstLineChars="600"/>
        <w:rPr>
          <w:rFonts w:hint="eastAsia" w:ascii="宋体" w:hAnsi="宋体" w:eastAsia="宋体" w:cs="宋体"/>
          <w:b/>
          <w:bCs/>
          <w:sz w:val="32"/>
          <w:szCs w:val="32"/>
        </w:rPr>
      </w:pPr>
    </w:p>
    <w:p w14:paraId="05C45C1E">
      <w:pPr>
        <w:spacing w:line="360" w:lineRule="auto"/>
        <w:ind w:firstLine="1928" w:firstLineChars="600"/>
        <w:rPr>
          <w:rFonts w:hint="eastAsia" w:ascii="宋体" w:hAnsi="宋体" w:eastAsia="宋体" w:cs="宋体"/>
          <w:b/>
          <w:bCs/>
          <w:sz w:val="32"/>
          <w:szCs w:val="32"/>
        </w:rPr>
      </w:pPr>
    </w:p>
    <w:p w14:paraId="019CDC56">
      <w:pPr>
        <w:spacing w:line="360" w:lineRule="auto"/>
        <w:ind w:firstLine="1928" w:firstLineChars="600"/>
        <w:rPr>
          <w:rFonts w:hint="eastAsia" w:ascii="宋体" w:hAnsi="宋体" w:eastAsia="宋体" w:cs="宋体"/>
          <w:b/>
          <w:bCs/>
          <w:sz w:val="32"/>
          <w:szCs w:val="32"/>
        </w:rPr>
      </w:pPr>
    </w:p>
    <w:p w14:paraId="10888152">
      <w:pPr>
        <w:spacing w:line="360" w:lineRule="auto"/>
        <w:ind w:firstLine="1928" w:firstLineChars="600"/>
        <w:rPr>
          <w:rFonts w:hint="eastAsia" w:ascii="宋体" w:hAnsi="宋体" w:eastAsia="宋体" w:cs="宋体"/>
          <w:b/>
          <w:bCs/>
          <w:sz w:val="32"/>
          <w:szCs w:val="32"/>
        </w:rPr>
      </w:pPr>
    </w:p>
    <w:p w14:paraId="5B9A1B84">
      <w:pPr>
        <w:spacing w:line="360" w:lineRule="auto"/>
        <w:rPr>
          <w:rFonts w:hint="eastAsia" w:ascii="宋体" w:hAnsi="宋体" w:eastAsia="宋体" w:cs="宋体"/>
          <w:b/>
          <w:bCs/>
          <w:sz w:val="32"/>
          <w:szCs w:val="32"/>
        </w:rPr>
      </w:pPr>
    </w:p>
    <w:p w14:paraId="2C74FF7B">
      <w:pPr>
        <w:spacing w:line="360" w:lineRule="auto"/>
        <w:ind w:firstLine="1928" w:firstLineChars="600"/>
        <w:rPr>
          <w:rFonts w:hint="eastAsia" w:ascii="宋体" w:hAnsi="宋体" w:eastAsia="宋体" w:cs="宋体"/>
          <w:b/>
          <w:bCs/>
          <w:sz w:val="32"/>
          <w:szCs w:val="32"/>
        </w:rPr>
      </w:pPr>
      <w:r>
        <w:rPr>
          <w:rFonts w:hint="eastAsia" w:ascii="宋体" w:hAnsi="宋体" w:eastAsia="宋体" w:cs="宋体"/>
          <w:b/>
          <w:bCs/>
          <w:sz w:val="32"/>
          <w:szCs w:val="32"/>
        </w:rPr>
        <w:t>第五部分      拟签订的合同文本</w:t>
      </w:r>
    </w:p>
    <w:p w14:paraId="1BDEC38F">
      <w:pPr>
        <w:pStyle w:val="1024"/>
        <w:spacing w:before="0"/>
        <w:ind w:firstLineChars="0"/>
        <w:jc w:val="center"/>
        <w:outlineLvl w:val="1"/>
        <w:rPr>
          <w:rFonts w:hint="eastAsia" w:ascii="宋体" w:hAnsi="宋体"/>
        </w:rPr>
      </w:pPr>
      <w:r>
        <w:rPr>
          <w:rFonts w:hint="eastAsia" w:ascii="宋体" w:hAnsi="宋体"/>
        </w:rPr>
        <w:t xml:space="preserve">    （具体文本以实际签署的为准）</w:t>
      </w:r>
    </w:p>
    <w:p w14:paraId="4F3A031C">
      <w:pPr>
        <w:rPr>
          <w:rFonts w:ascii="楷体" w:hAnsi="楷体" w:eastAsia="楷体"/>
          <w:sz w:val="24"/>
          <w:u w:val="single"/>
        </w:rPr>
      </w:pPr>
      <w:r>
        <w:rPr>
          <w:rFonts w:hint="eastAsia" w:ascii="楷体" w:hAnsi="楷体" w:eastAsia="楷体"/>
          <w:sz w:val="24"/>
        </w:rPr>
        <w:t>合同编号：</w:t>
      </w:r>
    </w:p>
    <w:p w14:paraId="6E83A54A">
      <w:pPr>
        <w:spacing w:line="480" w:lineRule="auto"/>
        <w:jc w:val="center"/>
        <w:rPr>
          <w:rFonts w:ascii="楷体" w:hAnsi="楷体" w:eastAsia="楷体"/>
          <w:b/>
          <w:sz w:val="28"/>
          <w:szCs w:val="28"/>
        </w:rPr>
      </w:pPr>
    </w:p>
    <w:p w14:paraId="244D1CDE">
      <w:pPr>
        <w:spacing w:line="480" w:lineRule="auto"/>
        <w:jc w:val="center"/>
        <w:rPr>
          <w:rFonts w:ascii="仿宋" w:hAnsi="仿宋" w:eastAsia="仿宋"/>
          <w:b/>
          <w:sz w:val="24"/>
        </w:rPr>
      </w:pPr>
    </w:p>
    <w:p w14:paraId="03CDE5CD">
      <w:pPr>
        <w:spacing w:line="480" w:lineRule="auto"/>
        <w:jc w:val="center"/>
        <w:rPr>
          <w:rFonts w:ascii="仿宋" w:hAnsi="仿宋" w:eastAsia="仿宋"/>
          <w:b/>
          <w:sz w:val="24"/>
        </w:rPr>
      </w:pPr>
    </w:p>
    <w:p w14:paraId="229DA5A2">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采购合同参考范本</w:t>
      </w:r>
    </w:p>
    <w:p w14:paraId="23A3FCBF">
      <w:pPr>
        <w:spacing w:line="480" w:lineRule="auto"/>
        <w:jc w:val="center"/>
        <w:rPr>
          <w:rFonts w:ascii="宋体" w:hAnsi="宋体" w:cs="宋体"/>
          <w:b/>
          <w:sz w:val="36"/>
          <w:szCs w:val="36"/>
        </w:rPr>
      </w:pPr>
      <w:r>
        <w:rPr>
          <w:rFonts w:hint="eastAsia" w:ascii="宋体" w:hAnsi="宋体" w:cs="宋体"/>
          <w:b/>
          <w:sz w:val="36"/>
          <w:szCs w:val="36"/>
        </w:rPr>
        <w:t>（</w:t>
      </w:r>
      <w:r>
        <w:rPr>
          <w:rFonts w:hint="eastAsia" w:ascii="宋体" w:hAnsi="宋体" w:cs="宋体"/>
          <w:b/>
          <w:sz w:val="36"/>
          <w:szCs w:val="36"/>
          <w:lang w:eastAsia="zh-CN"/>
        </w:rPr>
        <w:t>服务</w:t>
      </w:r>
      <w:r>
        <w:rPr>
          <w:rFonts w:hint="eastAsia" w:ascii="宋体" w:hAnsi="宋体" w:cs="宋体"/>
          <w:b/>
          <w:sz w:val="36"/>
          <w:szCs w:val="36"/>
        </w:rPr>
        <w:t>类）</w:t>
      </w:r>
    </w:p>
    <w:p w14:paraId="656ADA95">
      <w:pPr>
        <w:pStyle w:val="704"/>
        <w:ind w:left="0" w:leftChars="0" w:firstLine="0" w:firstLineChars="0"/>
        <w:rPr>
          <w:rFonts w:ascii="仿宋" w:hAnsi="仿宋" w:eastAsia="仿宋"/>
          <w:szCs w:val="24"/>
        </w:rPr>
      </w:pPr>
    </w:p>
    <w:p w14:paraId="1E3B24A2">
      <w:pPr>
        <w:pStyle w:val="704"/>
        <w:ind w:firstLine="3961" w:firstLineChars="1879"/>
        <w:rPr>
          <w:rFonts w:ascii="仿宋" w:hAnsi="仿宋" w:eastAsia="仿宋"/>
          <w:b/>
          <w:szCs w:val="24"/>
        </w:rPr>
      </w:pPr>
      <w:r>
        <w:rPr>
          <w:rFonts w:hint="eastAsia" w:ascii="仿宋" w:hAnsi="仿宋" w:eastAsia="仿宋"/>
          <w:b/>
          <w:szCs w:val="24"/>
        </w:rPr>
        <w:t>第一部分合同书</w:t>
      </w:r>
    </w:p>
    <w:p w14:paraId="0BB1ED06">
      <w:pPr>
        <w:pStyle w:val="704"/>
        <w:rPr>
          <w:rFonts w:ascii="仿宋" w:hAnsi="仿宋" w:eastAsia="仿宋"/>
          <w:szCs w:val="24"/>
        </w:rPr>
      </w:pPr>
    </w:p>
    <w:p w14:paraId="6D04278E">
      <w:pPr>
        <w:pStyle w:val="704"/>
        <w:rPr>
          <w:rFonts w:ascii="仿宋" w:hAnsi="仿宋" w:eastAsia="仿宋"/>
          <w:szCs w:val="24"/>
        </w:rPr>
      </w:pPr>
    </w:p>
    <w:p w14:paraId="216E4F43">
      <w:pPr>
        <w:spacing w:before="120" w:line="22" w:lineRule="atLeast"/>
        <w:rPr>
          <w:rFonts w:ascii="仿宋" w:hAnsi="仿宋" w:eastAsia="仿宋"/>
          <w:sz w:val="24"/>
        </w:rPr>
      </w:pPr>
    </w:p>
    <w:p w14:paraId="161F962C">
      <w:pPr>
        <w:spacing w:before="120" w:line="22" w:lineRule="atLeast"/>
        <w:ind w:left="960"/>
        <w:rPr>
          <w:rFonts w:ascii="仿宋" w:hAnsi="仿宋" w:eastAsia="仿宋"/>
          <w:sz w:val="24"/>
        </w:rPr>
      </w:pPr>
      <w:r>
        <w:rPr>
          <w:rFonts w:hint="eastAsia" w:ascii="仿宋" w:hAnsi="仿宋" w:eastAsia="仿宋"/>
          <w:sz w:val="24"/>
        </w:rPr>
        <w:t>项目名称：</w:t>
      </w:r>
    </w:p>
    <w:p w14:paraId="48A745F0">
      <w:pPr>
        <w:pStyle w:val="708"/>
        <w:spacing w:before="120" w:line="22" w:lineRule="atLeast"/>
        <w:rPr>
          <w:rFonts w:ascii="仿宋" w:hAnsi="仿宋" w:eastAsia="仿宋"/>
          <w:szCs w:val="24"/>
        </w:rPr>
      </w:pPr>
    </w:p>
    <w:p w14:paraId="71CCB6C5">
      <w:pPr>
        <w:pStyle w:val="708"/>
        <w:spacing w:before="120" w:line="22" w:lineRule="atLeast"/>
        <w:rPr>
          <w:rFonts w:ascii="仿宋" w:hAnsi="仿宋" w:eastAsia="仿宋"/>
          <w:szCs w:val="24"/>
        </w:rPr>
      </w:pPr>
    </w:p>
    <w:p w14:paraId="7E950DC2">
      <w:pPr>
        <w:rPr>
          <w:rFonts w:ascii="仿宋" w:hAnsi="仿宋" w:eastAsia="仿宋"/>
          <w:sz w:val="24"/>
        </w:rPr>
      </w:pPr>
    </w:p>
    <w:p w14:paraId="4EB6C2F5">
      <w:pPr>
        <w:spacing w:before="120" w:line="22" w:lineRule="atLeast"/>
        <w:ind w:left="960"/>
        <w:rPr>
          <w:rFonts w:ascii="仿宋" w:hAnsi="仿宋" w:eastAsia="仿宋"/>
          <w:sz w:val="24"/>
          <w:u w:val="single"/>
        </w:rPr>
      </w:pPr>
      <w:r>
        <w:rPr>
          <w:rFonts w:hint="eastAsia" w:ascii="仿宋" w:hAnsi="仿宋" w:eastAsia="仿宋"/>
          <w:sz w:val="24"/>
        </w:rPr>
        <w:t>甲方：</w:t>
      </w:r>
    </w:p>
    <w:p w14:paraId="556BF6A2">
      <w:pPr>
        <w:spacing w:before="120" w:line="22" w:lineRule="atLeast"/>
        <w:rPr>
          <w:rFonts w:ascii="仿宋" w:hAnsi="仿宋" w:eastAsia="仿宋"/>
          <w:sz w:val="24"/>
        </w:rPr>
      </w:pPr>
    </w:p>
    <w:p w14:paraId="138C1EBC">
      <w:pPr>
        <w:spacing w:before="120" w:line="22" w:lineRule="atLeast"/>
        <w:ind w:left="960"/>
        <w:rPr>
          <w:rFonts w:ascii="仿宋" w:hAnsi="仿宋" w:eastAsia="仿宋"/>
          <w:sz w:val="24"/>
          <w:u w:val="single"/>
        </w:rPr>
      </w:pPr>
      <w:r>
        <w:rPr>
          <w:rFonts w:hint="eastAsia" w:ascii="仿宋" w:hAnsi="仿宋" w:eastAsia="仿宋"/>
          <w:sz w:val="24"/>
        </w:rPr>
        <w:t>乙方：</w:t>
      </w:r>
    </w:p>
    <w:p w14:paraId="4EA16665">
      <w:pPr>
        <w:spacing w:before="120" w:line="22" w:lineRule="atLeast"/>
        <w:rPr>
          <w:rFonts w:ascii="仿宋" w:hAnsi="仿宋" w:eastAsia="仿宋"/>
          <w:sz w:val="24"/>
        </w:rPr>
      </w:pPr>
    </w:p>
    <w:p w14:paraId="366C4E7E">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p>
    <w:p w14:paraId="617DD6B6">
      <w:pPr>
        <w:spacing w:before="120" w:line="22" w:lineRule="atLeast"/>
        <w:rPr>
          <w:rFonts w:ascii="仿宋" w:hAnsi="仿宋" w:eastAsia="仿宋"/>
          <w:sz w:val="24"/>
        </w:rPr>
      </w:pPr>
    </w:p>
    <w:p w14:paraId="3B0402E9">
      <w:pPr>
        <w:spacing w:before="120" w:line="22" w:lineRule="atLeast"/>
        <w:ind w:firstLine="960" w:firstLineChars="400"/>
        <w:rPr>
          <w:rFonts w:hint="eastAsia" w:ascii="仿宋" w:hAnsi="仿宋" w:eastAsia="仿宋"/>
          <w:kern w:val="0"/>
          <w:sz w:val="24"/>
          <w:lang w:eastAsia="zh-CN"/>
        </w:rPr>
        <w:sectPr>
          <w:headerReference r:id="rId5" w:type="default"/>
          <w:footerReference r:id="rId6" w:type="default"/>
          <w:pgSz w:w="11907" w:h="16840"/>
          <w:pgMar w:top="1463" w:right="1440" w:bottom="1519" w:left="1440" w:header="851" w:footer="851" w:gutter="0"/>
          <w:pgNumType w:fmt="decimal"/>
          <w:cols w:space="720" w:num="1"/>
        </w:sectPr>
      </w:pPr>
      <w:r>
        <w:rPr>
          <w:rFonts w:hint="eastAsia" w:ascii="仿宋" w:hAnsi="仿宋" w:eastAsia="仿宋"/>
          <w:sz w:val="24"/>
        </w:rPr>
        <w:t>签订日期：年月</w:t>
      </w:r>
      <w:r>
        <w:rPr>
          <w:rFonts w:hint="eastAsia" w:ascii="仿宋" w:hAnsi="仿宋" w:eastAsia="仿宋"/>
          <w:sz w:val="24"/>
          <w:lang w:eastAsia="zh-CN"/>
        </w:rPr>
        <w:t>日</w:t>
      </w:r>
    </w:p>
    <w:p w14:paraId="2AB4C253">
      <w:pPr>
        <w:spacing w:line="560" w:lineRule="exact"/>
        <w:ind w:firstLine="480" w:firstLineChars="200"/>
        <w:rPr>
          <w:rFonts w:hint="eastAsia" w:ascii="宋体" w:hAnsi="宋体" w:cs="宋体"/>
          <w:sz w:val="24"/>
          <w:lang w:val="zh-CN"/>
        </w:rPr>
      </w:pPr>
      <w:r>
        <w:rPr>
          <w:rFonts w:hint="eastAsia" w:ascii="宋体" w:hAnsi="宋体" w:cs="宋体"/>
          <w:sz w:val="24"/>
          <w:lang w:val="zh-CN"/>
        </w:rPr>
        <w:t>甲方：（出售方）</w:t>
      </w:r>
    </w:p>
    <w:p w14:paraId="6764A7D8">
      <w:pPr>
        <w:spacing w:line="560" w:lineRule="exact"/>
        <w:ind w:firstLine="480" w:firstLineChars="200"/>
        <w:rPr>
          <w:rFonts w:hint="eastAsia" w:ascii="宋体" w:hAnsi="宋体" w:cs="宋体"/>
          <w:sz w:val="24"/>
          <w:lang w:val="zh-CN"/>
        </w:rPr>
      </w:pPr>
      <w:r>
        <w:rPr>
          <w:rFonts w:hint="eastAsia" w:ascii="宋体" w:hAnsi="宋体" w:cs="宋体"/>
          <w:sz w:val="24"/>
          <w:lang w:val="zh-CN"/>
        </w:rPr>
        <w:t>乙方：（购买方）</w:t>
      </w:r>
    </w:p>
    <w:p w14:paraId="04083E33">
      <w:pPr>
        <w:spacing w:line="560" w:lineRule="exact"/>
        <w:ind w:firstLine="480" w:firstLineChars="200"/>
        <w:rPr>
          <w:rFonts w:ascii="宋体" w:hAnsi="宋体" w:cs="宋体"/>
          <w:sz w:val="24"/>
        </w:rPr>
      </w:pPr>
      <w:r>
        <w:rPr>
          <w:rFonts w:hint="eastAsia" w:ascii="宋体" w:hAnsi="宋体" w:cs="宋体"/>
          <w:sz w:val="24"/>
          <w:lang w:val="zh-CN"/>
        </w:rPr>
        <w:t>年</w:t>
      </w:r>
      <w:r>
        <w:rPr>
          <w:rFonts w:hint="eastAsia" w:ascii="宋体" w:hAnsi="宋体" w:cs="宋体"/>
          <w:sz w:val="24"/>
          <w:lang w:val="en-US" w:eastAsia="zh-CN"/>
        </w:rPr>
        <w:t xml:space="preserve">  </w:t>
      </w:r>
      <w:r>
        <w:rPr>
          <w:rFonts w:hint="eastAsia" w:ascii="宋体" w:hAnsi="宋体" w:cs="宋体"/>
          <w:sz w:val="24"/>
          <w:lang w:val="zh-CN"/>
        </w:rPr>
        <w:t>月</w:t>
      </w:r>
      <w:r>
        <w:rPr>
          <w:rFonts w:hint="eastAsia" w:ascii="宋体" w:hAnsi="宋体" w:cs="宋体"/>
          <w:sz w:val="24"/>
          <w:lang w:val="en-US" w:eastAsia="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（采购人）   </w:t>
      </w:r>
      <w:r>
        <w:rPr>
          <w:rFonts w:hint="eastAsia" w:ascii="宋体" w:hAnsi="宋体" w:cs="宋体"/>
          <w:sz w:val="24"/>
        </w:rPr>
        <w:t>以</w:t>
      </w:r>
      <w:r>
        <w:rPr>
          <w:rFonts w:hint="eastAsia" w:ascii="宋体" w:hAnsi="宋体" w:cs="宋体"/>
          <w:sz w:val="24"/>
          <w:u w:val="single"/>
        </w:rPr>
        <w:t xml:space="preserve">   （采购方式）  </w:t>
      </w:r>
      <w:r>
        <w:rPr>
          <w:rFonts w:hint="eastAsia" w:ascii="宋体" w:hAnsi="宋体" w:cs="宋体"/>
          <w:sz w:val="24"/>
        </w:rPr>
        <w:t>对</w:t>
      </w:r>
      <w:r>
        <w:rPr>
          <w:rFonts w:hint="eastAsia" w:ascii="宋体" w:hAnsi="宋体" w:cs="宋体"/>
          <w:sz w:val="24"/>
          <w:u w:val="single"/>
        </w:rPr>
        <w:t xml:space="preserve">   （同前页项目名称）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（中标供应商名称）</w:t>
      </w:r>
      <w:r>
        <w:rPr>
          <w:rFonts w:hint="eastAsia" w:ascii="宋体" w:hAnsi="宋体" w:cs="宋体"/>
          <w:sz w:val="24"/>
        </w:rPr>
        <w:t>为该项目中标供应商。现于中标通知书发出之日起三十日内，按照采购文件确定的事项签订本合同。</w:t>
      </w:r>
    </w:p>
    <w:p w14:paraId="3776526D">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根据《中华人民共和国民法典》《中华人民共和国招标投标法》等相关法律法规之规定，按照平等、自愿、公平、诚实信用和绿色的原则，经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(以下简称：已方)和</w:t>
      </w:r>
      <w:r>
        <w:rPr>
          <w:rFonts w:hint="eastAsia" w:ascii="宋体" w:hAnsi="宋体" w:cs="宋体"/>
          <w:sz w:val="24"/>
          <w:u w:val="single"/>
        </w:rPr>
        <w:t xml:space="preserve">   （中标供应商名称）   </w:t>
      </w:r>
      <w:r>
        <w:rPr>
          <w:rFonts w:hint="eastAsia" w:ascii="宋体" w:hAnsi="宋体" w:cs="宋体"/>
          <w:sz w:val="24"/>
          <w:lang w:val="zh-CN"/>
        </w:rPr>
        <w:t>(以下简称：甲方)协商一致，约定以下合同</w:t>
      </w:r>
      <w:r>
        <w:rPr>
          <w:rFonts w:hint="eastAsia" w:ascii="宋体" w:hAnsi="宋体" w:cs="宋体"/>
          <w:sz w:val="24"/>
        </w:rPr>
        <w:t>条款，以兹共同遵守、全面履行。</w:t>
      </w:r>
    </w:p>
    <w:p w14:paraId="17343CA5">
      <w:pPr>
        <w:spacing w:line="560" w:lineRule="exact"/>
        <w:ind w:firstLine="482" w:firstLineChars="200"/>
        <w:outlineLvl w:val="0"/>
        <w:rPr>
          <w:rFonts w:ascii="宋体" w:hAnsi="宋体" w:cs="宋体"/>
          <w:b/>
          <w:sz w:val="24"/>
        </w:rPr>
      </w:pPr>
      <w:bookmarkStart w:id="397" w:name="_Toc24059"/>
      <w:bookmarkStart w:id="398" w:name="_Toc2232"/>
      <w:bookmarkStart w:id="399" w:name="_Toc3029"/>
      <w:r>
        <w:rPr>
          <w:rFonts w:hint="eastAsia" w:ascii="宋体" w:hAnsi="宋体" w:cs="宋体"/>
          <w:b/>
          <w:sz w:val="24"/>
        </w:rPr>
        <w:t>1.1 合同组成部分</w:t>
      </w:r>
      <w:bookmarkEnd w:id="397"/>
      <w:bookmarkEnd w:id="398"/>
      <w:bookmarkEnd w:id="399"/>
    </w:p>
    <w:p w14:paraId="2B5C2646">
      <w:pPr>
        <w:spacing w:line="360" w:lineRule="auto"/>
        <w:ind w:firstLine="480" w:firstLineChars="200"/>
        <w:rPr>
          <w:rFonts w:ascii="宋体" w:hAnsi="宋体" w:eastAsia="宋体"/>
          <w:sz w:val="24"/>
        </w:rPr>
      </w:pPr>
      <w:bookmarkStart w:id="400" w:name="_Toc1814"/>
      <w:bookmarkStart w:id="401" w:name="_Toc10340"/>
      <w:bookmarkStart w:id="402" w:name="_Toc22618"/>
      <w:r>
        <w:rPr>
          <w:rFonts w:hint="eastAsia" w:ascii="宋体" w:hAnsi="宋体" w:eastAsia="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C179749">
      <w:pPr>
        <w:spacing w:line="360" w:lineRule="auto"/>
        <w:ind w:firstLine="480" w:firstLineChars="200"/>
        <w:rPr>
          <w:rFonts w:ascii="宋体" w:hAnsi="宋体" w:eastAsia="宋体"/>
          <w:sz w:val="24"/>
        </w:rPr>
      </w:pPr>
      <w:r>
        <w:rPr>
          <w:rFonts w:hint="eastAsia" w:ascii="宋体" w:hAnsi="宋体" w:eastAsia="宋体"/>
          <w:sz w:val="24"/>
        </w:rPr>
        <w:t>1.1.1 本合同及其补充合同、变更协议；</w:t>
      </w:r>
    </w:p>
    <w:p w14:paraId="5AEF58A4">
      <w:pPr>
        <w:spacing w:line="360" w:lineRule="auto"/>
        <w:ind w:firstLine="480" w:firstLineChars="200"/>
        <w:rPr>
          <w:rFonts w:ascii="宋体" w:hAnsi="宋体" w:eastAsia="宋体"/>
          <w:sz w:val="24"/>
        </w:rPr>
      </w:pPr>
      <w:r>
        <w:rPr>
          <w:rFonts w:hint="eastAsia" w:ascii="宋体" w:hAnsi="宋体" w:eastAsia="宋体"/>
          <w:sz w:val="24"/>
        </w:rPr>
        <w:t>1.1.2 成交通知书；</w:t>
      </w:r>
    </w:p>
    <w:p w14:paraId="5211F928">
      <w:pPr>
        <w:spacing w:line="360" w:lineRule="auto"/>
        <w:ind w:firstLine="480" w:firstLineChars="200"/>
        <w:rPr>
          <w:rFonts w:ascii="宋体" w:hAnsi="宋体" w:eastAsia="宋体"/>
          <w:sz w:val="24"/>
        </w:rPr>
      </w:pPr>
      <w:r>
        <w:rPr>
          <w:rFonts w:hint="eastAsia" w:ascii="宋体" w:hAnsi="宋体" w:eastAsia="宋体"/>
          <w:sz w:val="24"/>
        </w:rPr>
        <w:t>1.1.3 响应文件及“最后报价”（含澄清或者说明文件）；</w:t>
      </w:r>
    </w:p>
    <w:p w14:paraId="36952957">
      <w:pPr>
        <w:spacing w:line="360" w:lineRule="auto"/>
        <w:ind w:firstLine="480" w:firstLineChars="200"/>
        <w:rPr>
          <w:rFonts w:ascii="宋体" w:hAnsi="宋体" w:eastAsia="宋体"/>
          <w:sz w:val="24"/>
        </w:rPr>
      </w:pPr>
      <w:r>
        <w:rPr>
          <w:rFonts w:hint="eastAsia" w:ascii="宋体" w:hAnsi="宋体" w:eastAsia="宋体"/>
          <w:sz w:val="24"/>
        </w:rPr>
        <w:t>1.1.4 磋商文件（含澄清或者修改文件）；</w:t>
      </w:r>
    </w:p>
    <w:p w14:paraId="61DD21A8">
      <w:pPr>
        <w:spacing w:line="360" w:lineRule="auto"/>
        <w:ind w:firstLine="480" w:firstLineChars="200"/>
        <w:rPr>
          <w:rFonts w:ascii="宋体" w:hAnsi="宋体" w:eastAsia="宋体"/>
          <w:sz w:val="24"/>
        </w:rPr>
      </w:pPr>
      <w:r>
        <w:rPr>
          <w:rFonts w:hint="eastAsia" w:ascii="宋体" w:hAnsi="宋体" w:eastAsia="宋体"/>
          <w:sz w:val="24"/>
        </w:rPr>
        <w:t>1.1.5 其他相关采购文件。</w:t>
      </w:r>
    </w:p>
    <w:p w14:paraId="6210967D">
      <w:pPr>
        <w:spacing w:line="360" w:lineRule="auto"/>
        <w:ind w:firstLine="482" w:firstLineChars="200"/>
        <w:outlineLvl w:val="0"/>
        <w:rPr>
          <w:rFonts w:hint="eastAsia" w:ascii="宋体" w:hAnsi="宋体" w:eastAsia="宋体"/>
          <w:b/>
          <w:sz w:val="24"/>
          <w:lang w:eastAsia="zh-CN"/>
        </w:rPr>
      </w:pPr>
      <w:bookmarkStart w:id="403" w:name="_Toc27126"/>
      <w:bookmarkStart w:id="404" w:name="_Toc21295"/>
      <w:bookmarkStart w:id="405" w:name="_Toc24300"/>
      <w:r>
        <w:rPr>
          <w:rFonts w:hint="eastAsia" w:ascii="宋体" w:hAnsi="宋体" w:eastAsia="宋体"/>
          <w:b/>
          <w:sz w:val="24"/>
        </w:rPr>
        <w:t xml:space="preserve">1.2 </w:t>
      </w:r>
      <w:bookmarkEnd w:id="403"/>
      <w:bookmarkEnd w:id="404"/>
      <w:bookmarkEnd w:id="405"/>
      <w:r>
        <w:rPr>
          <w:rFonts w:hint="eastAsia" w:ascii="宋体" w:hAnsi="宋体" w:eastAsia="宋体"/>
          <w:b/>
          <w:sz w:val="24"/>
          <w:lang w:eastAsia="zh-CN"/>
        </w:rPr>
        <w:t>服务内容</w:t>
      </w:r>
    </w:p>
    <w:bookmarkEnd w:id="400"/>
    <w:bookmarkEnd w:id="401"/>
    <w:bookmarkEnd w:id="402"/>
    <w:p w14:paraId="71CCC098">
      <w:pPr>
        <w:widowControl/>
        <w:shd w:val="clear" w:color="auto" w:fill="FFFFFF"/>
        <w:spacing w:line="360" w:lineRule="auto"/>
        <w:jc w:val="left"/>
        <w:rPr>
          <w:rFonts w:hint="eastAsia" w:ascii="宋体" w:hAnsi="宋体" w:eastAsia="宋体" w:cs="宋体"/>
          <w:kern w:val="0"/>
          <w:sz w:val="28"/>
          <w:szCs w:val="28"/>
        </w:rPr>
      </w:pPr>
      <w:r>
        <w:rPr>
          <w:rFonts w:hint="eastAsia" w:ascii="宋体" w:hAnsi="宋体" w:eastAsia="宋体" w:cs="宋体"/>
          <w:b/>
          <w:bCs/>
          <w:kern w:val="0"/>
          <w:sz w:val="28"/>
          <w:szCs w:val="28"/>
        </w:rPr>
        <w:t>第一条 汽车名称、数量及价款</w:t>
      </w:r>
    </w:p>
    <w:tbl>
      <w:tblPr>
        <w:tblStyle w:val="88"/>
        <w:tblW w:w="0" w:type="auto"/>
        <w:jc w:val="center"/>
        <w:tblLayout w:type="autofit"/>
        <w:tblCellMar>
          <w:top w:w="0" w:type="dxa"/>
          <w:left w:w="0" w:type="dxa"/>
          <w:bottom w:w="0" w:type="dxa"/>
          <w:right w:w="0" w:type="dxa"/>
        </w:tblCellMar>
      </w:tblPr>
      <w:tblGrid>
        <w:gridCol w:w="1728"/>
        <w:gridCol w:w="2332"/>
        <w:gridCol w:w="1746"/>
        <w:gridCol w:w="2397"/>
      </w:tblGrid>
      <w:tr w14:paraId="1E459A30">
        <w:tblPrEx>
          <w:tblCellMar>
            <w:top w:w="0" w:type="dxa"/>
            <w:left w:w="0" w:type="dxa"/>
            <w:bottom w:w="0" w:type="dxa"/>
            <w:right w:w="0" w:type="dxa"/>
          </w:tblCellMar>
        </w:tblPrEx>
        <w:trPr>
          <w:trHeight w:val="65" w:hRule="atLeast"/>
          <w:jc w:val="center"/>
        </w:trPr>
        <w:tc>
          <w:tcPr>
            <w:tcW w:w="172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C80C95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rPr>
              <w:t>汽车品牌</w:t>
            </w:r>
          </w:p>
        </w:tc>
        <w:tc>
          <w:tcPr>
            <w:tcW w:w="233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1F5659A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rPr>
              <w:t> </w:t>
            </w:r>
          </w:p>
        </w:tc>
        <w:tc>
          <w:tcPr>
            <w:tcW w:w="174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6B675A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rPr>
              <w:t>型号规格</w:t>
            </w:r>
          </w:p>
        </w:tc>
        <w:tc>
          <w:tcPr>
            <w:tcW w:w="239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2061D91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rPr>
              <w:t> </w:t>
            </w:r>
          </w:p>
        </w:tc>
      </w:tr>
      <w:tr w14:paraId="2113E5A9">
        <w:tblPrEx>
          <w:tblCellMar>
            <w:top w:w="0" w:type="dxa"/>
            <w:left w:w="0" w:type="dxa"/>
            <w:bottom w:w="0" w:type="dxa"/>
            <w:right w:w="0" w:type="dxa"/>
          </w:tblCellMar>
        </w:tblPrEx>
        <w:trPr>
          <w:jc w:val="center"/>
        </w:trPr>
        <w:tc>
          <w:tcPr>
            <w:tcW w:w="172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B3BF3C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rPr>
              <w:t>生产厂商</w:t>
            </w:r>
          </w:p>
        </w:tc>
        <w:tc>
          <w:tcPr>
            <w:tcW w:w="233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C442D1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rPr>
              <w:t> </w:t>
            </w:r>
          </w:p>
        </w:tc>
        <w:tc>
          <w:tcPr>
            <w:tcW w:w="174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130F31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rPr>
              <w:t>生产国及产地</w:t>
            </w:r>
          </w:p>
        </w:tc>
        <w:tc>
          <w:tcPr>
            <w:tcW w:w="239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78F652E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rPr>
              <w:t> </w:t>
            </w:r>
          </w:p>
        </w:tc>
      </w:tr>
      <w:tr w14:paraId="063412B4">
        <w:tblPrEx>
          <w:tblCellMar>
            <w:top w:w="0" w:type="dxa"/>
            <w:left w:w="0" w:type="dxa"/>
            <w:bottom w:w="0" w:type="dxa"/>
            <w:right w:w="0" w:type="dxa"/>
          </w:tblCellMar>
        </w:tblPrEx>
        <w:trPr>
          <w:jc w:val="center"/>
        </w:trPr>
        <w:tc>
          <w:tcPr>
            <w:tcW w:w="172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0C07D4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rPr>
              <w:t>发动机号</w:t>
            </w:r>
          </w:p>
        </w:tc>
        <w:tc>
          <w:tcPr>
            <w:tcW w:w="233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EC396C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rPr>
              <w:t> </w:t>
            </w:r>
          </w:p>
        </w:tc>
        <w:tc>
          <w:tcPr>
            <w:tcW w:w="174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00777E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rPr>
              <w:t>合格证号</w:t>
            </w:r>
          </w:p>
        </w:tc>
        <w:tc>
          <w:tcPr>
            <w:tcW w:w="239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6BCF2A0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rPr>
              <w:t> </w:t>
            </w:r>
          </w:p>
        </w:tc>
      </w:tr>
      <w:tr w14:paraId="25622AE2">
        <w:tblPrEx>
          <w:tblCellMar>
            <w:top w:w="0" w:type="dxa"/>
            <w:left w:w="0" w:type="dxa"/>
            <w:bottom w:w="0" w:type="dxa"/>
            <w:right w:w="0" w:type="dxa"/>
          </w:tblCellMar>
        </w:tblPrEx>
        <w:trPr>
          <w:trHeight w:val="92" w:hRule="atLeast"/>
          <w:jc w:val="center"/>
        </w:trPr>
        <w:tc>
          <w:tcPr>
            <w:tcW w:w="172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A4331B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rPr>
              <w:t>数量</w:t>
            </w:r>
          </w:p>
        </w:tc>
        <w:tc>
          <w:tcPr>
            <w:tcW w:w="233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3941255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8"/>
                <w:szCs w:val="28"/>
              </w:rPr>
            </w:pPr>
            <w:r>
              <w:rPr>
                <w:rFonts w:hint="eastAsia" w:ascii="宋体" w:hAnsi="宋体" w:eastAsia="宋体" w:cs="宋体"/>
                <w:kern w:val="0"/>
                <w:sz w:val="28"/>
                <w:szCs w:val="28"/>
              </w:rPr>
              <w:t> </w:t>
            </w:r>
          </w:p>
        </w:tc>
        <w:tc>
          <w:tcPr>
            <w:tcW w:w="174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9CBE07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rPr>
              <w:t>车架号</w:t>
            </w:r>
          </w:p>
        </w:tc>
        <w:tc>
          <w:tcPr>
            <w:tcW w:w="239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A93079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rPr>
              <w:t> </w:t>
            </w:r>
          </w:p>
        </w:tc>
      </w:tr>
      <w:tr w14:paraId="084773D2">
        <w:tblPrEx>
          <w:tblCellMar>
            <w:top w:w="0" w:type="dxa"/>
            <w:left w:w="0" w:type="dxa"/>
            <w:bottom w:w="0" w:type="dxa"/>
            <w:right w:w="0" w:type="dxa"/>
          </w:tblCellMar>
        </w:tblPrEx>
        <w:trPr>
          <w:trHeight w:val="445" w:hRule="atLeast"/>
          <w:jc w:val="center"/>
        </w:trPr>
        <w:tc>
          <w:tcPr>
            <w:tcW w:w="172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8F7CA5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rPr>
              <w:t>单价（人民币）</w:t>
            </w:r>
          </w:p>
        </w:tc>
        <w:tc>
          <w:tcPr>
            <w:tcW w:w="233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AA14E4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rPr>
              <w:t> </w:t>
            </w:r>
          </w:p>
        </w:tc>
        <w:tc>
          <w:tcPr>
            <w:tcW w:w="174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9EB4E7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rPr>
              <w:t>车身颜色</w:t>
            </w:r>
          </w:p>
        </w:tc>
        <w:tc>
          <w:tcPr>
            <w:tcW w:w="239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1C977A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rPr>
              <w:t>首选：  次选：</w:t>
            </w:r>
          </w:p>
        </w:tc>
      </w:tr>
      <w:tr w14:paraId="75AB68C5">
        <w:tblPrEx>
          <w:tblCellMar>
            <w:top w:w="0" w:type="dxa"/>
            <w:left w:w="0" w:type="dxa"/>
            <w:bottom w:w="0" w:type="dxa"/>
            <w:right w:w="0" w:type="dxa"/>
          </w:tblCellMar>
        </w:tblPrEx>
        <w:trPr>
          <w:trHeight w:val="630" w:hRule="atLeast"/>
          <w:jc w:val="center"/>
        </w:trPr>
        <w:tc>
          <w:tcPr>
            <w:tcW w:w="172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C5501E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rPr>
              <w:t>总价（人民币）</w:t>
            </w:r>
          </w:p>
        </w:tc>
        <w:tc>
          <w:tcPr>
            <w:tcW w:w="233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924CA8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8"/>
                <w:szCs w:val="28"/>
              </w:rPr>
            </w:pPr>
            <w:r>
              <w:rPr>
                <w:rFonts w:hint="eastAsia" w:ascii="宋体" w:hAnsi="宋体" w:eastAsia="宋体" w:cs="宋体"/>
                <w:kern w:val="0"/>
                <w:sz w:val="28"/>
                <w:szCs w:val="28"/>
              </w:rPr>
              <w:t>大写：</w:t>
            </w:r>
          </w:p>
        </w:tc>
        <w:tc>
          <w:tcPr>
            <w:tcW w:w="174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FF25CD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rPr>
              <w:t>内饰颜色</w:t>
            </w:r>
          </w:p>
        </w:tc>
        <w:tc>
          <w:tcPr>
            <w:tcW w:w="239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5B6355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rPr>
              <w:t>首选：  次选：</w:t>
            </w:r>
          </w:p>
        </w:tc>
      </w:tr>
      <w:tr w14:paraId="03935B96">
        <w:tblPrEx>
          <w:tblCellMar>
            <w:top w:w="0" w:type="dxa"/>
            <w:left w:w="0" w:type="dxa"/>
            <w:bottom w:w="0" w:type="dxa"/>
            <w:right w:w="0" w:type="dxa"/>
          </w:tblCellMar>
        </w:tblPrEx>
        <w:trPr>
          <w:trHeight w:val="600" w:hRule="atLeast"/>
          <w:jc w:val="center"/>
        </w:trPr>
        <w:tc>
          <w:tcPr>
            <w:tcW w:w="172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B5D82F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rPr>
              <w:t>备注</w:t>
            </w:r>
          </w:p>
        </w:tc>
        <w:tc>
          <w:tcPr>
            <w:tcW w:w="6475"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top"/>
          </w:tcPr>
          <w:p w14:paraId="3F9F7C2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rPr>
              <w:t> </w:t>
            </w:r>
          </w:p>
        </w:tc>
      </w:tr>
    </w:tbl>
    <w:p w14:paraId="253095DD">
      <w:pPr>
        <w:spacing w:line="360" w:lineRule="auto"/>
        <w:jc w:val="left"/>
        <w:rPr>
          <w:rFonts w:hint="eastAsia" w:ascii="宋体" w:hAnsi="宋体" w:eastAsia="宋体" w:cs="宋体"/>
          <w:sz w:val="28"/>
          <w:szCs w:val="28"/>
        </w:rPr>
      </w:pPr>
      <w:r>
        <w:rPr>
          <w:rFonts w:hint="eastAsia" w:ascii="宋体" w:hAnsi="宋体" w:eastAsia="宋体" w:cs="宋体"/>
          <w:b/>
          <w:bCs/>
          <w:sz w:val="28"/>
          <w:szCs w:val="28"/>
        </w:rPr>
        <w:t>  </w:t>
      </w:r>
      <w:r>
        <w:rPr>
          <w:rFonts w:hint="eastAsia" w:ascii="宋体" w:hAnsi="宋体" w:eastAsia="宋体" w:cs="宋体"/>
          <w:sz w:val="28"/>
          <w:szCs w:val="28"/>
        </w:rPr>
        <w:t>                            </w:t>
      </w:r>
    </w:p>
    <w:p w14:paraId="3D743528">
      <w:pPr>
        <w:spacing w:line="360" w:lineRule="auto"/>
        <w:jc w:val="left"/>
        <w:rPr>
          <w:rFonts w:hint="eastAsia" w:ascii="宋体" w:hAnsi="宋体" w:eastAsia="宋体" w:cs="宋体"/>
          <w:sz w:val="28"/>
          <w:szCs w:val="28"/>
          <w:lang w:eastAsia="zh-CN"/>
        </w:rPr>
      </w:pPr>
      <w:r>
        <w:rPr>
          <w:rFonts w:hint="eastAsia" w:ascii="宋体" w:hAnsi="宋体" w:eastAsia="宋体" w:cs="宋体"/>
          <w:b/>
          <w:bCs/>
          <w:sz w:val="28"/>
          <w:szCs w:val="28"/>
          <w:lang w:eastAsia="zh-CN"/>
        </w:rPr>
        <w:t>第二条</w:t>
      </w:r>
    </w:p>
    <w:p w14:paraId="3E99968C">
      <w:pPr>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1、甲方出售的车辆，质量应符合国家关于汽车产品的强制性标准，没有强制性标准的，应符合保障人身财产安全的要求，并达到产品说明书载明的技术指标，符合车辆销售地政府</w:t>
      </w:r>
      <w:r>
        <w:rPr>
          <w:rFonts w:hint="eastAsia" w:ascii="宋体" w:hAnsi="宋体" w:eastAsia="宋体" w:cs="宋体"/>
          <w:kern w:val="0"/>
          <w:sz w:val="28"/>
          <w:szCs w:val="28"/>
          <w:lang w:eastAsia="zh-CN"/>
        </w:rPr>
        <w:t>相关</w:t>
      </w:r>
      <w:r>
        <w:rPr>
          <w:rFonts w:hint="eastAsia" w:ascii="宋体" w:hAnsi="宋体" w:eastAsia="宋体" w:cs="宋体"/>
          <w:kern w:val="0"/>
          <w:sz w:val="28"/>
          <w:szCs w:val="28"/>
        </w:rPr>
        <w:t>规定。</w:t>
      </w:r>
    </w:p>
    <w:p w14:paraId="384CF7DA">
      <w:pPr>
        <w:widowControl/>
        <w:shd w:val="clear" w:color="auto" w:fill="FFFFFF"/>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2、甲方出售的车辆，必须是经国家有关部门公布、备案的汽车产品目录上标明的产品或合法进口的产品，并能通过公安交通管理部门的检测，可以上牌行驶。</w:t>
      </w:r>
    </w:p>
    <w:p w14:paraId="7B11A198">
      <w:pPr>
        <w:widowControl/>
        <w:shd w:val="clear" w:color="auto" w:fill="FFFFFF"/>
        <w:spacing w:line="360" w:lineRule="auto"/>
        <w:ind w:firstLine="560"/>
        <w:jc w:val="left"/>
        <w:rPr>
          <w:rFonts w:hint="eastAsia" w:ascii="宋体" w:hAnsi="宋体" w:eastAsia="宋体" w:cs="宋体"/>
          <w:kern w:val="0"/>
          <w:sz w:val="28"/>
          <w:szCs w:val="28"/>
        </w:rPr>
      </w:pPr>
      <w:r>
        <w:rPr>
          <w:rFonts w:hint="eastAsia" w:ascii="宋体" w:hAnsi="宋体" w:eastAsia="宋体" w:cs="宋体"/>
          <w:kern w:val="0"/>
          <w:sz w:val="28"/>
          <w:szCs w:val="28"/>
        </w:rPr>
        <w:t>3、双方对车辆存在质量问题争议的，应依据国家法定汽车质量监督检测部门出具的书面鉴定意见为处理争议的依据。汽车质量监督检测部门由双方共同选定或由解决争议的第三方指定。鉴定费由主张方垫付，由责任方承担；经鉴定无法明确责任的，由双方分担。</w:t>
      </w:r>
    </w:p>
    <w:p w14:paraId="5E9BF27C">
      <w:pPr>
        <w:widowControl/>
        <w:shd w:val="clear" w:color="auto" w:fill="FFFFFF"/>
        <w:spacing w:line="360" w:lineRule="auto"/>
        <w:ind w:firstLine="560"/>
        <w:jc w:val="left"/>
        <w:rPr>
          <w:rFonts w:hint="eastAsia" w:ascii="宋体" w:hAnsi="宋体" w:eastAsia="宋体" w:cs="宋体"/>
          <w:kern w:val="0"/>
          <w:sz w:val="28"/>
          <w:szCs w:val="28"/>
        </w:rPr>
      </w:pPr>
      <w:r>
        <w:rPr>
          <w:rFonts w:hint="eastAsia" w:ascii="宋体" w:hAnsi="宋体" w:eastAsia="宋体" w:cs="宋体"/>
          <w:kern w:val="0"/>
          <w:sz w:val="28"/>
          <w:szCs w:val="28"/>
        </w:rPr>
        <w:t>4、附件选装件应明示乙方，不得强制加价销售。</w:t>
      </w:r>
    </w:p>
    <w:p w14:paraId="0F0C47F8">
      <w:pPr>
        <w:widowControl/>
        <w:shd w:val="clear" w:color="auto" w:fill="FFFFFF"/>
        <w:spacing w:line="360" w:lineRule="auto"/>
        <w:jc w:val="left"/>
        <w:rPr>
          <w:rFonts w:hint="eastAsia" w:ascii="宋体" w:hAnsi="宋体" w:eastAsia="宋体" w:cs="宋体"/>
          <w:kern w:val="0"/>
          <w:sz w:val="28"/>
          <w:szCs w:val="28"/>
        </w:rPr>
      </w:pPr>
      <w:r>
        <w:rPr>
          <w:rFonts w:hint="eastAsia" w:ascii="宋体" w:hAnsi="宋体" w:eastAsia="宋体" w:cs="宋体"/>
          <w:b/>
          <w:bCs/>
          <w:kern w:val="0"/>
          <w:sz w:val="28"/>
          <w:szCs w:val="28"/>
        </w:rPr>
        <w:t>第三条  </w:t>
      </w:r>
      <w:r>
        <w:rPr>
          <w:rFonts w:hint="eastAsia" w:ascii="宋体" w:hAnsi="宋体" w:eastAsia="宋体" w:cs="宋体"/>
          <w:b/>
          <w:bCs/>
          <w:kern w:val="0"/>
          <w:sz w:val="28"/>
          <w:szCs w:val="28"/>
          <w:lang w:eastAsia="zh-CN"/>
        </w:rPr>
        <w:t>订</w:t>
      </w:r>
      <w:r>
        <w:rPr>
          <w:rFonts w:hint="eastAsia" w:ascii="宋体" w:hAnsi="宋体" w:eastAsia="宋体" w:cs="宋体"/>
          <w:b/>
          <w:bCs/>
          <w:kern w:val="0"/>
          <w:sz w:val="28"/>
          <w:szCs w:val="28"/>
        </w:rPr>
        <w:t>金（可选填）</w:t>
      </w:r>
    </w:p>
    <w:p w14:paraId="09928BEB">
      <w:pPr>
        <w:widowControl/>
        <w:shd w:val="clear" w:color="auto" w:fill="FFFFFF"/>
        <w:spacing w:line="360" w:lineRule="auto"/>
        <w:ind w:firstLine="560"/>
        <w:jc w:val="left"/>
        <w:rPr>
          <w:rFonts w:hint="eastAsia" w:ascii="宋体" w:hAnsi="宋体" w:eastAsia="宋体" w:cs="宋体"/>
          <w:kern w:val="0"/>
          <w:sz w:val="28"/>
          <w:szCs w:val="28"/>
        </w:rPr>
      </w:pPr>
      <w:r>
        <w:rPr>
          <w:rFonts w:hint="eastAsia" w:ascii="宋体" w:hAnsi="宋体" w:eastAsia="宋体" w:cs="宋体"/>
          <w:kern w:val="0"/>
          <w:sz w:val="28"/>
          <w:szCs w:val="28"/>
        </w:rPr>
        <w:t>乙方在</w:t>
      </w:r>
      <w:r>
        <w:rPr>
          <w:rFonts w:hint="eastAsia" w:ascii="宋体" w:hAnsi="宋体" w:eastAsia="宋体" w:cs="宋体"/>
          <w:kern w:val="0"/>
          <w:sz w:val="28"/>
          <w:szCs w:val="28"/>
          <w:u w:val="single"/>
        </w:rPr>
        <w:t>         </w:t>
      </w:r>
      <w:r>
        <w:rPr>
          <w:rFonts w:hint="eastAsia" w:ascii="宋体" w:hAnsi="宋体" w:eastAsia="宋体" w:cs="宋体"/>
          <w:kern w:val="0"/>
          <w:sz w:val="28"/>
          <w:szCs w:val="28"/>
        </w:rPr>
        <w:t>年</w:t>
      </w:r>
      <w:r>
        <w:rPr>
          <w:rFonts w:hint="eastAsia" w:ascii="宋体" w:hAnsi="宋体" w:eastAsia="宋体" w:cs="宋体"/>
          <w:kern w:val="0"/>
          <w:sz w:val="28"/>
          <w:szCs w:val="28"/>
          <w:u w:val="single"/>
        </w:rPr>
        <w:t>    </w:t>
      </w:r>
      <w:r>
        <w:rPr>
          <w:rFonts w:hint="eastAsia" w:ascii="宋体" w:hAnsi="宋体" w:eastAsia="宋体" w:cs="宋体"/>
          <w:kern w:val="0"/>
          <w:sz w:val="28"/>
          <w:szCs w:val="28"/>
        </w:rPr>
        <w:t>月</w:t>
      </w:r>
      <w:r>
        <w:rPr>
          <w:rFonts w:hint="eastAsia" w:ascii="宋体" w:hAnsi="宋体" w:eastAsia="宋体" w:cs="宋体"/>
          <w:kern w:val="0"/>
          <w:sz w:val="28"/>
          <w:szCs w:val="28"/>
          <w:u w:val="single"/>
        </w:rPr>
        <w:t>    </w:t>
      </w:r>
      <w:r>
        <w:rPr>
          <w:rFonts w:hint="eastAsia" w:ascii="宋体" w:hAnsi="宋体" w:eastAsia="宋体" w:cs="宋体"/>
          <w:kern w:val="0"/>
          <w:sz w:val="28"/>
          <w:szCs w:val="28"/>
        </w:rPr>
        <w:t>日前，向甲方交付全车款的</w:t>
      </w:r>
      <w:r>
        <w:rPr>
          <w:rFonts w:hint="eastAsia" w:ascii="宋体" w:hAnsi="宋体" w:eastAsia="宋体" w:cs="宋体"/>
          <w:kern w:val="0"/>
          <w:sz w:val="28"/>
          <w:szCs w:val="28"/>
          <w:u w:val="single"/>
        </w:rPr>
        <w:t>    </w:t>
      </w:r>
      <w:r>
        <w:rPr>
          <w:rFonts w:hint="eastAsia" w:ascii="宋体" w:hAnsi="宋体" w:eastAsia="宋体" w:cs="宋体"/>
          <w:kern w:val="0"/>
          <w:sz w:val="28"/>
          <w:szCs w:val="28"/>
        </w:rPr>
        <w:t>%（此比例不得超过全车款的20%）计</w:t>
      </w:r>
      <w:r>
        <w:rPr>
          <w:rFonts w:hint="eastAsia" w:ascii="宋体" w:hAnsi="宋体" w:eastAsia="宋体" w:cs="宋体"/>
          <w:kern w:val="0"/>
          <w:sz w:val="28"/>
          <w:szCs w:val="28"/>
          <w:u w:val="single"/>
        </w:rPr>
        <w:t>       </w:t>
      </w:r>
      <w:r>
        <w:rPr>
          <w:rFonts w:hint="eastAsia" w:ascii="宋体" w:hAnsi="宋体" w:eastAsia="宋体" w:cs="宋体"/>
          <w:kern w:val="0"/>
          <w:sz w:val="28"/>
          <w:szCs w:val="28"/>
        </w:rPr>
        <w:t>元作为</w:t>
      </w:r>
      <w:r>
        <w:rPr>
          <w:rFonts w:hint="eastAsia" w:ascii="宋体" w:hAnsi="宋体" w:eastAsia="宋体" w:cs="宋体"/>
          <w:kern w:val="0"/>
          <w:sz w:val="28"/>
          <w:szCs w:val="28"/>
          <w:lang w:eastAsia="zh-CN"/>
        </w:rPr>
        <w:t>定</w:t>
      </w:r>
      <w:r>
        <w:rPr>
          <w:rFonts w:hint="eastAsia" w:ascii="宋体" w:hAnsi="宋体" w:eastAsia="宋体" w:cs="宋体"/>
          <w:kern w:val="0"/>
          <w:sz w:val="28"/>
          <w:szCs w:val="28"/>
        </w:rPr>
        <w:t>金；甲方交货时，可将</w:t>
      </w:r>
      <w:r>
        <w:rPr>
          <w:rFonts w:hint="eastAsia" w:ascii="宋体" w:hAnsi="宋体" w:eastAsia="宋体" w:cs="宋体"/>
          <w:kern w:val="0"/>
          <w:sz w:val="28"/>
          <w:szCs w:val="28"/>
          <w:lang w:eastAsia="zh-CN"/>
        </w:rPr>
        <w:t>订</w:t>
      </w:r>
      <w:r>
        <w:rPr>
          <w:rFonts w:hint="eastAsia" w:ascii="宋体" w:hAnsi="宋体" w:eastAsia="宋体" w:cs="宋体"/>
          <w:kern w:val="0"/>
          <w:sz w:val="28"/>
          <w:szCs w:val="28"/>
        </w:rPr>
        <w:t>金冲抵车款。因乙方违约导致合同解除的，乙方</w:t>
      </w:r>
      <w:r>
        <w:rPr>
          <w:rFonts w:hint="eastAsia" w:ascii="宋体" w:hAnsi="宋体" w:eastAsia="宋体" w:cs="宋体"/>
          <w:kern w:val="0"/>
          <w:sz w:val="28"/>
          <w:szCs w:val="28"/>
          <w:lang w:eastAsia="zh-CN"/>
        </w:rPr>
        <w:t>无权</w:t>
      </w:r>
      <w:r>
        <w:rPr>
          <w:rFonts w:hint="eastAsia" w:ascii="宋体" w:hAnsi="宋体" w:eastAsia="宋体" w:cs="宋体"/>
          <w:kern w:val="0"/>
          <w:sz w:val="28"/>
          <w:szCs w:val="28"/>
        </w:rPr>
        <w:t>要求返还</w:t>
      </w:r>
      <w:r>
        <w:rPr>
          <w:rFonts w:hint="eastAsia" w:ascii="宋体" w:hAnsi="宋体" w:eastAsia="宋体" w:cs="宋体"/>
          <w:kern w:val="0"/>
          <w:sz w:val="28"/>
          <w:szCs w:val="28"/>
          <w:lang w:eastAsia="zh-CN"/>
        </w:rPr>
        <w:t>订</w:t>
      </w:r>
      <w:r>
        <w:rPr>
          <w:rFonts w:hint="eastAsia" w:ascii="宋体" w:hAnsi="宋体" w:eastAsia="宋体" w:cs="宋体"/>
          <w:kern w:val="0"/>
          <w:sz w:val="28"/>
          <w:szCs w:val="28"/>
        </w:rPr>
        <w:t>金；因甲方违约导致合同解除的，甲方应双倍返还</w:t>
      </w:r>
      <w:r>
        <w:rPr>
          <w:rFonts w:hint="eastAsia" w:ascii="宋体" w:hAnsi="宋体" w:eastAsia="宋体" w:cs="宋体"/>
          <w:kern w:val="0"/>
          <w:sz w:val="28"/>
          <w:szCs w:val="28"/>
          <w:lang w:eastAsia="zh-CN"/>
        </w:rPr>
        <w:t>订</w:t>
      </w:r>
      <w:r>
        <w:rPr>
          <w:rFonts w:hint="eastAsia" w:ascii="宋体" w:hAnsi="宋体" w:eastAsia="宋体" w:cs="宋体"/>
          <w:kern w:val="0"/>
          <w:sz w:val="28"/>
          <w:szCs w:val="28"/>
        </w:rPr>
        <w:t>金。</w:t>
      </w:r>
    </w:p>
    <w:p w14:paraId="22832419">
      <w:pPr>
        <w:widowControl/>
        <w:shd w:val="clear" w:color="auto" w:fill="FFFFFF"/>
        <w:spacing w:line="360" w:lineRule="auto"/>
        <w:jc w:val="left"/>
        <w:rPr>
          <w:rFonts w:hint="eastAsia" w:ascii="宋体" w:hAnsi="宋体" w:eastAsia="宋体" w:cs="宋体"/>
          <w:kern w:val="0"/>
          <w:sz w:val="28"/>
          <w:szCs w:val="28"/>
        </w:rPr>
      </w:pPr>
      <w:r>
        <w:rPr>
          <w:rFonts w:hint="eastAsia" w:ascii="宋体" w:hAnsi="宋体" w:eastAsia="宋体" w:cs="宋体"/>
          <w:b/>
          <w:bCs/>
          <w:kern w:val="0"/>
          <w:sz w:val="28"/>
          <w:szCs w:val="28"/>
        </w:rPr>
        <w:t>第四条  付款方式</w:t>
      </w:r>
    </w:p>
    <w:p w14:paraId="29C2822A">
      <w:pPr>
        <w:widowControl/>
        <w:shd w:val="clear" w:color="auto" w:fill="FFFFFF"/>
        <w:spacing w:line="360" w:lineRule="auto"/>
        <w:ind w:firstLine="561"/>
        <w:jc w:val="left"/>
        <w:rPr>
          <w:rFonts w:hint="eastAsia" w:ascii="宋体" w:hAnsi="宋体" w:eastAsia="宋体" w:cs="宋体"/>
          <w:kern w:val="0"/>
          <w:sz w:val="28"/>
          <w:szCs w:val="28"/>
        </w:rPr>
      </w:pPr>
      <w:r>
        <w:rPr>
          <w:rFonts w:hint="eastAsia" w:ascii="宋体" w:hAnsi="宋体" w:eastAsia="宋体" w:cs="宋体"/>
          <w:kern w:val="0"/>
          <w:sz w:val="28"/>
          <w:szCs w:val="28"/>
        </w:rPr>
        <w:t>乙方选择按第</w:t>
      </w:r>
      <w:r>
        <w:rPr>
          <w:rFonts w:hint="eastAsia" w:ascii="宋体" w:hAnsi="宋体" w:eastAsia="宋体" w:cs="宋体"/>
          <w:kern w:val="0"/>
          <w:sz w:val="28"/>
          <w:szCs w:val="28"/>
          <w:u w:val="single"/>
        </w:rPr>
        <w:t>    </w:t>
      </w:r>
      <w:r>
        <w:rPr>
          <w:rFonts w:hint="eastAsia" w:ascii="宋体" w:hAnsi="宋体" w:eastAsia="宋体" w:cs="宋体"/>
          <w:kern w:val="0"/>
          <w:sz w:val="28"/>
          <w:szCs w:val="28"/>
        </w:rPr>
        <w:t>种方式，如期足额将车款支付给甲方。</w:t>
      </w:r>
    </w:p>
    <w:p w14:paraId="01185371">
      <w:pPr>
        <w:widowControl/>
        <w:shd w:val="clear" w:color="auto" w:fill="FFFFFF"/>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1、一次性付款方式：签订本合同</w:t>
      </w:r>
      <w:r>
        <w:rPr>
          <w:rFonts w:hint="eastAsia" w:ascii="宋体" w:hAnsi="宋体" w:eastAsia="宋体" w:cs="宋体"/>
          <w:kern w:val="0"/>
          <w:sz w:val="28"/>
          <w:szCs w:val="28"/>
          <w:u w:val="single"/>
        </w:rPr>
        <w:t>   </w:t>
      </w:r>
      <w:r>
        <w:rPr>
          <w:rFonts w:hint="eastAsia" w:ascii="宋体" w:hAnsi="宋体" w:eastAsia="宋体" w:cs="宋体"/>
          <w:kern w:val="0"/>
          <w:sz w:val="28"/>
          <w:szCs w:val="28"/>
        </w:rPr>
        <w:t>年</w:t>
      </w:r>
      <w:r>
        <w:rPr>
          <w:rFonts w:hint="eastAsia" w:ascii="宋体" w:hAnsi="宋体" w:eastAsia="宋体" w:cs="宋体"/>
          <w:kern w:val="0"/>
          <w:sz w:val="28"/>
          <w:szCs w:val="28"/>
          <w:u w:val="single"/>
        </w:rPr>
        <w:t>    </w:t>
      </w:r>
      <w:r>
        <w:rPr>
          <w:rFonts w:hint="eastAsia" w:ascii="宋体" w:hAnsi="宋体" w:eastAsia="宋体" w:cs="宋体"/>
          <w:kern w:val="0"/>
          <w:sz w:val="28"/>
          <w:szCs w:val="28"/>
        </w:rPr>
        <w:t>月</w:t>
      </w:r>
      <w:r>
        <w:rPr>
          <w:rFonts w:hint="eastAsia" w:ascii="宋体" w:hAnsi="宋体" w:eastAsia="宋体" w:cs="宋体"/>
          <w:kern w:val="0"/>
          <w:sz w:val="28"/>
          <w:szCs w:val="28"/>
          <w:u w:val="single"/>
        </w:rPr>
        <w:t>    </w:t>
      </w:r>
      <w:r>
        <w:rPr>
          <w:rFonts w:hint="eastAsia" w:ascii="宋体" w:hAnsi="宋体" w:eastAsia="宋体" w:cs="宋体"/>
          <w:kern w:val="0"/>
          <w:sz w:val="28"/>
          <w:szCs w:val="28"/>
        </w:rPr>
        <w:t>日前，支付全部车款。</w:t>
      </w:r>
    </w:p>
    <w:p w14:paraId="51699C13">
      <w:pPr>
        <w:widowControl/>
        <w:shd w:val="clear" w:color="auto" w:fill="FFFFFF"/>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2、汽车消费贷款方式：</w:t>
      </w:r>
    </w:p>
    <w:p w14:paraId="413B055D">
      <w:pPr>
        <w:widowControl/>
        <w:shd w:val="clear" w:color="auto" w:fill="FFFFFF"/>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2.1 签署本合同时，首付全部车款的</w:t>
      </w:r>
      <w:r>
        <w:rPr>
          <w:rFonts w:hint="eastAsia" w:ascii="宋体" w:hAnsi="宋体" w:eastAsia="宋体" w:cs="宋体"/>
          <w:kern w:val="0"/>
          <w:sz w:val="28"/>
          <w:szCs w:val="28"/>
          <w:u w:val="single"/>
        </w:rPr>
        <w:t>    </w:t>
      </w:r>
      <w:r>
        <w:rPr>
          <w:rFonts w:hint="eastAsia" w:ascii="宋体" w:hAnsi="宋体" w:eastAsia="宋体" w:cs="宋体"/>
          <w:kern w:val="0"/>
          <w:sz w:val="28"/>
          <w:szCs w:val="28"/>
        </w:rPr>
        <w:t>%，计人民币</w:t>
      </w:r>
      <w:r>
        <w:rPr>
          <w:rFonts w:hint="eastAsia" w:ascii="宋体" w:hAnsi="宋体" w:eastAsia="宋体" w:cs="宋体"/>
          <w:kern w:val="0"/>
          <w:sz w:val="28"/>
          <w:szCs w:val="28"/>
          <w:u w:val="single"/>
        </w:rPr>
        <w:t>    </w:t>
      </w:r>
      <w:r>
        <w:rPr>
          <w:rFonts w:hint="eastAsia" w:ascii="宋体" w:hAnsi="宋体" w:eastAsia="宋体" w:cs="宋体"/>
          <w:kern w:val="0"/>
          <w:sz w:val="28"/>
          <w:szCs w:val="28"/>
        </w:rPr>
        <w:t>元，大写</w:t>
      </w:r>
      <w:r>
        <w:rPr>
          <w:rFonts w:hint="eastAsia" w:ascii="宋体" w:hAnsi="宋体" w:eastAsia="宋体" w:cs="宋体"/>
          <w:kern w:val="0"/>
          <w:sz w:val="28"/>
          <w:szCs w:val="28"/>
          <w:u w:val="single"/>
        </w:rPr>
        <w:t>          </w:t>
      </w:r>
      <w:r>
        <w:rPr>
          <w:rFonts w:hint="eastAsia" w:ascii="宋体" w:hAnsi="宋体" w:eastAsia="宋体" w:cs="宋体"/>
          <w:kern w:val="0"/>
          <w:sz w:val="28"/>
          <w:szCs w:val="28"/>
        </w:rPr>
        <w:t>元。</w:t>
      </w:r>
    </w:p>
    <w:p w14:paraId="46807F40">
      <w:pPr>
        <w:widowControl/>
        <w:shd w:val="clear" w:color="auto" w:fill="FFFFFF"/>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2.2 余款计人民币</w:t>
      </w:r>
      <w:r>
        <w:rPr>
          <w:rFonts w:hint="eastAsia" w:ascii="宋体" w:hAnsi="宋体" w:eastAsia="宋体" w:cs="宋体"/>
          <w:kern w:val="0"/>
          <w:sz w:val="28"/>
          <w:szCs w:val="28"/>
          <w:u w:val="single"/>
        </w:rPr>
        <w:t>      </w:t>
      </w:r>
      <w:r>
        <w:rPr>
          <w:rFonts w:hint="eastAsia" w:ascii="宋体" w:hAnsi="宋体" w:eastAsia="宋体" w:cs="宋体"/>
          <w:kern w:val="0"/>
          <w:sz w:val="28"/>
          <w:szCs w:val="28"/>
        </w:rPr>
        <w:t>元（可扣除</w:t>
      </w:r>
      <w:r>
        <w:rPr>
          <w:rFonts w:hint="eastAsia" w:ascii="宋体" w:hAnsi="宋体" w:eastAsia="宋体" w:cs="宋体"/>
          <w:kern w:val="0"/>
          <w:sz w:val="28"/>
          <w:szCs w:val="28"/>
          <w:lang w:eastAsia="zh-CN"/>
        </w:rPr>
        <w:t>定</w:t>
      </w:r>
      <w:r>
        <w:rPr>
          <w:rFonts w:hint="eastAsia" w:ascii="宋体" w:hAnsi="宋体" w:eastAsia="宋体" w:cs="宋体"/>
          <w:kern w:val="0"/>
          <w:sz w:val="28"/>
          <w:szCs w:val="28"/>
        </w:rPr>
        <w:t>金）,大写</w:t>
      </w:r>
      <w:r>
        <w:rPr>
          <w:rFonts w:hint="eastAsia" w:ascii="宋体" w:hAnsi="宋体" w:eastAsia="宋体" w:cs="宋体"/>
          <w:kern w:val="0"/>
          <w:sz w:val="28"/>
          <w:szCs w:val="28"/>
        </w:rPr>
        <w:softHyphen/>
      </w:r>
      <w:r>
        <w:rPr>
          <w:rFonts w:hint="eastAsia" w:ascii="宋体" w:hAnsi="宋体" w:eastAsia="宋体" w:cs="宋体"/>
          <w:kern w:val="0"/>
          <w:sz w:val="28"/>
          <w:szCs w:val="28"/>
        </w:rPr>
        <w:softHyphen/>
      </w:r>
      <w:r>
        <w:rPr>
          <w:rFonts w:hint="eastAsia" w:ascii="宋体" w:hAnsi="宋体" w:eastAsia="宋体" w:cs="宋体"/>
          <w:kern w:val="0"/>
          <w:sz w:val="28"/>
          <w:szCs w:val="28"/>
        </w:rPr>
        <w:softHyphen/>
      </w:r>
      <w:r>
        <w:rPr>
          <w:rFonts w:hint="eastAsia" w:ascii="宋体" w:hAnsi="宋体" w:eastAsia="宋体" w:cs="宋体"/>
          <w:kern w:val="0"/>
          <w:sz w:val="28"/>
          <w:szCs w:val="28"/>
          <w:u w:val="single"/>
        </w:rPr>
        <w:t>     </w:t>
      </w:r>
      <w:r>
        <w:rPr>
          <w:rFonts w:hint="eastAsia" w:ascii="宋体" w:hAnsi="宋体" w:eastAsia="宋体" w:cs="宋体"/>
          <w:kern w:val="0"/>
          <w:sz w:val="28"/>
          <w:szCs w:val="28"/>
          <w:u w:val="single"/>
          <w:lang w:val="en-US" w:eastAsia="zh-CN"/>
        </w:rPr>
        <w:t xml:space="preserve">    </w:t>
      </w:r>
      <w:r>
        <w:rPr>
          <w:rFonts w:hint="eastAsia" w:ascii="宋体" w:hAnsi="宋体" w:eastAsia="宋体" w:cs="宋体"/>
          <w:kern w:val="0"/>
          <w:sz w:val="28"/>
          <w:szCs w:val="28"/>
        </w:rPr>
        <w:t>元，于</w:t>
      </w:r>
      <w:r>
        <w:rPr>
          <w:rFonts w:hint="eastAsia" w:ascii="宋体" w:hAnsi="宋体" w:eastAsia="宋体" w:cs="宋体"/>
          <w:kern w:val="0"/>
          <w:sz w:val="28"/>
          <w:szCs w:val="28"/>
          <w:u w:val="single"/>
        </w:rPr>
        <w:t>    </w:t>
      </w:r>
      <w:r>
        <w:rPr>
          <w:rFonts w:hint="eastAsia" w:ascii="宋体" w:hAnsi="宋体" w:eastAsia="宋体" w:cs="宋体"/>
          <w:kern w:val="0"/>
          <w:sz w:val="28"/>
          <w:szCs w:val="28"/>
        </w:rPr>
        <w:t>年</w:t>
      </w:r>
      <w:r>
        <w:rPr>
          <w:rFonts w:hint="eastAsia" w:ascii="宋体" w:hAnsi="宋体" w:eastAsia="宋体" w:cs="宋体"/>
          <w:kern w:val="0"/>
          <w:sz w:val="28"/>
          <w:szCs w:val="28"/>
          <w:u w:val="single"/>
        </w:rPr>
        <w:t>    </w:t>
      </w:r>
      <w:r>
        <w:rPr>
          <w:rFonts w:hint="eastAsia" w:ascii="宋体" w:hAnsi="宋体" w:eastAsia="宋体" w:cs="宋体"/>
          <w:kern w:val="0"/>
          <w:sz w:val="28"/>
          <w:szCs w:val="28"/>
        </w:rPr>
        <w:t>月</w:t>
      </w:r>
      <w:r>
        <w:rPr>
          <w:rFonts w:hint="eastAsia" w:ascii="宋体" w:hAnsi="宋体" w:eastAsia="宋体" w:cs="宋体"/>
          <w:kern w:val="0"/>
          <w:sz w:val="28"/>
          <w:szCs w:val="28"/>
          <w:u w:val="single"/>
        </w:rPr>
        <w:t>    </w:t>
      </w:r>
      <w:r>
        <w:rPr>
          <w:rFonts w:hint="eastAsia" w:ascii="宋体" w:hAnsi="宋体" w:eastAsia="宋体" w:cs="宋体"/>
          <w:kern w:val="0"/>
          <w:sz w:val="28"/>
          <w:szCs w:val="28"/>
        </w:rPr>
        <w:t>日前通过金融机构办妥汽车消费贷款手续。由于乙方的原因未能在上述期限内办妥消费贷款手续或者未能足额办妥消费贷款，乙方应在规定时间内一次性支付或补足余款。否则，按逾期付款承担违约责任。</w:t>
      </w:r>
    </w:p>
    <w:p w14:paraId="4AC1A044">
      <w:pPr>
        <w:widowControl/>
        <w:shd w:val="clear" w:color="auto" w:fill="FFFFFF"/>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3、其它付款方式：</w:t>
      </w:r>
    </w:p>
    <w:p w14:paraId="1B7C7037">
      <w:pPr>
        <w:widowControl/>
        <w:shd w:val="clear" w:color="auto" w:fill="FFFFFF"/>
        <w:spacing w:line="360" w:lineRule="auto"/>
        <w:jc w:val="left"/>
        <w:rPr>
          <w:rFonts w:hint="eastAsia" w:ascii="宋体" w:hAnsi="宋体" w:eastAsia="宋体" w:cs="宋体"/>
          <w:kern w:val="0"/>
          <w:sz w:val="28"/>
          <w:szCs w:val="28"/>
        </w:rPr>
      </w:pPr>
      <w:r>
        <w:rPr>
          <w:rFonts w:hint="eastAsia" w:ascii="宋体" w:hAnsi="宋体" w:eastAsia="宋体" w:cs="宋体"/>
          <w:b/>
          <w:bCs/>
          <w:kern w:val="0"/>
          <w:sz w:val="28"/>
          <w:szCs w:val="28"/>
        </w:rPr>
        <w:t>第五条</w:t>
      </w:r>
      <w:r>
        <w:rPr>
          <w:rFonts w:hint="eastAsia" w:ascii="宋体" w:hAnsi="宋体" w:eastAsia="宋体" w:cs="宋体"/>
          <w:kern w:val="0"/>
          <w:sz w:val="28"/>
          <w:szCs w:val="28"/>
        </w:rPr>
        <w:t>  </w:t>
      </w:r>
      <w:r>
        <w:rPr>
          <w:rFonts w:hint="eastAsia" w:ascii="宋体" w:hAnsi="宋体" w:eastAsia="宋体" w:cs="宋体"/>
          <w:b/>
          <w:bCs/>
          <w:kern w:val="0"/>
          <w:sz w:val="28"/>
          <w:szCs w:val="28"/>
        </w:rPr>
        <w:t>交车时间与地点、交付及验收方式</w:t>
      </w:r>
    </w:p>
    <w:p w14:paraId="7D1DAE4E">
      <w:pPr>
        <w:widowControl/>
        <w:shd w:val="clear" w:color="auto" w:fill="FFFFFF"/>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1、交车时间：</w:t>
      </w:r>
      <w:r>
        <w:rPr>
          <w:rFonts w:hint="eastAsia" w:ascii="宋体" w:hAnsi="宋体" w:eastAsia="宋体" w:cs="宋体"/>
          <w:kern w:val="0"/>
          <w:sz w:val="28"/>
          <w:szCs w:val="28"/>
          <w:u w:val="single"/>
        </w:rPr>
        <w:t>    </w:t>
      </w:r>
      <w:r>
        <w:rPr>
          <w:rFonts w:hint="eastAsia" w:ascii="宋体" w:hAnsi="宋体" w:eastAsia="宋体" w:cs="宋体"/>
          <w:kern w:val="0"/>
          <w:sz w:val="28"/>
          <w:szCs w:val="28"/>
        </w:rPr>
        <w:t>年</w:t>
      </w:r>
      <w:r>
        <w:rPr>
          <w:rFonts w:hint="eastAsia" w:ascii="宋体" w:hAnsi="宋体" w:eastAsia="宋体" w:cs="宋体"/>
          <w:kern w:val="0"/>
          <w:sz w:val="28"/>
          <w:szCs w:val="28"/>
          <w:u w:val="single"/>
        </w:rPr>
        <w:t>     </w:t>
      </w:r>
      <w:r>
        <w:rPr>
          <w:rFonts w:hint="eastAsia" w:ascii="宋体" w:hAnsi="宋体" w:eastAsia="宋体" w:cs="宋体"/>
          <w:kern w:val="0"/>
          <w:sz w:val="28"/>
          <w:szCs w:val="28"/>
        </w:rPr>
        <w:t>月</w:t>
      </w:r>
      <w:r>
        <w:rPr>
          <w:rFonts w:hint="eastAsia" w:ascii="宋体" w:hAnsi="宋体" w:eastAsia="宋体" w:cs="宋体"/>
          <w:kern w:val="0"/>
          <w:sz w:val="28"/>
          <w:szCs w:val="28"/>
          <w:u w:val="single"/>
        </w:rPr>
        <w:t>     </w:t>
      </w:r>
      <w:r>
        <w:rPr>
          <w:rFonts w:hint="eastAsia" w:ascii="宋体" w:hAnsi="宋体" w:eastAsia="宋体" w:cs="宋体"/>
          <w:kern w:val="0"/>
          <w:sz w:val="28"/>
          <w:szCs w:val="28"/>
        </w:rPr>
        <w:t>日前。</w:t>
      </w:r>
    </w:p>
    <w:p w14:paraId="027086E3">
      <w:pPr>
        <w:widowControl/>
        <w:shd w:val="clear" w:color="auto" w:fill="FFFFFF"/>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2、交车方式：乙方自提□；甲方送车上门□；货交承运人□。</w:t>
      </w:r>
    </w:p>
    <w:p w14:paraId="505857B3">
      <w:pPr>
        <w:widowControl/>
        <w:shd w:val="clear" w:color="auto" w:fill="FFFFFF"/>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3、交车地点：</w:t>
      </w:r>
      <w:r>
        <w:rPr>
          <w:rFonts w:hint="eastAsia" w:ascii="宋体" w:hAnsi="宋体" w:eastAsia="宋体" w:cs="宋体"/>
          <w:kern w:val="0"/>
          <w:sz w:val="28"/>
          <w:szCs w:val="28"/>
          <w:u w:val="single"/>
        </w:rPr>
        <w:t>                        </w:t>
      </w:r>
      <w:r>
        <w:rPr>
          <w:rFonts w:hint="eastAsia" w:ascii="宋体" w:hAnsi="宋体" w:eastAsia="宋体" w:cs="宋体"/>
          <w:kern w:val="0"/>
          <w:sz w:val="28"/>
          <w:szCs w:val="28"/>
        </w:rPr>
        <w:t>。</w:t>
      </w:r>
    </w:p>
    <w:p w14:paraId="7EC9E925">
      <w:pPr>
        <w:widowControl/>
        <w:shd w:val="clear" w:color="auto" w:fill="FFFFFF"/>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4、交车时里程表记录：   公里以内，里程表记录不包含委托上牌服务发生的公里数。</w:t>
      </w:r>
    </w:p>
    <w:p w14:paraId="7C748C12">
      <w:pPr>
        <w:widowControl/>
        <w:shd w:val="clear" w:color="auto" w:fill="FFFFFF"/>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5、甲方交付车辆时应同时提供的票据、资料：</w:t>
      </w:r>
    </w:p>
    <w:p w14:paraId="5DB6B575">
      <w:pPr>
        <w:widowControl/>
        <w:shd w:val="clear" w:color="auto" w:fill="FFFFFF"/>
        <w:spacing w:line="360" w:lineRule="auto"/>
        <w:jc w:val="left"/>
        <w:rPr>
          <w:rFonts w:hint="eastAsia" w:ascii="宋体" w:hAnsi="宋体" w:eastAsia="宋体" w:cs="宋体"/>
          <w:kern w:val="0"/>
          <w:sz w:val="28"/>
          <w:szCs w:val="28"/>
          <w:u w:val="single"/>
        </w:rPr>
      </w:pP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销售发票；(2) (国产)车辆合格证或(进口)海关进口证明及商品检验单；(3) 质量服务卡或保修手册；(4) 车辆使用说明书或用户使用手册（中文）；(5) 随车工具及备件清单；(6)其他交付物件：</w:t>
      </w:r>
      <w:r>
        <w:rPr>
          <w:rFonts w:hint="eastAsia" w:ascii="宋体" w:hAnsi="宋体" w:eastAsia="宋体" w:cs="宋体"/>
          <w:kern w:val="0"/>
          <w:sz w:val="28"/>
          <w:szCs w:val="28"/>
          <w:u w:val="single"/>
        </w:rPr>
        <w:t>             </w:t>
      </w:r>
      <w:r>
        <w:rPr>
          <w:rFonts w:hint="eastAsia" w:ascii="宋体" w:hAnsi="宋体" w:eastAsia="宋体" w:cs="宋体"/>
          <w:kern w:val="0"/>
          <w:sz w:val="28"/>
          <w:szCs w:val="28"/>
        </w:rPr>
        <w:t>。</w:t>
      </w:r>
    </w:p>
    <w:p w14:paraId="47962D11">
      <w:pPr>
        <w:widowControl/>
        <w:shd w:val="clear" w:color="auto" w:fill="FFFFFF"/>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6、车辆交接当场验收，乙方应对所购车辆外观和基本使用功能等进行认真检查、确认，如对验收项目持有异议，应当场向甲方提出。</w:t>
      </w:r>
    </w:p>
    <w:p w14:paraId="66AFDCCB">
      <w:pPr>
        <w:widowControl/>
        <w:shd w:val="clear" w:color="auto" w:fill="FFFFFF"/>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7、甲乙双方应在车辆交接时，签订车辆交接书（见附件），即为该车辆正式交付。</w:t>
      </w:r>
    </w:p>
    <w:p w14:paraId="0A873BD8">
      <w:pPr>
        <w:widowControl/>
        <w:shd w:val="clear" w:color="auto" w:fill="FFFFFF"/>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8、车辆正式交付之日起，该车辆的风险责任由甲方转移乙方。</w:t>
      </w:r>
    </w:p>
    <w:p w14:paraId="225AAA47">
      <w:pPr>
        <w:widowControl/>
        <w:shd w:val="clear" w:color="auto" w:fill="FFFFFF"/>
        <w:spacing w:line="360" w:lineRule="auto"/>
        <w:jc w:val="left"/>
        <w:rPr>
          <w:rFonts w:hint="eastAsia" w:ascii="宋体" w:hAnsi="宋体" w:eastAsia="宋体" w:cs="宋体"/>
          <w:kern w:val="0"/>
          <w:sz w:val="28"/>
          <w:szCs w:val="28"/>
        </w:rPr>
      </w:pPr>
      <w:r>
        <w:rPr>
          <w:rFonts w:hint="eastAsia" w:ascii="宋体" w:hAnsi="宋体" w:eastAsia="宋体" w:cs="宋体"/>
          <w:b/>
          <w:bCs/>
          <w:kern w:val="0"/>
          <w:sz w:val="28"/>
          <w:szCs w:val="28"/>
        </w:rPr>
        <w:t>第六条  售后服务</w:t>
      </w:r>
    </w:p>
    <w:p w14:paraId="69AB1C6A">
      <w:pPr>
        <w:widowControl/>
        <w:shd w:val="clear" w:color="auto" w:fill="FFFFFF"/>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1、车辆售后服务及保修参照生产厂商关于车辆的说明书和保养手册执行。但保修期不得低于《浙江省实施&lt;中华人民共和办消费者权益保护法&gt;办法》第二十七条的规定。</w:t>
      </w:r>
    </w:p>
    <w:p w14:paraId="3837951D">
      <w:pPr>
        <w:widowControl/>
        <w:shd w:val="clear" w:color="auto" w:fill="FFFFFF"/>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2、在上述保修期内车辆出现质量问题或需要保养，乙方应到生产厂商认定或双方约定的维修站进行修理和保养。</w:t>
      </w:r>
    </w:p>
    <w:p w14:paraId="784C48B6">
      <w:pPr>
        <w:widowControl/>
        <w:shd w:val="clear" w:color="auto" w:fill="FFFFFF"/>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3、乙方使用车辆前应仔细阅读车辆说明书、用户使用手册或保修手册等相关资料。在上述保修期内车辆由于乙方或第三方的人为损坏的;或使用、保养、装潢、改装不当等非车辆本身原因造成的；或到生产厂商认定和双方约定范围以外的修理点进行修理造成的质量问题，甲方不承担责任。</w:t>
      </w:r>
    </w:p>
    <w:p w14:paraId="0D2A7DED">
      <w:pPr>
        <w:widowControl/>
        <w:shd w:val="clear" w:color="auto" w:fill="FFFFFF"/>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4、生产厂商的车辆说明书和保养手册的内容与国家有关规定相抵触的，按国家有关规定执行。</w:t>
      </w:r>
    </w:p>
    <w:p w14:paraId="523C82F6">
      <w:pPr>
        <w:widowControl/>
        <w:shd w:val="clear" w:color="auto" w:fill="FFFFFF"/>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5、本合同签订后，国家出台有关汽车产品修理更换退货的规定或车内空气质量等方面的规定的，从其规定。双方应按国家《缺陷汽车产品召回管理规定》的规定执行。</w:t>
      </w:r>
    </w:p>
    <w:p w14:paraId="42B0EF46">
      <w:pPr>
        <w:widowControl/>
        <w:shd w:val="clear" w:color="auto" w:fill="FFFFFF"/>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6、在同等条件下，生产厂商的正式承诺比本合同的约定更有利于乙方的，双方按生产厂商的承诺执行。</w:t>
      </w:r>
    </w:p>
    <w:p w14:paraId="4ADB12A4">
      <w:pPr>
        <w:widowControl/>
        <w:shd w:val="clear" w:color="auto" w:fill="FFFFFF"/>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7、乙方接收车辆后，应在规定时间内完成车辆保险、附加费、上牌等相关手续，及时缴纳税费。</w:t>
      </w:r>
    </w:p>
    <w:p w14:paraId="5E046DD3">
      <w:pPr>
        <w:widowControl/>
        <w:shd w:val="clear" w:color="auto" w:fill="FFFFFF"/>
        <w:spacing w:line="360" w:lineRule="auto"/>
        <w:jc w:val="left"/>
        <w:rPr>
          <w:rFonts w:hint="eastAsia" w:ascii="宋体" w:hAnsi="宋体" w:eastAsia="宋体" w:cs="宋体"/>
          <w:kern w:val="0"/>
          <w:sz w:val="28"/>
          <w:szCs w:val="28"/>
        </w:rPr>
      </w:pPr>
      <w:r>
        <w:rPr>
          <w:rFonts w:hint="eastAsia" w:ascii="宋体" w:hAnsi="宋体" w:eastAsia="宋体" w:cs="宋体"/>
          <w:b/>
          <w:bCs/>
          <w:kern w:val="0"/>
          <w:sz w:val="28"/>
          <w:szCs w:val="28"/>
        </w:rPr>
        <w:t>第七条  违约责任</w:t>
      </w:r>
    </w:p>
    <w:p w14:paraId="0923859C">
      <w:pPr>
        <w:widowControl/>
        <w:shd w:val="clear" w:color="auto" w:fill="FFFFFF"/>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1、甲方未按时交付车辆的，应向乙方支付违约金；违约金从逾期交付车辆之日起至实际交付日止按车款的每日万分之五计算。逾期交付车辆超过1月的，乙方有权解除合同；如乙方已交付定金的，甲方应双倍返还定金；未交付定金的，按车款的</w:t>
      </w:r>
      <w:r>
        <w:rPr>
          <w:rFonts w:hint="eastAsia" w:ascii="宋体" w:hAnsi="宋体" w:eastAsia="宋体" w:cs="宋体"/>
          <w:kern w:val="0"/>
          <w:sz w:val="28"/>
          <w:szCs w:val="28"/>
          <w:u w:val="single"/>
        </w:rPr>
        <w:t>     </w:t>
      </w:r>
      <w:r>
        <w:rPr>
          <w:rFonts w:hint="eastAsia" w:ascii="宋体" w:hAnsi="宋体" w:eastAsia="宋体" w:cs="宋体"/>
          <w:kern w:val="0"/>
          <w:sz w:val="28"/>
          <w:szCs w:val="28"/>
        </w:rPr>
        <w:t>%支付违约金。</w:t>
      </w:r>
    </w:p>
    <w:p w14:paraId="45447593">
      <w:pPr>
        <w:widowControl/>
        <w:shd w:val="clear" w:color="auto" w:fill="FFFFFF"/>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2、乙方未按约定支付车价款的，应向甲方支付违约金，违约金从逾期付款之日起至实际付清之日止按应付款项的每日万分之五计算。逾期付款超过1月的，甲方有权解除合同，可将乙方原订购车辆另行出售。乙方交付定金的，乙方无权要求返还定金；乙方未交付定金的，按未车款的</w:t>
      </w:r>
      <w:r>
        <w:rPr>
          <w:rFonts w:hint="eastAsia" w:ascii="宋体" w:hAnsi="宋体" w:eastAsia="宋体" w:cs="宋体"/>
          <w:kern w:val="0"/>
          <w:sz w:val="28"/>
          <w:szCs w:val="28"/>
          <w:u w:val="single"/>
        </w:rPr>
        <w:t>     </w:t>
      </w:r>
      <w:r>
        <w:rPr>
          <w:rFonts w:hint="eastAsia" w:ascii="宋体" w:hAnsi="宋体" w:eastAsia="宋体" w:cs="宋体"/>
          <w:kern w:val="0"/>
          <w:sz w:val="28"/>
          <w:szCs w:val="28"/>
        </w:rPr>
        <w:t>%支付违约金。</w:t>
      </w:r>
    </w:p>
    <w:p w14:paraId="39C4B011">
      <w:pPr>
        <w:widowControl/>
        <w:shd w:val="clear" w:color="auto" w:fill="FFFFFF"/>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3、甲方交付的车辆规格型号与约定不符的，或者车辆的配置等与广告宣传有出入的，乙方有权要求甲方予以更换。甲方难以更换或未能在乙方要求的合理期限内更换的，乙方有权解除合同。甲方应承担未能交付车辆的违约责任。</w:t>
      </w:r>
    </w:p>
    <w:p w14:paraId="09F0A5B6">
      <w:pPr>
        <w:widowControl/>
        <w:shd w:val="clear" w:color="auto" w:fill="FFFFFF"/>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4、乙方在使用后发现车辆不符合说明书或已明示的质量标准，情况属实的，有权要求甲方承担无偿修复、补偿损失或减少价款的责任。</w:t>
      </w:r>
    </w:p>
    <w:p w14:paraId="4B20C1A0">
      <w:pPr>
        <w:widowControl/>
        <w:shd w:val="clear" w:color="auto" w:fill="FFFFFF"/>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5、乙方在使用后发现车辆质量问题与甲方发生争议纠纷的，经具有法定资质的汽车检验机构鉴定，车辆确实存在设计、制造缺陷，由此缺陷造成的人身和财产损害，乙方有权选择要求甲方或生产厂商赔偿。如乙方要求生产厂商赔偿的，甲方有协助乙方的义务。</w:t>
      </w:r>
    </w:p>
    <w:p w14:paraId="787288BF">
      <w:pPr>
        <w:widowControl/>
        <w:shd w:val="clear" w:color="auto" w:fill="FFFFFF"/>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6、甲方明知车辆存在严重瑕疵而未告知乙方的，或以误导欺骗方式销售车辆的，乙方有权要求更换车辆或选择解除合同，并要求甲方承担由此造成的损失。</w:t>
      </w:r>
    </w:p>
    <w:p w14:paraId="2E3FB76D">
      <w:pPr>
        <w:widowControl/>
        <w:shd w:val="clear" w:color="auto" w:fill="FFFFFF"/>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7、一方无正当理由单方解除合同的，应按</w:t>
      </w:r>
      <w:r>
        <w:rPr>
          <w:rFonts w:hint="eastAsia" w:ascii="宋体" w:hAnsi="宋体" w:eastAsia="宋体" w:cs="宋体"/>
          <w:kern w:val="0"/>
          <w:sz w:val="28"/>
          <w:szCs w:val="28"/>
          <w:u w:val="single"/>
        </w:rPr>
        <w:t>           </w:t>
      </w:r>
      <w:r>
        <w:rPr>
          <w:rFonts w:hint="eastAsia" w:ascii="宋体" w:hAnsi="宋体" w:eastAsia="宋体" w:cs="宋体"/>
          <w:kern w:val="0"/>
          <w:sz w:val="28"/>
          <w:szCs w:val="28"/>
        </w:rPr>
        <w:t>的标准向对方支付违约金或适用定金条款。</w:t>
      </w:r>
    </w:p>
    <w:p w14:paraId="67305301">
      <w:pPr>
        <w:widowControl/>
        <w:shd w:val="clear" w:color="auto" w:fill="FFFFFF"/>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8、任何一方遇到以下不可抗力：自然灾害如水灾、风灾、暴风雪、地震等恶劣灾情；社会动乱、政府禁令或重大事故造成的部分或全部不能履行的，不承担违约负责任。</w:t>
      </w:r>
    </w:p>
    <w:p w14:paraId="62FBB118">
      <w:pPr>
        <w:widowControl/>
        <w:shd w:val="clear" w:color="auto" w:fill="FFFFFF"/>
        <w:spacing w:line="360" w:lineRule="auto"/>
        <w:ind w:firstLine="480"/>
        <w:jc w:val="left"/>
        <w:rPr>
          <w:rFonts w:hint="eastAsia" w:ascii="宋体" w:hAnsi="宋体" w:eastAsia="宋体" w:cs="宋体"/>
          <w:kern w:val="0"/>
          <w:sz w:val="28"/>
          <w:szCs w:val="28"/>
        </w:rPr>
      </w:pPr>
      <w:r>
        <w:rPr>
          <w:rFonts w:hint="eastAsia" w:ascii="宋体" w:hAnsi="宋体" w:eastAsia="宋体" w:cs="宋体"/>
          <w:kern w:val="0"/>
          <w:sz w:val="28"/>
          <w:szCs w:val="28"/>
        </w:rPr>
        <w:t>遇有不可抗力的一方，应在三日内将事件的情况以信件、电子邮件等书面形式通知另一方，并在事件发生后十日内，向另一方提交合同不能履行或部分不能履行或需要延期履行理由的说明。 </w:t>
      </w:r>
    </w:p>
    <w:p w14:paraId="150B821A">
      <w:pPr>
        <w:widowControl/>
        <w:shd w:val="clear" w:color="auto" w:fill="FFFFFF"/>
        <w:spacing w:line="360" w:lineRule="auto"/>
        <w:jc w:val="left"/>
        <w:rPr>
          <w:rFonts w:hint="eastAsia" w:ascii="宋体" w:hAnsi="宋体" w:eastAsia="宋体" w:cs="宋体"/>
          <w:kern w:val="0"/>
          <w:sz w:val="28"/>
          <w:szCs w:val="28"/>
        </w:rPr>
      </w:pPr>
      <w:r>
        <w:rPr>
          <w:rFonts w:hint="eastAsia" w:ascii="宋体" w:hAnsi="宋体" w:eastAsia="宋体" w:cs="宋体"/>
          <w:b/>
          <w:bCs/>
          <w:kern w:val="0"/>
          <w:sz w:val="28"/>
          <w:szCs w:val="28"/>
        </w:rPr>
        <w:t>第八条  其他约定</w:t>
      </w:r>
    </w:p>
    <w:p w14:paraId="2F132B1E">
      <w:pPr>
        <w:widowControl/>
        <w:shd w:val="clear" w:color="auto" w:fill="FFFFFF"/>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1、未尽事宜，双方应通过订立补充条款或补充协议进行约定。专用车买卖可另附附件。补充条款、补充协议、附件及公开承诺等均为本合同的组成部分。</w:t>
      </w:r>
    </w:p>
    <w:p w14:paraId="7023C5A2">
      <w:pPr>
        <w:widowControl/>
        <w:shd w:val="clear" w:color="auto" w:fill="FFFFFF"/>
        <w:spacing w:line="360" w:lineRule="auto"/>
        <w:jc w:val="left"/>
        <w:rPr>
          <w:rFonts w:hint="eastAsia" w:ascii="宋体" w:hAnsi="宋体" w:eastAsia="宋体" w:cs="宋体"/>
          <w:kern w:val="0"/>
          <w:sz w:val="28"/>
          <w:szCs w:val="28"/>
          <w:lang w:eastAsia="zh-CN"/>
        </w:rPr>
      </w:pPr>
      <w:r>
        <w:rPr>
          <w:rFonts w:hint="eastAsia" w:ascii="宋体" w:hAnsi="宋体" w:eastAsia="宋体" w:cs="宋体"/>
          <w:kern w:val="0"/>
          <w:sz w:val="28"/>
          <w:szCs w:val="28"/>
        </w:rPr>
        <w:t>2、其他约定：</w:t>
      </w:r>
      <w:r>
        <w:rPr>
          <w:rFonts w:hint="eastAsia" w:ascii="宋体" w:hAnsi="宋体" w:eastAsia="宋体" w:cs="宋体"/>
          <w:kern w:val="0"/>
          <w:sz w:val="28"/>
          <w:szCs w:val="28"/>
          <w:u w:val="single"/>
        </w:rPr>
        <w:t>                      </w:t>
      </w:r>
      <w:r>
        <w:rPr>
          <w:rFonts w:hint="eastAsia" w:ascii="宋体" w:hAnsi="宋体" w:eastAsia="宋体" w:cs="宋体"/>
          <w:kern w:val="0"/>
          <w:sz w:val="28"/>
          <w:szCs w:val="28"/>
          <w:u w:val="single"/>
          <w:lang w:eastAsia="zh-CN"/>
        </w:rPr>
        <w:t>。</w:t>
      </w:r>
    </w:p>
    <w:p w14:paraId="4A628C44">
      <w:pPr>
        <w:widowControl/>
        <w:shd w:val="clear" w:color="auto" w:fill="FFFFFF"/>
        <w:spacing w:line="360" w:lineRule="auto"/>
        <w:jc w:val="left"/>
        <w:rPr>
          <w:rFonts w:hint="eastAsia" w:ascii="宋体" w:hAnsi="宋体" w:eastAsia="宋体" w:cs="宋体"/>
          <w:b/>
          <w:bCs/>
          <w:kern w:val="0"/>
          <w:sz w:val="28"/>
          <w:szCs w:val="28"/>
        </w:rPr>
      </w:pPr>
      <w:r>
        <w:rPr>
          <w:rFonts w:hint="eastAsia" w:ascii="宋体" w:hAnsi="宋体" w:eastAsia="宋体" w:cs="宋体"/>
          <w:kern w:val="0"/>
          <w:sz w:val="28"/>
          <w:szCs w:val="28"/>
        </w:rPr>
        <w:t>3、本合同自双方签字或盖章之日起生效。本合同一式贰份，甲乙双方各执一份。</w:t>
      </w:r>
    </w:p>
    <w:p w14:paraId="400CBDEF">
      <w:pPr>
        <w:widowControl/>
        <w:shd w:val="clear" w:color="auto" w:fill="FFFFFF"/>
        <w:spacing w:line="360" w:lineRule="auto"/>
        <w:jc w:val="left"/>
        <w:rPr>
          <w:rFonts w:hint="eastAsia" w:ascii="宋体" w:hAnsi="宋体" w:eastAsia="宋体" w:cs="宋体"/>
          <w:kern w:val="0"/>
          <w:sz w:val="28"/>
          <w:szCs w:val="28"/>
        </w:rPr>
      </w:pPr>
      <w:r>
        <w:rPr>
          <w:rFonts w:hint="eastAsia" w:ascii="宋体" w:hAnsi="宋体" w:eastAsia="宋体" w:cs="宋体"/>
          <w:b/>
          <w:bCs/>
          <w:kern w:val="0"/>
          <w:sz w:val="28"/>
          <w:szCs w:val="28"/>
        </w:rPr>
        <w:t>第九条  解决争议的方法</w:t>
      </w:r>
    </w:p>
    <w:p w14:paraId="45FA3E5C">
      <w:pPr>
        <w:widowControl/>
        <w:shd w:val="clear" w:color="auto" w:fill="FFFFFF"/>
        <w:spacing w:line="360" w:lineRule="auto"/>
        <w:ind w:firstLine="570"/>
        <w:jc w:val="left"/>
        <w:rPr>
          <w:rFonts w:hint="eastAsia" w:ascii="宋体" w:hAnsi="宋体" w:eastAsia="宋体" w:cs="宋体"/>
          <w:kern w:val="0"/>
          <w:sz w:val="28"/>
          <w:szCs w:val="28"/>
        </w:rPr>
      </w:pPr>
      <w:r>
        <w:rPr>
          <w:rFonts w:hint="eastAsia" w:ascii="宋体" w:hAnsi="宋体" w:eastAsia="宋体" w:cs="宋体"/>
          <w:kern w:val="0"/>
          <w:sz w:val="28"/>
          <w:szCs w:val="28"/>
        </w:rPr>
        <w:t>本合同项下发生的争议，双方应协商解决，或向消费者权益保护委员会等部门申请调解解决；协商或调解不成的，向人民法院提起诉讼。</w:t>
      </w:r>
    </w:p>
    <w:p w14:paraId="6A810A61">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12721AD1">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5747F7BB">
      <w:pPr>
        <w:autoSpaceDE w:val="0"/>
        <w:autoSpaceDN w:val="0"/>
        <w:spacing w:line="560" w:lineRule="exact"/>
        <w:rPr>
          <w:rFonts w:ascii="宋体" w:hAnsi="宋体" w:cs="宋体"/>
          <w:sz w:val="24"/>
          <w:lang w:val="zh-CN"/>
        </w:rPr>
      </w:pPr>
    </w:p>
    <w:p w14:paraId="23A19DA6">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45D98B35">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14:paraId="541DDF44">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14:paraId="5689E5D6">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265E0A52">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7758C551">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4BFDDBAD">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77C71F39">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74194096">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14591A19">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5713C6DC">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3CBB544A">
      <w:pPr>
        <w:spacing w:line="560" w:lineRule="exact"/>
        <w:rPr>
          <w:rFonts w:ascii="宋体" w:hAnsi="宋体" w:cs="宋体"/>
          <w:sz w:val="24"/>
          <w:lang w:val="zh-CN"/>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49B94500">
      <w:pPr>
        <w:autoSpaceDE w:val="0"/>
        <w:autoSpaceDN w:val="0"/>
        <w:spacing w:line="560" w:lineRule="exact"/>
        <w:rPr>
          <w:rFonts w:hint="eastAsia" w:ascii="宋体" w:hAnsi="宋体" w:cs="宋体"/>
          <w:b/>
          <w:sz w:val="24"/>
          <w:lang w:val="zh-CN"/>
        </w:rPr>
      </w:pPr>
    </w:p>
    <w:p w14:paraId="77A6E84B">
      <w:pPr>
        <w:spacing w:line="360" w:lineRule="auto"/>
        <w:jc w:val="center"/>
        <w:outlineLvl w:val="0"/>
        <w:rPr>
          <w:rFonts w:hint="eastAsia" w:ascii="仿宋" w:hAnsi="仿宋" w:eastAsia="仿宋" w:cs="仿宋_GB2312"/>
          <w:b/>
          <w:sz w:val="36"/>
          <w:szCs w:val="20"/>
        </w:rPr>
      </w:pPr>
    </w:p>
    <w:p w14:paraId="3D8E7592">
      <w:pPr>
        <w:spacing w:line="360" w:lineRule="auto"/>
        <w:jc w:val="center"/>
        <w:outlineLvl w:val="0"/>
        <w:rPr>
          <w:rFonts w:hint="eastAsia" w:ascii="仿宋" w:hAnsi="仿宋" w:eastAsia="仿宋" w:cs="仿宋_GB2312"/>
          <w:b/>
          <w:sz w:val="36"/>
          <w:szCs w:val="20"/>
        </w:rPr>
      </w:pPr>
    </w:p>
    <w:p w14:paraId="1CC4B451">
      <w:pPr>
        <w:spacing w:line="360" w:lineRule="auto"/>
        <w:jc w:val="center"/>
        <w:outlineLvl w:val="0"/>
        <w:rPr>
          <w:rFonts w:hint="eastAsia" w:ascii="仿宋" w:hAnsi="仿宋" w:eastAsia="仿宋" w:cs="仿宋_GB2312"/>
          <w:b/>
          <w:sz w:val="36"/>
          <w:szCs w:val="20"/>
        </w:rPr>
      </w:pPr>
    </w:p>
    <w:p w14:paraId="352FD25A">
      <w:pPr>
        <w:spacing w:line="360" w:lineRule="auto"/>
        <w:jc w:val="both"/>
        <w:outlineLvl w:val="0"/>
        <w:rPr>
          <w:rFonts w:hint="eastAsia" w:ascii="仿宋" w:hAnsi="仿宋" w:eastAsia="仿宋" w:cs="仿宋_GB2312"/>
          <w:b/>
          <w:sz w:val="36"/>
          <w:szCs w:val="20"/>
        </w:rPr>
      </w:pPr>
    </w:p>
    <w:p w14:paraId="42B9B75E">
      <w:pPr>
        <w:spacing w:line="360" w:lineRule="auto"/>
        <w:jc w:val="center"/>
        <w:outlineLvl w:val="0"/>
        <w:rPr>
          <w:rFonts w:hint="eastAsia" w:ascii="仿宋" w:hAnsi="仿宋" w:eastAsia="仿宋" w:cs="仿宋_GB2312"/>
          <w:b/>
          <w:sz w:val="36"/>
          <w:szCs w:val="20"/>
        </w:rPr>
      </w:pPr>
    </w:p>
    <w:p w14:paraId="2089BEB3">
      <w:pPr>
        <w:spacing w:line="360" w:lineRule="auto"/>
        <w:jc w:val="center"/>
        <w:outlineLvl w:val="0"/>
        <w:rPr>
          <w:rFonts w:hint="eastAsia" w:ascii="仿宋" w:hAnsi="仿宋" w:eastAsia="仿宋" w:cs="仿宋_GB2312"/>
          <w:b/>
          <w:sz w:val="36"/>
          <w:szCs w:val="20"/>
        </w:rPr>
      </w:pPr>
    </w:p>
    <w:p w14:paraId="338302A7">
      <w:pPr>
        <w:spacing w:line="360" w:lineRule="auto"/>
        <w:jc w:val="center"/>
        <w:outlineLvl w:val="0"/>
        <w:rPr>
          <w:rFonts w:hint="eastAsia" w:ascii="仿宋" w:hAnsi="仿宋" w:eastAsia="仿宋" w:cs="仿宋_GB2312"/>
          <w:b/>
          <w:sz w:val="36"/>
          <w:szCs w:val="20"/>
        </w:rPr>
      </w:pPr>
    </w:p>
    <w:p w14:paraId="7726B855">
      <w:pPr>
        <w:spacing w:line="360" w:lineRule="auto"/>
        <w:jc w:val="center"/>
        <w:outlineLvl w:val="0"/>
        <w:rPr>
          <w:rFonts w:hint="eastAsia" w:ascii="仿宋" w:hAnsi="仿宋" w:eastAsia="仿宋" w:cs="仿宋_GB2312"/>
          <w:b/>
          <w:sz w:val="36"/>
          <w:szCs w:val="20"/>
        </w:rPr>
      </w:pPr>
    </w:p>
    <w:p w14:paraId="313E2404">
      <w:pPr>
        <w:spacing w:line="360" w:lineRule="auto"/>
        <w:jc w:val="center"/>
        <w:outlineLvl w:val="0"/>
        <w:rPr>
          <w:rFonts w:hint="eastAsia" w:ascii="仿宋" w:hAnsi="仿宋" w:eastAsia="仿宋" w:cs="仿宋_GB2312"/>
          <w:b/>
          <w:sz w:val="36"/>
          <w:szCs w:val="20"/>
        </w:rPr>
      </w:pPr>
    </w:p>
    <w:p w14:paraId="4ED115DF">
      <w:pPr>
        <w:spacing w:line="360" w:lineRule="auto"/>
        <w:jc w:val="center"/>
        <w:outlineLvl w:val="0"/>
        <w:rPr>
          <w:rFonts w:hint="eastAsia" w:ascii="仿宋" w:hAnsi="仿宋" w:eastAsia="仿宋" w:cs="仿宋_GB2312"/>
          <w:b/>
          <w:sz w:val="36"/>
          <w:szCs w:val="20"/>
        </w:rPr>
      </w:pPr>
    </w:p>
    <w:p w14:paraId="63BB9EEC">
      <w:pPr>
        <w:spacing w:line="360" w:lineRule="auto"/>
        <w:jc w:val="center"/>
        <w:outlineLvl w:val="0"/>
        <w:rPr>
          <w:rFonts w:hint="eastAsia" w:ascii="仿宋" w:hAnsi="仿宋" w:eastAsia="仿宋" w:cs="仿宋_GB2312"/>
          <w:b/>
          <w:sz w:val="36"/>
          <w:szCs w:val="20"/>
        </w:rPr>
      </w:pPr>
    </w:p>
    <w:p w14:paraId="3694FA9B">
      <w:pPr>
        <w:spacing w:line="360" w:lineRule="auto"/>
        <w:jc w:val="center"/>
        <w:outlineLvl w:val="0"/>
        <w:rPr>
          <w:rFonts w:hint="eastAsia" w:ascii="仿宋" w:hAnsi="仿宋" w:eastAsia="仿宋" w:cs="仿宋_GB2312"/>
          <w:b/>
          <w:sz w:val="36"/>
          <w:szCs w:val="20"/>
        </w:rPr>
      </w:pPr>
    </w:p>
    <w:p w14:paraId="4FB1DC0E">
      <w:pPr>
        <w:spacing w:line="360" w:lineRule="auto"/>
        <w:jc w:val="center"/>
        <w:outlineLvl w:val="0"/>
        <w:rPr>
          <w:rFonts w:hint="eastAsia" w:ascii="仿宋" w:hAnsi="仿宋" w:eastAsia="仿宋" w:cs="仿宋_GB2312"/>
          <w:b/>
          <w:sz w:val="36"/>
          <w:szCs w:val="20"/>
        </w:rPr>
      </w:pPr>
    </w:p>
    <w:p w14:paraId="796EDC6B">
      <w:pPr>
        <w:spacing w:line="360" w:lineRule="auto"/>
        <w:jc w:val="center"/>
        <w:outlineLvl w:val="0"/>
        <w:rPr>
          <w:rFonts w:hint="eastAsia" w:ascii="仿宋" w:hAnsi="仿宋" w:eastAsia="仿宋" w:cs="仿宋_GB2312"/>
          <w:b/>
          <w:sz w:val="36"/>
          <w:szCs w:val="20"/>
        </w:rPr>
      </w:pPr>
    </w:p>
    <w:p w14:paraId="4574B7D6">
      <w:pPr>
        <w:spacing w:line="360" w:lineRule="auto"/>
        <w:jc w:val="center"/>
        <w:outlineLvl w:val="0"/>
        <w:rPr>
          <w:rFonts w:hint="eastAsia" w:ascii="仿宋" w:hAnsi="仿宋" w:eastAsia="仿宋" w:cs="仿宋_GB2312"/>
          <w:b/>
          <w:sz w:val="36"/>
          <w:szCs w:val="20"/>
        </w:rPr>
      </w:pPr>
    </w:p>
    <w:p w14:paraId="708E7137">
      <w:pPr>
        <w:spacing w:line="360" w:lineRule="auto"/>
        <w:jc w:val="center"/>
        <w:outlineLvl w:val="0"/>
        <w:rPr>
          <w:rFonts w:hint="eastAsia" w:ascii="仿宋" w:hAnsi="仿宋" w:eastAsia="仿宋" w:cs="仿宋_GB2312"/>
          <w:b/>
          <w:sz w:val="36"/>
          <w:szCs w:val="20"/>
        </w:rPr>
      </w:pPr>
    </w:p>
    <w:p w14:paraId="256A7CB8">
      <w:pPr>
        <w:spacing w:line="360" w:lineRule="auto"/>
        <w:jc w:val="center"/>
        <w:outlineLvl w:val="0"/>
        <w:rPr>
          <w:rFonts w:hint="eastAsia" w:ascii="仿宋" w:hAnsi="仿宋" w:eastAsia="仿宋" w:cs="仿宋_GB2312"/>
          <w:b/>
          <w:sz w:val="36"/>
          <w:szCs w:val="20"/>
        </w:rPr>
      </w:pPr>
    </w:p>
    <w:p w14:paraId="0E38495C">
      <w:pPr>
        <w:spacing w:line="360" w:lineRule="auto"/>
        <w:jc w:val="center"/>
        <w:outlineLvl w:val="0"/>
        <w:rPr>
          <w:rFonts w:ascii="仿宋" w:hAnsi="仿宋" w:eastAsia="仿宋" w:cs="仿宋_GB2312"/>
          <w:b/>
          <w:sz w:val="36"/>
          <w:szCs w:val="20"/>
        </w:rPr>
      </w:pPr>
      <w:r>
        <w:rPr>
          <w:rFonts w:hint="eastAsia" w:ascii="仿宋" w:hAnsi="仿宋" w:eastAsia="仿宋" w:cs="仿宋_GB2312"/>
          <w:b/>
          <w:sz w:val="36"/>
          <w:szCs w:val="20"/>
        </w:rPr>
        <w:t>第</w:t>
      </w:r>
      <w:r>
        <w:rPr>
          <w:rFonts w:hint="eastAsia" w:ascii="仿宋" w:hAnsi="仿宋" w:eastAsia="仿宋" w:cs="仿宋_GB2312"/>
          <w:b/>
          <w:sz w:val="36"/>
          <w:szCs w:val="20"/>
          <w:lang w:eastAsia="zh-CN"/>
        </w:rPr>
        <w:t>六</w:t>
      </w:r>
      <w:r>
        <w:rPr>
          <w:rFonts w:hint="eastAsia" w:ascii="仿宋" w:hAnsi="仿宋" w:eastAsia="仿宋" w:cs="仿宋_GB2312"/>
          <w:b/>
          <w:sz w:val="36"/>
          <w:szCs w:val="20"/>
        </w:rPr>
        <w:t>部分应提交的有关格式范例</w:t>
      </w:r>
    </w:p>
    <w:p w14:paraId="6AB67C16">
      <w:pPr>
        <w:spacing w:line="360" w:lineRule="auto"/>
        <w:jc w:val="center"/>
        <w:outlineLvl w:val="0"/>
        <w:rPr>
          <w:rFonts w:ascii="仿宋_GB2312" w:hAnsi="仿宋" w:eastAsia="仿宋_GB2312" w:cs="仿宋_GB2312"/>
          <w:b/>
          <w:kern w:val="0"/>
          <w:sz w:val="36"/>
          <w:szCs w:val="36"/>
        </w:rPr>
      </w:pPr>
    </w:p>
    <w:p w14:paraId="1F4C4A51">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14:paraId="3BE7BB99">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14:paraId="517C6960">
      <w:pPr>
        <w:spacing w:line="360" w:lineRule="auto"/>
        <w:jc w:val="center"/>
        <w:outlineLvl w:val="0"/>
        <w:rPr>
          <w:rFonts w:ascii="仿宋_GB2312" w:hAnsi="仿宋" w:eastAsia="仿宋_GB2312" w:cs="仿宋_GB2312"/>
          <w:b/>
          <w:kern w:val="0"/>
          <w:sz w:val="36"/>
          <w:szCs w:val="36"/>
        </w:rPr>
      </w:pPr>
    </w:p>
    <w:p w14:paraId="714EE0AE">
      <w:pPr>
        <w:snapToGrid w:val="0"/>
        <w:spacing w:line="360" w:lineRule="auto"/>
        <w:rPr>
          <w:rFonts w:hint="eastAsia" w:ascii="宋体" w:hAnsi="宋体" w:eastAsia="宋体" w:cs="宋体"/>
          <w:sz w:val="24"/>
        </w:rPr>
      </w:pPr>
      <w:r>
        <w:rPr>
          <w:rFonts w:hint="eastAsia" w:ascii="宋体" w:hAnsi="宋体" w:eastAsia="宋体" w:cs="宋体"/>
          <w:sz w:val="24"/>
        </w:rPr>
        <w:t>（1）符合参加采购活动应当具备的一般条件的承诺函……………（页码）</w:t>
      </w:r>
    </w:p>
    <w:p w14:paraId="33E15C19">
      <w:pPr>
        <w:snapToGrid w:val="0"/>
        <w:spacing w:line="360" w:lineRule="auto"/>
        <w:rPr>
          <w:rFonts w:hint="eastAsia" w:ascii="宋体" w:hAnsi="宋体" w:eastAsia="宋体" w:cs="宋体"/>
          <w:sz w:val="24"/>
        </w:rPr>
      </w:pPr>
      <w:r>
        <w:rPr>
          <w:rFonts w:hint="eastAsia" w:ascii="宋体" w:hAnsi="宋体" w:eastAsia="宋体" w:cs="宋体"/>
          <w:sz w:val="24"/>
        </w:rPr>
        <w:t>（2）落实采购政策需满足的资格要求………………………………（页码）</w:t>
      </w:r>
    </w:p>
    <w:p w14:paraId="7EF98F64">
      <w:pPr>
        <w:snapToGrid w:val="0"/>
        <w:spacing w:line="360" w:lineRule="auto"/>
        <w:rPr>
          <w:rFonts w:hint="eastAsia" w:ascii="宋体" w:hAnsi="宋体" w:eastAsia="宋体" w:cs="宋体"/>
          <w:sz w:val="24"/>
        </w:rPr>
      </w:pPr>
      <w:r>
        <w:rPr>
          <w:rFonts w:hint="eastAsia" w:ascii="宋体" w:hAnsi="宋体" w:eastAsia="宋体" w:cs="宋体"/>
          <w:sz w:val="24"/>
        </w:rPr>
        <w:t>（3）本项目的特定资格要求………………………………………………（页码）</w:t>
      </w:r>
    </w:p>
    <w:p w14:paraId="55FB5502">
      <w:pPr>
        <w:snapToGrid w:val="0"/>
        <w:spacing w:line="360" w:lineRule="auto"/>
        <w:ind w:firstLine="480" w:firstLineChars="200"/>
        <w:rPr>
          <w:rFonts w:ascii="仿宋_GB2312" w:hAnsi="仿宋" w:eastAsia="仿宋_GB2312" w:cs="仿宋_GB2312"/>
          <w:sz w:val="24"/>
        </w:rPr>
      </w:pPr>
    </w:p>
    <w:p w14:paraId="4DC2CD7F">
      <w:pPr>
        <w:spacing w:line="360" w:lineRule="auto"/>
        <w:ind w:firstLine="480" w:firstLineChars="200"/>
        <w:rPr>
          <w:rFonts w:ascii="仿宋_GB2312" w:hAnsi="仿宋" w:eastAsia="仿宋_GB2312" w:cs="仿宋_GB2312"/>
          <w:sz w:val="24"/>
        </w:rPr>
      </w:pPr>
    </w:p>
    <w:p w14:paraId="5063674E">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符合参加采购活动应当具备的一般条件的承诺函</w:t>
      </w:r>
    </w:p>
    <w:p w14:paraId="6895CA60">
      <w:pPr>
        <w:snapToGrid w:val="0"/>
        <w:spacing w:line="360" w:lineRule="auto"/>
        <w:rPr>
          <w:rFonts w:ascii="宋体" w:hAnsi="宋体" w:cs="宋体"/>
          <w:sz w:val="24"/>
        </w:rPr>
      </w:pPr>
      <w:r>
        <w:rPr>
          <w:rFonts w:hint="eastAsia" w:ascii="宋体" w:hAnsi="宋体" w:cs="宋体"/>
          <w:sz w:val="24"/>
          <w:u w:val="single"/>
        </w:rPr>
        <w:t>（采购人）、（采购代理机构）</w:t>
      </w:r>
      <w:r>
        <w:rPr>
          <w:rFonts w:hint="eastAsia" w:ascii="宋体" w:hAnsi="宋体" w:cs="宋体"/>
          <w:sz w:val="24"/>
        </w:rPr>
        <w:t>：</w:t>
      </w:r>
    </w:p>
    <w:p w14:paraId="20395FC4">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u w:val="single"/>
        </w:rPr>
        <w:t>（项目名称）</w:t>
      </w:r>
      <w:r>
        <w:rPr>
          <w:rFonts w:hint="eastAsia" w:ascii="宋体" w:hAnsi="宋体" w:cs="宋体"/>
          <w:sz w:val="24"/>
        </w:rPr>
        <w:t>【招标编号：</w:t>
      </w:r>
      <w:r>
        <w:rPr>
          <w:rFonts w:hint="eastAsia" w:ascii="宋体" w:hAnsi="宋体" w:cs="宋体"/>
          <w:sz w:val="24"/>
          <w:u w:val="single"/>
        </w:rPr>
        <w:t>（采购编号）</w:t>
      </w:r>
      <w:r>
        <w:rPr>
          <w:rFonts w:hint="eastAsia" w:ascii="宋体" w:hAnsi="宋体" w:cs="宋体"/>
          <w:sz w:val="24"/>
        </w:rPr>
        <w:t>】采购活动，郑重承诺：</w:t>
      </w:r>
    </w:p>
    <w:p w14:paraId="716A7534">
      <w:pPr>
        <w:snapToGrid w:val="0"/>
        <w:spacing w:line="360" w:lineRule="auto"/>
        <w:ind w:firstLine="360" w:firstLineChars="150"/>
        <w:rPr>
          <w:rFonts w:ascii="宋体" w:hAnsi="宋体" w:cs="宋体"/>
          <w:sz w:val="24"/>
        </w:rPr>
      </w:pPr>
      <w:r>
        <w:rPr>
          <w:rFonts w:hint="eastAsia" w:ascii="宋体" w:hAnsi="宋体" w:cs="宋体"/>
          <w:sz w:val="24"/>
        </w:rPr>
        <w:t>（一）具备规定的条件：</w:t>
      </w:r>
    </w:p>
    <w:p w14:paraId="3D5D5FFD">
      <w:pPr>
        <w:snapToGrid w:val="0"/>
        <w:spacing w:line="360" w:lineRule="auto"/>
        <w:ind w:firstLine="480" w:firstLineChars="200"/>
        <w:rPr>
          <w:rFonts w:ascii="宋体" w:hAnsi="宋体" w:cs="宋体"/>
          <w:sz w:val="24"/>
        </w:rPr>
      </w:pPr>
      <w:r>
        <w:rPr>
          <w:rFonts w:hint="eastAsia" w:ascii="宋体" w:hAnsi="宋体" w:cs="宋体"/>
          <w:sz w:val="24"/>
        </w:rPr>
        <w:t>1、营业执照复印件；</w:t>
      </w:r>
    </w:p>
    <w:p w14:paraId="4C1B1524">
      <w:pPr>
        <w:snapToGrid w:val="0"/>
        <w:spacing w:line="360" w:lineRule="auto"/>
        <w:ind w:firstLine="480" w:firstLineChars="200"/>
        <w:rPr>
          <w:rFonts w:ascii="宋体" w:hAnsi="宋体" w:cs="宋体"/>
          <w:sz w:val="24"/>
        </w:rPr>
      </w:pPr>
      <w:r>
        <w:rPr>
          <w:rFonts w:hint="eastAsia" w:ascii="宋体" w:hAnsi="宋体" w:cs="宋体"/>
          <w:sz w:val="24"/>
        </w:rPr>
        <w:t>2、具有良好的商业信誉和健全的财务会计制度的承诺；</w:t>
      </w:r>
    </w:p>
    <w:p w14:paraId="3D2711F0">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3、具有履行合同所必需的设备和专业技术能力的承诺；</w:t>
      </w:r>
    </w:p>
    <w:p w14:paraId="7EAD15D6">
      <w:pPr>
        <w:snapToGrid w:val="0"/>
        <w:spacing w:line="360" w:lineRule="auto"/>
        <w:ind w:firstLine="480" w:firstLineChars="200"/>
        <w:rPr>
          <w:rFonts w:ascii="宋体" w:hAnsi="宋体" w:cs="宋体"/>
          <w:sz w:val="24"/>
        </w:rPr>
      </w:pPr>
      <w:r>
        <w:rPr>
          <w:rFonts w:hint="eastAsia" w:ascii="宋体" w:hAnsi="宋体" w:cs="宋体"/>
          <w:sz w:val="24"/>
        </w:rPr>
        <w:t>4、依法缴纳税收和社会保障资金的承诺；</w:t>
      </w:r>
    </w:p>
    <w:p w14:paraId="211627CC">
      <w:pPr>
        <w:snapToGrid w:val="0"/>
        <w:spacing w:line="360" w:lineRule="auto"/>
        <w:ind w:firstLine="480" w:firstLineChars="200"/>
        <w:rPr>
          <w:rFonts w:ascii="宋体" w:hAnsi="宋体" w:cs="宋体"/>
          <w:sz w:val="24"/>
        </w:rPr>
      </w:pPr>
      <w:r>
        <w:rPr>
          <w:rFonts w:hint="eastAsia" w:ascii="宋体" w:hAnsi="宋体" w:cs="宋体"/>
          <w:sz w:val="24"/>
        </w:rPr>
        <w:t>5、近三年内在经营活动中没有重大违法记录的承诺；</w:t>
      </w:r>
    </w:p>
    <w:p w14:paraId="55AE8102">
      <w:pPr>
        <w:snapToGrid w:val="0"/>
        <w:spacing w:line="360" w:lineRule="auto"/>
        <w:ind w:firstLine="480" w:firstLineChars="200"/>
        <w:rPr>
          <w:rFonts w:ascii="宋体" w:hAnsi="宋体" w:cs="宋体"/>
          <w:sz w:val="24"/>
        </w:rPr>
      </w:pPr>
      <w:r>
        <w:rPr>
          <w:rFonts w:hint="eastAsia" w:ascii="宋体" w:hAnsi="宋体" w:cs="宋体"/>
          <w:sz w:val="24"/>
        </w:rPr>
        <w:t>6、没有失信记录承诺.</w:t>
      </w:r>
    </w:p>
    <w:p w14:paraId="421FDF5D">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72E97FDD">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75C65AF1">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1、单位负责人为同一人或者存在直接控股、管理关系的不同供应商参加同一合同项下的采购活动的；</w:t>
      </w:r>
    </w:p>
    <w:p w14:paraId="3FB8762A">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20CEF3B7">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26C42514">
      <w:pPr>
        <w:snapToGrid w:val="0"/>
        <w:spacing w:line="360" w:lineRule="auto"/>
        <w:jc w:val="center"/>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lang w:val="en-US" w:eastAsia="zh-CN"/>
        </w:rPr>
        <w:t xml:space="preserve">  </w:t>
      </w:r>
      <w:r>
        <w:rPr>
          <w:rFonts w:hint="eastAsia" w:ascii="宋体" w:hAnsi="宋体" w:cs="宋体"/>
          <w:kern w:val="0"/>
          <w:sz w:val="24"/>
          <w:lang w:val="zh-CN"/>
        </w:rPr>
        <w:t>日</w:t>
      </w:r>
    </w:p>
    <w:p w14:paraId="75D76697">
      <w:pPr>
        <w:spacing w:before="158" w:beforeLines="50" w:line="370" w:lineRule="auto"/>
        <w:jc w:val="center"/>
        <w:rPr>
          <w:rFonts w:hint="eastAsia"/>
          <w:b/>
          <w:bCs/>
          <w:sz w:val="32"/>
          <w:szCs w:val="40"/>
        </w:rPr>
      </w:pPr>
    </w:p>
    <w:p w14:paraId="1CB332E1">
      <w:pPr>
        <w:spacing w:before="158" w:beforeLines="50" w:line="370" w:lineRule="auto"/>
        <w:jc w:val="center"/>
        <w:rPr>
          <w:rFonts w:hint="eastAsia"/>
          <w:b/>
          <w:bCs/>
          <w:sz w:val="32"/>
          <w:szCs w:val="40"/>
        </w:rPr>
      </w:pPr>
    </w:p>
    <w:p w14:paraId="6CC8D661">
      <w:pPr>
        <w:spacing w:before="158" w:beforeLines="50" w:line="370" w:lineRule="auto"/>
        <w:jc w:val="center"/>
        <w:rPr>
          <w:rFonts w:hint="eastAsia"/>
          <w:b/>
          <w:bCs/>
          <w:sz w:val="32"/>
          <w:szCs w:val="40"/>
        </w:rPr>
      </w:pPr>
    </w:p>
    <w:p w14:paraId="2FF191B3">
      <w:pPr>
        <w:spacing w:before="158" w:beforeLines="50" w:line="370" w:lineRule="auto"/>
        <w:jc w:val="both"/>
        <w:rPr>
          <w:rFonts w:hint="eastAsia"/>
          <w:b/>
          <w:bCs/>
          <w:sz w:val="32"/>
          <w:szCs w:val="40"/>
        </w:rPr>
      </w:pPr>
    </w:p>
    <w:p w14:paraId="7030DE00">
      <w:pPr>
        <w:widowControl/>
        <w:spacing w:line="360" w:lineRule="auto"/>
        <w:ind w:left="150"/>
        <w:jc w:val="center"/>
        <w:rPr>
          <w:rFonts w:hint="eastAsia" w:ascii="宋体" w:hAnsi="宋体" w:cs="宋体"/>
          <w:b/>
          <w:kern w:val="0"/>
          <w:sz w:val="32"/>
          <w:szCs w:val="32"/>
        </w:rPr>
      </w:pPr>
    </w:p>
    <w:p w14:paraId="624B5B37">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本项目的特定资格要求</w:t>
      </w:r>
    </w:p>
    <w:p w14:paraId="430CFA68">
      <w:pPr>
        <w:snapToGrid w:val="0"/>
        <w:spacing w:line="360" w:lineRule="auto"/>
        <w:ind w:right="480"/>
        <w:jc w:val="center"/>
        <w:rPr>
          <w:rFonts w:ascii="仿宋_GB2312" w:hAnsi="仿宋" w:eastAsia="仿宋_GB2312" w:cs="仿宋_GB2312"/>
          <w:b/>
          <w:kern w:val="0"/>
          <w:sz w:val="32"/>
          <w:szCs w:val="32"/>
        </w:rPr>
      </w:pPr>
      <w:r>
        <w:rPr>
          <w:rFonts w:hint="eastAsia" w:ascii="宋体" w:hAnsi="宋体" w:cs="宋体"/>
          <w:sz w:val="24"/>
        </w:rPr>
        <w:t>（根据招标公告本项目的特定资格要求提供相应的材料；未要求的，无需提供）</w:t>
      </w:r>
    </w:p>
    <w:p w14:paraId="147173C9">
      <w:pPr>
        <w:spacing w:before="158" w:beforeLines="50" w:line="370" w:lineRule="auto"/>
        <w:jc w:val="center"/>
        <w:rPr>
          <w:rFonts w:hint="eastAsia"/>
          <w:b/>
          <w:bCs/>
          <w:sz w:val="32"/>
          <w:szCs w:val="40"/>
        </w:rPr>
      </w:pPr>
    </w:p>
    <w:p w14:paraId="372FCDC6">
      <w:pPr>
        <w:pStyle w:val="5"/>
        <w:rPr>
          <w:rFonts w:hint="eastAsia"/>
          <w:b w:val="0"/>
          <w:bCs w:val="0"/>
          <w:sz w:val="32"/>
          <w:szCs w:val="40"/>
        </w:rPr>
      </w:pPr>
    </w:p>
    <w:p w14:paraId="29C58D4E">
      <w:pPr>
        <w:rPr>
          <w:rFonts w:hint="eastAsia"/>
          <w:b/>
          <w:bCs/>
          <w:sz w:val="32"/>
          <w:szCs w:val="40"/>
        </w:rPr>
      </w:pPr>
    </w:p>
    <w:p w14:paraId="0B109312">
      <w:pPr>
        <w:pStyle w:val="5"/>
        <w:rPr>
          <w:rFonts w:hint="eastAsia"/>
          <w:b w:val="0"/>
          <w:bCs w:val="0"/>
          <w:sz w:val="32"/>
          <w:szCs w:val="40"/>
        </w:rPr>
      </w:pPr>
    </w:p>
    <w:p w14:paraId="257D0A3E">
      <w:pPr>
        <w:rPr>
          <w:rFonts w:hint="eastAsia"/>
          <w:b/>
          <w:bCs/>
          <w:sz w:val="32"/>
          <w:szCs w:val="40"/>
        </w:rPr>
      </w:pPr>
    </w:p>
    <w:p w14:paraId="515C6360">
      <w:pPr>
        <w:pStyle w:val="5"/>
        <w:rPr>
          <w:rFonts w:hint="eastAsia"/>
          <w:b w:val="0"/>
          <w:bCs w:val="0"/>
          <w:sz w:val="32"/>
          <w:szCs w:val="40"/>
        </w:rPr>
      </w:pPr>
    </w:p>
    <w:p w14:paraId="59780434">
      <w:pPr>
        <w:rPr>
          <w:rFonts w:hint="eastAsia"/>
          <w:b/>
          <w:bCs/>
          <w:sz w:val="32"/>
          <w:szCs w:val="40"/>
        </w:rPr>
      </w:pPr>
    </w:p>
    <w:p w14:paraId="08C7E9EE">
      <w:pPr>
        <w:pStyle w:val="5"/>
        <w:rPr>
          <w:rFonts w:hint="eastAsia"/>
          <w:b w:val="0"/>
          <w:bCs w:val="0"/>
          <w:sz w:val="32"/>
          <w:szCs w:val="40"/>
        </w:rPr>
      </w:pPr>
    </w:p>
    <w:p w14:paraId="05161068">
      <w:pPr>
        <w:rPr>
          <w:rFonts w:hint="eastAsia"/>
          <w:b/>
          <w:bCs/>
          <w:sz w:val="32"/>
          <w:szCs w:val="40"/>
        </w:rPr>
      </w:pPr>
    </w:p>
    <w:p w14:paraId="45097F4F">
      <w:pPr>
        <w:pStyle w:val="5"/>
        <w:rPr>
          <w:rFonts w:hint="eastAsia"/>
          <w:b w:val="0"/>
          <w:bCs w:val="0"/>
          <w:sz w:val="32"/>
          <w:szCs w:val="40"/>
        </w:rPr>
      </w:pPr>
    </w:p>
    <w:p w14:paraId="6F289579">
      <w:pPr>
        <w:rPr>
          <w:rFonts w:hint="eastAsia"/>
          <w:b/>
          <w:bCs/>
          <w:sz w:val="32"/>
          <w:szCs w:val="40"/>
        </w:rPr>
      </w:pPr>
    </w:p>
    <w:p w14:paraId="59485260">
      <w:pPr>
        <w:pStyle w:val="5"/>
        <w:rPr>
          <w:rFonts w:hint="eastAsia"/>
          <w:b w:val="0"/>
          <w:bCs w:val="0"/>
          <w:sz w:val="32"/>
          <w:szCs w:val="40"/>
        </w:rPr>
      </w:pPr>
    </w:p>
    <w:p w14:paraId="493EED81">
      <w:pPr>
        <w:rPr>
          <w:rFonts w:hint="eastAsia"/>
          <w:b/>
          <w:bCs/>
          <w:sz w:val="32"/>
          <w:szCs w:val="40"/>
        </w:rPr>
      </w:pPr>
    </w:p>
    <w:p w14:paraId="66C4AA4A">
      <w:pPr>
        <w:rPr>
          <w:rFonts w:hint="eastAsia"/>
          <w:b/>
          <w:bCs/>
          <w:sz w:val="32"/>
          <w:szCs w:val="40"/>
        </w:rPr>
      </w:pPr>
    </w:p>
    <w:p w14:paraId="6ADDEC7E">
      <w:pPr>
        <w:spacing w:line="360" w:lineRule="auto"/>
        <w:ind w:right="420"/>
        <w:jc w:val="center"/>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14:paraId="0D4AAE10">
      <w:pPr>
        <w:spacing w:line="360" w:lineRule="auto"/>
        <w:jc w:val="center"/>
        <w:outlineLvl w:val="0"/>
        <w:rPr>
          <w:rFonts w:ascii="仿宋_GB2312" w:hAnsi="仿宋" w:eastAsia="仿宋_GB2312" w:cs="仿宋_GB2312"/>
          <w:b/>
          <w:kern w:val="0"/>
          <w:sz w:val="24"/>
        </w:rPr>
      </w:pPr>
    </w:p>
    <w:p w14:paraId="3F7FAC16">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14:paraId="39251D0B">
      <w:pPr>
        <w:numPr>
          <w:ilvl w:val="0"/>
          <w:numId w:val="39"/>
        </w:numPr>
        <w:spacing w:line="360" w:lineRule="auto"/>
        <w:rPr>
          <w:rFonts w:hint="eastAsia" w:ascii="宋体" w:hAnsi="宋体" w:eastAsia="宋体" w:cs="宋体"/>
        </w:rPr>
      </w:pPr>
      <w:r>
        <w:rPr>
          <w:rFonts w:hint="eastAsia" w:ascii="宋体" w:hAnsi="宋体" w:eastAsia="宋体" w:cs="宋体"/>
        </w:rPr>
        <w:t>投标函…………………………………………………………………………………（页码）</w:t>
      </w:r>
    </w:p>
    <w:p w14:paraId="3E6917F1">
      <w:pPr>
        <w:numPr>
          <w:ilvl w:val="0"/>
          <w:numId w:val="39"/>
        </w:numPr>
        <w:spacing w:line="360" w:lineRule="auto"/>
        <w:rPr>
          <w:rFonts w:hint="eastAsia" w:ascii="宋体" w:hAnsi="宋体" w:eastAsia="宋体" w:cs="宋体"/>
        </w:rPr>
      </w:pPr>
      <w:r>
        <w:rPr>
          <w:rFonts w:hint="eastAsia" w:ascii="宋体" w:hAnsi="宋体" w:eastAsia="宋体" w:cs="宋体"/>
        </w:rPr>
        <w:t>授权委托书或法定代表人（单位负责人、自然人本人）身份证明………………（页码）</w:t>
      </w:r>
    </w:p>
    <w:p w14:paraId="7AC156DA">
      <w:pPr>
        <w:spacing w:line="360" w:lineRule="auto"/>
        <w:rPr>
          <w:rFonts w:hint="eastAsia" w:ascii="宋体" w:hAnsi="宋体" w:eastAsia="宋体" w:cs="宋体"/>
        </w:rPr>
      </w:pPr>
      <w:r>
        <w:rPr>
          <w:rFonts w:hint="eastAsia" w:ascii="宋体" w:hAnsi="宋体" w:eastAsia="宋体" w:cs="宋体"/>
        </w:rPr>
        <w:t>（3）分包意向协议…………………………………………………………………………（页码）</w:t>
      </w:r>
    </w:p>
    <w:p w14:paraId="69E211BD">
      <w:pPr>
        <w:spacing w:line="360" w:lineRule="auto"/>
        <w:rPr>
          <w:rFonts w:hint="eastAsia" w:ascii="宋体" w:hAnsi="宋体" w:eastAsia="宋体" w:cs="宋体"/>
        </w:rPr>
      </w:pPr>
      <w:r>
        <w:rPr>
          <w:rFonts w:hint="eastAsia" w:ascii="宋体" w:hAnsi="宋体" w:eastAsia="宋体" w:cs="宋体"/>
        </w:rPr>
        <w:t>（4）符合性审查资料………………………………………………………………………（页码）</w:t>
      </w:r>
    </w:p>
    <w:p w14:paraId="0E30C81F">
      <w:pPr>
        <w:spacing w:line="360" w:lineRule="auto"/>
        <w:rPr>
          <w:rFonts w:hint="eastAsia" w:ascii="宋体" w:hAnsi="宋体" w:eastAsia="宋体" w:cs="宋体"/>
        </w:rPr>
      </w:pPr>
      <w:r>
        <w:rPr>
          <w:rFonts w:hint="eastAsia" w:ascii="宋体" w:hAnsi="宋体" w:eastAsia="宋体" w:cs="宋体"/>
        </w:rPr>
        <w:t>（5）评标标准相应的商务技术资料………………………………………………………（页码）</w:t>
      </w:r>
    </w:p>
    <w:p w14:paraId="62D4D53C">
      <w:pPr>
        <w:spacing w:line="360" w:lineRule="auto"/>
        <w:rPr>
          <w:rFonts w:hint="eastAsia" w:ascii="宋体" w:hAnsi="宋体" w:eastAsia="宋体" w:cs="宋体"/>
        </w:rPr>
      </w:pPr>
      <w:r>
        <w:rPr>
          <w:rFonts w:hint="eastAsia" w:ascii="宋体" w:hAnsi="宋体" w:eastAsia="宋体" w:cs="宋体"/>
        </w:rPr>
        <w:t>（6）投标标的清单…………………………………………………………………………（页码）</w:t>
      </w:r>
    </w:p>
    <w:p w14:paraId="77AEFD02">
      <w:pPr>
        <w:spacing w:line="360" w:lineRule="auto"/>
        <w:rPr>
          <w:rFonts w:hint="eastAsia" w:ascii="宋体" w:hAnsi="宋体" w:eastAsia="宋体" w:cs="宋体"/>
        </w:rPr>
      </w:pPr>
      <w:r>
        <w:rPr>
          <w:rFonts w:hint="eastAsia" w:ascii="宋体" w:hAnsi="宋体" w:eastAsia="宋体" w:cs="宋体"/>
        </w:rPr>
        <w:t>（7）商务技术偏离表………………………………………………………………………（页码）</w:t>
      </w:r>
    </w:p>
    <w:p w14:paraId="1C23B064">
      <w:pPr>
        <w:spacing w:line="360" w:lineRule="auto"/>
        <w:rPr>
          <w:rFonts w:hint="eastAsia" w:ascii="宋体" w:hAnsi="宋体" w:eastAsia="宋体" w:cs="宋体"/>
        </w:rPr>
      </w:pPr>
      <w:r>
        <w:rPr>
          <w:rFonts w:hint="eastAsia" w:ascii="宋体" w:hAnsi="宋体" w:eastAsia="宋体" w:cs="宋体"/>
          <w:lang w:val="zh-CN"/>
        </w:rPr>
        <w:t>（</w:t>
      </w:r>
      <w:r>
        <w:rPr>
          <w:rFonts w:hint="eastAsia" w:ascii="宋体" w:hAnsi="宋体" w:eastAsia="宋体" w:cs="宋体"/>
        </w:rPr>
        <w:t>8</w:t>
      </w:r>
      <w:r>
        <w:rPr>
          <w:rFonts w:hint="eastAsia" w:ascii="宋体" w:hAnsi="宋体" w:eastAsia="宋体" w:cs="宋体"/>
          <w:lang w:val="zh-CN"/>
        </w:rPr>
        <w:t>）采购供应商廉洁自律承诺书</w:t>
      </w:r>
      <w:r>
        <w:rPr>
          <w:rFonts w:hint="eastAsia" w:ascii="宋体" w:hAnsi="宋体" w:eastAsia="宋体" w:cs="宋体"/>
        </w:rPr>
        <w:t>…………………………………………………………（页码）</w:t>
      </w:r>
    </w:p>
    <w:p w14:paraId="6C2B435A">
      <w:pPr>
        <w:snapToGrid w:val="0"/>
        <w:spacing w:line="360" w:lineRule="auto"/>
        <w:jc w:val="center"/>
        <w:rPr>
          <w:rFonts w:ascii="仿宋_GB2312" w:hAnsi="仿宋" w:eastAsia="仿宋_GB2312" w:cs="仿宋_GB2312"/>
          <w:b/>
          <w:kern w:val="0"/>
          <w:sz w:val="32"/>
          <w:szCs w:val="32"/>
          <w:lang w:val="zh-CN"/>
        </w:rPr>
      </w:pPr>
    </w:p>
    <w:p w14:paraId="6BF69D59">
      <w:pPr>
        <w:snapToGrid w:val="0"/>
        <w:spacing w:line="360" w:lineRule="auto"/>
        <w:jc w:val="center"/>
        <w:rPr>
          <w:rFonts w:ascii="仿宋_GB2312" w:hAnsi="仿宋" w:eastAsia="仿宋_GB2312" w:cs="仿宋_GB2312"/>
          <w:b/>
          <w:kern w:val="0"/>
          <w:sz w:val="32"/>
          <w:szCs w:val="32"/>
          <w:lang w:val="zh-CN"/>
        </w:rPr>
      </w:pPr>
    </w:p>
    <w:p w14:paraId="22F670DD">
      <w:pPr>
        <w:snapToGrid w:val="0"/>
        <w:spacing w:line="360" w:lineRule="auto"/>
        <w:jc w:val="center"/>
        <w:rPr>
          <w:rFonts w:ascii="仿宋_GB2312" w:hAnsi="仿宋" w:eastAsia="仿宋_GB2312" w:cs="仿宋_GB2312"/>
          <w:b/>
          <w:kern w:val="0"/>
          <w:sz w:val="32"/>
          <w:szCs w:val="32"/>
          <w:lang w:val="zh-CN"/>
        </w:rPr>
      </w:pPr>
    </w:p>
    <w:p w14:paraId="466D18B1">
      <w:pPr>
        <w:snapToGrid w:val="0"/>
        <w:spacing w:line="360" w:lineRule="auto"/>
        <w:jc w:val="center"/>
        <w:rPr>
          <w:rFonts w:ascii="仿宋_GB2312" w:hAnsi="仿宋" w:eastAsia="仿宋_GB2312" w:cs="仿宋_GB2312"/>
          <w:b/>
          <w:kern w:val="0"/>
          <w:sz w:val="32"/>
          <w:szCs w:val="32"/>
          <w:lang w:val="zh-CN"/>
        </w:rPr>
      </w:pPr>
    </w:p>
    <w:p w14:paraId="52D6E00B">
      <w:pPr>
        <w:snapToGrid w:val="0"/>
        <w:spacing w:line="360" w:lineRule="auto"/>
        <w:jc w:val="center"/>
        <w:rPr>
          <w:rFonts w:ascii="仿宋_GB2312" w:hAnsi="仿宋" w:eastAsia="仿宋_GB2312" w:cs="仿宋_GB2312"/>
          <w:b/>
          <w:kern w:val="0"/>
          <w:sz w:val="32"/>
          <w:szCs w:val="32"/>
          <w:lang w:val="zh-CN"/>
        </w:rPr>
      </w:pPr>
    </w:p>
    <w:p w14:paraId="68A104FE">
      <w:pPr>
        <w:snapToGrid w:val="0"/>
        <w:spacing w:line="360" w:lineRule="auto"/>
        <w:jc w:val="center"/>
        <w:outlineLvl w:val="0"/>
        <w:rPr>
          <w:rFonts w:ascii="仿宋_GB2312" w:hAnsi="仿宋" w:eastAsia="仿宋_GB2312" w:cs="仿宋_GB2312"/>
          <w:b/>
          <w:kern w:val="0"/>
          <w:sz w:val="32"/>
          <w:szCs w:val="32"/>
        </w:rPr>
      </w:pPr>
    </w:p>
    <w:p w14:paraId="39C0AC16">
      <w:pPr>
        <w:snapToGrid w:val="0"/>
        <w:spacing w:line="360" w:lineRule="auto"/>
        <w:jc w:val="center"/>
        <w:outlineLvl w:val="0"/>
        <w:rPr>
          <w:rFonts w:ascii="仿宋_GB2312" w:hAnsi="仿宋" w:eastAsia="仿宋_GB2312" w:cs="仿宋_GB2312"/>
          <w:b/>
          <w:kern w:val="0"/>
          <w:sz w:val="32"/>
          <w:szCs w:val="32"/>
        </w:rPr>
      </w:pPr>
    </w:p>
    <w:p w14:paraId="1902E014"/>
    <w:p w14:paraId="601A9DFB">
      <w:pPr>
        <w:snapToGrid w:val="0"/>
        <w:spacing w:line="360" w:lineRule="auto"/>
        <w:jc w:val="center"/>
        <w:outlineLvl w:val="0"/>
        <w:rPr>
          <w:rFonts w:ascii="仿宋_GB2312" w:hAnsi="仿宋" w:eastAsia="仿宋_GB2312" w:cs="仿宋_GB2312"/>
          <w:b/>
          <w:kern w:val="0"/>
          <w:sz w:val="32"/>
          <w:szCs w:val="32"/>
        </w:rPr>
      </w:pPr>
    </w:p>
    <w:p w14:paraId="367C6005">
      <w:pPr>
        <w:snapToGrid w:val="0"/>
        <w:spacing w:line="360" w:lineRule="auto"/>
        <w:jc w:val="center"/>
        <w:outlineLvl w:val="0"/>
        <w:rPr>
          <w:rFonts w:ascii="仿宋_GB2312" w:hAnsi="仿宋" w:eastAsia="仿宋_GB2312" w:cs="仿宋_GB2312"/>
          <w:b/>
          <w:kern w:val="0"/>
          <w:sz w:val="32"/>
          <w:szCs w:val="32"/>
        </w:rPr>
      </w:pPr>
    </w:p>
    <w:p w14:paraId="5A6FA772">
      <w:pPr>
        <w:snapToGrid w:val="0"/>
        <w:spacing w:line="360" w:lineRule="auto"/>
        <w:jc w:val="center"/>
        <w:outlineLvl w:val="0"/>
        <w:rPr>
          <w:rFonts w:ascii="仿宋_GB2312" w:hAnsi="仿宋" w:eastAsia="仿宋_GB2312" w:cs="仿宋_GB2312"/>
          <w:b/>
          <w:kern w:val="0"/>
          <w:sz w:val="32"/>
          <w:szCs w:val="32"/>
        </w:rPr>
      </w:pPr>
    </w:p>
    <w:p w14:paraId="79FDE374">
      <w:pPr>
        <w:snapToGrid w:val="0"/>
        <w:spacing w:line="360" w:lineRule="auto"/>
        <w:jc w:val="center"/>
        <w:outlineLvl w:val="0"/>
        <w:rPr>
          <w:rFonts w:ascii="仿宋_GB2312" w:hAnsi="仿宋" w:eastAsia="仿宋_GB2312" w:cs="仿宋_GB2312"/>
          <w:b/>
          <w:kern w:val="0"/>
          <w:sz w:val="32"/>
          <w:szCs w:val="32"/>
        </w:rPr>
      </w:pPr>
    </w:p>
    <w:p w14:paraId="21558BF4">
      <w:pPr>
        <w:snapToGrid w:val="0"/>
        <w:spacing w:line="360" w:lineRule="auto"/>
        <w:jc w:val="both"/>
        <w:outlineLvl w:val="0"/>
        <w:rPr>
          <w:rFonts w:ascii="仿宋_GB2312" w:hAnsi="仿宋" w:eastAsia="仿宋_GB2312" w:cs="仿宋_GB2312"/>
          <w:b/>
          <w:kern w:val="0"/>
          <w:sz w:val="32"/>
          <w:szCs w:val="32"/>
        </w:rPr>
      </w:pPr>
    </w:p>
    <w:p w14:paraId="25F3222F">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50C787E3">
      <w:pPr>
        <w:snapToGrid w:val="0"/>
        <w:spacing w:line="360" w:lineRule="auto"/>
        <w:rPr>
          <w:rFonts w:ascii="宋体" w:hAnsi="宋体" w:cs="宋体"/>
          <w:sz w:val="24"/>
        </w:rPr>
      </w:pPr>
      <w:r>
        <w:rPr>
          <w:rFonts w:hint="eastAsia" w:ascii="宋体" w:hAnsi="宋体" w:cs="宋体"/>
          <w:sz w:val="24"/>
          <w:u w:val="single"/>
        </w:rPr>
        <w:t>（采购人）、（采购代理机构）</w:t>
      </w:r>
      <w:r>
        <w:rPr>
          <w:rFonts w:hint="eastAsia" w:ascii="宋体" w:hAnsi="宋体" w:cs="宋体"/>
          <w:sz w:val="24"/>
        </w:rPr>
        <w:t>：</w:t>
      </w:r>
    </w:p>
    <w:p w14:paraId="2EAFC4F6">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u w:val="single"/>
        </w:rPr>
        <w:t>（项目名称）【招标编号：（采购编号）】</w:t>
      </w:r>
      <w:r>
        <w:rPr>
          <w:rFonts w:hint="eastAsia" w:ascii="宋体" w:hAnsi="宋体" w:cs="宋体"/>
          <w:sz w:val="24"/>
        </w:rPr>
        <w:t>招标的有关活动，并对此项目进行投标。为此：</w:t>
      </w:r>
    </w:p>
    <w:p w14:paraId="139D719E">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（90天）</w:t>
      </w:r>
      <w:r>
        <w:rPr>
          <w:rFonts w:hint="eastAsia" w:ascii="宋体" w:hAnsi="宋体" w:cs="宋体"/>
        </w:rPr>
        <w:t>，</w:t>
      </w:r>
      <w:r>
        <w:rPr>
          <w:rFonts w:hint="eastAsia" w:ascii="宋体" w:hAnsi="宋体" w:cs="宋体"/>
          <w:sz w:val="24"/>
        </w:rPr>
        <w:t>本投标文件在投标有效期满之前均具有约束力。</w:t>
      </w:r>
    </w:p>
    <w:p w14:paraId="60B595CD">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68D26A32">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4F153558">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431A506C">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597D55FD">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落实采购政策需满足的资格要求（如果有）；</w:t>
      </w:r>
    </w:p>
    <w:p w14:paraId="1190480C">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1A75ADDF">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14:paraId="7F8B69DC">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p>
    <w:p w14:paraId="0419EAD8">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42422713">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3C2E2FE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2C64431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0F1AC5CF">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r>
        <w:rPr>
          <w:rFonts w:hint="eastAsia" w:ascii="宋体" w:hAnsi="宋体" w:cs="宋体"/>
          <w:sz w:val="24"/>
          <w:lang w:eastAsia="zh-CN"/>
        </w:rPr>
        <w:t>（货物采购需提供）</w:t>
      </w:r>
      <w:r>
        <w:rPr>
          <w:rFonts w:hint="eastAsia" w:ascii="宋体" w:hAnsi="宋体" w:cs="宋体"/>
          <w:sz w:val="24"/>
        </w:rPr>
        <w:t>；</w:t>
      </w:r>
    </w:p>
    <w:p w14:paraId="5A33F51A">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39CBEA44">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采购供应商廉洁自律承诺书；</w:t>
      </w:r>
    </w:p>
    <w:p w14:paraId="5D661F1B">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43E16430">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72EF6040">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1D084DD8">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31D1BE4E">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3ED2DB5A">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76A0050B">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52C3EEE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1D4D103C">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37692200">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p>
    <w:p w14:paraId="363CAB29">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75F636C0">
      <w:pPr>
        <w:spacing w:line="360" w:lineRule="auto"/>
        <w:jc w:val="center"/>
        <w:rPr>
          <w:rFonts w:ascii="宋体" w:hAnsi="宋体" w:cs="宋体"/>
          <w:sz w:val="24"/>
        </w:rPr>
      </w:pPr>
      <w:r>
        <w:rPr>
          <w:rFonts w:hint="eastAsia" w:ascii="宋体" w:hAnsi="宋体" w:cs="宋体"/>
          <w:sz w:val="24"/>
        </w:rPr>
        <w:t xml:space="preserve">     日期：  年   月   日</w:t>
      </w:r>
    </w:p>
    <w:p w14:paraId="1C0E14E5">
      <w:pPr>
        <w:snapToGrid w:val="0"/>
        <w:spacing w:line="360" w:lineRule="auto"/>
        <w:rPr>
          <w:rFonts w:ascii="仿宋_GB2312" w:hAnsi="仿宋" w:eastAsia="仿宋_GB2312" w:cs="仿宋_GB2312"/>
          <w:kern w:val="0"/>
          <w:sz w:val="24"/>
          <w:u w:val="single"/>
        </w:rPr>
      </w:pPr>
    </w:p>
    <w:p w14:paraId="72498A9F">
      <w:pPr>
        <w:pStyle w:val="4"/>
        <w:numPr>
          <w:ilvl w:val="0"/>
          <w:numId w:val="0"/>
        </w:numPr>
        <w:ind w:leftChars="0"/>
        <w:rPr>
          <w:rFonts w:ascii="仿宋_GB2312" w:hAnsi="仿宋" w:eastAsia="仿宋_GB2312" w:cs="仿宋_GB2312"/>
          <w:kern w:val="0"/>
          <w:sz w:val="24"/>
          <w:u w:val="single"/>
        </w:rPr>
      </w:pPr>
    </w:p>
    <w:p w14:paraId="2F879351">
      <w:pPr>
        <w:spacing w:line="360" w:lineRule="auto"/>
        <w:ind w:right="420"/>
        <w:rPr>
          <w:rFonts w:ascii="宋体" w:hAnsi="宋体" w:cs="宋体"/>
          <w:sz w:val="24"/>
        </w:rPr>
      </w:pPr>
      <w:r>
        <w:rPr>
          <w:rFonts w:hint="eastAsia" w:ascii="宋体" w:hAnsi="宋体" w:cs="宋体"/>
          <w:sz w:val="24"/>
        </w:rPr>
        <w:t>注：按本格式和要求提供。</w:t>
      </w:r>
    </w:p>
    <w:p w14:paraId="15CB8CF0"/>
    <w:p w14:paraId="2B4A39FC">
      <w:pPr>
        <w:snapToGrid w:val="0"/>
        <w:spacing w:line="360" w:lineRule="auto"/>
        <w:jc w:val="center"/>
        <w:rPr>
          <w:rFonts w:ascii="仿宋_GB2312" w:hAnsi="仿宋" w:eastAsia="仿宋_GB2312" w:cs="仿宋_GB2312"/>
          <w:b/>
          <w:kern w:val="0"/>
          <w:sz w:val="32"/>
          <w:szCs w:val="32"/>
        </w:rPr>
      </w:pPr>
    </w:p>
    <w:p w14:paraId="382D7782">
      <w:pPr>
        <w:snapToGrid w:val="0"/>
        <w:spacing w:line="360" w:lineRule="auto"/>
        <w:rPr>
          <w:rFonts w:ascii="仿宋_GB2312" w:hAnsi="仿宋" w:eastAsia="仿宋_GB2312" w:cs="仿宋_GB2312"/>
          <w:sz w:val="24"/>
        </w:rPr>
      </w:pPr>
    </w:p>
    <w:p w14:paraId="3CBE9C07">
      <w:pPr>
        <w:jc w:val="center"/>
        <w:rPr>
          <w:rFonts w:ascii="仿宋_GB2312" w:hAnsi="仿宋" w:eastAsia="仿宋_GB2312" w:cs="仿宋_GB2312"/>
          <w:b/>
          <w:kern w:val="0"/>
          <w:sz w:val="32"/>
          <w:szCs w:val="32"/>
        </w:rPr>
      </w:pPr>
    </w:p>
    <w:p w14:paraId="294F1454">
      <w:pPr>
        <w:jc w:val="center"/>
        <w:rPr>
          <w:rFonts w:ascii="仿宋_GB2312" w:hAnsi="仿宋" w:eastAsia="仿宋_GB2312" w:cs="仿宋_GB2312"/>
          <w:b/>
          <w:kern w:val="0"/>
          <w:sz w:val="32"/>
          <w:szCs w:val="32"/>
        </w:rPr>
      </w:pPr>
    </w:p>
    <w:p w14:paraId="76FD565B">
      <w:pPr>
        <w:jc w:val="center"/>
        <w:rPr>
          <w:rFonts w:ascii="仿宋_GB2312" w:hAnsi="仿宋" w:eastAsia="仿宋_GB2312" w:cs="仿宋_GB2312"/>
          <w:b/>
          <w:kern w:val="0"/>
          <w:sz w:val="32"/>
          <w:szCs w:val="32"/>
        </w:rPr>
      </w:pPr>
    </w:p>
    <w:p w14:paraId="200B5B5D">
      <w:pPr>
        <w:jc w:val="center"/>
        <w:rPr>
          <w:rFonts w:ascii="仿宋_GB2312" w:hAnsi="仿宋" w:eastAsia="仿宋_GB2312" w:cs="仿宋_GB2312"/>
          <w:b/>
          <w:kern w:val="0"/>
          <w:sz w:val="32"/>
          <w:szCs w:val="32"/>
        </w:rPr>
      </w:pPr>
    </w:p>
    <w:p w14:paraId="6DBDB6EC">
      <w:pPr>
        <w:jc w:val="center"/>
        <w:rPr>
          <w:rFonts w:ascii="仿宋_GB2312" w:hAnsi="仿宋" w:eastAsia="仿宋_GB2312" w:cs="仿宋_GB2312"/>
          <w:b/>
          <w:kern w:val="0"/>
          <w:sz w:val="32"/>
          <w:szCs w:val="32"/>
        </w:rPr>
      </w:pPr>
    </w:p>
    <w:p w14:paraId="6BF924D0">
      <w:pPr>
        <w:jc w:val="center"/>
        <w:rPr>
          <w:rFonts w:ascii="仿宋_GB2312" w:hAnsi="仿宋" w:eastAsia="仿宋_GB2312" w:cs="仿宋_GB2312"/>
          <w:b/>
          <w:kern w:val="0"/>
          <w:sz w:val="32"/>
          <w:szCs w:val="32"/>
        </w:rPr>
      </w:pPr>
    </w:p>
    <w:p w14:paraId="15D835E3">
      <w:pPr>
        <w:jc w:val="center"/>
        <w:rPr>
          <w:rFonts w:ascii="仿宋_GB2312" w:hAnsi="仿宋" w:eastAsia="仿宋_GB2312" w:cs="仿宋_GB2312"/>
          <w:b/>
          <w:kern w:val="0"/>
          <w:sz w:val="32"/>
          <w:szCs w:val="32"/>
        </w:rPr>
      </w:pPr>
    </w:p>
    <w:p w14:paraId="36F19A6B">
      <w:pPr>
        <w:jc w:val="center"/>
        <w:rPr>
          <w:rFonts w:ascii="仿宋_GB2312" w:hAnsi="仿宋" w:eastAsia="仿宋_GB2312" w:cs="仿宋_GB2312"/>
          <w:b/>
          <w:kern w:val="0"/>
          <w:sz w:val="32"/>
          <w:szCs w:val="32"/>
        </w:rPr>
      </w:pPr>
    </w:p>
    <w:p w14:paraId="4B09EF46">
      <w:pPr>
        <w:jc w:val="center"/>
        <w:rPr>
          <w:rFonts w:ascii="仿宋_GB2312" w:hAnsi="仿宋" w:eastAsia="仿宋_GB2312" w:cs="仿宋_GB2312"/>
          <w:b/>
          <w:kern w:val="0"/>
          <w:sz w:val="32"/>
          <w:szCs w:val="32"/>
        </w:rPr>
      </w:pPr>
    </w:p>
    <w:p w14:paraId="37A8DAE2">
      <w:pPr>
        <w:jc w:val="center"/>
        <w:rPr>
          <w:rFonts w:ascii="仿宋_GB2312" w:hAnsi="仿宋" w:eastAsia="仿宋_GB2312" w:cs="仿宋_GB2312"/>
          <w:b/>
          <w:kern w:val="0"/>
          <w:sz w:val="32"/>
          <w:szCs w:val="32"/>
        </w:rPr>
      </w:pPr>
    </w:p>
    <w:p w14:paraId="0B29A6C8">
      <w:pPr>
        <w:rPr>
          <w:rFonts w:hint="eastAsia" w:ascii="宋体" w:hAnsi="宋体" w:cs="宋体"/>
          <w:b/>
          <w:kern w:val="0"/>
          <w:sz w:val="32"/>
          <w:szCs w:val="32"/>
          <w:lang w:val="zh-CN"/>
        </w:rPr>
      </w:pPr>
    </w:p>
    <w:p w14:paraId="4ED7ACE6">
      <w:pPr>
        <w:rPr>
          <w:rFonts w:ascii="宋体" w:hAnsi="宋体" w:cs="宋体"/>
          <w:sz w:val="24"/>
        </w:rPr>
      </w:pPr>
      <w:r>
        <w:rPr>
          <w:rFonts w:hint="eastAsia" w:ascii="宋体" w:hAnsi="宋体" w:cs="宋体"/>
          <w:b/>
          <w:kern w:val="0"/>
          <w:sz w:val="32"/>
          <w:szCs w:val="32"/>
          <w:lang w:val="zh-CN"/>
        </w:rPr>
        <w:t>二、授权委托书或法定代表人（单位负责人、自然人本人）身份证明</w:t>
      </w:r>
    </w:p>
    <w:p w14:paraId="4F290AC1">
      <w:pPr>
        <w:snapToGrid w:val="0"/>
        <w:spacing w:line="360" w:lineRule="auto"/>
        <w:ind w:firstLine="2872" w:firstLineChars="894"/>
        <w:rPr>
          <w:rFonts w:ascii="宋体" w:hAnsi="宋体" w:cs="宋体"/>
        </w:rPr>
      </w:pPr>
      <w:r>
        <w:rPr>
          <w:rFonts w:hint="eastAsia" w:ascii="宋体" w:hAnsi="宋体" w:cs="宋体"/>
          <w:b/>
          <w:kern w:val="0"/>
          <w:sz w:val="32"/>
          <w:szCs w:val="32"/>
        </w:rPr>
        <w:t>1、</w:t>
      </w:r>
      <w:r>
        <w:rPr>
          <w:rFonts w:hint="eastAsia" w:ascii="宋体" w:hAnsi="宋体" w:cs="宋体"/>
          <w:b/>
          <w:kern w:val="0"/>
          <w:sz w:val="32"/>
          <w:szCs w:val="32"/>
          <w:lang w:val="zh-CN"/>
        </w:rPr>
        <w:t>授权委托书</w:t>
      </w:r>
    </w:p>
    <w:p w14:paraId="17135D0B">
      <w:pPr>
        <w:snapToGrid w:val="0"/>
        <w:spacing w:line="360" w:lineRule="auto"/>
        <w:rPr>
          <w:rFonts w:ascii="宋体" w:hAnsi="宋体" w:cs="宋体"/>
          <w:kern w:val="0"/>
          <w:sz w:val="24"/>
        </w:rPr>
      </w:pPr>
      <w:r>
        <w:rPr>
          <w:rFonts w:hint="eastAsia" w:ascii="宋体" w:hAnsi="宋体" w:cs="宋体"/>
          <w:sz w:val="24"/>
          <w:u w:val="single"/>
        </w:rPr>
        <w:t>（采购人）、（采购代理机构）</w:t>
      </w:r>
      <w:r>
        <w:rPr>
          <w:rFonts w:hint="eastAsia" w:ascii="宋体" w:hAnsi="宋体" w:cs="宋体"/>
          <w:kern w:val="0"/>
          <w:sz w:val="24"/>
          <w:lang w:val="zh-CN"/>
        </w:rPr>
        <w:t>：</w:t>
      </w:r>
    </w:p>
    <w:p w14:paraId="19A45758">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（姓名）</w:t>
      </w:r>
      <w:r>
        <w:rPr>
          <w:rFonts w:hint="eastAsia" w:ascii="宋体" w:hAnsi="宋体" w:cs="宋体"/>
          <w:kern w:val="0"/>
          <w:sz w:val="24"/>
          <w:lang w:val="zh-CN"/>
        </w:rPr>
        <w:t>为我方代理人</w:t>
      </w:r>
      <w:r>
        <w:rPr>
          <w:rFonts w:hint="eastAsia" w:ascii="宋体" w:hAnsi="宋体" w:cs="宋体"/>
          <w:kern w:val="0"/>
          <w:sz w:val="24"/>
          <w:u w:val="single"/>
          <w:lang w:val="zh-CN"/>
        </w:rPr>
        <w:t>（身份证号码：，手机：）</w:t>
      </w:r>
      <w:r>
        <w:rPr>
          <w:rFonts w:hint="eastAsia" w:ascii="宋体" w:hAnsi="宋体" w:cs="宋体"/>
          <w:kern w:val="0"/>
          <w:sz w:val="24"/>
          <w:lang w:val="zh-CN"/>
        </w:rPr>
        <w:t>，以我方名义处理</w:t>
      </w:r>
      <w:r>
        <w:rPr>
          <w:rFonts w:hint="eastAsia" w:ascii="宋体" w:hAnsi="宋体" w:cs="宋体"/>
          <w:sz w:val="24"/>
          <w:u w:val="single"/>
        </w:rPr>
        <w:t>（项目名称）【招标编号：（采购编号）】</w:t>
      </w:r>
      <w:r>
        <w:rPr>
          <w:rFonts w:hint="eastAsia" w:ascii="宋体" w:hAnsi="宋体" w:cs="宋体"/>
          <w:kern w:val="0"/>
          <w:sz w:val="24"/>
          <w:lang w:val="zh-CN"/>
        </w:rPr>
        <w:t>采购投标的一切事项，其法律后果由我方承担。</w:t>
      </w:r>
    </w:p>
    <w:p w14:paraId="0F9888FD">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lang w:val="en-US" w:eastAsia="zh-CN"/>
        </w:rPr>
        <w:t xml:space="preserve">  </w:t>
      </w:r>
      <w:r>
        <w:rPr>
          <w:rFonts w:hint="eastAsia" w:ascii="宋体" w:hAnsi="宋体" w:cs="宋体"/>
          <w:kern w:val="0"/>
          <w:sz w:val="24"/>
          <w:lang w:val="zh-CN"/>
        </w:rPr>
        <w:t>年</w:t>
      </w:r>
      <w:r>
        <w:rPr>
          <w:rFonts w:hint="eastAsia" w:ascii="宋体" w:hAnsi="宋体" w:cs="宋体"/>
          <w:kern w:val="0"/>
          <w:sz w:val="24"/>
          <w:lang w:val="en-US" w:eastAsia="zh-CN"/>
        </w:rPr>
        <w:t xml:space="preserve">  </w:t>
      </w:r>
      <w:r>
        <w:rPr>
          <w:rFonts w:hint="eastAsia" w:ascii="宋体" w:hAnsi="宋体" w:cs="宋体"/>
          <w:kern w:val="0"/>
          <w:sz w:val="24"/>
          <w:lang w:val="zh-CN"/>
        </w:rPr>
        <w:t>月</w:t>
      </w:r>
      <w:r>
        <w:rPr>
          <w:rFonts w:hint="eastAsia" w:ascii="宋体" w:hAnsi="宋体" w:cs="宋体"/>
          <w:kern w:val="0"/>
          <w:sz w:val="24"/>
          <w:lang w:val="en-US" w:eastAsia="zh-CN"/>
        </w:rPr>
        <w:t xml:space="preserve">  </w:t>
      </w:r>
      <w:r>
        <w:rPr>
          <w:rFonts w:hint="eastAsia" w:ascii="宋体" w:hAnsi="宋体" w:cs="宋体"/>
          <w:kern w:val="0"/>
          <w:sz w:val="24"/>
          <w:lang w:val="zh-CN"/>
        </w:rPr>
        <w:t>日起至</w:t>
      </w:r>
      <w:r>
        <w:rPr>
          <w:rFonts w:hint="eastAsia" w:ascii="宋体" w:hAnsi="宋体" w:cs="宋体"/>
          <w:kern w:val="0"/>
          <w:sz w:val="24"/>
          <w:lang w:val="en-US" w:eastAsia="zh-CN"/>
        </w:rPr>
        <w:t xml:space="preserve">  </w:t>
      </w:r>
      <w:r>
        <w:rPr>
          <w:rFonts w:hint="eastAsia" w:ascii="宋体" w:hAnsi="宋体" w:cs="宋体"/>
          <w:kern w:val="0"/>
          <w:sz w:val="24"/>
          <w:lang w:val="zh-CN"/>
        </w:rPr>
        <w:t>年</w:t>
      </w:r>
      <w:r>
        <w:rPr>
          <w:rFonts w:hint="eastAsia" w:ascii="宋体" w:hAnsi="宋体" w:cs="宋体"/>
          <w:kern w:val="0"/>
          <w:sz w:val="24"/>
          <w:lang w:val="en-US" w:eastAsia="zh-CN"/>
        </w:rPr>
        <w:t xml:space="preserve">  </w:t>
      </w:r>
      <w:r>
        <w:rPr>
          <w:rFonts w:hint="eastAsia" w:ascii="宋体" w:hAnsi="宋体" w:cs="宋体"/>
          <w:kern w:val="0"/>
          <w:sz w:val="24"/>
          <w:lang w:val="zh-CN"/>
        </w:rPr>
        <w:t>月</w:t>
      </w:r>
      <w:r>
        <w:rPr>
          <w:rFonts w:hint="eastAsia" w:ascii="宋体" w:hAnsi="宋体" w:cs="宋体"/>
          <w:kern w:val="0"/>
          <w:sz w:val="24"/>
          <w:lang w:val="en-US" w:eastAsia="zh-CN"/>
        </w:rPr>
        <w:t xml:space="preserve">  </w:t>
      </w:r>
      <w:r>
        <w:rPr>
          <w:rFonts w:hint="eastAsia" w:ascii="宋体" w:hAnsi="宋体" w:cs="宋体"/>
          <w:kern w:val="0"/>
          <w:sz w:val="24"/>
          <w:lang w:val="zh-CN"/>
        </w:rPr>
        <w:t>日止。</w:t>
      </w:r>
    </w:p>
    <w:p w14:paraId="5BB7A70A">
      <w:pPr>
        <w:snapToGrid w:val="0"/>
        <w:spacing w:line="360" w:lineRule="auto"/>
        <w:rPr>
          <w:rFonts w:ascii="宋体" w:hAnsi="宋体" w:cs="宋体"/>
          <w:kern w:val="0"/>
          <w:sz w:val="24"/>
        </w:rPr>
      </w:pPr>
      <w:r>
        <w:rPr>
          <w:rFonts w:hint="eastAsia" w:ascii="宋体" w:hAnsi="宋体" w:cs="宋体"/>
          <w:kern w:val="0"/>
          <w:sz w:val="24"/>
          <w:lang w:val="zh-CN"/>
        </w:rPr>
        <w:t>特此告知。</w:t>
      </w:r>
    </w:p>
    <w:p w14:paraId="0EE4938E">
      <w:pPr>
        <w:autoSpaceDE w:val="0"/>
        <w:autoSpaceDN w:val="0"/>
        <w:spacing w:line="360" w:lineRule="auto"/>
        <w:jc w:val="center"/>
        <w:rPr>
          <w:rFonts w:ascii="宋体" w:hAnsi="宋体" w:cs="宋体"/>
          <w:kern w:val="0"/>
          <w:sz w:val="24"/>
          <w:lang w:val="zh-CN"/>
        </w:rPr>
      </w:pPr>
    </w:p>
    <w:p w14:paraId="1BB36F58">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EDAFC1A">
      <w:pPr>
        <w:pStyle w:val="883"/>
        <w:spacing w:line="360" w:lineRule="auto"/>
        <w:rPr>
          <w:rFonts w:hAnsi="宋体" w:cs="宋体"/>
          <w:bCs/>
          <w:sz w:val="24"/>
        </w:rPr>
      </w:pPr>
      <w:r>
        <w:rPr>
          <w:rFonts w:hint="eastAsia" w:hAnsi="宋体" w:cs="宋体"/>
          <w:bCs/>
          <w:sz w:val="24"/>
        </w:rPr>
        <w:t>身份证件扫描件：</w:t>
      </w:r>
    </w:p>
    <w:p w14:paraId="1B53D41F">
      <w:pPr>
        <w:snapToGrid w:val="0"/>
        <w:spacing w:line="360" w:lineRule="auto"/>
        <w:rPr>
          <w:rFonts w:ascii="宋体" w:hAnsi="宋体" w:cs="宋体"/>
          <w:kern w:val="0"/>
          <w:sz w:val="24"/>
          <w:lang w:val="zh-CN"/>
        </w:rPr>
      </w:pP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226A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8" w:hRule="atLeast"/>
          <w:jc w:val="center"/>
        </w:trPr>
        <w:tc>
          <w:tcPr>
            <w:tcW w:w="9207" w:type="dxa"/>
            <w:noWrap w:val="0"/>
            <w:vAlign w:val="top"/>
          </w:tcPr>
          <w:p w14:paraId="712968BF">
            <w:pPr>
              <w:pStyle w:val="883"/>
              <w:keepNext w:val="0"/>
              <w:keepLines w:val="0"/>
              <w:suppressLineNumbers w:val="0"/>
              <w:adjustRightInd w:val="0"/>
              <w:spacing w:before="0" w:beforeAutospacing="0" w:after="0" w:afterAutospacing="0" w:line="360" w:lineRule="auto"/>
              <w:ind w:left="0" w:right="0"/>
              <w:rPr>
                <w:rFonts w:hint="default" w:hAnsi="宋体" w:cs="宋体"/>
                <w:bCs/>
                <w:sz w:val="24"/>
              </w:rPr>
            </w:pPr>
            <w:r>
              <w:rPr>
                <w:rFonts w:hint="eastAsia" w:hAnsi="宋体" w:cs="宋体"/>
                <w:bCs/>
                <w:sz w:val="24"/>
              </w:rPr>
              <w:t>正面：                                 反面：</w:t>
            </w:r>
          </w:p>
          <w:p w14:paraId="232576C8">
            <w:pPr>
              <w:pStyle w:val="883"/>
              <w:keepNext w:val="0"/>
              <w:keepLines w:val="0"/>
              <w:suppressLineNumbers w:val="0"/>
              <w:adjustRightInd w:val="0"/>
              <w:spacing w:before="0" w:beforeAutospacing="0" w:after="0" w:afterAutospacing="0" w:line="360" w:lineRule="auto"/>
              <w:ind w:left="0" w:right="0"/>
              <w:rPr>
                <w:rFonts w:hint="default" w:hAnsi="宋体" w:cs="宋体"/>
                <w:bCs/>
                <w:sz w:val="24"/>
              </w:rPr>
            </w:pPr>
          </w:p>
        </w:tc>
      </w:tr>
    </w:tbl>
    <w:p w14:paraId="6AC971A3">
      <w:pPr>
        <w:snapToGrid w:val="0"/>
        <w:spacing w:line="360" w:lineRule="auto"/>
        <w:ind w:firstLine="576"/>
        <w:jc w:val="center"/>
        <w:rPr>
          <w:rFonts w:ascii="宋体" w:hAnsi="宋体" w:cs="宋体"/>
          <w:kern w:val="0"/>
          <w:sz w:val="24"/>
          <w:lang w:val="zh-CN"/>
        </w:rPr>
      </w:pPr>
    </w:p>
    <w:p w14:paraId="3B744C8A">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0427A370">
      <w:pPr>
        <w:spacing w:line="360" w:lineRule="auto"/>
        <w:jc w:val="center"/>
        <w:rPr>
          <w:rFonts w:ascii="仿宋_GB2312" w:hAnsi="仿宋" w:eastAsia="仿宋_GB2312" w:cs="仿宋_GB2312"/>
          <w:b/>
          <w:kern w:val="0"/>
          <w:sz w:val="32"/>
          <w:szCs w:val="32"/>
        </w:rPr>
      </w:pPr>
      <w:r>
        <w:rPr>
          <w:rFonts w:hint="eastAsia" w:ascii="宋体" w:hAnsi="宋体" w:cs="宋体"/>
          <w:kern w:val="0"/>
          <w:sz w:val="24"/>
          <w:lang w:val="zh-CN"/>
        </w:rPr>
        <w:t>签发日期：  年  月  日</w:t>
      </w:r>
    </w:p>
    <w:p w14:paraId="23934768">
      <w:pPr>
        <w:pStyle w:val="1025"/>
        <w:widowControl w:val="0"/>
        <w:snapToGrid w:val="0"/>
        <w:spacing w:line="500" w:lineRule="exact"/>
        <w:jc w:val="center"/>
        <w:rPr>
          <w:rFonts w:hAnsi="宋体" w:cs="宋体"/>
          <w:color w:val="000000"/>
          <w:sz w:val="24"/>
          <w:szCs w:val="24"/>
        </w:rPr>
      </w:pPr>
    </w:p>
    <w:p w14:paraId="29647142">
      <w:pPr>
        <w:pStyle w:val="1025"/>
        <w:widowControl w:val="0"/>
        <w:snapToGrid w:val="0"/>
        <w:spacing w:line="500" w:lineRule="exact"/>
        <w:jc w:val="both"/>
        <w:rPr>
          <w:rFonts w:hAnsi="宋体" w:cs="宋体"/>
          <w:color w:val="000000"/>
          <w:sz w:val="24"/>
          <w:szCs w:val="24"/>
        </w:rPr>
      </w:pPr>
    </w:p>
    <w:p w14:paraId="4BD3F401">
      <w:pPr>
        <w:pStyle w:val="1025"/>
        <w:widowControl w:val="0"/>
        <w:snapToGrid w:val="0"/>
        <w:spacing w:line="500" w:lineRule="exact"/>
        <w:jc w:val="center"/>
        <w:rPr>
          <w:rFonts w:hint="default" w:hAnsi="宋体" w:cs="宋体"/>
          <w:color w:val="000000"/>
          <w:sz w:val="24"/>
          <w:szCs w:val="24"/>
        </w:rPr>
      </w:pPr>
      <w:r>
        <w:rPr>
          <w:rFonts w:hAnsi="宋体" w:cs="宋体"/>
          <w:color w:val="000000"/>
          <w:sz w:val="24"/>
          <w:szCs w:val="24"/>
        </w:rPr>
        <w:t>采购活动现场确认声明书</w:t>
      </w:r>
    </w:p>
    <w:p w14:paraId="3D16EAF1">
      <w:pPr>
        <w:pStyle w:val="1025"/>
        <w:widowControl w:val="0"/>
        <w:snapToGrid w:val="0"/>
        <w:spacing w:line="500" w:lineRule="exact"/>
        <w:jc w:val="both"/>
        <w:rPr>
          <w:rFonts w:hint="default" w:hAnsi="宋体" w:cs="宋体"/>
          <w:color w:val="000000"/>
          <w:kern w:val="0"/>
          <w:sz w:val="24"/>
          <w:szCs w:val="24"/>
        </w:rPr>
      </w:pPr>
    </w:p>
    <w:p w14:paraId="30E6593C">
      <w:pPr>
        <w:pStyle w:val="1025"/>
        <w:widowControl w:val="0"/>
        <w:snapToGrid w:val="0"/>
        <w:spacing w:line="500" w:lineRule="exact"/>
        <w:jc w:val="both"/>
        <w:rPr>
          <w:rFonts w:hint="default" w:hAnsi="宋体" w:cs="宋体"/>
          <w:b/>
          <w:color w:val="000000"/>
          <w:sz w:val="24"/>
          <w:szCs w:val="24"/>
        </w:rPr>
      </w:pPr>
      <w:r>
        <w:rPr>
          <w:rFonts w:hAnsi="宋体" w:cs="宋体"/>
          <w:color w:val="000000"/>
          <w:kern w:val="0"/>
          <w:sz w:val="24"/>
          <w:szCs w:val="24"/>
          <w:u w:val="single"/>
        </w:rPr>
        <w:t>（采购组织机构名称）</w:t>
      </w:r>
      <w:r>
        <w:rPr>
          <w:rFonts w:hAnsi="宋体" w:cs="宋体"/>
          <w:color w:val="000000"/>
          <w:kern w:val="0"/>
          <w:sz w:val="24"/>
          <w:szCs w:val="24"/>
        </w:rPr>
        <w:t>：</w:t>
      </w:r>
    </w:p>
    <w:p w14:paraId="26177F5D">
      <w:pPr>
        <w:pStyle w:val="1025"/>
        <w:widowControl w:val="0"/>
        <w:snapToGrid w:val="0"/>
        <w:spacing w:line="500" w:lineRule="exact"/>
        <w:ind w:firstLine="504" w:firstLineChars="200"/>
        <w:jc w:val="both"/>
        <w:rPr>
          <w:rFonts w:hint="default" w:hAnsi="宋体" w:cs="宋体"/>
          <w:color w:val="000000"/>
          <w:spacing w:val="6"/>
          <w:sz w:val="24"/>
          <w:szCs w:val="24"/>
        </w:rPr>
      </w:pPr>
      <w:r>
        <w:rPr>
          <w:rFonts w:hAnsi="宋体" w:cs="宋体"/>
          <w:color w:val="000000"/>
          <w:spacing w:val="6"/>
          <w:sz w:val="24"/>
          <w:szCs w:val="24"/>
        </w:rPr>
        <w:t>本人经由</w:t>
      </w:r>
      <w:r>
        <w:rPr>
          <w:rFonts w:hAnsi="宋体" w:cs="宋体"/>
          <w:color w:val="000000"/>
          <w:spacing w:val="6"/>
          <w:sz w:val="24"/>
          <w:szCs w:val="24"/>
          <w:u w:val="single"/>
        </w:rPr>
        <w:t>（单位）</w:t>
      </w:r>
      <w:r>
        <w:rPr>
          <w:rFonts w:hAnsi="宋体" w:cs="宋体"/>
          <w:color w:val="000000"/>
          <w:spacing w:val="6"/>
          <w:sz w:val="24"/>
          <w:szCs w:val="24"/>
        </w:rPr>
        <w:t>负责人</w:t>
      </w:r>
      <w:r>
        <w:rPr>
          <w:rFonts w:hAnsi="宋体" w:cs="宋体"/>
          <w:color w:val="000000"/>
          <w:spacing w:val="6"/>
          <w:sz w:val="24"/>
          <w:szCs w:val="24"/>
          <w:u w:val="single"/>
        </w:rPr>
        <w:t xml:space="preserve">        （姓名）</w:t>
      </w:r>
      <w:r>
        <w:rPr>
          <w:rFonts w:hAnsi="宋体" w:cs="宋体"/>
          <w:color w:val="000000"/>
          <w:spacing w:val="6"/>
          <w:sz w:val="24"/>
          <w:szCs w:val="24"/>
        </w:rPr>
        <w:t>合法授权参加</w:t>
      </w:r>
      <w:r>
        <w:rPr>
          <w:rFonts w:hAnsi="宋体" w:cs="宋体"/>
          <w:color w:val="000000"/>
          <w:spacing w:val="6"/>
          <w:sz w:val="24"/>
          <w:szCs w:val="24"/>
          <w:u w:val="single"/>
        </w:rPr>
        <w:t>（项目名称、编号）</w:t>
      </w:r>
      <w:r>
        <w:rPr>
          <w:rFonts w:hAnsi="宋体" w:cs="宋体"/>
          <w:color w:val="000000"/>
          <w:spacing w:val="6"/>
          <w:sz w:val="24"/>
          <w:szCs w:val="24"/>
        </w:rPr>
        <w:t xml:space="preserve"> 采购活动，经与本单位法人代表</w:t>
      </w:r>
      <w:r>
        <w:rPr>
          <w:rFonts w:hAnsi="宋体" w:cs="宋体"/>
          <w:color w:val="000000"/>
          <w:spacing w:val="6"/>
          <w:sz w:val="24"/>
          <w:szCs w:val="24"/>
          <w:u w:val="single"/>
        </w:rPr>
        <w:t>（负责人）</w:t>
      </w:r>
      <w:r>
        <w:rPr>
          <w:rFonts w:hAnsi="宋体" w:cs="宋体"/>
          <w:color w:val="000000"/>
          <w:spacing w:val="6"/>
          <w:sz w:val="24"/>
          <w:szCs w:val="24"/>
        </w:rPr>
        <w:t xml:space="preserve">联系确认，现就有关公平竞争事项郑重声明如下： </w:t>
      </w:r>
    </w:p>
    <w:p w14:paraId="7B98A782">
      <w:pPr>
        <w:pStyle w:val="1026"/>
        <w:widowControl/>
        <w:numPr>
          <w:ilvl w:val="0"/>
          <w:numId w:val="40"/>
        </w:numPr>
        <w:snapToGrid w:val="0"/>
        <w:spacing w:line="500" w:lineRule="exact"/>
        <w:ind w:firstLine="453" w:firstLineChars="189"/>
        <w:rPr>
          <w:rFonts w:hint="default" w:ascii="宋体" w:hAnsi="宋体" w:cs="宋体"/>
          <w:color w:val="000000"/>
          <w:kern w:val="0"/>
          <w:sz w:val="24"/>
          <w:szCs w:val="24"/>
        </w:rPr>
      </w:pPr>
      <w:r>
        <w:rPr>
          <w:rFonts w:ascii="宋体" w:hAnsi="宋体" w:cs="宋体"/>
          <w:color w:val="000000"/>
          <w:kern w:val="0"/>
          <w:sz w:val="24"/>
          <w:szCs w:val="24"/>
        </w:rPr>
        <w:t xml:space="preserve">本单位与采购人之间 </w:t>
      </w:r>
      <w:r>
        <w:rPr>
          <w:rFonts w:ascii="宋体" w:hAnsi="宋体" w:cs="宋体"/>
          <w:color w:val="000000"/>
          <w:kern w:val="0"/>
          <w:sz w:val="24"/>
          <w:szCs w:val="24"/>
        </w:rPr>
        <w:sym w:font="Wingdings 2" w:char="0052"/>
      </w:r>
      <w:r>
        <w:rPr>
          <w:rFonts w:ascii="宋体" w:hAnsi="宋体" w:cs="宋体"/>
          <w:color w:val="000000"/>
          <w:kern w:val="0"/>
          <w:sz w:val="24"/>
          <w:szCs w:val="24"/>
        </w:rPr>
        <w:t>不存在利害关系 □存在下列利害关系：</w:t>
      </w:r>
    </w:p>
    <w:p w14:paraId="0A9BA8D8">
      <w:pPr>
        <w:pStyle w:val="1026"/>
        <w:widowControl/>
        <w:snapToGrid w:val="0"/>
        <w:spacing w:line="500" w:lineRule="exact"/>
        <w:rPr>
          <w:rFonts w:hint="default" w:ascii="宋体" w:hAnsi="宋体" w:cs="宋体"/>
          <w:color w:val="000000"/>
          <w:kern w:val="0"/>
          <w:sz w:val="24"/>
          <w:szCs w:val="24"/>
        </w:rPr>
      </w:pPr>
      <w:r>
        <w:rPr>
          <w:rFonts w:ascii="宋体" w:hAnsi="宋体" w:cs="宋体"/>
          <w:color w:val="000000"/>
          <w:kern w:val="0"/>
          <w:sz w:val="24"/>
          <w:szCs w:val="24"/>
        </w:rPr>
        <w:t xml:space="preserve">  A.投资关系    B.行政隶属关系    C.业务指导关系</w:t>
      </w:r>
    </w:p>
    <w:p w14:paraId="13071DB3">
      <w:pPr>
        <w:pStyle w:val="1026"/>
        <w:widowControl/>
        <w:snapToGrid w:val="0"/>
        <w:spacing w:line="500" w:lineRule="exact"/>
        <w:rPr>
          <w:rFonts w:hint="default" w:ascii="宋体" w:hAnsi="宋体" w:cs="宋体"/>
          <w:color w:val="000000"/>
          <w:kern w:val="0"/>
          <w:sz w:val="24"/>
          <w:szCs w:val="24"/>
        </w:rPr>
      </w:pPr>
      <w:r>
        <w:rPr>
          <w:rFonts w:ascii="宋体" w:hAnsi="宋体" w:cs="宋体"/>
          <w:color w:val="000000"/>
          <w:kern w:val="0"/>
          <w:sz w:val="24"/>
          <w:szCs w:val="24"/>
        </w:rPr>
        <w:t xml:space="preserve">  D.其他可能</w:t>
      </w:r>
      <w:r>
        <w:rPr>
          <w:rFonts w:ascii="宋体" w:hAnsi="宋体" w:cs="宋体"/>
          <w:color w:val="000000"/>
          <w:sz w:val="24"/>
          <w:szCs w:val="24"/>
        </w:rPr>
        <w:t>影响采购公正的</w:t>
      </w:r>
      <w:r>
        <w:rPr>
          <w:rFonts w:ascii="宋体" w:hAnsi="宋体" w:cs="宋体"/>
          <w:color w:val="000000"/>
          <w:kern w:val="0"/>
          <w:sz w:val="24"/>
          <w:szCs w:val="24"/>
        </w:rPr>
        <w:t>利害关系</w:t>
      </w:r>
      <w:r>
        <w:rPr>
          <w:rFonts w:ascii="宋体" w:hAnsi="宋体" w:cs="宋体"/>
          <w:color w:val="000000"/>
          <w:kern w:val="0"/>
          <w:sz w:val="24"/>
          <w:szCs w:val="24"/>
          <w:u w:val="single"/>
        </w:rPr>
        <w:t xml:space="preserve">（如有，请如实说明）                 </w:t>
      </w:r>
      <w:r>
        <w:rPr>
          <w:rFonts w:ascii="宋体" w:hAnsi="宋体" w:cs="宋体"/>
          <w:color w:val="000000"/>
          <w:kern w:val="0"/>
          <w:sz w:val="24"/>
          <w:szCs w:val="24"/>
        </w:rPr>
        <w:t>。</w:t>
      </w:r>
    </w:p>
    <w:p w14:paraId="69C19413">
      <w:pPr>
        <w:pStyle w:val="1026"/>
        <w:widowControl/>
        <w:snapToGrid w:val="0"/>
        <w:spacing w:line="500" w:lineRule="exact"/>
        <w:rPr>
          <w:rFonts w:hint="default" w:ascii="宋体" w:hAnsi="宋体" w:cs="宋体"/>
          <w:color w:val="000000"/>
          <w:kern w:val="0"/>
          <w:sz w:val="24"/>
          <w:szCs w:val="24"/>
        </w:rPr>
      </w:pPr>
      <w:r>
        <w:rPr>
          <w:rFonts w:ascii="宋体" w:hAnsi="宋体" w:cs="宋体"/>
          <w:color w:val="000000"/>
          <w:spacing w:val="6"/>
          <w:sz w:val="24"/>
          <w:szCs w:val="24"/>
        </w:rPr>
        <w:t xml:space="preserve">  二、</w:t>
      </w:r>
      <w:r>
        <w:rPr>
          <w:rFonts w:ascii="宋体" w:hAnsi="宋体" w:cs="宋体"/>
          <w:color w:val="000000"/>
          <w:kern w:val="0"/>
          <w:sz w:val="24"/>
          <w:szCs w:val="24"/>
        </w:rPr>
        <w:t xml:space="preserve">现已清楚知道参加本项目采购活动的其他所有供应商名称，本单位 </w:t>
      </w:r>
      <w:r>
        <w:rPr>
          <w:rFonts w:ascii="宋体" w:hAnsi="宋体" w:cs="宋体"/>
          <w:color w:val="000000"/>
          <w:kern w:val="0"/>
          <w:sz w:val="24"/>
          <w:szCs w:val="24"/>
        </w:rPr>
        <w:sym w:font="Wingdings 2" w:char="0052"/>
      </w:r>
      <w:r>
        <w:rPr>
          <w:rFonts w:ascii="宋体" w:hAnsi="宋体" w:cs="宋体"/>
          <w:color w:val="000000"/>
          <w:kern w:val="0"/>
          <w:sz w:val="24"/>
          <w:szCs w:val="24"/>
        </w:rPr>
        <w:t>与其他所有供应商之间均不存在利害关系 □与</w:t>
      </w:r>
      <w:r>
        <w:rPr>
          <w:rFonts w:ascii="宋体" w:hAnsi="宋体" w:cs="宋体"/>
          <w:color w:val="000000"/>
          <w:kern w:val="0"/>
          <w:sz w:val="24"/>
          <w:szCs w:val="24"/>
          <w:u w:val="single"/>
        </w:rPr>
        <w:t xml:space="preserve">              （供应商名称）                </w:t>
      </w:r>
      <w:r>
        <w:rPr>
          <w:rFonts w:ascii="宋体" w:hAnsi="宋体" w:cs="宋体"/>
          <w:color w:val="000000"/>
          <w:kern w:val="0"/>
          <w:sz w:val="24"/>
          <w:szCs w:val="24"/>
        </w:rPr>
        <w:t>之间存在下列利害关系：</w:t>
      </w:r>
    </w:p>
    <w:p w14:paraId="0A69BE99">
      <w:pPr>
        <w:pStyle w:val="1025"/>
        <w:widowControl w:val="0"/>
        <w:snapToGrid w:val="0"/>
        <w:spacing w:line="500" w:lineRule="exact"/>
        <w:jc w:val="both"/>
        <w:rPr>
          <w:rFonts w:hint="default" w:hAnsi="宋体" w:cs="宋体"/>
          <w:color w:val="000000"/>
          <w:kern w:val="0"/>
          <w:sz w:val="24"/>
          <w:szCs w:val="24"/>
        </w:rPr>
      </w:pPr>
      <w:r>
        <w:rPr>
          <w:rFonts w:hAnsi="宋体" w:cs="宋体"/>
          <w:color w:val="000000"/>
          <w:kern w:val="0"/>
          <w:sz w:val="24"/>
          <w:szCs w:val="24"/>
        </w:rPr>
        <w:t xml:space="preserve">  A.法定代表人或负责人或实际控制人是同一人</w:t>
      </w:r>
    </w:p>
    <w:p w14:paraId="1639ADC2">
      <w:pPr>
        <w:pStyle w:val="1025"/>
        <w:widowControl w:val="0"/>
        <w:snapToGrid w:val="0"/>
        <w:spacing w:line="500" w:lineRule="exact"/>
        <w:jc w:val="both"/>
        <w:rPr>
          <w:rFonts w:hint="default" w:hAnsi="宋体" w:cs="宋体"/>
          <w:color w:val="000000"/>
          <w:spacing w:val="6"/>
          <w:sz w:val="24"/>
          <w:szCs w:val="24"/>
        </w:rPr>
      </w:pPr>
      <w:r>
        <w:rPr>
          <w:rFonts w:hAnsi="宋体" w:cs="宋体"/>
          <w:color w:val="000000"/>
          <w:kern w:val="0"/>
          <w:sz w:val="24"/>
          <w:szCs w:val="24"/>
        </w:rPr>
        <w:t xml:space="preserve">  B.法定代表人或负责人或实际控制人是夫妻关系</w:t>
      </w:r>
    </w:p>
    <w:p w14:paraId="04ED10A3">
      <w:pPr>
        <w:pStyle w:val="1025"/>
        <w:widowControl w:val="0"/>
        <w:snapToGrid w:val="0"/>
        <w:spacing w:line="500" w:lineRule="exact"/>
        <w:jc w:val="both"/>
        <w:rPr>
          <w:rFonts w:hint="default" w:hAnsi="宋体" w:cs="宋体"/>
          <w:color w:val="000000"/>
          <w:spacing w:val="6"/>
          <w:sz w:val="24"/>
          <w:szCs w:val="24"/>
        </w:rPr>
      </w:pPr>
      <w:r>
        <w:rPr>
          <w:rFonts w:hAnsi="宋体" w:cs="宋体"/>
          <w:color w:val="000000"/>
          <w:kern w:val="0"/>
          <w:sz w:val="24"/>
          <w:szCs w:val="24"/>
        </w:rPr>
        <w:t xml:space="preserve">  C.法定代表人或负责人或实际控制人是直系血亲关系</w:t>
      </w:r>
    </w:p>
    <w:p w14:paraId="66FD3A3B">
      <w:pPr>
        <w:pStyle w:val="1025"/>
        <w:widowControl w:val="0"/>
        <w:snapToGrid w:val="0"/>
        <w:spacing w:line="500" w:lineRule="exact"/>
        <w:jc w:val="both"/>
        <w:rPr>
          <w:rFonts w:hint="default" w:hAnsi="宋体" w:cs="宋体"/>
          <w:color w:val="000000"/>
          <w:spacing w:val="6"/>
          <w:sz w:val="24"/>
          <w:szCs w:val="24"/>
        </w:rPr>
      </w:pPr>
      <w:r>
        <w:rPr>
          <w:rFonts w:hAnsi="宋体" w:cs="宋体"/>
          <w:color w:val="000000"/>
          <w:kern w:val="0"/>
          <w:sz w:val="24"/>
          <w:szCs w:val="24"/>
        </w:rPr>
        <w:t xml:space="preserve">  D.法定代表人或负责人或实际控制人存在三代以内旁系血亲关系</w:t>
      </w:r>
    </w:p>
    <w:p w14:paraId="68BE3AE7">
      <w:pPr>
        <w:pStyle w:val="1025"/>
        <w:widowControl w:val="0"/>
        <w:snapToGrid w:val="0"/>
        <w:spacing w:line="500" w:lineRule="exact"/>
        <w:jc w:val="both"/>
        <w:rPr>
          <w:rFonts w:hint="default" w:hAnsi="宋体" w:cs="宋体"/>
          <w:color w:val="000000"/>
          <w:kern w:val="0"/>
          <w:sz w:val="24"/>
          <w:szCs w:val="24"/>
        </w:rPr>
      </w:pPr>
      <w:r>
        <w:rPr>
          <w:rFonts w:hAnsi="宋体" w:cs="宋体"/>
          <w:color w:val="000000"/>
          <w:kern w:val="0"/>
          <w:sz w:val="24"/>
          <w:szCs w:val="24"/>
        </w:rPr>
        <w:t xml:space="preserve">  E.法定代表人或负责人或实际控制人存在近姻亲关系</w:t>
      </w:r>
    </w:p>
    <w:p w14:paraId="7CA121CA">
      <w:pPr>
        <w:pStyle w:val="1025"/>
        <w:widowControl w:val="0"/>
        <w:snapToGrid w:val="0"/>
        <w:spacing w:line="500" w:lineRule="exact"/>
        <w:jc w:val="both"/>
        <w:rPr>
          <w:rFonts w:hint="default" w:hAnsi="宋体" w:cs="宋体"/>
          <w:color w:val="000000"/>
          <w:kern w:val="0"/>
          <w:sz w:val="24"/>
          <w:szCs w:val="24"/>
        </w:rPr>
      </w:pPr>
      <w:r>
        <w:rPr>
          <w:rFonts w:hAnsi="宋体" w:cs="宋体"/>
          <w:color w:val="000000"/>
          <w:kern w:val="0"/>
          <w:sz w:val="24"/>
          <w:szCs w:val="24"/>
        </w:rPr>
        <w:t xml:space="preserve">  F.法定代表人或负责人或实际控制人存在股份控制或实际控制关系</w:t>
      </w:r>
    </w:p>
    <w:p w14:paraId="06BF5AAD">
      <w:pPr>
        <w:pStyle w:val="1025"/>
        <w:widowControl w:val="0"/>
        <w:snapToGrid w:val="0"/>
        <w:spacing w:line="500" w:lineRule="exact"/>
        <w:jc w:val="both"/>
        <w:outlineLvl w:val="0"/>
        <w:rPr>
          <w:rFonts w:hint="default" w:hAnsi="宋体" w:cs="宋体"/>
          <w:color w:val="000000"/>
          <w:kern w:val="0"/>
          <w:sz w:val="24"/>
          <w:szCs w:val="24"/>
        </w:rPr>
      </w:pPr>
      <w:r>
        <w:rPr>
          <w:rFonts w:hAnsi="宋体" w:cs="宋体"/>
          <w:color w:val="000000"/>
          <w:kern w:val="0"/>
          <w:sz w:val="24"/>
          <w:szCs w:val="24"/>
        </w:rPr>
        <w:t xml:space="preserve">  G.存在共同直接或间接投资设立子公司、联营企业和合营企业情况</w:t>
      </w:r>
    </w:p>
    <w:p w14:paraId="68E2FB96">
      <w:pPr>
        <w:pStyle w:val="1025"/>
        <w:widowControl w:val="0"/>
        <w:snapToGrid w:val="0"/>
        <w:spacing w:line="500" w:lineRule="exact"/>
        <w:jc w:val="both"/>
        <w:rPr>
          <w:rFonts w:hint="default" w:hAnsi="宋体" w:cs="宋体"/>
          <w:color w:val="000000"/>
          <w:sz w:val="24"/>
          <w:szCs w:val="24"/>
        </w:rPr>
      </w:pPr>
      <w:r>
        <w:rPr>
          <w:rFonts w:hAnsi="宋体" w:cs="宋体"/>
          <w:color w:val="000000"/>
          <w:kern w:val="0"/>
          <w:sz w:val="24"/>
          <w:szCs w:val="24"/>
        </w:rPr>
        <w:t xml:space="preserve">  H.存在分级代理或代销关系、同一生产制造商关系、</w:t>
      </w:r>
      <w:r>
        <w:rPr>
          <w:rFonts w:hAnsi="宋体" w:cs="宋体"/>
          <w:color w:val="000000"/>
          <w:sz w:val="24"/>
          <w:szCs w:val="24"/>
        </w:rPr>
        <w:t>管理关系、重要业务（占主营业务收入50%以上）或重要财务往来关系（如融资）等其他实质性控制关系</w:t>
      </w:r>
    </w:p>
    <w:p w14:paraId="6BA3C917">
      <w:pPr>
        <w:pStyle w:val="1025"/>
        <w:widowControl w:val="0"/>
        <w:snapToGrid w:val="0"/>
        <w:spacing w:line="500" w:lineRule="exact"/>
        <w:jc w:val="both"/>
        <w:rPr>
          <w:rFonts w:hint="default" w:hAnsi="宋体" w:cs="宋体"/>
          <w:color w:val="000000"/>
          <w:spacing w:val="6"/>
          <w:sz w:val="24"/>
          <w:szCs w:val="24"/>
        </w:rPr>
      </w:pPr>
      <w:r>
        <w:rPr>
          <w:rFonts w:hAnsi="宋体" w:cs="宋体"/>
          <w:color w:val="000000"/>
          <w:sz w:val="24"/>
          <w:szCs w:val="24"/>
        </w:rPr>
        <w:t xml:space="preserve">    I</w:t>
      </w:r>
      <w:r>
        <w:rPr>
          <w:rFonts w:hAnsi="宋体" w:cs="宋体"/>
          <w:color w:val="000000"/>
          <w:kern w:val="0"/>
          <w:sz w:val="24"/>
          <w:szCs w:val="24"/>
        </w:rPr>
        <w:t>.</w:t>
      </w:r>
      <w:r>
        <w:rPr>
          <w:rFonts w:hAnsi="宋体" w:cs="宋体"/>
          <w:color w:val="000000"/>
          <w:sz w:val="24"/>
          <w:szCs w:val="24"/>
        </w:rPr>
        <w:t>其他利害关系情况</w:t>
      </w:r>
      <w:r>
        <w:rPr>
          <w:rFonts w:hAnsi="宋体" w:cs="宋体"/>
          <w:color w:val="000000"/>
          <w:kern w:val="0"/>
          <w:sz w:val="24"/>
          <w:szCs w:val="24"/>
        </w:rPr>
        <w:t>。</w:t>
      </w:r>
    </w:p>
    <w:p w14:paraId="48A83A7E">
      <w:pPr>
        <w:pStyle w:val="1026"/>
        <w:widowControl/>
        <w:numPr>
          <w:ilvl w:val="0"/>
          <w:numId w:val="41"/>
        </w:numPr>
        <w:snapToGrid w:val="0"/>
        <w:spacing w:line="500" w:lineRule="exact"/>
        <w:ind w:firstLine="453" w:firstLineChars="189"/>
        <w:rPr>
          <w:rFonts w:hint="default" w:ascii="宋体" w:hAnsi="宋体" w:cs="宋体"/>
          <w:color w:val="000000"/>
          <w:kern w:val="0"/>
          <w:sz w:val="24"/>
          <w:szCs w:val="24"/>
        </w:rPr>
      </w:pPr>
      <w:r>
        <w:rPr>
          <w:rFonts w:ascii="宋体" w:hAnsi="宋体" w:cs="宋体"/>
          <w:color w:val="000000"/>
          <w:sz w:val="24"/>
          <w:szCs w:val="24"/>
        </w:rPr>
        <w:t>现已清楚知道并</w:t>
      </w:r>
      <w:r>
        <w:rPr>
          <w:rFonts w:ascii="宋体" w:hAnsi="宋体" w:cs="宋体"/>
          <w:color w:val="000000"/>
          <w:kern w:val="0"/>
          <w:sz w:val="24"/>
          <w:szCs w:val="24"/>
        </w:rPr>
        <w:t>严格遵守采购法律法规和现场纪律。</w:t>
      </w:r>
    </w:p>
    <w:p w14:paraId="197A7E35">
      <w:pPr>
        <w:pStyle w:val="1026"/>
        <w:widowControl/>
        <w:numPr>
          <w:ilvl w:val="0"/>
          <w:numId w:val="41"/>
        </w:numPr>
        <w:snapToGrid w:val="0"/>
        <w:spacing w:line="500" w:lineRule="exact"/>
        <w:ind w:firstLine="453" w:firstLineChars="189"/>
        <w:rPr>
          <w:rFonts w:hint="default" w:ascii="宋体" w:hAnsi="宋体" w:cs="宋体"/>
          <w:color w:val="000000"/>
          <w:sz w:val="24"/>
          <w:szCs w:val="24"/>
        </w:rPr>
      </w:pPr>
      <w:r>
        <w:rPr>
          <w:rFonts w:ascii="宋体" w:hAnsi="宋体" w:cs="宋体"/>
          <w:color w:val="000000"/>
          <w:kern w:val="0"/>
          <w:sz w:val="24"/>
          <w:szCs w:val="24"/>
        </w:rPr>
        <w:t>我发现供应商之间存在或可能存在上述第二条第项利害关系。</w:t>
      </w:r>
    </w:p>
    <w:p w14:paraId="5BA6A3E0">
      <w:pPr>
        <w:pStyle w:val="1026"/>
        <w:widowControl/>
        <w:snapToGrid w:val="0"/>
        <w:spacing w:line="500" w:lineRule="exact"/>
        <w:ind w:firstLine="720" w:firstLineChars="300"/>
        <w:rPr>
          <w:rFonts w:ascii="宋体" w:hAnsi="宋体" w:cs="宋体"/>
          <w:color w:val="000000"/>
          <w:sz w:val="24"/>
          <w:szCs w:val="24"/>
        </w:rPr>
      </w:pPr>
      <w:r>
        <w:rPr>
          <w:rFonts w:ascii="宋体" w:hAnsi="宋体" w:cs="宋体"/>
          <w:color w:val="000000"/>
          <w:sz w:val="24"/>
          <w:szCs w:val="24"/>
        </w:rPr>
        <w:t>供应商代表签名：</w:t>
      </w:r>
    </w:p>
    <w:p w14:paraId="1AEB76DB">
      <w:pPr>
        <w:pStyle w:val="1026"/>
        <w:widowControl/>
        <w:snapToGrid w:val="0"/>
        <w:spacing w:line="500" w:lineRule="exact"/>
        <w:ind w:firstLine="720" w:firstLineChars="300"/>
        <w:rPr>
          <w:rFonts w:hint="default" w:ascii="宋体" w:hAnsi="宋体" w:cs="宋体"/>
          <w:color w:val="000000"/>
          <w:sz w:val="24"/>
          <w:szCs w:val="24"/>
        </w:rPr>
        <w:sectPr>
          <w:footerReference r:id="rId8" w:type="first"/>
          <w:footerReference r:id="rId7" w:type="default"/>
          <w:pgSz w:w="11906" w:h="16838"/>
          <w:pgMar w:top="1803" w:right="1440" w:bottom="1803" w:left="1440" w:header="851" w:footer="992" w:gutter="0"/>
          <w:pgNumType w:fmt="decimal"/>
          <w:cols w:space="720" w:num="1"/>
          <w:docGrid w:type="lines" w:linePitch="312" w:charSpace="-1675"/>
        </w:sectPr>
      </w:pPr>
      <w:r>
        <w:rPr>
          <w:rFonts w:ascii="宋体" w:hAnsi="宋体" w:cs="宋体"/>
          <w:color w:val="000000"/>
          <w:sz w:val="24"/>
          <w:szCs w:val="24"/>
        </w:rPr>
        <w:t>年  月  日</w:t>
      </w:r>
    </w:p>
    <w:p w14:paraId="0714EE82">
      <w:pPr>
        <w:rPr>
          <w:rFonts w:ascii="仿宋_GB2312" w:hAnsi="仿宋" w:eastAsia="仿宋_GB2312" w:cs="仿宋_GB2312"/>
          <w:b/>
          <w:kern w:val="0"/>
          <w:sz w:val="32"/>
          <w:szCs w:val="32"/>
        </w:rPr>
      </w:pPr>
    </w:p>
    <w:p w14:paraId="3EB1C0B3">
      <w:pPr>
        <w:jc w:val="center"/>
        <w:rPr>
          <w:rFonts w:ascii="宋体" w:hAnsi="宋体" w:cs="宋体"/>
          <w:b/>
          <w:kern w:val="0"/>
          <w:sz w:val="32"/>
          <w:szCs w:val="32"/>
        </w:rPr>
      </w:pPr>
      <w:r>
        <w:rPr>
          <w:rFonts w:hint="eastAsia" w:ascii="仿宋_GB2312" w:hAnsi="仿宋" w:eastAsia="仿宋_GB2312" w:cs="仿宋_GB2312"/>
          <w:b/>
          <w:kern w:val="0"/>
          <w:sz w:val="32"/>
          <w:szCs w:val="32"/>
        </w:rPr>
        <w:t>三、</w:t>
      </w:r>
      <w:r>
        <w:rPr>
          <w:rFonts w:hint="eastAsia" w:ascii="宋体" w:hAnsi="宋体" w:cs="宋体"/>
          <w:b/>
          <w:kern w:val="0"/>
          <w:sz w:val="32"/>
          <w:szCs w:val="32"/>
        </w:rPr>
        <w:t>符合性审查资料</w:t>
      </w:r>
    </w:p>
    <w:p w14:paraId="06EC1A8B">
      <w:pPr>
        <w:jc w:val="center"/>
        <w:rPr>
          <w:rFonts w:ascii="宋体" w:hAnsi="宋体" w:cs="宋体"/>
          <w:b/>
          <w:kern w:val="0"/>
          <w:sz w:val="32"/>
          <w:szCs w:val="32"/>
        </w:rPr>
      </w:pPr>
    </w:p>
    <w:tbl>
      <w:tblPr>
        <w:tblStyle w:val="8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C024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0747C9A3">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rPr>
            </w:pPr>
            <w:r>
              <w:rPr>
                <w:rFonts w:hint="eastAsia" w:ascii="宋体" w:hAnsi="宋体" w:cs="宋体"/>
                <w:b/>
                <w:sz w:val="24"/>
              </w:rPr>
              <w:t>序号</w:t>
            </w:r>
          </w:p>
        </w:tc>
        <w:tc>
          <w:tcPr>
            <w:tcW w:w="4991" w:type="dxa"/>
            <w:noWrap w:val="0"/>
            <w:vAlign w:val="center"/>
          </w:tcPr>
          <w:p w14:paraId="1CC5CACD">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rPr>
            </w:pPr>
            <w:r>
              <w:rPr>
                <w:rFonts w:hint="eastAsia" w:ascii="宋体" w:hAnsi="宋体" w:cs="宋体"/>
                <w:b/>
                <w:sz w:val="24"/>
              </w:rPr>
              <w:t>实质性要求</w:t>
            </w:r>
          </w:p>
        </w:tc>
        <w:tc>
          <w:tcPr>
            <w:tcW w:w="2551" w:type="dxa"/>
            <w:noWrap w:val="0"/>
            <w:vAlign w:val="center"/>
          </w:tcPr>
          <w:p w14:paraId="493F7E2F">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rPr>
            </w:pPr>
            <w:r>
              <w:rPr>
                <w:rFonts w:hint="eastAsia" w:ascii="宋体" w:hAnsi="宋体" w:cs="宋体"/>
                <w:b/>
                <w:sz w:val="24"/>
              </w:rPr>
              <w:t>需要提供的符合性审查资料</w:t>
            </w:r>
          </w:p>
        </w:tc>
        <w:tc>
          <w:tcPr>
            <w:tcW w:w="1418" w:type="dxa"/>
            <w:noWrap w:val="0"/>
            <w:vAlign w:val="center"/>
          </w:tcPr>
          <w:p w14:paraId="465A4631">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rPr>
            </w:pPr>
            <w:r>
              <w:rPr>
                <w:rFonts w:hint="eastAsia" w:ascii="宋体" w:hAnsi="宋体" w:cs="宋体"/>
                <w:b/>
                <w:sz w:val="24"/>
              </w:rPr>
              <w:t>投标文件中的</w:t>
            </w:r>
          </w:p>
          <w:p w14:paraId="05CD4404">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rPr>
            </w:pPr>
            <w:r>
              <w:rPr>
                <w:rFonts w:hint="eastAsia" w:ascii="宋体" w:hAnsi="宋体" w:cs="宋体"/>
                <w:b/>
                <w:sz w:val="24"/>
              </w:rPr>
              <w:t>页码位置</w:t>
            </w:r>
          </w:p>
        </w:tc>
      </w:tr>
      <w:tr w14:paraId="624D4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06B36521">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sz w:val="24"/>
              </w:rPr>
              <w:t>1</w:t>
            </w:r>
          </w:p>
        </w:tc>
        <w:tc>
          <w:tcPr>
            <w:tcW w:w="4991" w:type="dxa"/>
            <w:noWrap w:val="0"/>
            <w:vAlign w:val="top"/>
          </w:tcPr>
          <w:p w14:paraId="3CBE3820">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投标文件按照招标文件要求签署、盖章。</w:t>
            </w:r>
          </w:p>
        </w:tc>
        <w:tc>
          <w:tcPr>
            <w:tcW w:w="2551" w:type="dxa"/>
            <w:noWrap w:val="0"/>
            <w:vAlign w:val="center"/>
          </w:tcPr>
          <w:p w14:paraId="3A6FC2ED">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sz w:val="24"/>
              </w:rPr>
              <w:t>需要使用电子签名或者签字盖章的投标文件的组成部分</w:t>
            </w:r>
          </w:p>
        </w:tc>
        <w:tc>
          <w:tcPr>
            <w:tcW w:w="1418" w:type="dxa"/>
            <w:noWrap w:val="0"/>
            <w:vAlign w:val="top"/>
          </w:tcPr>
          <w:p w14:paraId="3D9D7C06">
            <w:pPr>
              <w:keepNext w:val="0"/>
              <w:keepLines w:val="0"/>
              <w:suppressLineNumbers w:val="0"/>
              <w:spacing w:before="0" w:beforeAutospacing="0" w:after="0" w:afterAutospacing="0"/>
              <w:ind w:left="0" w:right="0"/>
              <w:rPr>
                <w:rFonts w:hint="default" w:ascii="宋体" w:hAnsi="宋体" w:cs="宋体"/>
                <w:sz w:val="24"/>
              </w:rPr>
            </w:pPr>
          </w:p>
          <w:p w14:paraId="28628C66">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sz w:val="24"/>
              </w:rPr>
              <w:t>见投标文件</w:t>
            </w:r>
          </w:p>
          <w:p w14:paraId="7138A283">
            <w:pPr>
              <w:keepNext w:val="0"/>
              <w:keepLines w:val="0"/>
              <w:suppressLineNumbers w:val="0"/>
              <w:spacing w:before="0" w:beforeAutospacing="0" w:after="0" w:afterAutospacing="0"/>
              <w:ind w:left="0" w:right="0"/>
              <w:rPr>
                <w:rFonts w:hint="default" w:ascii="宋体" w:hAnsi="宋体" w:cs="宋体"/>
              </w:rPr>
            </w:pPr>
            <w:r>
              <w:rPr>
                <w:rFonts w:hint="eastAsia" w:ascii="宋体" w:hAnsi="宋体" w:cs="宋体"/>
                <w:sz w:val="24"/>
              </w:rPr>
              <w:t>第</w:t>
            </w:r>
            <w:r>
              <w:rPr>
                <w:rFonts w:hint="eastAsia" w:ascii="宋体" w:hAnsi="宋体" w:cs="宋体"/>
                <w:sz w:val="24"/>
                <w:lang w:val="en-US" w:eastAsia="zh-CN"/>
              </w:rPr>
              <w:t xml:space="preserve"> </w:t>
            </w:r>
            <w:r>
              <w:rPr>
                <w:rFonts w:hint="eastAsia" w:ascii="宋体" w:hAnsi="宋体" w:cs="宋体"/>
                <w:sz w:val="24"/>
              </w:rPr>
              <w:t>页</w:t>
            </w:r>
          </w:p>
        </w:tc>
      </w:tr>
      <w:tr w14:paraId="3E58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5E3A3A04">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w:t>
            </w:r>
          </w:p>
        </w:tc>
        <w:tc>
          <w:tcPr>
            <w:tcW w:w="4991" w:type="dxa"/>
            <w:noWrap w:val="0"/>
            <w:vAlign w:val="top"/>
          </w:tcPr>
          <w:p w14:paraId="0A6DCC71">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2551" w:type="dxa"/>
            <w:noWrap w:val="0"/>
            <w:vAlign w:val="center"/>
          </w:tcPr>
          <w:p w14:paraId="68F0AB7B">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noWrap w:val="0"/>
            <w:vAlign w:val="top"/>
          </w:tcPr>
          <w:p w14:paraId="50C87F1A">
            <w:pPr>
              <w:keepNext w:val="0"/>
              <w:keepLines w:val="0"/>
              <w:suppressLineNumbers w:val="0"/>
              <w:spacing w:before="0" w:beforeAutospacing="0" w:after="0" w:afterAutospacing="0"/>
              <w:ind w:left="0" w:right="0"/>
              <w:rPr>
                <w:rFonts w:hint="default" w:ascii="宋体" w:hAnsi="宋体" w:cs="宋体"/>
                <w:sz w:val="24"/>
              </w:rPr>
            </w:pPr>
          </w:p>
          <w:p w14:paraId="66A0FAED">
            <w:pPr>
              <w:keepNext w:val="0"/>
              <w:keepLines w:val="0"/>
              <w:suppressLineNumbers w:val="0"/>
              <w:spacing w:before="0" w:beforeAutospacing="0" w:after="0" w:afterAutospacing="0"/>
              <w:ind w:left="0" w:right="0"/>
              <w:rPr>
                <w:rFonts w:hint="default" w:ascii="宋体" w:hAnsi="宋体" w:cs="宋体"/>
                <w:sz w:val="24"/>
              </w:rPr>
            </w:pPr>
          </w:p>
          <w:p w14:paraId="281EC787">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sz w:val="24"/>
              </w:rPr>
              <w:t>见投标文件</w:t>
            </w:r>
          </w:p>
          <w:p w14:paraId="36AF517B">
            <w:pPr>
              <w:pStyle w:val="5"/>
              <w:suppressLineNumbers w:val="0"/>
              <w:tabs>
                <w:tab w:val="left" w:pos="432"/>
              </w:tabs>
              <w:spacing w:beforeAutospacing="0" w:afterAutospacing="0"/>
              <w:ind w:left="0" w:right="0"/>
              <w:rPr>
                <w:rFonts w:hint="default"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val="en-US"/>
              </w:rPr>
              <w:t>页</w:t>
            </w:r>
          </w:p>
        </w:tc>
      </w:tr>
      <w:tr w14:paraId="07777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72321773">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sz w:val="24"/>
              </w:rPr>
              <w:t>3</w:t>
            </w:r>
          </w:p>
        </w:tc>
        <w:tc>
          <w:tcPr>
            <w:tcW w:w="4991" w:type="dxa"/>
            <w:noWrap w:val="0"/>
            <w:vAlign w:val="top"/>
          </w:tcPr>
          <w:p w14:paraId="02DA75EF">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投标文件中承诺的投标有效期不少于招标文件中载明的投标有效期。</w:t>
            </w:r>
          </w:p>
        </w:tc>
        <w:tc>
          <w:tcPr>
            <w:tcW w:w="2551" w:type="dxa"/>
            <w:noWrap w:val="0"/>
            <w:vAlign w:val="center"/>
          </w:tcPr>
          <w:p w14:paraId="68769BB6">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sz w:val="24"/>
              </w:rPr>
              <w:t>投标函</w:t>
            </w:r>
          </w:p>
        </w:tc>
        <w:tc>
          <w:tcPr>
            <w:tcW w:w="1418" w:type="dxa"/>
            <w:noWrap w:val="0"/>
            <w:vAlign w:val="top"/>
          </w:tcPr>
          <w:p w14:paraId="7AC26BEC">
            <w:pPr>
              <w:keepNext w:val="0"/>
              <w:keepLines w:val="0"/>
              <w:suppressLineNumbers w:val="0"/>
              <w:spacing w:before="0" w:beforeAutospacing="0" w:after="0" w:afterAutospacing="0"/>
              <w:ind w:left="0" w:right="0"/>
              <w:rPr>
                <w:rFonts w:hint="default" w:ascii="宋体" w:hAnsi="宋体" w:cs="宋体"/>
              </w:rPr>
            </w:pPr>
            <w:r>
              <w:rPr>
                <w:rFonts w:hint="eastAsia" w:ascii="宋体" w:hAnsi="宋体" w:cs="宋体"/>
                <w:sz w:val="24"/>
              </w:rPr>
              <w:t>见投标文件第</w:t>
            </w:r>
            <w:r>
              <w:rPr>
                <w:rFonts w:hint="eastAsia" w:ascii="宋体" w:hAnsi="宋体" w:cs="宋体"/>
                <w:sz w:val="24"/>
                <w:lang w:val="en-US" w:eastAsia="zh-CN"/>
              </w:rPr>
              <w:t xml:space="preserve"> </w:t>
            </w:r>
            <w:r>
              <w:rPr>
                <w:rFonts w:hint="eastAsia" w:ascii="宋体" w:hAnsi="宋体" w:cs="宋体"/>
                <w:sz w:val="24"/>
              </w:rPr>
              <w:t>页</w:t>
            </w:r>
          </w:p>
        </w:tc>
      </w:tr>
      <w:tr w14:paraId="5C7AE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42AF3329">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sz w:val="24"/>
              </w:rPr>
              <w:t>4</w:t>
            </w:r>
          </w:p>
        </w:tc>
        <w:tc>
          <w:tcPr>
            <w:tcW w:w="4991" w:type="dxa"/>
            <w:noWrap w:val="0"/>
            <w:vAlign w:val="top"/>
          </w:tcPr>
          <w:p w14:paraId="3DDF167A">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投标文件满足招标文件的其它实质性要求。</w:t>
            </w:r>
          </w:p>
        </w:tc>
        <w:tc>
          <w:tcPr>
            <w:tcW w:w="2551" w:type="dxa"/>
            <w:noWrap w:val="0"/>
            <w:vAlign w:val="center"/>
          </w:tcPr>
          <w:p w14:paraId="7D1B4768">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noWrap w:val="0"/>
            <w:vAlign w:val="top"/>
          </w:tcPr>
          <w:p w14:paraId="722056AA">
            <w:pPr>
              <w:keepNext w:val="0"/>
              <w:keepLines w:val="0"/>
              <w:suppressLineNumbers w:val="0"/>
              <w:spacing w:before="0" w:beforeAutospacing="0" w:after="0" w:afterAutospacing="0"/>
              <w:ind w:left="0" w:right="0"/>
              <w:rPr>
                <w:rFonts w:hint="default" w:ascii="宋体" w:hAnsi="宋体" w:cs="宋体"/>
              </w:rPr>
            </w:pPr>
            <w:r>
              <w:rPr>
                <w:rFonts w:hint="eastAsia" w:ascii="宋体" w:hAnsi="宋体" w:cs="宋体"/>
                <w:sz w:val="24"/>
              </w:rPr>
              <w:t>见投标文件第</w:t>
            </w:r>
            <w:r>
              <w:rPr>
                <w:rFonts w:hint="eastAsia" w:ascii="宋体" w:hAnsi="宋体" w:cs="宋体"/>
                <w:sz w:val="24"/>
                <w:lang w:val="en-US" w:eastAsia="zh-CN"/>
              </w:rPr>
              <w:t xml:space="preserve"> </w:t>
            </w:r>
            <w:r>
              <w:rPr>
                <w:rFonts w:hint="eastAsia" w:ascii="宋体" w:hAnsi="宋体" w:cs="宋体"/>
                <w:sz w:val="24"/>
              </w:rPr>
              <w:t>页</w:t>
            </w:r>
          </w:p>
        </w:tc>
      </w:tr>
    </w:tbl>
    <w:p w14:paraId="1C7F9600">
      <w:pPr>
        <w:spacing w:line="360" w:lineRule="auto"/>
        <w:ind w:right="420"/>
        <w:rPr>
          <w:rFonts w:ascii="宋体" w:hAnsi="宋体" w:cs="宋体"/>
          <w:sz w:val="24"/>
        </w:rPr>
      </w:pPr>
      <w:r>
        <w:rPr>
          <w:rFonts w:hint="eastAsia" w:ascii="宋体" w:hAnsi="宋体" w:cs="宋体"/>
          <w:sz w:val="24"/>
        </w:rPr>
        <w:t>注：按本格式和要求提供。</w:t>
      </w:r>
    </w:p>
    <w:p w14:paraId="770203D3">
      <w:pPr>
        <w:jc w:val="center"/>
        <w:rPr>
          <w:rFonts w:ascii="仿宋_GB2312" w:hAnsi="仿宋" w:eastAsia="仿宋_GB2312" w:cs="仿宋_GB2312"/>
          <w:b/>
          <w:kern w:val="0"/>
          <w:sz w:val="32"/>
          <w:szCs w:val="32"/>
        </w:rPr>
      </w:pPr>
    </w:p>
    <w:p w14:paraId="4C9C6975">
      <w:pPr>
        <w:jc w:val="center"/>
        <w:rPr>
          <w:rFonts w:ascii="仿宋_GB2312" w:hAnsi="仿宋" w:eastAsia="仿宋_GB2312" w:cs="仿宋_GB2312"/>
          <w:b/>
          <w:kern w:val="0"/>
          <w:sz w:val="32"/>
          <w:szCs w:val="32"/>
        </w:rPr>
      </w:pPr>
    </w:p>
    <w:p w14:paraId="2DCA9E8A">
      <w:pPr>
        <w:jc w:val="center"/>
        <w:rPr>
          <w:rFonts w:ascii="仿宋_GB2312" w:hAnsi="仿宋" w:eastAsia="仿宋_GB2312" w:cs="仿宋_GB2312"/>
          <w:b/>
          <w:kern w:val="0"/>
          <w:sz w:val="32"/>
          <w:szCs w:val="32"/>
        </w:rPr>
      </w:pPr>
    </w:p>
    <w:p w14:paraId="6489C608">
      <w:pPr>
        <w:jc w:val="center"/>
        <w:rPr>
          <w:rFonts w:ascii="仿宋_GB2312" w:hAnsi="仿宋" w:eastAsia="仿宋_GB2312" w:cs="仿宋_GB2312"/>
          <w:b/>
          <w:kern w:val="0"/>
          <w:sz w:val="32"/>
          <w:szCs w:val="32"/>
        </w:rPr>
      </w:pPr>
    </w:p>
    <w:p w14:paraId="2B344245">
      <w:pPr>
        <w:jc w:val="center"/>
        <w:rPr>
          <w:rFonts w:ascii="仿宋_GB2312" w:hAnsi="仿宋" w:eastAsia="仿宋_GB2312" w:cs="仿宋_GB2312"/>
          <w:b/>
          <w:kern w:val="0"/>
          <w:sz w:val="32"/>
          <w:szCs w:val="32"/>
        </w:rPr>
      </w:pPr>
    </w:p>
    <w:p w14:paraId="50162397">
      <w:pPr>
        <w:jc w:val="center"/>
        <w:rPr>
          <w:rFonts w:ascii="仿宋_GB2312" w:hAnsi="仿宋" w:eastAsia="仿宋_GB2312" w:cs="仿宋_GB2312"/>
          <w:b/>
          <w:kern w:val="0"/>
          <w:sz w:val="32"/>
          <w:szCs w:val="32"/>
        </w:rPr>
      </w:pPr>
    </w:p>
    <w:p w14:paraId="1B49EF35">
      <w:pPr>
        <w:jc w:val="center"/>
        <w:rPr>
          <w:rFonts w:ascii="仿宋_GB2312" w:hAnsi="仿宋" w:eastAsia="仿宋_GB2312" w:cs="仿宋_GB2312"/>
          <w:b/>
          <w:kern w:val="0"/>
          <w:sz w:val="32"/>
          <w:szCs w:val="32"/>
        </w:rPr>
      </w:pPr>
    </w:p>
    <w:p w14:paraId="2FC55EF6">
      <w:pPr>
        <w:jc w:val="center"/>
        <w:rPr>
          <w:rFonts w:ascii="仿宋_GB2312" w:hAnsi="仿宋" w:eastAsia="仿宋_GB2312" w:cs="仿宋_GB2312"/>
          <w:b/>
          <w:kern w:val="0"/>
          <w:sz w:val="32"/>
          <w:szCs w:val="32"/>
        </w:rPr>
      </w:pPr>
    </w:p>
    <w:p w14:paraId="577972B3">
      <w:pPr>
        <w:jc w:val="center"/>
        <w:rPr>
          <w:rFonts w:ascii="仿宋_GB2312" w:hAnsi="仿宋" w:eastAsia="仿宋_GB2312" w:cs="仿宋_GB2312"/>
          <w:b/>
          <w:kern w:val="0"/>
          <w:sz w:val="32"/>
          <w:szCs w:val="32"/>
        </w:rPr>
      </w:pPr>
    </w:p>
    <w:p w14:paraId="5AFD7EF5">
      <w:pPr>
        <w:jc w:val="center"/>
        <w:rPr>
          <w:rFonts w:ascii="仿宋_GB2312" w:hAnsi="仿宋" w:eastAsia="仿宋_GB2312" w:cs="仿宋_GB2312"/>
          <w:b/>
          <w:kern w:val="0"/>
          <w:sz w:val="32"/>
          <w:szCs w:val="32"/>
        </w:rPr>
      </w:pPr>
    </w:p>
    <w:p w14:paraId="074B66B4">
      <w:pPr>
        <w:jc w:val="center"/>
        <w:rPr>
          <w:rFonts w:ascii="仿宋_GB2312" w:hAnsi="仿宋" w:eastAsia="仿宋_GB2312" w:cs="仿宋_GB2312"/>
          <w:b/>
          <w:kern w:val="0"/>
          <w:sz w:val="32"/>
          <w:szCs w:val="32"/>
        </w:rPr>
      </w:pPr>
    </w:p>
    <w:p w14:paraId="107E65E1">
      <w:pPr>
        <w:jc w:val="center"/>
        <w:rPr>
          <w:rFonts w:ascii="仿宋_GB2312" w:hAnsi="仿宋" w:eastAsia="仿宋_GB2312" w:cs="仿宋_GB2312"/>
          <w:b/>
          <w:kern w:val="0"/>
          <w:sz w:val="32"/>
          <w:szCs w:val="32"/>
        </w:rPr>
      </w:pPr>
    </w:p>
    <w:p w14:paraId="15416AB0">
      <w:pPr>
        <w:jc w:val="center"/>
        <w:rPr>
          <w:rFonts w:ascii="仿宋_GB2312" w:hAnsi="仿宋" w:eastAsia="仿宋_GB2312" w:cs="仿宋_GB2312"/>
          <w:b/>
          <w:kern w:val="0"/>
          <w:sz w:val="32"/>
          <w:szCs w:val="32"/>
        </w:rPr>
      </w:pPr>
    </w:p>
    <w:p w14:paraId="0D6B22FD">
      <w:pPr>
        <w:rPr>
          <w:rFonts w:ascii="仿宋_GB2312" w:hAnsi="仿宋" w:eastAsia="仿宋_GB2312" w:cs="仿宋_GB2312"/>
          <w:b/>
          <w:kern w:val="0"/>
          <w:sz w:val="32"/>
          <w:szCs w:val="32"/>
        </w:rPr>
      </w:pPr>
    </w:p>
    <w:p w14:paraId="49BD21D3">
      <w:pPr>
        <w:jc w:val="center"/>
        <w:rPr>
          <w:rFonts w:hint="eastAsia" w:ascii="宋体" w:hAnsi="宋体" w:cs="宋体"/>
          <w:b/>
          <w:kern w:val="0"/>
          <w:sz w:val="32"/>
          <w:szCs w:val="32"/>
        </w:rPr>
      </w:pPr>
    </w:p>
    <w:p w14:paraId="024CE8E0">
      <w:pPr>
        <w:jc w:val="center"/>
        <w:rPr>
          <w:rFonts w:ascii="宋体" w:hAnsi="宋体" w:cs="宋体"/>
        </w:rPr>
      </w:pPr>
      <w:r>
        <w:rPr>
          <w:rFonts w:hint="eastAsia" w:ascii="宋体" w:hAnsi="宋体" w:cs="宋体"/>
          <w:b/>
          <w:kern w:val="0"/>
          <w:sz w:val="32"/>
          <w:szCs w:val="32"/>
        </w:rPr>
        <w:t>四、评标标准相应的商务技术资料</w:t>
      </w:r>
    </w:p>
    <w:p w14:paraId="2FE7699F">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5C08C3CF">
      <w:pPr>
        <w:jc w:val="center"/>
        <w:rPr>
          <w:rFonts w:ascii="宋体" w:hAnsi="宋体" w:cs="宋体"/>
          <w:b/>
          <w:kern w:val="0"/>
          <w:sz w:val="32"/>
          <w:szCs w:val="32"/>
        </w:rPr>
      </w:pPr>
    </w:p>
    <w:p w14:paraId="54446F0A">
      <w:pPr>
        <w:pStyle w:val="38"/>
      </w:pPr>
    </w:p>
    <w:p w14:paraId="1CAFE9BB">
      <w:pPr>
        <w:ind w:firstLine="2891" w:firstLineChars="900"/>
        <w:rPr>
          <w:rFonts w:ascii="宋体" w:hAnsi="宋体" w:cs="宋体"/>
          <w:b/>
          <w:kern w:val="0"/>
          <w:sz w:val="32"/>
          <w:szCs w:val="32"/>
        </w:rPr>
      </w:pPr>
      <w:r>
        <w:rPr>
          <w:rFonts w:hint="eastAsia" w:ascii="宋体" w:hAnsi="宋体" w:cs="宋体"/>
          <w:b/>
          <w:kern w:val="0"/>
          <w:sz w:val="32"/>
          <w:szCs w:val="32"/>
        </w:rPr>
        <w:t>五、投标标的清单</w:t>
      </w:r>
    </w:p>
    <w:tbl>
      <w:tblPr>
        <w:tblStyle w:val="8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8C0F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11B0D7CE">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7ED79B7E">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noWrap w:val="0"/>
            <w:vAlign w:val="top"/>
          </w:tcPr>
          <w:p w14:paraId="63103B22">
            <w:pPr>
              <w:keepNext w:val="0"/>
              <w:keepLines w:val="0"/>
              <w:suppressLineNumbers w:val="0"/>
              <w:spacing w:before="0" w:beforeAutospacing="0" w:after="0" w:afterAutospacing="0" w:line="360" w:lineRule="auto"/>
              <w:ind w:left="0" w:right="0"/>
              <w:jc w:val="center"/>
              <w:rPr>
                <w:rFonts w:hint="default" w:ascii="宋体" w:hAnsi="宋体" w:cs="宋体"/>
                <w:b/>
                <w:sz w:val="24"/>
              </w:rPr>
            </w:pPr>
          </w:p>
          <w:p w14:paraId="52191BF8">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09F3D68">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noWrap w:val="0"/>
            <w:vAlign w:val="center"/>
          </w:tcPr>
          <w:p w14:paraId="031B374E">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noWrap w:val="0"/>
            <w:vAlign w:val="center"/>
          </w:tcPr>
          <w:p w14:paraId="58A335D1">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备注</w:t>
            </w:r>
          </w:p>
        </w:tc>
      </w:tr>
      <w:tr w14:paraId="09754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170465BD">
            <w:pPr>
              <w:keepNext w:val="0"/>
              <w:keepLines w:val="0"/>
              <w:suppressLineNumbers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670CD79A">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70231F63">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FF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50D7F89">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FF0000"/>
                <w:sz w:val="24"/>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52D6F542">
            <w:pPr>
              <w:keepNext w:val="0"/>
              <w:keepLines w:val="0"/>
              <w:suppressLineNumbers w:val="0"/>
              <w:spacing w:before="0" w:beforeAutospacing="0" w:after="0" w:afterAutospacing="0" w:line="360" w:lineRule="auto"/>
              <w:ind w:left="0" w:right="0"/>
              <w:jc w:val="center"/>
              <w:rPr>
                <w:rFonts w:hint="default" w:ascii="宋体" w:hAnsi="宋体" w:cs="宋体"/>
                <w:color w:val="FF0000"/>
                <w:sz w:val="24"/>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1848EDA8">
            <w:pPr>
              <w:keepNext w:val="0"/>
              <w:keepLines w:val="0"/>
              <w:suppressLineNumbers w:val="0"/>
              <w:spacing w:before="0" w:beforeAutospacing="0" w:after="0" w:afterAutospacing="0" w:line="360" w:lineRule="auto"/>
              <w:ind w:left="0" w:right="0"/>
              <w:jc w:val="center"/>
              <w:rPr>
                <w:rFonts w:hint="default" w:ascii="宋体" w:hAnsi="宋体" w:cs="宋体"/>
                <w:color w:val="FF0000"/>
                <w:sz w:val="24"/>
              </w:rPr>
            </w:pPr>
          </w:p>
        </w:tc>
      </w:tr>
      <w:tr w14:paraId="2296E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7C99AB46">
            <w:pPr>
              <w:keepNext w:val="0"/>
              <w:keepLines w:val="0"/>
              <w:suppressLineNumbers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0101F0B9">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1CF78EE4">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FF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70553DA">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FF0000"/>
                <w:sz w:val="24"/>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2CBCC013">
            <w:pPr>
              <w:keepNext w:val="0"/>
              <w:keepLines w:val="0"/>
              <w:suppressLineNumbers w:val="0"/>
              <w:spacing w:before="0" w:beforeAutospacing="0" w:after="0" w:afterAutospacing="0" w:line="360" w:lineRule="auto"/>
              <w:ind w:left="0" w:right="0"/>
              <w:jc w:val="center"/>
              <w:rPr>
                <w:rFonts w:hint="default" w:ascii="宋体" w:hAnsi="宋体" w:cs="宋体"/>
                <w:color w:val="FF0000"/>
                <w:sz w:val="24"/>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150FFB28">
            <w:pPr>
              <w:keepNext w:val="0"/>
              <w:keepLines w:val="0"/>
              <w:suppressLineNumbers w:val="0"/>
              <w:spacing w:before="0" w:beforeAutospacing="0" w:after="0" w:afterAutospacing="0" w:line="360" w:lineRule="auto"/>
              <w:ind w:left="0" w:right="0"/>
              <w:jc w:val="center"/>
              <w:rPr>
                <w:rFonts w:hint="default" w:ascii="宋体" w:hAnsi="宋体" w:cs="宋体"/>
                <w:color w:val="FF0000"/>
                <w:sz w:val="24"/>
              </w:rPr>
            </w:pPr>
          </w:p>
        </w:tc>
      </w:tr>
      <w:tr w14:paraId="254EA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45732A6D">
            <w:pPr>
              <w:keepNext w:val="0"/>
              <w:keepLines w:val="0"/>
              <w:suppressLineNumbers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0E660514">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2BBF9F0D">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FF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1610696">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FF0000"/>
                <w:sz w:val="24"/>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24CC7E38">
            <w:pPr>
              <w:keepNext w:val="0"/>
              <w:keepLines w:val="0"/>
              <w:suppressLineNumbers w:val="0"/>
              <w:spacing w:before="0" w:beforeAutospacing="0" w:after="0" w:afterAutospacing="0" w:line="360" w:lineRule="auto"/>
              <w:ind w:left="0" w:right="0"/>
              <w:jc w:val="center"/>
              <w:rPr>
                <w:rFonts w:hint="default" w:ascii="宋体" w:hAnsi="宋体" w:cs="宋体"/>
                <w:color w:val="FF0000"/>
                <w:sz w:val="24"/>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517872D1">
            <w:pPr>
              <w:keepNext w:val="0"/>
              <w:keepLines w:val="0"/>
              <w:suppressLineNumbers w:val="0"/>
              <w:spacing w:before="0" w:beforeAutospacing="0" w:after="0" w:afterAutospacing="0" w:line="360" w:lineRule="auto"/>
              <w:ind w:left="0" w:right="0"/>
              <w:jc w:val="center"/>
              <w:rPr>
                <w:rFonts w:hint="default" w:ascii="宋体" w:hAnsi="宋体" w:cs="宋体"/>
                <w:color w:val="FF0000"/>
                <w:sz w:val="24"/>
              </w:rPr>
            </w:pPr>
          </w:p>
        </w:tc>
      </w:tr>
    </w:tbl>
    <w:p w14:paraId="1317F8A0">
      <w:pPr>
        <w:spacing w:line="360" w:lineRule="auto"/>
        <w:ind w:right="420"/>
        <w:rPr>
          <w:rFonts w:ascii="宋体" w:hAnsi="宋体" w:cs="宋体"/>
          <w:sz w:val="24"/>
        </w:rPr>
      </w:pPr>
      <w:r>
        <w:rPr>
          <w:rFonts w:hint="eastAsia" w:ascii="宋体" w:hAnsi="宋体" w:cs="宋体"/>
          <w:sz w:val="24"/>
        </w:rPr>
        <w:t>注：按本格式和要求提供。</w:t>
      </w:r>
    </w:p>
    <w:p w14:paraId="215875C8">
      <w:pPr>
        <w:jc w:val="center"/>
        <w:rPr>
          <w:rFonts w:ascii="宋体" w:hAnsi="宋体" w:cs="宋体"/>
          <w:b/>
          <w:kern w:val="0"/>
          <w:sz w:val="32"/>
          <w:szCs w:val="32"/>
        </w:rPr>
      </w:pPr>
    </w:p>
    <w:p w14:paraId="30AF29D0">
      <w:pPr>
        <w:jc w:val="center"/>
        <w:rPr>
          <w:rFonts w:ascii="宋体" w:hAnsi="宋体" w:cs="宋体"/>
          <w:b/>
          <w:kern w:val="0"/>
          <w:sz w:val="32"/>
          <w:szCs w:val="32"/>
        </w:rPr>
      </w:pPr>
    </w:p>
    <w:p w14:paraId="41570A84">
      <w:pPr>
        <w:jc w:val="center"/>
        <w:rPr>
          <w:rFonts w:ascii="宋体" w:hAnsi="宋体" w:cs="宋体"/>
          <w:b/>
          <w:kern w:val="0"/>
          <w:sz w:val="32"/>
          <w:szCs w:val="32"/>
        </w:rPr>
      </w:pPr>
      <w:r>
        <w:rPr>
          <w:rFonts w:hint="eastAsia" w:ascii="宋体" w:hAnsi="宋体" w:cs="宋体"/>
          <w:b/>
          <w:kern w:val="0"/>
          <w:sz w:val="32"/>
          <w:szCs w:val="32"/>
        </w:rPr>
        <w:t>六、商务技术偏离表</w:t>
      </w:r>
    </w:p>
    <w:tbl>
      <w:tblPr>
        <w:tblStyle w:val="8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BC2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4069452F">
            <w:pPr>
              <w:keepNext w:val="0"/>
              <w:keepLines w:val="0"/>
              <w:suppressLineNumbers w:val="0"/>
              <w:spacing w:before="0" w:beforeAutospacing="0" w:after="0" w:afterAutospacing="0"/>
              <w:ind w:left="0" w:right="0"/>
              <w:jc w:val="center"/>
              <w:rPr>
                <w:rFonts w:hint="default" w:ascii="宋体" w:hAnsi="宋体" w:cs="宋体"/>
                <w:b/>
                <w:bCs/>
                <w:sz w:val="24"/>
              </w:rPr>
            </w:pPr>
            <w:r>
              <w:rPr>
                <w:rFonts w:hint="eastAsia" w:ascii="宋体" w:hAnsi="宋体" w:cs="宋体"/>
                <w:b/>
                <w:bCs/>
                <w:sz w:val="24"/>
              </w:rPr>
              <w:t>序号</w:t>
            </w:r>
          </w:p>
        </w:tc>
        <w:tc>
          <w:tcPr>
            <w:tcW w:w="3683" w:type="dxa"/>
            <w:noWrap w:val="0"/>
            <w:vAlign w:val="top"/>
          </w:tcPr>
          <w:p w14:paraId="56888326">
            <w:pPr>
              <w:keepNext w:val="0"/>
              <w:keepLines w:val="0"/>
              <w:suppressLineNumbers w:val="0"/>
              <w:spacing w:before="0" w:beforeAutospacing="0" w:after="0" w:afterAutospacing="0"/>
              <w:ind w:left="0" w:right="0"/>
              <w:jc w:val="center"/>
              <w:rPr>
                <w:rFonts w:hint="default" w:ascii="宋体" w:hAnsi="宋体" w:cs="宋体"/>
                <w:b/>
                <w:bCs/>
                <w:sz w:val="24"/>
              </w:rPr>
            </w:pPr>
            <w:r>
              <w:rPr>
                <w:rFonts w:hint="eastAsia" w:ascii="宋体" w:hAnsi="宋体" w:cs="宋体"/>
                <w:b/>
                <w:bCs/>
                <w:sz w:val="24"/>
              </w:rPr>
              <w:t>招标文件章节及具体内容</w:t>
            </w:r>
          </w:p>
        </w:tc>
        <w:tc>
          <w:tcPr>
            <w:tcW w:w="3546" w:type="dxa"/>
            <w:noWrap w:val="0"/>
            <w:vAlign w:val="top"/>
          </w:tcPr>
          <w:p w14:paraId="60E705AB">
            <w:pPr>
              <w:keepNext w:val="0"/>
              <w:keepLines w:val="0"/>
              <w:suppressLineNumbers w:val="0"/>
              <w:spacing w:before="0" w:beforeAutospacing="0" w:after="0" w:afterAutospacing="0"/>
              <w:ind w:left="0" w:right="0"/>
              <w:jc w:val="center"/>
              <w:rPr>
                <w:rFonts w:hint="default" w:ascii="宋体" w:hAnsi="宋体" w:cs="宋体"/>
                <w:b/>
                <w:bCs/>
                <w:sz w:val="24"/>
              </w:rPr>
            </w:pPr>
            <w:r>
              <w:rPr>
                <w:rFonts w:hint="eastAsia" w:ascii="宋体" w:hAnsi="宋体" w:cs="宋体"/>
                <w:b/>
                <w:bCs/>
                <w:sz w:val="24"/>
              </w:rPr>
              <w:t>投标文件章节及具体内容</w:t>
            </w:r>
          </w:p>
        </w:tc>
        <w:tc>
          <w:tcPr>
            <w:tcW w:w="1276" w:type="dxa"/>
            <w:noWrap w:val="0"/>
            <w:vAlign w:val="top"/>
          </w:tcPr>
          <w:p w14:paraId="702E9DC2">
            <w:pPr>
              <w:keepNext w:val="0"/>
              <w:keepLines w:val="0"/>
              <w:suppressLineNumbers w:val="0"/>
              <w:spacing w:before="0" w:beforeAutospacing="0" w:after="0" w:afterAutospacing="0"/>
              <w:ind w:left="0" w:right="0"/>
              <w:jc w:val="center"/>
              <w:rPr>
                <w:rFonts w:hint="default" w:ascii="宋体" w:hAnsi="宋体" w:cs="宋体"/>
                <w:b/>
                <w:bCs/>
                <w:sz w:val="24"/>
              </w:rPr>
            </w:pPr>
            <w:r>
              <w:rPr>
                <w:rFonts w:hint="eastAsia" w:ascii="宋体" w:hAnsi="宋体" w:cs="宋体"/>
                <w:b/>
                <w:bCs/>
                <w:sz w:val="24"/>
              </w:rPr>
              <w:t>偏离说明</w:t>
            </w:r>
          </w:p>
        </w:tc>
      </w:tr>
      <w:tr w14:paraId="0611D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B49EAC1">
            <w:pPr>
              <w:keepNext w:val="0"/>
              <w:keepLines w:val="0"/>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1</w:t>
            </w:r>
          </w:p>
        </w:tc>
        <w:tc>
          <w:tcPr>
            <w:tcW w:w="3683" w:type="dxa"/>
            <w:noWrap w:val="0"/>
            <w:vAlign w:val="top"/>
          </w:tcPr>
          <w:p w14:paraId="12A86C6B">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3546" w:type="dxa"/>
            <w:noWrap w:val="0"/>
            <w:vAlign w:val="top"/>
          </w:tcPr>
          <w:p w14:paraId="705C1685">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1276" w:type="dxa"/>
            <w:noWrap w:val="0"/>
            <w:vAlign w:val="top"/>
          </w:tcPr>
          <w:p w14:paraId="56827C7B">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r>
      <w:tr w14:paraId="1920C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45C6D33F">
            <w:pPr>
              <w:keepNext w:val="0"/>
              <w:keepLines w:val="0"/>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2</w:t>
            </w:r>
          </w:p>
        </w:tc>
        <w:tc>
          <w:tcPr>
            <w:tcW w:w="3683" w:type="dxa"/>
            <w:noWrap w:val="0"/>
            <w:vAlign w:val="top"/>
          </w:tcPr>
          <w:p w14:paraId="2F02E539">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3546" w:type="dxa"/>
            <w:noWrap w:val="0"/>
            <w:vAlign w:val="top"/>
          </w:tcPr>
          <w:p w14:paraId="2C47418B">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1276" w:type="dxa"/>
            <w:noWrap w:val="0"/>
            <w:vAlign w:val="top"/>
          </w:tcPr>
          <w:p w14:paraId="22CC17F1">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r>
      <w:tr w14:paraId="08DB7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ED5B5F1">
            <w:pPr>
              <w:keepNext w:val="0"/>
              <w:keepLines w:val="0"/>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w:t>
            </w:r>
          </w:p>
        </w:tc>
        <w:tc>
          <w:tcPr>
            <w:tcW w:w="3683" w:type="dxa"/>
            <w:noWrap w:val="0"/>
            <w:vAlign w:val="top"/>
          </w:tcPr>
          <w:p w14:paraId="5C1BE446">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3546" w:type="dxa"/>
            <w:noWrap w:val="0"/>
            <w:vAlign w:val="top"/>
          </w:tcPr>
          <w:p w14:paraId="08CA02CD">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1276" w:type="dxa"/>
            <w:noWrap w:val="0"/>
            <w:vAlign w:val="top"/>
          </w:tcPr>
          <w:p w14:paraId="2157AF37">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r>
    </w:tbl>
    <w:p w14:paraId="5206D981">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77FFB2C4">
      <w:pPr>
        <w:jc w:val="center"/>
        <w:rPr>
          <w:rFonts w:ascii="宋体" w:hAnsi="宋体" w:cs="宋体"/>
          <w:b/>
          <w:kern w:val="0"/>
          <w:sz w:val="32"/>
          <w:szCs w:val="32"/>
        </w:rPr>
      </w:pPr>
    </w:p>
    <w:p w14:paraId="7C8783BA">
      <w:pPr>
        <w:spacing w:line="360" w:lineRule="auto"/>
        <w:ind w:right="420"/>
        <w:rPr>
          <w:rFonts w:ascii="宋体" w:hAnsi="宋体" w:cs="宋体"/>
          <w:sz w:val="24"/>
        </w:rPr>
      </w:pPr>
      <w:r>
        <w:rPr>
          <w:rFonts w:hint="eastAsia" w:ascii="宋体" w:hAnsi="宋体" w:cs="宋体"/>
          <w:sz w:val="24"/>
        </w:rPr>
        <w:t>注：按本格式和要求提供。</w:t>
      </w:r>
    </w:p>
    <w:p w14:paraId="1BDAE846">
      <w:pPr>
        <w:jc w:val="center"/>
        <w:rPr>
          <w:rFonts w:ascii="仿宋_GB2312" w:hAnsi="仿宋" w:eastAsia="仿宋_GB2312" w:cs="仿宋_GB2312"/>
          <w:b/>
          <w:kern w:val="0"/>
          <w:sz w:val="32"/>
          <w:szCs w:val="32"/>
        </w:rPr>
      </w:pPr>
    </w:p>
    <w:p w14:paraId="7F6FDE85">
      <w:pPr>
        <w:jc w:val="center"/>
        <w:rPr>
          <w:rFonts w:ascii="仿宋_GB2312" w:hAnsi="仿宋" w:eastAsia="仿宋_GB2312" w:cs="仿宋_GB2312"/>
          <w:b/>
          <w:kern w:val="0"/>
          <w:sz w:val="32"/>
          <w:szCs w:val="32"/>
        </w:rPr>
      </w:pPr>
    </w:p>
    <w:p w14:paraId="301710FC">
      <w:pPr>
        <w:jc w:val="center"/>
        <w:rPr>
          <w:rFonts w:ascii="仿宋_GB2312" w:hAnsi="仿宋" w:eastAsia="仿宋_GB2312" w:cs="仿宋_GB2312"/>
          <w:b/>
          <w:kern w:val="0"/>
          <w:sz w:val="32"/>
          <w:szCs w:val="32"/>
        </w:rPr>
      </w:pPr>
    </w:p>
    <w:p w14:paraId="20510FFA">
      <w:pPr>
        <w:jc w:val="center"/>
        <w:rPr>
          <w:rFonts w:ascii="仿宋_GB2312" w:hAnsi="仿宋" w:eastAsia="仿宋_GB2312" w:cs="仿宋_GB2312"/>
          <w:b/>
          <w:kern w:val="0"/>
          <w:sz w:val="32"/>
          <w:szCs w:val="32"/>
        </w:rPr>
      </w:pPr>
    </w:p>
    <w:p w14:paraId="112DDCAE">
      <w:pPr>
        <w:jc w:val="center"/>
        <w:rPr>
          <w:rFonts w:ascii="仿宋_GB2312" w:hAnsi="仿宋" w:eastAsia="仿宋_GB2312" w:cs="仿宋_GB2312"/>
          <w:b/>
          <w:kern w:val="0"/>
          <w:sz w:val="32"/>
          <w:szCs w:val="32"/>
        </w:rPr>
      </w:pPr>
    </w:p>
    <w:p w14:paraId="2FBE09F8">
      <w:pPr>
        <w:jc w:val="center"/>
        <w:rPr>
          <w:rFonts w:ascii="仿宋_GB2312" w:hAnsi="仿宋" w:eastAsia="仿宋_GB2312" w:cs="仿宋_GB2312"/>
          <w:b/>
          <w:kern w:val="0"/>
          <w:sz w:val="32"/>
          <w:szCs w:val="32"/>
        </w:rPr>
      </w:pPr>
    </w:p>
    <w:p w14:paraId="59BAAB1F">
      <w:pPr>
        <w:jc w:val="center"/>
        <w:rPr>
          <w:rFonts w:ascii="仿宋_GB2312" w:hAnsi="仿宋" w:eastAsia="仿宋_GB2312" w:cs="仿宋_GB2312"/>
          <w:b/>
          <w:kern w:val="0"/>
          <w:sz w:val="32"/>
          <w:szCs w:val="32"/>
        </w:rPr>
      </w:pPr>
    </w:p>
    <w:p w14:paraId="22BF1A65">
      <w:pPr>
        <w:jc w:val="center"/>
        <w:rPr>
          <w:rFonts w:ascii="仿宋_GB2312" w:hAnsi="仿宋" w:eastAsia="仿宋_GB2312" w:cs="仿宋_GB2312"/>
          <w:b/>
          <w:kern w:val="0"/>
          <w:sz w:val="32"/>
          <w:szCs w:val="32"/>
        </w:rPr>
      </w:pPr>
    </w:p>
    <w:p w14:paraId="7FBB8631">
      <w:pPr>
        <w:jc w:val="both"/>
        <w:rPr>
          <w:rFonts w:ascii="仿宋_GB2312" w:hAnsi="仿宋" w:eastAsia="仿宋_GB2312" w:cs="仿宋_GB2312"/>
          <w:b/>
          <w:kern w:val="0"/>
          <w:sz w:val="32"/>
          <w:szCs w:val="32"/>
        </w:rPr>
      </w:pPr>
    </w:p>
    <w:p w14:paraId="40B14D01">
      <w:pPr>
        <w:jc w:val="center"/>
        <w:rPr>
          <w:rFonts w:ascii="宋体" w:hAnsi="宋体" w:cs="宋体"/>
          <w:b/>
          <w:kern w:val="0"/>
          <w:sz w:val="32"/>
          <w:szCs w:val="32"/>
        </w:rPr>
      </w:pPr>
      <w:r>
        <w:rPr>
          <w:rFonts w:hint="eastAsia" w:ascii="宋体" w:hAnsi="宋体" w:cs="宋体"/>
          <w:b/>
          <w:kern w:val="0"/>
          <w:sz w:val="32"/>
          <w:szCs w:val="32"/>
        </w:rPr>
        <w:t>七、</w:t>
      </w:r>
      <w:r>
        <w:rPr>
          <w:rFonts w:hint="eastAsia" w:ascii="宋体" w:hAnsi="宋体" w:cs="宋体"/>
          <w:b/>
          <w:kern w:val="0"/>
          <w:sz w:val="32"/>
          <w:szCs w:val="32"/>
          <w:lang w:val="zh-CN"/>
        </w:rPr>
        <w:t>供应商廉洁自律承诺书</w:t>
      </w:r>
    </w:p>
    <w:p w14:paraId="5E6C28D5">
      <w:pPr>
        <w:snapToGrid w:val="0"/>
        <w:spacing w:line="360" w:lineRule="auto"/>
        <w:rPr>
          <w:rFonts w:ascii="宋体" w:hAnsi="宋体" w:cs="宋体"/>
          <w:sz w:val="24"/>
        </w:rPr>
      </w:pPr>
    </w:p>
    <w:p w14:paraId="6182C289">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08AB70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230BF42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一、不向项目有关人员及部门赠送礼金礼物、有价证券、回扣以及中介费、介绍费、咨询费等好处费；</w:t>
      </w:r>
    </w:p>
    <w:p w14:paraId="741C21B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二、不为项目有关人员及部门报销应由你方单位或个人支付的费用；</w:t>
      </w:r>
    </w:p>
    <w:p w14:paraId="69BE52F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三、不向项目有关人员及部门提供有可能影响公正的宴请和健身娱乐等活动；</w:t>
      </w:r>
    </w:p>
    <w:p w14:paraId="646422A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7100116C">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27C10EF3">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7C547B58">
      <w:pPr>
        <w:numPr>
          <w:ilvl w:val="0"/>
          <w:numId w:val="42"/>
        </w:num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严格遵守《</w:t>
      </w:r>
      <w:r>
        <w:rPr>
          <w:rFonts w:hint="eastAsia" w:ascii="宋体" w:hAnsi="宋体" w:cs="宋体"/>
          <w:sz w:val="24"/>
          <w:lang w:val="zh-CN"/>
        </w:rPr>
        <w:t>中华人民共和国</w:t>
      </w:r>
      <w:r>
        <w:rPr>
          <w:rFonts w:hint="eastAsia" w:ascii="宋体" w:hAnsi="宋体" w:cs="宋体"/>
          <w:kern w:val="0"/>
          <w:sz w:val="24"/>
          <w:lang w:val="zh-CN"/>
        </w:rPr>
        <w:t>招标投标法》</w:t>
      </w:r>
      <w:r>
        <w:rPr>
          <w:rFonts w:hint="eastAsia" w:ascii="宋体" w:hAnsi="宋体" w:cs="宋体"/>
          <w:sz w:val="24"/>
          <w:lang w:val="zh-CN"/>
        </w:rPr>
        <w:t>《中华人民共和国民法典》</w:t>
      </w:r>
      <w:r>
        <w:rPr>
          <w:rFonts w:hint="eastAsia" w:ascii="宋体" w:hAnsi="宋体" w:cs="宋体"/>
          <w:kern w:val="0"/>
          <w:sz w:val="24"/>
          <w:lang w:val="zh-CN"/>
        </w:rPr>
        <w:t>等法律法</w:t>
      </w:r>
    </w:p>
    <w:p w14:paraId="12DC6A1F">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规，诚实守信，合法经营，坚决抵制各种违法违纪行为。</w:t>
      </w:r>
    </w:p>
    <w:p w14:paraId="05E49E1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进行项目建设或其他经营活动，并通报监管部门。由此引起的相应损失均由我单位承担。</w:t>
      </w:r>
    </w:p>
    <w:p w14:paraId="1A93D7F6">
      <w:pPr>
        <w:autoSpaceDE w:val="0"/>
        <w:autoSpaceDN w:val="0"/>
        <w:spacing w:line="360" w:lineRule="auto"/>
        <w:ind w:left="2"/>
        <w:jc w:val="left"/>
        <w:rPr>
          <w:rFonts w:ascii="宋体" w:hAnsi="宋体" w:cs="宋体"/>
          <w:kern w:val="0"/>
          <w:sz w:val="24"/>
          <w:lang w:val="zh-CN"/>
        </w:rPr>
      </w:pPr>
    </w:p>
    <w:p w14:paraId="2BAD529A">
      <w:pPr>
        <w:autoSpaceDE w:val="0"/>
        <w:autoSpaceDN w:val="0"/>
        <w:spacing w:line="360" w:lineRule="auto"/>
        <w:ind w:left="2"/>
        <w:jc w:val="left"/>
        <w:rPr>
          <w:rFonts w:ascii="宋体" w:hAnsi="宋体" w:cs="宋体"/>
          <w:kern w:val="0"/>
          <w:sz w:val="24"/>
          <w:lang w:val="zh-CN"/>
        </w:rPr>
      </w:pPr>
    </w:p>
    <w:p w14:paraId="5238F962">
      <w:pPr>
        <w:autoSpaceDE w:val="0"/>
        <w:autoSpaceDN w:val="0"/>
        <w:spacing w:line="360" w:lineRule="auto"/>
        <w:ind w:left="2"/>
        <w:jc w:val="left"/>
        <w:rPr>
          <w:rFonts w:ascii="宋体" w:hAnsi="宋体" w:cs="宋体"/>
          <w:kern w:val="0"/>
          <w:sz w:val="24"/>
          <w:lang w:val="zh-CN"/>
        </w:rPr>
      </w:pPr>
    </w:p>
    <w:p w14:paraId="082E7554">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w:t>
      </w:r>
    </w:p>
    <w:p w14:paraId="32D23E2A">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79BE767">
      <w:pPr>
        <w:pStyle w:val="5"/>
        <w:sectPr>
          <w:headerReference r:id="rId10" w:type="first"/>
          <w:footerReference r:id="rId12" w:type="first"/>
          <w:headerReference r:id="rId9" w:type="default"/>
          <w:footerReference r:id="rId11" w:type="default"/>
          <w:pgSz w:w="11906" w:h="16838"/>
          <w:pgMar w:top="1276" w:right="1417" w:bottom="1247" w:left="1417" w:header="851" w:footer="992" w:gutter="0"/>
          <w:pgNumType w:fmt="decimal"/>
          <w:cols w:space="720" w:num="1"/>
          <w:titlePg/>
          <w:rtlGutter w:val="0"/>
          <w:docGrid w:linePitch="312" w:charSpace="0"/>
        </w:sectPr>
      </w:pPr>
    </w:p>
    <w:p w14:paraId="2F81491A">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30DD1538">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601B0021">
      <w:pPr>
        <w:spacing w:line="360" w:lineRule="auto"/>
        <w:jc w:val="center"/>
        <w:outlineLvl w:val="0"/>
        <w:rPr>
          <w:rFonts w:hint="eastAsia" w:ascii="宋体" w:hAnsi="宋体" w:eastAsia="宋体" w:cs="宋体"/>
          <w:b/>
          <w:kern w:val="0"/>
          <w:sz w:val="36"/>
          <w:szCs w:val="36"/>
        </w:rPr>
      </w:pPr>
    </w:p>
    <w:p w14:paraId="2010EEA8">
      <w:pPr>
        <w:snapToGrid w:val="0"/>
        <w:spacing w:line="360" w:lineRule="auto"/>
        <w:rPr>
          <w:rFonts w:hint="eastAsia" w:ascii="宋体" w:hAnsi="宋体" w:eastAsia="宋体" w:cs="宋体"/>
          <w:sz w:val="24"/>
        </w:rPr>
      </w:pPr>
      <w:r>
        <w:rPr>
          <w:rFonts w:hint="eastAsia" w:ascii="宋体" w:hAnsi="宋体" w:eastAsia="宋体" w:cs="宋体"/>
          <w:sz w:val="24"/>
        </w:rPr>
        <w:t>（1）开标一览表（报价表）………………………………………………………（页码）（</w:t>
      </w:r>
      <w:r>
        <w:rPr>
          <w:rFonts w:hint="eastAsia" w:ascii="宋体" w:hAnsi="宋体" w:eastAsia="宋体" w:cs="宋体"/>
          <w:sz w:val="24"/>
          <w:lang w:val="en-US" w:eastAsia="zh-CN"/>
        </w:rPr>
        <w:t>2</w:t>
      </w:r>
      <w:r>
        <w:rPr>
          <w:rFonts w:hint="eastAsia" w:ascii="宋体" w:hAnsi="宋体" w:eastAsia="宋体" w:cs="宋体"/>
          <w:sz w:val="24"/>
        </w:rPr>
        <w:t>）</w:t>
      </w:r>
      <w:r>
        <w:rPr>
          <w:rFonts w:hint="eastAsia" w:ascii="宋体" w:hAnsi="宋体" w:eastAsia="宋体" w:cs="宋体"/>
          <w:sz w:val="24"/>
          <w:lang w:eastAsia="zh-CN"/>
        </w:rPr>
        <w:t>明细报价</w:t>
      </w:r>
      <w:r>
        <w:rPr>
          <w:rFonts w:hint="eastAsia" w:ascii="宋体" w:hAnsi="宋体" w:eastAsia="宋体" w:cs="宋体"/>
          <w:sz w:val="24"/>
        </w:rPr>
        <w:t>表………………………………………………………………………（页码）</w:t>
      </w:r>
    </w:p>
    <w:p w14:paraId="7668406A">
      <w:pPr>
        <w:snapToGrid w:val="0"/>
        <w:spacing w:line="360" w:lineRule="auto"/>
        <w:ind w:right="480"/>
        <w:jc w:val="center"/>
        <w:rPr>
          <w:rFonts w:ascii="仿宋_GB2312" w:hAnsi="仿宋" w:eastAsia="仿宋_GB2312" w:cs="仿宋_GB2312"/>
          <w:b/>
          <w:kern w:val="0"/>
          <w:sz w:val="32"/>
          <w:szCs w:val="32"/>
        </w:rPr>
      </w:pPr>
    </w:p>
    <w:p w14:paraId="03E5A1CA">
      <w:pPr>
        <w:snapToGrid w:val="0"/>
        <w:spacing w:line="360" w:lineRule="auto"/>
        <w:ind w:right="480"/>
        <w:jc w:val="center"/>
        <w:rPr>
          <w:rFonts w:ascii="仿宋_GB2312" w:hAnsi="仿宋" w:eastAsia="仿宋_GB2312" w:cs="仿宋_GB2312"/>
          <w:b/>
          <w:kern w:val="0"/>
          <w:sz w:val="32"/>
          <w:szCs w:val="32"/>
        </w:rPr>
      </w:pPr>
    </w:p>
    <w:p w14:paraId="0A86C013">
      <w:pPr>
        <w:snapToGrid w:val="0"/>
        <w:spacing w:line="360" w:lineRule="auto"/>
        <w:ind w:right="480"/>
        <w:jc w:val="center"/>
        <w:rPr>
          <w:rFonts w:ascii="仿宋_GB2312" w:hAnsi="仿宋" w:eastAsia="仿宋_GB2312" w:cs="仿宋_GB2312"/>
          <w:b/>
          <w:kern w:val="0"/>
          <w:sz w:val="32"/>
          <w:szCs w:val="32"/>
        </w:rPr>
      </w:pPr>
    </w:p>
    <w:p w14:paraId="7F77BAA6">
      <w:pPr>
        <w:snapToGrid w:val="0"/>
        <w:spacing w:line="360" w:lineRule="auto"/>
        <w:ind w:right="480"/>
        <w:jc w:val="center"/>
        <w:rPr>
          <w:rFonts w:ascii="仿宋_GB2312" w:hAnsi="仿宋" w:eastAsia="仿宋_GB2312" w:cs="仿宋_GB2312"/>
          <w:b/>
          <w:kern w:val="0"/>
          <w:sz w:val="32"/>
          <w:szCs w:val="32"/>
        </w:rPr>
      </w:pPr>
    </w:p>
    <w:p w14:paraId="32C0B7E8">
      <w:pPr>
        <w:snapToGrid w:val="0"/>
        <w:spacing w:line="360" w:lineRule="auto"/>
        <w:ind w:right="480"/>
        <w:jc w:val="center"/>
        <w:rPr>
          <w:rFonts w:ascii="仿宋_GB2312" w:hAnsi="仿宋" w:eastAsia="仿宋_GB2312" w:cs="仿宋_GB2312"/>
          <w:b/>
          <w:kern w:val="0"/>
          <w:sz w:val="32"/>
          <w:szCs w:val="32"/>
        </w:rPr>
      </w:pPr>
    </w:p>
    <w:p w14:paraId="653E41A0">
      <w:pPr>
        <w:snapToGrid w:val="0"/>
        <w:spacing w:line="360" w:lineRule="auto"/>
        <w:ind w:right="480"/>
        <w:jc w:val="center"/>
        <w:rPr>
          <w:rFonts w:ascii="仿宋_GB2312" w:hAnsi="仿宋" w:eastAsia="仿宋_GB2312" w:cs="仿宋_GB2312"/>
          <w:b/>
          <w:kern w:val="0"/>
          <w:sz w:val="32"/>
          <w:szCs w:val="32"/>
        </w:rPr>
      </w:pPr>
    </w:p>
    <w:p w14:paraId="1B758B8F">
      <w:pPr>
        <w:snapToGrid w:val="0"/>
        <w:spacing w:line="360" w:lineRule="auto"/>
        <w:ind w:right="480"/>
        <w:jc w:val="center"/>
        <w:rPr>
          <w:rFonts w:ascii="仿宋_GB2312" w:hAnsi="仿宋" w:eastAsia="仿宋_GB2312" w:cs="仿宋_GB2312"/>
          <w:b/>
          <w:kern w:val="0"/>
          <w:sz w:val="32"/>
          <w:szCs w:val="32"/>
        </w:rPr>
      </w:pPr>
    </w:p>
    <w:p w14:paraId="0BF54552">
      <w:pPr>
        <w:snapToGrid w:val="0"/>
        <w:spacing w:line="360" w:lineRule="auto"/>
        <w:ind w:right="480"/>
        <w:jc w:val="center"/>
        <w:rPr>
          <w:rFonts w:ascii="仿宋_GB2312" w:hAnsi="仿宋" w:eastAsia="仿宋_GB2312" w:cs="仿宋_GB2312"/>
          <w:b/>
          <w:kern w:val="0"/>
          <w:sz w:val="32"/>
          <w:szCs w:val="32"/>
        </w:rPr>
      </w:pPr>
    </w:p>
    <w:p w14:paraId="1169D990">
      <w:pPr>
        <w:snapToGrid w:val="0"/>
        <w:spacing w:line="360" w:lineRule="auto"/>
        <w:ind w:right="480"/>
        <w:jc w:val="center"/>
        <w:rPr>
          <w:rFonts w:ascii="仿宋_GB2312" w:hAnsi="仿宋" w:eastAsia="仿宋_GB2312" w:cs="仿宋_GB2312"/>
          <w:b/>
          <w:kern w:val="0"/>
          <w:sz w:val="32"/>
          <w:szCs w:val="32"/>
        </w:rPr>
      </w:pPr>
    </w:p>
    <w:p w14:paraId="2665A7C8">
      <w:pPr>
        <w:snapToGrid w:val="0"/>
        <w:spacing w:line="360" w:lineRule="auto"/>
        <w:ind w:right="480"/>
        <w:jc w:val="center"/>
        <w:rPr>
          <w:rFonts w:ascii="仿宋_GB2312" w:hAnsi="仿宋" w:eastAsia="仿宋_GB2312" w:cs="仿宋_GB2312"/>
          <w:b/>
          <w:kern w:val="0"/>
          <w:sz w:val="32"/>
          <w:szCs w:val="32"/>
        </w:rPr>
      </w:pPr>
    </w:p>
    <w:p w14:paraId="53BF9BD4">
      <w:pPr>
        <w:pStyle w:val="357"/>
        <w:keepNext w:val="0"/>
        <w:pageBreakBefore w:val="0"/>
        <w:tabs>
          <w:tab w:val="clear" w:pos="785"/>
        </w:tabs>
        <w:snapToGrid w:val="0"/>
        <w:spacing w:before="120" w:after="120"/>
        <w:jc w:val="both"/>
        <w:outlineLvl w:val="9"/>
        <w:rPr>
          <w:rFonts w:ascii="仿宋_GB2312" w:hAnsi="仿宋" w:eastAsia="仿宋_GB2312" w:cs="仿宋_GB2312"/>
          <w:kern w:val="2"/>
          <w:sz w:val="32"/>
          <w:szCs w:val="32"/>
        </w:rPr>
        <w:sectPr>
          <w:headerReference r:id="rId14" w:type="first"/>
          <w:footerReference r:id="rId16" w:type="first"/>
          <w:headerReference r:id="rId13" w:type="default"/>
          <w:footerReference r:id="rId15" w:type="default"/>
          <w:pgSz w:w="11906" w:h="16838"/>
          <w:pgMar w:top="1276" w:right="1417" w:bottom="1247" w:left="1417" w:header="851" w:footer="992" w:gutter="0"/>
          <w:pgNumType w:fmt="decimal"/>
          <w:cols w:space="720" w:num="1"/>
          <w:titlePg/>
          <w:rtlGutter w:val="0"/>
          <w:docGrid w:linePitch="312" w:charSpace="0"/>
        </w:sectPr>
      </w:pPr>
    </w:p>
    <w:p w14:paraId="1DC6CB8F">
      <w:pPr>
        <w:pStyle w:val="357"/>
        <w:keepNext w:val="0"/>
        <w:pageBreakBefore w:val="0"/>
        <w:tabs>
          <w:tab w:val="clear" w:pos="785"/>
        </w:tabs>
        <w:snapToGrid w:val="0"/>
        <w:spacing w:before="120" w:after="120"/>
        <w:jc w:val="center"/>
        <w:outlineLvl w:val="9"/>
        <w:rPr>
          <w:rFonts w:ascii="宋体" w:hAnsi="宋体" w:eastAsia="宋体" w:cs="宋体"/>
          <w:kern w:val="2"/>
          <w:sz w:val="32"/>
          <w:szCs w:val="32"/>
        </w:rPr>
      </w:pPr>
      <w:r>
        <w:rPr>
          <w:rFonts w:hint="eastAsia" w:ascii="宋体" w:hAnsi="宋体" w:eastAsia="宋体" w:cs="宋体"/>
          <w:kern w:val="2"/>
          <w:sz w:val="32"/>
          <w:szCs w:val="32"/>
        </w:rPr>
        <w:t>一、</w:t>
      </w:r>
      <w:r>
        <w:rPr>
          <w:rFonts w:hint="eastAsia" w:ascii="宋体" w:hAnsi="宋体" w:eastAsia="宋体" w:cs="宋体"/>
          <w:kern w:val="2"/>
          <w:sz w:val="32"/>
          <w:szCs w:val="32"/>
          <w:lang w:eastAsia="zh-CN"/>
        </w:rPr>
        <w:t>报价一览</w:t>
      </w:r>
      <w:r>
        <w:rPr>
          <w:rFonts w:hint="eastAsia" w:ascii="宋体" w:hAnsi="宋体" w:eastAsia="宋体" w:cs="宋体"/>
          <w:kern w:val="2"/>
          <w:sz w:val="32"/>
          <w:szCs w:val="32"/>
        </w:rPr>
        <w:t>表（报价表）</w:t>
      </w:r>
    </w:p>
    <w:p w14:paraId="2AE635C6">
      <w:pPr>
        <w:snapToGrid w:val="0"/>
        <w:spacing w:line="360" w:lineRule="auto"/>
        <w:rPr>
          <w:rFonts w:ascii="宋体" w:hAnsi="宋体" w:cs="宋体"/>
          <w:kern w:val="0"/>
          <w:sz w:val="24"/>
        </w:rPr>
      </w:pPr>
      <w:r>
        <w:rPr>
          <w:rFonts w:hint="eastAsia" w:ascii="宋体" w:hAnsi="宋体" w:cs="宋体"/>
          <w:sz w:val="24"/>
          <w:u w:val="single"/>
        </w:rPr>
        <w:t>（采购人）、（采购代理机构）</w:t>
      </w:r>
      <w:r>
        <w:rPr>
          <w:rFonts w:hint="eastAsia" w:ascii="宋体" w:hAnsi="宋体" w:cs="宋体"/>
          <w:kern w:val="0"/>
          <w:sz w:val="24"/>
          <w:lang w:val="zh-CN"/>
        </w:rPr>
        <w:t>：</w:t>
      </w:r>
    </w:p>
    <w:p w14:paraId="3CA0122B">
      <w:pPr>
        <w:numPr>
          <w:ilvl w:val="0"/>
          <w:numId w:val="0"/>
        </w:numPr>
        <w:ind w:firstLine="480" w:firstLineChars="200"/>
        <w:jc w:val="left"/>
        <w:rPr>
          <w:rFonts w:hint="eastAsia" w:eastAsia="宋体"/>
          <w:b/>
          <w:bCs/>
          <w:lang w:eastAsia="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tbl>
      <w:tblPr>
        <w:tblStyle w:val="89"/>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3905"/>
        <w:gridCol w:w="3028"/>
        <w:gridCol w:w="1785"/>
      </w:tblGrid>
      <w:tr w14:paraId="7A017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70" w:type="dxa"/>
            <w:noWrap w:val="0"/>
            <w:vAlign w:val="center"/>
          </w:tcPr>
          <w:p w14:paraId="2B0FC48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序号</w:t>
            </w:r>
          </w:p>
        </w:tc>
        <w:tc>
          <w:tcPr>
            <w:tcW w:w="3905" w:type="dxa"/>
            <w:noWrap w:val="0"/>
            <w:vAlign w:val="center"/>
          </w:tcPr>
          <w:p w14:paraId="50357F2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名称</w:t>
            </w:r>
          </w:p>
        </w:tc>
        <w:tc>
          <w:tcPr>
            <w:tcW w:w="3028" w:type="dxa"/>
            <w:noWrap w:val="0"/>
            <w:vAlign w:val="center"/>
          </w:tcPr>
          <w:p w14:paraId="377CDAA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报价（万元）</w:t>
            </w:r>
          </w:p>
        </w:tc>
        <w:tc>
          <w:tcPr>
            <w:tcW w:w="1785" w:type="dxa"/>
            <w:noWrap w:val="0"/>
            <w:vAlign w:val="center"/>
          </w:tcPr>
          <w:p w14:paraId="310598A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Cs w:val="21"/>
                <w:lang w:val="en-US" w:eastAsia="zh-CN"/>
              </w:rPr>
            </w:pPr>
          </w:p>
          <w:p w14:paraId="54D342A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备注</w:t>
            </w:r>
          </w:p>
        </w:tc>
      </w:tr>
      <w:tr w14:paraId="3A98A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70" w:type="dxa"/>
            <w:noWrap w:val="0"/>
            <w:vAlign w:val="center"/>
          </w:tcPr>
          <w:p w14:paraId="26C35A1E">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000000"/>
                <w:kern w:val="0"/>
                <w:szCs w:val="21"/>
                <w:lang w:val="en-US" w:eastAsia="zh-CN"/>
              </w:rPr>
            </w:pPr>
          </w:p>
        </w:tc>
        <w:tc>
          <w:tcPr>
            <w:tcW w:w="3905" w:type="dxa"/>
            <w:noWrap w:val="0"/>
            <w:vAlign w:val="center"/>
          </w:tcPr>
          <w:p w14:paraId="06D1DDB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Cs w:val="21"/>
                <w:lang w:val="en-US" w:eastAsia="zh-CN"/>
              </w:rPr>
            </w:pPr>
          </w:p>
        </w:tc>
        <w:tc>
          <w:tcPr>
            <w:tcW w:w="3028" w:type="dxa"/>
            <w:noWrap w:val="0"/>
            <w:vAlign w:val="center"/>
          </w:tcPr>
          <w:p w14:paraId="09DA195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Cs w:val="21"/>
                <w:lang w:val="en-US" w:eastAsia="zh-CN"/>
              </w:rPr>
            </w:pPr>
          </w:p>
        </w:tc>
        <w:tc>
          <w:tcPr>
            <w:tcW w:w="1785" w:type="dxa"/>
            <w:noWrap w:val="0"/>
            <w:vAlign w:val="center"/>
          </w:tcPr>
          <w:p w14:paraId="0FBB8E31">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kern w:val="0"/>
                <w:szCs w:val="21"/>
                <w:lang w:val="en-US" w:eastAsia="zh-CN"/>
              </w:rPr>
            </w:pPr>
          </w:p>
        </w:tc>
      </w:tr>
      <w:tr w14:paraId="687D6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0" w:type="dxa"/>
            <w:noWrap w:val="0"/>
            <w:vAlign w:val="center"/>
          </w:tcPr>
          <w:p w14:paraId="5FA8F06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合计</w:t>
            </w:r>
          </w:p>
        </w:tc>
        <w:tc>
          <w:tcPr>
            <w:tcW w:w="8718" w:type="dxa"/>
            <w:gridSpan w:val="3"/>
            <w:noWrap w:val="0"/>
            <w:vAlign w:val="center"/>
          </w:tcPr>
          <w:p w14:paraId="1D977877">
            <w:pPr>
              <w:keepNext w:val="0"/>
              <w:keepLines w:val="0"/>
              <w:widowControl/>
              <w:suppressLineNumbers w:val="0"/>
              <w:spacing w:before="0" w:beforeAutospacing="0" w:after="0" w:afterAutospacing="0" w:line="240" w:lineRule="auto"/>
              <w:ind w:left="0" w:right="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u w:val="single"/>
                <w:lang w:val="en-US" w:eastAsia="zh-CN"/>
              </w:rPr>
              <w:t xml:space="preserve">（大写）                  </w:t>
            </w:r>
            <w:r>
              <w:rPr>
                <w:rFonts w:hint="eastAsia" w:ascii="宋体" w:hAnsi="宋体" w:eastAsia="宋体" w:cs="宋体"/>
                <w:color w:val="000000"/>
                <w:kern w:val="0"/>
                <w:szCs w:val="21"/>
                <w:u w:val="none"/>
                <w:lang w:val="en-US" w:eastAsia="zh-CN"/>
              </w:rPr>
              <w:t>；</w:t>
            </w:r>
            <w:r>
              <w:rPr>
                <w:rFonts w:hint="default" w:ascii="Arial" w:hAnsi="Arial" w:eastAsia="宋体" w:cs="Arial"/>
                <w:color w:val="000000"/>
                <w:kern w:val="0"/>
                <w:szCs w:val="21"/>
                <w:u w:val="single"/>
                <w:lang w:val="en-US" w:eastAsia="zh-CN"/>
              </w:rPr>
              <w:t>¥</w:t>
            </w:r>
            <w:r>
              <w:rPr>
                <w:rFonts w:hint="eastAsia" w:ascii="宋体" w:hAnsi="宋体" w:eastAsia="宋体" w:cs="宋体"/>
                <w:color w:val="000000"/>
                <w:kern w:val="0"/>
                <w:szCs w:val="21"/>
                <w:u w:val="single"/>
                <w:lang w:val="en-US" w:eastAsia="zh-CN"/>
              </w:rPr>
              <w:t>（小写）   元。</w:t>
            </w:r>
          </w:p>
        </w:tc>
      </w:tr>
    </w:tbl>
    <w:p w14:paraId="41D81374">
      <w:pPr>
        <w:snapToGrid w:val="0"/>
        <w:spacing w:line="360" w:lineRule="auto"/>
        <w:ind w:left="480"/>
        <w:rPr>
          <w:rFonts w:hint="eastAsia" w:ascii="宋体" w:hAnsi="宋体" w:cs="宋体"/>
          <w:kern w:val="0"/>
          <w:sz w:val="24"/>
          <w:lang w:val="zh-CN"/>
        </w:rPr>
      </w:pPr>
    </w:p>
    <w:p w14:paraId="37E9AA1D">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2CEA5BCD">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color w:val="FF0000"/>
          <w:kern w:val="0"/>
          <w:sz w:val="24"/>
          <w:lang w:val="zh-CN"/>
        </w:rPr>
        <w:t>，</w:t>
      </w:r>
      <w:r>
        <w:rPr>
          <w:rFonts w:hint="eastAsia" w:ascii="宋体" w:hAnsi="宋体" w:cs="宋体"/>
          <w:b/>
          <w:color w:val="FF0000"/>
          <w:kern w:val="0"/>
          <w:sz w:val="24"/>
        </w:rPr>
        <w:t>否则视为</w:t>
      </w:r>
      <w:r>
        <w:rPr>
          <w:rFonts w:hint="eastAsia" w:ascii="宋体" w:hAnsi="宋体" w:cs="宋体"/>
          <w:b/>
          <w:color w:val="FF0000"/>
          <w:sz w:val="24"/>
        </w:rPr>
        <w:t>投标文件含有采购人不能接受的附加条件，投标无效</w:t>
      </w:r>
      <w:r>
        <w:rPr>
          <w:rFonts w:hint="eastAsia" w:ascii="宋体" w:hAnsi="宋体" w:cs="宋体"/>
          <w:b/>
          <w:color w:val="FF0000"/>
          <w:kern w:val="0"/>
          <w:sz w:val="24"/>
          <w:lang w:val="zh-CN"/>
        </w:rPr>
        <w:t>；</w:t>
      </w:r>
    </w:p>
    <w:p w14:paraId="1E83F1E5">
      <w:pPr>
        <w:spacing w:line="360" w:lineRule="auto"/>
        <w:ind w:firstLine="480" w:firstLineChars="200"/>
        <w:rPr>
          <w:rFonts w:ascii="宋体" w:hAnsi="宋体" w:cs="宋体"/>
          <w:color w:val="FF0000"/>
          <w:kern w:val="0"/>
          <w:sz w:val="24"/>
        </w:rPr>
      </w:pPr>
      <w:r>
        <w:rPr>
          <w:rFonts w:hint="eastAsia" w:ascii="宋体" w:hAnsi="宋体" w:cs="宋体"/>
          <w:kern w:val="0"/>
          <w:sz w:val="24"/>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采购内容未包含在《开标一览表（报价表）》名称栏中，投标人不能作出合理解释的，视为投标文件含有采购人不能接受的附加条件的，投标无效。</w:t>
      </w:r>
    </w:p>
    <w:p w14:paraId="393C9867">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w:t>
      </w:r>
      <w:r>
        <w:rPr>
          <w:rFonts w:hint="eastAsia" w:ascii="宋体" w:hAnsi="宋体" w:cs="宋体"/>
          <w:kern w:val="0"/>
          <w:sz w:val="24"/>
          <w:highlight w:val="none"/>
          <w:lang w:val="zh-CN"/>
        </w:rPr>
        <w:t>名称、品牌（如果有）、服务要求、数量、单价</w:t>
      </w:r>
      <w:r>
        <w:rPr>
          <w:rFonts w:hint="eastAsia" w:ascii="宋体" w:hAnsi="宋体" w:cs="宋体"/>
          <w:kern w:val="0"/>
          <w:sz w:val="24"/>
          <w:lang w:val="zh-CN"/>
        </w:rPr>
        <w:t>等予以公示。</w:t>
      </w:r>
    </w:p>
    <w:p w14:paraId="7586CA13">
      <w:pPr>
        <w:snapToGrid w:val="0"/>
        <w:spacing w:line="360" w:lineRule="auto"/>
        <w:ind w:firstLine="480" w:firstLineChars="200"/>
        <w:jc w:val="left"/>
        <w:rPr>
          <w:rFonts w:hint="eastAsia"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投标人提供虚假材料谋取中标、成交，依照《中华人民共和国政府招标投标法》等国家有关规定追究相应责任。</w:t>
      </w:r>
    </w:p>
    <w:p w14:paraId="34EA79E2">
      <w:pPr>
        <w:snapToGrid w:val="0"/>
        <w:spacing w:line="360" w:lineRule="auto"/>
        <w:jc w:val="left"/>
        <w:rPr>
          <w:rFonts w:hint="eastAsia"/>
          <w:b/>
          <w:bCs/>
          <w:sz w:val="28"/>
          <w:szCs w:val="28"/>
        </w:rPr>
      </w:pPr>
    </w:p>
    <w:p w14:paraId="5A0FA29B">
      <w:pPr>
        <w:snapToGrid w:val="0"/>
        <w:spacing w:line="360" w:lineRule="auto"/>
        <w:jc w:val="left"/>
        <w:rPr>
          <w:rFonts w:hint="eastAsia" w:eastAsia="宋体"/>
          <w:b/>
          <w:bCs/>
          <w:sz w:val="28"/>
          <w:szCs w:val="28"/>
          <w:lang w:eastAsia="zh-CN"/>
        </w:rPr>
      </w:pPr>
      <w:r>
        <w:rPr>
          <w:rFonts w:hint="eastAsia"/>
          <w:b/>
          <w:bCs/>
          <w:sz w:val="28"/>
          <w:szCs w:val="28"/>
          <w:lang w:eastAsia="zh-CN"/>
        </w:rPr>
        <w:t>二、明细报价表</w:t>
      </w:r>
    </w:p>
    <w:p w14:paraId="555FF65D">
      <w:pPr>
        <w:snapToGrid w:val="0"/>
        <w:spacing w:line="360" w:lineRule="auto"/>
        <w:jc w:val="left"/>
        <w:rPr>
          <w:rFonts w:hint="eastAsia" w:eastAsia="宋体"/>
          <w:b/>
          <w:bCs/>
          <w:sz w:val="28"/>
          <w:szCs w:val="28"/>
          <w:lang w:eastAsia="zh-CN"/>
        </w:rPr>
      </w:pPr>
      <w:r>
        <w:rPr>
          <w:rFonts w:hint="eastAsia"/>
          <w:b/>
          <w:bCs/>
          <w:sz w:val="28"/>
          <w:szCs w:val="28"/>
          <w:lang w:eastAsia="zh-CN"/>
        </w:rPr>
        <w:t>（根据具体清单内容进行编制，不得少项或漏项）</w:t>
      </w:r>
    </w:p>
    <w:p w14:paraId="0562B963">
      <w:pPr>
        <w:snapToGrid w:val="0"/>
        <w:spacing w:line="360" w:lineRule="auto"/>
        <w:jc w:val="left"/>
        <w:rPr>
          <w:rFonts w:hint="eastAsia"/>
          <w:b/>
          <w:bCs/>
          <w:sz w:val="28"/>
          <w:szCs w:val="28"/>
        </w:rPr>
      </w:pPr>
    </w:p>
    <w:p w14:paraId="1885117B">
      <w:pPr>
        <w:snapToGrid w:val="0"/>
        <w:spacing w:line="360" w:lineRule="auto"/>
        <w:jc w:val="left"/>
        <w:rPr>
          <w:rFonts w:hint="eastAsia"/>
          <w:b/>
          <w:bCs/>
          <w:sz w:val="28"/>
          <w:szCs w:val="28"/>
        </w:rPr>
      </w:pPr>
    </w:p>
    <w:p w14:paraId="1841C6D4">
      <w:pPr>
        <w:snapToGrid w:val="0"/>
        <w:spacing w:line="360" w:lineRule="auto"/>
        <w:jc w:val="left"/>
        <w:rPr>
          <w:rFonts w:hint="eastAsia"/>
          <w:b/>
          <w:bCs/>
          <w:sz w:val="28"/>
          <w:szCs w:val="28"/>
        </w:rPr>
      </w:pPr>
    </w:p>
    <w:p w14:paraId="458E7A6A">
      <w:pPr>
        <w:snapToGrid w:val="0"/>
        <w:spacing w:line="360" w:lineRule="auto"/>
        <w:jc w:val="left"/>
        <w:rPr>
          <w:rFonts w:hint="eastAsia"/>
          <w:b/>
          <w:bCs/>
          <w:sz w:val="28"/>
          <w:szCs w:val="28"/>
        </w:rPr>
      </w:pPr>
    </w:p>
    <w:p w14:paraId="6F56D06B">
      <w:pPr>
        <w:snapToGrid w:val="0"/>
        <w:spacing w:line="360" w:lineRule="auto"/>
        <w:jc w:val="left"/>
        <w:rPr>
          <w:b/>
          <w:bCs/>
          <w:sz w:val="28"/>
          <w:szCs w:val="28"/>
        </w:rPr>
      </w:pPr>
      <w:r>
        <w:rPr>
          <w:rFonts w:hint="eastAsia"/>
          <w:b/>
          <w:bCs/>
          <w:sz w:val="28"/>
          <w:szCs w:val="28"/>
        </w:rPr>
        <w:t>质疑函范本及制作说明</w:t>
      </w:r>
    </w:p>
    <w:p w14:paraId="462528F6">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3012B810">
      <w:pPr>
        <w:snapToGrid w:val="0"/>
        <w:spacing w:beforeLines="100" w:line="360" w:lineRule="auto"/>
        <w:rPr>
          <w:rFonts w:ascii="宋体" w:hAnsi="宋体" w:cs="宋体"/>
          <w:bCs/>
          <w:sz w:val="24"/>
        </w:rPr>
      </w:pPr>
      <w:r>
        <w:rPr>
          <w:rFonts w:hint="eastAsia" w:ascii="宋体" w:hAnsi="宋体" w:cs="宋体"/>
          <w:bCs/>
          <w:sz w:val="24"/>
        </w:rPr>
        <w:t>一、质疑供应商基本信息</w:t>
      </w:r>
    </w:p>
    <w:p w14:paraId="0A513AA1">
      <w:pPr>
        <w:snapToGrid w:val="0"/>
        <w:spacing w:line="360" w:lineRule="auto"/>
        <w:rPr>
          <w:rFonts w:ascii="宋体" w:hAnsi="宋体" w:cs="宋体"/>
          <w:sz w:val="24"/>
          <w:u w:val="dotted"/>
        </w:rPr>
      </w:pPr>
      <w:r>
        <w:rPr>
          <w:rFonts w:hint="eastAsia" w:ascii="宋体" w:hAnsi="宋体" w:cs="宋体"/>
          <w:sz w:val="24"/>
        </w:rPr>
        <w:t>质疑供应商：</w:t>
      </w:r>
    </w:p>
    <w:p w14:paraId="31EE9CD6">
      <w:pPr>
        <w:snapToGrid w:val="0"/>
        <w:spacing w:line="360" w:lineRule="auto"/>
        <w:rPr>
          <w:rFonts w:ascii="宋体" w:hAnsi="宋体" w:cs="宋体"/>
          <w:sz w:val="24"/>
        </w:rPr>
      </w:pPr>
      <w:r>
        <w:rPr>
          <w:rFonts w:hint="eastAsia" w:ascii="宋体" w:hAnsi="宋体" w:cs="宋体"/>
          <w:sz w:val="24"/>
        </w:rPr>
        <w:t>地址：邮编：</w:t>
      </w:r>
    </w:p>
    <w:p w14:paraId="1452BCB0">
      <w:pPr>
        <w:snapToGrid w:val="0"/>
        <w:spacing w:line="360" w:lineRule="auto"/>
        <w:rPr>
          <w:rFonts w:ascii="宋体" w:hAnsi="宋体" w:cs="宋体"/>
          <w:sz w:val="24"/>
        </w:rPr>
      </w:pPr>
      <w:r>
        <w:rPr>
          <w:rFonts w:hint="eastAsia" w:ascii="宋体" w:hAnsi="宋体" w:cs="宋体"/>
          <w:sz w:val="24"/>
        </w:rPr>
        <w:t>联系人：联系电话：</w:t>
      </w:r>
    </w:p>
    <w:p w14:paraId="79E42D9B">
      <w:pPr>
        <w:snapToGrid w:val="0"/>
        <w:spacing w:line="360" w:lineRule="auto"/>
        <w:rPr>
          <w:rFonts w:ascii="宋体" w:hAnsi="宋体" w:cs="宋体"/>
          <w:sz w:val="24"/>
          <w:u w:val="dotted"/>
        </w:rPr>
      </w:pPr>
      <w:r>
        <w:rPr>
          <w:rFonts w:hint="eastAsia" w:ascii="宋体" w:hAnsi="宋体" w:cs="宋体"/>
          <w:sz w:val="24"/>
        </w:rPr>
        <w:t>授权代表：</w:t>
      </w:r>
    </w:p>
    <w:p w14:paraId="7F8AF85A">
      <w:pPr>
        <w:snapToGrid w:val="0"/>
        <w:spacing w:line="360" w:lineRule="auto"/>
        <w:rPr>
          <w:rFonts w:ascii="宋体" w:hAnsi="宋体" w:cs="宋体"/>
          <w:sz w:val="24"/>
        </w:rPr>
      </w:pPr>
      <w:r>
        <w:rPr>
          <w:rFonts w:hint="eastAsia" w:ascii="宋体" w:hAnsi="宋体" w:cs="宋体"/>
          <w:sz w:val="24"/>
        </w:rPr>
        <w:t>联系电话：</w:t>
      </w:r>
    </w:p>
    <w:p w14:paraId="79F7BAB3">
      <w:pPr>
        <w:snapToGrid w:val="0"/>
        <w:spacing w:line="360" w:lineRule="auto"/>
        <w:rPr>
          <w:rFonts w:ascii="宋体" w:hAnsi="宋体" w:cs="宋体"/>
          <w:sz w:val="24"/>
        </w:rPr>
      </w:pPr>
      <w:r>
        <w:rPr>
          <w:rFonts w:hint="eastAsia" w:ascii="宋体" w:hAnsi="宋体" w:cs="宋体"/>
          <w:sz w:val="24"/>
        </w:rPr>
        <w:t>地址：邮编：</w:t>
      </w:r>
    </w:p>
    <w:p w14:paraId="798DFA67">
      <w:pPr>
        <w:snapToGrid w:val="0"/>
        <w:spacing w:line="360" w:lineRule="auto"/>
        <w:rPr>
          <w:rFonts w:ascii="宋体" w:hAnsi="宋体" w:cs="宋体"/>
          <w:bCs/>
          <w:sz w:val="24"/>
        </w:rPr>
      </w:pPr>
      <w:r>
        <w:rPr>
          <w:rFonts w:hint="eastAsia" w:ascii="宋体" w:hAnsi="宋体" w:cs="宋体"/>
          <w:bCs/>
          <w:sz w:val="24"/>
        </w:rPr>
        <w:t>二、质疑项目基本情况</w:t>
      </w:r>
    </w:p>
    <w:p w14:paraId="04A4B514">
      <w:pPr>
        <w:snapToGrid w:val="0"/>
        <w:spacing w:line="360" w:lineRule="auto"/>
        <w:rPr>
          <w:rFonts w:ascii="宋体" w:hAnsi="宋体" w:cs="宋体"/>
          <w:sz w:val="24"/>
        </w:rPr>
      </w:pPr>
      <w:r>
        <w:rPr>
          <w:rFonts w:hint="eastAsia" w:ascii="宋体" w:hAnsi="宋体" w:cs="宋体"/>
          <w:sz w:val="24"/>
        </w:rPr>
        <w:t>质疑项目的名称：</w:t>
      </w:r>
    </w:p>
    <w:p w14:paraId="3E59FB25">
      <w:pPr>
        <w:snapToGrid w:val="0"/>
        <w:spacing w:line="360" w:lineRule="auto"/>
        <w:rPr>
          <w:rFonts w:ascii="宋体" w:hAnsi="宋体" w:cs="宋体"/>
          <w:sz w:val="24"/>
        </w:rPr>
      </w:pPr>
      <w:r>
        <w:rPr>
          <w:rFonts w:hint="eastAsia" w:ascii="宋体" w:hAnsi="宋体" w:cs="宋体"/>
          <w:sz w:val="24"/>
        </w:rPr>
        <w:t>质疑项目的编号：包号：</w:t>
      </w:r>
    </w:p>
    <w:p w14:paraId="6FDF6180">
      <w:pPr>
        <w:snapToGrid w:val="0"/>
        <w:spacing w:line="360" w:lineRule="auto"/>
        <w:rPr>
          <w:rFonts w:ascii="宋体" w:hAnsi="宋体" w:cs="宋体"/>
          <w:sz w:val="24"/>
          <w:u w:val="dotted"/>
        </w:rPr>
      </w:pPr>
      <w:r>
        <w:rPr>
          <w:rFonts w:hint="eastAsia" w:ascii="宋体" w:hAnsi="宋体" w:cs="宋体"/>
          <w:sz w:val="24"/>
        </w:rPr>
        <w:t>采购人名称：</w:t>
      </w:r>
    </w:p>
    <w:p w14:paraId="65B0F886">
      <w:pPr>
        <w:snapToGrid w:val="0"/>
        <w:spacing w:line="360" w:lineRule="auto"/>
        <w:rPr>
          <w:rFonts w:ascii="宋体" w:hAnsi="宋体" w:cs="宋体"/>
          <w:sz w:val="24"/>
        </w:rPr>
      </w:pPr>
      <w:r>
        <w:rPr>
          <w:rFonts w:hint="eastAsia" w:ascii="宋体" w:hAnsi="宋体" w:cs="宋体"/>
          <w:sz w:val="24"/>
        </w:rPr>
        <w:t>采购文件获取日期：</w:t>
      </w:r>
    </w:p>
    <w:p w14:paraId="438A40AC">
      <w:pPr>
        <w:snapToGrid w:val="0"/>
        <w:spacing w:line="360" w:lineRule="auto"/>
        <w:rPr>
          <w:rFonts w:ascii="宋体" w:hAnsi="宋体" w:cs="宋体"/>
          <w:bCs/>
          <w:sz w:val="24"/>
        </w:rPr>
      </w:pPr>
      <w:r>
        <w:rPr>
          <w:rFonts w:hint="eastAsia" w:ascii="宋体" w:hAnsi="宋体" w:cs="宋体"/>
          <w:bCs/>
          <w:sz w:val="24"/>
        </w:rPr>
        <w:t>三、质疑事项具体内容</w:t>
      </w:r>
    </w:p>
    <w:p w14:paraId="5961656C">
      <w:pPr>
        <w:snapToGrid w:val="0"/>
        <w:spacing w:line="360" w:lineRule="auto"/>
        <w:rPr>
          <w:rFonts w:ascii="宋体" w:hAnsi="宋体" w:cs="宋体"/>
          <w:sz w:val="24"/>
          <w:u w:val="dotted"/>
        </w:rPr>
      </w:pPr>
      <w:r>
        <w:rPr>
          <w:rFonts w:hint="eastAsia" w:ascii="宋体" w:hAnsi="宋体" w:cs="宋体"/>
          <w:sz w:val="24"/>
        </w:rPr>
        <w:t>质疑事项1：</w:t>
      </w:r>
    </w:p>
    <w:p w14:paraId="6B8BC71A">
      <w:pPr>
        <w:snapToGrid w:val="0"/>
        <w:spacing w:line="360" w:lineRule="auto"/>
        <w:rPr>
          <w:rFonts w:ascii="宋体" w:hAnsi="宋体" w:cs="宋体"/>
          <w:sz w:val="24"/>
          <w:u w:val="dotted"/>
        </w:rPr>
      </w:pPr>
      <w:r>
        <w:rPr>
          <w:rFonts w:hint="eastAsia" w:ascii="宋体" w:hAnsi="宋体" w:cs="宋体"/>
          <w:sz w:val="24"/>
        </w:rPr>
        <w:t>事实依据：</w:t>
      </w:r>
    </w:p>
    <w:p w14:paraId="45AF7121">
      <w:pPr>
        <w:snapToGrid w:val="0"/>
        <w:spacing w:line="360" w:lineRule="auto"/>
        <w:rPr>
          <w:rFonts w:ascii="宋体" w:hAnsi="宋体" w:cs="宋体"/>
          <w:sz w:val="24"/>
        </w:rPr>
      </w:pPr>
    </w:p>
    <w:p w14:paraId="51456C43">
      <w:pPr>
        <w:snapToGrid w:val="0"/>
        <w:spacing w:line="360" w:lineRule="auto"/>
        <w:rPr>
          <w:rFonts w:ascii="宋体" w:hAnsi="宋体" w:cs="宋体"/>
          <w:sz w:val="24"/>
          <w:u w:val="dotted"/>
        </w:rPr>
      </w:pPr>
      <w:r>
        <w:rPr>
          <w:rFonts w:hint="eastAsia" w:ascii="宋体" w:hAnsi="宋体" w:cs="宋体"/>
          <w:sz w:val="24"/>
        </w:rPr>
        <w:t>法律依据：</w:t>
      </w:r>
    </w:p>
    <w:p w14:paraId="66D821EA">
      <w:pPr>
        <w:snapToGrid w:val="0"/>
        <w:spacing w:line="360" w:lineRule="auto"/>
        <w:rPr>
          <w:rFonts w:ascii="宋体" w:hAnsi="宋体" w:cs="宋体"/>
          <w:sz w:val="24"/>
          <w:u w:val="dotted"/>
        </w:rPr>
      </w:pPr>
    </w:p>
    <w:p w14:paraId="5EBD1320">
      <w:pPr>
        <w:snapToGrid w:val="0"/>
        <w:spacing w:line="360" w:lineRule="auto"/>
        <w:rPr>
          <w:rFonts w:ascii="宋体" w:hAnsi="宋体" w:cs="宋体"/>
          <w:sz w:val="24"/>
          <w:u w:val="dotted"/>
        </w:rPr>
      </w:pPr>
      <w:r>
        <w:rPr>
          <w:rFonts w:hint="eastAsia" w:ascii="宋体" w:hAnsi="宋体" w:cs="宋体"/>
          <w:sz w:val="24"/>
        </w:rPr>
        <w:t>质疑事项2</w:t>
      </w:r>
    </w:p>
    <w:p w14:paraId="33E6EB8E">
      <w:pPr>
        <w:snapToGrid w:val="0"/>
        <w:spacing w:line="360" w:lineRule="auto"/>
        <w:rPr>
          <w:rFonts w:ascii="宋体" w:hAnsi="宋体" w:cs="宋体"/>
          <w:sz w:val="24"/>
        </w:rPr>
      </w:pPr>
      <w:r>
        <w:rPr>
          <w:rFonts w:hint="eastAsia" w:ascii="宋体" w:hAnsi="宋体" w:cs="宋体"/>
          <w:sz w:val="24"/>
        </w:rPr>
        <w:t>……</w:t>
      </w:r>
    </w:p>
    <w:p w14:paraId="340F6DAD">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D621B85">
      <w:pPr>
        <w:snapToGrid w:val="0"/>
        <w:spacing w:line="360" w:lineRule="auto"/>
        <w:rPr>
          <w:rFonts w:ascii="宋体" w:hAnsi="宋体" w:cs="宋体"/>
          <w:sz w:val="24"/>
          <w:u w:val="dotted"/>
        </w:rPr>
      </w:pPr>
      <w:r>
        <w:rPr>
          <w:rFonts w:hint="eastAsia" w:ascii="宋体" w:hAnsi="宋体" w:cs="宋体"/>
          <w:sz w:val="24"/>
        </w:rPr>
        <w:t>请求：</w:t>
      </w:r>
    </w:p>
    <w:p w14:paraId="3A0C1941">
      <w:pPr>
        <w:spacing w:line="360" w:lineRule="auto"/>
        <w:rPr>
          <w:rFonts w:ascii="宋体" w:hAnsi="宋体" w:cs="宋体"/>
          <w:sz w:val="24"/>
        </w:rPr>
      </w:pPr>
      <w:r>
        <w:rPr>
          <w:rFonts w:hint="eastAsia" w:ascii="宋体" w:hAnsi="宋体" w:cs="宋体"/>
          <w:sz w:val="24"/>
        </w:rPr>
        <w:t xml:space="preserve">签字(签章)：                   公章：                      </w:t>
      </w:r>
    </w:p>
    <w:p w14:paraId="0768B131">
      <w:pPr>
        <w:spacing w:line="360" w:lineRule="auto"/>
        <w:rPr>
          <w:rFonts w:ascii="宋体" w:hAnsi="宋体" w:cs="宋体"/>
          <w:sz w:val="24"/>
        </w:rPr>
      </w:pPr>
      <w:r>
        <w:rPr>
          <w:rFonts w:hint="eastAsia" w:ascii="宋体" w:hAnsi="宋体" w:cs="宋体"/>
          <w:sz w:val="24"/>
        </w:rPr>
        <w:t>日期：</w:t>
      </w:r>
    </w:p>
    <w:p w14:paraId="6EE4F32D">
      <w:pPr>
        <w:spacing w:line="360" w:lineRule="auto"/>
        <w:rPr>
          <w:rFonts w:ascii="宋体" w:hAnsi="宋体" w:cs="宋体"/>
          <w:b/>
          <w:sz w:val="24"/>
        </w:rPr>
      </w:pPr>
    </w:p>
    <w:p w14:paraId="397D2B37">
      <w:pPr>
        <w:spacing w:line="360" w:lineRule="auto"/>
        <w:rPr>
          <w:rFonts w:hint="eastAsia" w:ascii="宋体" w:hAnsi="宋体" w:cs="宋体"/>
          <w:b/>
          <w:sz w:val="24"/>
        </w:rPr>
      </w:pPr>
    </w:p>
    <w:p w14:paraId="76E19EDB">
      <w:pPr>
        <w:spacing w:line="360" w:lineRule="auto"/>
        <w:rPr>
          <w:rFonts w:ascii="宋体" w:hAnsi="宋体" w:cs="宋体"/>
          <w:b/>
          <w:sz w:val="24"/>
        </w:rPr>
      </w:pPr>
      <w:r>
        <w:rPr>
          <w:rFonts w:hint="eastAsia" w:ascii="宋体" w:hAnsi="宋体" w:cs="宋体"/>
          <w:b/>
          <w:sz w:val="24"/>
        </w:rPr>
        <w:t>质疑函制作说明：</w:t>
      </w:r>
    </w:p>
    <w:p w14:paraId="7375F28D">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56EE7450">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6ED3C79D">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1AA9A55D">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712B5768">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338AD0E2">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396A33F6">
      <w:pPr>
        <w:widowControl/>
        <w:spacing w:line="360" w:lineRule="auto"/>
        <w:ind w:firstLine="600" w:firstLineChars="200"/>
        <w:jc w:val="left"/>
        <w:rPr>
          <w:rFonts w:ascii="宋体" w:hAnsi="宋体" w:cs="宋体"/>
          <w:sz w:val="30"/>
          <w:szCs w:val="30"/>
        </w:rPr>
      </w:pPr>
    </w:p>
    <w:p w14:paraId="0AE203CA">
      <w:pPr>
        <w:spacing w:line="360" w:lineRule="auto"/>
        <w:jc w:val="center"/>
        <w:rPr>
          <w:rFonts w:ascii="宋体" w:hAnsi="宋体" w:cs="宋体"/>
          <w:b/>
          <w:spacing w:val="6"/>
          <w:sz w:val="32"/>
          <w:szCs w:val="32"/>
        </w:rPr>
      </w:pPr>
    </w:p>
    <w:p w14:paraId="6EABFE54">
      <w:pPr>
        <w:spacing w:line="360" w:lineRule="auto"/>
        <w:jc w:val="center"/>
        <w:rPr>
          <w:rFonts w:ascii="宋体" w:hAnsi="宋体" w:cs="宋体"/>
          <w:b/>
          <w:spacing w:val="6"/>
          <w:sz w:val="32"/>
          <w:szCs w:val="32"/>
        </w:rPr>
      </w:pPr>
    </w:p>
    <w:p w14:paraId="2CEFA1AB">
      <w:pPr>
        <w:spacing w:line="360" w:lineRule="auto"/>
        <w:jc w:val="center"/>
        <w:rPr>
          <w:rFonts w:ascii="宋体" w:hAnsi="宋体" w:cs="宋体"/>
          <w:b/>
          <w:spacing w:val="6"/>
          <w:sz w:val="32"/>
          <w:szCs w:val="32"/>
        </w:rPr>
      </w:pPr>
    </w:p>
    <w:p w14:paraId="5BBA7CB0">
      <w:pPr>
        <w:spacing w:line="360" w:lineRule="auto"/>
        <w:jc w:val="center"/>
        <w:rPr>
          <w:rFonts w:ascii="宋体" w:hAnsi="宋体" w:cs="宋体"/>
          <w:b/>
          <w:spacing w:val="6"/>
          <w:sz w:val="32"/>
          <w:szCs w:val="32"/>
        </w:rPr>
      </w:pPr>
    </w:p>
    <w:p w14:paraId="5670E3BC">
      <w:pPr>
        <w:spacing w:line="360" w:lineRule="auto"/>
        <w:jc w:val="center"/>
        <w:rPr>
          <w:rFonts w:ascii="宋体" w:hAnsi="宋体" w:cs="宋体"/>
          <w:b/>
          <w:spacing w:val="6"/>
          <w:sz w:val="32"/>
          <w:szCs w:val="32"/>
        </w:rPr>
      </w:pPr>
    </w:p>
    <w:p w14:paraId="72874D5E">
      <w:pPr>
        <w:spacing w:line="360" w:lineRule="auto"/>
        <w:jc w:val="center"/>
        <w:rPr>
          <w:rFonts w:ascii="宋体" w:hAnsi="宋体" w:cs="宋体"/>
          <w:b/>
          <w:spacing w:val="6"/>
          <w:sz w:val="32"/>
          <w:szCs w:val="32"/>
        </w:rPr>
      </w:pPr>
    </w:p>
    <w:p w14:paraId="7E38764E">
      <w:pPr>
        <w:spacing w:line="360" w:lineRule="auto"/>
        <w:jc w:val="center"/>
        <w:rPr>
          <w:rFonts w:ascii="宋体" w:hAnsi="宋体" w:cs="宋体"/>
          <w:b/>
          <w:spacing w:val="6"/>
          <w:sz w:val="32"/>
          <w:szCs w:val="32"/>
        </w:rPr>
      </w:pPr>
    </w:p>
    <w:p w14:paraId="7E58720D">
      <w:pPr>
        <w:spacing w:line="360" w:lineRule="auto"/>
        <w:jc w:val="center"/>
        <w:rPr>
          <w:rFonts w:ascii="宋体" w:hAnsi="宋体" w:cs="宋体"/>
          <w:b/>
          <w:spacing w:val="6"/>
          <w:sz w:val="32"/>
          <w:szCs w:val="32"/>
        </w:rPr>
      </w:pPr>
    </w:p>
    <w:p w14:paraId="7B826C8C">
      <w:pPr>
        <w:spacing w:line="360" w:lineRule="auto"/>
        <w:jc w:val="center"/>
        <w:rPr>
          <w:rFonts w:ascii="宋体" w:hAnsi="宋体" w:cs="宋体"/>
          <w:b/>
          <w:spacing w:val="6"/>
          <w:sz w:val="32"/>
          <w:szCs w:val="32"/>
        </w:rPr>
      </w:pPr>
    </w:p>
    <w:p w14:paraId="15966A61">
      <w:pPr>
        <w:spacing w:line="360" w:lineRule="auto"/>
        <w:jc w:val="center"/>
        <w:rPr>
          <w:rFonts w:ascii="宋体" w:hAnsi="宋体" w:cs="宋体"/>
          <w:b/>
          <w:spacing w:val="6"/>
          <w:sz w:val="32"/>
          <w:szCs w:val="32"/>
        </w:rPr>
      </w:pPr>
    </w:p>
    <w:p w14:paraId="24EE7B04">
      <w:pPr>
        <w:spacing w:line="360" w:lineRule="auto"/>
        <w:jc w:val="center"/>
        <w:rPr>
          <w:rFonts w:ascii="宋体" w:hAnsi="宋体" w:cs="宋体"/>
          <w:b/>
          <w:spacing w:val="6"/>
          <w:sz w:val="32"/>
          <w:szCs w:val="32"/>
        </w:rPr>
      </w:pPr>
    </w:p>
    <w:p w14:paraId="183DF4D3">
      <w:pPr>
        <w:spacing w:line="360" w:lineRule="auto"/>
        <w:jc w:val="center"/>
        <w:rPr>
          <w:rFonts w:ascii="宋体" w:hAnsi="宋体" w:cs="宋体"/>
          <w:b/>
          <w:spacing w:val="6"/>
          <w:sz w:val="32"/>
          <w:szCs w:val="32"/>
        </w:rPr>
      </w:pPr>
    </w:p>
    <w:p w14:paraId="57D5AFA3">
      <w:pPr>
        <w:spacing w:line="360" w:lineRule="auto"/>
        <w:jc w:val="left"/>
        <w:rPr>
          <w:rFonts w:ascii="宋体" w:hAnsi="宋体" w:cs="宋体"/>
          <w:b/>
          <w:spacing w:val="6"/>
          <w:sz w:val="32"/>
          <w:szCs w:val="32"/>
        </w:rPr>
      </w:pPr>
    </w:p>
    <w:p w14:paraId="3BE6ACE8">
      <w:pPr>
        <w:spacing w:line="360" w:lineRule="auto"/>
        <w:jc w:val="left"/>
        <w:rPr>
          <w:rFonts w:hint="eastAsia" w:ascii="宋体" w:hAnsi="宋体" w:cs="宋体"/>
          <w:b/>
          <w:spacing w:val="6"/>
          <w:sz w:val="32"/>
          <w:szCs w:val="32"/>
        </w:rPr>
      </w:pPr>
    </w:p>
    <w:p w14:paraId="6086421C">
      <w:pPr>
        <w:spacing w:line="360" w:lineRule="auto"/>
        <w:jc w:val="left"/>
        <w:rPr>
          <w:rFonts w:hint="eastAsia" w:ascii="宋体" w:hAnsi="宋体" w:cs="宋体"/>
          <w:b/>
          <w:spacing w:val="6"/>
          <w:sz w:val="32"/>
          <w:szCs w:val="32"/>
        </w:rPr>
      </w:pPr>
    </w:p>
    <w:p w14:paraId="3B033710">
      <w:pPr>
        <w:spacing w:line="360" w:lineRule="auto"/>
        <w:jc w:val="left"/>
        <w:rPr>
          <w:rFonts w:hint="eastAsia" w:ascii="宋体" w:hAnsi="宋体" w:cs="宋体"/>
          <w:b/>
          <w:spacing w:val="6"/>
          <w:sz w:val="32"/>
          <w:szCs w:val="32"/>
        </w:rPr>
      </w:pPr>
    </w:p>
    <w:p w14:paraId="313D38DE">
      <w:pPr>
        <w:spacing w:line="360" w:lineRule="auto"/>
        <w:jc w:val="left"/>
        <w:rPr>
          <w:rFonts w:ascii="宋体" w:hAnsi="宋体" w:cs="宋体"/>
          <w:b/>
          <w:spacing w:val="6"/>
          <w:sz w:val="32"/>
          <w:szCs w:val="32"/>
        </w:rPr>
      </w:pPr>
      <w:r>
        <w:rPr>
          <w:rFonts w:hint="eastAsia" w:ascii="宋体" w:hAnsi="宋体" w:cs="宋体"/>
          <w:b/>
          <w:spacing w:val="6"/>
          <w:sz w:val="32"/>
          <w:szCs w:val="32"/>
        </w:rPr>
        <w:t>附件：投诉书范本及制作说明</w:t>
      </w:r>
    </w:p>
    <w:p w14:paraId="046067A7">
      <w:pPr>
        <w:spacing w:line="360" w:lineRule="auto"/>
        <w:jc w:val="center"/>
        <w:rPr>
          <w:rFonts w:ascii="宋体" w:hAnsi="宋体" w:cs="宋体"/>
          <w:b/>
          <w:sz w:val="24"/>
        </w:rPr>
      </w:pPr>
    </w:p>
    <w:p w14:paraId="00E4E3DC">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3987D00F">
      <w:pPr>
        <w:spacing w:line="360" w:lineRule="auto"/>
        <w:rPr>
          <w:rFonts w:ascii="宋体" w:hAnsi="宋体" w:cs="宋体"/>
          <w:sz w:val="24"/>
        </w:rPr>
      </w:pPr>
      <w:r>
        <w:rPr>
          <w:rFonts w:hint="eastAsia" w:ascii="宋体" w:hAnsi="宋体" w:cs="宋体"/>
          <w:sz w:val="24"/>
        </w:rPr>
        <w:t>一、投诉相关主体基本情况</w:t>
      </w:r>
    </w:p>
    <w:p w14:paraId="15035CE4">
      <w:pPr>
        <w:spacing w:line="360" w:lineRule="auto"/>
        <w:rPr>
          <w:rFonts w:ascii="宋体" w:hAnsi="宋体" w:cs="宋体"/>
          <w:sz w:val="24"/>
          <w:u w:val="dotted"/>
        </w:rPr>
      </w:pPr>
      <w:r>
        <w:rPr>
          <w:rFonts w:hint="eastAsia" w:ascii="宋体" w:hAnsi="宋体" w:cs="宋体"/>
          <w:sz w:val="24"/>
        </w:rPr>
        <w:t>投诉人：</w:t>
      </w:r>
    </w:p>
    <w:p w14:paraId="4A44CC48">
      <w:pPr>
        <w:spacing w:line="360" w:lineRule="auto"/>
        <w:rPr>
          <w:rFonts w:ascii="宋体" w:hAnsi="宋体" w:cs="宋体"/>
          <w:sz w:val="24"/>
          <w:u w:val="single"/>
        </w:rPr>
      </w:pPr>
      <w:r>
        <w:rPr>
          <w:rFonts w:hint="eastAsia" w:ascii="宋体" w:hAnsi="宋体" w:cs="宋体"/>
          <w:sz w:val="24"/>
        </w:rPr>
        <w:t>地址：邮编：</w:t>
      </w:r>
    </w:p>
    <w:p w14:paraId="415FFCEB">
      <w:pPr>
        <w:tabs>
          <w:tab w:val="left" w:pos="6510"/>
        </w:tabs>
        <w:spacing w:line="360" w:lineRule="auto"/>
        <w:jc w:val="left"/>
        <w:rPr>
          <w:rFonts w:ascii="宋体" w:hAnsi="宋体" w:cs="宋体"/>
          <w:sz w:val="24"/>
        </w:rPr>
      </w:pPr>
      <w:r>
        <w:rPr>
          <w:rFonts w:hint="eastAsia" w:ascii="宋体" w:hAnsi="宋体" w:cs="宋体"/>
          <w:sz w:val="24"/>
        </w:rPr>
        <w:t>法定代表人/主要负责人：</w:t>
      </w:r>
    </w:p>
    <w:p w14:paraId="3CA3C82F">
      <w:pPr>
        <w:tabs>
          <w:tab w:val="left" w:pos="6510"/>
        </w:tabs>
        <w:spacing w:line="360" w:lineRule="auto"/>
        <w:rPr>
          <w:rFonts w:ascii="宋体" w:hAnsi="宋体" w:cs="宋体"/>
          <w:sz w:val="24"/>
          <w:u w:val="dotted"/>
        </w:rPr>
      </w:pPr>
      <w:r>
        <w:rPr>
          <w:rFonts w:hint="eastAsia" w:ascii="宋体" w:hAnsi="宋体" w:cs="宋体"/>
          <w:sz w:val="24"/>
        </w:rPr>
        <w:t>联系电话：</w:t>
      </w:r>
    </w:p>
    <w:p w14:paraId="65F4589F">
      <w:pPr>
        <w:spacing w:line="360" w:lineRule="auto"/>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w:t>
      </w:r>
    </w:p>
    <w:p w14:paraId="1CE01EE0">
      <w:pPr>
        <w:spacing w:line="360" w:lineRule="auto"/>
        <w:rPr>
          <w:rFonts w:ascii="宋体" w:hAnsi="宋体" w:cs="宋体"/>
          <w:sz w:val="24"/>
          <w:u w:val="dotted"/>
        </w:rPr>
      </w:pPr>
      <w:r>
        <w:rPr>
          <w:rFonts w:hint="eastAsia" w:ascii="宋体" w:hAnsi="宋体" w:cs="宋体"/>
          <w:sz w:val="24"/>
        </w:rPr>
        <w:t>地址：邮编：</w:t>
      </w:r>
    </w:p>
    <w:p w14:paraId="25E4C8DB">
      <w:pPr>
        <w:spacing w:line="360" w:lineRule="auto"/>
        <w:rPr>
          <w:rFonts w:ascii="宋体" w:hAnsi="宋体" w:cs="宋体"/>
          <w:sz w:val="24"/>
          <w:u w:val="single"/>
        </w:rPr>
      </w:pPr>
      <w:r>
        <w:rPr>
          <w:rFonts w:hint="eastAsia" w:ascii="宋体" w:hAnsi="宋体" w:cs="宋体"/>
          <w:sz w:val="24"/>
        </w:rPr>
        <w:t>被投诉人1：</w:t>
      </w:r>
    </w:p>
    <w:p w14:paraId="276CB224">
      <w:pPr>
        <w:spacing w:line="360" w:lineRule="auto"/>
        <w:rPr>
          <w:rFonts w:ascii="宋体" w:hAnsi="宋体" w:cs="宋体"/>
          <w:sz w:val="24"/>
          <w:u w:val="single"/>
        </w:rPr>
      </w:pPr>
      <w:r>
        <w:rPr>
          <w:rFonts w:hint="eastAsia" w:ascii="宋体" w:hAnsi="宋体" w:cs="宋体"/>
          <w:sz w:val="24"/>
        </w:rPr>
        <w:t>地址：邮编：</w:t>
      </w:r>
    </w:p>
    <w:p w14:paraId="400803F3">
      <w:pPr>
        <w:spacing w:line="360" w:lineRule="auto"/>
        <w:rPr>
          <w:rFonts w:ascii="宋体" w:hAnsi="宋体" w:cs="宋体"/>
          <w:sz w:val="24"/>
          <w:u w:val="single"/>
        </w:rPr>
      </w:pPr>
      <w:r>
        <w:rPr>
          <w:rFonts w:hint="eastAsia" w:ascii="宋体" w:hAnsi="宋体" w:cs="宋体"/>
          <w:sz w:val="24"/>
        </w:rPr>
        <w:t>联系人：联系电话：</w:t>
      </w:r>
    </w:p>
    <w:p w14:paraId="3443602D">
      <w:pPr>
        <w:spacing w:line="360" w:lineRule="auto"/>
        <w:rPr>
          <w:rFonts w:ascii="宋体" w:hAnsi="宋体" w:cs="宋体"/>
          <w:sz w:val="24"/>
        </w:rPr>
      </w:pPr>
      <w:r>
        <w:rPr>
          <w:rFonts w:hint="eastAsia" w:ascii="宋体" w:hAnsi="宋体" w:cs="宋体"/>
          <w:sz w:val="24"/>
        </w:rPr>
        <w:t>被投诉人2</w:t>
      </w:r>
    </w:p>
    <w:p w14:paraId="626D1542">
      <w:pPr>
        <w:spacing w:line="360" w:lineRule="auto"/>
        <w:rPr>
          <w:rFonts w:ascii="宋体" w:hAnsi="宋体" w:cs="宋体"/>
          <w:sz w:val="24"/>
          <w:u w:val="dotted"/>
        </w:rPr>
      </w:pPr>
      <w:r>
        <w:rPr>
          <w:rFonts w:hint="eastAsia" w:ascii="宋体" w:hAnsi="宋体" w:cs="宋体"/>
          <w:sz w:val="24"/>
        </w:rPr>
        <w:t>……</w:t>
      </w:r>
    </w:p>
    <w:p w14:paraId="096E1850">
      <w:pPr>
        <w:spacing w:line="360" w:lineRule="auto"/>
        <w:rPr>
          <w:rFonts w:ascii="宋体" w:hAnsi="宋体" w:cs="宋体"/>
          <w:sz w:val="24"/>
          <w:u w:val="single"/>
        </w:rPr>
      </w:pPr>
      <w:r>
        <w:rPr>
          <w:rFonts w:hint="eastAsia" w:ascii="宋体" w:hAnsi="宋体" w:cs="宋体"/>
          <w:sz w:val="24"/>
        </w:rPr>
        <w:t>相关供应商：</w:t>
      </w:r>
    </w:p>
    <w:p w14:paraId="70F6AE11">
      <w:pPr>
        <w:spacing w:line="360" w:lineRule="auto"/>
        <w:rPr>
          <w:rFonts w:ascii="宋体" w:hAnsi="宋体" w:cs="宋体"/>
          <w:sz w:val="24"/>
          <w:u w:val="single"/>
        </w:rPr>
      </w:pPr>
      <w:r>
        <w:rPr>
          <w:rFonts w:hint="eastAsia" w:ascii="宋体" w:hAnsi="宋体" w:cs="宋体"/>
          <w:sz w:val="24"/>
        </w:rPr>
        <w:t>地址：邮编：</w:t>
      </w:r>
    </w:p>
    <w:p w14:paraId="3F8AAABB">
      <w:pPr>
        <w:spacing w:line="360" w:lineRule="auto"/>
        <w:rPr>
          <w:rFonts w:ascii="宋体" w:hAnsi="宋体" w:cs="宋体"/>
          <w:sz w:val="24"/>
          <w:u w:val="single"/>
        </w:rPr>
      </w:pPr>
      <w:r>
        <w:rPr>
          <w:rFonts w:hint="eastAsia" w:ascii="宋体" w:hAnsi="宋体" w:cs="宋体"/>
          <w:sz w:val="24"/>
        </w:rPr>
        <w:t>联系人：联系电话：</w:t>
      </w:r>
    </w:p>
    <w:p w14:paraId="722398F0">
      <w:pPr>
        <w:spacing w:line="360" w:lineRule="auto"/>
        <w:rPr>
          <w:rFonts w:ascii="宋体" w:hAnsi="宋体" w:cs="宋体"/>
          <w:sz w:val="24"/>
        </w:rPr>
      </w:pPr>
      <w:r>
        <w:rPr>
          <w:rFonts w:hint="eastAsia" w:ascii="宋体" w:hAnsi="宋体" w:cs="宋体"/>
          <w:sz w:val="24"/>
        </w:rPr>
        <w:t>二、投诉项目基本情况</w:t>
      </w:r>
    </w:p>
    <w:p w14:paraId="4CF5DFC1">
      <w:pPr>
        <w:spacing w:line="360" w:lineRule="auto"/>
        <w:rPr>
          <w:rFonts w:ascii="宋体" w:hAnsi="宋体" w:cs="宋体"/>
          <w:sz w:val="24"/>
          <w:u w:val="dotted"/>
        </w:rPr>
      </w:pPr>
      <w:r>
        <w:rPr>
          <w:rFonts w:hint="eastAsia" w:ascii="宋体" w:hAnsi="宋体" w:cs="宋体"/>
          <w:sz w:val="24"/>
        </w:rPr>
        <w:t>采购项目名称：</w:t>
      </w:r>
    </w:p>
    <w:p w14:paraId="4A89EBBB">
      <w:pPr>
        <w:spacing w:line="360" w:lineRule="auto"/>
        <w:rPr>
          <w:rFonts w:ascii="宋体" w:hAnsi="宋体" w:cs="宋体"/>
          <w:sz w:val="24"/>
          <w:u w:val="single"/>
        </w:rPr>
      </w:pPr>
      <w:r>
        <w:rPr>
          <w:rFonts w:hint="eastAsia" w:ascii="宋体" w:hAnsi="宋体" w:cs="宋体"/>
          <w:sz w:val="24"/>
        </w:rPr>
        <w:t>采购项目编号：包号：</w:t>
      </w:r>
    </w:p>
    <w:p w14:paraId="5D9372F4">
      <w:pPr>
        <w:spacing w:line="360" w:lineRule="auto"/>
        <w:rPr>
          <w:rFonts w:ascii="宋体" w:hAnsi="宋体" w:cs="宋体"/>
          <w:sz w:val="24"/>
        </w:rPr>
      </w:pPr>
      <w:r>
        <w:rPr>
          <w:rFonts w:hint="eastAsia" w:ascii="宋体" w:hAnsi="宋体" w:cs="宋体"/>
          <w:sz w:val="24"/>
        </w:rPr>
        <w:t>采购人名称：</w:t>
      </w:r>
    </w:p>
    <w:p w14:paraId="2D7C4481">
      <w:pPr>
        <w:spacing w:line="360" w:lineRule="auto"/>
        <w:rPr>
          <w:rFonts w:ascii="宋体" w:hAnsi="宋体" w:cs="宋体"/>
          <w:sz w:val="24"/>
          <w:u w:val="single"/>
        </w:rPr>
      </w:pPr>
      <w:r>
        <w:rPr>
          <w:rFonts w:hint="eastAsia" w:ascii="宋体" w:hAnsi="宋体" w:cs="宋体"/>
          <w:sz w:val="24"/>
        </w:rPr>
        <w:t>代理机构名称：</w:t>
      </w:r>
    </w:p>
    <w:p w14:paraId="66DF9F1D">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p>
    <w:p w14:paraId="16E7EA0D">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p>
    <w:p w14:paraId="3E3768DE">
      <w:pPr>
        <w:spacing w:line="360" w:lineRule="auto"/>
        <w:rPr>
          <w:rFonts w:ascii="宋体" w:hAnsi="宋体" w:cs="宋体"/>
          <w:sz w:val="24"/>
        </w:rPr>
      </w:pPr>
      <w:r>
        <w:rPr>
          <w:rFonts w:hint="eastAsia" w:ascii="宋体" w:hAnsi="宋体" w:cs="宋体"/>
          <w:sz w:val="24"/>
        </w:rPr>
        <w:t>三、质疑基本情况</w:t>
      </w:r>
    </w:p>
    <w:p w14:paraId="52045FF1">
      <w:pPr>
        <w:spacing w:line="360" w:lineRule="auto"/>
        <w:ind w:firstLine="480" w:firstLineChars="200"/>
        <w:rPr>
          <w:rFonts w:ascii="宋体" w:hAnsi="宋体" w:cs="宋体"/>
          <w:sz w:val="24"/>
          <w:u w:val="dotted"/>
        </w:rPr>
      </w:pPr>
      <w:r>
        <w:rPr>
          <w:rFonts w:hint="eastAsia" w:ascii="宋体" w:hAnsi="宋体" w:cs="宋体"/>
          <w:sz w:val="24"/>
        </w:rPr>
        <w:t>投诉人于年月日,向提出质疑，质疑事项为：</w:t>
      </w:r>
    </w:p>
    <w:p w14:paraId="15921DFB">
      <w:pPr>
        <w:spacing w:line="360" w:lineRule="auto"/>
        <w:rPr>
          <w:rFonts w:ascii="宋体" w:hAnsi="宋体" w:cs="宋体"/>
          <w:sz w:val="24"/>
          <w:u w:val="dotted"/>
        </w:rPr>
      </w:pPr>
    </w:p>
    <w:p w14:paraId="56A82519">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于年月日,就质疑事项作出了答复/没有在法定期限内作出答复。</w:t>
      </w:r>
    </w:p>
    <w:p w14:paraId="67D7E6F7">
      <w:pPr>
        <w:spacing w:line="360" w:lineRule="auto"/>
        <w:rPr>
          <w:rFonts w:ascii="宋体" w:hAnsi="宋体" w:cs="宋体"/>
          <w:sz w:val="24"/>
        </w:rPr>
      </w:pPr>
      <w:r>
        <w:rPr>
          <w:rFonts w:hint="eastAsia" w:ascii="宋体" w:hAnsi="宋体" w:cs="宋体"/>
          <w:sz w:val="24"/>
        </w:rPr>
        <w:t>四、投诉事项具体内容</w:t>
      </w:r>
    </w:p>
    <w:p w14:paraId="46C17B62">
      <w:pPr>
        <w:spacing w:line="360" w:lineRule="auto"/>
        <w:rPr>
          <w:rFonts w:ascii="宋体" w:hAnsi="宋体" w:cs="宋体"/>
          <w:sz w:val="24"/>
          <w:u w:val="single"/>
        </w:rPr>
      </w:pPr>
      <w:r>
        <w:rPr>
          <w:rFonts w:hint="eastAsia" w:ascii="宋体" w:hAnsi="宋体" w:cs="宋体"/>
          <w:sz w:val="24"/>
        </w:rPr>
        <w:t>投诉事项 1：</w:t>
      </w:r>
    </w:p>
    <w:p w14:paraId="220127E3">
      <w:pPr>
        <w:spacing w:line="360" w:lineRule="auto"/>
        <w:rPr>
          <w:rFonts w:ascii="宋体" w:hAnsi="宋体" w:cs="宋体"/>
          <w:sz w:val="24"/>
        </w:rPr>
      </w:pPr>
      <w:r>
        <w:rPr>
          <w:rFonts w:hint="eastAsia" w:ascii="宋体" w:hAnsi="宋体" w:cs="宋体"/>
          <w:sz w:val="24"/>
        </w:rPr>
        <w:t>事实依据：</w:t>
      </w:r>
    </w:p>
    <w:p w14:paraId="01B3A93B">
      <w:pPr>
        <w:spacing w:line="360" w:lineRule="auto"/>
        <w:rPr>
          <w:rFonts w:ascii="宋体" w:hAnsi="宋体" w:cs="宋体"/>
          <w:sz w:val="24"/>
          <w:u w:val="dotted"/>
        </w:rPr>
      </w:pPr>
    </w:p>
    <w:p w14:paraId="4F604DA4">
      <w:pPr>
        <w:spacing w:line="360" w:lineRule="auto"/>
        <w:rPr>
          <w:rFonts w:ascii="宋体" w:hAnsi="宋体" w:cs="宋体"/>
          <w:sz w:val="24"/>
          <w:u w:val="single"/>
        </w:rPr>
      </w:pPr>
      <w:r>
        <w:rPr>
          <w:rFonts w:hint="eastAsia" w:ascii="宋体" w:hAnsi="宋体" w:cs="宋体"/>
          <w:sz w:val="24"/>
        </w:rPr>
        <w:t>法律依据：</w:t>
      </w:r>
    </w:p>
    <w:p w14:paraId="00F1B1B5">
      <w:pPr>
        <w:spacing w:line="360" w:lineRule="auto"/>
        <w:rPr>
          <w:rFonts w:ascii="宋体" w:hAnsi="宋体" w:cs="宋体"/>
          <w:sz w:val="24"/>
          <w:u w:val="dotted"/>
        </w:rPr>
      </w:pPr>
    </w:p>
    <w:p w14:paraId="5065AA2E">
      <w:pPr>
        <w:spacing w:line="360" w:lineRule="auto"/>
        <w:rPr>
          <w:rFonts w:ascii="宋体" w:hAnsi="宋体" w:cs="宋体"/>
          <w:sz w:val="24"/>
        </w:rPr>
      </w:pPr>
      <w:r>
        <w:rPr>
          <w:rFonts w:hint="eastAsia" w:ascii="宋体" w:hAnsi="宋体" w:cs="宋体"/>
          <w:sz w:val="24"/>
        </w:rPr>
        <w:t>投诉事项2</w:t>
      </w:r>
    </w:p>
    <w:p w14:paraId="7EC1FE85">
      <w:pPr>
        <w:spacing w:line="360" w:lineRule="auto"/>
        <w:rPr>
          <w:rFonts w:ascii="宋体" w:hAnsi="宋体" w:cs="宋体"/>
          <w:sz w:val="24"/>
          <w:u w:val="dotted"/>
        </w:rPr>
      </w:pPr>
      <w:r>
        <w:rPr>
          <w:rFonts w:hint="eastAsia" w:ascii="宋体" w:hAnsi="宋体" w:cs="宋体"/>
          <w:sz w:val="24"/>
        </w:rPr>
        <w:t>……</w:t>
      </w:r>
    </w:p>
    <w:p w14:paraId="17470902">
      <w:pPr>
        <w:spacing w:line="360" w:lineRule="auto"/>
        <w:rPr>
          <w:rFonts w:ascii="宋体" w:hAnsi="宋体" w:cs="宋体"/>
          <w:sz w:val="24"/>
        </w:rPr>
      </w:pPr>
      <w:r>
        <w:rPr>
          <w:rFonts w:hint="eastAsia" w:ascii="宋体" w:hAnsi="宋体" w:cs="宋体"/>
          <w:sz w:val="24"/>
        </w:rPr>
        <w:t>五、与投诉事项相关的投诉请求</w:t>
      </w:r>
    </w:p>
    <w:p w14:paraId="3AB0574D">
      <w:pPr>
        <w:spacing w:line="360" w:lineRule="auto"/>
        <w:rPr>
          <w:rFonts w:ascii="宋体" w:hAnsi="宋体" w:cs="宋体"/>
          <w:sz w:val="24"/>
        </w:rPr>
      </w:pPr>
      <w:r>
        <w:rPr>
          <w:rFonts w:hint="eastAsia" w:ascii="宋体" w:hAnsi="宋体" w:cs="宋体"/>
          <w:sz w:val="24"/>
        </w:rPr>
        <w:t>请求：</w:t>
      </w:r>
    </w:p>
    <w:p w14:paraId="2B63EDD7">
      <w:pPr>
        <w:spacing w:line="360" w:lineRule="auto"/>
        <w:rPr>
          <w:rFonts w:ascii="宋体" w:hAnsi="宋体" w:cs="宋体"/>
          <w:sz w:val="24"/>
          <w:u w:val="single"/>
        </w:rPr>
      </w:pPr>
    </w:p>
    <w:p w14:paraId="48715BEE">
      <w:pPr>
        <w:spacing w:line="360" w:lineRule="auto"/>
        <w:rPr>
          <w:rFonts w:ascii="宋体" w:hAnsi="宋体" w:cs="宋体"/>
          <w:sz w:val="24"/>
        </w:rPr>
      </w:pPr>
      <w:r>
        <w:rPr>
          <w:rFonts w:hint="eastAsia" w:ascii="宋体" w:hAnsi="宋体" w:cs="宋体"/>
          <w:sz w:val="24"/>
        </w:rPr>
        <w:t xml:space="preserve">签字(签章)：                   公章：                      </w:t>
      </w:r>
    </w:p>
    <w:p w14:paraId="6CB7CEF4">
      <w:pPr>
        <w:spacing w:line="360" w:lineRule="auto"/>
        <w:rPr>
          <w:rFonts w:ascii="宋体" w:hAnsi="宋体" w:cs="宋体"/>
          <w:sz w:val="24"/>
        </w:rPr>
      </w:pPr>
      <w:r>
        <w:rPr>
          <w:rFonts w:hint="eastAsia" w:ascii="宋体" w:hAnsi="宋体" w:cs="宋体"/>
          <w:sz w:val="24"/>
        </w:rPr>
        <w:t>日期：</w:t>
      </w:r>
    </w:p>
    <w:p w14:paraId="352D3372">
      <w:pPr>
        <w:spacing w:line="360" w:lineRule="auto"/>
        <w:rPr>
          <w:rFonts w:ascii="宋体" w:hAnsi="宋体" w:cs="宋体"/>
          <w:b/>
          <w:sz w:val="24"/>
        </w:rPr>
      </w:pPr>
    </w:p>
    <w:p w14:paraId="3F638267">
      <w:pPr>
        <w:spacing w:line="360" w:lineRule="auto"/>
        <w:rPr>
          <w:rFonts w:ascii="宋体" w:hAnsi="宋体" w:cs="宋体"/>
          <w:b/>
          <w:sz w:val="24"/>
        </w:rPr>
      </w:pPr>
      <w:r>
        <w:rPr>
          <w:rFonts w:hint="eastAsia" w:ascii="宋体" w:hAnsi="宋体" w:cs="宋体"/>
          <w:b/>
          <w:sz w:val="24"/>
        </w:rPr>
        <w:t>投诉书制作说明：</w:t>
      </w:r>
    </w:p>
    <w:p w14:paraId="28D5001A">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1E90F88A">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037C2F69">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5880E163">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701BC513">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19B839C7">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134F6979">
      <w:pPr>
        <w:widowControl/>
        <w:spacing w:line="360" w:lineRule="auto"/>
        <w:ind w:firstLine="480" w:firstLineChars="200"/>
        <w:jc w:val="left"/>
        <w:rPr>
          <w:rFonts w:hint="eastAsia"/>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sectPr>
      <w:headerReference r:id="rId17" w:type="default"/>
      <w:footerReference r:id="rId18" w:type="default"/>
      <w:pgSz w:w="11906" w:h="16838"/>
      <w:pgMar w:top="1276" w:right="1531" w:bottom="471" w:left="1304" w:header="851" w:footer="851" w:gutter="0"/>
      <w:pgNumType w:fmt="decimal"/>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等线">
    <w:altName w:val="Arial Unicode MS"/>
    <w:panose1 w:val="02010600030101010101"/>
    <w:charset w:val="86"/>
    <w:family w:val="auto"/>
    <w:pitch w:val="default"/>
    <w:sig w:usb0="00000000" w:usb1="00000000" w:usb2="00000016" w:usb3="00000000" w:csb0="0004000F" w:csb1="00000000"/>
  </w:font>
  <w:font w:name="华文细黑">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Microsoft Sans Serif">
    <w:panose1 w:val="020B0604020202020204"/>
    <w:charset w:val="00"/>
    <w:family w:val="swiss"/>
    <w:pitch w:val="default"/>
    <w:sig w:usb0="E1002AFF" w:usb1="C0000002" w:usb2="00000008" w:usb3="00000000" w:csb0="200101FF" w:csb1="20280000"/>
  </w:font>
  <w:font w:name="??">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Helvetica">
    <w:panose1 w:val="020B0504020202030204"/>
    <w:charset w:val="00"/>
    <w:family w:val="swiss"/>
    <w:pitch w:val="default"/>
    <w:sig w:usb0="00000007" w:usb1="00000000" w:usb2="00000000" w:usb3="00000000" w:csb0="00000093" w:csb1="00000000"/>
  </w:font>
  <w:font w:name="Futura Bk">
    <w:altName w:val="Corbel"/>
    <w:panose1 w:val="020B0502020204020303"/>
    <w:charset w:val="00"/>
    <w:family w:val="swiss"/>
    <w:pitch w:val="default"/>
    <w:sig w:usb0="00000000" w:usb1="00000000" w:usb2="00000000" w:usb3="00000000" w:csb0="0000009F" w:csb1="00000000"/>
  </w:font>
  <w:font w:name="Corbel">
    <w:panose1 w:val="020B0503020204020204"/>
    <w:charset w:val="00"/>
    <w:family w:val="auto"/>
    <w:pitch w:val="default"/>
    <w:sig w:usb0="A00002EF" w:usb1="4000A44B"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Century Gothic">
    <w:panose1 w:val="020B0502020202020204"/>
    <w:charset w:val="00"/>
    <w:family w:val="swiss"/>
    <w:pitch w:val="default"/>
    <w:sig w:usb0="00000287" w:usb1="000000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幼圆">
    <w:panose1 w:val="02010509060101010101"/>
    <w:charset w:val="86"/>
    <w:family w:val="modern"/>
    <w:pitch w:val="default"/>
    <w:sig w:usb0="00000001" w:usb1="080E0000" w:usb2="00000000" w:usb3="00000000" w:csb0="00040000" w:csb1="00000000"/>
  </w:font>
  <w:font w:name="Romantic">
    <w:altName w:val="Segoe Print"/>
    <w:panose1 w:val="00000400000000000000"/>
    <w:charset w:val="02"/>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MingLiU">
    <w:panose1 w:val="02020500000000000000"/>
    <w:charset w:val="88"/>
    <w:family w:val="roman"/>
    <w:pitch w:val="default"/>
    <w:sig w:usb0="A00002FF" w:usb1="28CFFCFA" w:usb2="00000016" w:usb3="00000000" w:csb0="00100001" w:csb1="00000000"/>
  </w:font>
  <w:font w:name="ÎÄ¶¦±¨ËÎÌå¼ò">
    <w:altName w:val="宋体"/>
    <w:panose1 w:val="00000000000000000000"/>
    <w:charset w:val="86"/>
    <w:family w:val="roman"/>
    <w:pitch w:val="default"/>
    <w:sig w:usb0="00000000" w:usb1="00000000" w:usb2="00000010" w:usb3="00000000" w:csb0="00040001" w:csb1="00000000"/>
  </w:font>
  <w:font w:name="Garamond">
    <w:panose1 w:val="02020404030301010803"/>
    <w:charset w:val="00"/>
    <w:family w:val="roman"/>
    <w:pitch w:val="default"/>
    <w:sig w:usb0="00000287" w:usb1="00000000" w:usb2="00000000" w:usb3="00000000" w:csb0="0000009F" w:csb1="DFD70000"/>
  </w:font>
  <w:font w:name="隶书">
    <w:panose1 w:val="02010509060101010101"/>
    <w:charset w:val="86"/>
    <w:family w:val="modern"/>
    <w:pitch w:val="default"/>
    <w:sig w:usb0="00000001" w:usb1="080E0000" w:usb2="00000000" w:usb3="00000000" w:csb0="00040000" w:csb1="00000000"/>
  </w:font>
  <w:font w:name="Palatino Linotype">
    <w:panose1 w:val="02040502050505030304"/>
    <w:charset w:val="00"/>
    <w:family w:val="roman"/>
    <w:pitch w:val="default"/>
    <w:sig w:usb0="E0000287" w:usb1="40000013" w:usb2="00000000" w:usb3="00000000" w:csb0="2000019F" w:csb1="00000000"/>
  </w:font>
  <w:font w:name="Batang">
    <w:panose1 w:val="02030600000101010101"/>
    <w:charset w:val="81"/>
    <w:family w:val="roman"/>
    <w:pitch w:val="default"/>
    <w:sig w:usb0="B00002AF" w:usb1="69D77CFB" w:usb2="00000030" w:usb3="00000000" w:csb0="4008009F" w:csb1="DFD70000"/>
  </w:font>
  <w:font w:name="IDCSerif">
    <w:altName w:val="Times New Roman"/>
    <w:panose1 w:val="00000000000000000000"/>
    <w:charset w:val="00"/>
    <w:family w:val="auto"/>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96D73">
    <w:pPr>
      <w:pStyle w:val="5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63B323">
                          <w:pPr>
                            <w:pStyle w:val="5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0</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sWj94BAAC/AwAADgAAAGRycy9lMm9Eb2MueG1srVNNrtMwEN4jcQfL&#10;e5q0Eq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q84c8LSwC/fv11+/Lr8/MqW&#10;z5M+fYCK0u4CJeLwyg+0NbMfyJloD2206U+EGMVJ3fNVXTUgk+nSerVelxSSFJsPhF/cXw8R8I3y&#10;liWj5pHGl1UVp3eAY+qckqo5f6uNySM07i8HYSZPkXofe0wWDvthIrT3zZn40DugOp2PXzjraQtq&#10;7mjpOTNvHYmcFmY24mzsZ0M4SRdrjpyN5mscF+sYoj50edVSUxBeHpE6zQRSG2PtqTuaa5Zg2sG0&#10;OH+ec9b9u9v+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r+xaP3gEAAL8DAAAOAAAAAAAA&#10;AAEAIAAAAB4BAABkcnMvZTJvRG9jLnhtbFBLBQYAAAAABgAGAFkBAABuBQAAAAA=&#10;">
              <v:fill on="f" focussize="0,0"/>
              <v:stroke on="f"/>
              <v:imagedata o:title=""/>
              <o:lock v:ext="edit" aspectratio="f"/>
              <v:textbox inset="0mm,0mm,0mm,0mm" style="mso-fit-shape-to-text:t;">
                <w:txbxContent>
                  <w:p w14:paraId="1F63B323">
                    <w:pPr>
                      <w:pStyle w:val="5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55804">
    <w:pPr>
      <w:pStyle w:val="58"/>
      <w:ind w:right="720" w:firstLine="180" w:firstLineChars="10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2DCDB5">
                          <w:pPr>
                            <w:pStyle w:val="58"/>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0</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RZnC798BAAC/AwAADgAAAAAA&#10;AAABACAAAAAeAQAAZHJzL2Uyb0RvYy54bWxQSwUGAAAAAAYABgBZAQAAbwUAAAAA&#10;">
              <v:fill on="f" focussize="0,0"/>
              <v:stroke on="f"/>
              <v:imagedata o:title=""/>
              <o:lock v:ext="edit" aspectratio="f"/>
              <v:textbox inset="0mm,0mm,0mm,0mm" style="mso-fit-shape-to-text:t;">
                <w:txbxContent>
                  <w:p w14:paraId="7B2DCDB5">
                    <w:pPr>
                      <w:pStyle w:val="58"/>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0</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162E9">
    <w:pPr>
      <w:tabs>
        <w:tab w:val="center" w:pos="4153"/>
        <w:tab w:val="right" w:pos="8306"/>
      </w:tabs>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3E7C49">
                          <w:pPr>
                            <w:pStyle w:val="58"/>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0</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Wpkuf3gEAAL8DAAAOAAAAAAAA&#10;AAEAIAAAAB4BAABkcnMvZTJvRG9jLnhtbFBLBQYAAAAABgAGAFkBAABuBQAAAAA=&#10;">
              <v:fill on="f" focussize="0,0"/>
              <v:stroke on="f"/>
              <v:imagedata o:title=""/>
              <o:lock v:ext="edit" aspectratio="f"/>
              <v:textbox inset="0mm,0mm,0mm,0mm" style="mso-fit-shape-to-text:t;">
                <w:txbxContent>
                  <w:p w14:paraId="793E7C49">
                    <w:pPr>
                      <w:pStyle w:val="58"/>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0</w:t>
                    </w:r>
                    <w:r>
                      <w:fldChar w:fldCharType="end"/>
                    </w:r>
                    <w:r>
                      <w:t xml:space="preserve"> 页</w:t>
                    </w:r>
                  </w:p>
                </w:txbxContent>
              </v:textbox>
            </v:shape>
          </w:pict>
        </mc:Fallback>
      </mc:AlternateContent>
    </w:r>
  </w:p>
  <w:p w14:paraId="1DDA2D03">
    <w:pPr>
      <w:tabs>
        <w:tab w:val="center" w:pos="4153"/>
        <w:tab w:val="right"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F2C1E">
    <w:pPr>
      <w:pStyle w:val="58"/>
      <w:framePr w:wrap="around" w:vAnchor="text" w:hAnchor="margin" w:xAlign="center" w:yAlign="top"/>
    </w:pPr>
    <w:r>
      <w:fldChar w:fldCharType="begin"/>
    </w:r>
    <w:r>
      <w:rPr>
        <w:rStyle w:val="93"/>
      </w:rPr>
      <w:instrText xml:space="preserve"> PAGE  </w:instrText>
    </w:r>
    <w:r>
      <w:fldChar w:fldCharType="separate"/>
    </w:r>
    <w:r>
      <w:rPr>
        <w:rStyle w:val="93"/>
      </w:rPr>
      <w:t>3</w:t>
    </w:r>
    <w:r>
      <w:fldChar w:fldCharType="end"/>
    </w:r>
  </w:p>
  <w:p w14:paraId="56972562">
    <w:pPr>
      <w:pStyle w:val="5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B28CD">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7B62A5">
                          <w:pPr>
                            <w:pStyle w:val="58"/>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0</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kfmRvt8BAAC/AwAADgAAAAAA&#10;AAABACAAAAAeAQAAZHJzL2Uyb0RvYy54bWxQSwUGAAAAAAYABgBZAQAAbwUAAAAA&#10;">
              <v:fill on="f" focussize="0,0"/>
              <v:stroke on="f"/>
              <v:imagedata o:title=""/>
              <o:lock v:ext="edit" aspectratio="f"/>
              <v:textbox inset="0mm,0mm,0mm,0mm" style="mso-fit-shape-to-text:t;">
                <w:txbxContent>
                  <w:p w14:paraId="737B62A5">
                    <w:pPr>
                      <w:pStyle w:val="58"/>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0</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CF12F">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9F4484">
                          <w:pPr>
                            <w:pStyle w:val="58"/>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0</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4GWcPdAQAAvwMAAA4AAAAAAAAA&#10;AQAgAAAAHgEAAGRycy9lMm9Eb2MueG1sUEsFBgAAAAAGAAYAWQEAAG0FAAAAAA==&#10;">
              <v:fill on="f" focussize="0,0"/>
              <v:stroke on="f"/>
              <v:imagedata o:title=""/>
              <o:lock v:ext="edit" aspectratio="f"/>
              <v:textbox inset="0mm,0mm,0mm,0mm" style="mso-fit-shape-to-text:t;">
                <w:txbxContent>
                  <w:p w14:paraId="4A9F4484">
                    <w:pPr>
                      <w:pStyle w:val="58"/>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0</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4F179">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EABA70">
                          <w:pPr>
                            <w:pStyle w:val="5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0</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5WYPi3gEAAL8DAAAOAAAAAAAA&#10;AAEAIAAAAB4BAABkcnMvZTJvRG9jLnhtbFBLBQYAAAAABgAGAFkBAABuBQAAAAA=&#10;">
              <v:fill on="f" focussize="0,0"/>
              <v:stroke on="f"/>
              <v:imagedata o:title=""/>
              <o:lock v:ext="edit" aspectratio="f"/>
              <v:textbox inset="0mm,0mm,0mm,0mm" style="mso-fit-shape-to-text:t;">
                <w:txbxContent>
                  <w:p w14:paraId="77EABA70">
                    <w:pPr>
                      <w:pStyle w:val="5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0</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0B0B3">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3B028F">
                          <w:pPr>
                            <w:pStyle w:val="58"/>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0</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MtuDd4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OY3fC0sDPP3+cf/05//7O&#10;qirp04e4orS7QIk4vPEDbc3sj+RMtIcWbPoTIUZxUvd0UVcNyGS6tKyWy5JCkmLzgfCL++sBIr5T&#10;3rJk1BxofFlVcfwQcUydU1I152+1MXmExv3jIMzkKVLvY4/JwmE3TIR2vjkRH3oHVKfz8I2znrag&#10;5o6WnjPz3pHIaWFmA2ZjNxvCSbpYc+RsNN/iuFiHAHrf5VVLTcVwc0DqNBNIbYy1p+5orlmCaQfT&#10;4jw856z7d7f5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wy24N3gEAAL8DAAAOAAAAAAAA&#10;AAEAIAAAAB4BAABkcnMvZTJvRG9jLnhtbFBLBQYAAAAABgAGAFkBAABuBQAAAAA=&#10;">
              <v:fill on="f" focussize="0,0"/>
              <v:stroke on="f"/>
              <v:imagedata o:title=""/>
              <o:lock v:ext="edit" aspectratio="f"/>
              <v:textbox inset="0mm,0mm,0mm,0mm" style="mso-fit-shape-to-text:t;">
                <w:txbxContent>
                  <w:p w14:paraId="7D3B028F">
                    <w:pPr>
                      <w:pStyle w:val="58"/>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0</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74EB7">
    <w:pPr>
      <w:pStyle w:val="58"/>
      <w:ind w:right="720" w:firstLine="180" w:firstLineChars="100"/>
      <w:jc w:val="center"/>
      <w:rPr>
        <w:rFonts w:hint="eastAsia"/>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A1B7A3">
                          <w:pPr>
                            <w:pStyle w:val="58"/>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0</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95S0LN8BAAC/AwAADgAAAAAA&#10;AAABACAAAAAeAQAAZHJzL2Uyb0RvYy54bWxQSwUGAAAAAAYABgBZAQAAbwUAAAAA&#10;">
              <v:fill on="f" focussize="0,0"/>
              <v:stroke on="f"/>
              <v:imagedata o:title=""/>
              <o:lock v:ext="edit" aspectratio="f"/>
              <v:textbox inset="0mm,0mm,0mm,0mm" style="mso-fit-shape-to-text:t;">
                <w:txbxContent>
                  <w:p w14:paraId="34A1B7A3">
                    <w:pPr>
                      <w:pStyle w:val="58"/>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45230">
    <w:pPr>
      <w:pStyle w:val="59"/>
      <w:pBdr>
        <w:bottom w:val="none" w:color="auto" w:sz="0" w:space="0"/>
      </w:pBdr>
      <w:jc w:val="left"/>
      <w:rPr>
        <w:rFonts w:hint="default" w:ascii="宋体" w:hAnsi="宋体" w:eastAsia="宋体" w:cs="宋体"/>
        <w:b w:val="0"/>
        <w:bCs/>
        <w:color w:val="000000"/>
        <w:sz w:val="18"/>
        <w:szCs w:val="18"/>
        <w:u w:val="single"/>
        <w:lang w:val="en-US" w:eastAsia="zh-CN"/>
      </w:rPr>
    </w:pPr>
  </w:p>
  <w:p w14:paraId="5BB90E7D">
    <w:pPr>
      <w:pStyle w:val="59"/>
      <w:pBdr>
        <w:bottom w:val="none" w:color="auto" w:sz="0" w:space="0"/>
      </w:pBdr>
      <w:jc w:val="left"/>
      <w:rPr>
        <w:rFonts w:hint="default"/>
        <w:b w:val="0"/>
        <w:bCs/>
        <w:sz w:val="4"/>
        <w:szCs w:val="4"/>
        <w:u w:val="single"/>
        <w:lang w:val="en-US"/>
      </w:rPr>
    </w:pPr>
    <w:r>
      <w:rPr>
        <w:rFonts w:hint="eastAsia" w:ascii="宋体" w:hAnsi="宋体" w:eastAsia="宋体" w:cs="宋体"/>
        <w:b w:val="0"/>
        <w:bCs/>
        <w:color w:val="000000"/>
        <w:sz w:val="18"/>
        <w:szCs w:val="18"/>
        <w:u w:val="single"/>
        <w:lang w:eastAsia="zh-CN"/>
      </w:rPr>
      <w:t>非政府采购</w:t>
    </w:r>
    <w:r>
      <w:rPr>
        <w:rFonts w:hint="eastAsia" w:ascii="宋体" w:hAnsi="宋体" w:eastAsia="宋体" w:cs="宋体"/>
        <w:b w:val="0"/>
        <w:bCs/>
        <w:color w:val="000000"/>
        <w:sz w:val="18"/>
        <w:szCs w:val="18"/>
        <w:u w:val="single"/>
        <w:lang w:val="en-US" w:eastAsia="zh-CN"/>
      </w:rPr>
      <w:t xml:space="preserve"> （电子招投标）                                                             【公开招标】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8A2CC">
    <w:pPr>
      <w:pStyle w:val="59"/>
      <w:pBdr>
        <w:bottom w:val="none" w:color="auto" w:sz="0" w:space="0"/>
      </w:pBdr>
      <w:spacing w:before="120"/>
      <w:jc w:val="both"/>
    </w:pPr>
    <w:r>
      <w:rPr>
        <w:rFonts w:hint="eastAsia" w:ascii="宋体" w:hAnsi="宋体" w:eastAsia="宋体" w:cs="宋体"/>
        <w:b w:val="0"/>
        <w:bCs/>
        <w:color w:val="000000"/>
        <w:sz w:val="18"/>
        <w:szCs w:val="18"/>
        <w:u w:val="single"/>
        <w:lang w:eastAsia="zh-CN"/>
      </w:rPr>
      <w:t>非政府采购</w:t>
    </w:r>
    <w:r>
      <w:rPr>
        <w:rFonts w:hint="eastAsia" w:ascii="宋体" w:hAnsi="宋体" w:eastAsia="宋体" w:cs="宋体"/>
        <w:b w:val="0"/>
        <w:bCs/>
        <w:color w:val="000000"/>
        <w:sz w:val="18"/>
        <w:szCs w:val="18"/>
        <w:u w:val="single"/>
        <w:lang w:val="en-US" w:eastAsia="zh-CN"/>
      </w:rPr>
      <w:t xml:space="preserve">                                                                            【公开招标】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0DA3D">
    <w:pPr>
      <w:pStyle w:val="59"/>
      <w:pBdr>
        <w:bottom w:val="single" w:color="auto" w:sz="6" w:space="4"/>
      </w:pBdr>
      <w:jc w:val="both"/>
      <w:rPr>
        <w:rFonts w:ascii="仿宋_GB2312" w:eastAsia="仿宋_GB2312"/>
        <w:b/>
        <w:i/>
        <w:u w:val="single"/>
      </w:rPr>
    </w:pPr>
    <w:r>
      <w:t></w:t>
    </w:r>
    <w:r>
      <w:rPr>
        <w:rFonts w:hint="eastAsia"/>
        <w:lang w:eastAsia="zh-CN"/>
      </w:rPr>
      <w:t>（非政府采购）</w:t>
    </w:r>
    <w:r>
      <w:rPr>
        <w:rFonts w:hint="eastAsia"/>
        <w:lang w:val="en-US" w:eastAsia="zh-CN"/>
      </w:rPr>
      <w:t xml:space="preserve">                           </w:t>
    </w:r>
    <w:r>
      <w:t></w:t>
    </w:r>
    <w:r>
      <w:rPr>
        <w:rFonts w:hint="eastAsia"/>
        <w:lang w:val="en-US" w:eastAsia="zh-CN"/>
      </w:rPr>
      <w:t xml:space="preserve">       </w:t>
    </w:r>
  </w:p>
  <w:p w14:paraId="57CFC214">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4D22A">
    <w:pPr>
      <w:pStyle w:val="59"/>
      <w:jc w:val="both"/>
    </w:pPr>
    <w:r>
      <w:t></w:t>
    </w:r>
    <w:r>
      <w:rPr>
        <w:rFonts w:hint="eastAsia" w:eastAsia="宋体"/>
        <w:lang w:val="en-US" w:eastAsia="zh-CN"/>
      </w:rPr>
      <w:t>（非政府采购）</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9863E">
    <w:pPr>
      <w:rPr>
        <w:rFonts w:hint="eastAsia"/>
        <w:lang w:eastAsia="zh-CN"/>
      </w:rPr>
    </w:pPr>
  </w:p>
  <w:p w14:paraId="1105D544">
    <w:pPr>
      <w:pStyle w:val="59"/>
      <w:jc w:val="both"/>
      <w:rPr>
        <w:rFonts w:ascii="仿宋_GB2312" w:eastAsia="仿宋_GB2312"/>
        <w:b/>
        <w:i/>
        <w:sz w:val="18"/>
        <w:u w:val="single"/>
      </w:rPr>
    </w:pPr>
    <w:r>
      <w:rPr>
        <w:rFonts w:hint="eastAsia" w:eastAsia="宋体"/>
        <w:u w:val="single"/>
        <w:lang w:val="en-US" w:eastAsia="zh-CN"/>
      </w:rPr>
      <w:t>（非政府采购）</w:t>
    </w:r>
    <w:r>
      <w:rPr>
        <w:rFonts w:hint="eastAsia"/>
        <w:u w:val="single"/>
        <w:lang w:val="en-US" w:eastAsia="zh-CN"/>
      </w:rPr>
      <w:t xml:space="preserve">                           </w:t>
    </w:r>
    <w:r>
      <w:rPr>
        <w:u w:val="single"/>
      </w:rPr>
      <w:t></w:t>
    </w:r>
    <w:r>
      <w:rPr>
        <w:rFonts w:hint="eastAsia"/>
        <w:u w:val="single"/>
        <w:lang w:val="en-US" w:eastAsia="zh-C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E7601">
    <w:pPr>
      <w:jc w:val="left"/>
    </w:pPr>
    <w:r>
      <w:rPr>
        <w:rFonts w:hint="eastAsia"/>
        <w:u w:val="single"/>
        <w:lang w:eastAsia="zh-CN"/>
      </w:rPr>
      <w:t>政府采购</w:t>
    </w:r>
    <w:r>
      <w:rPr>
        <w:rFonts w:hint="eastAsia"/>
        <w:u w:val="single"/>
        <w:lang w:val="en-US" w:eastAsia="zh-CN"/>
      </w:rPr>
      <w:t xml:space="preserve">                                                                </w:t>
    </w:r>
    <w:r>
      <w:rPr>
        <w:rFonts w:hint="eastAsia"/>
        <w:u w:val="single"/>
        <w:lang w:eastAsia="zh-CN"/>
      </w:rPr>
      <w:t>竞争性磋商</w:t>
    </w:r>
    <w:r>
      <w:rPr>
        <w:u w:val="single"/>
      </w:rPr>
      <w:t>文件</w:t>
    </w:r>
    <w:r>
      <w:rPr>
        <w:rFonts w:hint="eastAsia"/>
        <w:lang w:val="en-US" w:eastAsia="zh-CN"/>
      </w:rPr>
      <w:t xml:space="preserve">                         </w:t>
    </w:r>
    <w:r>
      <w:t></w:t>
    </w:r>
    <w:r>
      <w:rPr>
        <w:rFonts w:hint="eastAsia"/>
        <w:lang w:val="en-US" w:eastAsia="zh-CN"/>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6309D">
    <w:pPr>
      <w:pStyle w:val="59"/>
      <w:pBdr>
        <w:bottom w:val="none" w:color="auto" w:sz="0" w:space="0"/>
      </w:pBdr>
      <w:jc w:val="left"/>
      <w:rPr>
        <w:rFonts w:hint="default"/>
        <w:b w:val="0"/>
        <w:bCs/>
        <w:sz w:val="4"/>
        <w:szCs w:val="4"/>
        <w:u w:val="single"/>
        <w:lang w:val="en-US"/>
      </w:rPr>
    </w:pPr>
    <w:r>
      <w:rPr>
        <w:rFonts w:hint="eastAsia" w:ascii="宋体" w:hAnsi="宋体" w:eastAsia="宋体" w:cs="宋体"/>
        <w:b w:val="0"/>
        <w:bCs/>
        <w:color w:val="000000"/>
        <w:sz w:val="18"/>
        <w:szCs w:val="18"/>
        <w:u w:val="single"/>
        <w:lang w:val="en-US" w:eastAsia="zh-CN"/>
      </w:rPr>
      <w:t xml:space="preserve"> 非政府采购                                                                           【公开招标】</w:t>
    </w:r>
  </w:p>
  <w:p w14:paraId="12D6E9F6">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99C6FD"/>
    <w:multiLevelType w:val="singleLevel"/>
    <w:tmpl w:val="CF99C6FD"/>
    <w:lvl w:ilvl="0" w:tentative="0">
      <w:start w:val="1"/>
      <w:numFmt w:val="decimal"/>
      <w:suff w:val="nothing"/>
      <w:lvlText w:val="（%1）"/>
      <w:lvlJc w:val="left"/>
    </w:lvl>
  </w:abstractNum>
  <w:abstractNum w:abstractNumId="1">
    <w:nsid w:val="D73AE296"/>
    <w:multiLevelType w:val="singleLevel"/>
    <w:tmpl w:val="D73AE296"/>
    <w:lvl w:ilvl="0" w:tentative="0">
      <w:start w:val="6"/>
      <w:numFmt w:val="chineseCounting"/>
      <w:suff w:val="nothing"/>
      <w:lvlText w:val="%1、"/>
      <w:lvlJc w:val="left"/>
      <w:rPr>
        <w:rFonts w:hint="eastAsia"/>
      </w:rPr>
    </w:lvl>
  </w:abstractNum>
  <w:abstractNum w:abstractNumId="2">
    <w:nsid w:val="F755BEF3"/>
    <w:multiLevelType w:val="multilevel"/>
    <w:tmpl w:val="F755BEF3"/>
    <w:lvl w:ilvl="0" w:tentative="0">
      <w:start w:val="1"/>
      <w:numFmt w:val="none"/>
      <w:pStyle w:val="610"/>
      <w:lvlText w:val="%1注"/>
      <w:lvlJc w:val="left"/>
      <w:pPr>
        <w:tabs>
          <w:tab w:val="left" w:pos="900"/>
        </w:tabs>
        <w:ind w:left="900" w:hanging="500"/>
      </w:pPr>
      <w:rPr>
        <w:rFonts w:hint="eastAsia" w:ascii="宋体" w:hAns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FFFFFF7C"/>
    <w:multiLevelType w:val="singleLevel"/>
    <w:tmpl w:val="FFFFFF7C"/>
    <w:lvl w:ilvl="0" w:tentative="0">
      <w:start w:val="1"/>
      <w:numFmt w:val="decimal"/>
      <w:pStyle w:val="67"/>
      <w:lvlText w:val="%1."/>
      <w:lvlJc w:val="left"/>
      <w:pPr>
        <w:tabs>
          <w:tab w:val="left" w:pos="2040"/>
        </w:tabs>
        <w:ind w:left="2040" w:hanging="360"/>
      </w:pPr>
    </w:lvl>
  </w:abstractNum>
  <w:abstractNum w:abstractNumId="4">
    <w:nsid w:val="FFFFFF7D"/>
    <w:multiLevelType w:val="singleLevel"/>
    <w:tmpl w:val="FFFFFF7D"/>
    <w:lvl w:ilvl="0" w:tentative="0">
      <w:start w:val="1"/>
      <w:numFmt w:val="decimal"/>
      <w:pStyle w:val="50"/>
      <w:lvlText w:val="%1."/>
      <w:lvlJc w:val="left"/>
      <w:pPr>
        <w:tabs>
          <w:tab w:val="left" w:pos="1620"/>
        </w:tabs>
        <w:ind w:left="1620" w:hanging="360"/>
      </w:pPr>
    </w:lvl>
  </w:abstractNum>
  <w:abstractNum w:abstractNumId="5">
    <w:nsid w:val="FFFFFF80"/>
    <w:multiLevelType w:val="singleLevel"/>
    <w:tmpl w:val="FFFFFF80"/>
    <w:lvl w:ilvl="0" w:tentative="0">
      <w:start w:val="1"/>
      <w:numFmt w:val="bullet"/>
      <w:pStyle w:val="49"/>
      <w:lvlText w:val=""/>
      <w:lvlJc w:val="left"/>
      <w:pPr>
        <w:tabs>
          <w:tab w:val="left" w:pos="2040"/>
        </w:tabs>
        <w:ind w:left="2040" w:hanging="360"/>
      </w:pPr>
      <w:rPr>
        <w:rFonts w:hint="default" w:ascii="Wingdings" w:hAnsi="Wingdings"/>
      </w:rPr>
    </w:lvl>
  </w:abstractNum>
  <w:abstractNum w:abstractNumId="6">
    <w:nsid w:val="FFFFFF81"/>
    <w:multiLevelType w:val="singleLevel"/>
    <w:tmpl w:val="FFFFFF81"/>
    <w:lvl w:ilvl="0" w:tentative="0">
      <w:start w:val="1"/>
      <w:numFmt w:val="bullet"/>
      <w:pStyle w:val="18"/>
      <w:lvlText w:val=""/>
      <w:lvlJc w:val="left"/>
      <w:pPr>
        <w:tabs>
          <w:tab w:val="left" w:pos="1620"/>
        </w:tabs>
        <w:ind w:left="1620" w:hanging="360"/>
      </w:pPr>
      <w:rPr>
        <w:rFonts w:hint="default" w:ascii="Wingdings" w:hAnsi="Wingdings"/>
      </w:rPr>
    </w:lvl>
  </w:abstractNum>
  <w:abstractNum w:abstractNumId="7">
    <w:nsid w:val="FFFFFF82"/>
    <w:multiLevelType w:val="singleLevel"/>
    <w:tmpl w:val="FFFFFF82"/>
    <w:lvl w:ilvl="0" w:tentative="0">
      <w:start w:val="1"/>
      <w:numFmt w:val="bullet"/>
      <w:pStyle w:val="34"/>
      <w:lvlText w:val=""/>
      <w:lvlJc w:val="left"/>
      <w:pPr>
        <w:tabs>
          <w:tab w:val="left" w:pos="1200"/>
        </w:tabs>
        <w:ind w:left="1200" w:hanging="360"/>
      </w:pPr>
      <w:rPr>
        <w:rFonts w:hint="default" w:ascii="Wingdings" w:hAnsi="Wingdings"/>
      </w:rPr>
    </w:lvl>
  </w:abstractNum>
  <w:abstractNum w:abstractNumId="8">
    <w:nsid w:val="FFFFFF89"/>
    <w:multiLevelType w:val="singleLevel"/>
    <w:tmpl w:val="FFFFFF89"/>
    <w:lvl w:ilvl="0" w:tentative="0">
      <w:start w:val="1"/>
      <w:numFmt w:val="bullet"/>
      <w:pStyle w:val="443"/>
      <w:lvlText w:val=""/>
      <w:lvlJc w:val="left"/>
      <w:pPr>
        <w:tabs>
          <w:tab w:val="left" w:pos="360"/>
        </w:tabs>
        <w:ind w:left="360" w:hanging="360"/>
      </w:pPr>
      <w:rPr>
        <w:rFonts w:hint="default" w:ascii="Wingdings" w:hAnsi="Wingdings"/>
      </w:rPr>
    </w:lvl>
  </w:abstractNum>
  <w:abstractNum w:abstractNumId="9">
    <w:nsid w:val="00000000"/>
    <w:multiLevelType w:val="singleLevel"/>
    <w:tmpl w:val="00000000"/>
    <w:lvl w:ilvl="0" w:tentative="0">
      <w:start w:val="5"/>
      <w:numFmt w:val="chineseCounting"/>
      <w:pStyle w:val="25"/>
      <w:suff w:val="nothing"/>
      <w:lvlText w:val="%1、"/>
      <w:lvlJc w:val="left"/>
      <w:pPr>
        <w:tabs>
          <w:tab w:val="left" w:pos="0"/>
        </w:tabs>
        <w:ind w:left="0" w:firstLine="0"/>
      </w:pPr>
    </w:lvl>
  </w:abstractNum>
  <w:abstractNum w:abstractNumId="10">
    <w:nsid w:val="00000002"/>
    <w:multiLevelType w:val="multilevel"/>
    <w:tmpl w:val="00000002"/>
    <w:lvl w:ilvl="0" w:tentative="0">
      <w:start w:val="1"/>
      <w:numFmt w:val="decimal"/>
      <w:pStyle w:val="641"/>
      <w:lvlText w:val="%1."/>
      <w:lvlJc w:val="left"/>
      <w:pPr>
        <w:tabs>
          <w:tab w:val="left" w:pos="0"/>
        </w:tabs>
        <w:ind w:left="851" w:hanging="851"/>
      </w:pPr>
      <w:rPr>
        <w:b/>
        <w:i w:val="0"/>
        <w:sz w:val="28"/>
      </w:rPr>
    </w:lvl>
    <w:lvl w:ilvl="1" w:tentative="0">
      <w:start w:val="1"/>
      <w:numFmt w:val="decimal"/>
      <w:lvlText w:val="%1.%2."/>
      <w:lvlJc w:val="left"/>
      <w:pPr>
        <w:tabs>
          <w:tab w:val="left" w:pos="0"/>
        </w:tabs>
        <w:ind w:left="851" w:hanging="851"/>
      </w:pPr>
      <w:rPr>
        <w:b w:val="0"/>
        <w:i w:val="0"/>
        <w:sz w:val="24"/>
      </w:rPr>
    </w:lvl>
    <w:lvl w:ilvl="2" w:tentative="0">
      <w:start w:val="1"/>
      <w:numFmt w:val="decimal"/>
      <w:lvlText w:val="%1.%2.%3."/>
      <w:lvlJc w:val="left"/>
      <w:pPr>
        <w:tabs>
          <w:tab w:val="left" w:pos="0"/>
        </w:tabs>
        <w:ind w:left="851" w:hanging="851"/>
      </w:pPr>
      <w:rPr>
        <w:b w:val="0"/>
        <w:i w:val="0"/>
        <w:sz w:val="24"/>
      </w:r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1">
    <w:nsid w:val="0000000E"/>
    <w:multiLevelType w:val="singleLevel"/>
    <w:tmpl w:val="0000000E"/>
    <w:lvl w:ilvl="0" w:tentative="0">
      <w:start w:val="1"/>
      <w:numFmt w:val="decimal"/>
      <w:pStyle w:val="1006"/>
      <w:lvlText w:val="%1."/>
      <w:lvlJc w:val="left"/>
      <w:pPr>
        <w:tabs>
          <w:tab w:val="left" w:pos="1200"/>
        </w:tabs>
        <w:ind w:left="1200" w:hanging="360"/>
      </w:pPr>
    </w:lvl>
  </w:abstractNum>
  <w:abstractNum w:abstractNumId="12">
    <w:nsid w:val="00000022"/>
    <w:multiLevelType w:val="multilevel"/>
    <w:tmpl w:val="00000022"/>
    <w:lvl w:ilvl="0" w:tentative="0">
      <w:start w:val="1"/>
      <w:numFmt w:val="decimal"/>
      <w:pStyle w:val="626"/>
      <w:lvlText w:val="%1."/>
      <w:lvlJc w:val="left"/>
      <w:pPr>
        <w:tabs>
          <w:tab w:val="left" w:pos="1200"/>
        </w:tabs>
        <w:ind w:left="1200" w:hanging="360"/>
      </w:pPr>
    </w:lvl>
    <w:lvl w:ilvl="1" w:tentative="0">
      <w:start w:val="1"/>
      <w:numFmt w:val="bullet"/>
      <w:lvlText w:val=""/>
      <w:lvlJc w:val="left"/>
      <w:pPr>
        <w:tabs>
          <w:tab w:val="left" w:pos="1380"/>
        </w:tabs>
        <w:ind w:left="960" w:hanging="420"/>
      </w:pPr>
      <w:rPr>
        <w:rFonts w:hint="default" w:ascii="Wingdings" w:hAnsi="Wingdings"/>
        <w:color w:val="FF000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2A"/>
    <w:multiLevelType w:val="singleLevel"/>
    <w:tmpl w:val="0000002A"/>
    <w:lvl w:ilvl="0" w:tentative="0">
      <w:start w:val="1"/>
      <w:numFmt w:val="decimal"/>
      <w:pStyle w:val="797"/>
      <w:lvlText w:val="%1."/>
      <w:lvlJc w:val="left"/>
      <w:pPr>
        <w:tabs>
          <w:tab w:val="left" w:pos="360"/>
        </w:tabs>
        <w:ind w:left="360" w:hanging="360"/>
      </w:pPr>
    </w:lvl>
  </w:abstractNum>
  <w:abstractNum w:abstractNumId="14">
    <w:nsid w:val="00000032"/>
    <w:multiLevelType w:val="multilevel"/>
    <w:tmpl w:val="00000032"/>
    <w:lvl w:ilvl="0" w:tentative="0">
      <w:start w:val="1"/>
      <w:numFmt w:val="decimal"/>
      <w:pStyle w:val="21"/>
      <w:lvlText w:val="%1．"/>
      <w:lvlJc w:val="left"/>
      <w:pPr>
        <w:tabs>
          <w:tab w:val="left" w:pos="900"/>
        </w:tabs>
        <w:ind w:left="900" w:hanging="720"/>
      </w:pPr>
      <w:rPr>
        <w:rFonts w:hint="eastAsia"/>
      </w:rPr>
    </w:lvl>
    <w:lvl w:ilvl="1" w:tentative="0">
      <w:start w:val="1"/>
      <w:numFmt w:val="lowerLetter"/>
      <w:pStyle w:val="647"/>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5">
    <w:nsid w:val="03522E19"/>
    <w:multiLevelType w:val="singleLevel"/>
    <w:tmpl w:val="03522E19"/>
    <w:lvl w:ilvl="0" w:tentative="0">
      <w:start w:val="3"/>
      <w:numFmt w:val="chineseCounting"/>
      <w:suff w:val="space"/>
      <w:lvlText w:val="第%1部分"/>
      <w:lvlJc w:val="left"/>
      <w:rPr>
        <w:rFonts w:hint="eastAsia"/>
      </w:rPr>
    </w:lvl>
  </w:abstractNum>
  <w:abstractNum w:abstractNumId="16">
    <w:nsid w:val="04EE5714"/>
    <w:multiLevelType w:val="multilevel"/>
    <w:tmpl w:val="04EE5714"/>
    <w:lvl w:ilvl="0" w:tentative="0">
      <w:start w:val="1"/>
      <w:numFmt w:val="bullet"/>
      <w:pStyle w:val="44"/>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7">
    <w:nsid w:val="1682CFE0"/>
    <w:multiLevelType w:val="singleLevel"/>
    <w:tmpl w:val="1682CFE0"/>
    <w:lvl w:ilvl="0" w:tentative="0">
      <w:start w:val="2"/>
      <w:numFmt w:val="chineseCounting"/>
      <w:suff w:val="nothing"/>
      <w:lvlText w:val="（%1）"/>
      <w:lvlJc w:val="left"/>
      <w:rPr>
        <w:rFonts w:hint="eastAsia"/>
      </w:rPr>
    </w:lvl>
  </w:abstractNum>
  <w:abstractNum w:abstractNumId="18">
    <w:nsid w:val="16E44E24"/>
    <w:multiLevelType w:val="multilevel"/>
    <w:tmpl w:val="16E44E24"/>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pStyle w:val="446"/>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9">
    <w:nsid w:val="1A13104E"/>
    <w:multiLevelType w:val="multilevel"/>
    <w:tmpl w:val="1A13104E"/>
    <w:lvl w:ilvl="0" w:tentative="0">
      <w:start w:val="1"/>
      <w:numFmt w:val="decimal"/>
      <w:pStyle w:val="888"/>
      <w:lvlText w:val="图%1 "/>
      <w:lvlJc w:val="left"/>
      <w:pPr>
        <w:tabs>
          <w:tab w:val="left" w:pos="0"/>
        </w:tabs>
        <w:ind w:left="420" w:hanging="42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0">
    <w:nsid w:val="245D325C"/>
    <w:multiLevelType w:val="multilevel"/>
    <w:tmpl w:val="245D325C"/>
    <w:lvl w:ilvl="0" w:tentative="0">
      <w:start w:val="1"/>
      <w:numFmt w:val="chineseCountingThousand"/>
      <w:pStyle w:val="354"/>
      <w:suff w:val="space"/>
      <w:lvlText w:val="第%1部分"/>
      <w:lvlJc w:val="left"/>
      <w:pPr>
        <w:tabs>
          <w:tab w:val="left" w:pos="0"/>
        </w:tabs>
        <w:ind w:left="0" w:firstLine="0"/>
      </w:pPr>
      <w:rPr>
        <w:rFonts w:hint="eastAsia" w:ascii="楷体_GB2312" w:hAnsi="楷体_GB2312" w:eastAsia="楷体_GB2312"/>
        <w:b/>
        <w:i w:val="0"/>
        <w:sz w:val="52"/>
        <w:szCs w:val="52"/>
      </w:rPr>
    </w:lvl>
    <w:lvl w:ilvl="1" w:tentative="0">
      <w:start w:val="1"/>
      <w:numFmt w:val="decimal"/>
      <w:isLgl/>
      <w:suff w:val="space"/>
      <w:lvlText w:val="%1.%2"/>
      <w:lvlJc w:val="left"/>
      <w:pPr>
        <w:tabs>
          <w:tab w:val="left" w:pos="0"/>
        </w:tabs>
        <w:ind w:left="567" w:hanging="567"/>
      </w:pPr>
      <w:rPr>
        <w:rFonts w:hint="eastAsia" w:eastAsia="楷体_GB2312"/>
        <w:b/>
        <w:i w:val="0"/>
        <w:sz w:val="28"/>
        <w:szCs w:val="28"/>
      </w:rPr>
    </w:lvl>
    <w:lvl w:ilvl="2" w:tentative="0">
      <w:start w:val="1"/>
      <w:numFmt w:val="decimal"/>
      <w:isLgl/>
      <w:suff w:val="space"/>
      <w:lvlText w:val="%1.%2.%3"/>
      <w:lvlJc w:val="left"/>
      <w:pPr>
        <w:tabs>
          <w:tab w:val="left" w:pos="0"/>
        </w:tabs>
        <w:ind w:left="709" w:hanging="709"/>
      </w:pPr>
      <w:rPr>
        <w:rFonts w:hint="eastAsia"/>
      </w:rPr>
    </w:lvl>
    <w:lvl w:ilvl="3" w:tentative="0">
      <w:start w:val="1"/>
      <w:numFmt w:val="decimal"/>
      <w:isLgl/>
      <w:suff w:val="space"/>
      <w:lvlText w:val="%1.%2.%3.%4"/>
      <w:lvlJc w:val="left"/>
      <w:pPr>
        <w:tabs>
          <w:tab w:val="left" w:pos="0"/>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1">
    <w:nsid w:val="281A2617"/>
    <w:multiLevelType w:val="multilevel"/>
    <w:tmpl w:val="281A2617"/>
    <w:lvl w:ilvl="0" w:tentative="0">
      <w:start w:val="1"/>
      <w:numFmt w:val="bullet"/>
      <w:pStyle w:val="427"/>
      <w:lvlText w:val=""/>
      <w:lvlJc w:val="left"/>
      <w:pPr>
        <w:tabs>
          <w:tab w:val="left" w:pos="360"/>
        </w:tabs>
        <w:ind w:left="360" w:hanging="360"/>
      </w:pPr>
      <w:rPr>
        <w:rFonts w:hint="default" w:ascii="Wingdings" w:hAnsi="Wingdings"/>
      </w:rPr>
    </w:lvl>
    <w:lvl w:ilvl="1" w:tentative="0">
      <w:start w:val="1"/>
      <w:numFmt w:val="decimal"/>
      <w:lvlText w:val="%1.%2  "/>
      <w:lvlJc w:val="left"/>
      <w:pPr>
        <w:tabs>
          <w:tab w:val="left" w:pos="1080"/>
        </w:tabs>
        <w:ind w:left="576" w:hanging="576"/>
      </w:pPr>
    </w:lvl>
    <w:lvl w:ilvl="2" w:tentative="0">
      <w:start w:val="1"/>
      <w:numFmt w:val="decimal"/>
      <w:lvlText w:val="%1.%2.%3  "/>
      <w:lvlJc w:val="left"/>
      <w:pPr>
        <w:tabs>
          <w:tab w:val="left" w:pos="1440"/>
        </w:tabs>
        <w:ind w:left="720" w:hanging="720"/>
      </w:pPr>
    </w:lvl>
    <w:lvl w:ilvl="3" w:tentative="0">
      <w:start w:val="1"/>
      <w:numFmt w:val="decimal"/>
      <w:lvlText w:val="%1.%2.%3.%4 "/>
      <w:lvlJc w:val="left"/>
      <w:pPr>
        <w:tabs>
          <w:tab w:val="left" w:pos="1440"/>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2">
    <w:nsid w:val="292117A7"/>
    <w:multiLevelType w:val="multilevel"/>
    <w:tmpl w:val="292117A7"/>
    <w:lvl w:ilvl="0" w:tentative="0">
      <w:start w:val="1"/>
      <w:numFmt w:val="decimal"/>
      <w:pStyle w:val="434"/>
      <w:lvlText w:val="第%1章 "/>
      <w:lvlJc w:val="left"/>
      <w:pPr>
        <w:tabs>
          <w:tab w:val="left" w:pos="425"/>
        </w:tabs>
        <w:ind w:left="425" w:hanging="425"/>
      </w:pPr>
      <w:rPr>
        <w:rFonts w:hint="default" w:ascii="Times New Roman" w:hAnsi="Times New Roman" w:eastAsia="宋体"/>
        <w:sz w:val="36"/>
        <w:szCs w:val="36"/>
      </w:rPr>
    </w:lvl>
    <w:lvl w:ilvl="1" w:tentative="0">
      <w:start w:val="1"/>
      <w:numFmt w:val="decimal"/>
      <w:pStyle w:val="715"/>
      <w:lvlText w:val="%1.%2 "/>
      <w:lvlJc w:val="left"/>
      <w:pPr>
        <w:tabs>
          <w:tab w:val="left" w:pos="567"/>
        </w:tabs>
        <w:ind w:left="567" w:hanging="567"/>
      </w:pPr>
      <w:rPr>
        <w:rFonts w:hint="default" w:ascii="Times New Roman" w:hAnsi="Times New Roman" w:eastAsia="宋体"/>
        <w:sz w:val="32"/>
        <w:szCs w:val="32"/>
      </w:rPr>
    </w:lvl>
    <w:lvl w:ilvl="2" w:tentative="0">
      <w:start w:val="1"/>
      <w:numFmt w:val="decimal"/>
      <w:pStyle w:val="540"/>
      <w:lvlText w:val="%1.%2.%3 "/>
      <w:lvlJc w:val="left"/>
      <w:pPr>
        <w:tabs>
          <w:tab w:val="left" w:pos="709"/>
        </w:tabs>
        <w:ind w:left="709" w:hanging="709"/>
      </w:pPr>
      <w:rPr>
        <w:rFonts w:hint="default" w:ascii="Times New Roman" w:hAnsi="Times New Roman" w:eastAsia="宋体"/>
        <w:sz w:val="30"/>
        <w:szCs w:val="30"/>
      </w:rPr>
    </w:lvl>
    <w:lvl w:ilvl="3" w:tentative="0">
      <w:start w:val="1"/>
      <w:numFmt w:val="decimal"/>
      <w:pStyle w:val="882"/>
      <w:lvlText w:val="%1.%2.%3.%4 "/>
      <w:lvlJc w:val="left"/>
      <w:pPr>
        <w:tabs>
          <w:tab w:val="left" w:pos="851"/>
        </w:tabs>
        <w:ind w:left="851" w:hanging="851"/>
      </w:pPr>
      <w:rPr>
        <w:rFonts w:hint="default" w:ascii="Times New Roman" w:hAnsi="Times New Roman" w:eastAsia="宋体"/>
        <w:sz w:val="28"/>
        <w:szCs w:val="28"/>
      </w:rPr>
    </w:lvl>
    <w:lvl w:ilvl="4" w:tentative="0">
      <w:start w:val="1"/>
      <w:numFmt w:val="decimal"/>
      <w:lvlText w:val="%1.%2.%3.%4.%5 "/>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3">
    <w:nsid w:val="2AA8223D"/>
    <w:multiLevelType w:val="multilevel"/>
    <w:tmpl w:val="2AA8223D"/>
    <w:lvl w:ilvl="0" w:tentative="0">
      <w:start w:val="1"/>
      <w:numFmt w:val="chineseCountingThousand"/>
      <w:suff w:val="nothing"/>
      <w:lvlText w:val="第%1章"/>
      <w:lvlJc w:val="left"/>
      <w:pPr>
        <w:tabs>
          <w:tab w:val="left" w:pos="0"/>
        </w:tabs>
        <w:ind w:left="0" w:firstLine="0"/>
      </w:pPr>
      <w:rPr>
        <w:rFonts w:hint="eastAsia"/>
      </w:rPr>
    </w:lvl>
    <w:lvl w:ilvl="1" w:tentative="0">
      <w:start w:val="1"/>
      <w:numFmt w:val="none"/>
      <w:pStyle w:val="516"/>
      <w:suff w:val="nothing"/>
      <w:lvlText w:val="1.1"/>
      <w:lvlJc w:val="left"/>
      <w:pPr>
        <w:tabs>
          <w:tab w:val="left" w:pos="0"/>
        </w:tabs>
        <w:ind w:left="0" w:firstLine="0"/>
      </w:pPr>
      <w:rPr>
        <w:rFonts w:hint="eastAsia"/>
      </w:rPr>
    </w:lvl>
    <w:lvl w:ilvl="2" w:tentative="0">
      <w:start w:val="1"/>
      <w:numFmt w:val="none"/>
      <w:suff w:val="nothing"/>
      <w:lvlText w:val="1.1.1  "/>
      <w:lvlJc w:val="left"/>
      <w:pPr>
        <w:tabs>
          <w:tab w:val="left" w:pos="0"/>
        </w:tabs>
        <w:ind w:left="0" w:firstLine="0"/>
      </w:pPr>
      <w:rPr>
        <w:rFonts w:hint="default" w:ascii="Arial" w:hAnsi="Arial" w:cs="Arial"/>
      </w:rPr>
    </w:lvl>
    <w:lvl w:ilvl="3" w:tentative="0">
      <w:start w:val="1"/>
      <w:numFmt w:val="bullet"/>
      <w:suff w:val="nothing"/>
      <w:lvlText w:val=""/>
      <w:lvlJc w:val="left"/>
      <w:pPr>
        <w:tabs>
          <w:tab w:val="left" w:pos="0"/>
        </w:tabs>
        <w:ind w:left="0" w:firstLine="680"/>
      </w:pPr>
      <w:rPr>
        <w:rFonts w:hint="default" w:ascii="Wingdings" w:hAnsi="Wingdings"/>
      </w:rPr>
    </w:lvl>
    <w:lvl w:ilvl="4" w:tentative="0">
      <w:start w:val="1"/>
      <w:numFmt w:val="none"/>
      <w:suff w:val="nothing"/>
      <w:lvlText w:val=""/>
      <w:lvlJc w:val="left"/>
      <w:pPr>
        <w:tabs>
          <w:tab w:val="left" w:pos="0"/>
        </w:tabs>
        <w:ind w:left="0" w:firstLine="0"/>
      </w:pPr>
      <w:rPr>
        <w:rFonts w:hint="eastAsia"/>
      </w:rPr>
    </w:lvl>
    <w:lvl w:ilvl="5" w:tentative="0">
      <w:start w:val="1"/>
      <w:numFmt w:val="none"/>
      <w:suff w:val="nothing"/>
      <w:lvlText w:val=""/>
      <w:lvlJc w:val="left"/>
      <w:pPr>
        <w:tabs>
          <w:tab w:val="left" w:pos="0"/>
        </w:tabs>
        <w:ind w:left="0" w:firstLine="0"/>
      </w:pPr>
      <w:rPr>
        <w:rFonts w:hint="eastAsia"/>
      </w:rPr>
    </w:lvl>
    <w:lvl w:ilvl="6" w:tentative="0">
      <w:start w:val="1"/>
      <w:numFmt w:val="none"/>
      <w:suff w:val="nothing"/>
      <w:lvlText w:val=""/>
      <w:lvlJc w:val="left"/>
      <w:pPr>
        <w:tabs>
          <w:tab w:val="left" w:pos="0"/>
        </w:tabs>
        <w:ind w:left="0" w:firstLine="0"/>
      </w:pPr>
      <w:rPr>
        <w:rFonts w:hint="eastAsia"/>
      </w:rPr>
    </w:lvl>
    <w:lvl w:ilvl="7" w:tentative="0">
      <w:start w:val="1"/>
      <w:numFmt w:val="none"/>
      <w:suff w:val="nothing"/>
      <w:lvlText w:val=""/>
      <w:lvlJc w:val="left"/>
      <w:pPr>
        <w:tabs>
          <w:tab w:val="left" w:pos="0"/>
        </w:tabs>
        <w:ind w:left="0" w:firstLine="0"/>
      </w:pPr>
      <w:rPr>
        <w:rFonts w:hint="eastAsia"/>
      </w:rPr>
    </w:lvl>
    <w:lvl w:ilvl="8" w:tentative="0">
      <w:start w:val="1"/>
      <w:numFmt w:val="none"/>
      <w:suff w:val="nothing"/>
      <w:lvlText w:val=""/>
      <w:lvlJc w:val="left"/>
      <w:pPr>
        <w:tabs>
          <w:tab w:val="left" w:pos="0"/>
        </w:tabs>
        <w:ind w:left="0" w:firstLine="0"/>
      </w:pPr>
      <w:rPr>
        <w:rFonts w:hint="eastAsia"/>
      </w:rPr>
    </w:lvl>
  </w:abstractNum>
  <w:abstractNum w:abstractNumId="24">
    <w:nsid w:val="32B050CB"/>
    <w:multiLevelType w:val="multilevel"/>
    <w:tmpl w:val="32B050CB"/>
    <w:lvl w:ilvl="0" w:tentative="0">
      <w:start w:val="2"/>
      <w:numFmt w:val="japaneseCounting"/>
      <w:pStyle w:val="979"/>
      <w:lvlText w:val="第%1章"/>
      <w:lvlJc w:val="left"/>
      <w:pPr>
        <w:tabs>
          <w:tab w:val="left" w:pos="4050"/>
        </w:tabs>
        <w:ind w:left="4050" w:hanging="1200"/>
      </w:pPr>
      <w:rPr>
        <w:rFonts w:hint="default"/>
      </w:rPr>
    </w:lvl>
    <w:lvl w:ilvl="1" w:tentative="0">
      <w:start w:val="1"/>
      <w:numFmt w:val="lowerLetter"/>
      <w:lvlText w:val="%2)"/>
      <w:lvlJc w:val="left"/>
      <w:pPr>
        <w:tabs>
          <w:tab w:val="left" w:pos="3690"/>
        </w:tabs>
        <w:ind w:left="3690" w:hanging="420"/>
      </w:pPr>
    </w:lvl>
    <w:lvl w:ilvl="2" w:tentative="0">
      <w:start w:val="1"/>
      <w:numFmt w:val="lowerRoman"/>
      <w:lvlText w:val="%3."/>
      <w:lvlJc w:val="right"/>
      <w:pPr>
        <w:tabs>
          <w:tab w:val="left" w:pos="4110"/>
        </w:tabs>
        <w:ind w:left="4110" w:hanging="420"/>
      </w:pPr>
    </w:lvl>
    <w:lvl w:ilvl="3" w:tentative="0">
      <w:start w:val="1"/>
      <w:numFmt w:val="decimal"/>
      <w:lvlText w:val="%4."/>
      <w:lvlJc w:val="left"/>
      <w:pPr>
        <w:tabs>
          <w:tab w:val="left" w:pos="4530"/>
        </w:tabs>
        <w:ind w:left="4530" w:hanging="420"/>
      </w:pPr>
    </w:lvl>
    <w:lvl w:ilvl="4" w:tentative="0">
      <w:start w:val="1"/>
      <w:numFmt w:val="lowerLetter"/>
      <w:lvlText w:val="%5)"/>
      <w:lvlJc w:val="left"/>
      <w:pPr>
        <w:tabs>
          <w:tab w:val="left" w:pos="4950"/>
        </w:tabs>
        <w:ind w:left="4950" w:hanging="420"/>
      </w:pPr>
    </w:lvl>
    <w:lvl w:ilvl="5" w:tentative="0">
      <w:start w:val="1"/>
      <w:numFmt w:val="lowerRoman"/>
      <w:lvlText w:val="%6."/>
      <w:lvlJc w:val="right"/>
      <w:pPr>
        <w:tabs>
          <w:tab w:val="left" w:pos="5370"/>
        </w:tabs>
        <w:ind w:left="5370" w:hanging="420"/>
      </w:pPr>
    </w:lvl>
    <w:lvl w:ilvl="6" w:tentative="0">
      <w:start w:val="1"/>
      <w:numFmt w:val="decimal"/>
      <w:lvlText w:val="%7."/>
      <w:lvlJc w:val="left"/>
      <w:pPr>
        <w:tabs>
          <w:tab w:val="left" w:pos="5790"/>
        </w:tabs>
        <w:ind w:left="5790" w:hanging="420"/>
      </w:pPr>
    </w:lvl>
    <w:lvl w:ilvl="7" w:tentative="0">
      <w:start w:val="1"/>
      <w:numFmt w:val="lowerLetter"/>
      <w:lvlText w:val="%8)"/>
      <w:lvlJc w:val="left"/>
      <w:pPr>
        <w:tabs>
          <w:tab w:val="left" w:pos="6210"/>
        </w:tabs>
        <w:ind w:left="6210" w:hanging="420"/>
      </w:pPr>
    </w:lvl>
    <w:lvl w:ilvl="8" w:tentative="0">
      <w:start w:val="1"/>
      <w:numFmt w:val="lowerRoman"/>
      <w:lvlText w:val="%9."/>
      <w:lvlJc w:val="right"/>
      <w:pPr>
        <w:tabs>
          <w:tab w:val="left" w:pos="6630"/>
        </w:tabs>
        <w:ind w:left="6630" w:hanging="420"/>
      </w:pPr>
    </w:lvl>
  </w:abstractNum>
  <w:abstractNum w:abstractNumId="25">
    <w:nsid w:val="40001353"/>
    <w:multiLevelType w:val="multilevel"/>
    <w:tmpl w:val="40001353"/>
    <w:lvl w:ilvl="0" w:tentative="0">
      <w:start w:val="1"/>
      <w:numFmt w:val="decimal"/>
      <w:pStyle w:val="941"/>
      <w:lvlText w:val="%1）"/>
      <w:lvlJc w:val="left"/>
      <w:pPr>
        <w:tabs>
          <w:tab w:val="left" w:pos="0"/>
        </w:tabs>
        <w:ind w:left="900" w:hanging="420"/>
      </w:pPr>
      <w:rPr>
        <w:rFonts w:hint="eastAsia"/>
      </w:rPr>
    </w:lvl>
    <w:lvl w:ilvl="1" w:tentative="0">
      <w:start w:val="1"/>
      <w:numFmt w:val="lowerLetter"/>
      <w:lvlText w:val="%2)"/>
      <w:lvlJc w:val="left"/>
      <w:pPr>
        <w:tabs>
          <w:tab w:val="left" w:pos="0"/>
        </w:tabs>
        <w:ind w:left="1320" w:hanging="420"/>
      </w:pPr>
    </w:lvl>
    <w:lvl w:ilvl="2" w:tentative="0">
      <w:start w:val="1"/>
      <w:numFmt w:val="lowerRoman"/>
      <w:lvlText w:val="%3."/>
      <w:lvlJc w:val="right"/>
      <w:pPr>
        <w:tabs>
          <w:tab w:val="left" w:pos="0"/>
        </w:tabs>
        <w:ind w:left="1740" w:hanging="420"/>
      </w:pPr>
    </w:lvl>
    <w:lvl w:ilvl="3" w:tentative="0">
      <w:start w:val="1"/>
      <w:numFmt w:val="decimal"/>
      <w:lvlText w:val="%4."/>
      <w:lvlJc w:val="left"/>
      <w:pPr>
        <w:tabs>
          <w:tab w:val="left" w:pos="0"/>
        </w:tabs>
        <w:ind w:left="2160" w:hanging="420"/>
      </w:pPr>
    </w:lvl>
    <w:lvl w:ilvl="4" w:tentative="0">
      <w:start w:val="1"/>
      <w:numFmt w:val="lowerLetter"/>
      <w:lvlText w:val="%5)"/>
      <w:lvlJc w:val="left"/>
      <w:pPr>
        <w:tabs>
          <w:tab w:val="left" w:pos="0"/>
        </w:tabs>
        <w:ind w:left="2580" w:hanging="420"/>
      </w:pPr>
    </w:lvl>
    <w:lvl w:ilvl="5" w:tentative="0">
      <w:start w:val="1"/>
      <w:numFmt w:val="lowerRoman"/>
      <w:lvlText w:val="%6."/>
      <w:lvlJc w:val="right"/>
      <w:pPr>
        <w:tabs>
          <w:tab w:val="left" w:pos="0"/>
        </w:tabs>
        <w:ind w:left="3000" w:hanging="420"/>
      </w:pPr>
    </w:lvl>
    <w:lvl w:ilvl="6" w:tentative="0">
      <w:start w:val="1"/>
      <w:numFmt w:val="decimal"/>
      <w:lvlText w:val="%7."/>
      <w:lvlJc w:val="left"/>
      <w:pPr>
        <w:tabs>
          <w:tab w:val="left" w:pos="0"/>
        </w:tabs>
        <w:ind w:left="3420" w:hanging="420"/>
      </w:pPr>
    </w:lvl>
    <w:lvl w:ilvl="7" w:tentative="0">
      <w:start w:val="1"/>
      <w:numFmt w:val="lowerLetter"/>
      <w:lvlText w:val="%8)"/>
      <w:lvlJc w:val="left"/>
      <w:pPr>
        <w:tabs>
          <w:tab w:val="left" w:pos="0"/>
        </w:tabs>
        <w:ind w:left="3840" w:hanging="420"/>
      </w:pPr>
    </w:lvl>
    <w:lvl w:ilvl="8" w:tentative="0">
      <w:start w:val="1"/>
      <w:numFmt w:val="lowerRoman"/>
      <w:lvlText w:val="%9."/>
      <w:lvlJc w:val="right"/>
      <w:pPr>
        <w:tabs>
          <w:tab w:val="left" w:pos="0"/>
        </w:tabs>
        <w:ind w:left="4260" w:hanging="420"/>
      </w:pPr>
    </w:lvl>
  </w:abstractNum>
  <w:abstractNum w:abstractNumId="26">
    <w:nsid w:val="407E65F9"/>
    <w:multiLevelType w:val="multilevel"/>
    <w:tmpl w:val="407E65F9"/>
    <w:lvl w:ilvl="0" w:tentative="0">
      <w:start w:val="1"/>
      <w:numFmt w:val="none"/>
      <w:pStyle w:val="671"/>
      <w:lvlText w:val="%1·　"/>
      <w:lvlJc w:val="left"/>
      <w:pPr>
        <w:tabs>
          <w:tab w:val="left" w:pos="1140"/>
        </w:tabs>
        <w:ind w:left="737" w:hanging="317"/>
      </w:pPr>
      <w:rPr>
        <w:rFonts w:hint="eastAsia" w:ascii="宋体" w:hAnsi="宋体"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7">
    <w:nsid w:val="441223A5"/>
    <w:multiLevelType w:val="multilevel"/>
    <w:tmpl w:val="441223A5"/>
    <w:lvl w:ilvl="0" w:tentative="0">
      <w:start w:val="1"/>
      <w:numFmt w:val="decimal"/>
      <w:lvlText w:val="第%1章 "/>
      <w:lvlJc w:val="left"/>
      <w:pPr>
        <w:tabs>
          <w:tab w:val="left" w:pos="424"/>
        </w:tabs>
        <w:ind w:left="424" w:hanging="425"/>
      </w:pPr>
      <w:rPr>
        <w:rFonts w:hint="eastAsia"/>
      </w:rPr>
    </w:lvl>
    <w:lvl w:ilvl="1" w:tentative="0">
      <w:start w:val="1"/>
      <w:numFmt w:val="decimal"/>
      <w:lvlText w:val="%1.%2 "/>
      <w:lvlJc w:val="left"/>
      <w:pPr>
        <w:tabs>
          <w:tab w:val="left" w:pos="566"/>
        </w:tabs>
        <w:ind w:left="566" w:hanging="567"/>
      </w:pPr>
      <w:rPr>
        <w:rFonts w:hint="eastAsia"/>
      </w:rPr>
    </w:lvl>
    <w:lvl w:ilvl="2" w:tentative="0">
      <w:start w:val="1"/>
      <w:numFmt w:val="decimal"/>
      <w:lvlText w:val="%1.%2.%3 "/>
      <w:lvlJc w:val="left"/>
      <w:pPr>
        <w:tabs>
          <w:tab w:val="left" w:pos="708"/>
        </w:tabs>
        <w:ind w:left="708" w:hanging="709"/>
      </w:pPr>
      <w:rPr>
        <w:rFonts w:hint="eastAsia"/>
      </w:rPr>
    </w:lvl>
    <w:lvl w:ilvl="3" w:tentative="0">
      <w:start w:val="1"/>
      <w:numFmt w:val="decimal"/>
      <w:pStyle w:val="909"/>
      <w:lvlText w:val="%1.%2.%3.%4 "/>
      <w:lvlJc w:val="left"/>
      <w:pPr>
        <w:tabs>
          <w:tab w:val="left" w:pos="850"/>
        </w:tabs>
        <w:ind w:left="850" w:hanging="851"/>
      </w:pPr>
      <w:rPr>
        <w:rFonts w:hint="eastAsia"/>
      </w:rPr>
    </w:lvl>
    <w:lvl w:ilvl="4" w:tentative="0">
      <w:start w:val="1"/>
      <w:numFmt w:val="decimal"/>
      <w:lvlText w:val="%1.%2.%3.%4.%5 "/>
      <w:lvlJc w:val="left"/>
      <w:pPr>
        <w:tabs>
          <w:tab w:val="left" w:pos="991"/>
        </w:tabs>
        <w:ind w:left="991" w:hanging="992"/>
      </w:pPr>
      <w:rPr>
        <w:rFonts w:hint="eastAsia"/>
      </w:rPr>
    </w:lvl>
    <w:lvl w:ilvl="5" w:tentative="0">
      <w:start w:val="1"/>
      <w:numFmt w:val="decimal"/>
      <w:lvlText w:val="%1.%2.%3.%4.%5.%6."/>
      <w:lvlJc w:val="left"/>
      <w:pPr>
        <w:tabs>
          <w:tab w:val="left" w:pos="1133"/>
        </w:tabs>
        <w:ind w:left="1133" w:hanging="1134"/>
      </w:pPr>
      <w:rPr>
        <w:rFonts w:hint="eastAsia"/>
      </w:rPr>
    </w:lvl>
    <w:lvl w:ilvl="6" w:tentative="0">
      <w:start w:val="1"/>
      <w:numFmt w:val="decimal"/>
      <w:lvlText w:val="%1.%2.%3.%4.%5.%6.%7."/>
      <w:lvlJc w:val="left"/>
      <w:pPr>
        <w:tabs>
          <w:tab w:val="left" w:pos="1275"/>
        </w:tabs>
        <w:ind w:left="1275" w:hanging="1276"/>
      </w:pPr>
      <w:rPr>
        <w:rFonts w:hint="eastAsia"/>
      </w:rPr>
    </w:lvl>
    <w:lvl w:ilvl="7" w:tentative="0">
      <w:start w:val="1"/>
      <w:numFmt w:val="decimal"/>
      <w:lvlText w:val="%1.%2.%3.%4.%5.%6.%7.%8."/>
      <w:lvlJc w:val="left"/>
      <w:pPr>
        <w:tabs>
          <w:tab w:val="left" w:pos="1417"/>
        </w:tabs>
        <w:ind w:left="1417" w:hanging="1418"/>
      </w:pPr>
      <w:rPr>
        <w:rFonts w:hint="eastAsia"/>
      </w:rPr>
    </w:lvl>
    <w:lvl w:ilvl="8" w:tentative="0">
      <w:start w:val="1"/>
      <w:numFmt w:val="decimal"/>
      <w:lvlText w:val="%1.%2.%3.%4.%5.%6.%7.%8.%9."/>
      <w:lvlJc w:val="left"/>
      <w:pPr>
        <w:tabs>
          <w:tab w:val="left" w:pos="1558"/>
        </w:tabs>
        <w:ind w:left="1558" w:hanging="1559"/>
      </w:pPr>
      <w:rPr>
        <w:rFonts w:hint="eastAsia"/>
      </w:rPr>
    </w:lvl>
  </w:abstractNum>
  <w:abstractNum w:abstractNumId="28">
    <w:nsid w:val="4582388E"/>
    <w:multiLevelType w:val="singleLevel"/>
    <w:tmpl w:val="4582388E"/>
    <w:lvl w:ilvl="0" w:tentative="0">
      <w:start w:val="1"/>
      <w:numFmt w:val="decimal"/>
      <w:suff w:val="nothing"/>
      <w:lvlText w:val="%1、"/>
      <w:lvlJc w:val="left"/>
    </w:lvl>
  </w:abstractNum>
  <w:abstractNum w:abstractNumId="29">
    <w:nsid w:val="46E336AC"/>
    <w:multiLevelType w:val="multilevel"/>
    <w:tmpl w:val="46E336AC"/>
    <w:lvl w:ilvl="0" w:tentative="0">
      <w:start w:val="1"/>
      <w:numFmt w:val="chineseCountingThousand"/>
      <w:pStyle w:val="570"/>
      <w:suff w:val="space"/>
      <w:lvlText w:val="第%1章"/>
      <w:lvlJc w:val="left"/>
      <w:pPr>
        <w:tabs>
          <w:tab w:val="left" w:pos="0"/>
        </w:tabs>
        <w:ind w:left="0" w:firstLine="0"/>
      </w:pPr>
      <w:rPr>
        <w:rFonts w:hint="eastAsia" w:ascii="楷体_GB2312" w:hAnsi="楷体_GB2312" w:eastAsia="楷体_GB2312" w:cs="Times New Roman"/>
        <w:b/>
        <w:bCs w:val="0"/>
        <w:i w:val="0"/>
        <w:iCs w:val="0"/>
        <w:caps w:val="0"/>
        <w:smallCaps w:val="0"/>
        <w:strike w:val="0"/>
        <w:dstrike w:val="0"/>
        <w:outline w:val="0"/>
        <w:shadow w:val="0"/>
        <w:emboss w:val="0"/>
        <w:imprint w:val="0"/>
        <w:snapToGrid w:val="0"/>
        <w:vanish w:val="0"/>
        <w:color w:val="000000"/>
        <w:spacing w:val="0"/>
        <w:kern w:val="0"/>
        <w:position w:val="0"/>
        <w:szCs w:val="2"/>
        <w:u w:val="none"/>
        <w:vertAlign w:val="baseline"/>
      </w:rPr>
    </w:lvl>
    <w:lvl w:ilvl="1" w:tentative="0">
      <w:start w:val="1"/>
      <w:numFmt w:val="decimal"/>
      <w:isLgl/>
      <w:suff w:val="space"/>
      <w:lvlText w:val="%1.%2"/>
      <w:lvlJc w:val="left"/>
      <w:pPr>
        <w:tabs>
          <w:tab w:val="left" w:pos="0"/>
        </w:tabs>
        <w:ind w:left="567" w:hanging="567"/>
      </w:pPr>
      <w:rPr>
        <w:rFonts w:hint="eastAsia" w:ascii="楷体_GB2312" w:hAnsi="楷体_GB2312" w:eastAsia="楷体_GB2312"/>
        <w:b/>
        <w:i w:val="0"/>
        <w:sz w:val="28"/>
        <w:szCs w:val="28"/>
      </w:rPr>
    </w:lvl>
    <w:lvl w:ilvl="2" w:tentative="0">
      <w:start w:val="1"/>
      <w:numFmt w:val="decimal"/>
      <w:isLgl/>
      <w:suff w:val="space"/>
      <w:lvlText w:val="%1.%2.%3"/>
      <w:lvlJc w:val="left"/>
      <w:pPr>
        <w:tabs>
          <w:tab w:val="left" w:pos="0"/>
        </w:tabs>
        <w:ind w:left="709" w:hanging="709"/>
      </w:pPr>
      <w:rPr>
        <w:rFonts w:hint="eastAsia"/>
      </w:rPr>
    </w:lvl>
    <w:lvl w:ilvl="3" w:tentative="0">
      <w:start w:val="1"/>
      <w:numFmt w:val="decimal"/>
      <w:isLgl/>
      <w:suff w:val="space"/>
      <w:lvlText w:val="%1.%2.%3.%4"/>
      <w:lvlJc w:val="left"/>
      <w:pPr>
        <w:tabs>
          <w:tab w:val="left" w:pos="0"/>
        </w:tabs>
        <w:ind w:left="851" w:hanging="851"/>
      </w:pPr>
      <w:rPr>
        <w:rFonts w:hint="eastAsia"/>
      </w:rPr>
    </w:lvl>
    <w:lvl w:ilvl="4" w:tentative="0">
      <w:start w:val="1"/>
      <w:numFmt w:val="decimal"/>
      <w:pStyle w:val="483"/>
      <w:isLg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0">
    <w:nsid w:val="4915682F"/>
    <w:multiLevelType w:val="multilevel"/>
    <w:tmpl w:val="4915682F"/>
    <w:lvl w:ilvl="0" w:tentative="0">
      <w:start w:val="1"/>
      <w:numFmt w:val="decimal"/>
      <w:pStyle w:val="897"/>
      <w:lvlText w:val="%1."/>
      <w:lvlJc w:val="left"/>
      <w:pPr>
        <w:tabs>
          <w:tab w:val="left" w:pos="576"/>
        </w:tabs>
        <w:ind w:left="576" w:hanging="576"/>
      </w:pPr>
      <w:rPr>
        <w:rFonts w:hint="default" w:ascii="Arial" w:hAnsi="Arial" w:eastAsia="宋体" w:cs="Times New Roman"/>
      </w:rPr>
    </w:lvl>
    <w:lvl w:ilvl="1" w:tentative="0">
      <w:start w:val="1"/>
      <w:numFmt w:val="decimal"/>
      <w:pStyle w:val="606"/>
      <w:lvlText w:val="%1.%2."/>
      <w:lvlJc w:val="left"/>
      <w:pPr>
        <w:tabs>
          <w:tab w:val="left" w:pos="576"/>
        </w:tabs>
        <w:ind w:left="576" w:hanging="288"/>
      </w:pPr>
    </w:lvl>
    <w:lvl w:ilvl="2" w:tentative="0">
      <w:start w:val="1"/>
      <w:numFmt w:val="decimal"/>
      <w:pStyle w:val="583"/>
      <w:lvlText w:val="%1.%2.%3."/>
      <w:lvlJc w:val="left"/>
      <w:pPr>
        <w:tabs>
          <w:tab w:val="left" w:pos="1584"/>
        </w:tabs>
        <w:ind w:left="1584" w:hanging="1008"/>
      </w:pPr>
    </w:lvl>
    <w:lvl w:ilvl="3" w:tentative="0">
      <w:start w:val="1"/>
      <w:numFmt w:val="decimal"/>
      <w:lvlText w:val="%1.%2.%3.%4."/>
      <w:lvlJc w:val="left"/>
      <w:pPr>
        <w:tabs>
          <w:tab w:val="left" w:pos="2088"/>
        </w:tabs>
        <w:ind w:left="2088" w:hanging="648"/>
      </w:pPr>
    </w:lvl>
    <w:lvl w:ilvl="4" w:tentative="0">
      <w:start w:val="1"/>
      <w:numFmt w:val="decimal"/>
      <w:lvlText w:val="%1.%2.%3.%4.%5."/>
      <w:lvlJc w:val="left"/>
      <w:pPr>
        <w:tabs>
          <w:tab w:val="left" w:pos="2592"/>
        </w:tabs>
        <w:ind w:left="2592" w:hanging="792"/>
      </w:pPr>
    </w:lvl>
    <w:lvl w:ilvl="5" w:tentative="0">
      <w:start w:val="1"/>
      <w:numFmt w:val="decimal"/>
      <w:lvlText w:val="%1.%2.%3.%4.%5.%6."/>
      <w:lvlJc w:val="left"/>
      <w:pPr>
        <w:tabs>
          <w:tab w:val="left" w:pos="3240"/>
        </w:tabs>
        <w:ind w:left="3096" w:hanging="936"/>
      </w:pPr>
    </w:lvl>
    <w:lvl w:ilvl="6" w:tentative="0">
      <w:start w:val="1"/>
      <w:numFmt w:val="decimal"/>
      <w:lvlText w:val="%1.%2.%3.%4.%5.%6.%7."/>
      <w:lvlJc w:val="left"/>
      <w:pPr>
        <w:tabs>
          <w:tab w:val="left" w:pos="3960"/>
        </w:tabs>
        <w:ind w:left="3600" w:hanging="1080"/>
      </w:pPr>
    </w:lvl>
    <w:lvl w:ilvl="7" w:tentative="0">
      <w:start w:val="1"/>
      <w:numFmt w:val="decimal"/>
      <w:lvlText w:val="%1.%2.%3.%4.%5.%6.%7.%8."/>
      <w:lvlJc w:val="left"/>
      <w:pPr>
        <w:tabs>
          <w:tab w:val="left" w:pos="4320"/>
        </w:tabs>
        <w:ind w:left="4104" w:hanging="1224"/>
      </w:pPr>
    </w:lvl>
    <w:lvl w:ilvl="8" w:tentative="0">
      <w:start w:val="1"/>
      <w:numFmt w:val="decimal"/>
      <w:lvlText w:val="%1.%2.%3.%4.%5.%6.%7.%8.%9."/>
      <w:lvlJc w:val="left"/>
      <w:pPr>
        <w:tabs>
          <w:tab w:val="left" w:pos="4680"/>
        </w:tabs>
        <w:ind w:left="4680" w:hanging="1440"/>
      </w:pPr>
    </w:lvl>
  </w:abstractNum>
  <w:abstractNum w:abstractNumId="31">
    <w:nsid w:val="4B9D13A2"/>
    <w:multiLevelType w:val="multilevel"/>
    <w:tmpl w:val="4B9D13A2"/>
    <w:lvl w:ilvl="0" w:tentative="0">
      <w:start w:val="1"/>
      <w:numFmt w:val="bullet"/>
      <w:pStyle w:val="913"/>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2">
    <w:nsid w:val="51E16F20"/>
    <w:multiLevelType w:val="multilevel"/>
    <w:tmpl w:val="51E16F20"/>
    <w:lvl w:ilvl="0" w:tentative="0">
      <w:start w:val="1"/>
      <w:numFmt w:val="chineseCountingThousand"/>
      <w:pStyle w:val="748"/>
      <w:suff w:val="space"/>
      <w:lvlText w:val="第%1章 "/>
      <w:lvlJc w:val="left"/>
      <w:pPr>
        <w:tabs>
          <w:tab w:val="left" w:pos="0"/>
        </w:tabs>
        <w:ind w:left="0" w:firstLine="0"/>
      </w:pPr>
      <w:rPr>
        <w:rFonts w:hint="eastAsia" w:ascii="楷体_GB2312" w:hAnsi="楷体_GB2312" w:eastAsia="楷体_GB2312"/>
        <w:b/>
        <w:i w:val="0"/>
        <w:sz w:val="44"/>
        <w:szCs w:val="44"/>
      </w:rPr>
    </w:lvl>
    <w:lvl w:ilvl="1" w:tentative="0">
      <w:start w:val="1"/>
      <w:numFmt w:val="decimal"/>
      <w:isLgl/>
      <w:suff w:val="space"/>
      <w:lvlText w:val="%1.%2"/>
      <w:lvlJc w:val="left"/>
      <w:pPr>
        <w:tabs>
          <w:tab w:val="left" w:pos="0"/>
        </w:tabs>
        <w:ind w:left="567" w:hanging="567"/>
      </w:pPr>
      <w:rPr>
        <w:rFonts w:hint="eastAsia" w:ascii="楷体_GB2312" w:hAnsi="楷体_GB2312" w:eastAsia="楷体_GB2312"/>
        <w:b/>
        <w:i w:val="0"/>
        <w:sz w:val="32"/>
        <w:szCs w:val="32"/>
      </w:rPr>
    </w:lvl>
    <w:lvl w:ilvl="2" w:tentative="0">
      <w:start w:val="1"/>
      <w:numFmt w:val="decimal"/>
      <w:isLgl/>
      <w:suff w:val="space"/>
      <w:lvlText w:val="%1.%2.%3"/>
      <w:lvlJc w:val="left"/>
      <w:pPr>
        <w:tabs>
          <w:tab w:val="left" w:pos="0"/>
        </w:tabs>
        <w:ind w:left="709" w:hanging="709"/>
      </w:pPr>
      <w:rPr>
        <w:rFonts w:hint="eastAsia" w:ascii="楷体_GB2312" w:hAnsi="楷体_GB2312" w:eastAsia="楷体_GB2312"/>
        <w:b/>
        <w:i w:val="0"/>
        <w:sz w:val="32"/>
        <w:szCs w:val="32"/>
      </w:rPr>
    </w:lvl>
    <w:lvl w:ilvl="3" w:tentative="0">
      <w:start w:val="1"/>
      <w:numFmt w:val="decimal"/>
      <w:isLgl/>
      <w:suff w:val="space"/>
      <w:lvlText w:val="%1.%2.%3.%4"/>
      <w:lvlJc w:val="left"/>
      <w:pPr>
        <w:tabs>
          <w:tab w:val="left" w:pos="0"/>
        </w:tabs>
        <w:ind w:left="851" w:hanging="851"/>
      </w:pPr>
      <w:rPr>
        <w:rFonts w:hint="eastAsia" w:ascii="楷体_GB2312" w:hAnsi="楷体_GB2312" w:eastAsia="楷体_GB2312"/>
        <w:b/>
        <w:i w:val="0"/>
        <w:sz w:val="30"/>
        <w:szCs w:val="3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3">
    <w:nsid w:val="54F403B5"/>
    <w:multiLevelType w:val="singleLevel"/>
    <w:tmpl w:val="54F403B5"/>
    <w:lvl w:ilvl="0" w:tentative="0">
      <w:start w:val="1"/>
      <w:numFmt w:val="chineseCounting"/>
      <w:suff w:val="nothing"/>
      <w:lvlText w:val="%1、"/>
      <w:lvlJc w:val="left"/>
    </w:lvl>
  </w:abstractNum>
  <w:abstractNum w:abstractNumId="34">
    <w:nsid w:val="557FD3DA"/>
    <w:multiLevelType w:val="singleLevel"/>
    <w:tmpl w:val="557FD3DA"/>
    <w:lvl w:ilvl="0" w:tentative="0">
      <w:start w:val="3"/>
      <w:numFmt w:val="chineseCounting"/>
      <w:suff w:val="nothing"/>
      <w:lvlText w:val="%1、"/>
      <w:lvlJc w:val="left"/>
    </w:lvl>
  </w:abstractNum>
  <w:abstractNum w:abstractNumId="35">
    <w:nsid w:val="5CAC7BCD"/>
    <w:multiLevelType w:val="multilevel"/>
    <w:tmpl w:val="5CAC7BCD"/>
    <w:lvl w:ilvl="0" w:tentative="0">
      <w:start w:val="1"/>
      <w:numFmt w:val="decimal"/>
      <w:lvlText w:val="第%1章 "/>
      <w:lvlJc w:val="left"/>
      <w:pPr>
        <w:tabs>
          <w:tab w:val="left" w:pos="425"/>
        </w:tabs>
        <w:ind w:left="425" w:hanging="425"/>
      </w:pPr>
      <w:rPr>
        <w:rFonts w:hint="eastAsia"/>
      </w:rPr>
    </w:lvl>
    <w:lvl w:ilvl="1" w:tentative="0">
      <w:start w:val="1"/>
      <w:numFmt w:val="decimal"/>
      <w:lvlText w:val="%1.%2 "/>
      <w:lvlJc w:val="left"/>
      <w:pPr>
        <w:tabs>
          <w:tab w:val="left" w:pos="567"/>
        </w:tabs>
        <w:ind w:left="567" w:hanging="567"/>
      </w:pPr>
      <w:rPr>
        <w:rFonts w:hint="eastAsia"/>
      </w:rPr>
    </w:lvl>
    <w:lvl w:ilvl="2" w:tentative="0">
      <w:start w:val="1"/>
      <w:numFmt w:val="decimal"/>
      <w:pStyle w:val="656"/>
      <w:lvlText w:val="%1.%2.%3 "/>
      <w:lvlJc w:val="left"/>
      <w:pPr>
        <w:tabs>
          <w:tab w:val="left" w:pos="709"/>
        </w:tabs>
        <w:ind w:left="709" w:hanging="709"/>
      </w:pPr>
      <w:rPr>
        <w:rFonts w:hint="eastAsia"/>
      </w:rPr>
    </w:lvl>
    <w:lvl w:ilvl="3" w:tentative="0">
      <w:start w:val="1"/>
      <w:numFmt w:val="decimal"/>
      <w:lvlText w:val="%1.%2.%3.%4 "/>
      <w:lvlJc w:val="left"/>
      <w:pPr>
        <w:tabs>
          <w:tab w:val="left" w:pos="851"/>
        </w:tabs>
        <w:ind w:left="851" w:hanging="851"/>
      </w:pPr>
      <w:rPr>
        <w:rFonts w:hint="eastAsia"/>
      </w:rPr>
    </w:lvl>
    <w:lvl w:ilvl="4" w:tentative="0">
      <w:start w:val="1"/>
      <w:numFmt w:val="decimal"/>
      <w:lvlText w:val="%1.%2.%3.%4.%5 "/>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6">
    <w:nsid w:val="621D3DF3"/>
    <w:multiLevelType w:val="multilevel"/>
    <w:tmpl w:val="621D3DF3"/>
    <w:lvl w:ilvl="0" w:tentative="0">
      <w:start w:val="1"/>
      <w:numFmt w:val="bullet"/>
      <w:pStyle w:val="388"/>
      <w:lvlText w:val=""/>
      <w:lvlJc w:val="left"/>
      <w:pPr>
        <w:tabs>
          <w:tab w:val="left" w:pos="720"/>
        </w:tabs>
        <w:ind w:left="7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62DC51AA"/>
    <w:multiLevelType w:val="multilevel"/>
    <w:tmpl w:val="62DC51AA"/>
    <w:lvl w:ilvl="0" w:tentative="0">
      <w:start w:val="1"/>
      <w:numFmt w:val="taiwaneseCountingThousand"/>
      <w:pStyle w:val="683"/>
      <w:lvlText w:val="（%1）"/>
      <w:lvlJc w:val="left"/>
      <w:pPr>
        <w:tabs>
          <w:tab w:val="left" w:pos="1560"/>
        </w:tabs>
        <w:ind w:left="-80" w:firstLine="5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63D8D61E"/>
    <w:multiLevelType w:val="multilevel"/>
    <w:tmpl w:val="63D8D61E"/>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pStyle w:val="390"/>
      <w:lvlText w:val="%8)"/>
      <w:lvlJc w:val="left"/>
      <w:pPr>
        <w:tabs>
          <w:tab w:val="left" w:pos="3525"/>
        </w:tabs>
        <w:ind w:left="3525" w:hanging="420"/>
      </w:pPr>
    </w:lvl>
    <w:lvl w:ilvl="8" w:tentative="0">
      <w:start w:val="1"/>
      <w:numFmt w:val="lowerRoman"/>
      <w:pStyle w:val="906"/>
      <w:lvlText w:val="%9."/>
      <w:lvlJc w:val="right"/>
      <w:pPr>
        <w:tabs>
          <w:tab w:val="left" w:pos="3945"/>
        </w:tabs>
        <w:ind w:left="3945" w:hanging="420"/>
      </w:pPr>
    </w:lvl>
  </w:abstractNum>
  <w:abstractNum w:abstractNumId="39">
    <w:nsid w:val="6A31053C"/>
    <w:multiLevelType w:val="singleLevel"/>
    <w:tmpl w:val="6A31053C"/>
    <w:lvl w:ilvl="0" w:tentative="0">
      <w:start w:val="5"/>
      <w:numFmt w:val="decimal"/>
      <w:lvlText w:val="%1."/>
      <w:lvlJc w:val="left"/>
      <w:pPr>
        <w:tabs>
          <w:tab w:val="left" w:pos="312"/>
        </w:tabs>
      </w:pPr>
    </w:lvl>
  </w:abstractNum>
  <w:abstractNum w:abstractNumId="40">
    <w:nsid w:val="71245537"/>
    <w:multiLevelType w:val="multilevel"/>
    <w:tmpl w:val="71245537"/>
    <w:lvl w:ilvl="0" w:tentative="0">
      <w:start w:val="2013"/>
      <w:numFmt w:val="decimal"/>
      <w:pStyle w:val="724"/>
      <w:lvlText w:val="%1年"/>
      <w:lvlJc w:val="left"/>
      <w:pPr>
        <w:tabs>
          <w:tab w:val="left" w:pos="1500"/>
        </w:tabs>
        <w:ind w:left="1500" w:hanging="10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1">
    <w:nsid w:val="764760C1"/>
    <w:multiLevelType w:val="multilevel"/>
    <w:tmpl w:val="764760C1"/>
    <w:lvl w:ilvl="0" w:tentative="0">
      <w:start w:val="1"/>
      <w:numFmt w:val="bullet"/>
      <w:lvlText w:val="–"/>
      <w:lvlJc w:val="left"/>
      <w:pPr>
        <w:tabs>
          <w:tab w:val="left" w:pos="1302"/>
        </w:tabs>
        <w:ind w:left="1302" w:hanging="395"/>
      </w:pPr>
      <w:rPr>
        <w:rFonts w:hint="eastAsia" w:ascii="宋体" w:hAnsi="宋体"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974"/>
      <w:lvlText w:val=""/>
      <w:lvlJc w:val="left"/>
      <w:pPr>
        <w:tabs>
          <w:tab w:val="left" w:pos="1260"/>
        </w:tabs>
        <w:ind w:left="1260" w:hanging="420"/>
      </w:pPr>
      <w:rPr>
        <w:rFonts w:hint="default" w:ascii="Wingdings" w:hAnsi="Wingdings" w:eastAsia="宋体"/>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3"/>
  </w:num>
  <w:num w:numId="2">
    <w:abstractNumId w:val="6"/>
  </w:num>
  <w:num w:numId="3">
    <w:abstractNumId w:val="14"/>
  </w:num>
  <w:num w:numId="4">
    <w:abstractNumId w:val="9"/>
  </w:num>
  <w:num w:numId="5">
    <w:abstractNumId w:val="7"/>
  </w:num>
  <w:num w:numId="6">
    <w:abstractNumId w:val="12"/>
  </w:num>
  <w:num w:numId="7">
    <w:abstractNumId w:val="16"/>
  </w:num>
  <w:num w:numId="8">
    <w:abstractNumId w:val="5"/>
  </w:num>
  <w:num w:numId="9">
    <w:abstractNumId w:val="4"/>
  </w:num>
  <w:num w:numId="10">
    <w:abstractNumId w:val="3"/>
  </w:num>
  <w:num w:numId="11">
    <w:abstractNumId w:val="20"/>
  </w:num>
  <w:num w:numId="12">
    <w:abstractNumId w:val="36"/>
  </w:num>
  <w:num w:numId="13">
    <w:abstractNumId w:val="38"/>
  </w:num>
  <w:num w:numId="14">
    <w:abstractNumId w:val="21"/>
  </w:num>
  <w:num w:numId="15">
    <w:abstractNumId w:val="22"/>
  </w:num>
  <w:num w:numId="16">
    <w:abstractNumId w:val="8"/>
  </w:num>
  <w:num w:numId="17">
    <w:abstractNumId w:val="18"/>
  </w:num>
  <w:num w:numId="18">
    <w:abstractNumId w:val="29"/>
  </w:num>
  <w:num w:numId="19">
    <w:abstractNumId w:val="23"/>
  </w:num>
  <w:num w:numId="20">
    <w:abstractNumId w:val="30"/>
  </w:num>
  <w:num w:numId="21">
    <w:abstractNumId w:val="2"/>
  </w:num>
  <w:num w:numId="22">
    <w:abstractNumId w:val="10"/>
  </w:num>
  <w:num w:numId="23">
    <w:abstractNumId w:val="35"/>
  </w:num>
  <w:num w:numId="24">
    <w:abstractNumId w:val="26"/>
  </w:num>
  <w:num w:numId="25">
    <w:abstractNumId w:val="37"/>
  </w:num>
  <w:num w:numId="26">
    <w:abstractNumId w:val="40"/>
  </w:num>
  <w:num w:numId="27">
    <w:abstractNumId w:val="32"/>
  </w:num>
  <w:num w:numId="28">
    <w:abstractNumId w:val="19"/>
  </w:num>
  <w:num w:numId="29">
    <w:abstractNumId w:val="27"/>
  </w:num>
  <w:num w:numId="30">
    <w:abstractNumId w:val="31"/>
  </w:num>
  <w:num w:numId="31">
    <w:abstractNumId w:val="25"/>
  </w:num>
  <w:num w:numId="32">
    <w:abstractNumId w:val="41"/>
  </w:num>
  <w:num w:numId="33">
    <w:abstractNumId w:val="24"/>
  </w:num>
  <w:num w:numId="34">
    <w:abstractNumId w:val="11"/>
  </w:num>
  <w:num w:numId="35">
    <w:abstractNumId w:val="28"/>
  </w:num>
  <w:num w:numId="36">
    <w:abstractNumId w:val="15"/>
  </w:num>
  <w:num w:numId="37">
    <w:abstractNumId w:val="17"/>
  </w:num>
  <w:num w:numId="38">
    <w:abstractNumId w:val="39"/>
  </w:num>
  <w:num w:numId="39">
    <w:abstractNumId w:val="0"/>
  </w:num>
  <w:num w:numId="40">
    <w:abstractNumId w:val="33"/>
  </w:num>
  <w:num w:numId="41">
    <w:abstractNumId w:val="34"/>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okNames" w:val="year1_2;filetype1_2"/>
    <w:docVar w:name="commondata" w:val="eyJoZGlkIjoiNTJiNTJhYTk2Njc4NjQ0MWQwM2VjZjc4MjAwMzQ5NmQifQ=="/>
    <w:docVar w:name="CurUserName" w:val="采购监管处收发室"/>
    <w:docVar w:name="DeleteMarces" w:val="False"/>
    <w:docVar w:name="DocName" w:val="0EF90D4B09DBFB9E4825742B0028ACBF_1.doc"/>
    <w:docVar w:name="haha" w:val="100"/>
    <w:docVar w:name="KSO_WPS_MARK_KEY" w:val="57215d3c-1c69-4631-9a34-3a3bf21b95d2"/>
    <w:docVar w:name="NewInfo" w:val="〔2009〕20&amp;;&amp;浙财采监字"/>
    <w:docVar w:name="OldInfo" w:val=" "/>
    <w:docVar w:name="SplitTool" w:val="False"/>
    <w:docVar w:name="TitleStr" w:val="浙江省财政厅;文件;"/>
    <w:docVar w:name="TrackMark" w:val="1"/>
  </w:docVars>
  <w:rsids>
    <w:rsidRoot w:val="00172A27"/>
    <w:rsid w:val="000969AD"/>
    <w:rsid w:val="001D5FB4"/>
    <w:rsid w:val="001F7F7E"/>
    <w:rsid w:val="0022181C"/>
    <w:rsid w:val="003846C7"/>
    <w:rsid w:val="003C28DE"/>
    <w:rsid w:val="00423C6D"/>
    <w:rsid w:val="005709E8"/>
    <w:rsid w:val="006A4CC8"/>
    <w:rsid w:val="007A581A"/>
    <w:rsid w:val="007E4CF3"/>
    <w:rsid w:val="00803AC6"/>
    <w:rsid w:val="008228E5"/>
    <w:rsid w:val="00863B59"/>
    <w:rsid w:val="00A52D92"/>
    <w:rsid w:val="00D1050D"/>
    <w:rsid w:val="00D64AE1"/>
    <w:rsid w:val="00D924E6"/>
    <w:rsid w:val="00FF56CB"/>
    <w:rsid w:val="010D7DD7"/>
    <w:rsid w:val="01147CA8"/>
    <w:rsid w:val="01303AC5"/>
    <w:rsid w:val="01323CE1"/>
    <w:rsid w:val="014F03EF"/>
    <w:rsid w:val="015772A4"/>
    <w:rsid w:val="01877B89"/>
    <w:rsid w:val="01950267"/>
    <w:rsid w:val="01AA1AC9"/>
    <w:rsid w:val="01B62E2C"/>
    <w:rsid w:val="01C95167"/>
    <w:rsid w:val="01CF32DE"/>
    <w:rsid w:val="01D75381"/>
    <w:rsid w:val="01EE0859"/>
    <w:rsid w:val="01FA7F6D"/>
    <w:rsid w:val="01FD613D"/>
    <w:rsid w:val="020016E9"/>
    <w:rsid w:val="0200793B"/>
    <w:rsid w:val="0204742C"/>
    <w:rsid w:val="02052A77"/>
    <w:rsid w:val="02261EDE"/>
    <w:rsid w:val="022C0730"/>
    <w:rsid w:val="022C33BC"/>
    <w:rsid w:val="022D397E"/>
    <w:rsid w:val="025008C3"/>
    <w:rsid w:val="02704AC1"/>
    <w:rsid w:val="029777EF"/>
    <w:rsid w:val="029A1B3E"/>
    <w:rsid w:val="02AC2476"/>
    <w:rsid w:val="02AF0AA1"/>
    <w:rsid w:val="02B708A5"/>
    <w:rsid w:val="02BD0FEE"/>
    <w:rsid w:val="02C62933"/>
    <w:rsid w:val="02E24306"/>
    <w:rsid w:val="02FE20CD"/>
    <w:rsid w:val="02FF7BF3"/>
    <w:rsid w:val="031D1167"/>
    <w:rsid w:val="032B4A13"/>
    <w:rsid w:val="03337ABC"/>
    <w:rsid w:val="033D6E0E"/>
    <w:rsid w:val="03476334"/>
    <w:rsid w:val="034B4BE6"/>
    <w:rsid w:val="035B751F"/>
    <w:rsid w:val="036208AE"/>
    <w:rsid w:val="036B7036"/>
    <w:rsid w:val="036C34DA"/>
    <w:rsid w:val="037F56F5"/>
    <w:rsid w:val="03887BE8"/>
    <w:rsid w:val="03A013D6"/>
    <w:rsid w:val="03AF1619"/>
    <w:rsid w:val="03BE7AAE"/>
    <w:rsid w:val="03C436FC"/>
    <w:rsid w:val="03C54999"/>
    <w:rsid w:val="03C9092D"/>
    <w:rsid w:val="04000291"/>
    <w:rsid w:val="040E27E3"/>
    <w:rsid w:val="04277401"/>
    <w:rsid w:val="0428622F"/>
    <w:rsid w:val="042B17C4"/>
    <w:rsid w:val="043206E5"/>
    <w:rsid w:val="04431B4F"/>
    <w:rsid w:val="04682F74"/>
    <w:rsid w:val="046B19E4"/>
    <w:rsid w:val="047A39D5"/>
    <w:rsid w:val="048E56D2"/>
    <w:rsid w:val="04C2712A"/>
    <w:rsid w:val="04C43CF6"/>
    <w:rsid w:val="04D806FC"/>
    <w:rsid w:val="04E11CA6"/>
    <w:rsid w:val="04F01EE9"/>
    <w:rsid w:val="050F0F26"/>
    <w:rsid w:val="05145E61"/>
    <w:rsid w:val="053E6528"/>
    <w:rsid w:val="054A0479"/>
    <w:rsid w:val="054D7856"/>
    <w:rsid w:val="05610FFB"/>
    <w:rsid w:val="05634469"/>
    <w:rsid w:val="05677EF1"/>
    <w:rsid w:val="056F1060"/>
    <w:rsid w:val="05776166"/>
    <w:rsid w:val="05882122"/>
    <w:rsid w:val="059705B7"/>
    <w:rsid w:val="059F1E8F"/>
    <w:rsid w:val="05A30D0A"/>
    <w:rsid w:val="05A84572"/>
    <w:rsid w:val="05AE5D59"/>
    <w:rsid w:val="05C0366A"/>
    <w:rsid w:val="05F15F19"/>
    <w:rsid w:val="06093262"/>
    <w:rsid w:val="061B2F96"/>
    <w:rsid w:val="0622233D"/>
    <w:rsid w:val="062953BD"/>
    <w:rsid w:val="062E0FA9"/>
    <w:rsid w:val="062E63CF"/>
    <w:rsid w:val="064C3473"/>
    <w:rsid w:val="06563FCE"/>
    <w:rsid w:val="066B5CCB"/>
    <w:rsid w:val="066E112C"/>
    <w:rsid w:val="0676557C"/>
    <w:rsid w:val="069E2747"/>
    <w:rsid w:val="06A116ED"/>
    <w:rsid w:val="06AE7966"/>
    <w:rsid w:val="06B41ECC"/>
    <w:rsid w:val="06BC02D5"/>
    <w:rsid w:val="06C22234"/>
    <w:rsid w:val="06E752AC"/>
    <w:rsid w:val="06EB3647"/>
    <w:rsid w:val="06F37A6F"/>
    <w:rsid w:val="06FC2DC7"/>
    <w:rsid w:val="07140111"/>
    <w:rsid w:val="071F2612"/>
    <w:rsid w:val="072514A2"/>
    <w:rsid w:val="07300CC3"/>
    <w:rsid w:val="07387F4A"/>
    <w:rsid w:val="07660241"/>
    <w:rsid w:val="07697D31"/>
    <w:rsid w:val="077566D6"/>
    <w:rsid w:val="077C5CB6"/>
    <w:rsid w:val="078A2181"/>
    <w:rsid w:val="07A1410D"/>
    <w:rsid w:val="07A1571D"/>
    <w:rsid w:val="07BE1E2B"/>
    <w:rsid w:val="07C5140B"/>
    <w:rsid w:val="07D15C84"/>
    <w:rsid w:val="07D63618"/>
    <w:rsid w:val="07F43A9E"/>
    <w:rsid w:val="07F64F79"/>
    <w:rsid w:val="07F95559"/>
    <w:rsid w:val="08114650"/>
    <w:rsid w:val="081E7525"/>
    <w:rsid w:val="08206641"/>
    <w:rsid w:val="08283748"/>
    <w:rsid w:val="0834033F"/>
    <w:rsid w:val="084367D4"/>
    <w:rsid w:val="08485B98"/>
    <w:rsid w:val="08534C69"/>
    <w:rsid w:val="085831B1"/>
    <w:rsid w:val="086C5D2B"/>
    <w:rsid w:val="08713341"/>
    <w:rsid w:val="087C76CE"/>
    <w:rsid w:val="08A41020"/>
    <w:rsid w:val="08BB280E"/>
    <w:rsid w:val="08D00067"/>
    <w:rsid w:val="08D42667"/>
    <w:rsid w:val="08D51B22"/>
    <w:rsid w:val="08DC4C5E"/>
    <w:rsid w:val="08DD4532"/>
    <w:rsid w:val="08E41717"/>
    <w:rsid w:val="08EB4EA1"/>
    <w:rsid w:val="0909046A"/>
    <w:rsid w:val="09104908"/>
    <w:rsid w:val="091721F6"/>
    <w:rsid w:val="09173EE8"/>
    <w:rsid w:val="091E5277"/>
    <w:rsid w:val="0923288D"/>
    <w:rsid w:val="092B1742"/>
    <w:rsid w:val="092C5E3C"/>
    <w:rsid w:val="092D370C"/>
    <w:rsid w:val="095063CB"/>
    <w:rsid w:val="09526CCE"/>
    <w:rsid w:val="09532E75"/>
    <w:rsid w:val="09594501"/>
    <w:rsid w:val="09632605"/>
    <w:rsid w:val="0966657F"/>
    <w:rsid w:val="096C53F1"/>
    <w:rsid w:val="097F7688"/>
    <w:rsid w:val="09954E0D"/>
    <w:rsid w:val="099866AB"/>
    <w:rsid w:val="09BC354A"/>
    <w:rsid w:val="09C13E54"/>
    <w:rsid w:val="09D27E0F"/>
    <w:rsid w:val="09D45935"/>
    <w:rsid w:val="09D771D4"/>
    <w:rsid w:val="09D90A9A"/>
    <w:rsid w:val="09E13C62"/>
    <w:rsid w:val="09E71B0D"/>
    <w:rsid w:val="09FE69A8"/>
    <w:rsid w:val="09FE6E56"/>
    <w:rsid w:val="0A0427C2"/>
    <w:rsid w:val="0A165F4E"/>
    <w:rsid w:val="0A2F0DBE"/>
    <w:rsid w:val="0A40762E"/>
    <w:rsid w:val="0A624325"/>
    <w:rsid w:val="0A6273E5"/>
    <w:rsid w:val="0AA417AC"/>
    <w:rsid w:val="0AAC68B2"/>
    <w:rsid w:val="0AAF0151"/>
    <w:rsid w:val="0AC16DB5"/>
    <w:rsid w:val="0AC37758"/>
    <w:rsid w:val="0ACF434F"/>
    <w:rsid w:val="0AD33E3F"/>
    <w:rsid w:val="0AD656DD"/>
    <w:rsid w:val="0ADA341F"/>
    <w:rsid w:val="0ADD2F10"/>
    <w:rsid w:val="0AE0655C"/>
    <w:rsid w:val="0AE15E26"/>
    <w:rsid w:val="0AE61EF7"/>
    <w:rsid w:val="0AE62175"/>
    <w:rsid w:val="0B3F2391"/>
    <w:rsid w:val="0B4D3BF1"/>
    <w:rsid w:val="0B8415DD"/>
    <w:rsid w:val="0B9730BE"/>
    <w:rsid w:val="0BBE064B"/>
    <w:rsid w:val="0BC40DC7"/>
    <w:rsid w:val="0BCE4606"/>
    <w:rsid w:val="0BD21D70"/>
    <w:rsid w:val="0BE812DA"/>
    <w:rsid w:val="0BEB2634"/>
    <w:rsid w:val="0BF30382"/>
    <w:rsid w:val="0C060244"/>
    <w:rsid w:val="0C112E71"/>
    <w:rsid w:val="0C126BE9"/>
    <w:rsid w:val="0C1E733C"/>
    <w:rsid w:val="0C243246"/>
    <w:rsid w:val="0C272694"/>
    <w:rsid w:val="0C33561A"/>
    <w:rsid w:val="0C452B1A"/>
    <w:rsid w:val="0C623E37"/>
    <w:rsid w:val="0C654F6B"/>
    <w:rsid w:val="0C7D5B33"/>
    <w:rsid w:val="0C882A07"/>
    <w:rsid w:val="0C892547"/>
    <w:rsid w:val="0C8F1FE8"/>
    <w:rsid w:val="0C9220AA"/>
    <w:rsid w:val="0CB8153E"/>
    <w:rsid w:val="0CD126F8"/>
    <w:rsid w:val="0D1349C7"/>
    <w:rsid w:val="0D191630"/>
    <w:rsid w:val="0D1A1269"/>
    <w:rsid w:val="0D1D5845"/>
    <w:rsid w:val="0D2070E4"/>
    <w:rsid w:val="0D295F98"/>
    <w:rsid w:val="0D474670"/>
    <w:rsid w:val="0D587C47"/>
    <w:rsid w:val="0D5B30F7"/>
    <w:rsid w:val="0D7774BC"/>
    <w:rsid w:val="0DA27AF9"/>
    <w:rsid w:val="0DB07E20"/>
    <w:rsid w:val="0DC77CA8"/>
    <w:rsid w:val="0DD00B0A"/>
    <w:rsid w:val="0DE545B5"/>
    <w:rsid w:val="0DF013DA"/>
    <w:rsid w:val="0DFA16E3"/>
    <w:rsid w:val="0E0D58BA"/>
    <w:rsid w:val="0E116E7B"/>
    <w:rsid w:val="0E344BF5"/>
    <w:rsid w:val="0E440BB0"/>
    <w:rsid w:val="0E461CF6"/>
    <w:rsid w:val="0E4B3B5D"/>
    <w:rsid w:val="0E4D5CB6"/>
    <w:rsid w:val="0E5939FD"/>
    <w:rsid w:val="0E63197E"/>
    <w:rsid w:val="0E652C38"/>
    <w:rsid w:val="0E855450"/>
    <w:rsid w:val="0E9D53C7"/>
    <w:rsid w:val="0EAA4DB3"/>
    <w:rsid w:val="0EB81BF1"/>
    <w:rsid w:val="0ECD6DF7"/>
    <w:rsid w:val="0EDB1514"/>
    <w:rsid w:val="0EEE56EB"/>
    <w:rsid w:val="0F07055B"/>
    <w:rsid w:val="0F0C1F2A"/>
    <w:rsid w:val="0F1E057A"/>
    <w:rsid w:val="0F20786F"/>
    <w:rsid w:val="0F2C1D70"/>
    <w:rsid w:val="0F303CC6"/>
    <w:rsid w:val="0F3C2643"/>
    <w:rsid w:val="0F6A70B0"/>
    <w:rsid w:val="0F706100"/>
    <w:rsid w:val="0F730BD4"/>
    <w:rsid w:val="0F7D6A6F"/>
    <w:rsid w:val="0F8751F8"/>
    <w:rsid w:val="0F933B9D"/>
    <w:rsid w:val="0F977B31"/>
    <w:rsid w:val="0FAC4C5F"/>
    <w:rsid w:val="0FD85A54"/>
    <w:rsid w:val="0FF46D31"/>
    <w:rsid w:val="0FF860F6"/>
    <w:rsid w:val="0FFC5BE6"/>
    <w:rsid w:val="0FFE04C7"/>
    <w:rsid w:val="102313C5"/>
    <w:rsid w:val="10233173"/>
    <w:rsid w:val="1023557F"/>
    <w:rsid w:val="1029105E"/>
    <w:rsid w:val="103B19C5"/>
    <w:rsid w:val="105613D0"/>
    <w:rsid w:val="107C2883"/>
    <w:rsid w:val="10945E1E"/>
    <w:rsid w:val="10C61728"/>
    <w:rsid w:val="10D20259"/>
    <w:rsid w:val="10DA2F29"/>
    <w:rsid w:val="10F31018"/>
    <w:rsid w:val="10F72D59"/>
    <w:rsid w:val="112D6EFE"/>
    <w:rsid w:val="113B44EC"/>
    <w:rsid w:val="113E2E5F"/>
    <w:rsid w:val="114272D2"/>
    <w:rsid w:val="11430EC2"/>
    <w:rsid w:val="114333A1"/>
    <w:rsid w:val="117E197A"/>
    <w:rsid w:val="11BB73DB"/>
    <w:rsid w:val="11C027FC"/>
    <w:rsid w:val="11CB5870"/>
    <w:rsid w:val="11D24F9E"/>
    <w:rsid w:val="11DB64EB"/>
    <w:rsid w:val="11E46932"/>
    <w:rsid w:val="11F510A4"/>
    <w:rsid w:val="11F72B09"/>
    <w:rsid w:val="11F968CA"/>
    <w:rsid w:val="12043C94"/>
    <w:rsid w:val="122136E2"/>
    <w:rsid w:val="124675EC"/>
    <w:rsid w:val="126316AF"/>
    <w:rsid w:val="12631F4C"/>
    <w:rsid w:val="127459B1"/>
    <w:rsid w:val="12747CB6"/>
    <w:rsid w:val="128210AE"/>
    <w:rsid w:val="128E40E0"/>
    <w:rsid w:val="12985786"/>
    <w:rsid w:val="12A17909"/>
    <w:rsid w:val="12A8795F"/>
    <w:rsid w:val="12AA36D7"/>
    <w:rsid w:val="12AA7B7B"/>
    <w:rsid w:val="12BC7069"/>
    <w:rsid w:val="12CC166D"/>
    <w:rsid w:val="12DE4DC9"/>
    <w:rsid w:val="12E03ABD"/>
    <w:rsid w:val="12E806A4"/>
    <w:rsid w:val="12EC0194"/>
    <w:rsid w:val="12F4213E"/>
    <w:rsid w:val="130602A0"/>
    <w:rsid w:val="13207E3D"/>
    <w:rsid w:val="13220D35"/>
    <w:rsid w:val="132C6F33"/>
    <w:rsid w:val="13315A3C"/>
    <w:rsid w:val="13386F35"/>
    <w:rsid w:val="1351449B"/>
    <w:rsid w:val="13564F38"/>
    <w:rsid w:val="13626391"/>
    <w:rsid w:val="136715C8"/>
    <w:rsid w:val="1367605D"/>
    <w:rsid w:val="138E124B"/>
    <w:rsid w:val="13A22600"/>
    <w:rsid w:val="13C35C73"/>
    <w:rsid w:val="13C428DE"/>
    <w:rsid w:val="13DD188A"/>
    <w:rsid w:val="13F76DF0"/>
    <w:rsid w:val="141D25CF"/>
    <w:rsid w:val="142E41F2"/>
    <w:rsid w:val="144C07BE"/>
    <w:rsid w:val="146410A1"/>
    <w:rsid w:val="147026FF"/>
    <w:rsid w:val="147A357D"/>
    <w:rsid w:val="1481490C"/>
    <w:rsid w:val="149208C7"/>
    <w:rsid w:val="149D5B33"/>
    <w:rsid w:val="149F2FE4"/>
    <w:rsid w:val="14B17DD5"/>
    <w:rsid w:val="14BB2D58"/>
    <w:rsid w:val="14CB5B87"/>
    <w:rsid w:val="14CD5DA3"/>
    <w:rsid w:val="14E06CA6"/>
    <w:rsid w:val="14EF1875"/>
    <w:rsid w:val="14F72E20"/>
    <w:rsid w:val="150F1D7D"/>
    <w:rsid w:val="151439D2"/>
    <w:rsid w:val="15227E9D"/>
    <w:rsid w:val="153876C0"/>
    <w:rsid w:val="153E3A20"/>
    <w:rsid w:val="15477903"/>
    <w:rsid w:val="155469F8"/>
    <w:rsid w:val="15653FF6"/>
    <w:rsid w:val="15695ACC"/>
    <w:rsid w:val="15714A54"/>
    <w:rsid w:val="1571672E"/>
    <w:rsid w:val="15785F83"/>
    <w:rsid w:val="158F4E06"/>
    <w:rsid w:val="159348F7"/>
    <w:rsid w:val="15995C85"/>
    <w:rsid w:val="159D7523"/>
    <w:rsid w:val="15CC605B"/>
    <w:rsid w:val="15D31197"/>
    <w:rsid w:val="15D55C6E"/>
    <w:rsid w:val="15F1161D"/>
    <w:rsid w:val="16135A37"/>
    <w:rsid w:val="161C2B3E"/>
    <w:rsid w:val="162A6E45"/>
    <w:rsid w:val="162E037E"/>
    <w:rsid w:val="1645066D"/>
    <w:rsid w:val="167C5922"/>
    <w:rsid w:val="16846935"/>
    <w:rsid w:val="1686445B"/>
    <w:rsid w:val="169E79F7"/>
    <w:rsid w:val="169F7815"/>
    <w:rsid w:val="16A53813"/>
    <w:rsid w:val="16BC505E"/>
    <w:rsid w:val="16CB6312"/>
    <w:rsid w:val="16DB47A7"/>
    <w:rsid w:val="16ED1DE0"/>
    <w:rsid w:val="16EE187A"/>
    <w:rsid w:val="16F45869"/>
    <w:rsid w:val="16FE72D7"/>
    <w:rsid w:val="17011D34"/>
    <w:rsid w:val="171C4DC0"/>
    <w:rsid w:val="17451C21"/>
    <w:rsid w:val="174F2A9F"/>
    <w:rsid w:val="17663A26"/>
    <w:rsid w:val="17670CB0"/>
    <w:rsid w:val="1772678E"/>
    <w:rsid w:val="17986271"/>
    <w:rsid w:val="179B6EAC"/>
    <w:rsid w:val="17B1375A"/>
    <w:rsid w:val="17B807A6"/>
    <w:rsid w:val="17BA130D"/>
    <w:rsid w:val="17BA39FD"/>
    <w:rsid w:val="17BD3EAD"/>
    <w:rsid w:val="17C54485"/>
    <w:rsid w:val="17D01692"/>
    <w:rsid w:val="17F557E4"/>
    <w:rsid w:val="17FE58E8"/>
    <w:rsid w:val="181366B2"/>
    <w:rsid w:val="183028D1"/>
    <w:rsid w:val="18391403"/>
    <w:rsid w:val="183D6D9C"/>
    <w:rsid w:val="18491BE4"/>
    <w:rsid w:val="1853036D"/>
    <w:rsid w:val="185540E5"/>
    <w:rsid w:val="185D2F9A"/>
    <w:rsid w:val="18702CCD"/>
    <w:rsid w:val="187C78C4"/>
    <w:rsid w:val="187D188E"/>
    <w:rsid w:val="18820C52"/>
    <w:rsid w:val="188226FC"/>
    <w:rsid w:val="18A60DE5"/>
    <w:rsid w:val="18A706B9"/>
    <w:rsid w:val="18C66D91"/>
    <w:rsid w:val="18CD6371"/>
    <w:rsid w:val="18D314AE"/>
    <w:rsid w:val="18E35613"/>
    <w:rsid w:val="18FC42E4"/>
    <w:rsid w:val="18FE477D"/>
    <w:rsid w:val="19046C64"/>
    <w:rsid w:val="19061883"/>
    <w:rsid w:val="191C1D7D"/>
    <w:rsid w:val="192737C9"/>
    <w:rsid w:val="19466124"/>
    <w:rsid w:val="194B67B6"/>
    <w:rsid w:val="19545539"/>
    <w:rsid w:val="195C5947"/>
    <w:rsid w:val="19690556"/>
    <w:rsid w:val="196A20F1"/>
    <w:rsid w:val="196D1903"/>
    <w:rsid w:val="197B7F2F"/>
    <w:rsid w:val="197C38F4"/>
    <w:rsid w:val="197D2400"/>
    <w:rsid w:val="199C7AF2"/>
    <w:rsid w:val="19B0368B"/>
    <w:rsid w:val="19B258B6"/>
    <w:rsid w:val="19BC1F42"/>
    <w:rsid w:val="19C808E7"/>
    <w:rsid w:val="19D63004"/>
    <w:rsid w:val="19F30E24"/>
    <w:rsid w:val="19F65454"/>
    <w:rsid w:val="19F67E5E"/>
    <w:rsid w:val="19FB2A6A"/>
    <w:rsid w:val="19FD4A34"/>
    <w:rsid w:val="1A1C5A67"/>
    <w:rsid w:val="1A246465"/>
    <w:rsid w:val="1A2B4F21"/>
    <w:rsid w:val="1A2F6BB8"/>
    <w:rsid w:val="1A393593"/>
    <w:rsid w:val="1A3F504D"/>
    <w:rsid w:val="1A4E5290"/>
    <w:rsid w:val="1A670100"/>
    <w:rsid w:val="1A6C71F3"/>
    <w:rsid w:val="1A8C6FF1"/>
    <w:rsid w:val="1AB71087"/>
    <w:rsid w:val="1ABD5F72"/>
    <w:rsid w:val="1B043BA1"/>
    <w:rsid w:val="1B065FB0"/>
    <w:rsid w:val="1B141447"/>
    <w:rsid w:val="1B244243"/>
    <w:rsid w:val="1B281F85"/>
    <w:rsid w:val="1B4B7CD0"/>
    <w:rsid w:val="1B542D7A"/>
    <w:rsid w:val="1B5807EE"/>
    <w:rsid w:val="1B660F8A"/>
    <w:rsid w:val="1B8A054A"/>
    <w:rsid w:val="1B993A23"/>
    <w:rsid w:val="1BA43ED6"/>
    <w:rsid w:val="1BB87885"/>
    <w:rsid w:val="1BB90E2F"/>
    <w:rsid w:val="1BF27E9D"/>
    <w:rsid w:val="1C0610A0"/>
    <w:rsid w:val="1C063C07"/>
    <w:rsid w:val="1C0D1D25"/>
    <w:rsid w:val="1C2422E0"/>
    <w:rsid w:val="1C422BD3"/>
    <w:rsid w:val="1C5B1EE6"/>
    <w:rsid w:val="1C6E5776"/>
    <w:rsid w:val="1C752FA8"/>
    <w:rsid w:val="1C7F2E66"/>
    <w:rsid w:val="1C864DA8"/>
    <w:rsid w:val="1C876B7F"/>
    <w:rsid w:val="1C9A0C60"/>
    <w:rsid w:val="1CA05B4B"/>
    <w:rsid w:val="1CB25947"/>
    <w:rsid w:val="1CB3762C"/>
    <w:rsid w:val="1CC25AC1"/>
    <w:rsid w:val="1CC25F17"/>
    <w:rsid w:val="1CC50941"/>
    <w:rsid w:val="1CC57360"/>
    <w:rsid w:val="1CC72E9C"/>
    <w:rsid w:val="1CD13F56"/>
    <w:rsid w:val="1CD32822"/>
    <w:rsid w:val="1CD37CCF"/>
    <w:rsid w:val="1CE42D11"/>
    <w:rsid w:val="1D0113E4"/>
    <w:rsid w:val="1D036806"/>
    <w:rsid w:val="1D0600A4"/>
    <w:rsid w:val="1D0A0B23"/>
    <w:rsid w:val="1D167BBB"/>
    <w:rsid w:val="1D214EDE"/>
    <w:rsid w:val="1D230C56"/>
    <w:rsid w:val="1D2624F4"/>
    <w:rsid w:val="1D28001A"/>
    <w:rsid w:val="1D2B18B9"/>
    <w:rsid w:val="1D2C4692"/>
    <w:rsid w:val="1D35051A"/>
    <w:rsid w:val="1D5801D4"/>
    <w:rsid w:val="1D6E17A5"/>
    <w:rsid w:val="1D8121B8"/>
    <w:rsid w:val="1D882C4C"/>
    <w:rsid w:val="1D9A259A"/>
    <w:rsid w:val="1D9C5AD3"/>
    <w:rsid w:val="1DA66985"/>
    <w:rsid w:val="1DB0562C"/>
    <w:rsid w:val="1DB16262"/>
    <w:rsid w:val="1DB7509E"/>
    <w:rsid w:val="1DBF003F"/>
    <w:rsid w:val="1DC1221D"/>
    <w:rsid w:val="1DC16444"/>
    <w:rsid w:val="1DC62339"/>
    <w:rsid w:val="1DCD0BC2"/>
    <w:rsid w:val="1DDA7C7C"/>
    <w:rsid w:val="1DDE692B"/>
    <w:rsid w:val="1DF32870"/>
    <w:rsid w:val="1DFB74DD"/>
    <w:rsid w:val="1E0C3498"/>
    <w:rsid w:val="1E107C03"/>
    <w:rsid w:val="1E2423DC"/>
    <w:rsid w:val="1E262080"/>
    <w:rsid w:val="1E2C7696"/>
    <w:rsid w:val="1E38285F"/>
    <w:rsid w:val="1E3D25D7"/>
    <w:rsid w:val="1E543ED0"/>
    <w:rsid w:val="1E6432D4"/>
    <w:rsid w:val="1E667CBE"/>
    <w:rsid w:val="1E925461"/>
    <w:rsid w:val="1E9E60BA"/>
    <w:rsid w:val="1E9E6AF5"/>
    <w:rsid w:val="1E9E6F85"/>
    <w:rsid w:val="1EB12291"/>
    <w:rsid w:val="1EB8717C"/>
    <w:rsid w:val="1ED32208"/>
    <w:rsid w:val="1ED959DB"/>
    <w:rsid w:val="1EDF771E"/>
    <w:rsid w:val="1EE73F05"/>
    <w:rsid w:val="1EE91A2B"/>
    <w:rsid w:val="1EEB7551"/>
    <w:rsid w:val="1EEC5078"/>
    <w:rsid w:val="1F0979D8"/>
    <w:rsid w:val="1F166F07"/>
    <w:rsid w:val="1F1F740F"/>
    <w:rsid w:val="1F244811"/>
    <w:rsid w:val="1F2E5690"/>
    <w:rsid w:val="1F325180"/>
    <w:rsid w:val="1F3371A3"/>
    <w:rsid w:val="1F5C0B2F"/>
    <w:rsid w:val="1F6F3020"/>
    <w:rsid w:val="1F78690B"/>
    <w:rsid w:val="1F796253"/>
    <w:rsid w:val="1F7E27E9"/>
    <w:rsid w:val="1F86727A"/>
    <w:rsid w:val="1F8E62A5"/>
    <w:rsid w:val="1FBC2C9C"/>
    <w:rsid w:val="1FBE76F4"/>
    <w:rsid w:val="1FC0394C"/>
    <w:rsid w:val="1FCB32C7"/>
    <w:rsid w:val="1FD24C92"/>
    <w:rsid w:val="1FD41261"/>
    <w:rsid w:val="1FDB73CE"/>
    <w:rsid w:val="1FEA5A5B"/>
    <w:rsid w:val="1FF40688"/>
    <w:rsid w:val="1FF70178"/>
    <w:rsid w:val="20075190"/>
    <w:rsid w:val="20254CE5"/>
    <w:rsid w:val="202C0737"/>
    <w:rsid w:val="203C5B8B"/>
    <w:rsid w:val="204A011F"/>
    <w:rsid w:val="206655AE"/>
    <w:rsid w:val="2081017B"/>
    <w:rsid w:val="20862FA2"/>
    <w:rsid w:val="208935A7"/>
    <w:rsid w:val="208A5E81"/>
    <w:rsid w:val="20933C2B"/>
    <w:rsid w:val="20983709"/>
    <w:rsid w:val="20C52024"/>
    <w:rsid w:val="20E71CAF"/>
    <w:rsid w:val="20E83750"/>
    <w:rsid w:val="20F23661"/>
    <w:rsid w:val="20FF1092"/>
    <w:rsid w:val="210448FA"/>
    <w:rsid w:val="211A2370"/>
    <w:rsid w:val="2121218D"/>
    <w:rsid w:val="212B632B"/>
    <w:rsid w:val="212E3725"/>
    <w:rsid w:val="21354AB4"/>
    <w:rsid w:val="21466CC1"/>
    <w:rsid w:val="21586EE1"/>
    <w:rsid w:val="215D225D"/>
    <w:rsid w:val="2164183D"/>
    <w:rsid w:val="21690C01"/>
    <w:rsid w:val="216929AF"/>
    <w:rsid w:val="21863561"/>
    <w:rsid w:val="219537A4"/>
    <w:rsid w:val="21997739"/>
    <w:rsid w:val="21A50F1E"/>
    <w:rsid w:val="21AB2FC8"/>
    <w:rsid w:val="21B77BBF"/>
    <w:rsid w:val="21F77FBB"/>
    <w:rsid w:val="220152DE"/>
    <w:rsid w:val="220F79FB"/>
    <w:rsid w:val="22105521"/>
    <w:rsid w:val="221421D4"/>
    <w:rsid w:val="22192627"/>
    <w:rsid w:val="221B63A0"/>
    <w:rsid w:val="22255AE2"/>
    <w:rsid w:val="222C2665"/>
    <w:rsid w:val="22317971"/>
    <w:rsid w:val="22420B98"/>
    <w:rsid w:val="22564B95"/>
    <w:rsid w:val="22625D7D"/>
    <w:rsid w:val="22682C67"/>
    <w:rsid w:val="227F187C"/>
    <w:rsid w:val="229B128E"/>
    <w:rsid w:val="229E0D7F"/>
    <w:rsid w:val="22B12860"/>
    <w:rsid w:val="22BE6D2B"/>
    <w:rsid w:val="22CA6694"/>
    <w:rsid w:val="22EE5862"/>
    <w:rsid w:val="22F132C7"/>
    <w:rsid w:val="23057D63"/>
    <w:rsid w:val="23112690"/>
    <w:rsid w:val="231921B3"/>
    <w:rsid w:val="231968E6"/>
    <w:rsid w:val="231A0A48"/>
    <w:rsid w:val="232474D6"/>
    <w:rsid w:val="233749ED"/>
    <w:rsid w:val="2346744C"/>
    <w:rsid w:val="23543D8C"/>
    <w:rsid w:val="2355143D"/>
    <w:rsid w:val="235F050E"/>
    <w:rsid w:val="236053FF"/>
    <w:rsid w:val="23713D9D"/>
    <w:rsid w:val="2375388E"/>
    <w:rsid w:val="237560E3"/>
    <w:rsid w:val="23796A15"/>
    <w:rsid w:val="237E47FC"/>
    <w:rsid w:val="238E494F"/>
    <w:rsid w:val="23B75C54"/>
    <w:rsid w:val="23E12CD1"/>
    <w:rsid w:val="24046C7C"/>
    <w:rsid w:val="24110520"/>
    <w:rsid w:val="24247062"/>
    <w:rsid w:val="242D2DE0"/>
    <w:rsid w:val="24326E4C"/>
    <w:rsid w:val="243A0633"/>
    <w:rsid w:val="24412DD6"/>
    <w:rsid w:val="244D65B8"/>
    <w:rsid w:val="2454229A"/>
    <w:rsid w:val="245A4CD0"/>
    <w:rsid w:val="245F5C0B"/>
    <w:rsid w:val="246F29AA"/>
    <w:rsid w:val="24727DCD"/>
    <w:rsid w:val="247D3431"/>
    <w:rsid w:val="248E79BD"/>
    <w:rsid w:val="24945F95"/>
    <w:rsid w:val="24B10145"/>
    <w:rsid w:val="24BD373E"/>
    <w:rsid w:val="24C04FDC"/>
    <w:rsid w:val="24C90335"/>
    <w:rsid w:val="24EF141E"/>
    <w:rsid w:val="24F42ED8"/>
    <w:rsid w:val="2507454D"/>
    <w:rsid w:val="250C7723"/>
    <w:rsid w:val="25302162"/>
    <w:rsid w:val="25506369"/>
    <w:rsid w:val="25585215"/>
    <w:rsid w:val="255A71DF"/>
    <w:rsid w:val="25641E0C"/>
    <w:rsid w:val="25831326"/>
    <w:rsid w:val="259C15A5"/>
    <w:rsid w:val="25A75EE1"/>
    <w:rsid w:val="25B72328"/>
    <w:rsid w:val="25BC39F6"/>
    <w:rsid w:val="25C97EC1"/>
    <w:rsid w:val="25E53F4C"/>
    <w:rsid w:val="25EB7E37"/>
    <w:rsid w:val="25FE7834"/>
    <w:rsid w:val="260D676E"/>
    <w:rsid w:val="2628108B"/>
    <w:rsid w:val="2646165B"/>
    <w:rsid w:val="264B2FCC"/>
    <w:rsid w:val="26676BC1"/>
    <w:rsid w:val="266F2816"/>
    <w:rsid w:val="267C4F33"/>
    <w:rsid w:val="267F5125"/>
    <w:rsid w:val="269C55D5"/>
    <w:rsid w:val="26A57985"/>
    <w:rsid w:val="26B741BD"/>
    <w:rsid w:val="26C17CA1"/>
    <w:rsid w:val="26C80178"/>
    <w:rsid w:val="26E60C4B"/>
    <w:rsid w:val="26E74AA2"/>
    <w:rsid w:val="26ED5E31"/>
    <w:rsid w:val="272950BB"/>
    <w:rsid w:val="272F6449"/>
    <w:rsid w:val="2745799D"/>
    <w:rsid w:val="274A3283"/>
    <w:rsid w:val="274E68CF"/>
    <w:rsid w:val="275E288B"/>
    <w:rsid w:val="277D71B5"/>
    <w:rsid w:val="2797267D"/>
    <w:rsid w:val="27975BD2"/>
    <w:rsid w:val="279938C3"/>
    <w:rsid w:val="27A460F5"/>
    <w:rsid w:val="27AE3D76"/>
    <w:rsid w:val="27B02119"/>
    <w:rsid w:val="27B64475"/>
    <w:rsid w:val="27BF3329"/>
    <w:rsid w:val="27C9064C"/>
    <w:rsid w:val="27E521F3"/>
    <w:rsid w:val="27F356C9"/>
    <w:rsid w:val="28003724"/>
    <w:rsid w:val="28123DA1"/>
    <w:rsid w:val="281A0EA7"/>
    <w:rsid w:val="2820383F"/>
    <w:rsid w:val="28237D5C"/>
    <w:rsid w:val="28343993"/>
    <w:rsid w:val="28440E64"/>
    <w:rsid w:val="28546167"/>
    <w:rsid w:val="285B6F1D"/>
    <w:rsid w:val="286F11F3"/>
    <w:rsid w:val="28767A9B"/>
    <w:rsid w:val="28870D98"/>
    <w:rsid w:val="28926C90"/>
    <w:rsid w:val="289C7E03"/>
    <w:rsid w:val="28A15125"/>
    <w:rsid w:val="28A6273B"/>
    <w:rsid w:val="28A80261"/>
    <w:rsid w:val="28AF15F0"/>
    <w:rsid w:val="28B46C06"/>
    <w:rsid w:val="28BE7724"/>
    <w:rsid w:val="28C826B1"/>
    <w:rsid w:val="28D9666D"/>
    <w:rsid w:val="28DE69F9"/>
    <w:rsid w:val="28E07084"/>
    <w:rsid w:val="28ED4D9B"/>
    <w:rsid w:val="28F33BD2"/>
    <w:rsid w:val="28FB2A87"/>
    <w:rsid w:val="290376B8"/>
    <w:rsid w:val="29064F88"/>
    <w:rsid w:val="290C4C94"/>
    <w:rsid w:val="29387837"/>
    <w:rsid w:val="294A57BC"/>
    <w:rsid w:val="295217CA"/>
    <w:rsid w:val="295C2DFA"/>
    <w:rsid w:val="295D104C"/>
    <w:rsid w:val="29604F09"/>
    <w:rsid w:val="296A5517"/>
    <w:rsid w:val="29716BC5"/>
    <w:rsid w:val="297665B1"/>
    <w:rsid w:val="29891E41"/>
    <w:rsid w:val="298F3B9E"/>
    <w:rsid w:val="29963ECB"/>
    <w:rsid w:val="29A0718A"/>
    <w:rsid w:val="29A273A6"/>
    <w:rsid w:val="29F427EB"/>
    <w:rsid w:val="29FA2D3E"/>
    <w:rsid w:val="29FA2E51"/>
    <w:rsid w:val="2A092F82"/>
    <w:rsid w:val="2A151926"/>
    <w:rsid w:val="2A171A3E"/>
    <w:rsid w:val="2A1D4534"/>
    <w:rsid w:val="2A247DBB"/>
    <w:rsid w:val="2A3C3357"/>
    <w:rsid w:val="2A4E6BE6"/>
    <w:rsid w:val="2A86099D"/>
    <w:rsid w:val="2A8708FC"/>
    <w:rsid w:val="2A895695"/>
    <w:rsid w:val="2A8C6D67"/>
    <w:rsid w:val="2A9D214E"/>
    <w:rsid w:val="2AA50EFC"/>
    <w:rsid w:val="2AB47391"/>
    <w:rsid w:val="2AC902DD"/>
    <w:rsid w:val="2AD73080"/>
    <w:rsid w:val="2AF76832"/>
    <w:rsid w:val="2B0360D9"/>
    <w:rsid w:val="2B051BD2"/>
    <w:rsid w:val="2B110340"/>
    <w:rsid w:val="2B253DEB"/>
    <w:rsid w:val="2B5244B4"/>
    <w:rsid w:val="2B605BC6"/>
    <w:rsid w:val="2B606BD1"/>
    <w:rsid w:val="2B816A72"/>
    <w:rsid w:val="2B965F93"/>
    <w:rsid w:val="2B9C7A4C"/>
    <w:rsid w:val="2BAF1FE4"/>
    <w:rsid w:val="2BCD4CB6"/>
    <w:rsid w:val="2BDF21EC"/>
    <w:rsid w:val="2BE62A1C"/>
    <w:rsid w:val="2BE912BD"/>
    <w:rsid w:val="2BEC4D8A"/>
    <w:rsid w:val="2BF04901"/>
    <w:rsid w:val="2BF437BD"/>
    <w:rsid w:val="2BF974EC"/>
    <w:rsid w:val="2BFF0AC1"/>
    <w:rsid w:val="2C183950"/>
    <w:rsid w:val="2C1A76C8"/>
    <w:rsid w:val="2C2C1363"/>
    <w:rsid w:val="2C2C2F57"/>
    <w:rsid w:val="2C2E6CCF"/>
    <w:rsid w:val="2C310145"/>
    <w:rsid w:val="2C4D227A"/>
    <w:rsid w:val="2C516912"/>
    <w:rsid w:val="2C576FF6"/>
    <w:rsid w:val="2C5A6358"/>
    <w:rsid w:val="2CA10B11"/>
    <w:rsid w:val="2CB30463"/>
    <w:rsid w:val="2CC969F8"/>
    <w:rsid w:val="2CE10B8A"/>
    <w:rsid w:val="2CE4291B"/>
    <w:rsid w:val="2CE572B3"/>
    <w:rsid w:val="2CE6196C"/>
    <w:rsid w:val="2CEB5ADB"/>
    <w:rsid w:val="2D0143E4"/>
    <w:rsid w:val="2D0619FA"/>
    <w:rsid w:val="2D12214D"/>
    <w:rsid w:val="2D2121DF"/>
    <w:rsid w:val="2D3622E0"/>
    <w:rsid w:val="2D4623B0"/>
    <w:rsid w:val="2D465D32"/>
    <w:rsid w:val="2D485B6F"/>
    <w:rsid w:val="2D4D13D7"/>
    <w:rsid w:val="2D542766"/>
    <w:rsid w:val="2D6329A9"/>
    <w:rsid w:val="2D641DC8"/>
    <w:rsid w:val="2D710995"/>
    <w:rsid w:val="2D8023B0"/>
    <w:rsid w:val="2D8D4A80"/>
    <w:rsid w:val="2D9601E0"/>
    <w:rsid w:val="2DA90E2A"/>
    <w:rsid w:val="2DAA3595"/>
    <w:rsid w:val="2DBD71CC"/>
    <w:rsid w:val="2DF04FEA"/>
    <w:rsid w:val="2DFB52D7"/>
    <w:rsid w:val="2DFD4BAB"/>
    <w:rsid w:val="2E156399"/>
    <w:rsid w:val="2E16666C"/>
    <w:rsid w:val="2E24482E"/>
    <w:rsid w:val="2E2A34C6"/>
    <w:rsid w:val="2E2B796A"/>
    <w:rsid w:val="2E3A5DFF"/>
    <w:rsid w:val="2E5244CF"/>
    <w:rsid w:val="2E526350"/>
    <w:rsid w:val="2E565676"/>
    <w:rsid w:val="2E701821"/>
    <w:rsid w:val="2E847E02"/>
    <w:rsid w:val="2E8E7EF9"/>
    <w:rsid w:val="2E954DE4"/>
    <w:rsid w:val="2E97246E"/>
    <w:rsid w:val="2EA339A5"/>
    <w:rsid w:val="2EAD4C5B"/>
    <w:rsid w:val="2EAE5EA6"/>
    <w:rsid w:val="2EB3170E"/>
    <w:rsid w:val="2EB45BB2"/>
    <w:rsid w:val="2EB7254D"/>
    <w:rsid w:val="2EB767EB"/>
    <w:rsid w:val="2ECE479A"/>
    <w:rsid w:val="2ED40002"/>
    <w:rsid w:val="2ED578D6"/>
    <w:rsid w:val="2F097D81"/>
    <w:rsid w:val="2F14383B"/>
    <w:rsid w:val="2F2A5FC4"/>
    <w:rsid w:val="2F2B1BEC"/>
    <w:rsid w:val="2F2D7712"/>
    <w:rsid w:val="2F3B3032"/>
    <w:rsid w:val="2F407445"/>
    <w:rsid w:val="2F727F63"/>
    <w:rsid w:val="2F7A4403"/>
    <w:rsid w:val="2F7F21EC"/>
    <w:rsid w:val="2F835584"/>
    <w:rsid w:val="2F861616"/>
    <w:rsid w:val="2F9D0D10"/>
    <w:rsid w:val="2FA00A86"/>
    <w:rsid w:val="2FA07EE4"/>
    <w:rsid w:val="2FA1244B"/>
    <w:rsid w:val="2FAA3033"/>
    <w:rsid w:val="2FD35F74"/>
    <w:rsid w:val="2FD44F5C"/>
    <w:rsid w:val="2FF46DCF"/>
    <w:rsid w:val="2FF65D56"/>
    <w:rsid w:val="2FF70894"/>
    <w:rsid w:val="30004E27"/>
    <w:rsid w:val="30026998"/>
    <w:rsid w:val="30073341"/>
    <w:rsid w:val="3008635C"/>
    <w:rsid w:val="300A35B0"/>
    <w:rsid w:val="30224D9D"/>
    <w:rsid w:val="30281C88"/>
    <w:rsid w:val="303E0AB7"/>
    <w:rsid w:val="30450A8C"/>
    <w:rsid w:val="30496467"/>
    <w:rsid w:val="304A6E76"/>
    <w:rsid w:val="304A705A"/>
    <w:rsid w:val="3076306D"/>
    <w:rsid w:val="308217F3"/>
    <w:rsid w:val="30890978"/>
    <w:rsid w:val="30894E1C"/>
    <w:rsid w:val="308B0B94"/>
    <w:rsid w:val="309208EC"/>
    <w:rsid w:val="30991D67"/>
    <w:rsid w:val="30A272FE"/>
    <w:rsid w:val="30A93220"/>
    <w:rsid w:val="30AA7783"/>
    <w:rsid w:val="30B15E6D"/>
    <w:rsid w:val="30C3194B"/>
    <w:rsid w:val="30CC536B"/>
    <w:rsid w:val="30DB6CFA"/>
    <w:rsid w:val="30DD0CC4"/>
    <w:rsid w:val="30E3452C"/>
    <w:rsid w:val="30E42146"/>
    <w:rsid w:val="30E43E01"/>
    <w:rsid w:val="30F74B66"/>
    <w:rsid w:val="31070653"/>
    <w:rsid w:val="310E4E88"/>
    <w:rsid w:val="31102E48"/>
    <w:rsid w:val="31122DED"/>
    <w:rsid w:val="31175F84"/>
    <w:rsid w:val="311F752F"/>
    <w:rsid w:val="3123652A"/>
    <w:rsid w:val="312520F3"/>
    <w:rsid w:val="312F05D2"/>
    <w:rsid w:val="313858C7"/>
    <w:rsid w:val="313E65E0"/>
    <w:rsid w:val="313F7193"/>
    <w:rsid w:val="31480833"/>
    <w:rsid w:val="314B14D0"/>
    <w:rsid w:val="3151077F"/>
    <w:rsid w:val="31570A76"/>
    <w:rsid w:val="31644F41"/>
    <w:rsid w:val="316916CE"/>
    <w:rsid w:val="318178A1"/>
    <w:rsid w:val="31AB0719"/>
    <w:rsid w:val="31AB21F6"/>
    <w:rsid w:val="31CD6F8B"/>
    <w:rsid w:val="31D245A1"/>
    <w:rsid w:val="32036508"/>
    <w:rsid w:val="32041E30"/>
    <w:rsid w:val="320876B2"/>
    <w:rsid w:val="320C360F"/>
    <w:rsid w:val="320F1351"/>
    <w:rsid w:val="32303406"/>
    <w:rsid w:val="32320F62"/>
    <w:rsid w:val="32340DB8"/>
    <w:rsid w:val="326A2739"/>
    <w:rsid w:val="327869D6"/>
    <w:rsid w:val="32823967"/>
    <w:rsid w:val="3286277F"/>
    <w:rsid w:val="328A09D8"/>
    <w:rsid w:val="329655CE"/>
    <w:rsid w:val="32B31CDC"/>
    <w:rsid w:val="32D27499"/>
    <w:rsid w:val="32D64A10"/>
    <w:rsid w:val="32DD144F"/>
    <w:rsid w:val="32E7407C"/>
    <w:rsid w:val="32EC51EE"/>
    <w:rsid w:val="32FD564D"/>
    <w:rsid w:val="32FD7504"/>
    <w:rsid w:val="330E785B"/>
    <w:rsid w:val="331035D3"/>
    <w:rsid w:val="331F55C4"/>
    <w:rsid w:val="33342BDE"/>
    <w:rsid w:val="3335586F"/>
    <w:rsid w:val="338A5817"/>
    <w:rsid w:val="3392223A"/>
    <w:rsid w:val="339733AC"/>
    <w:rsid w:val="33A6692A"/>
    <w:rsid w:val="33AC1D5E"/>
    <w:rsid w:val="33B17206"/>
    <w:rsid w:val="33B421B0"/>
    <w:rsid w:val="33C61EE3"/>
    <w:rsid w:val="33D939C5"/>
    <w:rsid w:val="33E35BA8"/>
    <w:rsid w:val="33EB74BE"/>
    <w:rsid w:val="340842AA"/>
    <w:rsid w:val="340C0F9D"/>
    <w:rsid w:val="341B2C48"/>
    <w:rsid w:val="341E7629"/>
    <w:rsid w:val="343070EA"/>
    <w:rsid w:val="343155AF"/>
    <w:rsid w:val="34384B8F"/>
    <w:rsid w:val="34491C19"/>
    <w:rsid w:val="344F68DF"/>
    <w:rsid w:val="34525525"/>
    <w:rsid w:val="345319C9"/>
    <w:rsid w:val="34696213"/>
    <w:rsid w:val="34936269"/>
    <w:rsid w:val="349B3370"/>
    <w:rsid w:val="34A044E2"/>
    <w:rsid w:val="34B03C3D"/>
    <w:rsid w:val="34BC6DA8"/>
    <w:rsid w:val="34BD6E42"/>
    <w:rsid w:val="34CF34ED"/>
    <w:rsid w:val="34DA6C8F"/>
    <w:rsid w:val="34E16FD5"/>
    <w:rsid w:val="34E30298"/>
    <w:rsid w:val="34EC12AE"/>
    <w:rsid w:val="34F12F90"/>
    <w:rsid w:val="35042CC3"/>
    <w:rsid w:val="350C1B78"/>
    <w:rsid w:val="350E58F0"/>
    <w:rsid w:val="35180107"/>
    <w:rsid w:val="354D6418"/>
    <w:rsid w:val="35777B45"/>
    <w:rsid w:val="35783C0C"/>
    <w:rsid w:val="357A11D7"/>
    <w:rsid w:val="357A5C44"/>
    <w:rsid w:val="35AD335B"/>
    <w:rsid w:val="35B102EB"/>
    <w:rsid w:val="35B17526"/>
    <w:rsid w:val="35D22DC1"/>
    <w:rsid w:val="35E93C67"/>
    <w:rsid w:val="35ED19A9"/>
    <w:rsid w:val="360C16FF"/>
    <w:rsid w:val="36142028"/>
    <w:rsid w:val="3618360D"/>
    <w:rsid w:val="36260A17"/>
    <w:rsid w:val="362A675A"/>
    <w:rsid w:val="36343134"/>
    <w:rsid w:val="363D1568"/>
    <w:rsid w:val="3652180C"/>
    <w:rsid w:val="36620B4E"/>
    <w:rsid w:val="366C4FC4"/>
    <w:rsid w:val="369E0EF6"/>
    <w:rsid w:val="36A0503A"/>
    <w:rsid w:val="36AB1EA9"/>
    <w:rsid w:val="36B3674F"/>
    <w:rsid w:val="36CA5847"/>
    <w:rsid w:val="36E56B24"/>
    <w:rsid w:val="36E61D4C"/>
    <w:rsid w:val="36EA459D"/>
    <w:rsid w:val="36F17277"/>
    <w:rsid w:val="36F24443"/>
    <w:rsid w:val="36F6488E"/>
    <w:rsid w:val="36F92DE5"/>
    <w:rsid w:val="370276D6"/>
    <w:rsid w:val="3719430F"/>
    <w:rsid w:val="372B1401"/>
    <w:rsid w:val="372B5CDC"/>
    <w:rsid w:val="37411FAD"/>
    <w:rsid w:val="37517D16"/>
    <w:rsid w:val="375D2B5F"/>
    <w:rsid w:val="376D6E0C"/>
    <w:rsid w:val="3778082A"/>
    <w:rsid w:val="37800A83"/>
    <w:rsid w:val="378620B5"/>
    <w:rsid w:val="378D3366"/>
    <w:rsid w:val="379E73FF"/>
    <w:rsid w:val="37D83F93"/>
    <w:rsid w:val="37DA524B"/>
    <w:rsid w:val="37DC5D54"/>
    <w:rsid w:val="37E34E12"/>
    <w:rsid w:val="37E36A52"/>
    <w:rsid w:val="37EC407D"/>
    <w:rsid w:val="37ED5C91"/>
    <w:rsid w:val="37F90169"/>
    <w:rsid w:val="3801173C"/>
    <w:rsid w:val="38071435"/>
    <w:rsid w:val="380B6117"/>
    <w:rsid w:val="38190AE3"/>
    <w:rsid w:val="38196A86"/>
    <w:rsid w:val="3828316D"/>
    <w:rsid w:val="382B0567"/>
    <w:rsid w:val="383E029A"/>
    <w:rsid w:val="384229DF"/>
    <w:rsid w:val="3848736B"/>
    <w:rsid w:val="38497574"/>
    <w:rsid w:val="38547ABE"/>
    <w:rsid w:val="385A4E21"/>
    <w:rsid w:val="38687A90"/>
    <w:rsid w:val="38795776"/>
    <w:rsid w:val="38797524"/>
    <w:rsid w:val="389F6233"/>
    <w:rsid w:val="38A438A5"/>
    <w:rsid w:val="38B1238E"/>
    <w:rsid w:val="38B25936"/>
    <w:rsid w:val="38C2711D"/>
    <w:rsid w:val="38C42E95"/>
    <w:rsid w:val="38F848ED"/>
    <w:rsid w:val="38FD438C"/>
    <w:rsid w:val="390414E4"/>
    <w:rsid w:val="39367931"/>
    <w:rsid w:val="39535FC7"/>
    <w:rsid w:val="39772813"/>
    <w:rsid w:val="397C3936"/>
    <w:rsid w:val="39AB7BB1"/>
    <w:rsid w:val="39AC56D7"/>
    <w:rsid w:val="39B12CEE"/>
    <w:rsid w:val="39C944DB"/>
    <w:rsid w:val="39CD3FCC"/>
    <w:rsid w:val="39F2758E"/>
    <w:rsid w:val="39FC78E8"/>
    <w:rsid w:val="39FE6405"/>
    <w:rsid w:val="39FF3A59"/>
    <w:rsid w:val="3A1C0AAF"/>
    <w:rsid w:val="3A1E28B7"/>
    <w:rsid w:val="3A1F5EA9"/>
    <w:rsid w:val="3A215DC9"/>
    <w:rsid w:val="3A2F7229"/>
    <w:rsid w:val="3A470AF0"/>
    <w:rsid w:val="3A4767DC"/>
    <w:rsid w:val="3A6A7A6C"/>
    <w:rsid w:val="3A6C5593"/>
    <w:rsid w:val="3A6F0BDF"/>
    <w:rsid w:val="3A732025"/>
    <w:rsid w:val="3A796836"/>
    <w:rsid w:val="3A7E7719"/>
    <w:rsid w:val="3A970136"/>
    <w:rsid w:val="3A9C399E"/>
    <w:rsid w:val="3A9D43EB"/>
    <w:rsid w:val="3B086C2F"/>
    <w:rsid w:val="3B3140E6"/>
    <w:rsid w:val="3B376419"/>
    <w:rsid w:val="3B3A795A"/>
    <w:rsid w:val="3B410BAC"/>
    <w:rsid w:val="3B716BD9"/>
    <w:rsid w:val="3B9B72DD"/>
    <w:rsid w:val="3BA72DC2"/>
    <w:rsid w:val="3BB07762"/>
    <w:rsid w:val="3BB2376F"/>
    <w:rsid w:val="3BBF6A18"/>
    <w:rsid w:val="3BC560BE"/>
    <w:rsid w:val="3BCA1AC8"/>
    <w:rsid w:val="3BCD02B3"/>
    <w:rsid w:val="3BCF6E14"/>
    <w:rsid w:val="3BE164EA"/>
    <w:rsid w:val="3BEE1FD7"/>
    <w:rsid w:val="3C056449"/>
    <w:rsid w:val="3C074E47"/>
    <w:rsid w:val="3C0E4427"/>
    <w:rsid w:val="3C1115C5"/>
    <w:rsid w:val="3C3677CA"/>
    <w:rsid w:val="3C410359"/>
    <w:rsid w:val="3C463BC1"/>
    <w:rsid w:val="3C4F444F"/>
    <w:rsid w:val="3C522566"/>
    <w:rsid w:val="3C575DCE"/>
    <w:rsid w:val="3C6126C7"/>
    <w:rsid w:val="3C642299"/>
    <w:rsid w:val="3C700C3E"/>
    <w:rsid w:val="3C7249B6"/>
    <w:rsid w:val="3C7615F9"/>
    <w:rsid w:val="3C83745D"/>
    <w:rsid w:val="3C881628"/>
    <w:rsid w:val="3C937406"/>
    <w:rsid w:val="3C94492D"/>
    <w:rsid w:val="3CB74ABF"/>
    <w:rsid w:val="3CC66AB0"/>
    <w:rsid w:val="3CC80A7A"/>
    <w:rsid w:val="3CC93141"/>
    <w:rsid w:val="3CD72A6B"/>
    <w:rsid w:val="3CE024D8"/>
    <w:rsid w:val="3CE66B48"/>
    <w:rsid w:val="3CF655E7"/>
    <w:rsid w:val="3CFC0A7D"/>
    <w:rsid w:val="3D106F1D"/>
    <w:rsid w:val="3D167A38"/>
    <w:rsid w:val="3D197E9F"/>
    <w:rsid w:val="3D377F1C"/>
    <w:rsid w:val="3D406863"/>
    <w:rsid w:val="3D4E0F7F"/>
    <w:rsid w:val="3D5149A1"/>
    <w:rsid w:val="3D5751DB"/>
    <w:rsid w:val="3D5901C5"/>
    <w:rsid w:val="3D995F73"/>
    <w:rsid w:val="3DA43295"/>
    <w:rsid w:val="3DD05E38"/>
    <w:rsid w:val="3DD1395F"/>
    <w:rsid w:val="3DDF7E2A"/>
    <w:rsid w:val="3DF006E9"/>
    <w:rsid w:val="3DF77206"/>
    <w:rsid w:val="3DF8713D"/>
    <w:rsid w:val="3DFC7B77"/>
    <w:rsid w:val="3DFF671E"/>
    <w:rsid w:val="3E300685"/>
    <w:rsid w:val="3E3A7756"/>
    <w:rsid w:val="3E3F4D6C"/>
    <w:rsid w:val="3E4E4FAF"/>
    <w:rsid w:val="3E5823C6"/>
    <w:rsid w:val="3E8135D7"/>
    <w:rsid w:val="3E8A469B"/>
    <w:rsid w:val="3EB370BF"/>
    <w:rsid w:val="3EB47508"/>
    <w:rsid w:val="3EB56028"/>
    <w:rsid w:val="3EB81B5B"/>
    <w:rsid w:val="3EBA45CD"/>
    <w:rsid w:val="3EBD6E70"/>
    <w:rsid w:val="3ECF7E9E"/>
    <w:rsid w:val="3ED454B4"/>
    <w:rsid w:val="3EEE7191"/>
    <w:rsid w:val="3F045ED8"/>
    <w:rsid w:val="3F2415A0"/>
    <w:rsid w:val="3F3161C8"/>
    <w:rsid w:val="3F426DA7"/>
    <w:rsid w:val="3F582D14"/>
    <w:rsid w:val="3F6F1681"/>
    <w:rsid w:val="3F702A34"/>
    <w:rsid w:val="3F8A1F65"/>
    <w:rsid w:val="3F9D3897"/>
    <w:rsid w:val="3FAE3F57"/>
    <w:rsid w:val="3FB44627"/>
    <w:rsid w:val="3FB84DD6"/>
    <w:rsid w:val="3FD87226"/>
    <w:rsid w:val="3FEC0F24"/>
    <w:rsid w:val="3FFE69A8"/>
    <w:rsid w:val="4002212D"/>
    <w:rsid w:val="400221C7"/>
    <w:rsid w:val="401F09B1"/>
    <w:rsid w:val="40256313"/>
    <w:rsid w:val="40267F92"/>
    <w:rsid w:val="40466CD1"/>
    <w:rsid w:val="404D0AE6"/>
    <w:rsid w:val="405F34A4"/>
    <w:rsid w:val="40754A75"/>
    <w:rsid w:val="4081166C"/>
    <w:rsid w:val="408D6263"/>
    <w:rsid w:val="408E2270"/>
    <w:rsid w:val="40927FF9"/>
    <w:rsid w:val="40994C08"/>
    <w:rsid w:val="409A272E"/>
    <w:rsid w:val="40A738D0"/>
    <w:rsid w:val="40D021E2"/>
    <w:rsid w:val="40DD3A46"/>
    <w:rsid w:val="40E439A9"/>
    <w:rsid w:val="40E8793D"/>
    <w:rsid w:val="4105339A"/>
    <w:rsid w:val="41160006"/>
    <w:rsid w:val="411E335F"/>
    <w:rsid w:val="411E510D"/>
    <w:rsid w:val="4134048C"/>
    <w:rsid w:val="41395AA3"/>
    <w:rsid w:val="41414205"/>
    <w:rsid w:val="415E7BFF"/>
    <w:rsid w:val="4164752C"/>
    <w:rsid w:val="416B776A"/>
    <w:rsid w:val="416D1165"/>
    <w:rsid w:val="417B60BB"/>
    <w:rsid w:val="418E2292"/>
    <w:rsid w:val="419378A9"/>
    <w:rsid w:val="419929E5"/>
    <w:rsid w:val="41AF045B"/>
    <w:rsid w:val="41B3167B"/>
    <w:rsid w:val="41B4781F"/>
    <w:rsid w:val="41C77552"/>
    <w:rsid w:val="41D06653"/>
    <w:rsid w:val="41DB1250"/>
    <w:rsid w:val="41DD1CD5"/>
    <w:rsid w:val="41E45BAA"/>
    <w:rsid w:val="41FE4420"/>
    <w:rsid w:val="420267DC"/>
    <w:rsid w:val="42097B6B"/>
    <w:rsid w:val="42162288"/>
    <w:rsid w:val="421F113C"/>
    <w:rsid w:val="42317B0E"/>
    <w:rsid w:val="423B06FE"/>
    <w:rsid w:val="4242307D"/>
    <w:rsid w:val="42470693"/>
    <w:rsid w:val="425F778B"/>
    <w:rsid w:val="42723860"/>
    <w:rsid w:val="427E4389"/>
    <w:rsid w:val="428B0580"/>
    <w:rsid w:val="42903DE8"/>
    <w:rsid w:val="429107C7"/>
    <w:rsid w:val="42943691"/>
    <w:rsid w:val="42974FCB"/>
    <w:rsid w:val="42AE0712"/>
    <w:rsid w:val="42BC698B"/>
    <w:rsid w:val="42C02CF4"/>
    <w:rsid w:val="42C57F36"/>
    <w:rsid w:val="42C76082"/>
    <w:rsid w:val="42E67EAC"/>
    <w:rsid w:val="42EA7869"/>
    <w:rsid w:val="42F500EF"/>
    <w:rsid w:val="42F97BDF"/>
    <w:rsid w:val="43045C20"/>
    <w:rsid w:val="43086074"/>
    <w:rsid w:val="431247FD"/>
    <w:rsid w:val="431467C7"/>
    <w:rsid w:val="43234C5C"/>
    <w:rsid w:val="43337E30"/>
    <w:rsid w:val="43496A57"/>
    <w:rsid w:val="43574906"/>
    <w:rsid w:val="43662BF4"/>
    <w:rsid w:val="43A833B4"/>
    <w:rsid w:val="43AE1249"/>
    <w:rsid w:val="43B171C7"/>
    <w:rsid w:val="43B9736F"/>
    <w:rsid w:val="43BA76B1"/>
    <w:rsid w:val="43D36B08"/>
    <w:rsid w:val="43D452A1"/>
    <w:rsid w:val="43F87E97"/>
    <w:rsid w:val="4427252A"/>
    <w:rsid w:val="442A3DC9"/>
    <w:rsid w:val="442F13DF"/>
    <w:rsid w:val="443E1B5F"/>
    <w:rsid w:val="4446766C"/>
    <w:rsid w:val="44550E45"/>
    <w:rsid w:val="446472DA"/>
    <w:rsid w:val="448C05DF"/>
    <w:rsid w:val="449510AB"/>
    <w:rsid w:val="44A92F3F"/>
    <w:rsid w:val="44C63AF1"/>
    <w:rsid w:val="44DC1567"/>
    <w:rsid w:val="44E52771"/>
    <w:rsid w:val="44FD328B"/>
    <w:rsid w:val="45132AAF"/>
    <w:rsid w:val="45140C10"/>
    <w:rsid w:val="451505D5"/>
    <w:rsid w:val="451C6362"/>
    <w:rsid w:val="45435142"/>
    <w:rsid w:val="45505AB1"/>
    <w:rsid w:val="458A17D1"/>
    <w:rsid w:val="45954DBC"/>
    <w:rsid w:val="45967968"/>
    <w:rsid w:val="459878F1"/>
    <w:rsid w:val="45A45C39"/>
    <w:rsid w:val="45C13150"/>
    <w:rsid w:val="45DA799B"/>
    <w:rsid w:val="46057C60"/>
    <w:rsid w:val="46130FB8"/>
    <w:rsid w:val="463A0011"/>
    <w:rsid w:val="46421F6F"/>
    <w:rsid w:val="4654337F"/>
    <w:rsid w:val="46560EA5"/>
    <w:rsid w:val="46710B14"/>
    <w:rsid w:val="46780E1B"/>
    <w:rsid w:val="469A4A7F"/>
    <w:rsid w:val="46A30ACD"/>
    <w:rsid w:val="46A53808"/>
    <w:rsid w:val="46AC6D17"/>
    <w:rsid w:val="46B32B67"/>
    <w:rsid w:val="46E51BAB"/>
    <w:rsid w:val="46ED7A5B"/>
    <w:rsid w:val="46EF1E26"/>
    <w:rsid w:val="46F25071"/>
    <w:rsid w:val="47225355"/>
    <w:rsid w:val="474653BD"/>
    <w:rsid w:val="475353E4"/>
    <w:rsid w:val="47A160E0"/>
    <w:rsid w:val="47A44187"/>
    <w:rsid w:val="47A876A1"/>
    <w:rsid w:val="47BC742D"/>
    <w:rsid w:val="47C63E08"/>
    <w:rsid w:val="47FC0DF8"/>
    <w:rsid w:val="48084421"/>
    <w:rsid w:val="48390A7E"/>
    <w:rsid w:val="48397ADB"/>
    <w:rsid w:val="48463040"/>
    <w:rsid w:val="485633DE"/>
    <w:rsid w:val="486D73A7"/>
    <w:rsid w:val="48784F19"/>
    <w:rsid w:val="489108BA"/>
    <w:rsid w:val="48A64365"/>
    <w:rsid w:val="48A770D1"/>
    <w:rsid w:val="48B819A3"/>
    <w:rsid w:val="48D04F3E"/>
    <w:rsid w:val="48DE0CA9"/>
    <w:rsid w:val="48FF75D2"/>
    <w:rsid w:val="4904108C"/>
    <w:rsid w:val="490A01A8"/>
    <w:rsid w:val="491F1A22"/>
    <w:rsid w:val="492359B6"/>
    <w:rsid w:val="49346854"/>
    <w:rsid w:val="494616A5"/>
    <w:rsid w:val="49463453"/>
    <w:rsid w:val="4947696C"/>
    <w:rsid w:val="4950607F"/>
    <w:rsid w:val="49530EBF"/>
    <w:rsid w:val="495C2C76"/>
    <w:rsid w:val="495D254A"/>
    <w:rsid w:val="49666283"/>
    <w:rsid w:val="49675177"/>
    <w:rsid w:val="496C3B95"/>
    <w:rsid w:val="497A30FC"/>
    <w:rsid w:val="49A32653"/>
    <w:rsid w:val="49A76A9D"/>
    <w:rsid w:val="49A95790"/>
    <w:rsid w:val="49B22896"/>
    <w:rsid w:val="49B4570B"/>
    <w:rsid w:val="49BB3347"/>
    <w:rsid w:val="49D62A28"/>
    <w:rsid w:val="49E669E4"/>
    <w:rsid w:val="4A1946C3"/>
    <w:rsid w:val="4A2D19B5"/>
    <w:rsid w:val="4A443E36"/>
    <w:rsid w:val="4A56487E"/>
    <w:rsid w:val="4A631DE2"/>
    <w:rsid w:val="4A652391"/>
    <w:rsid w:val="4A743FEF"/>
    <w:rsid w:val="4A8C30E7"/>
    <w:rsid w:val="4A915A01"/>
    <w:rsid w:val="4A987CDE"/>
    <w:rsid w:val="4AE90539"/>
    <w:rsid w:val="4AEC0AB7"/>
    <w:rsid w:val="4AF46B8E"/>
    <w:rsid w:val="4AFA2747"/>
    <w:rsid w:val="4B137364"/>
    <w:rsid w:val="4B1B446B"/>
    <w:rsid w:val="4B1D4687"/>
    <w:rsid w:val="4B1D6435"/>
    <w:rsid w:val="4B274D25"/>
    <w:rsid w:val="4B3B7A64"/>
    <w:rsid w:val="4B3C2D5F"/>
    <w:rsid w:val="4B3D6AD7"/>
    <w:rsid w:val="4B4037BA"/>
    <w:rsid w:val="4B551107"/>
    <w:rsid w:val="4B5D007A"/>
    <w:rsid w:val="4B667DDC"/>
    <w:rsid w:val="4B693428"/>
    <w:rsid w:val="4B6E6C91"/>
    <w:rsid w:val="4B7954C8"/>
    <w:rsid w:val="4B811FA4"/>
    <w:rsid w:val="4B942912"/>
    <w:rsid w:val="4B942C5A"/>
    <w:rsid w:val="4BA34B8C"/>
    <w:rsid w:val="4BAB55FE"/>
    <w:rsid w:val="4BAE52DF"/>
    <w:rsid w:val="4BD702A6"/>
    <w:rsid w:val="4BE8784A"/>
    <w:rsid w:val="4C001FDF"/>
    <w:rsid w:val="4C0A4C0B"/>
    <w:rsid w:val="4C115F9A"/>
    <w:rsid w:val="4C126CA9"/>
    <w:rsid w:val="4C1710D6"/>
    <w:rsid w:val="4C1D1CEC"/>
    <w:rsid w:val="4C3677AE"/>
    <w:rsid w:val="4C38260A"/>
    <w:rsid w:val="4C650094"/>
    <w:rsid w:val="4C681932"/>
    <w:rsid w:val="4C7D2571"/>
    <w:rsid w:val="4C7D53DD"/>
    <w:rsid w:val="4C8B1EE4"/>
    <w:rsid w:val="4C8D1398"/>
    <w:rsid w:val="4CA02AE8"/>
    <w:rsid w:val="4CA62AD0"/>
    <w:rsid w:val="4CA706AC"/>
    <w:rsid w:val="4CA94424"/>
    <w:rsid w:val="4CB22BAD"/>
    <w:rsid w:val="4CB66B41"/>
    <w:rsid w:val="4CD30FF7"/>
    <w:rsid w:val="4CE865CF"/>
    <w:rsid w:val="4CEF6EC0"/>
    <w:rsid w:val="4CF136D5"/>
    <w:rsid w:val="4D001B6A"/>
    <w:rsid w:val="4D04165B"/>
    <w:rsid w:val="4D0870A6"/>
    <w:rsid w:val="4D0C6761"/>
    <w:rsid w:val="4D0E4287"/>
    <w:rsid w:val="4D1B4BF6"/>
    <w:rsid w:val="4D265A75"/>
    <w:rsid w:val="4D296C72"/>
    <w:rsid w:val="4D2A3925"/>
    <w:rsid w:val="4D2B308B"/>
    <w:rsid w:val="4D2D31AB"/>
    <w:rsid w:val="4D320A4A"/>
    <w:rsid w:val="4D33701B"/>
    <w:rsid w:val="4D403020"/>
    <w:rsid w:val="4D4439F0"/>
    <w:rsid w:val="4D553C64"/>
    <w:rsid w:val="4D594AFE"/>
    <w:rsid w:val="4D5C1497"/>
    <w:rsid w:val="4D926C66"/>
    <w:rsid w:val="4D9F254E"/>
    <w:rsid w:val="4D9F75D5"/>
    <w:rsid w:val="4DA150FB"/>
    <w:rsid w:val="4DA32FB3"/>
    <w:rsid w:val="4DC66910"/>
    <w:rsid w:val="4DD15BB7"/>
    <w:rsid w:val="4DD3727F"/>
    <w:rsid w:val="4DD74FC1"/>
    <w:rsid w:val="4DDF5C24"/>
    <w:rsid w:val="4E036B88"/>
    <w:rsid w:val="4E0F475B"/>
    <w:rsid w:val="4E231FB4"/>
    <w:rsid w:val="4E263853"/>
    <w:rsid w:val="4E4837C9"/>
    <w:rsid w:val="4E575F85"/>
    <w:rsid w:val="4E5C7274"/>
    <w:rsid w:val="4E612ADD"/>
    <w:rsid w:val="4E796ABE"/>
    <w:rsid w:val="4E807407"/>
    <w:rsid w:val="4E881E17"/>
    <w:rsid w:val="4E944C60"/>
    <w:rsid w:val="4E977A5D"/>
    <w:rsid w:val="4EAA7FE0"/>
    <w:rsid w:val="4EAC3D58"/>
    <w:rsid w:val="4EB016A3"/>
    <w:rsid w:val="4EB3158A"/>
    <w:rsid w:val="4EB4565A"/>
    <w:rsid w:val="4ECA6A36"/>
    <w:rsid w:val="4EE06416"/>
    <w:rsid w:val="4EE51018"/>
    <w:rsid w:val="4F443E37"/>
    <w:rsid w:val="4F4C72E9"/>
    <w:rsid w:val="4F5526FA"/>
    <w:rsid w:val="4F591081"/>
    <w:rsid w:val="4F604B42"/>
    <w:rsid w:val="4F620857"/>
    <w:rsid w:val="4F652159"/>
    <w:rsid w:val="4F671856"/>
    <w:rsid w:val="4F6C59B5"/>
    <w:rsid w:val="4F6F4D85"/>
    <w:rsid w:val="4F7C7BCE"/>
    <w:rsid w:val="4F840831"/>
    <w:rsid w:val="4F9547EC"/>
    <w:rsid w:val="4F9667B6"/>
    <w:rsid w:val="4FAB400F"/>
    <w:rsid w:val="4FC7696F"/>
    <w:rsid w:val="4FC82E13"/>
    <w:rsid w:val="4FC926E8"/>
    <w:rsid w:val="4FCB46B2"/>
    <w:rsid w:val="4FD07E78"/>
    <w:rsid w:val="4FDB5287"/>
    <w:rsid w:val="4FDD6193"/>
    <w:rsid w:val="4FDE4AA4"/>
    <w:rsid w:val="4FF0236A"/>
    <w:rsid w:val="4FF84D7B"/>
    <w:rsid w:val="50041972"/>
    <w:rsid w:val="50081462"/>
    <w:rsid w:val="50173AA4"/>
    <w:rsid w:val="50236032"/>
    <w:rsid w:val="5028353E"/>
    <w:rsid w:val="503E1468"/>
    <w:rsid w:val="503F3AD0"/>
    <w:rsid w:val="50493828"/>
    <w:rsid w:val="504C1244"/>
    <w:rsid w:val="506363F8"/>
    <w:rsid w:val="50746AF7"/>
    <w:rsid w:val="507A1151"/>
    <w:rsid w:val="507E4B80"/>
    <w:rsid w:val="50830AE8"/>
    <w:rsid w:val="50A849F3"/>
    <w:rsid w:val="50AC44E3"/>
    <w:rsid w:val="50BC502D"/>
    <w:rsid w:val="50D15CF8"/>
    <w:rsid w:val="50DB20FA"/>
    <w:rsid w:val="50DC644B"/>
    <w:rsid w:val="50EA18A3"/>
    <w:rsid w:val="50F934A0"/>
    <w:rsid w:val="50FD4D3F"/>
    <w:rsid w:val="51024103"/>
    <w:rsid w:val="51145BE4"/>
    <w:rsid w:val="513140F6"/>
    <w:rsid w:val="51347EA6"/>
    <w:rsid w:val="514B65FC"/>
    <w:rsid w:val="515556FD"/>
    <w:rsid w:val="515661FD"/>
    <w:rsid w:val="5157753E"/>
    <w:rsid w:val="516216CA"/>
    <w:rsid w:val="51663705"/>
    <w:rsid w:val="51694182"/>
    <w:rsid w:val="51826FF2"/>
    <w:rsid w:val="51844B18"/>
    <w:rsid w:val="518625B0"/>
    <w:rsid w:val="51C809A9"/>
    <w:rsid w:val="51C927BA"/>
    <w:rsid w:val="51D6733E"/>
    <w:rsid w:val="51E63A25"/>
    <w:rsid w:val="51F83758"/>
    <w:rsid w:val="51FF6894"/>
    <w:rsid w:val="52000723"/>
    <w:rsid w:val="52065E75"/>
    <w:rsid w:val="52350508"/>
    <w:rsid w:val="523654BB"/>
    <w:rsid w:val="524F606F"/>
    <w:rsid w:val="525E180D"/>
    <w:rsid w:val="52681A86"/>
    <w:rsid w:val="5268443A"/>
    <w:rsid w:val="52707F14"/>
    <w:rsid w:val="527A05DE"/>
    <w:rsid w:val="528B637A"/>
    <w:rsid w:val="52972F71"/>
    <w:rsid w:val="52B458D1"/>
    <w:rsid w:val="52BE405A"/>
    <w:rsid w:val="52CA0C50"/>
    <w:rsid w:val="52CF5373"/>
    <w:rsid w:val="52CF6267"/>
    <w:rsid w:val="52D10231"/>
    <w:rsid w:val="52D17ECD"/>
    <w:rsid w:val="52D941BD"/>
    <w:rsid w:val="52E33AC0"/>
    <w:rsid w:val="52EF6909"/>
    <w:rsid w:val="53171124"/>
    <w:rsid w:val="53215E6D"/>
    <w:rsid w:val="532F6D06"/>
    <w:rsid w:val="536C2239"/>
    <w:rsid w:val="536D782E"/>
    <w:rsid w:val="53794425"/>
    <w:rsid w:val="537C7FAD"/>
    <w:rsid w:val="537E1A3B"/>
    <w:rsid w:val="53990623"/>
    <w:rsid w:val="539E09CC"/>
    <w:rsid w:val="53A92C5F"/>
    <w:rsid w:val="53AB4476"/>
    <w:rsid w:val="53BC2C8F"/>
    <w:rsid w:val="53C719E3"/>
    <w:rsid w:val="53DB240E"/>
    <w:rsid w:val="53DE52B8"/>
    <w:rsid w:val="53EC5B41"/>
    <w:rsid w:val="53EF7CE7"/>
    <w:rsid w:val="53F40FC3"/>
    <w:rsid w:val="54023CBE"/>
    <w:rsid w:val="540D0C0D"/>
    <w:rsid w:val="540F40B6"/>
    <w:rsid w:val="544C0D59"/>
    <w:rsid w:val="54675ADE"/>
    <w:rsid w:val="54731DDB"/>
    <w:rsid w:val="54785426"/>
    <w:rsid w:val="54977258"/>
    <w:rsid w:val="549B37DD"/>
    <w:rsid w:val="54A0435F"/>
    <w:rsid w:val="54B9795D"/>
    <w:rsid w:val="54C65448"/>
    <w:rsid w:val="54D3292A"/>
    <w:rsid w:val="54D538DD"/>
    <w:rsid w:val="54EE22A5"/>
    <w:rsid w:val="54FA03D8"/>
    <w:rsid w:val="55175CA3"/>
    <w:rsid w:val="551E5284"/>
    <w:rsid w:val="553D5B62"/>
    <w:rsid w:val="55545149"/>
    <w:rsid w:val="55572544"/>
    <w:rsid w:val="555A64E2"/>
    <w:rsid w:val="55757AA6"/>
    <w:rsid w:val="55915155"/>
    <w:rsid w:val="55940083"/>
    <w:rsid w:val="55A0038E"/>
    <w:rsid w:val="55A1181E"/>
    <w:rsid w:val="55BC36B8"/>
    <w:rsid w:val="55CB540B"/>
    <w:rsid w:val="55D36EE2"/>
    <w:rsid w:val="55D63F69"/>
    <w:rsid w:val="55E71B19"/>
    <w:rsid w:val="55F34962"/>
    <w:rsid w:val="5632548A"/>
    <w:rsid w:val="56352532"/>
    <w:rsid w:val="564156CE"/>
    <w:rsid w:val="56466840"/>
    <w:rsid w:val="564A2386"/>
    <w:rsid w:val="564C157B"/>
    <w:rsid w:val="56590360"/>
    <w:rsid w:val="565A678F"/>
    <w:rsid w:val="565D6893"/>
    <w:rsid w:val="565F366D"/>
    <w:rsid w:val="567535C9"/>
    <w:rsid w:val="567F7FA4"/>
    <w:rsid w:val="56892BD1"/>
    <w:rsid w:val="5689497F"/>
    <w:rsid w:val="568D0913"/>
    <w:rsid w:val="568D559C"/>
    <w:rsid w:val="569C0BB2"/>
    <w:rsid w:val="569F2091"/>
    <w:rsid w:val="56A87259"/>
    <w:rsid w:val="56B51C18"/>
    <w:rsid w:val="56C87B9D"/>
    <w:rsid w:val="56CF1F5B"/>
    <w:rsid w:val="56D007FF"/>
    <w:rsid w:val="570859E5"/>
    <w:rsid w:val="57132809"/>
    <w:rsid w:val="572234F0"/>
    <w:rsid w:val="57405985"/>
    <w:rsid w:val="57452F9B"/>
    <w:rsid w:val="574973E2"/>
    <w:rsid w:val="57534D08"/>
    <w:rsid w:val="57671164"/>
    <w:rsid w:val="576A47B0"/>
    <w:rsid w:val="57715B3F"/>
    <w:rsid w:val="577C798E"/>
    <w:rsid w:val="57802226"/>
    <w:rsid w:val="579B061A"/>
    <w:rsid w:val="57A44166"/>
    <w:rsid w:val="57B86FD9"/>
    <w:rsid w:val="57BD5228"/>
    <w:rsid w:val="57C46D33"/>
    <w:rsid w:val="57CF6D09"/>
    <w:rsid w:val="57D03572"/>
    <w:rsid w:val="57E207EA"/>
    <w:rsid w:val="57E2672F"/>
    <w:rsid w:val="57EB5597"/>
    <w:rsid w:val="57ED7639"/>
    <w:rsid w:val="57F8000E"/>
    <w:rsid w:val="57FB365A"/>
    <w:rsid w:val="58030846"/>
    <w:rsid w:val="58095D77"/>
    <w:rsid w:val="58130822"/>
    <w:rsid w:val="58150BC0"/>
    <w:rsid w:val="581B5BCC"/>
    <w:rsid w:val="581C3185"/>
    <w:rsid w:val="58201313"/>
    <w:rsid w:val="58290CC1"/>
    <w:rsid w:val="582F1556"/>
    <w:rsid w:val="58394C86"/>
    <w:rsid w:val="584B1819"/>
    <w:rsid w:val="586B07E0"/>
    <w:rsid w:val="587A0178"/>
    <w:rsid w:val="58823D7B"/>
    <w:rsid w:val="588877A4"/>
    <w:rsid w:val="589034F1"/>
    <w:rsid w:val="589174B5"/>
    <w:rsid w:val="589E1BED"/>
    <w:rsid w:val="58A34C09"/>
    <w:rsid w:val="58A75590"/>
    <w:rsid w:val="58B23737"/>
    <w:rsid w:val="58C125FD"/>
    <w:rsid w:val="58CB28F8"/>
    <w:rsid w:val="58F30AF8"/>
    <w:rsid w:val="59336816"/>
    <w:rsid w:val="59486D73"/>
    <w:rsid w:val="595079D6"/>
    <w:rsid w:val="595219A0"/>
    <w:rsid w:val="595C031B"/>
    <w:rsid w:val="59641FB7"/>
    <w:rsid w:val="596D0588"/>
    <w:rsid w:val="597A5B37"/>
    <w:rsid w:val="5980475F"/>
    <w:rsid w:val="59945B14"/>
    <w:rsid w:val="59A66EED"/>
    <w:rsid w:val="59A96ED7"/>
    <w:rsid w:val="59AD4E28"/>
    <w:rsid w:val="59B05D28"/>
    <w:rsid w:val="59C8773E"/>
    <w:rsid w:val="59DB3743"/>
    <w:rsid w:val="59E52814"/>
    <w:rsid w:val="59F12F67"/>
    <w:rsid w:val="5A032C9A"/>
    <w:rsid w:val="5A0802B0"/>
    <w:rsid w:val="5A10637D"/>
    <w:rsid w:val="5A274841"/>
    <w:rsid w:val="5A2A0F8F"/>
    <w:rsid w:val="5A3F00FB"/>
    <w:rsid w:val="5A551C0E"/>
    <w:rsid w:val="5A6066F6"/>
    <w:rsid w:val="5A6279C1"/>
    <w:rsid w:val="5A663955"/>
    <w:rsid w:val="5A6E45B7"/>
    <w:rsid w:val="5A7B6CD4"/>
    <w:rsid w:val="5A9C1EBA"/>
    <w:rsid w:val="5AB101E5"/>
    <w:rsid w:val="5ABA32DB"/>
    <w:rsid w:val="5AE2630A"/>
    <w:rsid w:val="5AEA3054"/>
    <w:rsid w:val="5AEF1C5D"/>
    <w:rsid w:val="5AFA2377"/>
    <w:rsid w:val="5AFE1DDF"/>
    <w:rsid w:val="5B0B0058"/>
    <w:rsid w:val="5B136F0D"/>
    <w:rsid w:val="5B1D12D9"/>
    <w:rsid w:val="5B277CE1"/>
    <w:rsid w:val="5B294982"/>
    <w:rsid w:val="5B3960D6"/>
    <w:rsid w:val="5B3C46B5"/>
    <w:rsid w:val="5B4A6DD2"/>
    <w:rsid w:val="5B4C2F46"/>
    <w:rsid w:val="5B6A1223"/>
    <w:rsid w:val="5B7E082A"/>
    <w:rsid w:val="5B85605C"/>
    <w:rsid w:val="5B894436"/>
    <w:rsid w:val="5BBA55DA"/>
    <w:rsid w:val="5BC16CFF"/>
    <w:rsid w:val="5BC20CD4"/>
    <w:rsid w:val="5BD62414"/>
    <w:rsid w:val="5BD82630"/>
    <w:rsid w:val="5BE27583"/>
    <w:rsid w:val="5BE321A1"/>
    <w:rsid w:val="5BE56AFB"/>
    <w:rsid w:val="5C0D3CDF"/>
    <w:rsid w:val="5C2650E1"/>
    <w:rsid w:val="5C294C3A"/>
    <w:rsid w:val="5C3A427A"/>
    <w:rsid w:val="5C3F26AF"/>
    <w:rsid w:val="5C4476F1"/>
    <w:rsid w:val="5C482D1B"/>
    <w:rsid w:val="5C6519EA"/>
    <w:rsid w:val="5C763BF7"/>
    <w:rsid w:val="5C846314"/>
    <w:rsid w:val="5C8C341B"/>
    <w:rsid w:val="5C937C90"/>
    <w:rsid w:val="5C9D1184"/>
    <w:rsid w:val="5CA97B29"/>
    <w:rsid w:val="5CBF734C"/>
    <w:rsid w:val="5CC42BB4"/>
    <w:rsid w:val="5CC606DB"/>
    <w:rsid w:val="5CDD1DCA"/>
    <w:rsid w:val="5CE84AF5"/>
    <w:rsid w:val="5CF07C63"/>
    <w:rsid w:val="5CFA0384"/>
    <w:rsid w:val="5D0C3547"/>
    <w:rsid w:val="5D1551BE"/>
    <w:rsid w:val="5D1F428F"/>
    <w:rsid w:val="5D1F5D45"/>
    <w:rsid w:val="5D217F90"/>
    <w:rsid w:val="5D3E4715"/>
    <w:rsid w:val="5D414205"/>
    <w:rsid w:val="5D4F6922"/>
    <w:rsid w:val="5D7F0889"/>
    <w:rsid w:val="5D826197"/>
    <w:rsid w:val="5D9C768D"/>
    <w:rsid w:val="5DA30A1C"/>
    <w:rsid w:val="5DBC3EA7"/>
    <w:rsid w:val="5DD02515"/>
    <w:rsid w:val="5DD5494D"/>
    <w:rsid w:val="5DD961EC"/>
    <w:rsid w:val="5DDB01B6"/>
    <w:rsid w:val="5DE12B24"/>
    <w:rsid w:val="5DE82D0B"/>
    <w:rsid w:val="5E0C65C1"/>
    <w:rsid w:val="5E115985"/>
    <w:rsid w:val="5E176D14"/>
    <w:rsid w:val="5E1B450D"/>
    <w:rsid w:val="5E1C136B"/>
    <w:rsid w:val="5E1C257C"/>
    <w:rsid w:val="5E1E083E"/>
    <w:rsid w:val="5E2144E7"/>
    <w:rsid w:val="5E2A2EEB"/>
    <w:rsid w:val="5E2A6A47"/>
    <w:rsid w:val="5E395EF0"/>
    <w:rsid w:val="5E547F68"/>
    <w:rsid w:val="5E682CAC"/>
    <w:rsid w:val="5E7B2B4B"/>
    <w:rsid w:val="5E7F7490"/>
    <w:rsid w:val="5EBF1885"/>
    <w:rsid w:val="5EDE0A9C"/>
    <w:rsid w:val="5EE8264A"/>
    <w:rsid w:val="5EEE5CC7"/>
    <w:rsid w:val="5EF64F55"/>
    <w:rsid w:val="5F1C6CD8"/>
    <w:rsid w:val="5F1D2F32"/>
    <w:rsid w:val="5F2210DF"/>
    <w:rsid w:val="5F8605F5"/>
    <w:rsid w:val="5F8623A3"/>
    <w:rsid w:val="5F893C41"/>
    <w:rsid w:val="5F8A1E93"/>
    <w:rsid w:val="5F926A5E"/>
    <w:rsid w:val="5F944AC0"/>
    <w:rsid w:val="5F966308"/>
    <w:rsid w:val="5FC44C79"/>
    <w:rsid w:val="5FC775DD"/>
    <w:rsid w:val="5FD70E51"/>
    <w:rsid w:val="5FD96977"/>
    <w:rsid w:val="5FF50C7F"/>
    <w:rsid w:val="602120CC"/>
    <w:rsid w:val="602D2BD0"/>
    <w:rsid w:val="603B318E"/>
    <w:rsid w:val="60424A1A"/>
    <w:rsid w:val="604E0273"/>
    <w:rsid w:val="604F4E8B"/>
    <w:rsid w:val="6057789C"/>
    <w:rsid w:val="60597AB8"/>
    <w:rsid w:val="60651FB9"/>
    <w:rsid w:val="606F72DB"/>
    <w:rsid w:val="60765F74"/>
    <w:rsid w:val="608F34D9"/>
    <w:rsid w:val="60986A98"/>
    <w:rsid w:val="60F35816"/>
    <w:rsid w:val="60F670B5"/>
    <w:rsid w:val="61073070"/>
    <w:rsid w:val="610C4E51"/>
    <w:rsid w:val="61131A15"/>
    <w:rsid w:val="611A0FF5"/>
    <w:rsid w:val="612363B1"/>
    <w:rsid w:val="6131128F"/>
    <w:rsid w:val="613474F0"/>
    <w:rsid w:val="61405D42"/>
    <w:rsid w:val="61695AD8"/>
    <w:rsid w:val="616D55C9"/>
    <w:rsid w:val="616E7593"/>
    <w:rsid w:val="616F5B89"/>
    <w:rsid w:val="618B5A4F"/>
    <w:rsid w:val="618E3CE4"/>
    <w:rsid w:val="61AB7E74"/>
    <w:rsid w:val="61B431F8"/>
    <w:rsid w:val="61C91EFF"/>
    <w:rsid w:val="61E17D65"/>
    <w:rsid w:val="61E6152F"/>
    <w:rsid w:val="61FB1AEF"/>
    <w:rsid w:val="61FE26C5"/>
    <w:rsid w:val="62037CDB"/>
    <w:rsid w:val="62087A64"/>
    <w:rsid w:val="622A170C"/>
    <w:rsid w:val="622B0FE0"/>
    <w:rsid w:val="62326812"/>
    <w:rsid w:val="62483940"/>
    <w:rsid w:val="624D0F56"/>
    <w:rsid w:val="625276FD"/>
    <w:rsid w:val="628506F0"/>
    <w:rsid w:val="62857FE4"/>
    <w:rsid w:val="628A03FC"/>
    <w:rsid w:val="62A52B40"/>
    <w:rsid w:val="62B40FD5"/>
    <w:rsid w:val="62B7123B"/>
    <w:rsid w:val="62E96ED1"/>
    <w:rsid w:val="62F81F17"/>
    <w:rsid w:val="62FF66F4"/>
    <w:rsid w:val="63020AAD"/>
    <w:rsid w:val="63045DC8"/>
    <w:rsid w:val="63133C9D"/>
    <w:rsid w:val="63337DBE"/>
    <w:rsid w:val="63493E13"/>
    <w:rsid w:val="63517812"/>
    <w:rsid w:val="63750765"/>
    <w:rsid w:val="637A5D7B"/>
    <w:rsid w:val="639D536F"/>
    <w:rsid w:val="63A70B3A"/>
    <w:rsid w:val="63C416EC"/>
    <w:rsid w:val="63C60FC0"/>
    <w:rsid w:val="63D336DD"/>
    <w:rsid w:val="63DD1A3B"/>
    <w:rsid w:val="63F372E4"/>
    <w:rsid w:val="63F57AF7"/>
    <w:rsid w:val="63F84501"/>
    <w:rsid w:val="64381A24"/>
    <w:rsid w:val="645E18AC"/>
    <w:rsid w:val="64664558"/>
    <w:rsid w:val="646D31BA"/>
    <w:rsid w:val="64721148"/>
    <w:rsid w:val="64754794"/>
    <w:rsid w:val="648654B1"/>
    <w:rsid w:val="64874BF3"/>
    <w:rsid w:val="64985F6C"/>
    <w:rsid w:val="649A5C38"/>
    <w:rsid w:val="64A05CB5"/>
    <w:rsid w:val="64A15589"/>
    <w:rsid w:val="64AC0C8E"/>
    <w:rsid w:val="64B445F7"/>
    <w:rsid w:val="64BB2AEF"/>
    <w:rsid w:val="64D771FD"/>
    <w:rsid w:val="64D83EA9"/>
    <w:rsid w:val="64D8544F"/>
    <w:rsid w:val="64E51C8F"/>
    <w:rsid w:val="64E536C8"/>
    <w:rsid w:val="65000502"/>
    <w:rsid w:val="65085608"/>
    <w:rsid w:val="65100436"/>
    <w:rsid w:val="65110961"/>
    <w:rsid w:val="651346D9"/>
    <w:rsid w:val="65554CF2"/>
    <w:rsid w:val="655A40B6"/>
    <w:rsid w:val="655C6080"/>
    <w:rsid w:val="65652A5B"/>
    <w:rsid w:val="656C5B97"/>
    <w:rsid w:val="657A4758"/>
    <w:rsid w:val="658E3D60"/>
    <w:rsid w:val="659A6BA8"/>
    <w:rsid w:val="659D3FA3"/>
    <w:rsid w:val="65CB0B10"/>
    <w:rsid w:val="65F621E3"/>
    <w:rsid w:val="65F71905"/>
    <w:rsid w:val="660E6C4E"/>
    <w:rsid w:val="66111036"/>
    <w:rsid w:val="661E50E3"/>
    <w:rsid w:val="66304E17"/>
    <w:rsid w:val="66434B4A"/>
    <w:rsid w:val="664440A8"/>
    <w:rsid w:val="664B168B"/>
    <w:rsid w:val="664E65AF"/>
    <w:rsid w:val="6654503B"/>
    <w:rsid w:val="665873F7"/>
    <w:rsid w:val="665A4C79"/>
    <w:rsid w:val="66607517"/>
    <w:rsid w:val="6663130C"/>
    <w:rsid w:val="666461BC"/>
    <w:rsid w:val="666A0329"/>
    <w:rsid w:val="6671237A"/>
    <w:rsid w:val="66756CCD"/>
    <w:rsid w:val="66886A01"/>
    <w:rsid w:val="668A4527"/>
    <w:rsid w:val="6694599D"/>
    <w:rsid w:val="66A3677F"/>
    <w:rsid w:val="66B07D06"/>
    <w:rsid w:val="66B84089"/>
    <w:rsid w:val="66BA6CC6"/>
    <w:rsid w:val="66DF709B"/>
    <w:rsid w:val="66EF4CD2"/>
    <w:rsid w:val="66F56D0B"/>
    <w:rsid w:val="670A092A"/>
    <w:rsid w:val="67332E10"/>
    <w:rsid w:val="67475F20"/>
    <w:rsid w:val="674C78E8"/>
    <w:rsid w:val="67584625"/>
    <w:rsid w:val="676B7993"/>
    <w:rsid w:val="677F515E"/>
    <w:rsid w:val="677F7E04"/>
    <w:rsid w:val="67825B46"/>
    <w:rsid w:val="67917B37"/>
    <w:rsid w:val="679D472E"/>
    <w:rsid w:val="67A36FC6"/>
    <w:rsid w:val="67A61834"/>
    <w:rsid w:val="67CF5D1C"/>
    <w:rsid w:val="67D40EC3"/>
    <w:rsid w:val="67D5211A"/>
    <w:rsid w:val="67E51263"/>
    <w:rsid w:val="680D3662"/>
    <w:rsid w:val="680F7124"/>
    <w:rsid w:val="681542C4"/>
    <w:rsid w:val="68235F55"/>
    <w:rsid w:val="68295FC1"/>
    <w:rsid w:val="68352BB8"/>
    <w:rsid w:val="68485FD0"/>
    <w:rsid w:val="68541290"/>
    <w:rsid w:val="686226BF"/>
    <w:rsid w:val="686E39E2"/>
    <w:rsid w:val="68714F8F"/>
    <w:rsid w:val="68721717"/>
    <w:rsid w:val="687E455F"/>
    <w:rsid w:val="6885754E"/>
    <w:rsid w:val="68906041"/>
    <w:rsid w:val="689D6A8E"/>
    <w:rsid w:val="68BF2BC4"/>
    <w:rsid w:val="68C33D20"/>
    <w:rsid w:val="68C55CEA"/>
    <w:rsid w:val="68E2020C"/>
    <w:rsid w:val="68EF4B15"/>
    <w:rsid w:val="6908207B"/>
    <w:rsid w:val="69205616"/>
    <w:rsid w:val="69224EEB"/>
    <w:rsid w:val="69320EA6"/>
    <w:rsid w:val="693651CE"/>
    <w:rsid w:val="694035C3"/>
    <w:rsid w:val="69415322"/>
    <w:rsid w:val="69456E2B"/>
    <w:rsid w:val="69550254"/>
    <w:rsid w:val="69594F72"/>
    <w:rsid w:val="696A4AE4"/>
    <w:rsid w:val="6980179B"/>
    <w:rsid w:val="69875392"/>
    <w:rsid w:val="699F29DF"/>
    <w:rsid w:val="69A00505"/>
    <w:rsid w:val="69B53FB1"/>
    <w:rsid w:val="69B63360"/>
    <w:rsid w:val="69B6558B"/>
    <w:rsid w:val="69B95123"/>
    <w:rsid w:val="69BA382D"/>
    <w:rsid w:val="69BC7279"/>
    <w:rsid w:val="69BF098B"/>
    <w:rsid w:val="69D16911"/>
    <w:rsid w:val="69D245FB"/>
    <w:rsid w:val="69D6597F"/>
    <w:rsid w:val="69F34AD9"/>
    <w:rsid w:val="69F4349E"/>
    <w:rsid w:val="69FA2204"/>
    <w:rsid w:val="6A184540"/>
    <w:rsid w:val="6A1F6E67"/>
    <w:rsid w:val="6A260A0B"/>
    <w:rsid w:val="6A331379"/>
    <w:rsid w:val="6A3D3FA6"/>
    <w:rsid w:val="6A42091D"/>
    <w:rsid w:val="6A5A06B4"/>
    <w:rsid w:val="6A61635A"/>
    <w:rsid w:val="6A71147C"/>
    <w:rsid w:val="6A712703"/>
    <w:rsid w:val="6A794F6C"/>
    <w:rsid w:val="6A835E5D"/>
    <w:rsid w:val="6A8D2838"/>
    <w:rsid w:val="6A8E035E"/>
    <w:rsid w:val="6A8F4802"/>
    <w:rsid w:val="6A961741"/>
    <w:rsid w:val="6AA27E5F"/>
    <w:rsid w:val="6AA638F9"/>
    <w:rsid w:val="6ABE50E7"/>
    <w:rsid w:val="6ACD0E86"/>
    <w:rsid w:val="6AE35661"/>
    <w:rsid w:val="6AF1726A"/>
    <w:rsid w:val="6AF64881"/>
    <w:rsid w:val="6AFD6A4F"/>
    <w:rsid w:val="6AFE54E3"/>
    <w:rsid w:val="6B0A434F"/>
    <w:rsid w:val="6B347157"/>
    <w:rsid w:val="6B3C617A"/>
    <w:rsid w:val="6B405AFC"/>
    <w:rsid w:val="6B5A3E4E"/>
    <w:rsid w:val="6B5B08EA"/>
    <w:rsid w:val="6B5C220A"/>
    <w:rsid w:val="6B6A7528"/>
    <w:rsid w:val="6B710881"/>
    <w:rsid w:val="6B9419A4"/>
    <w:rsid w:val="6B9C3096"/>
    <w:rsid w:val="6BAD6412"/>
    <w:rsid w:val="6BBB556A"/>
    <w:rsid w:val="6BBD3DD0"/>
    <w:rsid w:val="6BC53AF5"/>
    <w:rsid w:val="6BE40B7D"/>
    <w:rsid w:val="6BEE5558"/>
    <w:rsid w:val="6BF11CE0"/>
    <w:rsid w:val="6C020CB1"/>
    <w:rsid w:val="6C07148C"/>
    <w:rsid w:val="6C10037C"/>
    <w:rsid w:val="6C172D01"/>
    <w:rsid w:val="6C2C42D2"/>
    <w:rsid w:val="6C353CDA"/>
    <w:rsid w:val="6C3F4006"/>
    <w:rsid w:val="6C44786E"/>
    <w:rsid w:val="6C663340"/>
    <w:rsid w:val="6C6972D4"/>
    <w:rsid w:val="6C7F2654"/>
    <w:rsid w:val="6C8E4593"/>
    <w:rsid w:val="6C952939"/>
    <w:rsid w:val="6C99244A"/>
    <w:rsid w:val="6C9C0452"/>
    <w:rsid w:val="6CB36C8D"/>
    <w:rsid w:val="6CC07BD4"/>
    <w:rsid w:val="6CC4275D"/>
    <w:rsid w:val="6CD01102"/>
    <w:rsid w:val="6CDC3602"/>
    <w:rsid w:val="6CE34991"/>
    <w:rsid w:val="6CE81FA7"/>
    <w:rsid w:val="6CF253D5"/>
    <w:rsid w:val="6D0019E7"/>
    <w:rsid w:val="6D14179D"/>
    <w:rsid w:val="6D1737B7"/>
    <w:rsid w:val="6D191BC7"/>
    <w:rsid w:val="6D205BE5"/>
    <w:rsid w:val="6D235C1D"/>
    <w:rsid w:val="6D2D3E5E"/>
    <w:rsid w:val="6D3723E0"/>
    <w:rsid w:val="6D45564C"/>
    <w:rsid w:val="6D48513C"/>
    <w:rsid w:val="6D513FF0"/>
    <w:rsid w:val="6D5533B5"/>
    <w:rsid w:val="6D6413A0"/>
    <w:rsid w:val="6D8F68C7"/>
    <w:rsid w:val="6D995997"/>
    <w:rsid w:val="6DA93E2C"/>
    <w:rsid w:val="6DBA2D04"/>
    <w:rsid w:val="6E02353D"/>
    <w:rsid w:val="6E0476EA"/>
    <w:rsid w:val="6E083A49"/>
    <w:rsid w:val="6E1B63AC"/>
    <w:rsid w:val="6E1B7827"/>
    <w:rsid w:val="6E1D3ED3"/>
    <w:rsid w:val="6E2A6E45"/>
    <w:rsid w:val="6E386F5E"/>
    <w:rsid w:val="6E3B25AB"/>
    <w:rsid w:val="6E492F1A"/>
    <w:rsid w:val="6E5042A8"/>
    <w:rsid w:val="6E5D4C17"/>
    <w:rsid w:val="6E5E2A44"/>
    <w:rsid w:val="6E72228A"/>
    <w:rsid w:val="6E7304E9"/>
    <w:rsid w:val="6E7855AD"/>
    <w:rsid w:val="6E81017D"/>
    <w:rsid w:val="6E8E2B11"/>
    <w:rsid w:val="6E8F561E"/>
    <w:rsid w:val="6EA42846"/>
    <w:rsid w:val="6EA75E92"/>
    <w:rsid w:val="6EAB7730"/>
    <w:rsid w:val="6EE764E7"/>
    <w:rsid w:val="6F131A93"/>
    <w:rsid w:val="6F343BCA"/>
    <w:rsid w:val="6F561B81"/>
    <w:rsid w:val="6F6F075E"/>
    <w:rsid w:val="6F7444BB"/>
    <w:rsid w:val="6F7F4719"/>
    <w:rsid w:val="6F977CB5"/>
    <w:rsid w:val="6F985B8E"/>
    <w:rsid w:val="6F992483"/>
    <w:rsid w:val="6F997ED1"/>
    <w:rsid w:val="6FA10B33"/>
    <w:rsid w:val="6FA67EF8"/>
    <w:rsid w:val="6FB0729E"/>
    <w:rsid w:val="6FB2689C"/>
    <w:rsid w:val="6FB35AD2"/>
    <w:rsid w:val="6FBB1BF5"/>
    <w:rsid w:val="6FBC74E2"/>
    <w:rsid w:val="6FCF01E5"/>
    <w:rsid w:val="6FD33B0D"/>
    <w:rsid w:val="6FD46C64"/>
    <w:rsid w:val="6FDF0F66"/>
    <w:rsid w:val="6FE078AE"/>
    <w:rsid w:val="6FE4265A"/>
    <w:rsid w:val="6FED3D79"/>
    <w:rsid w:val="6FF70753"/>
    <w:rsid w:val="7000417E"/>
    <w:rsid w:val="701A50C1"/>
    <w:rsid w:val="70227EC6"/>
    <w:rsid w:val="70250EE0"/>
    <w:rsid w:val="70253512"/>
    <w:rsid w:val="70291255"/>
    <w:rsid w:val="702B6694"/>
    <w:rsid w:val="704716DB"/>
    <w:rsid w:val="705B6F34"/>
    <w:rsid w:val="706E1E20"/>
    <w:rsid w:val="70996721"/>
    <w:rsid w:val="709B37D5"/>
    <w:rsid w:val="70A13DD8"/>
    <w:rsid w:val="70BC15D1"/>
    <w:rsid w:val="70CB5E68"/>
    <w:rsid w:val="70F57389"/>
    <w:rsid w:val="70F94877"/>
    <w:rsid w:val="71096990"/>
    <w:rsid w:val="710E1233"/>
    <w:rsid w:val="71180C40"/>
    <w:rsid w:val="711A6DEF"/>
    <w:rsid w:val="711D41EA"/>
    <w:rsid w:val="711F4406"/>
    <w:rsid w:val="711F61B4"/>
    <w:rsid w:val="7128150C"/>
    <w:rsid w:val="714E4E03"/>
    <w:rsid w:val="716A2C29"/>
    <w:rsid w:val="71784415"/>
    <w:rsid w:val="717E7DAE"/>
    <w:rsid w:val="71834994"/>
    <w:rsid w:val="71973F9C"/>
    <w:rsid w:val="71A33824"/>
    <w:rsid w:val="71AC72C2"/>
    <w:rsid w:val="71B2527A"/>
    <w:rsid w:val="71DF24AD"/>
    <w:rsid w:val="71EC078C"/>
    <w:rsid w:val="71ED62B2"/>
    <w:rsid w:val="71F94C57"/>
    <w:rsid w:val="720C6738"/>
    <w:rsid w:val="72172DD6"/>
    <w:rsid w:val="72273572"/>
    <w:rsid w:val="722C2936"/>
    <w:rsid w:val="7249173A"/>
    <w:rsid w:val="727A5D97"/>
    <w:rsid w:val="72807126"/>
    <w:rsid w:val="72895FDA"/>
    <w:rsid w:val="72AE695F"/>
    <w:rsid w:val="72BF7E82"/>
    <w:rsid w:val="72D66ACA"/>
    <w:rsid w:val="72D86CA9"/>
    <w:rsid w:val="72E70F53"/>
    <w:rsid w:val="72F3005A"/>
    <w:rsid w:val="72F316A6"/>
    <w:rsid w:val="73061B96"/>
    <w:rsid w:val="730D52D2"/>
    <w:rsid w:val="731F098E"/>
    <w:rsid w:val="73216CB2"/>
    <w:rsid w:val="732C1547"/>
    <w:rsid w:val="736E4DCA"/>
    <w:rsid w:val="737B402A"/>
    <w:rsid w:val="738D38A8"/>
    <w:rsid w:val="73AF5026"/>
    <w:rsid w:val="73B33669"/>
    <w:rsid w:val="73B50B5A"/>
    <w:rsid w:val="73B76B77"/>
    <w:rsid w:val="73C117A4"/>
    <w:rsid w:val="73C40A0C"/>
    <w:rsid w:val="73DC038C"/>
    <w:rsid w:val="73F060CE"/>
    <w:rsid w:val="73FB5E6D"/>
    <w:rsid w:val="74130252"/>
    <w:rsid w:val="743261FE"/>
    <w:rsid w:val="74343006"/>
    <w:rsid w:val="743D64CE"/>
    <w:rsid w:val="7440091B"/>
    <w:rsid w:val="744321B9"/>
    <w:rsid w:val="745E6FF3"/>
    <w:rsid w:val="746C5BB4"/>
    <w:rsid w:val="746F2FAE"/>
    <w:rsid w:val="746F7452"/>
    <w:rsid w:val="74844CAB"/>
    <w:rsid w:val="74933140"/>
    <w:rsid w:val="74940C67"/>
    <w:rsid w:val="749B0247"/>
    <w:rsid w:val="749B1FF5"/>
    <w:rsid w:val="74CC0400"/>
    <w:rsid w:val="74D71FB8"/>
    <w:rsid w:val="74E03EAC"/>
    <w:rsid w:val="750C6D5E"/>
    <w:rsid w:val="751029E3"/>
    <w:rsid w:val="752244C4"/>
    <w:rsid w:val="752E4BD4"/>
    <w:rsid w:val="753164B5"/>
    <w:rsid w:val="75385A01"/>
    <w:rsid w:val="753C7334"/>
    <w:rsid w:val="754601B3"/>
    <w:rsid w:val="75703482"/>
    <w:rsid w:val="757E5B9F"/>
    <w:rsid w:val="75861C08"/>
    <w:rsid w:val="759830D9"/>
    <w:rsid w:val="75986535"/>
    <w:rsid w:val="75B07D22"/>
    <w:rsid w:val="75D86897"/>
    <w:rsid w:val="75E669D4"/>
    <w:rsid w:val="75ED4550"/>
    <w:rsid w:val="75FC5F5A"/>
    <w:rsid w:val="75FC6AC3"/>
    <w:rsid w:val="75FF0362"/>
    <w:rsid w:val="76126652"/>
    <w:rsid w:val="76257DC8"/>
    <w:rsid w:val="76412BF9"/>
    <w:rsid w:val="764970A6"/>
    <w:rsid w:val="765B7319"/>
    <w:rsid w:val="765C7562"/>
    <w:rsid w:val="767572B3"/>
    <w:rsid w:val="76846A29"/>
    <w:rsid w:val="768767E1"/>
    <w:rsid w:val="768C6099"/>
    <w:rsid w:val="76944F4E"/>
    <w:rsid w:val="76A36C06"/>
    <w:rsid w:val="76AA29C3"/>
    <w:rsid w:val="76AF111E"/>
    <w:rsid w:val="76B949B4"/>
    <w:rsid w:val="76BF671D"/>
    <w:rsid w:val="76C63E58"/>
    <w:rsid w:val="76E95200"/>
    <w:rsid w:val="76F41A45"/>
    <w:rsid w:val="7702635B"/>
    <w:rsid w:val="771365B3"/>
    <w:rsid w:val="772B58B2"/>
    <w:rsid w:val="772E0EFE"/>
    <w:rsid w:val="77383B2B"/>
    <w:rsid w:val="77414975"/>
    <w:rsid w:val="774626EC"/>
    <w:rsid w:val="77521091"/>
    <w:rsid w:val="775A7E43"/>
    <w:rsid w:val="775C74DA"/>
    <w:rsid w:val="775F730A"/>
    <w:rsid w:val="77660C7B"/>
    <w:rsid w:val="776830BC"/>
    <w:rsid w:val="778014B7"/>
    <w:rsid w:val="778356EE"/>
    <w:rsid w:val="77846D70"/>
    <w:rsid w:val="77855660"/>
    <w:rsid w:val="77AA0441"/>
    <w:rsid w:val="77AF7326"/>
    <w:rsid w:val="77B51EFB"/>
    <w:rsid w:val="77B91110"/>
    <w:rsid w:val="77BA69B4"/>
    <w:rsid w:val="77C3050D"/>
    <w:rsid w:val="77CA61D9"/>
    <w:rsid w:val="77CF0667"/>
    <w:rsid w:val="77E3618D"/>
    <w:rsid w:val="77F751C0"/>
    <w:rsid w:val="78216CB5"/>
    <w:rsid w:val="78266BC1"/>
    <w:rsid w:val="78307532"/>
    <w:rsid w:val="7831514A"/>
    <w:rsid w:val="78725910"/>
    <w:rsid w:val="78826A1B"/>
    <w:rsid w:val="789D458E"/>
    <w:rsid w:val="78A3680A"/>
    <w:rsid w:val="78AD1022"/>
    <w:rsid w:val="78C45374"/>
    <w:rsid w:val="78CC6C21"/>
    <w:rsid w:val="78CE2999"/>
    <w:rsid w:val="78F00040"/>
    <w:rsid w:val="79110AD8"/>
    <w:rsid w:val="791A4881"/>
    <w:rsid w:val="792720A9"/>
    <w:rsid w:val="79475E8F"/>
    <w:rsid w:val="79583D43"/>
    <w:rsid w:val="795A247F"/>
    <w:rsid w:val="796A6870"/>
    <w:rsid w:val="79733540"/>
    <w:rsid w:val="798D6D60"/>
    <w:rsid w:val="798E2128"/>
    <w:rsid w:val="79921C19"/>
    <w:rsid w:val="79951709"/>
    <w:rsid w:val="79A13C0A"/>
    <w:rsid w:val="79A429F2"/>
    <w:rsid w:val="79BD21AB"/>
    <w:rsid w:val="79C4107C"/>
    <w:rsid w:val="79C57022"/>
    <w:rsid w:val="79C63670"/>
    <w:rsid w:val="79CE17B8"/>
    <w:rsid w:val="79D815F5"/>
    <w:rsid w:val="79DC7E61"/>
    <w:rsid w:val="79E65AC0"/>
    <w:rsid w:val="79EE223F"/>
    <w:rsid w:val="79FE72AE"/>
    <w:rsid w:val="79FF1A18"/>
    <w:rsid w:val="7A020420"/>
    <w:rsid w:val="7A036672"/>
    <w:rsid w:val="7A0917AF"/>
    <w:rsid w:val="7A1F0FD2"/>
    <w:rsid w:val="7A1F7224"/>
    <w:rsid w:val="7A342CD0"/>
    <w:rsid w:val="7A55286A"/>
    <w:rsid w:val="7A6654CB"/>
    <w:rsid w:val="7A707A80"/>
    <w:rsid w:val="7A7430CC"/>
    <w:rsid w:val="7A7C4677"/>
    <w:rsid w:val="7A811C8D"/>
    <w:rsid w:val="7A844288"/>
    <w:rsid w:val="7A85177D"/>
    <w:rsid w:val="7A8F7F06"/>
    <w:rsid w:val="7A9E283F"/>
    <w:rsid w:val="7AA31C03"/>
    <w:rsid w:val="7AA53BCD"/>
    <w:rsid w:val="7AB26A40"/>
    <w:rsid w:val="7ABB2B1F"/>
    <w:rsid w:val="7ABF0614"/>
    <w:rsid w:val="7AC35E02"/>
    <w:rsid w:val="7AEA7CAE"/>
    <w:rsid w:val="7AF340CF"/>
    <w:rsid w:val="7B0A7E43"/>
    <w:rsid w:val="7B0C77A9"/>
    <w:rsid w:val="7B25086A"/>
    <w:rsid w:val="7B59180D"/>
    <w:rsid w:val="7B684136"/>
    <w:rsid w:val="7B6A44CF"/>
    <w:rsid w:val="7B833617"/>
    <w:rsid w:val="7B963516"/>
    <w:rsid w:val="7B963E5A"/>
    <w:rsid w:val="7BA43E85"/>
    <w:rsid w:val="7BAB5214"/>
    <w:rsid w:val="7BD121B9"/>
    <w:rsid w:val="7BD61B65"/>
    <w:rsid w:val="7BE73D72"/>
    <w:rsid w:val="7BF22E42"/>
    <w:rsid w:val="7C001068"/>
    <w:rsid w:val="7C030939"/>
    <w:rsid w:val="7C032DB2"/>
    <w:rsid w:val="7C037151"/>
    <w:rsid w:val="7C0B5CB2"/>
    <w:rsid w:val="7C191A6B"/>
    <w:rsid w:val="7C1C2AF6"/>
    <w:rsid w:val="7C305719"/>
    <w:rsid w:val="7C420000"/>
    <w:rsid w:val="7C703D67"/>
    <w:rsid w:val="7C7C095E"/>
    <w:rsid w:val="7C7F5905"/>
    <w:rsid w:val="7C803235"/>
    <w:rsid w:val="7C9A0DE4"/>
    <w:rsid w:val="7C9A3D07"/>
    <w:rsid w:val="7CB53B0D"/>
    <w:rsid w:val="7CBC7F6A"/>
    <w:rsid w:val="7CD82038"/>
    <w:rsid w:val="7CD9190C"/>
    <w:rsid w:val="7CE0713F"/>
    <w:rsid w:val="7CEA7FC1"/>
    <w:rsid w:val="7CFD1A9F"/>
    <w:rsid w:val="7D11554A"/>
    <w:rsid w:val="7D1C7A4B"/>
    <w:rsid w:val="7D1F2F41"/>
    <w:rsid w:val="7D33784B"/>
    <w:rsid w:val="7D6733BC"/>
    <w:rsid w:val="7D6C7AB1"/>
    <w:rsid w:val="7D85337F"/>
    <w:rsid w:val="7D854561"/>
    <w:rsid w:val="7D8C2E23"/>
    <w:rsid w:val="7D910439"/>
    <w:rsid w:val="7D9615AC"/>
    <w:rsid w:val="7D972197"/>
    <w:rsid w:val="7D9A369E"/>
    <w:rsid w:val="7DA77C5D"/>
    <w:rsid w:val="7DA97531"/>
    <w:rsid w:val="7DBD1CA6"/>
    <w:rsid w:val="7DC205F3"/>
    <w:rsid w:val="7DC92924"/>
    <w:rsid w:val="7DCE343B"/>
    <w:rsid w:val="7DCF0122"/>
    <w:rsid w:val="7DDF63C0"/>
    <w:rsid w:val="7DF46873"/>
    <w:rsid w:val="7DFF4ADE"/>
    <w:rsid w:val="7E004B0E"/>
    <w:rsid w:val="7E0442B8"/>
    <w:rsid w:val="7E062BD5"/>
    <w:rsid w:val="7E1075B0"/>
    <w:rsid w:val="7E26070B"/>
    <w:rsid w:val="7E2D63B4"/>
    <w:rsid w:val="7E4A3E42"/>
    <w:rsid w:val="7E86720D"/>
    <w:rsid w:val="7EAD277D"/>
    <w:rsid w:val="7EEA7B71"/>
    <w:rsid w:val="7EF23159"/>
    <w:rsid w:val="7EFE565A"/>
    <w:rsid w:val="7F036D7A"/>
    <w:rsid w:val="7F0F19CA"/>
    <w:rsid w:val="7F166E48"/>
    <w:rsid w:val="7F1E2223"/>
    <w:rsid w:val="7F256958"/>
    <w:rsid w:val="7F78656C"/>
    <w:rsid w:val="7F98528A"/>
    <w:rsid w:val="7FD64829"/>
    <w:rsid w:val="7FDC1E3F"/>
    <w:rsid w:val="7FEC1E51"/>
    <w:rsid w:val="7FF42E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0"/>
    <w:pPr>
      <w:keepNext/>
      <w:keepLines/>
      <w:widowControl w:val="0"/>
      <w:numPr>
        <w:ilvl w:val="0"/>
        <w:numId w:val="1"/>
      </w:numPr>
      <w:tabs>
        <w:tab w:val="left" w:pos="432"/>
        <w:tab w:val="clear" w:pos="360"/>
      </w:tabs>
      <w:spacing w:before="340" w:after="330" w:line="576" w:lineRule="auto"/>
      <w:outlineLvl w:val="0"/>
    </w:pPr>
    <w:rPr>
      <w:rFonts w:ascii="Calibri" w:hAnsi="Calibri"/>
      <w:b/>
      <w:bCs/>
      <w:kern w:val="44"/>
      <w:sz w:val="44"/>
      <w:szCs w:val="44"/>
    </w:rPr>
  </w:style>
  <w:style w:type="paragraph" w:styleId="5">
    <w:name w:val="heading 2"/>
    <w:basedOn w:val="1"/>
    <w:next w:val="1"/>
    <w:qFormat/>
    <w:uiPriority w:val="0"/>
    <w:pPr>
      <w:keepNext/>
      <w:keepLines/>
      <w:widowControl w:val="0"/>
      <w:spacing w:before="260" w:after="260" w:line="415" w:lineRule="auto"/>
      <w:outlineLvl w:val="1"/>
    </w:pPr>
    <w:rPr>
      <w:rFonts w:ascii="Arial" w:hAnsi="Arial" w:eastAsia="黑体"/>
      <w:b/>
      <w:bCs/>
      <w:sz w:val="32"/>
      <w:szCs w:val="32"/>
    </w:rPr>
  </w:style>
  <w:style w:type="paragraph" w:styleId="6">
    <w:name w:val="heading 3"/>
    <w:basedOn w:val="1"/>
    <w:next w:val="1"/>
    <w:qFormat/>
    <w:uiPriority w:val="0"/>
    <w:pPr>
      <w:keepNext/>
      <w:keepLines/>
      <w:widowControl w:val="0"/>
      <w:spacing w:before="260" w:after="260" w:line="412" w:lineRule="auto"/>
      <w:outlineLvl w:val="2"/>
    </w:pPr>
    <w:rPr>
      <w:rFonts w:ascii="Calibri" w:hAnsi="Calibri"/>
      <w:b/>
      <w:bCs/>
      <w:sz w:val="32"/>
      <w:szCs w:val="32"/>
    </w:rPr>
  </w:style>
  <w:style w:type="paragraph" w:styleId="7">
    <w:name w:val="heading 4"/>
    <w:basedOn w:val="1"/>
    <w:next w:val="1"/>
    <w:qFormat/>
    <w:uiPriority w:val="0"/>
    <w:pPr>
      <w:keepNext/>
      <w:keepLines/>
      <w:widowControl w:val="0"/>
      <w:spacing w:before="280" w:after="290" w:line="372" w:lineRule="auto"/>
      <w:outlineLvl w:val="3"/>
    </w:pPr>
    <w:rPr>
      <w:rFonts w:ascii="Arial" w:hAnsi="Arial" w:eastAsia="黑体"/>
      <w:b/>
      <w:bCs/>
      <w:sz w:val="28"/>
      <w:szCs w:val="28"/>
    </w:rPr>
  </w:style>
  <w:style w:type="paragraph" w:styleId="8">
    <w:name w:val="heading 5"/>
    <w:basedOn w:val="1"/>
    <w:next w:val="1"/>
    <w:qFormat/>
    <w:uiPriority w:val="0"/>
    <w:pPr>
      <w:keepNext/>
      <w:keepLines/>
      <w:widowControl w:val="0"/>
      <w:spacing w:before="280" w:after="290" w:line="376" w:lineRule="auto"/>
      <w:ind w:left="1008" w:hanging="1008"/>
      <w:outlineLvl w:val="4"/>
    </w:pPr>
    <w:rPr>
      <w:b/>
      <w:bCs/>
      <w:kern w:val="0"/>
      <w:sz w:val="28"/>
      <w:szCs w:val="28"/>
    </w:rPr>
  </w:style>
  <w:style w:type="paragraph" w:styleId="9">
    <w:name w:val="heading 6"/>
    <w:basedOn w:val="1"/>
    <w:next w:val="1"/>
    <w:qFormat/>
    <w:uiPriority w:val="0"/>
    <w:pPr>
      <w:keepNext/>
      <w:keepLines/>
      <w:widowControl w:val="0"/>
      <w:spacing w:before="240" w:after="64" w:line="319" w:lineRule="auto"/>
      <w:outlineLvl w:val="5"/>
    </w:pPr>
    <w:rPr>
      <w:rFonts w:ascii="Cambria" w:hAnsi="Cambria"/>
      <w:b/>
      <w:bCs/>
      <w:sz w:val="24"/>
    </w:rPr>
  </w:style>
  <w:style w:type="paragraph" w:styleId="10">
    <w:name w:val="heading 7"/>
    <w:basedOn w:val="1"/>
    <w:next w:val="1"/>
    <w:qFormat/>
    <w:uiPriority w:val="0"/>
    <w:pPr>
      <w:keepNext/>
      <w:keepLines/>
      <w:widowControl w:val="0"/>
      <w:spacing w:before="240" w:after="64" w:line="319" w:lineRule="auto"/>
      <w:ind w:left="1296" w:firstLine="200" w:firstLineChars="200"/>
      <w:outlineLvl w:val="6"/>
    </w:pPr>
    <w:rPr>
      <w:b/>
      <w:bCs/>
      <w:kern w:val="0"/>
      <w:sz w:val="24"/>
    </w:rPr>
  </w:style>
  <w:style w:type="paragraph" w:styleId="11">
    <w:name w:val="heading 8"/>
    <w:basedOn w:val="1"/>
    <w:next w:val="1"/>
    <w:qFormat/>
    <w:uiPriority w:val="0"/>
    <w:pPr>
      <w:keepNext/>
      <w:keepLines/>
      <w:widowControl w:val="0"/>
      <w:spacing w:before="240" w:after="64" w:line="319" w:lineRule="auto"/>
      <w:ind w:left="1440" w:firstLine="200" w:firstLineChars="200"/>
      <w:outlineLvl w:val="7"/>
    </w:pPr>
    <w:rPr>
      <w:rFonts w:ascii="Cambria" w:hAnsi="Cambria"/>
      <w:kern w:val="0"/>
      <w:sz w:val="24"/>
    </w:rPr>
  </w:style>
  <w:style w:type="paragraph" w:styleId="12">
    <w:name w:val="heading 9"/>
    <w:basedOn w:val="1"/>
    <w:next w:val="1"/>
    <w:qFormat/>
    <w:uiPriority w:val="0"/>
    <w:pPr>
      <w:keepNext/>
      <w:keepLines/>
      <w:widowControl w:val="0"/>
      <w:spacing w:before="240" w:after="64" w:line="319" w:lineRule="auto"/>
      <w:ind w:left="1584" w:firstLine="200" w:firstLineChars="200"/>
      <w:outlineLvl w:val="8"/>
    </w:pPr>
    <w:rPr>
      <w:rFonts w:ascii="Cambria" w:hAnsi="Cambria"/>
      <w:kern w:val="0"/>
      <w:szCs w:val="21"/>
    </w:rPr>
  </w:style>
  <w:style w:type="character" w:default="1" w:styleId="90">
    <w:name w:val="Default Paragraph Font"/>
    <w:qFormat/>
    <w:uiPriority w:val="0"/>
    <w:rPr>
      <w:rFonts w:ascii="仿宋_GB2312" w:eastAsia="仿宋_GB2312"/>
      <w:b/>
      <w:sz w:val="32"/>
      <w:szCs w:val="32"/>
    </w:rPr>
  </w:style>
  <w:style w:type="table" w:default="1" w:styleId="8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Plain Text"/>
    <w:basedOn w:val="1"/>
    <w:next w:val="1"/>
    <w:qFormat/>
    <w:uiPriority w:val="0"/>
    <w:pPr>
      <w:spacing w:before="156" w:after="156" w:line="400" w:lineRule="exact"/>
    </w:pPr>
    <w:rPr>
      <w:rFonts w:ascii="宋体"/>
      <w:sz w:val="24"/>
    </w:rPr>
  </w:style>
  <w:style w:type="paragraph" w:styleId="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qFormat/>
    <w:uiPriority w:val="0"/>
    <w:pPr>
      <w:ind w:left="1260" w:hanging="420"/>
    </w:pPr>
    <w:rPr>
      <w:sz w:val="24"/>
    </w:rPr>
  </w:style>
  <w:style w:type="paragraph" w:styleId="14">
    <w:name w:val="toc 7"/>
    <w:basedOn w:val="1"/>
    <w:next w:val="1"/>
    <w:qFormat/>
    <w:uiPriority w:val="0"/>
    <w:pPr>
      <w:spacing w:line="360" w:lineRule="auto"/>
      <w:ind w:left="1200" w:firstLine="200" w:firstLineChars="200"/>
      <w:jc w:val="left"/>
    </w:pPr>
    <w:rPr>
      <w:rFonts w:ascii="Calibri" w:hAnsi="Calibri"/>
      <w:sz w:val="20"/>
      <w:szCs w:val="20"/>
    </w:rPr>
  </w:style>
  <w:style w:type="paragraph" w:styleId="15">
    <w:name w:val="List Number 2"/>
    <w:basedOn w:val="1"/>
    <w:qFormat/>
    <w:uiPriority w:val="0"/>
    <w:pPr>
      <w:tabs>
        <w:tab w:val="left" w:pos="780"/>
      </w:tabs>
      <w:spacing w:line="360" w:lineRule="auto"/>
      <w:ind w:left="400" w:leftChars="200" w:hanging="200" w:hangingChars="200"/>
    </w:pPr>
    <w:rPr>
      <w:sz w:val="24"/>
    </w:rPr>
  </w:style>
  <w:style w:type="paragraph" w:styleId="16">
    <w:name w:val="table of authorities"/>
    <w:basedOn w:val="1"/>
    <w:next w:val="1"/>
    <w:qFormat/>
    <w:uiPriority w:val="0"/>
    <w:pPr>
      <w:ind w:left="420"/>
    </w:pPr>
    <w:rPr>
      <w:sz w:val="24"/>
    </w:rPr>
  </w:style>
  <w:style w:type="paragraph" w:styleId="17">
    <w:name w:val="Note Heading"/>
    <w:basedOn w:val="1"/>
    <w:next w:val="1"/>
    <w:qFormat/>
    <w:uiPriority w:val="0"/>
    <w:pPr>
      <w:jc w:val="center"/>
    </w:pPr>
    <w:rPr>
      <w:sz w:val="24"/>
    </w:rPr>
  </w:style>
  <w:style w:type="paragraph" w:styleId="18">
    <w:name w:val="List Bullet 4"/>
    <w:basedOn w:val="1"/>
    <w:qFormat/>
    <w:uiPriority w:val="0"/>
    <w:pPr>
      <w:numPr>
        <w:ilvl w:val="0"/>
        <w:numId w:val="2"/>
      </w:numPr>
    </w:pPr>
    <w:rPr>
      <w:sz w:val="24"/>
    </w:rPr>
  </w:style>
  <w:style w:type="paragraph" w:styleId="19">
    <w:name w:val="index 8"/>
    <w:basedOn w:val="1"/>
    <w:next w:val="1"/>
    <w:qFormat/>
    <w:uiPriority w:val="0"/>
    <w:pPr>
      <w:ind w:left="2940"/>
    </w:pPr>
    <w:rPr>
      <w:sz w:val="24"/>
    </w:rPr>
  </w:style>
  <w:style w:type="paragraph" w:styleId="20">
    <w:name w:val="E-mail Signature"/>
    <w:basedOn w:val="1"/>
    <w:qFormat/>
    <w:uiPriority w:val="0"/>
    <w:rPr>
      <w:sz w:val="24"/>
    </w:rPr>
  </w:style>
  <w:style w:type="paragraph" w:styleId="21">
    <w:name w:val="List Number"/>
    <w:basedOn w:val="1"/>
    <w:qFormat/>
    <w:uiPriority w:val="0"/>
    <w:pPr>
      <w:widowControl/>
      <w:numPr>
        <w:ilvl w:val="0"/>
        <w:numId w:val="3"/>
      </w:numPr>
      <w:tabs>
        <w:tab w:val="left" w:pos="454"/>
        <w:tab w:val="left" w:pos="720"/>
        <w:tab w:val="clear" w:pos="900"/>
      </w:tabs>
      <w:spacing w:after="156"/>
      <w:ind w:left="454" w:hanging="284"/>
      <w:jc w:val="left"/>
    </w:pPr>
    <w:rPr>
      <w:kern w:val="0"/>
      <w:sz w:val="24"/>
      <w:szCs w:val="20"/>
    </w:rPr>
  </w:style>
  <w:style w:type="paragraph" w:styleId="22">
    <w:name w:val="Normal Indent"/>
    <w:basedOn w:val="1"/>
    <w:next w:val="1"/>
    <w:qFormat/>
    <w:uiPriority w:val="0"/>
    <w:pPr>
      <w:ind w:firstLine="420"/>
    </w:pPr>
    <w:rPr>
      <w:szCs w:val="20"/>
    </w:rPr>
  </w:style>
  <w:style w:type="paragraph" w:styleId="23">
    <w:name w:val="caption"/>
    <w:basedOn w:val="1"/>
    <w:next w:val="1"/>
    <w:qFormat/>
    <w:uiPriority w:val="0"/>
    <w:pPr>
      <w:spacing w:before="152" w:after="160"/>
    </w:pPr>
    <w:rPr>
      <w:rFonts w:ascii="Arial" w:hAnsi="Arial" w:eastAsia="黑体" w:cs="Arial"/>
      <w:sz w:val="20"/>
      <w:szCs w:val="20"/>
      <w:lang w:bidi="ar-SA"/>
    </w:rPr>
  </w:style>
  <w:style w:type="paragraph" w:styleId="24">
    <w:name w:val="index 5"/>
    <w:basedOn w:val="1"/>
    <w:next w:val="1"/>
    <w:qFormat/>
    <w:uiPriority w:val="0"/>
    <w:pPr>
      <w:ind w:left="1680"/>
    </w:pPr>
    <w:rPr>
      <w:sz w:val="24"/>
    </w:rPr>
  </w:style>
  <w:style w:type="paragraph" w:styleId="25">
    <w:name w:val="List Bullet"/>
    <w:basedOn w:val="1"/>
    <w:qFormat/>
    <w:uiPriority w:val="0"/>
    <w:pPr>
      <w:numPr>
        <w:ilvl w:val="0"/>
        <w:numId w:val="4"/>
      </w:numPr>
      <w:tabs>
        <w:tab w:val="left" w:pos="360"/>
        <w:tab w:val="clear" w:pos="0"/>
      </w:tabs>
      <w:spacing w:line="360" w:lineRule="auto"/>
    </w:pPr>
    <w:rPr>
      <w:sz w:val="24"/>
      <w:szCs w:val="22"/>
    </w:rPr>
  </w:style>
  <w:style w:type="paragraph" w:styleId="26">
    <w:name w:val="envelope address"/>
    <w:basedOn w:val="1"/>
    <w:qFormat/>
    <w:uiPriority w:val="0"/>
    <w:pPr>
      <w:framePr w:w="7920" w:hSpace="180" w:wrap="around" w:vAnchor="margin" w:hAnchor="page" w:xAlign="center" w:yAlign="bottom"/>
      <w:snapToGrid w:val="0"/>
      <w:ind w:left="2880"/>
    </w:pPr>
    <w:rPr>
      <w:rFonts w:ascii="Arial" w:hAnsi="Arial" w:cs="Arial"/>
      <w:sz w:val="24"/>
      <w:lang w:bidi="ar-SA"/>
    </w:rPr>
  </w:style>
  <w:style w:type="paragraph" w:styleId="27">
    <w:name w:val="Document Map"/>
    <w:basedOn w:val="1"/>
    <w:qFormat/>
    <w:uiPriority w:val="0"/>
    <w:pPr>
      <w:shd w:val="clear" w:color="auto" w:fill="000080"/>
    </w:pPr>
  </w:style>
  <w:style w:type="paragraph" w:styleId="28">
    <w:name w:val="toa heading"/>
    <w:basedOn w:val="1"/>
    <w:next w:val="1"/>
    <w:qFormat/>
    <w:uiPriority w:val="0"/>
    <w:pPr>
      <w:spacing w:before="120"/>
    </w:pPr>
    <w:rPr>
      <w:rFonts w:ascii="Arial" w:hAnsi="Arial" w:cs="Arial"/>
      <w:sz w:val="24"/>
      <w:lang w:bidi="ar-SA"/>
    </w:rPr>
  </w:style>
  <w:style w:type="paragraph" w:styleId="29">
    <w:name w:val="annotation text"/>
    <w:basedOn w:val="1"/>
    <w:qFormat/>
    <w:uiPriority w:val="0"/>
    <w:pPr>
      <w:jc w:val="left"/>
    </w:pPr>
  </w:style>
  <w:style w:type="paragraph" w:styleId="30">
    <w:name w:val="index 6"/>
    <w:basedOn w:val="1"/>
    <w:next w:val="1"/>
    <w:qFormat/>
    <w:uiPriority w:val="0"/>
    <w:pPr>
      <w:ind w:left="2100"/>
    </w:pPr>
    <w:rPr>
      <w:sz w:val="24"/>
    </w:rPr>
  </w:style>
  <w:style w:type="paragraph" w:styleId="31">
    <w:name w:val="Salutation"/>
    <w:basedOn w:val="1"/>
    <w:next w:val="1"/>
    <w:qFormat/>
    <w:uiPriority w:val="0"/>
    <w:pPr>
      <w:spacing w:line="360" w:lineRule="auto"/>
      <w:ind w:firstLine="200" w:firstLineChars="200"/>
    </w:pPr>
    <w:rPr>
      <w:rFonts w:ascii="宋体"/>
      <w:sz w:val="24"/>
      <w:szCs w:val="20"/>
    </w:rPr>
  </w:style>
  <w:style w:type="paragraph" w:styleId="32">
    <w:name w:val="Body Text 3"/>
    <w:basedOn w:val="1"/>
    <w:qFormat/>
    <w:uiPriority w:val="0"/>
    <w:pPr>
      <w:snapToGrid w:val="0"/>
      <w:spacing w:before="50" w:after="50"/>
    </w:pPr>
    <w:rPr>
      <w:rFonts w:eastAsia="仿宋_GB2312"/>
      <w:b/>
      <w:bCs/>
      <w:sz w:val="24"/>
      <w:szCs w:val="20"/>
    </w:rPr>
  </w:style>
  <w:style w:type="paragraph" w:styleId="33">
    <w:name w:val="Closing"/>
    <w:basedOn w:val="1"/>
    <w:qFormat/>
    <w:uiPriority w:val="0"/>
    <w:pPr>
      <w:ind w:left="4320"/>
    </w:pPr>
    <w:rPr>
      <w:sz w:val="24"/>
    </w:rPr>
  </w:style>
  <w:style w:type="paragraph" w:styleId="34">
    <w:name w:val="List Bullet 3"/>
    <w:basedOn w:val="1"/>
    <w:qFormat/>
    <w:uiPriority w:val="0"/>
    <w:pPr>
      <w:numPr>
        <w:ilvl w:val="0"/>
        <w:numId w:val="5"/>
      </w:numPr>
    </w:pPr>
    <w:rPr>
      <w:sz w:val="24"/>
    </w:rPr>
  </w:style>
  <w:style w:type="paragraph" w:styleId="35">
    <w:name w:val="Body Text"/>
    <w:basedOn w:val="1"/>
    <w:next w:val="36"/>
    <w:qFormat/>
    <w:uiPriority w:val="0"/>
    <w:pPr>
      <w:spacing w:after="120"/>
    </w:pPr>
    <w:rPr>
      <w:sz w:val="28"/>
    </w:rPr>
  </w:style>
  <w:style w:type="paragraph" w:styleId="36">
    <w:name w:val="Body Text First Indent"/>
    <w:basedOn w:val="35"/>
    <w:next w:val="37"/>
    <w:qFormat/>
    <w:uiPriority w:val="0"/>
    <w:pPr>
      <w:ind w:firstLine="100" w:firstLineChars="100"/>
    </w:pPr>
    <w:rPr>
      <w:rFonts w:ascii="Calibri" w:hAnsi="Calibri"/>
      <w:sz w:val="21"/>
      <w:szCs w:val="22"/>
    </w:rPr>
  </w:style>
  <w:style w:type="paragraph" w:styleId="37">
    <w:name w:val="toc 6"/>
    <w:basedOn w:val="1"/>
    <w:next w:val="1"/>
    <w:qFormat/>
    <w:uiPriority w:val="0"/>
    <w:pPr>
      <w:spacing w:line="360" w:lineRule="auto"/>
      <w:ind w:left="960" w:firstLine="200" w:firstLineChars="200"/>
      <w:jc w:val="left"/>
    </w:pPr>
    <w:rPr>
      <w:rFonts w:ascii="Calibri" w:hAnsi="Calibri"/>
      <w:sz w:val="20"/>
      <w:szCs w:val="20"/>
    </w:rPr>
  </w:style>
  <w:style w:type="paragraph" w:styleId="38">
    <w:name w:val="Body Text Indent"/>
    <w:basedOn w:val="1"/>
    <w:next w:val="39"/>
    <w:qFormat/>
    <w:uiPriority w:val="0"/>
    <w:pPr>
      <w:spacing w:line="200" w:lineRule="exact"/>
      <w:ind w:firstLine="301"/>
    </w:pPr>
    <w:rPr>
      <w:color w:val="333333"/>
      <w:kern w:val="0"/>
      <w:sz w:val="24"/>
    </w:rPr>
  </w:style>
  <w:style w:type="paragraph" w:styleId="39">
    <w:name w:val="envelope return"/>
    <w:basedOn w:val="1"/>
    <w:qFormat/>
    <w:uiPriority w:val="0"/>
    <w:pPr>
      <w:snapToGrid w:val="0"/>
    </w:pPr>
    <w:rPr>
      <w:rFonts w:ascii="Arial" w:hAnsi="Arial" w:cs="Arial"/>
      <w:sz w:val="24"/>
      <w:lang w:bidi="ar-SA"/>
    </w:rPr>
  </w:style>
  <w:style w:type="paragraph" w:styleId="40">
    <w:name w:val="List Number 3"/>
    <w:basedOn w:val="1"/>
    <w:qFormat/>
    <w:uiPriority w:val="0"/>
    <w:pPr>
      <w:numPr>
        <w:ilvl w:val="0"/>
        <w:numId w:val="6"/>
      </w:numPr>
    </w:pPr>
  </w:style>
  <w:style w:type="paragraph" w:styleId="41">
    <w:name w:val="List 2"/>
    <w:basedOn w:val="1"/>
    <w:qFormat/>
    <w:uiPriority w:val="0"/>
    <w:pPr>
      <w:ind w:left="400" w:leftChars="200" w:hanging="200" w:hangingChars="200"/>
    </w:pPr>
    <w:rPr>
      <w:sz w:val="28"/>
    </w:rPr>
  </w:style>
  <w:style w:type="paragraph" w:styleId="42">
    <w:name w:val="List Continue"/>
    <w:basedOn w:val="1"/>
    <w:qFormat/>
    <w:uiPriority w:val="0"/>
    <w:pPr>
      <w:spacing w:after="120"/>
      <w:ind w:left="200" w:leftChars="200"/>
    </w:pPr>
    <w:rPr>
      <w:szCs w:val="20"/>
    </w:rPr>
  </w:style>
  <w:style w:type="paragraph" w:styleId="43">
    <w:name w:val="Block Text"/>
    <w:basedOn w:val="1"/>
    <w:qFormat/>
    <w:uiPriority w:val="0"/>
    <w:pPr>
      <w:spacing w:line="360" w:lineRule="auto"/>
      <w:ind w:left="-85" w:leftChars="-85" w:right="86" w:rightChars="86" w:firstLine="200" w:firstLineChars="200"/>
    </w:pPr>
    <w:rPr>
      <w:sz w:val="24"/>
    </w:rPr>
  </w:style>
  <w:style w:type="paragraph" w:styleId="44">
    <w:name w:val="List Bullet 2"/>
    <w:basedOn w:val="1"/>
    <w:qFormat/>
    <w:uiPriority w:val="0"/>
    <w:pPr>
      <w:numPr>
        <w:ilvl w:val="0"/>
        <w:numId w:val="7"/>
      </w:numPr>
      <w:tabs>
        <w:tab w:val="left" w:pos="0"/>
        <w:tab w:val="clear" w:pos="720"/>
      </w:tabs>
      <w:spacing w:line="360" w:lineRule="auto"/>
      <w:ind w:left="720" w:firstLine="200" w:firstLineChars="200"/>
    </w:pPr>
    <w:rPr>
      <w:sz w:val="24"/>
    </w:rPr>
  </w:style>
  <w:style w:type="paragraph" w:styleId="45">
    <w:name w:val="HTML Address"/>
    <w:basedOn w:val="1"/>
    <w:qFormat/>
    <w:uiPriority w:val="0"/>
    <w:rPr>
      <w:i/>
      <w:iCs/>
      <w:sz w:val="24"/>
    </w:rPr>
  </w:style>
  <w:style w:type="paragraph" w:styleId="46">
    <w:name w:val="index 4"/>
    <w:basedOn w:val="1"/>
    <w:next w:val="1"/>
    <w:qFormat/>
    <w:uiPriority w:val="0"/>
    <w:pPr>
      <w:ind w:left="1260"/>
    </w:pPr>
    <w:rPr>
      <w:sz w:val="24"/>
    </w:rPr>
  </w:style>
  <w:style w:type="paragraph" w:styleId="47">
    <w:name w:val="toc 5"/>
    <w:basedOn w:val="1"/>
    <w:next w:val="1"/>
    <w:qFormat/>
    <w:uiPriority w:val="0"/>
    <w:pPr>
      <w:spacing w:line="360" w:lineRule="auto"/>
      <w:ind w:left="720" w:firstLine="200" w:firstLineChars="200"/>
      <w:jc w:val="left"/>
    </w:pPr>
    <w:rPr>
      <w:rFonts w:ascii="Calibri" w:hAnsi="Calibri"/>
      <w:sz w:val="20"/>
      <w:szCs w:val="20"/>
    </w:rPr>
  </w:style>
  <w:style w:type="paragraph" w:styleId="48">
    <w:name w:val="toc 3"/>
    <w:basedOn w:val="1"/>
    <w:next w:val="1"/>
    <w:qFormat/>
    <w:uiPriority w:val="0"/>
    <w:pPr>
      <w:ind w:left="400" w:leftChars="400"/>
    </w:pPr>
  </w:style>
  <w:style w:type="paragraph" w:styleId="49">
    <w:name w:val="List Bullet 5"/>
    <w:basedOn w:val="1"/>
    <w:qFormat/>
    <w:uiPriority w:val="0"/>
    <w:pPr>
      <w:numPr>
        <w:ilvl w:val="0"/>
        <w:numId w:val="8"/>
      </w:numPr>
    </w:pPr>
    <w:rPr>
      <w:sz w:val="24"/>
    </w:rPr>
  </w:style>
  <w:style w:type="paragraph" w:styleId="50">
    <w:name w:val="List Number 4"/>
    <w:basedOn w:val="1"/>
    <w:qFormat/>
    <w:uiPriority w:val="0"/>
    <w:pPr>
      <w:numPr>
        <w:ilvl w:val="0"/>
        <w:numId w:val="9"/>
      </w:numPr>
    </w:pPr>
    <w:rPr>
      <w:sz w:val="24"/>
    </w:rPr>
  </w:style>
  <w:style w:type="paragraph" w:styleId="51">
    <w:name w:val="toc 8"/>
    <w:basedOn w:val="1"/>
    <w:next w:val="1"/>
    <w:qFormat/>
    <w:uiPriority w:val="0"/>
    <w:pPr>
      <w:spacing w:line="360" w:lineRule="auto"/>
      <w:ind w:left="1440" w:firstLine="200" w:firstLineChars="200"/>
      <w:jc w:val="left"/>
    </w:pPr>
    <w:rPr>
      <w:rFonts w:ascii="Calibri" w:hAnsi="Calibri"/>
      <w:sz w:val="20"/>
      <w:szCs w:val="20"/>
    </w:rPr>
  </w:style>
  <w:style w:type="paragraph" w:styleId="52">
    <w:name w:val="index 3"/>
    <w:basedOn w:val="1"/>
    <w:next w:val="1"/>
    <w:qFormat/>
    <w:uiPriority w:val="0"/>
    <w:pPr>
      <w:ind w:left="840"/>
    </w:pPr>
    <w:rPr>
      <w:sz w:val="24"/>
    </w:rPr>
  </w:style>
  <w:style w:type="paragraph" w:styleId="53">
    <w:name w:val="Date"/>
    <w:basedOn w:val="1"/>
    <w:next w:val="1"/>
    <w:qFormat/>
    <w:uiPriority w:val="0"/>
    <w:pPr>
      <w:ind w:left="2500" w:leftChars="2500"/>
    </w:pPr>
    <w:rPr>
      <w:rFonts w:eastAsia="楷体_GB2312"/>
      <w:sz w:val="32"/>
      <w:szCs w:val="20"/>
    </w:rPr>
  </w:style>
  <w:style w:type="paragraph" w:styleId="54">
    <w:name w:val="Body Text Indent 2"/>
    <w:basedOn w:val="1"/>
    <w:qFormat/>
    <w:uiPriority w:val="0"/>
    <w:pPr>
      <w:snapToGrid w:val="0"/>
      <w:ind w:firstLine="225" w:firstLineChars="225"/>
    </w:pPr>
    <w:rPr>
      <w:rFonts w:ascii="仿宋_GB2312" w:hAnsi="仿宋_GB2312" w:cs="Arial"/>
      <w:b/>
      <w:bCs/>
      <w:color w:val="000000"/>
      <w:sz w:val="24"/>
      <w:lang w:bidi="ar-SA"/>
    </w:rPr>
  </w:style>
  <w:style w:type="paragraph" w:styleId="55">
    <w:name w:val="endnote text"/>
    <w:basedOn w:val="1"/>
    <w:qFormat/>
    <w:uiPriority w:val="0"/>
    <w:pPr>
      <w:snapToGrid w:val="0"/>
      <w:jc w:val="left"/>
    </w:pPr>
    <w:rPr>
      <w:rFonts w:ascii="Calibri" w:hAnsi="Calibri"/>
      <w:b/>
      <w:bCs/>
      <w:sz w:val="32"/>
      <w:szCs w:val="32"/>
    </w:rPr>
  </w:style>
  <w:style w:type="paragraph" w:styleId="56">
    <w:name w:val="List Continue 5"/>
    <w:basedOn w:val="1"/>
    <w:qFormat/>
    <w:uiPriority w:val="0"/>
    <w:pPr>
      <w:spacing w:after="120"/>
      <w:ind w:left="2100"/>
    </w:pPr>
    <w:rPr>
      <w:sz w:val="24"/>
    </w:rPr>
  </w:style>
  <w:style w:type="paragraph" w:styleId="57">
    <w:name w:val="Balloon Text"/>
    <w:basedOn w:val="1"/>
    <w:qFormat/>
    <w:uiPriority w:val="0"/>
    <w:rPr>
      <w:sz w:val="18"/>
      <w:szCs w:val="18"/>
    </w:rPr>
  </w:style>
  <w:style w:type="paragraph" w:styleId="58">
    <w:name w:val="footer"/>
    <w:basedOn w:val="1"/>
    <w:qFormat/>
    <w:uiPriority w:val="0"/>
    <w:pPr>
      <w:tabs>
        <w:tab w:val="center" w:pos="4153"/>
        <w:tab w:val="right" w:pos="8306"/>
      </w:tabs>
      <w:snapToGrid w:val="0"/>
      <w:jc w:val="left"/>
    </w:pPr>
    <w:rPr>
      <w:kern w:val="0"/>
      <w:sz w:val="18"/>
      <w:szCs w:val="18"/>
    </w:rPr>
  </w:style>
  <w:style w:type="paragraph" w:styleId="59">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60">
    <w:name w:val="Signature"/>
    <w:basedOn w:val="1"/>
    <w:qFormat/>
    <w:uiPriority w:val="0"/>
    <w:pPr>
      <w:ind w:left="4320"/>
    </w:pPr>
    <w:rPr>
      <w:rFonts w:ascii="Calibri" w:hAnsi="Calibri"/>
      <w:b/>
      <w:bCs/>
      <w:kern w:val="44"/>
      <w:sz w:val="44"/>
      <w:szCs w:val="44"/>
    </w:rPr>
  </w:style>
  <w:style w:type="paragraph" w:styleId="61">
    <w:name w:val="toc 1"/>
    <w:basedOn w:val="1"/>
    <w:next w:val="1"/>
    <w:qFormat/>
    <w:uiPriority w:val="0"/>
  </w:style>
  <w:style w:type="paragraph" w:styleId="62">
    <w:name w:val="List Continue 4"/>
    <w:basedOn w:val="1"/>
    <w:qFormat/>
    <w:uiPriority w:val="0"/>
    <w:pPr>
      <w:spacing w:after="120"/>
      <w:ind w:left="1680"/>
    </w:pPr>
    <w:rPr>
      <w:sz w:val="24"/>
    </w:rPr>
  </w:style>
  <w:style w:type="paragraph" w:styleId="63">
    <w:name w:val="toc 4"/>
    <w:basedOn w:val="1"/>
    <w:next w:val="1"/>
    <w:qFormat/>
    <w:uiPriority w:val="0"/>
    <w:pPr>
      <w:spacing w:line="360" w:lineRule="auto"/>
      <w:ind w:left="480" w:firstLine="200" w:firstLineChars="200"/>
      <w:jc w:val="left"/>
    </w:pPr>
    <w:rPr>
      <w:rFonts w:ascii="Calibri" w:hAnsi="Calibri"/>
      <w:sz w:val="20"/>
      <w:szCs w:val="20"/>
    </w:rPr>
  </w:style>
  <w:style w:type="paragraph" w:styleId="64">
    <w:name w:val="index heading"/>
    <w:basedOn w:val="1"/>
    <w:next w:val="65"/>
    <w:qFormat/>
    <w:uiPriority w:val="0"/>
    <w:pPr>
      <w:widowControl/>
      <w:spacing w:before="120" w:after="120" w:line="360" w:lineRule="auto"/>
      <w:ind w:firstLine="200" w:firstLineChars="200"/>
    </w:pPr>
    <w:rPr>
      <w:rFonts w:ascii="Arial" w:hAnsi="Arial" w:cs="Arial"/>
      <w:kern w:val="0"/>
      <w:sz w:val="22"/>
      <w:szCs w:val="22"/>
      <w:lang w:val="en-GB" w:eastAsia="en-GB" w:bidi="ar-SA"/>
    </w:rPr>
  </w:style>
  <w:style w:type="paragraph" w:styleId="65">
    <w:name w:val="index 1"/>
    <w:basedOn w:val="1"/>
    <w:next w:val="1"/>
    <w:qFormat/>
    <w:uiPriority w:val="0"/>
    <w:pPr>
      <w:spacing w:line="260" w:lineRule="exact"/>
      <w:ind w:firstLine="200" w:firstLineChars="200"/>
      <w:jc w:val="center"/>
    </w:pPr>
    <w:rPr>
      <w:rFonts w:ascii="宋体"/>
      <w:sz w:val="24"/>
    </w:rPr>
  </w:style>
  <w:style w:type="paragraph" w:styleId="66">
    <w:name w:val="Subtitle"/>
    <w:basedOn w:val="1"/>
    <w:next w:val="1"/>
    <w:qFormat/>
    <w:uiPriority w:val="0"/>
    <w:pPr>
      <w:spacing w:line="360" w:lineRule="auto"/>
      <w:jc w:val="center"/>
    </w:pPr>
    <w:rPr>
      <w:rFonts w:ascii="楷体_GB2312" w:eastAsia="楷体_GB2312"/>
      <w:b/>
      <w:sz w:val="44"/>
      <w:szCs w:val="44"/>
    </w:rPr>
  </w:style>
  <w:style w:type="paragraph" w:styleId="67">
    <w:name w:val="List Number 5"/>
    <w:basedOn w:val="1"/>
    <w:qFormat/>
    <w:uiPriority w:val="0"/>
    <w:pPr>
      <w:numPr>
        <w:ilvl w:val="0"/>
        <w:numId w:val="10"/>
      </w:numPr>
    </w:pPr>
    <w:rPr>
      <w:sz w:val="24"/>
    </w:rPr>
  </w:style>
  <w:style w:type="paragraph" w:styleId="68">
    <w:name w:val="List"/>
    <w:basedOn w:val="1"/>
    <w:qFormat/>
    <w:uiPriority w:val="0"/>
    <w:pPr>
      <w:ind w:left="200" w:hanging="200" w:hangingChars="200"/>
    </w:pPr>
    <w:rPr>
      <w:sz w:val="28"/>
    </w:rPr>
  </w:style>
  <w:style w:type="paragraph" w:styleId="69">
    <w:name w:val="footnote text"/>
    <w:basedOn w:val="1"/>
    <w:qFormat/>
    <w:uiPriority w:val="0"/>
    <w:pPr>
      <w:snapToGrid w:val="0"/>
      <w:jc w:val="left"/>
    </w:pPr>
    <w:rPr>
      <w:rFonts w:eastAsia="楷体_GB2312"/>
      <w:color w:val="000000"/>
      <w:sz w:val="18"/>
      <w:szCs w:val="18"/>
    </w:rPr>
  </w:style>
  <w:style w:type="paragraph" w:styleId="70">
    <w:name w:val="List 5"/>
    <w:basedOn w:val="1"/>
    <w:qFormat/>
    <w:uiPriority w:val="0"/>
    <w:pPr>
      <w:ind w:left="2100" w:hanging="420"/>
    </w:pPr>
    <w:rPr>
      <w:sz w:val="24"/>
    </w:rPr>
  </w:style>
  <w:style w:type="paragraph" w:styleId="71">
    <w:name w:val="Body Text Indent 3"/>
    <w:basedOn w:val="1"/>
    <w:qFormat/>
    <w:uiPriority w:val="0"/>
    <w:pPr>
      <w:snapToGrid w:val="0"/>
      <w:ind w:firstLine="200" w:firstLineChars="200"/>
      <w:jc w:val="left"/>
    </w:pPr>
    <w:rPr>
      <w:rFonts w:ascii="仿宋_GB2312" w:eastAsia="仿宋_GB2312"/>
      <w:color w:val="000000"/>
      <w:sz w:val="24"/>
    </w:rPr>
  </w:style>
  <w:style w:type="paragraph" w:styleId="72">
    <w:name w:val="index 7"/>
    <w:basedOn w:val="1"/>
    <w:next w:val="1"/>
    <w:qFormat/>
    <w:uiPriority w:val="0"/>
    <w:pPr>
      <w:ind w:left="2520"/>
    </w:pPr>
    <w:rPr>
      <w:sz w:val="24"/>
    </w:rPr>
  </w:style>
  <w:style w:type="paragraph" w:styleId="73">
    <w:name w:val="index 9"/>
    <w:basedOn w:val="1"/>
    <w:next w:val="1"/>
    <w:qFormat/>
    <w:uiPriority w:val="0"/>
    <w:pPr>
      <w:ind w:left="3360"/>
    </w:pPr>
    <w:rPr>
      <w:sz w:val="24"/>
    </w:rPr>
  </w:style>
  <w:style w:type="paragraph" w:styleId="74">
    <w:name w:val="table of figures"/>
    <w:basedOn w:val="1"/>
    <w:next w:val="1"/>
    <w:qFormat/>
    <w:uiPriority w:val="0"/>
    <w:pPr>
      <w:spacing w:line="360" w:lineRule="auto"/>
      <w:ind w:left="400" w:leftChars="200" w:hanging="200" w:hangingChars="200"/>
    </w:pPr>
    <w:rPr>
      <w:rFonts w:ascii="Calibri" w:hAnsi="Calibri"/>
      <w:sz w:val="24"/>
      <w:szCs w:val="22"/>
    </w:rPr>
  </w:style>
  <w:style w:type="paragraph" w:styleId="75">
    <w:name w:val="toc 2"/>
    <w:basedOn w:val="1"/>
    <w:next w:val="1"/>
    <w:qFormat/>
    <w:uiPriority w:val="0"/>
    <w:pPr>
      <w:tabs>
        <w:tab w:val="right" w:leader="dot" w:pos="8493"/>
      </w:tabs>
      <w:ind w:left="200" w:leftChars="200"/>
    </w:pPr>
    <w:rPr>
      <w:rFonts w:ascii="宋体"/>
      <w:b/>
      <w:bCs/>
      <w:sz w:val="24"/>
      <w:szCs w:val="30"/>
    </w:rPr>
  </w:style>
  <w:style w:type="paragraph" w:styleId="76">
    <w:name w:val="toc 9"/>
    <w:basedOn w:val="1"/>
    <w:next w:val="1"/>
    <w:qFormat/>
    <w:uiPriority w:val="0"/>
    <w:pPr>
      <w:spacing w:line="360" w:lineRule="auto"/>
      <w:ind w:left="1680" w:firstLine="200" w:firstLineChars="200"/>
      <w:jc w:val="left"/>
    </w:pPr>
    <w:rPr>
      <w:rFonts w:ascii="Calibri" w:hAnsi="Calibri"/>
      <w:sz w:val="20"/>
      <w:szCs w:val="20"/>
    </w:rPr>
  </w:style>
  <w:style w:type="paragraph" w:styleId="77">
    <w:name w:val="Body Text 2"/>
    <w:basedOn w:val="1"/>
    <w:qFormat/>
    <w:uiPriority w:val="0"/>
    <w:pPr>
      <w:widowControl/>
      <w:snapToGrid w:val="0"/>
      <w:spacing w:before="50" w:after="156" w:line="400" w:lineRule="exact"/>
      <w:jc w:val="left"/>
    </w:pPr>
    <w:rPr>
      <w:rFonts w:ascii="宋体"/>
      <w:color w:val="000000"/>
      <w:sz w:val="24"/>
    </w:rPr>
  </w:style>
  <w:style w:type="paragraph" w:styleId="78">
    <w:name w:val="List 4"/>
    <w:basedOn w:val="1"/>
    <w:qFormat/>
    <w:uiPriority w:val="0"/>
    <w:pPr>
      <w:ind w:left="1680" w:hanging="420"/>
    </w:pPr>
    <w:rPr>
      <w:sz w:val="24"/>
    </w:rPr>
  </w:style>
  <w:style w:type="paragraph" w:styleId="79">
    <w:name w:val="List Continue 2"/>
    <w:basedOn w:val="1"/>
    <w:qFormat/>
    <w:uiPriority w:val="0"/>
    <w:pPr>
      <w:spacing w:after="120"/>
      <w:ind w:left="840"/>
    </w:pPr>
    <w:rPr>
      <w:sz w:val="24"/>
    </w:rPr>
  </w:style>
  <w:style w:type="paragraph" w:styleId="8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lang w:bidi="ar-SA"/>
    </w:rPr>
  </w:style>
  <w:style w:type="paragraph" w:styleId="8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lang w:bidi="ar-SA"/>
    </w:rPr>
  </w:style>
  <w:style w:type="paragraph" w:styleId="82">
    <w:name w:val="Normal (Web)"/>
    <w:basedOn w:val="1"/>
    <w:qFormat/>
    <w:uiPriority w:val="0"/>
    <w:pPr>
      <w:widowControl/>
      <w:spacing w:before="100" w:beforeAutospacing="1" w:after="100" w:afterAutospacing="1"/>
      <w:jc w:val="left"/>
    </w:pPr>
    <w:rPr>
      <w:rFonts w:ascii="Arial" w:hAnsi="Arial" w:eastAsia="Arial Unicode MS" w:cs="Arial"/>
      <w:kern w:val="0"/>
      <w:sz w:val="18"/>
      <w:szCs w:val="18"/>
      <w:lang w:bidi="ar-SA"/>
    </w:rPr>
  </w:style>
  <w:style w:type="paragraph" w:styleId="83">
    <w:name w:val="List Continue 3"/>
    <w:basedOn w:val="1"/>
    <w:qFormat/>
    <w:uiPriority w:val="0"/>
    <w:pPr>
      <w:spacing w:after="120"/>
      <w:ind w:left="1260"/>
    </w:pPr>
    <w:rPr>
      <w:sz w:val="24"/>
    </w:rPr>
  </w:style>
  <w:style w:type="paragraph" w:styleId="84">
    <w:name w:val="index 2"/>
    <w:basedOn w:val="1"/>
    <w:next w:val="1"/>
    <w:qFormat/>
    <w:uiPriority w:val="0"/>
    <w:pPr>
      <w:ind w:left="420"/>
    </w:pPr>
    <w:rPr>
      <w:sz w:val="24"/>
    </w:rPr>
  </w:style>
  <w:style w:type="paragraph" w:styleId="85">
    <w:name w:val="Title"/>
    <w:basedOn w:val="1"/>
    <w:next w:val="1"/>
    <w:qFormat/>
    <w:uiPriority w:val="0"/>
    <w:pPr>
      <w:widowControl/>
      <w:jc w:val="center"/>
    </w:pPr>
    <w:rPr>
      <w:b/>
      <w:kern w:val="0"/>
      <w:sz w:val="30"/>
      <w:szCs w:val="20"/>
      <w:shd w:val="pct10" w:color="auto" w:fill="FFFFFF"/>
    </w:rPr>
  </w:style>
  <w:style w:type="paragraph" w:styleId="86">
    <w:name w:val="annotation subject"/>
    <w:basedOn w:val="29"/>
    <w:next w:val="29"/>
    <w:qFormat/>
    <w:uiPriority w:val="0"/>
    <w:rPr>
      <w:b/>
      <w:bCs/>
    </w:rPr>
  </w:style>
  <w:style w:type="paragraph" w:styleId="87">
    <w:name w:val="Body Text First Indent 2"/>
    <w:basedOn w:val="38"/>
    <w:next w:val="1"/>
    <w:qFormat/>
    <w:uiPriority w:val="0"/>
    <w:pPr>
      <w:spacing w:after="120" w:line="240" w:lineRule="auto"/>
      <w:ind w:left="200" w:leftChars="200" w:firstLine="0"/>
    </w:pPr>
    <w:rPr>
      <w:rFonts w:ascii="Times New Roman" w:hAnsi="Times New Roman"/>
      <w:spacing w:val="0"/>
      <w:sz w:val="21"/>
      <w:szCs w:val="21"/>
    </w:rPr>
  </w:style>
  <w:style w:type="table" w:styleId="89">
    <w:name w:val="Table Grid"/>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basedOn w:val="90"/>
    <w:qFormat/>
    <w:uiPriority w:val="0"/>
    <w:rPr>
      <w:b w:val="0"/>
      <w:bCs/>
    </w:rPr>
  </w:style>
  <w:style w:type="character" w:styleId="92">
    <w:name w:val="endnote reference"/>
    <w:qFormat/>
    <w:uiPriority w:val="0"/>
    <w:rPr>
      <w:rFonts w:ascii="等线" w:eastAsia="等线" w:cs="Times New Roman"/>
      <w:b/>
      <w:sz w:val="22"/>
      <w:szCs w:val="32"/>
      <w:vertAlign w:val="superscript"/>
      <w:lang w:bidi="ar-SA"/>
    </w:rPr>
  </w:style>
  <w:style w:type="character" w:styleId="93">
    <w:name w:val="page number"/>
    <w:basedOn w:val="90"/>
    <w:qFormat/>
    <w:uiPriority w:val="0"/>
  </w:style>
  <w:style w:type="character" w:styleId="94">
    <w:name w:val="FollowedHyperlink"/>
    <w:qFormat/>
    <w:uiPriority w:val="0"/>
    <w:rPr>
      <w:color w:val="800080"/>
      <w:u w:val="single"/>
    </w:rPr>
  </w:style>
  <w:style w:type="character" w:styleId="95">
    <w:name w:val="Emphasis"/>
    <w:qFormat/>
    <w:uiPriority w:val="0"/>
    <w:rPr>
      <w:color w:val="CC0000"/>
    </w:rPr>
  </w:style>
  <w:style w:type="character" w:styleId="96">
    <w:name w:val="line number"/>
    <w:qFormat/>
    <w:uiPriority w:val="0"/>
  </w:style>
  <w:style w:type="character" w:styleId="97">
    <w:name w:val="HTML Definition"/>
    <w:qFormat/>
    <w:uiPriority w:val="0"/>
    <w:rPr>
      <w:i/>
      <w:iCs/>
    </w:rPr>
  </w:style>
  <w:style w:type="character" w:styleId="98">
    <w:name w:val="HTML Typewriter"/>
    <w:qFormat/>
    <w:uiPriority w:val="0"/>
    <w:rPr>
      <w:rFonts w:ascii="宋体" w:eastAsia="宋体" w:cs="宋体"/>
      <w:sz w:val="24"/>
      <w:szCs w:val="24"/>
      <w:lang w:bidi="ar-SA"/>
    </w:rPr>
  </w:style>
  <w:style w:type="character" w:styleId="99">
    <w:name w:val="HTML Acronym"/>
    <w:qFormat/>
    <w:uiPriority w:val="0"/>
  </w:style>
  <w:style w:type="character" w:styleId="100">
    <w:name w:val="HTML Variable"/>
    <w:qFormat/>
    <w:uiPriority w:val="0"/>
    <w:rPr>
      <w:i/>
      <w:iCs/>
    </w:rPr>
  </w:style>
  <w:style w:type="character" w:styleId="101">
    <w:name w:val="Hyperlink"/>
    <w:basedOn w:val="90"/>
    <w:qFormat/>
    <w:uiPriority w:val="0"/>
    <w:rPr>
      <w:rFonts w:ascii="仿宋_GB2312" w:eastAsia="仿宋_GB2312"/>
      <w:b w:val="0"/>
      <w:color w:val="0000FF"/>
      <w:sz w:val="32"/>
      <w:szCs w:val="32"/>
      <w:u w:val="single"/>
    </w:rPr>
  </w:style>
  <w:style w:type="character" w:styleId="102">
    <w:name w:val="HTML Code"/>
    <w:qFormat/>
    <w:uiPriority w:val="0"/>
    <w:rPr>
      <w:rFonts w:ascii="Courier New" w:hAnsi="Courier New" w:cs="Courier New"/>
      <w:sz w:val="20"/>
      <w:szCs w:val="20"/>
      <w:lang w:bidi="ar-SA"/>
    </w:rPr>
  </w:style>
  <w:style w:type="character" w:styleId="103">
    <w:name w:val="annotation reference"/>
    <w:qFormat/>
    <w:uiPriority w:val="0"/>
    <w:rPr>
      <w:sz w:val="21"/>
      <w:szCs w:val="21"/>
    </w:rPr>
  </w:style>
  <w:style w:type="character" w:styleId="104">
    <w:name w:val="HTML Cite"/>
    <w:qFormat/>
    <w:uiPriority w:val="0"/>
    <w:rPr>
      <w:i/>
      <w:iCs/>
    </w:rPr>
  </w:style>
  <w:style w:type="character" w:styleId="105">
    <w:name w:val="footnote reference"/>
    <w:qFormat/>
    <w:uiPriority w:val="0"/>
    <w:rPr>
      <w:vertAlign w:val="superscript"/>
    </w:rPr>
  </w:style>
  <w:style w:type="character" w:styleId="106">
    <w:name w:val="HTML Keyboard"/>
    <w:qFormat/>
    <w:uiPriority w:val="0"/>
    <w:rPr>
      <w:rFonts w:ascii="Courier New" w:hAnsi="Courier New" w:cs="Courier New"/>
      <w:sz w:val="20"/>
      <w:szCs w:val="20"/>
      <w:lang w:bidi="ar-SA"/>
    </w:rPr>
  </w:style>
  <w:style w:type="character" w:styleId="107">
    <w:name w:val="HTML Sample"/>
    <w:qFormat/>
    <w:uiPriority w:val="0"/>
    <w:rPr>
      <w:rFonts w:ascii="Courier New" w:hAnsi="Courier New" w:cs="Courier New"/>
      <w:lang w:bidi="ar-SA"/>
    </w:rPr>
  </w:style>
  <w:style w:type="paragraph" w:customStyle="1" w:styleId="10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9">
    <w:name w:val="表格文字"/>
    <w:basedOn w:val="1"/>
    <w:next w:val="35"/>
    <w:qFormat/>
    <w:uiPriority w:val="0"/>
  </w:style>
  <w:style w:type="paragraph" w:customStyle="1" w:styleId="110">
    <w:name w:val="[Normal]"/>
    <w:basedOn w:val="1"/>
    <w:qFormat/>
    <w:uiPriority w:val="0"/>
    <w:pPr>
      <w:widowControl/>
      <w:jc w:val="left"/>
    </w:pPr>
    <w:rPr>
      <w:rFonts w:ascii="宋体" w:hAnsi="宋体" w:cs="宋体"/>
      <w:kern w:val="0"/>
      <w:sz w:val="24"/>
      <w:szCs w:val="24"/>
    </w:rPr>
  </w:style>
  <w:style w:type="character" w:customStyle="1" w:styleId="111">
    <w:name w:val=" Char Char36"/>
    <w:qFormat/>
    <w:uiPriority w:val="0"/>
    <w:rPr>
      <w:rFonts w:ascii="Arial" w:hAnsi="Arial" w:eastAsia="黑体" w:cs="Arial"/>
      <w:kern w:val="2"/>
      <w:lang w:val="en-US" w:eastAsia="zh-CN" w:bidi="ar-SA"/>
    </w:rPr>
  </w:style>
  <w:style w:type="character" w:customStyle="1" w:styleId="112">
    <w:name w:val="普通文字 Char Char2"/>
    <w:qFormat/>
    <w:uiPriority w:val="0"/>
    <w:rPr>
      <w:rFonts w:ascii="宋体" w:eastAsia="宋体"/>
      <w:kern w:val="2"/>
      <w:sz w:val="21"/>
      <w:lang w:bidi="ar-SA"/>
    </w:rPr>
  </w:style>
  <w:style w:type="character" w:customStyle="1" w:styleId="113">
    <w:name w:val="desc11"/>
    <w:qFormat/>
    <w:uiPriority w:val="0"/>
    <w:rPr>
      <w:b/>
      <w:bCs/>
      <w:color w:val="666666"/>
      <w:sz w:val="21"/>
      <w:szCs w:val="21"/>
    </w:rPr>
  </w:style>
  <w:style w:type="character" w:customStyle="1" w:styleId="114">
    <w:name w:val="LA标题 4 Char Char1"/>
    <w:qFormat/>
    <w:uiPriority w:val="0"/>
    <w:rPr>
      <w:rFonts w:ascii="Arial" w:hAnsi="Arial" w:eastAsia="黑体"/>
      <w:b/>
      <w:bCs/>
      <w:kern w:val="2"/>
      <w:sz w:val="28"/>
      <w:szCs w:val="28"/>
      <w:lang w:val="en-US" w:eastAsia="zh-CN" w:bidi="ar-SA"/>
    </w:rPr>
  </w:style>
  <w:style w:type="character" w:customStyle="1" w:styleId="115">
    <w:name w:val=" Char Char30"/>
    <w:qFormat/>
    <w:uiPriority w:val="0"/>
    <w:rPr>
      <w:rFonts w:ascii="Arial" w:hAnsi="Arial" w:eastAsia="黑体"/>
      <w:kern w:val="2"/>
      <w:sz w:val="44"/>
      <w:szCs w:val="22"/>
    </w:rPr>
  </w:style>
  <w:style w:type="character" w:customStyle="1" w:styleId="116">
    <w:name w:val="标题 5 Char1"/>
    <w:qFormat/>
    <w:uiPriority w:val="0"/>
    <w:rPr>
      <w:b/>
      <w:bCs/>
      <w:kern w:val="2"/>
      <w:sz w:val="28"/>
      <w:szCs w:val="28"/>
    </w:rPr>
  </w:style>
  <w:style w:type="character" w:customStyle="1" w:styleId="117">
    <w:name w:val=" Char Char43"/>
    <w:qFormat/>
    <w:uiPriority w:val="0"/>
    <w:rPr>
      <w:rFonts w:ascii="Arial" w:hAnsi="Arial" w:eastAsia="宋体" w:cs="Arial"/>
      <w:kern w:val="2"/>
      <w:sz w:val="24"/>
      <w:szCs w:val="24"/>
      <w:lang w:val="en-US" w:eastAsia="zh-CN" w:bidi="ar-SA"/>
    </w:rPr>
  </w:style>
  <w:style w:type="character" w:customStyle="1" w:styleId="118">
    <w:name w:val="word1"/>
    <w:qFormat/>
    <w:uiPriority w:val="0"/>
    <w:rPr>
      <w:sz w:val="18"/>
      <w:szCs w:val="18"/>
    </w:rPr>
  </w:style>
  <w:style w:type="character" w:customStyle="1" w:styleId="119">
    <w:name w:val=" Char Char20"/>
    <w:qFormat/>
    <w:uiPriority w:val="0"/>
    <w:rPr>
      <w:rFonts w:ascii="宋体"/>
      <w:kern w:val="2"/>
      <w:sz w:val="24"/>
      <w:szCs w:val="24"/>
    </w:rPr>
  </w:style>
  <w:style w:type="character" w:customStyle="1" w:styleId="120">
    <w:name w:val="h2 Char"/>
    <w:qFormat/>
    <w:uiPriority w:val="0"/>
    <w:rPr>
      <w:rFonts w:ascii="Arial" w:hAnsi="Arial" w:eastAsia="黑体" w:cs="宋体"/>
      <w:b/>
      <w:bCs/>
      <w:sz w:val="32"/>
      <w:szCs w:val="32"/>
      <w:lang w:val="en-US" w:eastAsia="zh-CN" w:bidi="ar-SA"/>
    </w:rPr>
  </w:style>
  <w:style w:type="character" w:customStyle="1" w:styleId="121">
    <w:name w:val="t1"/>
    <w:qFormat/>
    <w:uiPriority w:val="0"/>
    <w:rPr>
      <w:b/>
      <w:bCs/>
      <w:color w:val="033FAD"/>
      <w:sz w:val="21"/>
      <w:szCs w:val="21"/>
    </w:rPr>
  </w:style>
  <w:style w:type="character" w:customStyle="1" w:styleId="122">
    <w:name w:val="Body Text 2 Char"/>
    <w:qFormat/>
    <w:locked/>
    <w:uiPriority w:val="0"/>
    <w:rPr>
      <w:rFonts w:ascii="Times New Roman" w:hAnsi="Times New Roman" w:eastAsia="宋体" w:cs="Times New Roman"/>
      <w:b/>
      <w:kern w:val="2"/>
      <w:sz w:val="20"/>
      <w:szCs w:val="20"/>
      <w:lang w:bidi="ar-SA"/>
    </w:rPr>
  </w:style>
  <w:style w:type="character" w:customStyle="1" w:styleId="123">
    <w:name w:val="Balloon Text Char"/>
    <w:qFormat/>
    <w:locked/>
    <w:uiPriority w:val="0"/>
    <w:rPr>
      <w:rFonts w:ascii="Times New Roman" w:hAnsi="Times New Roman" w:eastAsia="宋体" w:cs="Times New Roman"/>
      <w:b/>
      <w:kern w:val="2"/>
      <w:sz w:val="18"/>
      <w:szCs w:val="18"/>
      <w:lang w:bidi="ar-SA"/>
    </w:rPr>
  </w:style>
  <w:style w:type="character" w:customStyle="1" w:styleId="124">
    <w:name w:val="批注引用1"/>
    <w:qFormat/>
    <w:uiPriority w:val="0"/>
    <w:rPr>
      <w:rFonts w:ascii="等线" w:eastAsia="等线"/>
      <w:sz w:val="21"/>
    </w:rPr>
  </w:style>
  <w:style w:type="character" w:customStyle="1" w:styleId="125">
    <w:name w:val=" Char Char18"/>
    <w:qFormat/>
    <w:uiPriority w:val="0"/>
    <w:rPr>
      <w:rFonts w:ascii="Times New Roman" w:hAnsi="Times New Roman"/>
      <w:b/>
      <w:bCs/>
      <w:kern w:val="2"/>
      <w:sz w:val="28"/>
      <w:szCs w:val="24"/>
    </w:rPr>
  </w:style>
  <w:style w:type="character" w:customStyle="1" w:styleId="126">
    <w:name w:val="f11"/>
    <w:qFormat/>
    <w:uiPriority w:val="0"/>
    <w:rPr>
      <w:sz w:val="21"/>
      <w:szCs w:val="21"/>
    </w:rPr>
  </w:style>
  <w:style w:type="character" w:customStyle="1" w:styleId="127">
    <w:name w:val=" Char Char55"/>
    <w:qFormat/>
    <w:uiPriority w:val="0"/>
    <w:rPr>
      <w:rFonts w:ascii="Calibri" w:hAnsi="Calibri" w:eastAsia="宋体"/>
      <w:b/>
      <w:bCs/>
      <w:kern w:val="2"/>
      <w:sz w:val="32"/>
      <w:szCs w:val="32"/>
      <w:lang w:val="en-US" w:eastAsia="zh-CN" w:bidi="ar-SA"/>
    </w:rPr>
  </w:style>
  <w:style w:type="character" w:customStyle="1" w:styleId="128">
    <w:name w:val="Document Map Char"/>
    <w:qFormat/>
    <w:locked/>
    <w:uiPriority w:val="0"/>
    <w:rPr>
      <w:rFonts w:ascii="Times New Roman" w:hAnsi="Times New Roman" w:eastAsia="宋体" w:cs="Times New Roman"/>
      <w:b/>
      <w:kern w:val="2"/>
      <w:sz w:val="24"/>
      <w:szCs w:val="24"/>
      <w:shd w:val="clear" w:color="000000" w:fill="000080"/>
      <w:lang w:bidi="ar-SA"/>
    </w:rPr>
  </w:style>
  <w:style w:type="character" w:customStyle="1" w:styleId="129">
    <w:name w:val="text_darkgray1"/>
    <w:qFormat/>
    <w:uiPriority w:val="0"/>
    <w:rPr>
      <w:color w:val="000000"/>
      <w:spacing w:val="402"/>
      <w:sz w:val="23"/>
      <w:szCs w:val="23"/>
    </w:rPr>
  </w:style>
  <w:style w:type="character" w:customStyle="1" w:styleId="130">
    <w:name w:val="Heading 1 Char"/>
    <w:qFormat/>
    <w:locked/>
    <w:uiPriority w:val="0"/>
    <w:rPr>
      <w:rFonts w:ascii="Times New Roman" w:hAnsi="Times New Roman" w:eastAsia="宋体" w:cs="Times New Roman"/>
      <w:b/>
      <w:bCs/>
      <w:kern w:val="44"/>
      <w:sz w:val="44"/>
      <w:szCs w:val="44"/>
      <w:lang w:bidi="ar-SA"/>
    </w:rPr>
  </w:style>
  <w:style w:type="character" w:customStyle="1" w:styleId="131">
    <w:name w:val="style_zi_2"/>
    <w:qFormat/>
    <w:uiPriority w:val="0"/>
  </w:style>
  <w:style w:type="character" w:customStyle="1" w:styleId="132">
    <w:name w:val=" Char Char45"/>
    <w:qFormat/>
    <w:uiPriority w:val="0"/>
    <w:rPr>
      <w:rFonts w:eastAsia="宋体"/>
      <w:kern w:val="2"/>
      <w:sz w:val="24"/>
      <w:szCs w:val="24"/>
      <w:lang w:val="en-US" w:eastAsia="zh-CN" w:bidi="ar-SA"/>
    </w:rPr>
  </w:style>
  <w:style w:type="character" w:customStyle="1" w:styleId="133">
    <w:name w:val="标题 1 Char"/>
    <w:qFormat/>
    <w:uiPriority w:val="0"/>
    <w:rPr>
      <w:rFonts w:ascii="Times New Roman" w:hAnsi="Times New Roman" w:eastAsia="宋体" w:cs="Times New Roman"/>
      <w:b/>
      <w:bCs/>
      <w:kern w:val="44"/>
      <w:sz w:val="44"/>
      <w:szCs w:val="44"/>
      <w:lang w:bidi="ar-SA"/>
    </w:rPr>
  </w:style>
  <w:style w:type="character" w:customStyle="1" w:styleId="134">
    <w:name w:val=" Char Char40"/>
    <w:qFormat/>
    <w:uiPriority w:val="0"/>
    <w:rPr>
      <w:rFonts w:ascii="宋体" w:eastAsia="宋体"/>
      <w:spacing w:val="-4"/>
      <w:kern w:val="2"/>
      <w:sz w:val="18"/>
      <w:lang w:val="en-US" w:eastAsia="zh-CN" w:bidi="ar-SA"/>
    </w:rPr>
  </w:style>
  <w:style w:type="character" w:customStyle="1" w:styleId="135">
    <w:name w:val="CharAttribute1"/>
    <w:qFormat/>
    <w:uiPriority w:val="0"/>
    <w:rPr>
      <w:rFonts w:ascii="宋体" w:eastAsia="宋体"/>
      <w:sz w:val="21"/>
    </w:rPr>
  </w:style>
  <w:style w:type="character" w:customStyle="1" w:styleId="136">
    <w:name w:val="页脚 Char1"/>
    <w:qFormat/>
    <w:uiPriority w:val="0"/>
    <w:rPr>
      <w:rFonts w:ascii="Calibri" w:hAnsi="Calibri" w:eastAsia="宋体"/>
      <w:kern w:val="2"/>
      <w:sz w:val="18"/>
      <w:szCs w:val="18"/>
      <w:lang w:val="en-US" w:eastAsia="zh-CN" w:bidi="ar-SA"/>
    </w:rPr>
  </w:style>
  <w:style w:type="character" w:customStyle="1" w:styleId="137">
    <w:name w:val="font41"/>
    <w:qFormat/>
    <w:uiPriority w:val="0"/>
    <w:rPr>
      <w:rFonts w:ascii="宋体" w:eastAsia="宋体" w:cs="宋体"/>
      <w:b/>
      <w:color w:val="000000"/>
      <w:sz w:val="20"/>
      <w:szCs w:val="20"/>
      <w:u w:val="none"/>
      <w:lang w:bidi="ar-SA"/>
    </w:rPr>
  </w:style>
  <w:style w:type="character" w:customStyle="1" w:styleId="138">
    <w:name w:val="图名 Char Char"/>
    <w:qFormat/>
    <w:uiPriority w:val="0"/>
    <w:rPr>
      <w:rFonts w:ascii="Calibri" w:hAnsi="Calibri" w:eastAsia="宋体"/>
      <w:i/>
      <w:kern w:val="2"/>
      <w:sz w:val="21"/>
      <w:szCs w:val="22"/>
      <w:lang w:val="en-US" w:eastAsia="en-US" w:bidi="ar-SA"/>
    </w:rPr>
  </w:style>
  <w:style w:type="character" w:customStyle="1" w:styleId="139">
    <w:name w:val="标题3 Char"/>
    <w:qFormat/>
    <w:uiPriority w:val="0"/>
    <w:rPr>
      <w:rFonts w:eastAsia="仿宋_GB2312"/>
      <w:b/>
      <w:bCs/>
      <w:kern w:val="2"/>
      <w:sz w:val="30"/>
      <w:szCs w:val="32"/>
      <w:lang w:val="en-US" w:eastAsia="zh-CN" w:bidi="ar-SA"/>
    </w:rPr>
  </w:style>
  <w:style w:type="character" w:customStyle="1" w:styleId="140">
    <w:name w:val="PI Char Char"/>
    <w:qFormat/>
    <w:uiPriority w:val="0"/>
    <w:rPr>
      <w:rFonts w:ascii="Times New Roman" w:hAnsi="Times New Roman"/>
      <w:kern w:val="2"/>
      <w:sz w:val="24"/>
      <w:szCs w:val="24"/>
    </w:rPr>
  </w:style>
  <w:style w:type="character" w:customStyle="1" w:styleId="141">
    <w:name w:val="正文文本 Char"/>
    <w:qFormat/>
    <w:uiPriority w:val="0"/>
    <w:rPr>
      <w:rFonts w:ascii="Times New Roman" w:hAnsi="Times New Roman" w:eastAsia="宋体" w:cs="Times New Roman"/>
      <w:b/>
      <w:kern w:val="2"/>
      <w:sz w:val="24"/>
      <w:szCs w:val="24"/>
      <w:lang w:bidi="ar-SA"/>
    </w:rPr>
  </w:style>
  <w:style w:type="character" w:customStyle="1" w:styleId="142">
    <w:name w:val="纯文本 Char2"/>
    <w:qFormat/>
    <w:uiPriority w:val="0"/>
    <w:rPr>
      <w:rFonts w:ascii="宋体" w:eastAsia="宋体"/>
    </w:rPr>
  </w:style>
  <w:style w:type="character" w:customStyle="1" w:styleId="143">
    <w:name w:val="文档结构图 Char1"/>
    <w:qFormat/>
    <w:uiPriority w:val="0"/>
    <w:rPr>
      <w:rFonts w:ascii="宋体" w:eastAsia="宋体"/>
      <w:kern w:val="2"/>
      <w:sz w:val="18"/>
      <w:szCs w:val="18"/>
      <w:lang w:val="en-US" w:eastAsia="zh-CN" w:bidi="ar-SA"/>
    </w:rPr>
  </w:style>
  <w:style w:type="character" w:customStyle="1" w:styleId="144">
    <w:name w:val="普通文字 Char Char4"/>
    <w:qFormat/>
    <w:uiPriority w:val="0"/>
    <w:rPr>
      <w:rFonts w:ascii="宋体" w:eastAsia="宋体"/>
      <w:kern w:val="2"/>
      <w:sz w:val="24"/>
      <w:szCs w:val="24"/>
      <w:lang w:val="en-US" w:eastAsia="zh-CN" w:bidi="ar-SA"/>
    </w:rPr>
  </w:style>
  <w:style w:type="character" w:customStyle="1" w:styleId="145">
    <w:name w:val="标题 6 Char1"/>
    <w:qFormat/>
    <w:uiPriority w:val="0"/>
    <w:rPr>
      <w:rFonts w:ascii="Cambria" w:hAnsi="Cambria"/>
      <w:b/>
      <w:bCs/>
      <w:kern w:val="2"/>
      <w:sz w:val="24"/>
      <w:szCs w:val="24"/>
    </w:rPr>
  </w:style>
  <w:style w:type="character" w:customStyle="1" w:styleId="146">
    <w:name w:val="style31"/>
    <w:qFormat/>
    <w:uiPriority w:val="0"/>
    <w:rPr>
      <w:rFonts w:ascii="华文细黑" w:eastAsia="华文细黑"/>
    </w:rPr>
  </w:style>
  <w:style w:type="character" w:customStyle="1" w:styleId="147">
    <w:name w:val="Heading 2 Char"/>
    <w:qFormat/>
    <w:locked/>
    <w:uiPriority w:val="0"/>
    <w:rPr>
      <w:rFonts w:ascii="Cambria" w:hAnsi="Cambria" w:eastAsia="宋体" w:cs="Times New Roman"/>
      <w:b/>
      <w:bCs/>
      <w:sz w:val="32"/>
      <w:szCs w:val="32"/>
      <w:lang w:bidi="ar-SA"/>
    </w:rPr>
  </w:style>
  <w:style w:type="character" w:customStyle="1" w:styleId="148">
    <w:name w:val="meaning1"/>
    <w:qFormat/>
    <w:uiPriority w:val="0"/>
    <w:rPr>
      <w:rFonts w:ascii="Arial" w:hAnsi="Arial" w:cs="Arial"/>
      <w:color w:val="020202"/>
      <w:lang w:bidi="ar-SA"/>
    </w:rPr>
  </w:style>
  <w:style w:type="character" w:customStyle="1" w:styleId="149">
    <w:name w:val="正文缩进 Char1 Char Char Char Char Char Char Char Char Char Char Char Char Char"/>
    <w:qFormat/>
    <w:uiPriority w:val="0"/>
    <w:rPr>
      <w:rFonts w:ascii="Arial" w:hAnsi="Arial" w:eastAsia="宋体" w:cs="Arial"/>
      <w:kern w:val="2"/>
      <w:sz w:val="21"/>
      <w:szCs w:val="24"/>
      <w:lang w:val="en-US" w:eastAsia="zh-CN" w:bidi="ar-SA"/>
    </w:rPr>
  </w:style>
  <w:style w:type="character" w:customStyle="1" w:styleId="150">
    <w:name w:val="Heading 7 Char"/>
    <w:qFormat/>
    <w:locked/>
    <w:uiPriority w:val="0"/>
    <w:rPr>
      <w:rFonts w:ascii="Times New Roman" w:hAnsi="Times New Roman" w:eastAsia="宋体" w:cs="Times New Roman"/>
      <w:b/>
      <w:bCs/>
      <w:kern w:val="2"/>
      <w:sz w:val="24"/>
      <w:szCs w:val="24"/>
      <w:lang w:bidi="ar-SA"/>
    </w:rPr>
  </w:style>
  <w:style w:type="character" w:customStyle="1" w:styleId="151">
    <w:name w:val="zcl1"/>
    <w:qFormat/>
    <w:uiPriority w:val="0"/>
    <w:rPr>
      <w:color w:val="000000"/>
      <w:spacing w:val="270"/>
      <w:sz w:val="18"/>
      <w:szCs w:val="18"/>
      <w:u w:val="none"/>
    </w:rPr>
  </w:style>
  <w:style w:type="character" w:customStyle="1" w:styleId="152">
    <w:name w:val="p15"/>
    <w:qFormat/>
    <w:uiPriority w:val="0"/>
  </w:style>
  <w:style w:type="character" w:customStyle="1" w:styleId="153">
    <w:name w:val=" Char Char31"/>
    <w:qFormat/>
    <w:uiPriority w:val="0"/>
    <w:rPr>
      <w:rFonts w:ascii="Arial" w:hAnsi="Arial" w:cs="Arial"/>
      <w:b/>
      <w:bCs/>
      <w:kern w:val="2"/>
      <w:sz w:val="32"/>
      <w:szCs w:val="32"/>
      <w:lang w:bidi="ar-SA"/>
    </w:rPr>
  </w:style>
  <w:style w:type="character" w:customStyle="1" w:styleId="154">
    <w:name w:val="Heading 5 Char"/>
    <w:qFormat/>
    <w:locked/>
    <w:uiPriority w:val="0"/>
    <w:rPr>
      <w:rFonts w:ascii="Times New Roman" w:hAnsi="Times New Roman" w:eastAsia="宋体" w:cs="Times New Roman"/>
      <w:b/>
      <w:bCs/>
      <w:kern w:val="2"/>
      <w:sz w:val="28"/>
      <w:szCs w:val="28"/>
      <w:lang w:bidi="ar-SA"/>
    </w:rPr>
  </w:style>
  <w:style w:type="character" w:customStyle="1" w:styleId="155">
    <w:name w:val="样式 (符号) Arial 小五"/>
    <w:qFormat/>
    <w:uiPriority w:val="0"/>
    <w:rPr>
      <w:kern w:val="24"/>
      <w:sz w:val="28"/>
    </w:rPr>
  </w:style>
  <w:style w:type="character" w:customStyle="1" w:styleId="156">
    <w:name w:val="font61"/>
    <w:qFormat/>
    <w:uiPriority w:val="0"/>
    <w:rPr>
      <w:rFonts w:ascii="仿宋" w:eastAsia="仿宋" w:cs="仿宋"/>
      <w:b/>
      <w:color w:val="000000"/>
      <w:sz w:val="22"/>
      <w:szCs w:val="22"/>
      <w:u w:val="none"/>
      <w:lang w:bidi="ar-SA"/>
    </w:rPr>
  </w:style>
  <w:style w:type="character" w:customStyle="1" w:styleId="157">
    <w:name w:val="LA标题 2 Char Char"/>
    <w:qFormat/>
    <w:uiPriority w:val="0"/>
    <w:rPr>
      <w:rFonts w:ascii="Arial" w:hAnsi="Arial" w:cs="Arial"/>
      <w:b/>
      <w:bCs/>
      <w:iCs/>
      <w:kern w:val="2"/>
      <w:sz w:val="30"/>
      <w:szCs w:val="28"/>
      <w:lang w:bidi="ar-SA"/>
    </w:rPr>
  </w:style>
  <w:style w:type="character" w:customStyle="1" w:styleId="158">
    <w:name w:val=" Char Char47"/>
    <w:qFormat/>
    <w:uiPriority w:val="0"/>
    <w:rPr>
      <w:rFonts w:ascii="Calibri" w:hAnsi="Calibri" w:eastAsia="宋体"/>
      <w:b/>
      <w:bCs/>
      <w:kern w:val="44"/>
      <w:sz w:val="44"/>
      <w:szCs w:val="44"/>
      <w:lang w:val="en-US" w:eastAsia="zh-CN" w:bidi="ar-SA"/>
    </w:rPr>
  </w:style>
  <w:style w:type="character" w:customStyle="1" w:styleId="159">
    <w:name w:val="font51"/>
    <w:qFormat/>
    <w:uiPriority w:val="0"/>
    <w:rPr>
      <w:rFonts w:ascii="仿宋" w:eastAsia="仿宋" w:cs="仿宋"/>
      <w:b/>
      <w:color w:val="000000"/>
      <w:sz w:val="22"/>
      <w:szCs w:val="22"/>
      <w:u w:val="none"/>
      <w:lang w:bidi="ar-SA"/>
    </w:rPr>
  </w:style>
  <w:style w:type="character" w:customStyle="1" w:styleId="160">
    <w:name w:val="未用 Char Char"/>
    <w:qFormat/>
    <w:uiPriority w:val="0"/>
    <w:rPr>
      <w:rFonts w:ascii="Calibri" w:hAnsi="Calibri" w:eastAsia="宋体"/>
      <w:i/>
      <w:kern w:val="2"/>
      <w:sz w:val="18"/>
      <w:szCs w:val="22"/>
      <w:lang w:val="en-US" w:eastAsia="en-US" w:bidi="ar-SA"/>
    </w:rPr>
  </w:style>
  <w:style w:type="character" w:customStyle="1" w:styleId="161">
    <w:name w:val=" Char Char27"/>
    <w:qFormat/>
    <w:uiPriority w:val="0"/>
    <w:rPr>
      <w:rFonts w:ascii="Arial" w:hAnsi="Arial" w:eastAsia="黑体"/>
      <w:kern w:val="2"/>
      <w:sz w:val="24"/>
      <w:szCs w:val="22"/>
    </w:rPr>
  </w:style>
  <w:style w:type="character" w:customStyle="1" w:styleId="162">
    <w:name w:val="标题 2 Char"/>
    <w:qFormat/>
    <w:uiPriority w:val="0"/>
    <w:rPr>
      <w:rFonts w:ascii="Arial" w:hAnsi="Arial" w:eastAsia="宋体"/>
      <w:b/>
      <w:kern w:val="2"/>
      <w:sz w:val="32"/>
      <w:lang w:val="en-US" w:eastAsia="zh-CN" w:bidi="ar-SA"/>
    </w:rPr>
  </w:style>
  <w:style w:type="character" w:customStyle="1" w:styleId="163">
    <w:name w:val="Heading 8 Char"/>
    <w:qFormat/>
    <w:locked/>
    <w:uiPriority w:val="0"/>
    <w:rPr>
      <w:rFonts w:ascii="Arial" w:hAnsi="Arial" w:eastAsia="黑体" w:cs="Times New Roman"/>
      <w:b/>
      <w:kern w:val="2"/>
      <w:sz w:val="24"/>
      <w:szCs w:val="24"/>
      <w:lang w:bidi="ar-SA"/>
    </w:rPr>
  </w:style>
  <w:style w:type="character" w:customStyle="1" w:styleId="164">
    <w:name w:val="style251"/>
    <w:qFormat/>
    <w:uiPriority w:val="0"/>
    <w:rPr>
      <w:b/>
      <w:bCs/>
      <w:sz w:val="18"/>
      <w:szCs w:val="18"/>
    </w:rPr>
  </w:style>
  <w:style w:type="character" w:customStyle="1" w:styleId="165">
    <w:name w:val="font1"/>
    <w:qFormat/>
    <w:uiPriority w:val="0"/>
    <w:rPr>
      <w:spacing w:val="31680"/>
      <w:sz w:val="18"/>
      <w:szCs w:val="18"/>
    </w:rPr>
  </w:style>
  <w:style w:type="character" w:customStyle="1" w:styleId="166">
    <w:name w:val="Heading 3 Char"/>
    <w:qFormat/>
    <w:locked/>
    <w:uiPriority w:val="0"/>
    <w:rPr>
      <w:rFonts w:ascii="Times New Roman" w:hAnsi="Times New Roman" w:eastAsia="宋体" w:cs="Times New Roman"/>
      <w:b/>
      <w:bCs/>
      <w:sz w:val="32"/>
      <w:szCs w:val="32"/>
      <w:lang w:bidi="ar-SA"/>
    </w:rPr>
  </w:style>
  <w:style w:type="character" w:customStyle="1" w:styleId="167">
    <w:name w:val=" Char Char19"/>
    <w:qFormat/>
    <w:uiPriority w:val="0"/>
    <w:rPr>
      <w:rFonts w:ascii="Times New Roman" w:hAnsi="Times New Roman"/>
      <w:kern w:val="2"/>
      <w:sz w:val="21"/>
      <w:szCs w:val="24"/>
    </w:rPr>
  </w:style>
  <w:style w:type="character" w:customStyle="1" w:styleId="168">
    <w:name w:val="标题 3 Char"/>
    <w:qFormat/>
    <w:uiPriority w:val="0"/>
    <w:rPr>
      <w:rFonts w:ascii="Times New Roman" w:hAnsi="Times New Roman" w:eastAsia="宋体" w:cs="Times New Roman"/>
      <w:b/>
      <w:bCs/>
      <w:kern w:val="2"/>
      <w:sz w:val="32"/>
      <w:szCs w:val="32"/>
      <w:lang w:bidi="ar-SA"/>
    </w:rPr>
  </w:style>
  <w:style w:type="character" w:customStyle="1" w:styleId="169">
    <w:name w:val="title_xh_black1"/>
    <w:qFormat/>
    <w:uiPriority w:val="0"/>
    <w:rPr>
      <w:rFonts w:ascii="Arial" w:hAnsi="Arial" w:cs="Arial"/>
      <w:b/>
      <w:bCs/>
      <w:color w:val="666666"/>
      <w:sz w:val="24"/>
      <w:szCs w:val="24"/>
      <w:lang w:bidi="ar-SA"/>
    </w:rPr>
  </w:style>
  <w:style w:type="character" w:customStyle="1" w:styleId="170">
    <w:name w:val="style1"/>
    <w:qFormat/>
    <w:uiPriority w:val="0"/>
  </w:style>
  <w:style w:type="character" w:customStyle="1" w:styleId="171">
    <w:name w:val=" Char Char50"/>
    <w:qFormat/>
    <w:uiPriority w:val="0"/>
    <w:rPr>
      <w:rFonts w:ascii="Cambria" w:hAnsi="Cambria" w:eastAsia="宋体"/>
      <w:sz w:val="24"/>
      <w:szCs w:val="24"/>
      <w:lang w:val="en-US" w:eastAsia="zh-CN" w:bidi="ar-SA"/>
    </w:rPr>
  </w:style>
  <w:style w:type="character" w:customStyle="1" w:styleId="172">
    <w:name w:val="标题 1 Char Char"/>
    <w:qFormat/>
    <w:uiPriority w:val="0"/>
    <w:rPr>
      <w:rFonts w:eastAsia="宋体"/>
      <w:b/>
      <w:spacing w:val="-2"/>
      <w:sz w:val="24"/>
      <w:lang w:val="en-US" w:eastAsia="zh-CN" w:bidi="ar-SA"/>
    </w:rPr>
  </w:style>
  <w:style w:type="character" w:customStyle="1" w:styleId="173">
    <w:name w:val=" Char Char22"/>
    <w:qFormat/>
    <w:uiPriority w:val="0"/>
    <w:rPr>
      <w:i/>
      <w:kern w:val="2"/>
      <w:sz w:val="18"/>
      <w:szCs w:val="22"/>
    </w:rPr>
  </w:style>
  <w:style w:type="character" w:customStyle="1" w:styleId="174">
    <w:name w:val="表格 Char"/>
    <w:qFormat/>
    <w:uiPriority w:val="0"/>
    <w:rPr>
      <w:rFonts w:ascii="楷体_GB2312" w:eastAsia="楷体_GB2312"/>
      <w:kern w:val="2"/>
      <w:sz w:val="21"/>
      <w:szCs w:val="21"/>
      <w:lang w:val="en-US" w:eastAsia="zh-CN" w:bidi="ar-SA"/>
    </w:rPr>
  </w:style>
  <w:style w:type="character" w:customStyle="1" w:styleId="175">
    <w:name w:val="webtrans_meaning1"/>
    <w:qFormat/>
    <w:uiPriority w:val="0"/>
    <w:rPr>
      <w:rFonts w:ascii="Arial" w:hAnsi="Arial" w:cs="Arial"/>
      <w:sz w:val="24"/>
      <w:szCs w:val="24"/>
      <w:lang w:bidi="ar-SA"/>
    </w:rPr>
  </w:style>
  <w:style w:type="character" w:customStyle="1" w:styleId="176">
    <w:name w:val="正文1"/>
    <w:qFormat/>
    <w:uiPriority w:val="0"/>
    <w:rPr>
      <w:rFonts w:ascii="宋体" w:eastAsia="宋体"/>
      <w:sz w:val="24"/>
      <w:szCs w:val="24"/>
    </w:rPr>
  </w:style>
  <w:style w:type="character" w:customStyle="1" w:styleId="177">
    <w:name w:val=" Char Char23"/>
    <w:qFormat/>
    <w:uiPriority w:val="0"/>
    <w:rPr>
      <w:i/>
      <w:kern w:val="2"/>
      <w:sz w:val="21"/>
      <w:szCs w:val="22"/>
    </w:rPr>
  </w:style>
  <w:style w:type="character" w:customStyle="1" w:styleId="178">
    <w:name w:val="blacktext"/>
    <w:qFormat/>
    <w:uiPriority w:val="0"/>
  </w:style>
  <w:style w:type="character" w:customStyle="1" w:styleId="179">
    <w:name w:val="H6 Char"/>
    <w:qFormat/>
    <w:uiPriority w:val="0"/>
    <w:rPr>
      <w:rFonts w:ascii="Calibri" w:hAnsi="Calibri" w:eastAsia="黑体"/>
      <w:kern w:val="2"/>
      <w:sz w:val="21"/>
      <w:szCs w:val="22"/>
      <w:lang w:bidi="ar-SA"/>
    </w:rPr>
  </w:style>
  <w:style w:type="character" w:customStyle="1" w:styleId="180">
    <w:name w:val="尾注文本 Char"/>
    <w:qFormat/>
    <w:uiPriority w:val="0"/>
    <w:rPr>
      <w:rFonts w:ascii="Times New Roman" w:hAnsi="Times New Roman" w:eastAsia="宋体" w:cs="Times New Roman"/>
      <w:b/>
      <w:kern w:val="2"/>
      <w:sz w:val="24"/>
      <w:szCs w:val="24"/>
      <w:lang w:bidi="ar-SA"/>
    </w:rPr>
  </w:style>
  <w:style w:type="character" w:customStyle="1" w:styleId="181">
    <w:name w:val="fontblankb"/>
    <w:qFormat/>
    <w:uiPriority w:val="0"/>
  </w:style>
  <w:style w:type="character" w:customStyle="1" w:styleId="182">
    <w:name w:val=" Char Char46"/>
    <w:qFormat/>
    <w:locked/>
    <w:uiPriority w:val="0"/>
    <w:rPr>
      <w:rFonts w:eastAsia="黑体"/>
      <w:snapToGrid w:val="0"/>
      <w:sz w:val="18"/>
      <w:szCs w:val="18"/>
      <w:lang w:val="en-US" w:eastAsia="zh-CN" w:bidi="ar-SA"/>
    </w:rPr>
  </w:style>
  <w:style w:type="character" w:customStyle="1" w:styleId="183">
    <w:name w:val=" Char Char51"/>
    <w:qFormat/>
    <w:uiPriority w:val="0"/>
    <w:rPr>
      <w:rFonts w:eastAsia="宋体"/>
      <w:b/>
      <w:bCs/>
      <w:sz w:val="24"/>
      <w:szCs w:val="24"/>
      <w:lang w:val="en-US" w:eastAsia="zh-CN" w:bidi="ar-SA"/>
    </w:rPr>
  </w:style>
  <w:style w:type="character" w:customStyle="1" w:styleId="184">
    <w:name w:val=" Char Char42"/>
    <w:qFormat/>
    <w:uiPriority w:val="0"/>
    <w:rPr>
      <w:rFonts w:ascii="Courier New" w:hAnsi="Courier New" w:cs="Courier New"/>
      <w:kern w:val="2"/>
      <w:sz w:val="24"/>
      <w:szCs w:val="24"/>
      <w:lang w:val="en-US" w:eastAsia="zh-CN" w:bidi="ar-SA"/>
    </w:rPr>
  </w:style>
  <w:style w:type="character" w:customStyle="1" w:styleId="185">
    <w:name w:val="fontblank12"/>
    <w:qFormat/>
    <w:uiPriority w:val="0"/>
  </w:style>
  <w:style w:type="character" w:customStyle="1" w:styleId="186">
    <w:name w:val="LA页脚 Char Char"/>
    <w:qFormat/>
    <w:uiPriority w:val="0"/>
    <w:rPr>
      <w:rFonts w:ascii="黑体" w:eastAsia="黑体"/>
      <w:snapToGrid w:val="0"/>
      <w:kern w:val="2"/>
      <w:sz w:val="18"/>
      <w:szCs w:val="18"/>
      <w:lang w:val="en-US" w:eastAsia="zh-CN" w:bidi="ar-SA"/>
    </w:rPr>
  </w:style>
  <w:style w:type="character" w:customStyle="1" w:styleId="187">
    <w:name w:val="正文文本缩进 字符1"/>
    <w:qFormat/>
    <w:uiPriority w:val="0"/>
    <w:rPr>
      <w:rFonts w:ascii="宋体"/>
      <w:spacing w:val="-4"/>
      <w:kern w:val="2"/>
      <w:sz w:val="18"/>
    </w:rPr>
  </w:style>
  <w:style w:type="character" w:customStyle="1" w:styleId="188">
    <w:name w:val="样式 正文缩进正文（首行缩进两字）表正文正文非缩进特点ALT+Z标题4段1正文（首行缩进两字） Char正文（...1 Char"/>
    <w:qFormat/>
    <w:uiPriority w:val="0"/>
    <w:rPr>
      <w:rFonts w:ascii="Arial" w:hAnsi="Arial" w:eastAsia="宋体"/>
      <w:bCs/>
      <w:kern w:val="2"/>
      <w:sz w:val="28"/>
      <w:szCs w:val="24"/>
      <w:lang w:val="en-US" w:eastAsia="zh-CN" w:bidi="ar-SA"/>
    </w:rPr>
  </w:style>
  <w:style w:type="character" w:customStyle="1" w:styleId="189">
    <w:name w:val=" Char Char21"/>
    <w:qFormat/>
    <w:uiPriority w:val="0"/>
    <w:rPr>
      <w:rFonts w:ascii="宋体"/>
      <w:kern w:val="2"/>
      <w:sz w:val="24"/>
    </w:rPr>
  </w:style>
  <w:style w:type="character" w:customStyle="1" w:styleId="190">
    <w:name w:val=" Char Char24"/>
    <w:qFormat/>
    <w:uiPriority w:val="0"/>
    <w:rPr>
      <w:kern w:val="2"/>
      <w:sz w:val="21"/>
      <w:szCs w:val="22"/>
    </w:rPr>
  </w:style>
  <w:style w:type="character" w:customStyle="1" w:styleId="191">
    <w:name w:val="批注主题 Char"/>
    <w:qFormat/>
    <w:uiPriority w:val="0"/>
    <w:rPr>
      <w:rFonts w:ascii="Times New Roman" w:hAnsi="Times New Roman" w:eastAsia="宋体" w:cs="Times New Roman"/>
      <w:b/>
      <w:bCs/>
      <w:sz w:val="24"/>
      <w:szCs w:val="24"/>
      <w:lang w:bidi="ar-SA"/>
    </w:rPr>
  </w:style>
  <w:style w:type="character" w:customStyle="1" w:styleId="192">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93">
    <w:name w:val="Header Char"/>
    <w:qFormat/>
    <w:locked/>
    <w:uiPriority w:val="0"/>
    <w:rPr>
      <w:rFonts w:ascii="Times New Roman" w:hAnsi="Times New Roman" w:eastAsia="宋体" w:cs="Times New Roman"/>
      <w:sz w:val="18"/>
      <w:szCs w:val="18"/>
      <w:lang w:bidi="ar-SA"/>
    </w:rPr>
  </w:style>
  <w:style w:type="character" w:customStyle="1" w:styleId="194">
    <w:name w:val="样式 宋体 小四 Char"/>
    <w:qFormat/>
    <w:uiPriority w:val="0"/>
    <w:rPr>
      <w:rFonts w:ascii="宋体" w:eastAsia="宋体"/>
      <w:kern w:val="2"/>
      <w:sz w:val="24"/>
      <w:szCs w:val="24"/>
      <w:lang w:val="en-US" w:eastAsia="zh-CN" w:bidi="ar-SA"/>
    </w:rPr>
  </w:style>
  <w:style w:type="character" w:customStyle="1" w:styleId="195">
    <w:name w:val="bt Char"/>
    <w:qFormat/>
    <w:uiPriority w:val="0"/>
    <w:rPr>
      <w:rFonts w:ascii="方正姚体" w:eastAsia="方正姚体"/>
      <w:b/>
      <w:bCs/>
      <w:kern w:val="2"/>
      <w:sz w:val="52"/>
      <w:szCs w:val="52"/>
      <w14:shadow w14:blurRad="50800" w14:dist="38100" w14:dir="2700000" w14:sx="100000" w14:sy="100000" w14:kx="0" w14:ky="0" w14:algn="tl">
        <w14:srgbClr w14:val="000000">
          <w14:alpha w14:val="60000"/>
        </w14:srgbClr>
      </w14:shadow>
    </w:rPr>
  </w:style>
  <w:style w:type="character" w:customStyle="1" w:styleId="196">
    <w:name w:val="font91"/>
    <w:qFormat/>
    <w:uiPriority w:val="0"/>
    <w:rPr>
      <w:rFonts w:ascii="仿宋" w:eastAsia="仿宋" w:cs="仿宋"/>
      <w:b/>
      <w:color w:val="000000"/>
      <w:sz w:val="24"/>
      <w:szCs w:val="24"/>
      <w:u w:val="none"/>
      <w:lang w:bidi="ar-SA"/>
    </w:rPr>
  </w:style>
  <w:style w:type="character" w:customStyle="1" w:styleId="197">
    <w:name w:val="批注文字 Char"/>
    <w:qFormat/>
    <w:uiPriority w:val="0"/>
    <w:rPr>
      <w:rFonts w:ascii="Times New Roman" w:hAnsi="Times New Roman" w:eastAsia="宋体"/>
      <w:sz w:val="24"/>
    </w:rPr>
  </w:style>
  <w:style w:type="character" w:customStyle="1" w:styleId="198">
    <w:name w:val="font31"/>
    <w:qFormat/>
    <w:uiPriority w:val="0"/>
    <w:rPr>
      <w:rFonts w:ascii="宋体" w:eastAsia="宋体"/>
      <w:color w:val="000000"/>
      <w:sz w:val="21"/>
      <w:u w:val="none"/>
    </w:rPr>
  </w:style>
  <w:style w:type="character" w:customStyle="1" w:styleId="199">
    <w:name w:val="题注 Char1"/>
    <w:qFormat/>
    <w:uiPriority w:val="0"/>
    <w:rPr>
      <w:rFonts w:ascii="Arial" w:hAnsi="Arial" w:eastAsia="黑体" w:cs="Arial"/>
      <w:kern w:val="2"/>
      <w:lang w:val="en-US" w:eastAsia="zh-CN" w:bidi="ar-SA"/>
    </w:rPr>
  </w:style>
  <w:style w:type="character" w:customStyle="1" w:styleId="200">
    <w:name w:val=" Char Char26"/>
    <w:qFormat/>
    <w:uiPriority w:val="0"/>
    <w:rPr>
      <w:kern w:val="2"/>
      <w:sz w:val="21"/>
      <w:szCs w:val="22"/>
    </w:rPr>
  </w:style>
  <w:style w:type="character" w:customStyle="1" w:styleId="201">
    <w:name w:val=" Char Char38"/>
    <w:qFormat/>
    <w:uiPriority w:val="0"/>
    <w:rPr>
      <w:rFonts w:eastAsia="宋体"/>
      <w:kern w:val="2"/>
      <w:sz w:val="21"/>
      <w:szCs w:val="24"/>
      <w:lang w:val="en-US" w:eastAsia="zh-CN" w:bidi="ar-SA"/>
    </w:rPr>
  </w:style>
  <w:style w:type="character" w:customStyle="1" w:styleId="202">
    <w:name w:val="Heading 6 Char"/>
    <w:qFormat/>
    <w:locked/>
    <w:uiPriority w:val="0"/>
    <w:rPr>
      <w:rFonts w:ascii="Arial" w:hAnsi="Arial" w:eastAsia="黑体" w:cs="Times New Roman"/>
      <w:b/>
      <w:bCs/>
      <w:kern w:val="2"/>
      <w:sz w:val="24"/>
      <w:szCs w:val="24"/>
      <w:lang w:bidi="ar-SA"/>
    </w:rPr>
  </w:style>
  <w:style w:type="character" w:customStyle="1" w:styleId="203">
    <w:name w:val=" Char Char57"/>
    <w:qFormat/>
    <w:uiPriority w:val="0"/>
    <w:rPr>
      <w:rFonts w:ascii="Calibri" w:hAnsi="Calibri" w:eastAsia="宋体"/>
      <w:b/>
      <w:bCs/>
      <w:kern w:val="44"/>
      <w:sz w:val="44"/>
      <w:szCs w:val="44"/>
      <w:lang w:val="en-US" w:eastAsia="zh-CN" w:bidi="ar-SA"/>
    </w:rPr>
  </w:style>
  <w:style w:type="character" w:customStyle="1" w:styleId="204">
    <w:name w:val=" Char Char44"/>
    <w:qFormat/>
    <w:uiPriority w:val="0"/>
    <w:rPr>
      <w:rFonts w:ascii="仿宋_GB2312" w:hAnsi="仿宋_GB2312" w:eastAsia="宋体" w:cs="Arial"/>
      <w:b/>
      <w:bCs/>
      <w:color w:val="000000"/>
      <w:kern w:val="2"/>
      <w:sz w:val="24"/>
      <w:szCs w:val="24"/>
      <w:lang w:val="en-US" w:eastAsia="zh-CN" w:bidi="ar-SA"/>
    </w:rPr>
  </w:style>
  <w:style w:type="character" w:customStyle="1" w:styleId="205">
    <w:name w:val="apple-converted-space"/>
    <w:qFormat/>
    <w:uiPriority w:val="0"/>
  </w:style>
  <w:style w:type="character" w:customStyle="1" w:styleId="206">
    <w:name w:val="font21"/>
    <w:qFormat/>
    <w:uiPriority w:val="0"/>
    <w:rPr>
      <w:rFonts w:ascii="Times New Roman" w:hAnsi="Times New Roman" w:eastAsia="仿宋_GB2312"/>
      <w:b/>
      <w:color w:val="000000"/>
      <w:sz w:val="21"/>
      <w:szCs w:val="32"/>
      <w:u w:val="none"/>
    </w:rPr>
  </w:style>
  <w:style w:type="character" w:customStyle="1" w:styleId="207">
    <w:name w:val=" Char Char53"/>
    <w:qFormat/>
    <w:uiPriority w:val="0"/>
    <w:rPr>
      <w:rFonts w:eastAsia="宋体"/>
      <w:b/>
      <w:bCs/>
      <w:sz w:val="28"/>
      <w:szCs w:val="28"/>
      <w:lang w:val="en-US" w:eastAsia="zh-CN" w:bidi="ar-SA"/>
    </w:rPr>
  </w:style>
  <w:style w:type="character" w:customStyle="1" w:styleId="208">
    <w:name w:val=" Char Char52"/>
    <w:qFormat/>
    <w:uiPriority w:val="0"/>
    <w:rPr>
      <w:rFonts w:ascii="Cambria" w:hAnsi="Cambria" w:eastAsia="宋体"/>
      <w:b/>
      <w:bCs/>
      <w:kern w:val="2"/>
      <w:sz w:val="24"/>
      <w:szCs w:val="24"/>
      <w:lang w:val="en-US" w:eastAsia="zh-CN" w:bidi="ar-SA"/>
    </w:rPr>
  </w:style>
  <w:style w:type="character" w:customStyle="1" w:styleId="209">
    <w:name w:val=" Char Char13"/>
    <w:qFormat/>
    <w:uiPriority w:val="0"/>
    <w:rPr>
      <w:rFonts w:ascii="Arial" w:hAnsi="Arial" w:eastAsia="楷体_GB2312" w:cs="Arial"/>
      <w:b/>
      <w:bCs/>
      <w:color w:val="000000"/>
      <w:kern w:val="28"/>
      <w:sz w:val="44"/>
      <w:szCs w:val="32"/>
      <w:lang w:bidi="ar-SA"/>
    </w:rPr>
  </w:style>
  <w:style w:type="character" w:customStyle="1" w:styleId="210">
    <w:name w:val="h17 Char"/>
    <w:qFormat/>
    <w:uiPriority w:val="0"/>
    <w:rPr>
      <w:rFonts w:ascii="楷体_GB2312" w:eastAsia="楷体_GB2312"/>
      <w:b/>
      <w:bCs/>
      <w:kern w:val="44"/>
      <w:sz w:val="44"/>
      <w:szCs w:val="44"/>
      <w:lang w:val="en-US" w:eastAsia="zh-CN" w:bidi="ar-SA"/>
    </w:rPr>
  </w:style>
  <w:style w:type="character" w:customStyle="1" w:styleId="211">
    <w:name w:val="LA页眉 Char Char"/>
    <w:qFormat/>
    <w:uiPriority w:val="0"/>
    <w:rPr>
      <w:rFonts w:ascii="仿宋_GB2312" w:eastAsia="仿宋_GB2312"/>
      <w:kern w:val="2"/>
      <w:sz w:val="18"/>
      <w:szCs w:val="24"/>
      <w:lang w:val="en-US" w:eastAsia="zh-CN" w:bidi="ar-SA"/>
    </w:rPr>
  </w:style>
  <w:style w:type="character" w:customStyle="1" w:styleId="212">
    <w:name w:val="样式 Arial 小四1 Char"/>
    <w:qFormat/>
    <w:uiPriority w:val="0"/>
    <w:rPr>
      <w:rFonts w:ascii="Arial" w:hAnsi="Arial" w:eastAsia="宋体"/>
      <w:kern w:val="2"/>
      <w:sz w:val="24"/>
      <w:szCs w:val="24"/>
      <w:lang w:val="en-US" w:eastAsia="zh-CN" w:bidi="ar-SA"/>
    </w:rPr>
  </w:style>
  <w:style w:type="character" w:customStyle="1" w:styleId="213">
    <w:name w:val="copy1"/>
    <w:qFormat/>
    <w:uiPriority w:val="0"/>
  </w:style>
  <w:style w:type="character" w:customStyle="1" w:styleId="214">
    <w:name w:val="H1 Char"/>
    <w:qFormat/>
    <w:uiPriority w:val="0"/>
    <w:rPr>
      <w:rFonts w:ascii="Arial" w:hAnsi="Arial" w:eastAsia="黑体"/>
      <w:kern w:val="2"/>
      <w:sz w:val="44"/>
      <w:szCs w:val="22"/>
      <w:lang w:bidi="ar-SA"/>
    </w:rPr>
  </w:style>
  <w:style w:type="character" w:customStyle="1" w:styleId="215">
    <w:name w:val="Body Text Char"/>
    <w:qFormat/>
    <w:locked/>
    <w:uiPriority w:val="0"/>
    <w:rPr>
      <w:rFonts w:ascii="Times New Roman" w:hAnsi="Times New Roman" w:eastAsia="宋体" w:cs="Times New Roman"/>
      <w:b/>
      <w:kern w:val="2"/>
      <w:sz w:val="20"/>
      <w:szCs w:val="20"/>
      <w:lang w:bidi="ar-SA"/>
    </w:rPr>
  </w:style>
  <w:style w:type="character" w:customStyle="1" w:styleId="216">
    <w:name w:val="font1425_black1"/>
    <w:qFormat/>
    <w:uiPriority w:val="0"/>
    <w:rPr>
      <w:b/>
      <w:bCs/>
      <w:color w:val="474747"/>
      <w:sz w:val="21"/>
      <w:szCs w:val="21"/>
      <w:u w:val="none"/>
    </w:rPr>
  </w:style>
  <w:style w:type="character" w:customStyle="1" w:styleId="217">
    <w:name w:val="Level 3 Head Char"/>
    <w:qFormat/>
    <w:uiPriority w:val="0"/>
    <w:rPr>
      <w:rFonts w:ascii="宋体" w:eastAsia="宋体" w:cs="宋体"/>
      <w:b/>
      <w:bCs/>
      <w:sz w:val="32"/>
      <w:szCs w:val="32"/>
      <w:lang w:val="en-US" w:eastAsia="zh-CN" w:bidi="ar-SA"/>
    </w:rPr>
  </w:style>
  <w:style w:type="character" w:customStyle="1" w:styleId="218">
    <w:name w:val="LA标题 2 Char Char1"/>
    <w:qFormat/>
    <w:uiPriority w:val="0"/>
    <w:rPr>
      <w:rFonts w:ascii="Arial" w:hAnsi="Arial" w:eastAsia="黑体"/>
      <w:b/>
      <w:bCs/>
      <w:kern w:val="2"/>
      <w:sz w:val="32"/>
      <w:szCs w:val="32"/>
      <w:lang w:val="en-US" w:eastAsia="zh-CN" w:bidi="ar-SA"/>
    </w:rPr>
  </w:style>
  <w:style w:type="character" w:customStyle="1" w:styleId="219">
    <w:name w:val="font71"/>
    <w:qFormat/>
    <w:uiPriority w:val="0"/>
    <w:rPr>
      <w:rFonts w:ascii="仿宋" w:eastAsia="仿宋" w:cs="仿宋"/>
      <w:b/>
      <w:color w:val="000000"/>
      <w:sz w:val="22"/>
      <w:szCs w:val="22"/>
      <w:u w:val="none"/>
      <w:lang w:bidi="ar-SA"/>
    </w:rPr>
  </w:style>
  <w:style w:type="character" w:customStyle="1" w:styleId="220">
    <w:name w:val="LA标题 3 Char Char1"/>
    <w:qFormat/>
    <w:uiPriority w:val="0"/>
    <w:rPr>
      <w:rFonts w:ascii="Calibri" w:hAnsi="Calibri" w:eastAsia="宋体"/>
      <w:b/>
      <w:bCs/>
      <w:kern w:val="2"/>
      <w:sz w:val="32"/>
      <w:szCs w:val="32"/>
      <w:lang w:val="en-US" w:eastAsia="zh-CN" w:bidi="ar-SA"/>
    </w:rPr>
  </w:style>
  <w:style w:type="character" w:customStyle="1" w:styleId="221">
    <w:name w:val="未用 Char"/>
    <w:qFormat/>
    <w:uiPriority w:val="0"/>
    <w:rPr>
      <w:rFonts w:ascii="Calibri" w:hAnsi="Calibri" w:eastAsia="宋体"/>
      <w:i/>
      <w:kern w:val="2"/>
      <w:sz w:val="18"/>
      <w:szCs w:val="22"/>
      <w:lang w:bidi="ar-SA"/>
    </w:rPr>
  </w:style>
  <w:style w:type="character" w:customStyle="1" w:styleId="222">
    <w:name w:val="普通文字 Char Char3"/>
    <w:qFormat/>
    <w:uiPriority w:val="0"/>
    <w:rPr>
      <w:rFonts w:ascii="宋体" w:eastAsia="宋体"/>
      <w:kern w:val="2"/>
      <w:sz w:val="24"/>
      <w:szCs w:val="24"/>
      <w:lang w:val="en-US" w:eastAsia="zh-CN" w:bidi="ar-SA"/>
    </w:rPr>
  </w:style>
  <w:style w:type="character" w:customStyle="1" w:styleId="223">
    <w:name w:val="Footer Char"/>
    <w:qFormat/>
    <w:locked/>
    <w:uiPriority w:val="0"/>
    <w:rPr>
      <w:rFonts w:ascii="Times New Roman" w:hAnsi="Times New Roman" w:eastAsia="宋体" w:cs="Times New Roman"/>
      <w:b/>
      <w:kern w:val="2"/>
      <w:sz w:val="18"/>
      <w:szCs w:val="18"/>
      <w:lang w:bidi="ar-SA"/>
    </w:rPr>
  </w:style>
  <w:style w:type="character" w:customStyle="1" w:styleId="224">
    <w:name w:val="popfont1"/>
    <w:qFormat/>
    <w:uiPriority w:val="0"/>
    <w:rPr>
      <w:color w:val="000000"/>
      <w:sz w:val="20"/>
      <w:szCs w:val="20"/>
    </w:rPr>
  </w:style>
  <w:style w:type="character" w:customStyle="1" w:styleId="225">
    <w:name w:val="纯文本 Char Char Char Char Char Char Char Char Char Char"/>
    <w:qFormat/>
    <w:uiPriority w:val="0"/>
    <w:rPr>
      <w:rFonts w:ascii="宋体" w:eastAsia="宋体"/>
      <w:kern w:val="2"/>
      <w:sz w:val="21"/>
      <w:lang w:val="en-US" w:eastAsia="zh-CN" w:bidi="ar-SA"/>
    </w:rPr>
  </w:style>
  <w:style w:type="character" w:customStyle="1" w:styleId="226">
    <w:name w:val="font2"/>
    <w:qFormat/>
    <w:uiPriority w:val="0"/>
    <w:rPr>
      <w:rFonts w:ascii="Arial" w:hAnsi="Arial" w:cs="Arial"/>
      <w:color w:val="333333"/>
      <w:sz w:val="19"/>
      <w:szCs w:val="19"/>
      <w:lang w:bidi="ar-SA"/>
    </w:rPr>
  </w:style>
  <w:style w:type="character" w:customStyle="1" w:styleId="227">
    <w:name w:val=" Char Char39"/>
    <w:qFormat/>
    <w:uiPriority w:val="0"/>
    <w:rPr>
      <w:rFonts w:ascii="宋体"/>
      <w:kern w:val="2"/>
      <w:sz w:val="24"/>
      <w:lang w:bidi="ar-SA"/>
    </w:rPr>
  </w:style>
  <w:style w:type="character" w:customStyle="1" w:styleId="228">
    <w:name w:val=" Char Char54"/>
    <w:qFormat/>
    <w:uiPriority w:val="0"/>
    <w:rPr>
      <w:rFonts w:ascii="Arial" w:hAnsi="Arial" w:eastAsia="黑体"/>
      <w:b/>
      <w:bCs/>
      <w:kern w:val="2"/>
      <w:sz w:val="28"/>
      <w:szCs w:val="28"/>
      <w:lang w:val="en-US" w:eastAsia="zh-CN" w:bidi="ar-SA"/>
    </w:rPr>
  </w:style>
  <w:style w:type="character" w:customStyle="1" w:styleId="229">
    <w:name w:val="标题 8 Char"/>
    <w:qFormat/>
    <w:uiPriority w:val="0"/>
    <w:rPr>
      <w:rFonts w:ascii="Cambria" w:hAnsi="Cambria" w:eastAsia="宋体" w:cs="Times New Roman"/>
      <w:b/>
      <w:kern w:val="2"/>
      <w:sz w:val="24"/>
      <w:szCs w:val="24"/>
      <w:lang w:bidi="ar-SA"/>
    </w:rPr>
  </w:style>
  <w:style w:type="character" w:customStyle="1" w:styleId="230">
    <w:name w:val="标题 7 Char"/>
    <w:qFormat/>
    <w:uiPriority w:val="0"/>
    <w:rPr>
      <w:rFonts w:ascii="Times New Roman" w:hAnsi="Times New Roman" w:eastAsia="宋体" w:cs="Times New Roman"/>
      <w:b/>
      <w:bCs/>
      <w:kern w:val="2"/>
      <w:sz w:val="24"/>
      <w:szCs w:val="24"/>
      <w:lang w:bidi="ar-SA"/>
    </w:rPr>
  </w:style>
  <w:style w:type="character" w:customStyle="1" w:styleId="231">
    <w:name w:val="big1"/>
    <w:qFormat/>
    <w:uiPriority w:val="0"/>
    <w:rPr>
      <w:rFonts w:ascii="ˎ̥" w:hAnsi="ˎ̥"/>
      <w:color w:val="000000"/>
      <w:sz w:val="20"/>
      <w:szCs w:val="20"/>
    </w:rPr>
  </w:style>
  <w:style w:type="character" w:customStyle="1" w:styleId="232">
    <w:name w:val="标题 Char1"/>
    <w:qFormat/>
    <w:uiPriority w:val="0"/>
    <w:rPr>
      <w:rFonts w:ascii="Times New Roman" w:hAnsi="Times New Roman" w:eastAsia="宋体" w:cs="Times New Roman"/>
      <w:b/>
      <w:kern w:val="0"/>
      <w:sz w:val="24"/>
      <w:szCs w:val="20"/>
      <w:lang w:val="en-GB" w:eastAsia="zh-CN" w:bidi="ar-SA"/>
    </w:rPr>
  </w:style>
  <w:style w:type="character" w:customStyle="1" w:styleId="233">
    <w:name w:val="Char Char Char1"/>
    <w:qFormat/>
    <w:uiPriority w:val="0"/>
    <w:rPr>
      <w:rFonts w:ascii="楷体_GB2312" w:eastAsia="楷体_GB2312"/>
      <w:b/>
      <w:bCs/>
      <w:kern w:val="44"/>
      <w:sz w:val="30"/>
      <w:szCs w:val="44"/>
      <w:lang w:val="en-US" w:eastAsia="zh-CN" w:bidi="ar-SA"/>
    </w:rPr>
  </w:style>
  <w:style w:type="character" w:customStyle="1" w:styleId="234">
    <w:name w:val="text1"/>
    <w:qFormat/>
    <w:uiPriority w:val="0"/>
    <w:rPr>
      <w:sz w:val="20"/>
      <w:szCs w:val="20"/>
      <w:u w:val="none"/>
    </w:rPr>
  </w:style>
  <w:style w:type="character" w:customStyle="1" w:styleId="235">
    <w:name w:val="reg"/>
    <w:qFormat/>
    <w:uiPriority w:val="0"/>
  </w:style>
  <w:style w:type="character" w:customStyle="1" w:styleId="236">
    <w:name w:val="标题 4 Char Char"/>
    <w:qFormat/>
    <w:uiPriority w:val="0"/>
    <w:rPr>
      <w:rFonts w:ascii="Arial" w:hAnsi="Arial" w:eastAsia="黑体"/>
      <w:b/>
      <w:bCs/>
      <w:kern w:val="2"/>
      <w:sz w:val="28"/>
      <w:szCs w:val="28"/>
      <w:lang w:val="en-US" w:eastAsia="zh-CN" w:bidi="ar-SA"/>
    </w:rPr>
  </w:style>
  <w:style w:type="character" w:customStyle="1" w:styleId="237">
    <w:name w:val="题注(图注) Char1"/>
    <w:qFormat/>
    <w:uiPriority w:val="0"/>
    <w:rPr>
      <w:rFonts w:ascii="Arial" w:hAnsi="Arial" w:eastAsia="黑体" w:cs="Arial"/>
      <w:kern w:val="2"/>
      <w:lang w:val="en-US" w:eastAsia="zh-CN" w:bidi="ar-SA"/>
    </w:rPr>
  </w:style>
  <w:style w:type="character" w:customStyle="1" w:styleId="238">
    <w:name w:val=" Char Char37"/>
    <w:qFormat/>
    <w:locked/>
    <w:uiPriority w:val="0"/>
    <w:rPr>
      <w:rFonts w:eastAsia="仿宋_GB2312"/>
      <w:kern w:val="2"/>
      <w:sz w:val="18"/>
      <w:lang w:val="en-US" w:eastAsia="zh-CN" w:bidi="ar-SA"/>
    </w:rPr>
  </w:style>
  <w:style w:type="character" w:customStyle="1" w:styleId="239">
    <w:name w:val="标题 1 Char1"/>
    <w:qFormat/>
    <w:uiPriority w:val="0"/>
    <w:rPr>
      <w:b/>
      <w:bCs/>
      <w:kern w:val="44"/>
      <w:sz w:val="44"/>
      <w:szCs w:val="44"/>
    </w:rPr>
  </w:style>
  <w:style w:type="character" w:customStyle="1" w:styleId="240">
    <w:name w:val="txt"/>
    <w:qFormat/>
    <w:uiPriority w:val="0"/>
  </w:style>
  <w:style w:type="character" w:customStyle="1" w:styleId="241">
    <w:name w:val="Endnote Text Char"/>
    <w:qFormat/>
    <w:locked/>
    <w:uiPriority w:val="0"/>
    <w:rPr>
      <w:rFonts w:ascii="Times New Roman" w:hAnsi="Times New Roman" w:eastAsia="宋体" w:cs="Times New Roman"/>
      <w:b/>
      <w:kern w:val="2"/>
      <w:sz w:val="24"/>
      <w:szCs w:val="24"/>
      <w:lang w:bidi="ar-SA"/>
    </w:rPr>
  </w:style>
  <w:style w:type="character" w:customStyle="1" w:styleId="242">
    <w:name w:val="LA标题 4 Char Char"/>
    <w:qFormat/>
    <w:uiPriority w:val="0"/>
    <w:rPr>
      <w:b/>
      <w:bCs/>
      <w:kern w:val="2"/>
      <w:sz w:val="24"/>
      <w:szCs w:val="24"/>
    </w:rPr>
  </w:style>
  <w:style w:type="character" w:customStyle="1" w:styleId="243">
    <w:name w:val=" Char Char29"/>
    <w:qFormat/>
    <w:uiPriority w:val="0"/>
    <w:rPr>
      <w:rFonts w:ascii="Arial" w:hAnsi="Arial" w:eastAsia="黑体"/>
      <w:kern w:val="2"/>
      <w:sz w:val="32"/>
      <w:szCs w:val="22"/>
    </w:rPr>
  </w:style>
  <w:style w:type="character" w:customStyle="1" w:styleId="244">
    <w:name w:val=" Char Char25"/>
    <w:qFormat/>
    <w:uiPriority w:val="0"/>
    <w:rPr>
      <w:rFonts w:eastAsia="黑体"/>
      <w:kern w:val="2"/>
      <w:sz w:val="21"/>
      <w:szCs w:val="22"/>
    </w:rPr>
  </w:style>
  <w:style w:type="character" w:customStyle="1" w:styleId="245">
    <w:name w:val="题注(图注) Char"/>
    <w:qFormat/>
    <w:uiPriority w:val="0"/>
    <w:rPr>
      <w:rFonts w:ascii="Arial" w:hAnsi="Arial" w:cs="Arial"/>
      <w:b/>
      <w:bCs/>
      <w:color w:val="000080"/>
      <w:sz w:val="22"/>
      <w:szCs w:val="22"/>
      <w:lang w:val="en-GB" w:eastAsia="en-GB" w:bidi="ar-SA"/>
    </w:rPr>
  </w:style>
  <w:style w:type="character" w:customStyle="1" w:styleId="246">
    <w:name w:val="large1"/>
    <w:qFormat/>
    <w:uiPriority w:val="0"/>
    <w:rPr>
      <w:spacing w:val="384"/>
      <w:sz w:val="24"/>
      <w:szCs w:val="24"/>
    </w:rPr>
  </w:style>
  <w:style w:type="character" w:customStyle="1" w:styleId="247">
    <w:name w:val="news1"/>
    <w:qFormat/>
    <w:uiPriority w:val="0"/>
    <w:rPr>
      <w:color w:val="000000"/>
      <w:sz w:val="18"/>
      <w:szCs w:val="18"/>
      <w:u w:val="none"/>
    </w:rPr>
  </w:style>
  <w:style w:type="character" w:customStyle="1" w:styleId="248">
    <w:name w:val=" Char Char56"/>
    <w:qFormat/>
    <w:uiPriority w:val="0"/>
    <w:rPr>
      <w:rFonts w:ascii="Arial" w:hAnsi="Arial" w:eastAsia="黑体"/>
      <w:b/>
      <w:bCs/>
      <w:kern w:val="2"/>
      <w:sz w:val="32"/>
      <w:szCs w:val="32"/>
      <w:lang w:val="en-US" w:eastAsia="zh-CN" w:bidi="ar-SA"/>
    </w:rPr>
  </w:style>
  <w:style w:type="character" w:customStyle="1" w:styleId="249">
    <w:name w:val="ggbody1"/>
    <w:qFormat/>
    <w:uiPriority w:val="0"/>
    <w:rPr>
      <w:rFonts w:ascii="ˎ̥" w:hAnsi="ˎ̥"/>
      <w:sz w:val="21"/>
      <w:szCs w:val="21"/>
      <w:u w:val="none"/>
    </w:rPr>
  </w:style>
  <w:style w:type="character" w:customStyle="1" w:styleId="250">
    <w:name w:val="Body Text 3 Char"/>
    <w:qFormat/>
    <w:locked/>
    <w:uiPriority w:val="0"/>
    <w:rPr>
      <w:rFonts w:ascii="Times New Roman" w:hAnsi="Times New Roman" w:eastAsia="宋体" w:cs="Times New Roman"/>
      <w:b/>
      <w:kern w:val="2"/>
      <w:sz w:val="16"/>
      <w:szCs w:val="16"/>
      <w:lang w:bidi="ar-SA"/>
    </w:rPr>
  </w:style>
  <w:style w:type="character" w:customStyle="1" w:styleId="251">
    <w:name w:val=" Char Char4"/>
    <w:qFormat/>
    <w:uiPriority w:val="0"/>
    <w:rPr>
      <w:rFonts w:ascii="Arial" w:hAnsi="Arial" w:eastAsia="黑体"/>
      <w:b/>
      <w:bCs/>
      <w:kern w:val="2"/>
      <w:sz w:val="28"/>
      <w:szCs w:val="28"/>
      <w:lang w:val="en-US" w:eastAsia="zh-CN" w:bidi="ar-SA"/>
    </w:rPr>
  </w:style>
  <w:style w:type="character" w:customStyle="1" w:styleId="252">
    <w:name w:val="px1233"/>
    <w:qFormat/>
    <w:uiPriority w:val="0"/>
  </w:style>
  <w:style w:type="character" w:customStyle="1" w:styleId="253">
    <w:name w:val="defaultfont1"/>
    <w:qFormat/>
    <w:uiPriority w:val="0"/>
  </w:style>
  <w:style w:type="character" w:customStyle="1" w:styleId="254">
    <w:name w:val="font81"/>
    <w:qFormat/>
    <w:uiPriority w:val="0"/>
    <w:rPr>
      <w:rFonts w:ascii="仿宋" w:eastAsia="仿宋" w:cs="仿宋"/>
      <w:b/>
      <w:color w:val="000000"/>
      <w:sz w:val="24"/>
      <w:szCs w:val="24"/>
      <w:u w:val="none"/>
      <w:lang w:bidi="ar-SA"/>
    </w:rPr>
  </w:style>
  <w:style w:type="character" w:customStyle="1" w:styleId="255">
    <w:name w:val="font01"/>
    <w:basedOn w:val="90"/>
    <w:qFormat/>
    <w:uiPriority w:val="0"/>
    <w:rPr>
      <w:rFonts w:ascii="新宋体" w:eastAsia="新宋体" w:cs="新宋体"/>
      <w:b w:val="0"/>
      <w:color w:val="000000"/>
      <w:sz w:val="21"/>
      <w:szCs w:val="21"/>
      <w:u w:val="none"/>
      <w:lang w:bidi="ar-SA"/>
    </w:rPr>
  </w:style>
  <w:style w:type="character" w:customStyle="1" w:styleId="256">
    <w:name w:val="font-121"/>
    <w:qFormat/>
    <w:uiPriority w:val="0"/>
    <w:rPr>
      <w:color w:val="666666"/>
      <w:sz w:val="18"/>
      <w:szCs w:val="18"/>
      <w:u w:val="none"/>
    </w:rPr>
  </w:style>
  <w:style w:type="character" w:customStyle="1" w:styleId="257">
    <w:name w:val="param_td12"/>
    <w:qFormat/>
    <w:uiPriority w:val="0"/>
  </w:style>
  <w:style w:type="character" w:customStyle="1" w:styleId="258">
    <w:name w:val="style11"/>
    <w:qFormat/>
    <w:uiPriority w:val="0"/>
    <w:rPr>
      <w:rFonts w:ascii="Arial" w:hAnsi="Arial" w:cs="Arial"/>
      <w:b/>
      <w:bCs/>
      <w:lang w:bidi="ar-SA"/>
    </w:rPr>
  </w:style>
  <w:style w:type="character" w:customStyle="1" w:styleId="259">
    <w:name w:val="Char Char"/>
    <w:qFormat/>
    <w:uiPriority w:val="0"/>
    <w:rPr>
      <w:rFonts w:ascii="宋体" w:eastAsia="宋体"/>
      <w:kern w:val="2"/>
      <w:sz w:val="24"/>
      <w:lang w:val="en-US" w:eastAsia="zh-CN"/>
    </w:rPr>
  </w:style>
  <w:style w:type="character" w:customStyle="1" w:styleId="260">
    <w:name w:val=" Char Char6"/>
    <w:qFormat/>
    <w:uiPriority w:val="0"/>
    <w:rPr>
      <w:rFonts w:ascii="Arial" w:hAnsi="Arial" w:eastAsia="黑体"/>
      <w:b/>
      <w:bCs/>
      <w:kern w:val="2"/>
      <w:sz w:val="32"/>
      <w:szCs w:val="32"/>
      <w:lang w:val="en-US" w:eastAsia="zh-CN" w:bidi="ar-SA"/>
    </w:rPr>
  </w:style>
  <w:style w:type="character" w:customStyle="1" w:styleId="261">
    <w:name w:val=" Char Char49"/>
    <w:qFormat/>
    <w:uiPriority w:val="0"/>
    <w:rPr>
      <w:rFonts w:ascii="Cambria" w:hAnsi="Cambria" w:eastAsia="宋体"/>
      <w:sz w:val="21"/>
      <w:szCs w:val="21"/>
      <w:lang w:val="en-US" w:eastAsia="zh-CN" w:bidi="ar-SA"/>
    </w:rPr>
  </w:style>
  <w:style w:type="character" w:customStyle="1" w:styleId="262">
    <w:name w:val="H2 Char1"/>
    <w:qFormat/>
    <w:uiPriority w:val="0"/>
    <w:rPr>
      <w:rFonts w:ascii="Arial" w:hAnsi="Arial" w:eastAsia="黑体"/>
      <w:kern w:val="2"/>
      <w:sz w:val="32"/>
      <w:szCs w:val="22"/>
      <w:lang w:bidi="ar-SA"/>
    </w:rPr>
  </w:style>
  <w:style w:type="character" w:customStyle="1" w:styleId="263">
    <w:name w:val="Heading 4 Char"/>
    <w:qFormat/>
    <w:locked/>
    <w:uiPriority w:val="0"/>
    <w:rPr>
      <w:rFonts w:ascii="Arial" w:hAnsi="Arial" w:eastAsia="黑体" w:cs="Times New Roman"/>
      <w:b/>
      <w:bCs/>
      <w:kern w:val="2"/>
      <w:sz w:val="28"/>
      <w:szCs w:val="28"/>
      <w:lang w:bidi="ar-SA"/>
    </w:rPr>
  </w:style>
  <w:style w:type="character" w:customStyle="1" w:styleId="264">
    <w:name w:val="Body Text First Indent 2 Char"/>
    <w:qFormat/>
    <w:locked/>
    <w:uiPriority w:val="0"/>
    <w:rPr>
      <w:rFonts w:ascii="Arial" w:hAnsi="Arial" w:eastAsia="黑体" w:cs="Times New Roman"/>
      <w:b/>
      <w:sz w:val="32"/>
      <w:szCs w:val="32"/>
      <w:lang w:bidi="ar-SA"/>
    </w:rPr>
  </w:style>
  <w:style w:type="character" w:customStyle="1" w:styleId="265">
    <w:name w:val="q1"/>
    <w:qFormat/>
    <w:uiPriority w:val="0"/>
    <w:rPr>
      <w:sz w:val="18"/>
      <w:szCs w:val="18"/>
    </w:rPr>
  </w:style>
  <w:style w:type="character" w:customStyle="1" w:styleId="266">
    <w:name w:val="标题 11"/>
    <w:qFormat/>
    <w:uiPriority w:val="0"/>
    <w:rPr>
      <w:rFonts w:ascii="楷体_GB2312" w:eastAsia="楷体_GB2312"/>
      <w:b/>
      <w:bCs/>
      <w:kern w:val="44"/>
      <w:sz w:val="44"/>
      <w:szCs w:val="44"/>
      <w:lang w:val="en-US" w:eastAsia="zh-CN" w:bidi="ar-SA"/>
    </w:rPr>
  </w:style>
  <w:style w:type="character" w:customStyle="1" w:styleId="267">
    <w:name w:val="标题 5 Char"/>
    <w:qFormat/>
    <w:uiPriority w:val="0"/>
    <w:rPr>
      <w:rFonts w:ascii="Times New Roman" w:hAnsi="Times New Roman" w:eastAsia="宋体" w:cs="Times New Roman"/>
      <w:b/>
      <w:bCs/>
      <w:kern w:val="2"/>
      <w:sz w:val="28"/>
      <w:szCs w:val="28"/>
      <w:lang w:bidi="ar-SA"/>
    </w:rPr>
  </w:style>
  <w:style w:type="character" w:customStyle="1" w:styleId="268">
    <w:name w:val=" Char Char33"/>
    <w:qFormat/>
    <w:uiPriority w:val="0"/>
    <w:rPr>
      <w:rFonts w:ascii="Times New Roman" w:hAnsi="Times New Roman"/>
      <w:b/>
      <w:bCs/>
      <w:kern w:val="2"/>
      <w:sz w:val="28"/>
      <w:szCs w:val="24"/>
    </w:rPr>
  </w:style>
  <w:style w:type="character" w:customStyle="1" w:styleId="269">
    <w:name w:val="样式 哈哈正文 + 黑色 左侧:  0.85 厘米"/>
    <w:qFormat/>
    <w:uiPriority w:val="0"/>
    <w:rPr>
      <w:rFonts w:ascii="Times New Roman" w:hAnsi="Times New Roman"/>
      <w:color w:val="000000"/>
      <w:kern w:val="2"/>
      <w:sz w:val="24"/>
    </w:rPr>
  </w:style>
  <w:style w:type="character" w:customStyle="1" w:styleId="270">
    <w:name w:val="表名 Char"/>
    <w:qFormat/>
    <w:uiPriority w:val="0"/>
    <w:rPr>
      <w:rFonts w:ascii="Calibri" w:hAnsi="Calibri" w:eastAsia="宋体"/>
      <w:kern w:val="2"/>
      <w:sz w:val="21"/>
      <w:szCs w:val="22"/>
      <w:lang w:bidi="ar-SA"/>
    </w:rPr>
  </w:style>
  <w:style w:type="character" w:customStyle="1" w:styleId="271">
    <w:name w:val="标题 6 Char"/>
    <w:qFormat/>
    <w:uiPriority w:val="0"/>
    <w:rPr>
      <w:rFonts w:ascii="Cambria" w:hAnsi="Cambria" w:eastAsia="宋体" w:cs="Times New Roman"/>
      <w:b/>
      <w:bCs/>
      <w:kern w:val="2"/>
      <w:sz w:val="24"/>
      <w:szCs w:val="24"/>
      <w:lang w:bidi="ar-SA"/>
    </w:rPr>
  </w:style>
  <w:style w:type="character" w:customStyle="1" w:styleId="272">
    <w:name w:val="表正文 Char1"/>
    <w:qFormat/>
    <w:uiPriority w:val="0"/>
    <w:rPr>
      <w:rFonts w:ascii="宋体" w:eastAsia="宋体"/>
      <w:kern w:val="2"/>
      <w:sz w:val="24"/>
      <w:lang w:val="en-US" w:eastAsia="zh-CN"/>
    </w:rPr>
  </w:style>
  <w:style w:type="character" w:customStyle="1" w:styleId="273">
    <w:name w:val="h3 Char1"/>
    <w:qFormat/>
    <w:uiPriority w:val="0"/>
    <w:rPr>
      <w:rFonts w:ascii="Arial" w:hAnsi="Arial" w:eastAsia="黑体"/>
      <w:kern w:val="2"/>
      <w:sz w:val="28"/>
      <w:szCs w:val="22"/>
      <w:lang w:bidi="ar-SA"/>
    </w:rPr>
  </w:style>
  <w:style w:type="character" w:customStyle="1" w:styleId="274">
    <w:name w:val="LA标题 3 Char Char"/>
    <w:qFormat/>
    <w:uiPriority w:val="0"/>
    <w:rPr>
      <w:rFonts w:ascii="Arial" w:hAnsi="Arial" w:cs="Arial"/>
      <w:b/>
      <w:bCs/>
      <w:kern w:val="2"/>
      <w:sz w:val="28"/>
      <w:szCs w:val="26"/>
      <w:lang w:bidi="ar-SA"/>
    </w:rPr>
  </w:style>
  <w:style w:type="character" w:customStyle="1" w:styleId="275">
    <w:name w:val="case31"/>
    <w:qFormat/>
    <w:uiPriority w:val="0"/>
    <w:rPr>
      <w:rFonts w:ascii="_x000B__x000C_" w:hAnsi="_x000B__x000C_"/>
      <w:sz w:val="21"/>
      <w:szCs w:val="21"/>
    </w:rPr>
  </w:style>
  <w:style w:type="character" w:customStyle="1" w:styleId="276">
    <w:name w:val="LA标题 1 Char Char"/>
    <w:qFormat/>
    <w:uiPriority w:val="0"/>
    <w:rPr>
      <w:rFonts w:ascii="Arial" w:hAnsi="Arial" w:cs="Arial"/>
      <w:b/>
      <w:bCs/>
      <w:kern w:val="10"/>
      <w:sz w:val="32"/>
      <w:szCs w:val="32"/>
      <w:lang w:bidi="ar-SA"/>
    </w:rPr>
  </w:style>
  <w:style w:type="character" w:customStyle="1" w:styleId="277">
    <w:name w:val="批注框文本 Char1"/>
    <w:qFormat/>
    <w:uiPriority w:val="0"/>
    <w:rPr>
      <w:rFonts w:ascii="Calibri" w:hAnsi="Calibri" w:eastAsia="宋体"/>
      <w:kern w:val="2"/>
      <w:sz w:val="18"/>
      <w:szCs w:val="18"/>
      <w:lang w:val="en-US" w:eastAsia="zh-CN" w:bidi="ar-SA"/>
    </w:rPr>
  </w:style>
  <w:style w:type="character" w:customStyle="1" w:styleId="278">
    <w:name w:val="标题 9 Char1"/>
    <w:qFormat/>
    <w:uiPriority w:val="0"/>
    <w:rPr>
      <w:rFonts w:ascii="Cambria" w:hAnsi="Cambria"/>
      <w:kern w:val="2"/>
      <w:sz w:val="24"/>
      <w:szCs w:val="21"/>
    </w:rPr>
  </w:style>
  <w:style w:type="character" w:customStyle="1" w:styleId="279">
    <w:name w:val="图名 Char"/>
    <w:qFormat/>
    <w:uiPriority w:val="0"/>
    <w:rPr>
      <w:rFonts w:ascii="Calibri" w:hAnsi="Calibri" w:eastAsia="宋体"/>
      <w:i/>
      <w:kern w:val="2"/>
      <w:sz w:val="21"/>
      <w:szCs w:val="22"/>
      <w:lang w:bidi="ar-SA"/>
    </w:rPr>
  </w:style>
  <w:style w:type="character" w:customStyle="1" w:styleId="280">
    <w:name w:val="yellow021"/>
    <w:qFormat/>
    <w:uiPriority w:val="0"/>
    <w:rPr>
      <w:sz w:val="18"/>
      <w:szCs w:val="18"/>
    </w:rPr>
  </w:style>
  <w:style w:type="character" w:customStyle="1" w:styleId="281">
    <w:name w:val="标题 4 Char"/>
    <w:qFormat/>
    <w:uiPriority w:val="0"/>
    <w:rPr>
      <w:rFonts w:ascii="Arial" w:hAnsi="Arial" w:eastAsia="黑体"/>
      <w:b/>
      <w:bCs/>
      <w:kern w:val="2"/>
      <w:sz w:val="28"/>
      <w:szCs w:val="28"/>
      <w:lang w:val="en-US" w:eastAsia="zh-CN" w:bidi="ar-SA"/>
    </w:rPr>
  </w:style>
  <w:style w:type="character" w:customStyle="1" w:styleId="282">
    <w:name w:val=" Char Char41"/>
    <w:qFormat/>
    <w:uiPriority w:val="0"/>
    <w:rPr>
      <w:rFonts w:eastAsia="楷体_GB2312"/>
      <w:color w:val="000000"/>
      <w:kern w:val="2"/>
      <w:sz w:val="18"/>
      <w:szCs w:val="18"/>
      <w:lang w:val="en-US" w:eastAsia="zh-CN" w:bidi="ar-SA"/>
    </w:rPr>
  </w:style>
  <w:style w:type="character" w:customStyle="1" w:styleId="283">
    <w:name w:val="H5 Char"/>
    <w:qFormat/>
    <w:uiPriority w:val="0"/>
    <w:rPr>
      <w:rFonts w:ascii="Calibri" w:hAnsi="Calibri" w:eastAsia="宋体"/>
      <w:kern w:val="2"/>
      <w:sz w:val="21"/>
      <w:szCs w:val="22"/>
      <w:lang w:bidi="ar-SA"/>
    </w:rPr>
  </w:style>
  <w:style w:type="character" w:customStyle="1" w:styleId="284">
    <w:name w:val="px14"/>
    <w:qFormat/>
    <w:uiPriority w:val="0"/>
  </w:style>
  <w:style w:type="character" w:customStyle="1" w:styleId="285">
    <w:name w:val="news-12"/>
    <w:qFormat/>
    <w:uiPriority w:val="0"/>
  </w:style>
  <w:style w:type="character" w:customStyle="1" w:styleId="286">
    <w:name w:val="red1"/>
    <w:qFormat/>
    <w:uiPriority w:val="0"/>
    <w:rPr>
      <w:rFonts w:ascii="ˎ̥" w:hAnsi="ˎ̥"/>
      <w:color w:val="CC0001"/>
      <w:sz w:val="18"/>
      <w:szCs w:val="18"/>
    </w:rPr>
  </w:style>
  <w:style w:type="character" w:customStyle="1" w:styleId="287">
    <w:name w:val="Level5 Char"/>
    <w:qFormat/>
    <w:uiPriority w:val="0"/>
    <w:rPr>
      <w:rFonts w:ascii="Arial" w:hAnsi="Arial" w:eastAsia="宋体" w:cs="Arial"/>
      <w:sz w:val="22"/>
      <w:szCs w:val="22"/>
      <w:lang w:val="en-GB" w:eastAsia="zh-CN" w:bidi="ar-SA"/>
    </w:rPr>
  </w:style>
  <w:style w:type="character" w:customStyle="1" w:styleId="288">
    <w:name w:val=" Char Char48"/>
    <w:qFormat/>
    <w:uiPriority w:val="0"/>
    <w:rPr>
      <w:rFonts w:eastAsia="仿宋_GB2312"/>
      <w:b/>
      <w:bCs/>
      <w:kern w:val="2"/>
      <w:sz w:val="24"/>
      <w:lang w:val="en-US" w:eastAsia="zh-CN" w:bidi="ar-SA"/>
    </w:rPr>
  </w:style>
  <w:style w:type="character" w:customStyle="1" w:styleId="289">
    <w:name w:val=" Char Char Char Char Char"/>
    <w:qFormat/>
    <w:uiPriority w:val="0"/>
    <w:rPr>
      <w:rFonts w:ascii="Arial" w:hAnsi="Arial" w:eastAsia="黑体"/>
      <w:b/>
      <w:bCs/>
      <w:kern w:val="2"/>
      <w:sz w:val="28"/>
      <w:szCs w:val="28"/>
      <w:lang w:val="en-US" w:eastAsia="zh-CN" w:bidi="ar-SA"/>
    </w:rPr>
  </w:style>
  <w:style w:type="character" w:customStyle="1" w:styleId="290">
    <w:name w:val="CharAttribute5"/>
    <w:qFormat/>
    <w:uiPriority w:val="0"/>
    <w:rPr>
      <w:rFonts w:ascii="Times New Roman" w:hAnsi="Times New Roman" w:eastAsia="宋体"/>
      <w:sz w:val="21"/>
    </w:rPr>
  </w:style>
  <w:style w:type="character" w:customStyle="1" w:styleId="291">
    <w:name w:val="msonormal"/>
    <w:qFormat/>
    <w:uiPriority w:val="0"/>
  </w:style>
  <w:style w:type="character" w:customStyle="1" w:styleId="292">
    <w:name w:val="Level2 Char"/>
    <w:qFormat/>
    <w:uiPriority w:val="0"/>
    <w:rPr>
      <w:rFonts w:ascii="Arial" w:hAnsi="Arial" w:eastAsia="宋体" w:cs="Arial"/>
      <w:sz w:val="22"/>
      <w:szCs w:val="22"/>
      <w:lang w:val="en-GB" w:eastAsia="zh-CN" w:bidi="ar-SA"/>
    </w:rPr>
  </w:style>
  <w:style w:type="character" w:customStyle="1" w:styleId="293">
    <w:name w:val="FA正文 Char Char"/>
    <w:qFormat/>
    <w:uiPriority w:val="0"/>
    <w:rPr>
      <w:rFonts w:ascii="宋体" w:cs="宋体"/>
      <w:b/>
      <w:kern w:val="2"/>
      <w:sz w:val="28"/>
      <w:szCs w:val="28"/>
      <w:lang w:val="sv-SE" w:bidi="ar-SA"/>
    </w:rPr>
  </w:style>
  <w:style w:type="character" w:customStyle="1" w:styleId="294">
    <w:name w:val="Body Text Indent Char"/>
    <w:qFormat/>
    <w:locked/>
    <w:uiPriority w:val="0"/>
    <w:rPr>
      <w:rFonts w:ascii="Times New Roman" w:hAnsi="Times New Roman" w:eastAsia="宋体" w:cs="Times New Roman"/>
      <w:b/>
      <w:kern w:val="2"/>
      <w:sz w:val="24"/>
      <w:szCs w:val="24"/>
      <w:lang w:bidi="ar-SA"/>
    </w:rPr>
  </w:style>
  <w:style w:type="character" w:customStyle="1" w:styleId="295">
    <w:name w:val="方框下的123标题 Char"/>
    <w:qFormat/>
    <w:uiPriority w:val="0"/>
  </w:style>
  <w:style w:type="character" w:customStyle="1" w:styleId="296">
    <w:name w:val="正文文本缩进 Char1"/>
    <w:qFormat/>
    <w:uiPriority w:val="0"/>
    <w:rPr>
      <w:rFonts w:ascii="宋体" w:eastAsia="宋体"/>
      <w:spacing w:val="-4"/>
      <w:kern w:val="2"/>
      <w:sz w:val="18"/>
      <w:lang w:val="en-US" w:eastAsia="zh-CN" w:bidi="ar-SA"/>
    </w:rPr>
  </w:style>
  <w:style w:type="character" w:customStyle="1" w:styleId="297">
    <w:name w:val="3zw"/>
    <w:qFormat/>
    <w:uiPriority w:val="0"/>
  </w:style>
  <w:style w:type="character" w:customStyle="1" w:styleId="298">
    <w:name w:val="样式 宋体"/>
    <w:qFormat/>
    <w:uiPriority w:val="0"/>
    <w:rPr>
      <w:rFonts w:ascii="宋体" w:eastAsia="宋体"/>
      <w:sz w:val="24"/>
    </w:rPr>
  </w:style>
  <w:style w:type="character" w:customStyle="1" w:styleId="299">
    <w:name w:val="tw4winMark"/>
    <w:qFormat/>
    <w:uiPriority w:val="0"/>
    <w:rPr>
      <w:rFonts w:ascii="Courier New" w:hAnsi="Courier New" w:cs="Courier New"/>
      <w:vanish/>
      <w:color w:val="800080"/>
      <w:vertAlign w:val="subscript"/>
      <w:lang w:bidi="ar-SA"/>
    </w:rPr>
  </w:style>
  <w:style w:type="character" w:customStyle="1" w:styleId="300">
    <w:name w:val="正文文本 3 Char"/>
    <w:qFormat/>
    <w:uiPriority w:val="0"/>
    <w:rPr>
      <w:rFonts w:ascii="Times New Roman" w:hAnsi="Times New Roman" w:eastAsia="宋体" w:cs="Times New Roman"/>
      <w:b/>
      <w:kern w:val="2"/>
      <w:sz w:val="16"/>
      <w:szCs w:val="16"/>
      <w:lang w:bidi="ar-SA"/>
    </w:rPr>
  </w:style>
  <w:style w:type="character" w:customStyle="1" w:styleId="301">
    <w:name w:val="标题 7 Char1"/>
    <w:qFormat/>
    <w:uiPriority w:val="0"/>
    <w:rPr>
      <w:b/>
      <w:bCs/>
      <w:kern w:val="2"/>
      <w:sz w:val="24"/>
      <w:szCs w:val="24"/>
    </w:rPr>
  </w:style>
  <w:style w:type="character" w:customStyle="1" w:styleId="302">
    <w:name w:val="bt"/>
    <w:qFormat/>
    <w:uiPriority w:val="0"/>
  </w:style>
  <w:style w:type="character" w:customStyle="1" w:styleId="303">
    <w:name w:val="NormalCharacter"/>
    <w:qFormat/>
    <w:uiPriority w:val="0"/>
  </w:style>
  <w:style w:type="character" w:customStyle="1" w:styleId="304">
    <w:name w:val="纯文本 字符"/>
    <w:qFormat/>
    <w:uiPriority w:val="0"/>
    <w:rPr>
      <w:rFonts w:ascii="等线" w:eastAsia="等线"/>
      <w:sz w:val="24"/>
    </w:rPr>
  </w:style>
  <w:style w:type="character" w:customStyle="1" w:styleId="305">
    <w:name w:val="outputtext"/>
    <w:qFormat/>
    <w:uiPriority w:val="0"/>
  </w:style>
  <w:style w:type="character" w:customStyle="1" w:styleId="306">
    <w:name w:val="h4 Char"/>
    <w:qFormat/>
    <w:uiPriority w:val="0"/>
    <w:rPr>
      <w:rFonts w:ascii="Arial" w:hAnsi="Arial" w:eastAsia="黑体"/>
      <w:kern w:val="2"/>
      <w:sz w:val="24"/>
      <w:szCs w:val="22"/>
      <w:lang w:bidi="ar-SA"/>
    </w:rPr>
  </w:style>
  <w:style w:type="character" w:customStyle="1" w:styleId="307">
    <w:name w:val=" Char Char28"/>
    <w:qFormat/>
    <w:uiPriority w:val="0"/>
    <w:rPr>
      <w:rFonts w:ascii="Arial" w:hAnsi="Arial" w:eastAsia="黑体"/>
      <w:kern w:val="2"/>
      <w:sz w:val="28"/>
      <w:szCs w:val="22"/>
    </w:rPr>
  </w:style>
  <w:style w:type="character" w:customStyle="1" w:styleId="308">
    <w:name w:val="small"/>
    <w:qFormat/>
    <w:uiPriority w:val="0"/>
  </w:style>
  <w:style w:type="character" w:customStyle="1" w:styleId="309">
    <w:name w:val="标题 8 Char1"/>
    <w:qFormat/>
    <w:uiPriority w:val="0"/>
    <w:rPr>
      <w:rFonts w:ascii="Cambria" w:hAnsi="Cambria"/>
      <w:kern w:val="2"/>
      <w:sz w:val="24"/>
      <w:szCs w:val="24"/>
    </w:rPr>
  </w:style>
  <w:style w:type="character" w:customStyle="1" w:styleId="310">
    <w:name w:val="CharAttribute4"/>
    <w:qFormat/>
    <w:uiPriority w:val="0"/>
    <w:rPr>
      <w:rFonts w:ascii="宋体" w:eastAsia="宋体"/>
      <w:b/>
      <w:sz w:val="21"/>
    </w:rPr>
  </w:style>
  <w:style w:type="character" w:customStyle="1" w:styleId="311">
    <w:name w:val="Heading 9 Char"/>
    <w:qFormat/>
    <w:locked/>
    <w:uiPriority w:val="0"/>
    <w:rPr>
      <w:rFonts w:ascii="Arial" w:hAnsi="Arial" w:eastAsia="黑体" w:cs="Times New Roman"/>
      <w:b/>
      <w:kern w:val="2"/>
      <w:sz w:val="21"/>
      <w:szCs w:val="21"/>
      <w:lang w:bidi="ar-SA"/>
    </w:rPr>
  </w:style>
  <w:style w:type="character" w:customStyle="1" w:styleId="312">
    <w:name w:val="五号正文（标准） Char"/>
    <w:qFormat/>
    <w:uiPriority w:val="0"/>
    <w:rPr>
      <w:rFonts w:ascii="仿宋_GB2312" w:eastAsia="仿宋_GB2312"/>
      <w:kern w:val="2"/>
      <w:sz w:val="24"/>
      <w:szCs w:val="24"/>
      <w:lang w:val="en-US" w:eastAsia="zh-CN" w:bidi="ar-SA"/>
    </w:rPr>
  </w:style>
  <w:style w:type="character" w:customStyle="1" w:styleId="313">
    <w:name w:val="Ò³Ã¼ Char"/>
    <w:qFormat/>
    <w:uiPriority w:val="0"/>
    <w:rPr>
      <w:sz w:val="18"/>
      <w:szCs w:val="18"/>
    </w:rPr>
  </w:style>
  <w:style w:type="character" w:customStyle="1" w:styleId="314">
    <w:name w:val="正文文本 2 Char"/>
    <w:qFormat/>
    <w:uiPriority w:val="0"/>
    <w:rPr>
      <w:rFonts w:ascii="Times New Roman" w:hAnsi="Times New Roman" w:eastAsia="宋体" w:cs="Times New Roman"/>
      <w:b/>
      <w:kern w:val="2"/>
      <w:sz w:val="24"/>
      <w:szCs w:val="24"/>
      <w:lang w:bidi="ar-SA"/>
    </w:rPr>
  </w:style>
  <w:style w:type="character" w:customStyle="1" w:styleId="315">
    <w:name w:val="fo Char"/>
    <w:qFormat/>
    <w:uiPriority w:val="0"/>
    <w:rPr>
      <w:sz w:val="18"/>
      <w:szCs w:val="18"/>
    </w:rPr>
  </w:style>
  <w:style w:type="character" w:customStyle="1" w:styleId="316">
    <w:name w:val="no-st Char"/>
    <w:qFormat/>
    <w:uiPriority w:val="0"/>
    <w:rPr>
      <w:color w:val="000000"/>
      <w:kern w:val="2"/>
      <w:sz w:val="24"/>
    </w:rPr>
  </w:style>
  <w:style w:type="character" w:customStyle="1" w:styleId="317">
    <w:name w:val="三级条标题 Char"/>
    <w:qFormat/>
    <w:uiPriority w:val="0"/>
    <w:rPr>
      <w:rFonts w:ascii="黑体" w:eastAsia="黑体"/>
      <w:sz w:val="21"/>
      <w:lang w:val="en-US" w:eastAsia="zh-CN" w:bidi="ar-SA"/>
    </w:rPr>
  </w:style>
  <w:style w:type="character" w:customStyle="1" w:styleId="318">
    <w:name w:val="标题 9 Char"/>
    <w:qFormat/>
    <w:uiPriority w:val="0"/>
    <w:rPr>
      <w:rFonts w:ascii="Cambria" w:hAnsi="Cambria" w:eastAsia="宋体" w:cs="Times New Roman"/>
      <w:b/>
      <w:kern w:val="2"/>
      <w:sz w:val="21"/>
      <w:szCs w:val="21"/>
      <w:lang w:bidi="ar-SA"/>
    </w:rPr>
  </w:style>
  <w:style w:type="character" w:customStyle="1" w:styleId="319">
    <w:name w:val="样式 黑体 二号 加粗"/>
    <w:qFormat/>
    <w:uiPriority w:val="0"/>
    <w:rPr>
      <w:rFonts w:ascii="黑体" w:eastAsia="黑体"/>
      <w:b/>
      <w:bCs/>
      <w:sz w:val="44"/>
    </w:rPr>
  </w:style>
  <w:style w:type="character" w:customStyle="1" w:styleId="320">
    <w:name w:val="LA标题 1 Char Char1"/>
    <w:qFormat/>
    <w:uiPriority w:val="0"/>
    <w:rPr>
      <w:rFonts w:ascii="Calibri" w:hAnsi="Calibri" w:eastAsia="宋体"/>
      <w:b/>
      <w:bCs/>
      <w:kern w:val="44"/>
      <w:sz w:val="44"/>
      <w:szCs w:val="44"/>
      <w:lang w:val="en-US" w:eastAsia="zh-CN" w:bidi="ar-SA"/>
    </w:rPr>
  </w:style>
  <w:style w:type="character" w:customStyle="1" w:styleId="321">
    <w:name w:val="Plain Text Char"/>
    <w:qFormat/>
    <w:locked/>
    <w:uiPriority w:val="0"/>
    <w:rPr>
      <w:rFonts w:ascii="宋体"/>
      <w:kern w:val="2"/>
      <w:sz w:val="21"/>
    </w:rPr>
  </w:style>
  <w:style w:type="paragraph" w:customStyle="1" w:styleId="322">
    <w:name w:val="样式1"/>
    <w:basedOn w:val="4"/>
    <w:qFormat/>
    <w:uiPriority w:val="0"/>
    <w:pPr>
      <w:numPr>
        <w:ilvl w:val="0"/>
        <w:numId w:val="0"/>
      </w:numPr>
      <w:tabs>
        <w:tab w:val="left" w:pos="360"/>
        <w:tab w:val="clear" w:pos="432"/>
      </w:tabs>
      <w:spacing w:before="0" w:after="0" w:line="360" w:lineRule="auto"/>
      <w:ind w:left="0" w:firstLine="196" w:firstLineChars="196"/>
      <w:jc w:val="center"/>
    </w:pPr>
    <w:rPr>
      <w:rFonts w:ascii="Times New Roman" w:hAnsi="Times New Roman"/>
      <w:sz w:val="28"/>
      <w:szCs w:val="28"/>
    </w:rPr>
  </w:style>
  <w:style w:type="paragraph" w:customStyle="1" w:styleId="323">
    <w:name w:val="xl41"/>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b/>
      <w:bCs/>
      <w:kern w:val="0"/>
      <w:sz w:val="20"/>
      <w:szCs w:val="20"/>
    </w:rPr>
  </w:style>
  <w:style w:type="paragraph" w:customStyle="1" w:styleId="324">
    <w:name w:val="首航缩进"/>
    <w:basedOn w:val="1"/>
    <w:qFormat/>
    <w:uiPriority w:val="0"/>
    <w:pPr>
      <w:spacing w:line="360" w:lineRule="auto"/>
      <w:ind w:firstLine="200" w:firstLineChars="200"/>
    </w:pPr>
    <w:rPr>
      <w:rFonts w:ascii="Calibri" w:hAnsi="Calibri"/>
      <w:sz w:val="24"/>
      <w:szCs w:val="22"/>
    </w:rPr>
  </w:style>
  <w:style w:type="paragraph" w:customStyle="1" w:styleId="325">
    <w:name w:val="表中"/>
    <w:basedOn w:val="1"/>
    <w:qFormat/>
    <w:uiPriority w:val="0"/>
    <w:pPr>
      <w:adjustRightInd w:val="0"/>
      <w:spacing w:line="360" w:lineRule="atLeast"/>
      <w:ind w:firstLine="200" w:firstLineChars="200"/>
      <w:jc w:val="center"/>
      <w:textAlignment w:val="baseline"/>
    </w:pPr>
    <w:rPr>
      <w:kern w:val="0"/>
      <w:sz w:val="24"/>
      <w:szCs w:val="20"/>
    </w:rPr>
  </w:style>
  <w:style w:type="paragraph" w:customStyle="1" w:styleId="326">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szCs w:val="20"/>
    </w:rPr>
  </w:style>
  <w:style w:type="paragraph" w:customStyle="1" w:styleId="327">
    <w:name w:val="附录三级条标题"/>
    <w:basedOn w:val="328"/>
    <w:next w:val="331"/>
    <w:qFormat/>
    <w:uiPriority w:val="0"/>
    <w:pPr>
      <w:outlineLvl w:val="4"/>
    </w:pPr>
  </w:style>
  <w:style w:type="paragraph" w:customStyle="1" w:styleId="328">
    <w:name w:val="附录二级条标题"/>
    <w:basedOn w:val="329"/>
    <w:next w:val="331"/>
    <w:qFormat/>
    <w:uiPriority w:val="0"/>
    <w:pPr>
      <w:outlineLvl w:val="3"/>
    </w:pPr>
  </w:style>
  <w:style w:type="paragraph" w:customStyle="1" w:styleId="329">
    <w:name w:val="附录一级条标题"/>
    <w:basedOn w:val="330"/>
    <w:next w:val="331"/>
    <w:qFormat/>
    <w:uiPriority w:val="0"/>
    <w:pPr>
      <w:wordWrap w:val="0"/>
      <w:overflowPunct w:val="0"/>
      <w:autoSpaceDE w:val="0"/>
      <w:autoSpaceDN w:val="0"/>
      <w:spacing w:before="50" w:beforeLines="0" w:after="50" w:afterLines="0"/>
      <w:outlineLvl w:val="2"/>
    </w:pPr>
  </w:style>
  <w:style w:type="paragraph" w:customStyle="1" w:styleId="330">
    <w:name w:val="附录章标题"/>
    <w:next w:val="331"/>
    <w:qFormat/>
    <w:uiPriority w:val="0"/>
    <w:p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33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2">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333">
    <w:name w:val="font13"/>
    <w:basedOn w:val="1"/>
    <w:qFormat/>
    <w:uiPriority w:val="0"/>
    <w:pPr>
      <w:widowControl/>
      <w:spacing w:before="100" w:beforeAutospacing="1" w:after="100" w:afterAutospacing="1"/>
      <w:jc w:val="left"/>
    </w:pPr>
    <w:rPr>
      <w:i/>
      <w:iCs/>
      <w:kern w:val="0"/>
      <w:sz w:val="36"/>
      <w:szCs w:val="36"/>
    </w:rPr>
  </w:style>
  <w:style w:type="paragraph" w:customStyle="1" w:styleId="334">
    <w:name w:val=" Char1 Char Char Char"/>
    <w:basedOn w:val="1"/>
    <w:qFormat/>
    <w:uiPriority w:val="0"/>
    <w:rPr>
      <w:rFonts w:ascii="Tahoma" w:hAnsi="Tahoma"/>
      <w:sz w:val="24"/>
      <w:szCs w:val="20"/>
    </w:rPr>
  </w:style>
  <w:style w:type="paragraph" w:customStyle="1" w:styleId="335">
    <w:name w:val="封面落款"/>
    <w:basedOn w:val="1"/>
    <w:qFormat/>
    <w:uiPriority w:val="0"/>
    <w:pPr>
      <w:spacing w:before="124" w:after="124" w:line="300" w:lineRule="auto"/>
      <w:ind w:firstLine="420"/>
      <w:jc w:val="center"/>
    </w:pPr>
    <w:rPr>
      <w:rFonts w:ascii="黑体" w:eastAsia="黑体" w:cs="宋体"/>
      <w:sz w:val="30"/>
      <w:szCs w:val="20"/>
      <w:lang w:bidi="ar-SA"/>
    </w:rPr>
  </w:style>
  <w:style w:type="paragraph" w:customStyle="1" w:styleId="336">
    <w:name w:val="样式 标题 3H3标题1.1节标题，三级节名二级节名Heading 3 - oldHeading 3 - old C...2"/>
    <w:basedOn w:val="6"/>
    <w:qFormat/>
    <w:uiPriority w:val="0"/>
    <w:pPr>
      <w:tabs>
        <w:tab w:val="left" w:pos="1134"/>
        <w:tab w:val="left" w:pos="1740"/>
      </w:tabs>
      <w:spacing w:before="120" w:after="120" w:line="360" w:lineRule="auto"/>
      <w:ind w:left="1134" w:hanging="1134"/>
    </w:pPr>
    <w:rPr>
      <w:rFonts w:ascii="宋体" w:cs="宋体"/>
      <w:sz w:val="30"/>
      <w:szCs w:val="20"/>
      <w:lang w:bidi="ar-SA"/>
    </w:rPr>
  </w:style>
  <w:style w:type="paragraph" w:customStyle="1" w:styleId="337">
    <w:name w:val="首行缩进:  2 字符"/>
    <w:basedOn w:val="1"/>
    <w:qFormat/>
    <w:uiPriority w:val="0"/>
    <w:pPr>
      <w:spacing w:before="240" w:line="288" w:lineRule="auto"/>
      <w:ind w:firstLine="200" w:firstLineChars="200"/>
    </w:pPr>
    <w:rPr>
      <w:rFonts w:cs="宋体"/>
      <w:szCs w:val="20"/>
      <w:lang w:bidi="ar-SA"/>
    </w:rPr>
  </w:style>
  <w:style w:type="paragraph" w:customStyle="1" w:styleId="338">
    <w:name w:val="msolistparagraphcxspfirst"/>
    <w:qFormat/>
    <w:uiPriority w:val="0"/>
    <w:pPr>
      <w:widowControl w:val="0"/>
      <w:ind w:left="720"/>
      <w:contextualSpacing/>
      <w:jc w:val="both"/>
    </w:pPr>
    <w:rPr>
      <w:rFonts w:ascii="Calibri" w:hAnsi="Calibri" w:eastAsia="宋体" w:cs="Times New Roman"/>
      <w:kern w:val="2"/>
      <w:sz w:val="21"/>
      <w:szCs w:val="21"/>
      <w:lang w:val="en-US" w:eastAsia="zh-CN" w:bidi="ar-SA"/>
    </w:rPr>
  </w:style>
  <w:style w:type="paragraph" w:customStyle="1" w:styleId="339">
    <w:name w:val="xl77"/>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pPr>
    <w:rPr>
      <w:rFonts w:ascii="宋体" w:cs="宋体"/>
      <w:kern w:val="0"/>
      <w:sz w:val="18"/>
      <w:szCs w:val="18"/>
      <w:lang w:bidi="ar-SA"/>
    </w:rPr>
  </w:style>
  <w:style w:type="paragraph" w:customStyle="1" w:styleId="340">
    <w:name w:val="Char1 Char Char Char Char Char Char"/>
    <w:basedOn w:val="1"/>
    <w:qFormat/>
    <w:uiPriority w:val="0"/>
    <w:pPr>
      <w:spacing w:line="360" w:lineRule="auto"/>
      <w:ind w:firstLine="200" w:firstLineChars="200"/>
    </w:pPr>
    <w:rPr>
      <w:sz w:val="24"/>
    </w:rPr>
  </w:style>
  <w:style w:type="paragraph" w:customStyle="1" w:styleId="341">
    <w:name w:val="Char Char1 Char Char Char Char Char Char"/>
    <w:basedOn w:val="1"/>
    <w:qFormat/>
    <w:uiPriority w:val="0"/>
    <w:pPr>
      <w:widowControl/>
      <w:spacing w:after="160" w:line="240" w:lineRule="exact"/>
      <w:jc w:val="left"/>
    </w:pPr>
    <w:rPr>
      <w:rFonts w:ascii="Verdana" w:hAnsi="Verdana" w:eastAsia="仿宋_GB2312"/>
      <w:color w:val="000000"/>
      <w:kern w:val="0"/>
      <w:sz w:val="28"/>
      <w:szCs w:val="20"/>
    </w:rPr>
  </w:style>
  <w:style w:type="paragraph" w:customStyle="1" w:styleId="342">
    <w:name w:val="样式 标题 1H1Heading 0PIM 1h1标书1第*部分第A章(Alt+1)(Alt+1)1(Alt..."/>
    <w:basedOn w:val="4"/>
    <w:qFormat/>
    <w:uiPriority w:val="0"/>
    <w:pPr>
      <w:numPr>
        <w:ilvl w:val="0"/>
        <w:numId w:val="0"/>
      </w:numPr>
      <w:spacing w:before="120" w:after="120" w:line="480" w:lineRule="auto"/>
      <w:ind w:left="0" w:firstLine="200" w:firstLineChars="200"/>
    </w:pPr>
    <w:rPr>
      <w:rFonts w:ascii="宋体"/>
      <w:sz w:val="28"/>
    </w:rPr>
  </w:style>
  <w:style w:type="paragraph" w:customStyle="1" w:styleId="343">
    <w:name w:val="Heading4 for inserts"/>
    <w:basedOn w:val="7"/>
    <w:qFormat/>
    <w:uiPriority w:val="0"/>
    <w:pPr>
      <w:keepNext/>
      <w:keepLines w:val="0"/>
      <w:widowControl/>
      <w:tabs>
        <w:tab w:val="left" w:pos="900"/>
      </w:tabs>
      <w:spacing w:before="240" w:after="60" w:line="288" w:lineRule="auto"/>
      <w:jc w:val="left"/>
    </w:pPr>
    <w:rPr>
      <w:rFonts w:ascii="Microsoft Sans Serif" w:hAnsi="Microsoft Sans Serif" w:eastAsia="仿宋_GB2312" w:cs="Microsoft Sans Serif"/>
      <w:kern w:val="0"/>
      <w:sz w:val="24"/>
      <w:u w:val="single"/>
      <w:lang w:bidi="ar-SA"/>
    </w:rPr>
  </w:style>
  <w:style w:type="paragraph" w:customStyle="1" w:styleId="344">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345">
    <w:name w:val="三级条标题"/>
    <w:basedOn w:val="346"/>
    <w:next w:val="331"/>
    <w:qFormat/>
    <w:uiPriority w:val="0"/>
    <w:pPr>
      <w:outlineLvl w:val="4"/>
    </w:pPr>
  </w:style>
  <w:style w:type="paragraph" w:customStyle="1" w:styleId="346">
    <w:name w:val="二级条标题"/>
    <w:basedOn w:val="347"/>
    <w:next w:val="331"/>
    <w:qFormat/>
    <w:uiPriority w:val="0"/>
    <w:pPr>
      <w:outlineLvl w:val="3"/>
    </w:pPr>
  </w:style>
  <w:style w:type="paragraph" w:customStyle="1" w:styleId="347">
    <w:name w:val="一级条标题"/>
    <w:basedOn w:val="5"/>
    <w:next w:val="331"/>
    <w:qFormat/>
    <w:uiPriority w:val="0"/>
    <w:pPr>
      <w:keepNext w:val="0"/>
      <w:keepLines w:val="0"/>
      <w:widowControl/>
      <w:spacing w:before="120" w:after="120" w:line="240" w:lineRule="auto"/>
      <w:outlineLvl w:val="2"/>
    </w:pPr>
    <w:rPr>
      <w:rFonts w:ascii="Times New Roman" w:hAnsi="Times New Roman"/>
      <w:b w:val="0"/>
      <w:bCs w:val="0"/>
      <w:color w:val="000000"/>
      <w:kern w:val="0"/>
      <w:sz w:val="21"/>
      <w:szCs w:val="20"/>
    </w:rPr>
  </w:style>
  <w:style w:type="paragraph" w:customStyle="1" w:styleId="348">
    <w:name w:val="figure"/>
    <w:basedOn w:val="1"/>
    <w:qFormat/>
    <w:uiPriority w:val="0"/>
    <w:pPr>
      <w:widowControl/>
      <w:spacing w:before="100" w:beforeAutospacing="1" w:after="100" w:afterAutospacing="1"/>
      <w:jc w:val="left"/>
    </w:pPr>
    <w:rPr>
      <w:rFonts w:ascii="宋体" w:cs="宋体"/>
      <w:kern w:val="0"/>
      <w:sz w:val="24"/>
      <w:lang w:bidi="ar-SA"/>
    </w:rPr>
  </w:style>
  <w:style w:type="paragraph" w:customStyle="1" w:styleId="349">
    <w:name w:val="_Style 4"/>
    <w:basedOn w:val="1"/>
    <w:next w:val="1"/>
    <w:qFormat/>
    <w:uiPriority w:val="0"/>
    <w:pPr>
      <w:pBdr>
        <w:top w:val="single" w:color="auto" w:sz="6" w:space="1"/>
      </w:pBdr>
      <w:jc w:val="center"/>
    </w:pPr>
    <w:rPr>
      <w:rFonts w:ascii="Arial" w:hAnsi="Arial" w:cs="Arial"/>
      <w:vanish/>
      <w:sz w:val="16"/>
      <w:szCs w:val="16"/>
    </w:rPr>
  </w:style>
  <w:style w:type="paragraph" w:customStyle="1" w:styleId="350">
    <w:name w:val="列表段落"/>
    <w:basedOn w:val="1"/>
    <w:qFormat/>
    <w:uiPriority w:val="34"/>
    <w:pPr>
      <w:autoSpaceDE w:val="0"/>
      <w:autoSpaceDN w:val="0"/>
      <w:adjustRightInd w:val="0"/>
      <w:ind w:firstLine="200" w:firstLineChars="200"/>
      <w:jc w:val="left"/>
    </w:pPr>
    <w:rPr>
      <w:rFonts w:eastAsia="??"/>
      <w:kern w:val="0"/>
      <w:sz w:val="24"/>
      <w:szCs w:val="24"/>
    </w:rPr>
  </w:style>
  <w:style w:type="paragraph" w:customStyle="1" w:styleId="351">
    <w:name w:val="Char2 Char Char Char Char Char Char"/>
    <w:basedOn w:val="1"/>
    <w:qFormat/>
    <w:uiPriority w:val="0"/>
    <w:pPr>
      <w:widowControl/>
      <w:spacing w:after="160" w:line="240" w:lineRule="exact"/>
      <w:jc w:val="left"/>
    </w:pPr>
    <w:rPr>
      <w:rFonts w:ascii="Verdana" w:hAnsi="Verdana" w:eastAsia="楷体_GB2312"/>
      <w:kern w:val="0"/>
      <w:sz w:val="28"/>
      <w:szCs w:val="20"/>
    </w:rPr>
  </w:style>
  <w:style w:type="paragraph" w:customStyle="1" w:styleId="352">
    <w:name w:val="缺省文本"/>
    <w:basedOn w:val="1"/>
    <w:qFormat/>
    <w:uiPriority w:val="0"/>
    <w:pPr>
      <w:autoSpaceDE w:val="0"/>
      <w:autoSpaceDN w:val="0"/>
      <w:adjustRightInd w:val="0"/>
      <w:jc w:val="left"/>
    </w:pPr>
    <w:rPr>
      <w:kern w:val="0"/>
      <w:sz w:val="24"/>
      <w:szCs w:val="20"/>
    </w:rPr>
  </w:style>
  <w:style w:type="paragraph" w:customStyle="1" w:styleId="353">
    <w:name w:val="AAAA"/>
    <w:basedOn w:val="354"/>
    <w:qFormat/>
    <w:uiPriority w:val="0"/>
    <w:pPr>
      <w:tabs>
        <w:tab w:val="left" w:pos="0"/>
      </w:tabs>
      <w:outlineLvl w:val="0"/>
    </w:pPr>
    <w:rPr>
      <w:b/>
      <w:sz w:val="52"/>
      <w:szCs w:val="52"/>
    </w:rPr>
  </w:style>
  <w:style w:type="paragraph" w:customStyle="1" w:styleId="354">
    <w:name w:val="标题-部分"/>
    <w:basedOn w:val="1"/>
    <w:qFormat/>
    <w:uiPriority w:val="0"/>
    <w:pPr>
      <w:numPr>
        <w:ilvl w:val="0"/>
        <w:numId w:val="11"/>
      </w:numPr>
      <w:spacing w:line="360" w:lineRule="auto"/>
    </w:pPr>
    <w:rPr>
      <w:rFonts w:ascii="楷体_GB2312" w:eastAsia="楷体_GB2312"/>
      <w:color w:val="000000"/>
      <w:sz w:val="28"/>
      <w:szCs w:val="28"/>
    </w:rPr>
  </w:style>
  <w:style w:type="paragraph" w:customStyle="1" w:styleId="355">
    <w:name w:val="XXXX4"/>
    <w:basedOn w:val="7"/>
    <w:qFormat/>
    <w:uiPriority w:val="0"/>
    <w:pPr>
      <w:keepNext w:val="0"/>
      <w:keepLines/>
      <w:widowControl/>
      <w:numPr>
        <w:ilvl w:val="3"/>
        <w:numId w:val="1"/>
      </w:numPr>
      <w:tabs>
        <w:tab w:val="left" w:pos="360"/>
        <w:tab w:val="left" w:pos="864"/>
        <w:tab w:val="left" w:pos="1304"/>
      </w:tabs>
      <w:spacing w:before="120" w:after="120" w:line="360" w:lineRule="auto"/>
      <w:ind w:left="0" w:firstLine="0"/>
      <w:jc w:val="left"/>
    </w:pPr>
    <w:rPr>
      <w:rFonts w:ascii="Times New Roman" w:hAnsi="Times New Roman"/>
      <w:kern w:val="11"/>
      <w:szCs w:val="20"/>
    </w:rPr>
  </w:style>
  <w:style w:type="paragraph" w:customStyle="1" w:styleId="356">
    <w:name w:val="表格标题(居中)"/>
    <w:basedOn w:val="1"/>
    <w:qFormat/>
    <w:uiPriority w:val="0"/>
    <w:pPr>
      <w:snapToGrid w:val="0"/>
      <w:spacing w:line="300" w:lineRule="auto"/>
      <w:jc w:val="center"/>
    </w:pPr>
    <w:rPr>
      <w:rFonts w:eastAsia="黑体"/>
      <w:sz w:val="24"/>
      <w:szCs w:val="20"/>
    </w:rPr>
  </w:style>
  <w:style w:type="paragraph" w:customStyle="1" w:styleId="357">
    <w:name w:val="部分1"/>
    <w:basedOn w:val="1"/>
    <w:qFormat/>
    <w:uiPriority w:val="0"/>
    <w:pPr>
      <w:keepNext/>
      <w:pageBreakBefore/>
      <w:widowControl w:val="0"/>
      <w:tabs>
        <w:tab w:val="left" w:pos="785"/>
      </w:tabs>
      <w:spacing w:line="360" w:lineRule="auto"/>
      <w:jc w:val="center"/>
      <w:outlineLvl w:val="0"/>
    </w:pPr>
    <w:rPr>
      <w:rFonts w:eastAsia="黑体"/>
      <w:b/>
      <w:kern w:val="44"/>
      <w:sz w:val="36"/>
      <w:szCs w:val="20"/>
    </w:rPr>
  </w:style>
  <w:style w:type="paragraph" w:customStyle="1" w:styleId="358">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000000"/>
      <w:kern w:val="0"/>
      <w:sz w:val="18"/>
      <w:szCs w:val="18"/>
      <w:lang w:bidi="ar-SA"/>
    </w:rPr>
  </w:style>
  <w:style w:type="paragraph" w:customStyle="1" w:styleId="359">
    <w:name w:val="样式 正文缩进 + 首行缩进:  2 字符"/>
    <w:basedOn w:val="360"/>
    <w:qFormat/>
    <w:uiPriority w:val="0"/>
    <w:pPr>
      <w:spacing w:line="360" w:lineRule="auto"/>
    </w:pPr>
    <w:rPr>
      <w:rFonts w:ascii="Times New Roman" w:hAnsi="Times New Roman" w:cs="宋体"/>
      <w:sz w:val="24"/>
      <w:szCs w:val="20"/>
      <w:lang w:bidi="ar-SA"/>
    </w:rPr>
  </w:style>
  <w:style w:type="paragraph" w:customStyle="1" w:styleId="360">
    <w:name w:val="Normal Indent"/>
    <w:basedOn w:val="1"/>
    <w:qFormat/>
    <w:uiPriority w:val="0"/>
    <w:pPr>
      <w:ind w:firstLine="200" w:firstLineChars="200"/>
    </w:pPr>
    <w:rPr>
      <w:rFonts w:ascii="Calibri" w:hAnsi="Calibri"/>
      <w:szCs w:val="22"/>
    </w:rPr>
  </w:style>
  <w:style w:type="paragraph" w:customStyle="1" w:styleId="361">
    <w:name w:val="正表格内容"/>
    <w:basedOn w:val="1"/>
    <w:qFormat/>
    <w:uiPriority w:val="0"/>
    <w:pPr>
      <w:tabs>
        <w:tab w:val="left" w:pos="480"/>
      </w:tabs>
      <w:autoSpaceDE w:val="0"/>
      <w:autoSpaceDN w:val="0"/>
      <w:adjustRightInd w:val="0"/>
      <w:ind w:firstLine="482"/>
      <w:jc w:val="center"/>
      <w:textAlignment w:val="baseline"/>
    </w:pPr>
    <w:rPr>
      <w:b/>
      <w:kern w:val="0"/>
      <w:sz w:val="18"/>
      <w:szCs w:val="20"/>
    </w:rPr>
  </w:style>
  <w:style w:type="paragraph" w:customStyle="1" w:styleId="362">
    <w:name w:val="xl108"/>
    <w:basedOn w:val="1"/>
    <w:qFormat/>
    <w:uiPriority w:val="0"/>
    <w:pPr>
      <w:widowControl/>
      <w:pBdr>
        <w:left w:val="single" w:color="auto" w:sz="4" w:space="0"/>
        <w:bottom w:val="single" w:color="auto" w:sz="4" w:space="0"/>
      </w:pBdr>
      <w:shd w:val="clear" w:color="000000" w:fill="CCFFCC"/>
      <w:spacing w:before="100" w:beforeAutospacing="1" w:after="100" w:afterAutospacing="1"/>
      <w:jc w:val="left"/>
    </w:pPr>
    <w:rPr>
      <w:rFonts w:ascii="宋体" w:cs="宋体"/>
      <w:kern w:val="0"/>
      <w:sz w:val="18"/>
      <w:szCs w:val="18"/>
      <w:lang w:bidi="ar-SA"/>
    </w:rPr>
  </w:style>
  <w:style w:type="paragraph" w:customStyle="1" w:styleId="363">
    <w:name w:val="样式 标题 4H4sect 1.2.3.4Ref Heading 1rh1sect 1.2.3.41Ref Head..."/>
    <w:basedOn w:val="7"/>
    <w:qFormat/>
    <w:uiPriority w:val="0"/>
    <w:pPr>
      <w:tabs>
        <w:tab w:val="left" w:pos="864"/>
      </w:tabs>
      <w:spacing w:line="360" w:lineRule="auto"/>
    </w:pPr>
    <w:rPr>
      <w:rFonts w:ascii="宋体" w:hAnsi="宋体" w:cs="宋体"/>
      <w:bCs w:val="0"/>
      <w:sz w:val="24"/>
      <w:szCs w:val="22"/>
      <w:lang w:bidi="ar-SA"/>
    </w:rPr>
  </w:style>
  <w:style w:type="paragraph" w:customStyle="1" w:styleId="364">
    <w:name w:val="样式 标题 3H3标题1.1节标题，三级节名二级节名Heading 3 - oldHeading 3 - old C...6"/>
    <w:basedOn w:val="6"/>
    <w:qFormat/>
    <w:uiPriority w:val="0"/>
    <w:pPr>
      <w:tabs>
        <w:tab w:val="left" w:pos="1740"/>
      </w:tabs>
      <w:spacing w:before="120" w:after="120" w:line="360" w:lineRule="auto"/>
      <w:ind w:left="1740" w:hanging="420"/>
    </w:pPr>
    <w:rPr>
      <w:rFonts w:ascii="Times New Roman" w:hAnsi="Times New Roman" w:cs="宋体"/>
      <w:sz w:val="30"/>
      <w:szCs w:val="20"/>
      <w:lang w:bidi="ar-SA"/>
    </w:rPr>
  </w:style>
  <w:style w:type="paragraph" w:customStyle="1" w:styleId="365">
    <w:name w:val="no-step"/>
    <w:basedOn w:val="1"/>
    <w:next w:val="22"/>
    <w:qFormat/>
    <w:uiPriority w:val="0"/>
    <w:pPr>
      <w:spacing w:line="400" w:lineRule="exact"/>
      <w:ind w:firstLine="200" w:firstLineChars="200"/>
    </w:pPr>
    <w:rPr>
      <w:rFonts w:eastAsia="楷体_GB2312"/>
      <w:color w:val="000000"/>
      <w:szCs w:val="20"/>
    </w:rPr>
  </w:style>
  <w:style w:type="paragraph" w:customStyle="1" w:styleId="366">
    <w:name w:val="列表1"/>
    <w:basedOn w:val="1"/>
    <w:qFormat/>
    <w:uiPriority w:val="0"/>
    <w:pPr>
      <w:tabs>
        <w:tab w:val="left" w:pos="420"/>
      </w:tabs>
      <w:spacing w:line="360" w:lineRule="auto"/>
      <w:ind w:left="1200" w:hanging="360"/>
      <w:jc w:val="left"/>
    </w:pPr>
    <w:rPr>
      <w:rFonts w:ascii="宋体"/>
      <w:sz w:val="24"/>
    </w:rPr>
  </w:style>
  <w:style w:type="paragraph" w:customStyle="1" w:styleId="367">
    <w:name w:val="哈哈序号2级"/>
    <w:basedOn w:val="368"/>
    <w:qFormat/>
    <w:uiPriority w:val="0"/>
    <w:rPr>
      <w:b/>
    </w:rPr>
  </w:style>
  <w:style w:type="paragraph" w:customStyle="1" w:styleId="368">
    <w:name w:val="哈哈正文"/>
    <w:basedOn w:val="1"/>
    <w:qFormat/>
    <w:uiPriority w:val="0"/>
    <w:pPr>
      <w:spacing w:line="360" w:lineRule="auto"/>
      <w:ind w:firstLine="200" w:firstLineChars="200"/>
    </w:pPr>
    <w:rPr>
      <w:rFonts w:ascii="宋体" w:cs="宋体"/>
      <w:sz w:val="24"/>
      <w:szCs w:val="20"/>
      <w:lang w:bidi="ar-SA"/>
    </w:rPr>
  </w:style>
  <w:style w:type="paragraph" w:customStyle="1" w:styleId="369">
    <w:name w:val="Table_Sm_Heading"/>
    <w:basedOn w:val="1"/>
    <w:qFormat/>
    <w:uiPriority w:val="0"/>
    <w:pPr>
      <w:keepNext/>
      <w:keepLines/>
      <w:widowControl/>
      <w:spacing w:before="60" w:after="40"/>
      <w:jc w:val="left"/>
    </w:pPr>
    <w:rPr>
      <w:rFonts w:ascii="Arial" w:hAnsi="Arial"/>
      <w:b/>
      <w:kern w:val="0"/>
      <w:sz w:val="16"/>
      <w:szCs w:val="20"/>
    </w:rPr>
  </w:style>
  <w:style w:type="paragraph" w:customStyle="1" w:styleId="370">
    <w:name w:val="样式 标题 2H2h2Level 2 Topic Headingheading 2+ Indent: Left 0.25..."/>
    <w:basedOn w:val="5"/>
    <w:qFormat/>
    <w:uiPriority w:val="0"/>
    <w:pPr>
      <w:numPr>
        <w:ilvl w:val="1"/>
        <w:numId w:val="1"/>
      </w:numPr>
      <w:tabs>
        <w:tab w:val="left" w:pos="360"/>
        <w:tab w:val="left" w:pos="578"/>
        <w:tab w:val="left" w:pos="1166"/>
      </w:tabs>
      <w:spacing w:before="50" w:beforeLines="50" w:after="50" w:afterLines="50" w:line="360" w:lineRule="auto"/>
      <w:ind w:left="578" w:hanging="578"/>
    </w:pPr>
    <w:rPr>
      <w:rFonts w:ascii="黑体"/>
      <w:bCs w:val="0"/>
      <w:kern w:val="0"/>
      <w:sz w:val="30"/>
      <w:szCs w:val="36"/>
    </w:rPr>
  </w:style>
  <w:style w:type="paragraph" w:customStyle="1" w:styleId="37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72">
    <w:name w:val="正文样式2"/>
    <w:basedOn w:val="1"/>
    <w:qFormat/>
    <w:uiPriority w:val="0"/>
    <w:pPr>
      <w:spacing w:line="360" w:lineRule="auto"/>
      <w:jc w:val="center"/>
    </w:pPr>
    <w:rPr>
      <w:b/>
      <w:bCs/>
      <w:sz w:val="24"/>
    </w:rPr>
  </w:style>
  <w:style w:type="paragraph" w:customStyle="1" w:styleId="373">
    <w:name w:val="xl12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cs="宋体"/>
      <w:b/>
      <w:bCs/>
      <w:color w:val="000000"/>
      <w:kern w:val="0"/>
      <w:sz w:val="18"/>
      <w:szCs w:val="18"/>
      <w:lang w:bidi="ar-SA"/>
    </w:rPr>
  </w:style>
  <w:style w:type="paragraph" w:customStyle="1" w:styleId="374">
    <w:name w:val="Char Char Char Char Char Char1 Char Char Char Char Char Char Char Char Char Char1"/>
    <w:basedOn w:val="1"/>
    <w:qFormat/>
    <w:uiPriority w:val="0"/>
    <w:pPr>
      <w:widowControl/>
      <w:spacing w:after="160" w:line="240" w:lineRule="exact"/>
      <w:jc w:val="left"/>
    </w:pPr>
    <w:rPr>
      <w:rFonts w:ascii="Verdana" w:hAnsi="Verdana" w:eastAsia="仿宋_GB2312"/>
      <w:kern w:val="0"/>
      <w:sz w:val="24"/>
      <w:szCs w:val="20"/>
    </w:rPr>
  </w:style>
  <w:style w:type="paragraph" w:customStyle="1" w:styleId="37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kern w:val="0"/>
      <w:sz w:val="20"/>
      <w:szCs w:val="20"/>
    </w:rPr>
  </w:style>
  <w:style w:type="paragraph" w:customStyle="1" w:styleId="376">
    <w:name w:val="lunwen标题2"/>
    <w:basedOn w:val="5"/>
    <w:qFormat/>
    <w:uiPriority w:val="0"/>
    <w:pPr>
      <w:tabs>
        <w:tab w:val="left" w:pos="576"/>
      </w:tabs>
      <w:spacing w:line="412" w:lineRule="auto"/>
    </w:pPr>
    <w:rPr>
      <w:b w:val="0"/>
      <w:sz w:val="28"/>
    </w:rPr>
  </w:style>
  <w:style w:type="paragraph" w:customStyle="1" w:styleId="377">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78">
    <w:name w:val="表格正文"/>
    <w:basedOn w:val="1"/>
    <w:next w:val="1"/>
    <w:qFormat/>
    <w:uiPriority w:val="0"/>
    <w:pPr>
      <w:spacing w:line="360" w:lineRule="auto"/>
      <w:jc w:val="left"/>
    </w:pPr>
    <w:rPr>
      <w:szCs w:val="20"/>
    </w:rPr>
  </w:style>
  <w:style w:type="paragraph" w:customStyle="1" w:styleId="379">
    <w:name w:val="xl51"/>
    <w:basedOn w:val="1"/>
    <w:qFormat/>
    <w:uiPriority w:val="0"/>
    <w:pPr>
      <w:widowControl/>
      <w:pBdr>
        <w:bottom w:val="single" w:color="000000" w:sz="4" w:space="0"/>
      </w:pBdr>
      <w:spacing w:before="100" w:beforeAutospacing="1" w:after="100" w:afterAutospacing="1"/>
      <w:jc w:val="left"/>
    </w:pPr>
    <w:rPr>
      <w:rFonts w:ascii="楷体_GB2312" w:eastAsia="楷体_GB2312"/>
      <w:b/>
      <w:bCs/>
      <w:color w:val="000000"/>
      <w:kern w:val="0"/>
      <w:sz w:val="24"/>
    </w:rPr>
  </w:style>
  <w:style w:type="paragraph" w:customStyle="1" w:styleId="380">
    <w:name w:val="1级列表"/>
    <w:basedOn w:val="1"/>
    <w:qFormat/>
    <w:uiPriority w:val="0"/>
    <w:pPr>
      <w:tabs>
        <w:tab w:val="left" w:pos="632"/>
        <w:tab w:val="left" w:pos="1383"/>
      </w:tabs>
      <w:spacing w:before="50"/>
      <w:ind w:left="632" w:hanging="344"/>
    </w:pPr>
    <w:rPr>
      <w:rFonts w:eastAsia="楷体_GB2312"/>
      <w:sz w:val="24"/>
      <w:szCs w:val="20"/>
    </w:rPr>
  </w:style>
  <w:style w:type="paragraph" w:customStyle="1" w:styleId="381">
    <w:name w:val="样式 样式 正文首行缩进 + 首行缩进:  1 字符 + 首行缩进:  1 字符"/>
    <w:basedOn w:val="1"/>
    <w:qFormat/>
    <w:uiPriority w:val="0"/>
    <w:pPr>
      <w:spacing w:line="360" w:lineRule="auto"/>
      <w:ind w:firstLine="200" w:firstLineChars="200"/>
    </w:pPr>
    <w:rPr>
      <w:sz w:val="24"/>
      <w:szCs w:val="20"/>
    </w:rPr>
  </w:style>
  <w:style w:type="paragraph" w:customStyle="1" w:styleId="382">
    <w:name w:val="xl112"/>
    <w:basedOn w:val="1"/>
    <w:qFormat/>
    <w:uiPriority w:val="0"/>
    <w:pPr>
      <w:widowControl/>
      <w:pBdr>
        <w:top w:val="single" w:color="auto" w:sz="4" w:space="0"/>
        <w:left w:val="single" w:color="auto" w:sz="4" w:space="0"/>
        <w:bottom w:val="single" w:color="auto" w:sz="4" w:space="0"/>
      </w:pBdr>
      <w:shd w:val="clear" w:color="000000" w:fill="CCFFCC"/>
      <w:spacing w:before="100" w:beforeAutospacing="1" w:after="100" w:afterAutospacing="1"/>
      <w:jc w:val="left"/>
    </w:pPr>
    <w:rPr>
      <w:rFonts w:ascii="宋体" w:cs="宋体"/>
      <w:b/>
      <w:bCs/>
      <w:kern w:val="0"/>
      <w:sz w:val="18"/>
      <w:szCs w:val="18"/>
      <w:lang w:bidi="ar-SA"/>
    </w:rPr>
  </w:style>
  <w:style w:type="paragraph" w:customStyle="1" w:styleId="383">
    <w:name w:val="图片居中"/>
    <w:basedOn w:val="368"/>
    <w:qFormat/>
    <w:uiPriority w:val="0"/>
    <w:pPr>
      <w:ind w:firstLine="0" w:firstLineChars="0"/>
      <w:jc w:val="center"/>
    </w:pPr>
  </w:style>
  <w:style w:type="paragraph" w:customStyle="1" w:styleId="384">
    <w:name w:val="xl4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b/>
      <w:bCs/>
      <w:kern w:val="0"/>
      <w:sz w:val="20"/>
      <w:szCs w:val="20"/>
    </w:rPr>
  </w:style>
  <w:style w:type="paragraph" w:customStyle="1" w:styleId="385">
    <w:name w:val="Char2"/>
    <w:basedOn w:val="1"/>
    <w:qFormat/>
    <w:uiPriority w:val="0"/>
  </w:style>
  <w:style w:type="paragraph" w:customStyle="1" w:styleId="386">
    <w:name w:val="xl100"/>
    <w:basedOn w:val="1"/>
    <w:qFormat/>
    <w:uiPriority w:val="0"/>
    <w:pPr>
      <w:widowControl/>
      <w:pBdr>
        <w:top w:val="single" w:color="auto" w:sz="4" w:space="0"/>
        <w:bottom w:val="single" w:color="auto" w:sz="4" w:space="0"/>
      </w:pBdr>
      <w:shd w:val="clear" w:color="000000" w:fill="CCFFCC"/>
      <w:spacing w:before="100" w:beforeAutospacing="1" w:after="100" w:afterAutospacing="1"/>
      <w:jc w:val="left"/>
    </w:pPr>
    <w:rPr>
      <w:rFonts w:ascii="宋体" w:cs="宋体"/>
      <w:kern w:val="0"/>
      <w:sz w:val="18"/>
      <w:szCs w:val="18"/>
      <w:lang w:bidi="ar-SA"/>
    </w:rPr>
  </w:style>
  <w:style w:type="paragraph" w:customStyle="1" w:styleId="387">
    <w:name w:val=" Char2"/>
    <w:basedOn w:val="1"/>
    <w:qFormat/>
    <w:uiPriority w:val="0"/>
  </w:style>
  <w:style w:type="paragraph" w:customStyle="1" w:styleId="388">
    <w:name w:val="正文6"/>
    <w:basedOn w:val="1"/>
    <w:qFormat/>
    <w:uiPriority w:val="0"/>
    <w:pPr>
      <w:numPr>
        <w:ilvl w:val="0"/>
        <w:numId w:val="12"/>
      </w:numPr>
      <w:spacing w:before="50" w:beforeLines="50" w:after="50" w:afterLines="50" w:line="360" w:lineRule="auto"/>
    </w:pPr>
    <w:rPr>
      <w:rFonts w:ascii="Segoe UI" w:hAnsi="Segoe UI" w:cs="Latha"/>
      <w:sz w:val="24"/>
      <w:lang w:bidi="ar-SA"/>
    </w:rPr>
  </w:style>
  <w:style w:type="paragraph" w:customStyle="1" w:styleId="389">
    <w:name w:val="content"/>
    <w:basedOn w:val="1"/>
    <w:qFormat/>
    <w:uiPriority w:val="0"/>
    <w:pPr>
      <w:widowControl/>
      <w:spacing w:before="100" w:beforeAutospacing="1" w:after="100" w:afterAutospacing="1"/>
      <w:jc w:val="left"/>
    </w:pPr>
    <w:rPr>
      <w:rFonts w:ascii="宋体" w:cs="宋体"/>
      <w:color w:val="000000"/>
      <w:kern w:val="0"/>
      <w:sz w:val="24"/>
      <w:lang w:bidi="ar-SA"/>
    </w:rPr>
  </w:style>
  <w:style w:type="paragraph" w:customStyle="1" w:styleId="390">
    <w:name w:val="插图题注"/>
    <w:next w:val="1"/>
    <w:qFormat/>
    <w:uiPriority w:val="0"/>
    <w:pPr>
      <w:numPr>
        <w:ilvl w:val="7"/>
        <w:numId w:val="13"/>
      </w:numPr>
      <w:spacing w:after="100" w:afterLines="100"/>
      <w:jc w:val="center"/>
    </w:pPr>
    <w:rPr>
      <w:rFonts w:ascii="Arial" w:hAnsi="Arial" w:eastAsia="宋体" w:cs="Times New Roman"/>
      <w:sz w:val="18"/>
      <w:szCs w:val="18"/>
      <w:lang w:val="en-US" w:eastAsia="zh-CN" w:bidi="ar-SA"/>
    </w:rPr>
  </w:style>
  <w:style w:type="paragraph" w:customStyle="1" w:styleId="391">
    <w:name w:val="xl22"/>
    <w:basedOn w:val="1"/>
    <w:qFormat/>
    <w:uiPriority w:val="0"/>
    <w:pPr>
      <w:widowControl/>
      <w:pBdr>
        <w:top w:val="single" w:color="000000" w:sz="4" w:space="0"/>
        <w:bottom w:val="single" w:color="000000" w:sz="4" w:space="0"/>
      </w:pBdr>
      <w:spacing w:before="100" w:beforeAutospacing="1" w:after="100" w:afterAutospacing="1"/>
      <w:jc w:val="left"/>
      <w:textAlignment w:val="center"/>
    </w:pPr>
    <w:rPr>
      <w:rFonts w:ascii="宋体"/>
      <w:color w:val="000000"/>
      <w:kern w:val="0"/>
      <w:sz w:val="24"/>
    </w:rPr>
  </w:style>
  <w:style w:type="paragraph" w:customStyle="1" w:styleId="392">
    <w:name w:val="Char Char2 Char Char Char Char Char Char Char Char1"/>
    <w:basedOn w:val="1"/>
    <w:qFormat/>
    <w:uiPriority w:val="0"/>
    <w:rPr>
      <w:rFonts w:ascii="Tahoma" w:hAnsi="Tahoma"/>
      <w:sz w:val="24"/>
      <w:szCs w:val="20"/>
    </w:rPr>
  </w:style>
  <w:style w:type="paragraph" w:customStyle="1" w:styleId="393">
    <w:name w:val="普通文字"/>
    <w:basedOn w:val="1"/>
    <w:next w:val="1"/>
    <w:qFormat/>
    <w:uiPriority w:val="0"/>
    <w:rPr>
      <w:rFonts w:ascii="宋体"/>
      <w:kern w:val="0"/>
      <w:sz w:val="24"/>
      <w:szCs w:val="20"/>
      <w:u w:val="none" w:color="000000"/>
    </w:rPr>
  </w:style>
  <w:style w:type="paragraph" w:customStyle="1" w:styleId="394">
    <w:name w:val="项目符号：一级"/>
    <w:basedOn w:val="1"/>
    <w:next w:val="1"/>
    <w:qFormat/>
    <w:uiPriority w:val="0"/>
    <w:pPr>
      <w:widowControl/>
      <w:tabs>
        <w:tab w:val="left" w:pos="432"/>
      </w:tabs>
      <w:adjustRightInd w:val="0"/>
      <w:snapToGrid w:val="0"/>
      <w:spacing w:line="360" w:lineRule="auto"/>
      <w:ind w:left="432" w:hanging="432"/>
      <w:jc w:val="left"/>
      <w:textAlignment w:val="baseline"/>
    </w:pPr>
    <w:rPr>
      <w:rFonts w:ascii="宋体"/>
      <w:color w:val="000000"/>
      <w:kern w:val="0"/>
      <w:sz w:val="24"/>
    </w:rPr>
  </w:style>
  <w:style w:type="paragraph" w:customStyle="1" w:styleId="395">
    <w:name w:val="图形"/>
    <w:basedOn w:val="22"/>
    <w:next w:val="23"/>
    <w:qFormat/>
    <w:uiPriority w:val="0"/>
    <w:pPr>
      <w:spacing w:line="240" w:lineRule="exact"/>
      <w:ind w:firstLine="225" w:firstLineChars="225"/>
    </w:pPr>
    <w:rPr>
      <w:sz w:val="24"/>
    </w:rPr>
  </w:style>
  <w:style w:type="paragraph" w:customStyle="1" w:styleId="396">
    <w:name w:val="Javis"/>
    <w:basedOn w:val="1"/>
    <w:qFormat/>
    <w:uiPriority w:val="0"/>
    <w:pPr>
      <w:ind w:right="100" w:rightChars="100"/>
      <w:jc w:val="center"/>
    </w:pPr>
    <w:rPr>
      <w:rFonts w:ascii="宋体"/>
      <w:sz w:val="24"/>
      <w:szCs w:val="20"/>
      <w:shd w:val="pct10" w:color="auto" w:fill="FFFFFF"/>
    </w:rPr>
  </w:style>
  <w:style w:type="paragraph" w:customStyle="1" w:styleId="397">
    <w:name w:val="Char"/>
    <w:basedOn w:val="1"/>
    <w:qFormat/>
    <w:uiPriority w:val="0"/>
    <w:pPr>
      <w:jc w:val="center"/>
    </w:pPr>
    <w:rPr>
      <w:rFonts w:ascii="仿宋_GB2312" w:eastAsia="仿宋_GB2312"/>
      <w:b/>
      <w:bCs/>
      <w:sz w:val="36"/>
      <w:szCs w:val="36"/>
    </w:rPr>
  </w:style>
  <w:style w:type="paragraph" w:customStyle="1" w:styleId="398">
    <w:name w:val="*正文"/>
    <w:basedOn w:val="1"/>
    <w:qFormat/>
    <w:uiPriority w:val="0"/>
    <w:pPr>
      <w:spacing w:line="360" w:lineRule="auto"/>
      <w:ind w:firstLine="200" w:firstLineChars="200"/>
    </w:pPr>
    <w:rPr>
      <w:rFonts w:ascii="等线" w:eastAsia="等线" w:cs="Times New Roman"/>
      <w:sz w:val="24"/>
      <w:lang w:bidi="ar-SA"/>
    </w:rPr>
  </w:style>
  <w:style w:type="paragraph" w:customStyle="1" w:styleId="399">
    <w:name w:val="附录表标题"/>
    <w:next w:val="1"/>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0">
    <w:name w:val="zcl"/>
    <w:basedOn w:val="1"/>
    <w:qFormat/>
    <w:uiPriority w:val="0"/>
    <w:pPr>
      <w:widowControl/>
      <w:spacing w:before="100" w:beforeAutospacing="1" w:after="100" w:afterAutospacing="1" w:line="270" w:lineRule="atLeast"/>
      <w:jc w:val="left"/>
    </w:pPr>
    <w:rPr>
      <w:rFonts w:ascii="楷体_GB2312" w:eastAsia="楷体_GB2312"/>
      <w:color w:val="000000"/>
      <w:kern w:val="0"/>
      <w:sz w:val="18"/>
      <w:szCs w:val="18"/>
    </w:rPr>
  </w:style>
  <w:style w:type="paragraph" w:customStyle="1" w:styleId="401">
    <w:name w:val="5节标题"/>
    <w:basedOn w:val="1"/>
    <w:qFormat/>
    <w:uiPriority w:val="0"/>
    <w:pPr>
      <w:tabs>
        <w:tab w:val="left" w:pos="1008"/>
      </w:tabs>
      <w:spacing w:line="360" w:lineRule="auto"/>
      <w:ind w:left="1008" w:hanging="1008"/>
    </w:pPr>
    <w:rPr>
      <w:rFonts w:ascii="楷体_GB2312" w:eastAsia="楷体_GB2312"/>
      <w:color w:val="000000"/>
      <w:sz w:val="28"/>
      <w:szCs w:val="28"/>
    </w:rPr>
  </w:style>
  <w:style w:type="paragraph" w:customStyle="1" w:styleId="402">
    <w:name w:val="Body Text Keep"/>
    <w:basedOn w:val="35"/>
    <w:qFormat/>
    <w:uiPriority w:val="0"/>
    <w:pPr>
      <w:keepNext/>
      <w:widowControl/>
      <w:spacing w:after="220" w:line="220" w:lineRule="atLeast"/>
      <w:ind w:left="1080" w:firstLine="480"/>
      <w:jc w:val="left"/>
    </w:pPr>
    <w:rPr>
      <w:kern w:val="0"/>
      <w:sz w:val="24"/>
      <w:szCs w:val="20"/>
    </w:rPr>
  </w:style>
  <w:style w:type="paragraph" w:customStyle="1" w:styleId="403">
    <w:name w:val="样式 正文文本缩进 + (西文) 宋体 小四 非加粗 行距: 1.5 倍行距"/>
    <w:basedOn w:val="38"/>
    <w:qFormat/>
    <w:uiPriority w:val="0"/>
    <w:pPr>
      <w:spacing w:line="360" w:lineRule="auto"/>
      <w:ind w:firstLine="200" w:firstLineChars="200"/>
    </w:pPr>
    <w:rPr>
      <w:rFonts w:ascii="仿宋_GB2312" w:eastAsia="仿宋_GB2312"/>
      <w:b/>
      <w:color w:val="000000"/>
      <w:spacing w:val="0"/>
      <w:sz w:val="32"/>
      <w:szCs w:val="32"/>
    </w:rPr>
  </w:style>
  <w:style w:type="paragraph" w:customStyle="1" w:styleId="404">
    <w:name w:val="样式 标题 3"/>
    <w:basedOn w:val="6"/>
    <w:next w:val="1"/>
    <w:qFormat/>
    <w:uiPriority w:val="0"/>
    <w:pPr>
      <w:numPr>
        <w:ilvl w:val="2"/>
        <w:numId w:val="1"/>
      </w:numPr>
      <w:tabs>
        <w:tab w:val="left" w:pos="360"/>
        <w:tab w:val="left" w:pos="1021"/>
      </w:tabs>
      <w:spacing w:before="50" w:beforeLines="50" w:after="50" w:afterLines="50" w:line="415" w:lineRule="auto"/>
      <w:ind w:left="0" w:firstLine="0"/>
    </w:pPr>
    <w:rPr>
      <w:rFonts w:ascii="Times New Roman" w:hAnsi="Times New Roman"/>
      <w:kern w:val="28"/>
    </w:rPr>
  </w:style>
  <w:style w:type="paragraph" w:customStyle="1" w:styleId="405">
    <w:name w:val="正文-带编号1)"/>
    <w:basedOn w:val="1"/>
    <w:qFormat/>
    <w:uiPriority w:val="0"/>
    <w:pPr>
      <w:spacing w:line="400" w:lineRule="exact"/>
      <w:ind w:left="420" w:hanging="420"/>
    </w:pPr>
    <w:rPr>
      <w:rFonts w:ascii="Arial" w:hAnsi="Arial"/>
    </w:rPr>
  </w:style>
  <w:style w:type="paragraph" w:customStyle="1" w:styleId="406">
    <w:name w:val="正文表标题"/>
    <w:next w:val="331"/>
    <w:qFormat/>
    <w:uiPriority w:val="0"/>
    <w:pPr>
      <w:tabs>
        <w:tab w:val="left" w:pos="432"/>
      </w:tabs>
      <w:ind w:left="432" w:hanging="432"/>
      <w:jc w:val="center"/>
    </w:pPr>
    <w:rPr>
      <w:rFonts w:ascii="黑体" w:hAnsi="Times New Roman" w:eastAsia="黑体" w:cs="Times New Roman"/>
      <w:sz w:val="21"/>
      <w:lang w:val="en-US" w:eastAsia="zh-CN" w:bidi="ar-SA"/>
    </w:rPr>
  </w:style>
  <w:style w:type="paragraph" w:customStyle="1" w:styleId="407">
    <w:name w:val="样式4 + 加粗"/>
    <w:basedOn w:val="1"/>
    <w:qFormat/>
    <w:uiPriority w:val="0"/>
    <w:pPr>
      <w:widowControl/>
      <w:spacing w:line="360" w:lineRule="auto"/>
      <w:ind w:firstLine="200" w:firstLineChars="200"/>
      <w:jc w:val="left"/>
    </w:pPr>
    <w:rPr>
      <w:rFonts w:cs="宋体"/>
      <w:b/>
      <w:bCs/>
      <w:color w:val="000000"/>
      <w:kern w:val="0"/>
      <w:sz w:val="24"/>
      <w:szCs w:val="20"/>
      <w:lang w:bidi="ar-SA"/>
    </w:rPr>
  </w:style>
  <w:style w:type="paragraph" w:customStyle="1" w:styleId="408">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left"/>
    </w:pPr>
    <w:rPr>
      <w:rFonts w:ascii="宋体" w:cs="宋体"/>
      <w:kern w:val="0"/>
      <w:sz w:val="18"/>
      <w:szCs w:val="18"/>
      <w:lang w:bidi="ar-SA"/>
    </w:rPr>
  </w:style>
  <w:style w:type="paragraph" w:customStyle="1" w:styleId="409">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b/>
      <w:bCs/>
      <w:color w:val="000000"/>
      <w:kern w:val="0"/>
      <w:sz w:val="20"/>
      <w:szCs w:val="20"/>
      <w:lang w:bidi="ar-SA"/>
    </w:rPr>
  </w:style>
  <w:style w:type="paragraph" w:customStyle="1" w:styleId="410">
    <w:name w:val="Chart_subhead"/>
    <w:basedOn w:val="411"/>
    <w:qFormat/>
    <w:uiPriority w:val="0"/>
    <w:pPr>
      <w:spacing w:before="60" w:after="60"/>
    </w:pPr>
    <w:rPr>
      <w:color w:val="000000"/>
    </w:rPr>
  </w:style>
  <w:style w:type="paragraph" w:customStyle="1" w:styleId="411">
    <w:name w:val="Chart_head"/>
    <w:qFormat/>
    <w:uiPriority w:val="0"/>
    <w:pPr>
      <w:spacing w:line="240" w:lineRule="exact"/>
    </w:pPr>
    <w:rPr>
      <w:rFonts w:ascii="Helvetica" w:hAnsi="Helvetica" w:eastAsia="宋体" w:cs="Times New Roman"/>
      <w:b/>
      <w:color w:val="002D3F"/>
      <w:sz w:val="16"/>
      <w:lang w:val="en-US" w:eastAsia="en-US" w:bidi="ar-SA"/>
    </w:rPr>
  </w:style>
  <w:style w:type="paragraph" w:customStyle="1" w:styleId="412">
    <w:name w:val="格式段落1"/>
    <w:basedOn w:val="1"/>
    <w:next w:val="22"/>
    <w:qFormat/>
    <w:uiPriority w:val="0"/>
    <w:pPr>
      <w:tabs>
        <w:tab w:val="left" w:pos="360"/>
      </w:tabs>
      <w:spacing w:after="50" w:afterLines="50" w:line="360" w:lineRule="auto"/>
    </w:pPr>
    <w:rPr>
      <w:rFonts w:ascii="Verdana" w:hAnsi="Verdana"/>
      <w:sz w:val="24"/>
    </w:rPr>
  </w:style>
  <w:style w:type="paragraph" w:customStyle="1" w:styleId="413">
    <w:name w:val="方框下的123标题"/>
    <w:basedOn w:val="1"/>
    <w:qFormat/>
    <w:uiPriority w:val="0"/>
    <w:pPr>
      <w:spacing w:line="360" w:lineRule="auto"/>
    </w:pPr>
  </w:style>
  <w:style w:type="paragraph" w:customStyle="1" w:styleId="41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18"/>
      <w:szCs w:val="18"/>
      <w:lang w:bidi="ar-SA"/>
    </w:rPr>
  </w:style>
  <w:style w:type="paragraph" w:customStyle="1" w:styleId="415">
    <w:name w:val="编号样式"/>
    <w:basedOn w:val="1"/>
    <w:qFormat/>
    <w:uiPriority w:val="0"/>
    <w:pPr>
      <w:tabs>
        <w:tab w:val="left" w:pos="1100"/>
      </w:tabs>
      <w:spacing w:line="360" w:lineRule="auto"/>
      <w:ind w:left="1100" w:hanging="590"/>
    </w:pPr>
    <w:rPr>
      <w:sz w:val="24"/>
    </w:rPr>
  </w:style>
  <w:style w:type="paragraph" w:customStyle="1" w:styleId="416">
    <w:name w:val="style8"/>
    <w:basedOn w:val="1"/>
    <w:qFormat/>
    <w:uiPriority w:val="0"/>
    <w:pPr>
      <w:widowControl/>
      <w:spacing w:before="100" w:beforeAutospacing="1" w:after="100" w:afterAutospacing="1"/>
      <w:jc w:val="left"/>
    </w:pPr>
    <w:rPr>
      <w:rFonts w:ascii="宋体" w:cs="宋体"/>
      <w:kern w:val="0"/>
      <w:sz w:val="24"/>
      <w:lang w:bidi="ar-SA"/>
    </w:rPr>
  </w:style>
  <w:style w:type="paragraph" w:customStyle="1" w:styleId="417">
    <w:name w:val="Char Char Char Char Char Char Char1"/>
    <w:basedOn w:val="1"/>
    <w:qFormat/>
    <w:uiPriority w:val="0"/>
    <w:pPr>
      <w:widowControl/>
      <w:spacing w:after="160" w:line="240" w:lineRule="exact"/>
      <w:jc w:val="left"/>
    </w:pPr>
    <w:rPr>
      <w:rFonts w:ascii="Verdana" w:hAnsi="Verdana" w:eastAsia="仿宋_GB2312"/>
      <w:kern w:val="0"/>
      <w:sz w:val="24"/>
      <w:szCs w:val="20"/>
    </w:rPr>
  </w:style>
  <w:style w:type="paragraph" w:customStyle="1" w:styleId="418">
    <w:name w:val="font14"/>
    <w:basedOn w:val="1"/>
    <w:qFormat/>
    <w:uiPriority w:val="0"/>
    <w:pPr>
      <w:widowControl/>
      <w:spacing w:before="100" w:beforeAutospacing="1" w:after="100" w:afterAutospacing="1"/>
      <w:jc w:val="left"/>
    </w:pPr>
    <w:rPr>
      <w:kern w:val="0"/>
      <w:sz w:val="36"/>
      <w:szCs w:val="36"/>
    </w:rPr>
  </w:style>
  <w:style w:type="paragraph" w:customStyle="1" w:styleId="419">
    <w:name w:val="HP_Table_Title"/>
    <w:basedOn w:val="1"/>
    <w:next w:val="1"/>
    <w:qFormat/>
    <w:uiPriority w:val="0"/>
    <w:pPr>
      <w:keepNext/>
      <w:keepLines/>
      <w:widowControl/>
      <w:spacing w:before="240" w:after="60"/>
      <w:jc w:val="left"/>
    </w:pPr>
    <w:rPr>
      <w:rFonts w:ascii="Arial" w:hAnsi="Arial"/>
      <w:b/>
      <w:kern w:val="0"/>
      <w:sz w:val="18"/>
      <w:szCs w:val="20"/>
    </w:rPr>
  </w:style>
  <w:style w:type="paragraph" w:customStyle="1" w:styleId="420">
    <w:name w:val="xl132"/>
    <w:basedOn w:val="1"/>
    <w:qFormat/>
    <w:uiPriority w:val="0"/>
    <w:pPr>
      <w:widowControl/>
      <w:pBdr>
        <w:top w:val="single" w:color="auto" w:sz="4" w:space="0"/>
        <w:bottom w:val="single" w:color="auto" w:sz="4" w:space="0"/>
      </w:pBdr>
      <w:spacing w:before="100" w:beforeAutospacing="1" w:after="100" w:afterAutospacing="1"/>
      <w:jc w:val="left"/>
    </w:pPr>
    <w:rPr>
      <w:rFonts w:ascii="宋体" w:cs="宋体"/>
      <w:kern w:val="0"/>
      <w:sz w:val="18"/>
      <w:szCs w:val="18"/>
      <w:lang w:bidi="ar-SA"/>
    </w:rPr>
  </w:style>
  <w:style w:type="paragraph" w:customStyle="1" w:styleId="421">
    <w:name w:val="Char4"/>
    <w:basedOn w:val="1"/>
    <w:qFormat/>
    <w:uiPriority w:val="0"/>
    <w:rPr>
      <w:rFonts w:ascii="Tahoma" w:hAnsi="Tahoma"/>
      <w:sz w:val="24"/>
      <w:szCs w:val="20"/>
    </w:rPr>
  </w:style>
  <w:style w:type="paragraph" w:customStyle="1" w:styleId="422">
    <w:name w:val="样式4"/>
    <w:basedOn w:val="1"/>
    <w:qFormat/>
    <w:uiPriority w:val="0"/>
    <w:pPr>
      <w:spacing w:before="156" w:after="156" w:line="489" w:lineRule="auto"/>
      <w:ind w:firstLine="200" w:firstLineChars="200"/>
      <w:outlineLvl w:val="4"/>
    </w:pPr>
    <w:rPr>
      <w:rFonts w:ascii="Tahoma" w:hAnsi="Tahoma"/>
      <w:b/>
      <w:sz w:val="24"/>
    </w:rPr>
  </w:style>
  <w:style w:type="paragraph" w:customStyle="1" w:styleId="423">
    <w:name w:val="Normal (Web)"/>
    <w:basedOn w:val="1"/>
    <w:qFormat/>
    <w:uiPriority w:val="0"/>
    <w:pPr>
      <w:widowControl/>
      <w:spacing w:before="100" w:beforeAutospacing="1" w:after="100" w:afterAutospacing="1"/>
      <w:jc w:val="left"/>
    </w:pPr>
    <w:rPr>
      <w:rFonts w:ascii="宋体"/>
      <w:kern w:val="0"/>
      <w:sz w:val="24"/>
    </w:rPr>
  </w:style>
  <w:style w:type="paragraph" w:customStyle="1" w:styleId="424">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425">
    <w:name w:val="xl110"/>
    <w:basedOn w:val="1"/>
    <w:qFormat/>
    <w:uiPriority w:val="0"/>
    <w:pPr>
      <w:widowControl/>
      <w:pBdr>
        <w:top w:val="single" w:color="auto" w:sz="4" w:space="0"/>
        <w:left w:val="single" w:color="auto" w:sz="4" w:space="0"/>
        <w:bottom w:val="single" w:color="auto" w:sz="4" w:space="0"/>
      </w:pBdr>
      <w:shd w:val="clear" w:color="000000" w:fill="CCFFCC"/>
      <w:spacing w:before="100" w:beforeAutospacing="1" w:after="100" w:afterAutospacing="1"/>
      <w:jc w:val="left"/>
    </w:pPr>
    <w:rPr>
      <w:rFonts w:ascii="宋体" w:cs="宋体"/>
      <w:kern w:val="0"/>
      <w:sz w:val="18"/>
      <w:szCs w:val="18"/>
      <w:lang w:bidi="ar-SA"/>
    </w:rPr>
  </w:style>
  <w:style w:type="paragraph" w:customStyle="1" w:styleId="426">
    <w:name w:val="图标注"/>
    <w:basedOn w:val="1"/>
    <w:qFormat/>
    <w:uiPriority w:val="0"/>
    <w:pPr>
      <w:spacing w:before="124" w:after="124" w:line="300" w:lineRule="auto"/>
      <w:ind w:firstLine="420"/>
      <w:jc w:val="center"/>
    </w:pPr>
    <w:rPr>
      <w:rFonts w:ascii="黑体" w:eastAsia="黑体" w:cs="宋体"/>
      <w:sz w:val="24"/>
      <w:szCs w:val="20"/>
      <w:lang w:bidi="ar-SA"/>
    </w:rPr>
  </w:style>
  <w:style w:type="paragraph" w:customStyle="1" w:styleId="427">
    <w:name w:val="2册标题1"/>
    <w:basedOn w:val="1"/>
    <w:next w:val="1"/>
    <w:qFormat/>
    <w:uiPriority w:val="0"/>
    <w:pPr>
      <w:numPr>
        <w:ilvl w:val="0"/>
        <w:numId w:val="14"/>
      </w:numPr>
      <w:tabs>
        <w:tab w:val="clear" w:pos="360"/>
      </w:tabs>
      <w:spacing w:before="50" w:beforeLines="50" w:after="50" w:afterLines="50" w:line="300" w:lineRule="auto"/>
      <w:ind w:left="0" w:firstLine="0"/>
      <w:jc w:val="center"/>
      <w:outlineLvl w:val="0"/>
    </w:pPr>
    <w:rPr>
      <w:rFonts w:ascii="Arial" w:hAnsi="Arial" w:eastAsia="黑体"/>
      <w:sz w:val="32"/>
      <w:szCs w:val="32"/>
    </w:rPr>
  </w:style>
  <w:style w:type="paragraph" w:customStyle="1" w:styleId="428">
    <w:name w:val="CM10"/>
    <w:basedOn w:val="108"/>
    <w:next w:val="108"/>
    <w:qFormat/>
    <w:uiPriority w:val="0"/>
    <w:pPr>
      <w:spacing w:line="626" w:lineRule="atLeast"/>
    </w:pPr>
    <w:rPr>
      <w:color w:val="auto"/>
    </w:rPr>
  </w:style>
  <w:style w:type="paragraph" w:customStyle="1" w:styleId="429">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3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FF0000"/>
      <w:kern w:val="0"/>
      <w:sz w:val="18"/>
      <w:szCs w:val="18"/>
      <w:lang w:bidi="ar-SA"/>
    </w:rPr>
  </w:style>
  <w:style w:type="paragraph" w:customStyle="1" w:styleId="431">
    <w:name w:val="style25"/>
    <w:basedOn w:val="1"/>
    <w:qFormat/>
    <w:uiPriority w:val="0"/>
    <w:pPr>
      <w:widowControl/>
      <w:spacing w:before="100" w:beforeAutospacing="1" w:after="100" w:afterAutospacing="1"/>
      <w:jc w:val="left"/>
    </w:pPr>
    <w:rPr>
      <w:rFonts w:ascii="宋体" w:cs="宋体"/>
      <w:b/>
      <w:bCs/>
      <w:kern w:val="0"/>
      <w:sz w:val="18"/>
      <w:szCs w:val="18"/>
      <w:lang w:bidi="ar-SA"/>
    </w:rPr>
  </w:style>
  <w:style w:type="paragraph" w:customStyle="1" w:styleId="432">
    <w:name w:val="xl105"/>
    <w:basedOn w:val="1"/>
    <w:qFormat/>
    <w:uiPriority w:val="0"/>
    <w:pPr>
      <w:widowControl/>
      <w:pBdr>
        <w:left w:val="single" w:color="auto" w:sz="4" w:space="0"/>
        <w:bottom w:val="single" w:color="auto" w:sz="4" w:space="0"/>
      </w:pBdr>
      <w:shd w:val="clear" w:color="000000" w:fill="CCFFCC"/>
      <w:spacing w:before="100" w:beforeAutospacing="1" w:after="100" w:afterAutospacing="1"/>
      <w:jc w:val="left"/>
    </w:pPr>
    <w:rPr>
      <w:rFonts w:ascii="宋体" w:cs="宋体"/>
      <w:kern w:val="0"/>
      <w:sz w:val="18"/>
      <w:szCs w:val="18"/>
      <w:lang w:bidi="ar-SA"/>
    </w:rPr>
  </w:style>
  <w:style w:type="paragraph" w:customStyle="1" w:styleId="433">
    <w:name w:val="Table_Heading_Center"/>
    <w:basedOn w:val="1"/>
    <w:qFormat/>
    <w:uiPriority w:val="0"/>
    <w:pPr>
      <w:keepNext/>
      <w:keepLines/>
      <w:widowControl/>
      <w:spacing w:before="156" w:after="156"/>
      <w:jc w:val="center"/>
    </w:pPr>
    <w:rPr>
      <w:rFonts w:ascii="Futura Bk" w:hAnsi="Futura Bk"/>
      <w:b/>
      <w:kern w:val="0"/>
      <w:sz w:val="24"/>
      <w:szCs w:val="20"/>
      <w:lang w:val="en-GB" w:eastAsia="en-GB"/>
    </w:rPr>
  </w:style>
  <w:style w:type="paragraph" w:customStyle="1" w:styleId="434">
    <w:name w:val="哈哈标题一"/>
    <w:basedOn w:val="435"/>
    <w:qFormat/>
    <w:uiPriority w:val="0"/>
    <w:pPr>
      <w:numPr>
        <w:ilvl w:val="0"/>
        <w:numId w:val="15"/>
      </w:numPr>
      <w:tabs>
        <w:tab w:val="left" w:pos="432"/>
      </w:tabs>
      <w:textAlignment w:val="center"/>
    </w:pPr>
    <w:rPr>
      <w:rFonts w:eastAsia="宋体"/>
      <w:b/>
      <w:sz w:val="36"/>
    </w:rPr>
  </w:style>
  <w:style w:type="paragraph" w:customStyle="1" w:styleId="435">
    <w:name w:val="标题1"/>
    <w:basedOn w:val="4"/>
    <w:qFormat/>
    <w:uiPriority w:val="0"/>
    <w:pPr>
      <w:keepNext/>
      <w:keepLines/>
      <w:pageBreakBefore/>
      <w:widowControl w:val="0"/>
      <w:numPr>
        <w:ilvl w:val="0"/>
        <w:numId w:val="0"/>
      </w:numPr>
      <w:spacing w:before="240" w:after="120" w:line="578" w:lineRule="auto"/>
      <w:ind w:left="432" w:hanging="432"/>
    </w:pPr>
    <w:rPr>
      <w:rFonts w:ascii="Times New Roman" w:hAnsi="Times New Roman" w:eastAsia="黑体"/>
      <w:b w:val="0"/>
      <w:bCs w:val="0"/>
      <w:spacing w:val="6"/>
      <w:kern w:val="36"/>
      <w:sz w:val="32"/>
      <w:szCs w:val="20"/>
    </w:rPr>
  </w:style>
  <w:style w:type="paragraph" w:customStyle="1" w:styleId="436">
    <w:name w:val="四级条标题"/>
    <w:basedOn w:val="345"/>
    <w:next w:val="331"/>
    <w:qFormat/>
    <w:uiPriority w:val="0"/>
    <w:pPr>
      <w:outlineLvl w:val="5"/>
    </w:pPr>
  </w:style>
  <w:style w:type="paragraph" w:customStyle="1" w:styleId="437">
    <w:name w:val="文章正文格式"/>
    <w:basedOn w:val="1"/>
    <w:qFormat/>
    <w:uiPriority w:val="0"/>
    <w:pPr>
      <w:snapToGrid w:val="0"/>
      <w:spacing w:line="540" w:lineRule="atLeast"/>
      <w:ind w:firstLine="578"/>
    </w:pPr>
    <w:rPr>
      <w:rFonts w:ascii="宋体"/>
      <w:spacing w:val="8"/>
      <w:sz w:val="28"/>
      <w:szCs w:val="20"/>
    </w:rPr>
  </w:style>
  <w:style w:type="paragraph" w:customStyle="1" w:styleId="438">
    <w:name w:val="样式 标题 2H2h2Level 2 Topic Headingheading 2+ Indent: Left 0.25...1"/>
    <w:basedOn w:val="5"/>
    <w:qFormat/>
    <w:uiPriority w:val="0"/>
    <w:pPr>
      <w:numPr>
        <w:ilvl w:val="1"/>
        <w:numId w:val="1"/>
      </w:numPr>
      <w:tabs>
        <w:tab w:val="left" w:pos="360"/>
        <w:tab w:val="left" w:pos="578"/>
        <w:tab w:val="left" w:pos="1166"/>
      </w:tabs>
      <w:spacing w:before="50" w:beforeLines="50" w:after="50" w:afterLines="50" w:line="360" w:lineRule="auto"/>
      <w:ind w:left="578" w:hanging="578"/>
    </w:pPr>
    <w:rPr>
      <w:rFonts w:ascii="黑体"/>
      <w:kern w:val="0"/>
      <w:sz w:val="30"/>
      <w:szCs w:val="36"/>
    </w:rPr>
  </w:style>
  <w:style w:type="paragraph" w:customStyle="1" w:styleId="439">
    <w:name w:val="正文＋小四＋缩进2字符"/>
    <w:basedOn w:val="1"/>
    <w:qFormat/>
    <w:uiPriority w:val="0"/>
    <w:pPr>
      <w:spacing w:line="360" w:lineRule="auto"/>
      <w:ind w:firstLine="200" w:firstLineChars="200"/>
    </w:pPr>
    <w:rPr>
      <w:sz w:val="24"/>
    </w:rPr>
  </w:style>
  <w:style w:type="paragraph" w:customStyle="1" w:styleId="440">
    <w:name w:val="样式 样式 样式 正文首行缩进 2 + 左  0 字符 + 首行缩进:  2.57 字符 + 首行缩进:  2.57 字符"/>
    <w:basedOn w:val="1"/>
    <w:qFormat/>
    <w:uiPriority w:val="0"/>
    <w:pPr>
      <w:spacing w:after="120" w:line="360" w:lineRule="auto"/>
      <w:ind w:firstLine="257" w:firstLineChars="257"/>
    </w:pPr>
    <w:rPr>
      <w:rFonts w:cs="宋体"/>
      <w:sz w:val="24"/>
      <w:szCs w:val="20"/>
      <w:lang w:bidi="ar-SA"/>
    </w:rPr>
  </w:style>
  <w:style w:type="paragraph" w:customStyle="1" w:styleId="441">
    <w:name w:val="样式 标题 4X-标题 4 + 段前: 14 磅 段后: 14.5 磅 行距: 多倍行距 1.57 字行"/>
    <w:basedOn w:val="7"/>
    <w:qFormat/>
    <w:uiPriority w:val="0"/>
    <w:pPr>
      <w:keepNext w:val="0"/>
      <w:keepLines/>
      <w:widowControl/>
      <w:spacing w:before="50" w:beforeLines="50" w:after="50" w:afterLines="50" w:line="376" w:lineRule="auto"/>
      <w:jc w:val="left"/>
    </w:pPr>
    <w:rPr>
      <w:rFonts w:ascii="Times New Roman" w:hAnsi="Times New Roman" w:cs="宋体"/>
      <w:sz w:val="24"/>
      <w:szCs w:val="20"/>
      <w:lang w:bidi="ar-SA"/>
    </w:rPr>
  </w:style>
  <w:style w:type="paragraph" w:customStyle="1" w:styleId="442">
    <w:name w:val="CM144"/>
    <w:basedOn w:val="1"/>
    <w:next w:val="1"/>
    <w:qFormat/>
    <w:uiPriority w:val="0"/>
    <w:pPr>
      <w:autoSpaceDE w:val="0"/>
      <w:autoSpaceDN w:val="0"/>
      <w:adjustRightInd w:val="0"/>
      <w:spacing w:after="168"/>
      <w:jc w:val="left"/>
    </w:pPr>
    <w:rPr>
      <w:rFonts w:ascii="宋体" w:cs="宋体"/>
      <w:kern w:val="0"/>
      <w:sz w:val="24"/>
      <w:lang w:bidi="ar-SA"/>
    </w:rPr>
  </w:style>
  <w:style w:type="paragraph" w:customStyle="1" w:styleId="443">
    <w:name w:val="章标二"/>
    <w:basedOn w:val="1"/>
    <w:qFormat/>
    <w:uiPriority w:val="0"/>
    <w:pPr>
      <w:numPr>
        <w:ilvl w:val="0"/>
        <w:numId w:val="16"/>
      </w:numPr>
      <w:spacing w:before="312" w:after="120" w:line="300" w:lineRule="auto"/>
    </w:pPr>
    <w:rPr>
      <w:rFonts w:ascii="Helvetica" w:hAnsi="Helvetica"/>
      <w:b/>
      <w:bCs/>
      <w:kern w:val="0"/>
      <w:sz w:val="24"/>
    </w:rPr>
  </w:style>
  <w:style w:type="paragraph" w:customStyle="1" w:styleId="444">
    <w:name w:val="No Spacing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45">
    <w:name w:val="Char Char Char Char Char Char Char Char"/>
    <w:basedOn w:val="1"/>
    <w:qFormat/>
    <w:uiPriority w:val="0"/>
    <w:pPr>
      <w:widowControl/>
      <w:spacing w:after="160" w:line="240" w:lineRule="exact"/>
      <w:jc w:val="left"/>
    </w:pPr>
    <w:rPr>
      <w:rFonts w:ascii="Verdana" w:hAnsi="Verdana"/>
      <w:kern w:val="0"/>
      <w:sz w:val="20"/>
      <w:szCs w:val="20"/>
    </w:rPr>
  </w:style>
  <w:style w:type="paragraph" w:customStyle="1" w:styleId="446">
    <w:name w:val="样式 标题 6标题 6 Char Char Char标题 6 Char1标题 6 Char Char1h6Third..."/>
    <w:basedOn w:val="9"/>
    <w:qFormat/>
    <w:uiPriority w:val="0"/>
    <w:pPr>
      <w:numPr>
        <w:ilvl w:val="5"/>
        <w:numId w:val="17"/>
      </w:numPr>
      <w:spacing w:line="319" w:lineRule="auto"/>
    </w:pPr>
    <w:rPr>
      <w:rFonts w:ascii="Arial" w:hAnsi="Arial" w:eastAsia="黑体" w:cs="宋体"/>
      <w:sz w:val="28"/>
      <w:szCs w:val="20"/>
      <w:lang w:bidi="ar-SA"/>
    </w:rPr>
  </w:style>
  <w:style w:type="paragraph" w:customStyle="1" w:styleId="447">
    <w:name w:val="样式 标题 5 + 段前: 0.5 行 段后: 0.5 行"/>
    <w:basedOn w:val="8"/>
    <w:qFormat/>
    <w:uiPriority w:val="0"/>
    <w:pPr>
      <w:keepNext/>
      <w:keepLines/>
      <w:widowControl/>
      <w:tabs>
        <w:tab w:val="left" w:pos="-420"/>
      </w:tabs>
      <w:spacing w:before="100" w:after="100" w:line="376" w:lineRule="auto"/>
      <w:jc w:val="left"/>
    </w:pPr>
    <w:rPr>
      <w:rFonts w:eastAsia="黑体" w:cs="宋体"/>
      <w:kern w:val="2"/>
      <w:szCs w:val="20"/>
      <w:lang w:bidi="ar-SA"/>
    </w:rPr>
  </w:style>
  <w:style w:type="paragraph" w:customStyle="1" w:styleId="448">
    <w:name w:val="样式 宋体 居中 首行缩进:  2 字符 段后: 0.5 行1"/>
    <w:basedOn w:val="1"/>
    <w:qFormat/>
    <w:uiPriority w:val="0"/>
    <w:pPr>
      <w:jc w:val="center"/>
    </w:pPr>
    <w:rPr>
      <w:b/>
      <w:sz w:val="24"/>
    </w:rPr>
  </w:style>
  <w:style w:type="paragraph" w:customStyle="1" w:styleId="449">
    <w:name w:val="表图名"/>
    <w:basedOn w:val="1"/>
    <w:qFormat/>
    <w:uiPriority w:val="0"/>
    <w:pPr>
      <w:spacing w:line="360" w:lineRule="auto"/>
    </w:pPr>
    <w:rPr>
      <w:rFonts w:ascii="Arial" w:hAnsi="Arial" w:cs="Arial"/>
      <w:sz w:val="24"/>
      <w:szCs w:val="18"/>
      <w:lang w:bidi="ar-SA"/>
    </w:rPr>
  </w:style>
  <w:style w:type="paragraph" w:customStyle="1" w:styleId="450">
    <w:name w:val="xl2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b/>
      <w:bCs/>
      <w:kern w:val="0"/>
      <w:sz w:val="20"/>
      <w:szCs w:val="20"/>
    </w:rPr>
  </w:style>
  <w:style w:type="paragraph" w:customStyle="1" w:styleId="451">
    <w:name w:val="font9"/>
    <w:basedOn w:val="1"/>
    <w:qFormat/>
    <w:uiPriority w:val="0"/>
    <w:pPr>
      <w:widowControl/>
      <w:spacing w:before="100" w:beforeAutospacing="1" w:after="100" w:afterAutospacing="1"/>
      <w:jc w:val="left"/>
    </w:pPr>
    <w:rPr>
      <w:b/>
      <w:bCs/>
      <w:kern w:val="0"/>
      <w:sz w:val="20"/>
      <w:szCs w:val="20"/>
    </w:rPr>
  </w:style>
  <w:style w:type="paragraph" w:customStyle="1" w:styleId="452">
    <w:name w:val="t3"/>
    <w:basedOn w:val="1"/>
    <w:qFormat/>
    <w:uiPriority w:val="0"/>
    <w:pPr>
      <w:widowControl/>
      <w:spacing w:before="100" w:beforeAutospacing="1" w:after="100" w:afterAutospacing="1" w:line="408" w:lineRule="auto"/>
      <w:jc w:val="left"/>
    </w:pPr>
    <w:rPr>
      <w:rFonts w:ascii="宋体"/>
      <w:b/>
      <w:bCs/>
      <w:color w:val="000000"/>
      <w:kern w:val="0"/>
      <w:sz w:val="22"/>
      <w:szCs w:val="22"/>
    </w:rPr>
  </w:style>
  <w:style w:type="paragraph" w:customStyle="1" w:styleId="453">
    <w:name w:val="样式4 Char Char Char"/>
    <w:basedOn w:val="1"/>
    <w:qFormat/>
    <w:uiPriority w:val="0"/>
    <w:pPr>
      <w:widowControl/>
      <w:spacing w:line="360" w:lineRule="auto"/>
      <w:ind w:firstLine="200" w:firstLineChars="200"/>
      <w:jc w:val="left"/>
    </w:pPr>
    <w:rPr>
      <w:rFonts w:cs="宋体"/>
      <w:color w:val="000000"/>
      <w:sz w:val="24"/>
      <w:lang w:bidi="ar-SA"/>
    </w:rPr>
  </w:style>
  <w:style w:type="paragraph" w:customStyle="1" w:styleId="454">
    <w:name w:val="def正文"/>
    <w:basedOn w:val="1"/>
    <w:next w:val="1"/>
    <w:qFormat/>
    <w:uiPriority w:val="0"/>
    <w:pPr>
      <w:widowControl/>
      <w:spacing w:line="276" w:lineRule="auto"/>
      <w:jc w:val="center"/>
    </w:pPr>
    <w:rPr>
      <w:rFonts w:ascii="Calibri" w:hAnsi="Calibri"/>
      <w:sz w:val="28"/>
      <w:szCs w:val="21"/>
    </w:rPr>
  </w:style>
  <w:style w:type="paragraph" w:customStyle="1" w:styleId="455">
    <w:name w:val="xl97"/>
    <w:basedOn w:val="1"/>
    <w:qFormat/>
    <w:uiPriority w:val="0"/>
    <w:pPr>
      <w:widowControl/>
      <w:pBdr>
        <w:top w:val="single" w:color="auto" w:sz="4" w:space="0"/>
        <w:bottom w:val="single" w:color="auto" w:sz="4" w:space="0"/>
      </w:pBdr>
      <w:shd w:val="clear" w:color="000000" w:fill="CCCCFF"/>
      <w:spacing w:before="100" w:beforeAutospacing="1" w:after="100" w:afterAutospacing="1"/>
      <w:jc w:val="center"/>
    </w:pPr>
    <w:rPr>
      <w:rFonts w:ascii="宋体" w:cs="宋体"/>
      <w:color w:val="000000"/>
      <w:kern w:val="0"/>
      <w:sz w:val="18"/>
      <w:szCs w:val="18"/>
      <w:lang w:bidi="ar-SA"/>
    </w:rPr>
  </w:style>
  <w:style w:type="paragraph" w:customStyle="1" w:styleId="456">
    <w:name w:val="BodyText"/>
    <w:basedOn w:val="1"/>
    <w:qFormat/>
    <w:uiPriority w:val="0"/>
    <w:rPr>
      <w:sz w:val="24"/>
    </w:rPr>
  </w:style>
  <w:style w:type="paragraph" w:customStyle="1" w:styleId="457">
    <w:name w:val="footer"/>
    <w:basedOn w:val="1"/>
    <w:qFormat/>
    <w:uiPriority w:val="0"/>
    <w:pPr>
      <w:tabs>
        <w:tab w:val="center" w:pos="4153"/>
        <w:tab w:val="right" w:pos="8306"/>
      </w:tabs>
      <w:snapToGrid w:val="0"/>
      <w:jc w:val="left"/>
    </w:pPr>
    <w:rPr>
      <w:kern w:val="0"/>
      <w:sz w:val="18"/>
      <w:szCs w:val="18"/>
    </w:rPr>
  </w:style>
  <w:style w:type="paragraph" w:customStyle="1" w:styleId="458">
    <w:name w:val="MM Topic 3"/>
    <w:basedOn w:val="6"/>
    <w:qFormat/>
    <w:uiPriority w:val="0"/>
    <w:pPr>
      <w:keepNext/>
      <w:keepLines/>
      <w:widowControl/>
      <w:tabs>
        <w:tab w:val="left" w:pos="720"/>
      </w:tabs>
      <w:spacing w:before="50" w:beforeLines="50" w:after="50" w:afterLines="50" w:line="415" w:lineRule="auto"/>
      <w:ind w:left="720" w:hanging="720"/>
    </w:pPr>
    <w:rPr>
      <w:rFonts w:ascii="Times New Roman" w:hAnsi="Times New Roman" w:eastAsia="楷体_GB2312"/>
    </w:rPr>
  </w:style>
  <w:style w:type="paragraph" w:customStyle="1" w:styleId="459">
    <w:name w:val="封面编号"/>
    <w:qFormat/>
    <w:uiPriority w:val="0"/>
    <w:pPr>
      <w:widowControl w:val="0"/>
      <w:spacing w:line="360" w:lineRule="auto"/>
      <w:jc w:val="center"/>
    </w:pPr>
    <w:rPr>
      <w:rFonts w:ascii="黑体" w:hAnsi="Times New Roman" w:eastAsia="黑体" w:cs="宋体"/>
      <w:b/>
      <w:bCs/>
      <w:kern w:val="2"/>
      <w:sz w:val="38"/>
      <w:lang w:val="en-US" w:eastAsia="zh-CN" w:bidi="ar-SA"/>
    </w:rPr>
  </w:style>
  <w:style w:type="paragraph" w:customStyle="1" w:styleId="460">
    <w:name w:val="样式  + 左侧:  2 字符 首行缩进:  2 字符"/>
    <w:basedOn w:val="1"/>
    <w:qFormat/>
    <w:uiPriority w:val="0"/>
    <w:pPr>
      <w:spacing w:line="360" w:lineRule="auto"/>
      <w:ind w:firstLine="200" w:firstLineChars="200"/>
    </w:pPr>
    <w:rPr>
      <w:sz w:val="24"/>
    </w:rPr>
  </w:style>
  <w:style w:type="paragraph" w:customStyle="1" w:styleId="461">
    <w:name w:val="样式 标题 3H3标题1.1节标题，三级节名二级节名Heading 3 - oldHeading 3 - old C...3"/>
    <w:basedOn w:val="6"/>
    <w:qFormat/>
    <w:uiPriority w:val="0"/>
    <w:pPr>
      <w:numPr>
        <w:ilvl w:val="2"/>
        <w:numId w:val="1"/>
      </w:numPr>
      <w:tabs>
        <w:tab w:val="left" w:pos="360"/>
        <w:tab w:val="left" w:pos="1021"/>
      </w:tabs>
      <w:spacing w:before="120" w:after="120" w:line="360" w:lineRule="auto"/>
      <w:ind w:left="0" w:firstLine="0"/>
    </w:pPr>
    <w:rPr>
      <w:rFonts w:ascii="宋体" w:hAnsi="宋体" w:eastAsia="黑体" w:cs="宋体"/>
      <w:color w:val="000000"/>
      <w:sz w:val="30"/>
      <w:szCs w:val="20"/>
      <w:lang w:bidi="ar-SA"/>
    </w:rPr>
  </w:style>
  <w:style w:type="paragraph" w:customStyle="1" w:styleId="462">
    <w:name w:val="1册标题1"/>
    <w:basedOn w:val="1"/>
    <w:next w:val="1"/>
    <w:qFormat/>
    <w:uiPriority w:val="0"/>
    <w:pPr>
      <w:spacing w:before="50" w:beforeLines="50" w:after="50" w:afterLines="50" w:line="300" w:lineRule="auto"/>
      <w:jc w:val="center"/>
      <w:outlineLvl w:val="0"/>
    </w:pPr>
    <w:rPr>
      <w:rFonts w:ascii="Arial" w:hAnsi="Arial" w:eastAsia="黑体"/>
      <w:b/>
      <w:bCs/>
      <w:sz w:val="48"/>
      <w:szCs w:val="20"/>
    </w:rPr>
  </w:style>
  <w:style w:type="paragraph" w:customStyle="1" w:styleId="463">
    <w:name w:val="样式一"/>
    <w:basedOn w:val="1"/>
    <w:qFormat/>
    <w:uiPriority w:val="0"/>
    <w:pPr>
      <w:tabs>
        <w:tab w:val="left" w:pos="1080"/>
      </w:tabs>
      <w:autoSpaceDE w:val="0"/>
      <w:autoSpaceDN w:val="0"/>
      <w:adjustRightInd w:val="0"/>
      <w:spacing w:before="100" w:after="100" w:line="360" w:lineRule="exact"/>
      <w:ind w:left="340" w:hanging="340"/>
      <w:textAlignment w:val="baseline"/>
    </w:pPr>
    <w:rPr>
      <w:rFonts w:ascii="宋体" w:hAnsi="宋体" w:eastAsia="黑体"/>
      <w:kern w:val="0"/>
      <w:sz w:val="24"/>
      <w:szCs w:val="20"/>
      <w:lang w:val="en-GB" w:eastAsia="en-GB"/>
    </w:rPr>
  </w:style>
  <w:style w:type="paragraph" w:customStyle="1" w:styleId="464">
    <w:name w:val="正文缩进2字符"/>
    <w:basedOn w:val="1"/>
    <w:qFormat/>
    <w:uiPriority w:val="0"/>
    <w:pPr>
      <w:spacing w:line="360" w:lineRule="auto"/>
      <w:ind w:firstLine="200" w:firstLineChars="200"/>
      <w:jc w:val="left"/>
    </w:pPr>
    <w:rPr>
      <w:sz w:val="24"/>
      <w:szCs w:val="20"/>
    </w:rPr>
  </w:style>
  <w:style w:type="paragraph" w:customStyle="1" w:styleId="465">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466">
    <w:name w:val="Body"/>
    <w:qFormat/>
    <w:uiPriority w:val="0"/>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hAnsi="Times" w:eastAsia="宋体" w:cs="Times New Roman"/>
      <w:color w:val="000000"/>
      <w:sz w:val="18"/>
      <w:lang w:val="en-US" w:eastAsia="en-US" w:bidi="ar-SA"/>
    </w:rPr>
  </w:style>
  <w:style w:type="paragraph" w:customStyle="1" w:styleId="467">
    <w:name w:val="样式 标题 3H3标题1.1节标题，三级节名二级节名Heading 3 - oldHeading 3 - old C...4"/>
    <w:basedOn w:val="6"/>
    <w:qFormat/>
    <w:uiPriority w:val="0"/>
    <w:pPr>
      <w:numPr>
        <w:ilvl w:val="2"/>
        <w:numId w:val="1"/>
      </w:numPr>
      <w:tabs>
        <w:tab w:val="left" w:pos="360"/>
        <w:tab w:val="left" w:pos="1021"/>
      </w:tabs>
      <w:spacing w:before="120" w:after="120" w:line="360" w:lineRule="auto"/>
      <w:ind w:left="0" w:firstLine="0"/>
    </w:pPr>
    <w:rPr>
      <w:rFonts w:ascii="黑体" w:eastAsia="黑体" w:cs="宋体"/>
      <w:color w:val="000000"/>
      <w:sz w:val="30"/>
      <w:szCs w:val="20"/>
      <w:lang w:bidi="ar-SA"/>
    </w:rPr>
  </w:style>
  <w:style w:type="paragraph" w:customStyle="1" w:styleId="468">
    <w:name w:val="6'"/>
    <w:basedOn w:val="1"/>
    <w:qFormat/>
    <w:uiPriority w:val="0"/>
    <w:pPr>
      <w:autoSpaceDE w:val="0"/>
      <w:autoSpaceDN w:val="0"/>
      <w:adjustRightInd w:val="0"/>
      <w:snapToGrid w:val="0"/>
      <w:spacing w:line="320" w:lineRule="exact"/>
      <w:ind w:firstLine="200" w:firstLineChars="200"/>
      <w:jc w:val="center"/>
      <w:textAlignment w:val="baseline"/>
    </w:pPr>
    <w:rPr>
      <w:spacing w:val="20"/>
      <w:kern w:val="28"/>
      <w:sz w:val="24"/>
      <w:szCs w:val="20"/>
    </w:rPr>
  </w:style>
  <w:style w:type="paragraph" w:customStyle="1" w:styleId="46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18"/>
      <w:szCs w:val="18"/>
      <w:lang w:bidi="ar-SA"/>
    </w:rPr>
  </w:style>
  <w:style w:type="paragraph" w:customStyle="1" w:styleId="470">
    <w:name w:val="Level2"/>
    <w:basedOn w:val="1"/>
    <w:qFormat/>
    <w:uiPriority w:val="0"/>
    <w:pPr>
      <w:widowControl/>
      <w:spacing w:before="120" w:after="120" w:line="360" w:lineRule="auto"/>
      <w:ind w:left="720" w:firstLine="200" w:firstLineChars="200"/>
    </w:pPr>
    <w:rPr>
      <w:rFonts w:ascii="Arial" w:hAnsi="Arial" w:cs="Arial"/>
      <w:kern w:val="0"/>
      <w:sz w:val="22"/>
      <w:szCs w:val="22"/>
      <w:lang w:val="en-GB" w:eastAsia="en-GB" w:bidi="ar-SA"/>
    </w:rPr>
  </w:style>
  <w:style w:type="paragraph" w:customStyle="1" w:styleId="471">
    <w:name w:val="表格内容"/>
    <w:basedOn w:val="1"/>
    <w:qFormat/>
    <w:uiPriority w:val="0"/>
    <w:pPr>
      <w:spacing w:line="300" w:lineRule="auto"/>
      <w:jc w:val="center"/>
    </w:pPr>
    <w:rPr>
      <w:rFonts w:ascii="宋体"/>
    </w:rPr>
  </w:style>
  <w:style w:type="paragraph" w:customStyle="1" w:styleId="472">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b/>
      <w:bCs/>
      <w:color w:val="000000"/>
      <w:kern w:val="0"/>
      <w:sz w:val="20"/>
      <w:szCs w:val="20"/>
      <w:lang w:bidi="ar-SA"/>
    </w:rPr>
  </w:style>
  <w:style w:type="paragraph" w:customStyle="1" w:styleId="473">
    <w:name w:val="正文 居中"/>
    <w:basedOn w:val="1"/>
    <w:qFormat/>
    <w:uiPriority w:val="0"/>
    <w:pPr>
      <w:spacing w:before="156" w:after="156" w:line="360" w:lineRule="auto"/>
      <w:ind w:firstLine="200" w:firstLineChars="200"/>
      <w:jc w:val="center"/>
    </w:pPr>
    <w:rPr>
      <w:sz w:val="24"/>
      <w:szCs w:val="20"/>
    </w:rPr>
  </w:style>
  <w:style w:type="paragraph" w:customStyle="1" w:styleId="474">
    <w:name w:val="标题5"/>
    <w:basedOn w:val="7"/>
    <w:qFormat/>
    <w:uiPriority w:val="0"/>
    <w:pPr>
      <w:keepNext/>
      <w:keepLines/>
      <w:widowControl/>
      <w:spacing w:before="50" w:beforeLines="50" w:after="50" w:afterLines="50" w:line="376" w:lineRule="auto"/>
      <w:ind w:left="0" w:leftChars="-1" w:hanging="1"/>
      <w:jc w:val="left"/>
    </w:pPr>
    <w:rPr>
      <w:rFonts w:ascii="Times New Roman" w:hAnsi="Times New Roman" w:eastAsia="宋体"/>
      <w:sz w:val="24"/>
    </w:rPr>
  </w:style>
  <w:style w:type="paragraph" w:customStyle="1" w:styleId="475">
    <w:name w:val="SF_表格标题"/>
    <w:qFormat/>
    <w:uiPriority w:val="0"/>
    <w:pPr>
      <w:widowControl w:val="0"/>
      <w:snapToGrid w:val="0"/>
      <w:spacing w:before="50" w:beforeLines="50" w:after="50" w:afterLines="50"/>
      <w:jc w:val="center"/>
    </w:pPr>
    <w:rPr>
      <w:rFonts w:ascii="Times New Roman" w:hAnsi="Times New Roman" w:eastAsia="宋体" w:cs="Courier New"/>
      <w:b/>
      <w:kern w:val="2"/>
      <w:sz w:val="28"/>
      <w:szCs w:val="21"/>
      <w:lang w:val="en-US" w:eastAsia="zh-CN" w:bidi="ar-SA"/>
    </w:rPr>
  </w:style>
  <w:style w:type="paragraph" w:customStyle="1" w:styleId="476">
    <w:name w:val="样式 正文文本缩进 2 + Century Gothic 四号 行距: 多倍行距 1.75 字行"/>
    <w:basedOn w:val="1"/>
    <w:qFormat/>
    <w:uiPriority w:val="0"/>
    <w:pPr>
      <w:adjustRightInd w:val="0"/>
      <w:snapToGrid w:val="0"/>
      <w:spacing w:line="396" w:lineRule="auto"/>
      <w:ind w:firstLine="207" w:firstLineChars="207"/>
    </w:pPr>
    <w:rPr>
      <w:rFonts w:ascii="Century Gothic" w:hAnsi="Century Gothic"/>
      <w:sz w:val="28"/>
      <w:szCs w:val="20"/>
    </w:rPr>
  </w:style>
  <w:style w:type="paragraph" w:customStyle="1" w:styleId="477">
    <w:name w:val="xl4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color w:val="000000"/>
      <w:kern w:val="0"/>
      <w:sz w:val="24"/>
    </w:rPr>
  </w:style>
  <w:style w:type="paragraph" w:customStyle="1" w:styleId="47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000000"/>
      <w:kern w:val="0"/>
      <w:sz w:val="18"/>
      <w:szCs w:val="18"/>
      <w:lang w:bidi="ar-SA"/>
    </w:rPr>
  </w:style>
  <w:style w:type="paragraph" w:customStyle="1" w:styleId="479">
    <w:name w:val="正文BIAO"/>
    <w:basedOn w:val="1"/>
    <w:qFormat/>
    <w:uiPriority w:val="0"/>
    <w:pPr>
      <w:tabs>
        <w:tab w:val="left" w:pos="432"/>
      </w:tabs>
      <w:spacing w:before="50" w:beforeLines="50" w:after="50" w:afterLines="50" w:line="360" w:lineRule="auto"/>
      <w:ind w:left="432" w:hanging="432"/>
    </w:pPr>
    <w:rPr>
      <w:rFonts w:eastAsia="黑体"/>
      <w:sz w:val="24"/>
    </w:rPr>
  </w:style>
  <w:style w:type="paragraph" w:customStyle="1" w:styleId="480">
    <w:name w:val="Char Char5 Char Char Char Char Char Char Char Char Char Char Char Char Char Char Char Char Char Char Char Char Char Char Char"/>
    <w:basedOn w:val="1"/>
    <w:qFormat/>
    <w:uiPriority w:val="0"/>
    <w:pPr>
      <w:spacing w:line="360" w:lineRule="auto"/>
    </w:pPr>
    <w:rPr>
      <w:rFonts w:ascii="Tahoma" w:hAnsi="Tahoma"/>
      <w:sz w:val="36"/>
      <w:szCs w:val="36"/>
    </w:rPr>
  </w:style>
  <w:style w:type="paragraph" w:customStyle="1" w:styleId="481">
    <w:name w:val="CSS1级正文 Char Char"/>
    <w:basedOn w:val="35"/>
    <w:qFormat/>
    <w:uiPriority w:val="0"/>
    <w:pPr>
      <w:tabs>
        <w:tab w:val="left" w:pos="0"/>
      </w:tabs>
      <w:adjustRightInd w:val="0"/>
      <w:snapToGrid w:val="0"/>
      <w:spacing w:after="0" w:line="360" w:lineRule="auto"/>
      <w:ind w:firstLine="200" w:firstLineChars="200"/>
      <w:jc w:val="left"/>
    </w:pPr>
    <w:rPr>
      <w:bCs/>
      <w:sz w:val="24"/>
    </w:rPr>
  </w:style>
  <w:style w:type="paragraph" w:customStyle="1" w:styleId="482">
    <w:name w:val="4节标题"/>
    <w:basedOn w:val="483"/>
    <w:qFormat/>
    <w:uiPriority w:val="0"/>
    <w:pPr>
      <w:numPr>
        <w:ilvl w:val="0"/>
        <w:numId w:val="0"/>
      </w:numPr>
      <w:tabs>
        <w:tab w:val="left" w:pos="864"/>
        <w:tab w:val="left" w:pos="992"/>
      </w:tabs>
      <w:ind w:left="864" w:hanging="864"/>
      <w:outlineLvl w:val="3"/>
    </w:pPr>
  </w:style>
  <w:style w:type="paragraph" w:customStyle="1" w:styleId="483">
    <w:name w:val="3节标题"/>
    <w:basedOn w:val="484"/>
    <w:qFormat/>
    <w:uiPriority w:val="0"/>
    <w:pPr>
      <w:numPr>
        <w:ilvl w:val="4"/>
        <w:numId w:val="18"/>
      </w:numPr>
      <w:outlineLvl w:val="2"/>
    </w:pPr>
    <w:rPr>
      <w:lang w:val="en-US" w:eastAsia="zh-CN"/>
    </w:rPr>
  </w:style>
  <w:style w:type="paragraph" w:customStyle="1" w:styleId="484">
    <w:name w:val="样式 2节标题 + 楷体_GB2312 小三 加粗 自动设置"/>
    <w:basedOn w:val="1"/>
    <w:qFormat/>
    <w:uiPriority w:val="0"/>
    <w:pPr>
      <w:spacing w:before="50" w:beforeLines="50" w:after="50" w:afterLines="50"/>
      <w:outlineLvl w:val="1"/>
    </w:pPr>
    <w:rPr>
      <w:rFonts w:ascii="楷体_GB2312" w:eastAsia="楷体_GB2312"/>
      <w:b/>
      <w:bCs/>
      <w:color w:val="000000"/>
      <w:kern w:val="44"/>
      <w:sz w:val="32"/>
      <w:szCs w:val="32"/>
    </w:rPr>
  </w:style>
  <w:style w:type="paragraph" w:customStyle="1" w:styleId="485">
    <w:name w:val="样式 标题 4h4heading 4sect 1.2.3.4Ref Heading 1rh1sect 1.2.3.4..."/>
    <w:basedOn w:val="7"/>
    <w:qFormat/>
    <w:uiPriority w:val="0"/>
    <w:pPr>
      <w:keepNext/>
      <w:keepLines/>
      <w:widowControl/>
      <w:tabs>
        <w:tab w:val="left" w:pos="2160"/>
      </w:tabs>
      <w:spacing w:before="120" w:after="120" w:line="360" w:lineRule="auto"/>
      <w:ind w:left="2160" w:hanging="420"/>
      <w:jc w:val="left"/>
    </w:pPr>
    <w:rPr>
      <w:rFonts w:ascii="Times New Roman" w:hAnsi="Times New Roman" w:eastAsia="宋体" w:cs="宋体"/>
      <w:szCs w:val="20"/>
      <w:lang w:bidi="ar-SA"/>
    </w:rPr>
  </w:style>
  <w:style w:type="paragraph" w:customStyle="1" w:styleId="48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b/>
      <w:bCs/>
      <w:kern w:val="0"/>
      <w:sz w:val="18"/>
      <w:szCs w:val="18"/>
      <w:lang w:bidi="ar-SA"/>
    </w:rPr>
  </w:style>
  <w:style w:type="paragraph" w:customStyle="1" w:styleId="48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lang w:bidi="ar-SA"/>
    </w:rPr>
  </w:style>
  <w:style w:type="paragraph" w:customStyle="1" w:styleId="488">
    <w:name w:val="正文2"/>
    <w:basedOn w:val="1"/>
    <w:qFormat/>
    <w:uiPriority w:val="0"/>
    <w:pPr>
      <w:spacing w:before="156" w:line="360" w:lineRule="auto"/>
      <w:ind w:left="567" w:firstLine="510"/>
    </w:pPr>
    <w:rPr>
      <w:sz w:val="24"/>
      <w:szCs w:val="20"/>
    </w:rPr>
  </w:style>
  <w:style w:type="paragraph" w:customStyle="1" w:styleId="489">
    <w:name w:val="章正文"/>
    <w:basedOn w:val="1"/>
    <w:qFormat/>
    <w:uiPriority w:val="0"/>
    <w:pPr>
      <w:spacing w:before="156" w:after="120" w:line="300" w:lineRule="auto"/>
      <w:ind w:firstLine="480"/>
    </w:pPr>
    <w:rPr>
      <w:rFonts w:ascii="Helvetica" w:hAnsi="Helvetica"/>
      <w:kern w:val="0"/>
      <w:sz w:val="24"/>
      <w:szCs w:val="24"/>
    </w:rPr>
  </w:style>
  <w:style w:type="paragraph" w:customStyle="1" w:styleId="490">
    <w:name w:val="WW正文常用格式"/>
    <w:basedOn w:val="1"/>
    <w:qFormat/>
    <w:uiPriority w:val="0"/>
    <w:pPr>
      <w:spacing w:line="360" w:lineRule="auto"/>
      <w:ind w:firstLine="200" w:firstLineChars="200"/>
    </w:pPr>
    <w:rPr>
      <w:rFonts w:ascii="宋体"/>
      <w:sz w:val="24"/>
      <w:szCs w:val="20"/>
    </w:rPr>
  </w:style>
  <w:style w:type="paragraph" w:customStyle="1" w:styleId="491">
    <w:name w:val="哈哈改"/>
    <w:basedOn w:val="368"/>
    <w:qFormat/>
    <w:uiPriority w:val="0"/>
    <w:rPr>
      <w:b/>
      <w:szCs w:val="24"/>
    </w:rPr>
  </w:style>
  <w:style w:type="paragraph" w:customStyle="1" w:styleId="49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kern w:val="0"/>
      <w:sz w:val="20"/>
      <w:szCs w:val="20"/>
    </w:rPr>
  </w:style>
  <w:style w:type="paragraph" w:customStyle="1" w:styleId="493">
    <w:name w:val="xcl附件"/>
    <w:basedOn w:val="1"/>
    <w:qFormat/>
    <w:uiPriority w:val="0"/>
    <w:pPr>
      <w:spacing w:before="100" w:beforeLines="100" w:after="100" w:afterLines="100" w:line="360" w:lineRule="auto"/>
      <w:outlineLvl w:val="0"/>
    </w:pPr>
    <w:rPr>
      <w:b/>
      <w:sz w:val="32"/>
      <w:szCs w:val="32"/>
    </w:rPr>
  </w:style>
  <w:style w:type="paragraph" w:customStyle="1" w:styleId="494">
    <w:name w:val="样式 正文＋仿宋3号字体 + 首行缩进:  2.5 字符 + 首行缩进:  2 字符"/>
    <w:basedOn w:val="1"/>
    <w:qFormat/>
    <w:uiPriority w:val="0"/>
    <w:pPr>
      <w:adjustRightInd w:val="0"/>
      <w:snapToGrid w:val="0"/>
      <w:spacing w:line="360" w:lineRule="auto"/>
      <w:jc w:val="center"/>
    </w:pPr>
    <w:rPr>
      <w:rFonts w:ascii="宋体"/>
      <w:color w:val="000000"/>
      <w:sz w:val="24"/>
    </w:rPr>
  </w:style>
  <w:style w:type="paragraph" w:customStyle="1" w:styleId="495">
    <w:name w:val="CM7"/>
    <w:basedOn w:val="108"/>
    <w:next w:val="108"/>
    <w:qFormat/>
    <w:uiPriority w:val="0"/>
    <w:pPr>
      <w:spacing w:line="468" w:lineRule="atLeast"/>
    </w:pPr>
    <w:rPr>
      <w:rFonts w:cs="Times New Roman"/>
      <w:color w:val="auto"/>
      <w:lang w:bidi="ar-SA"/>
    </w:rPr>
  </w:style>
  <w:style w:type="paragraph" w:customStyle="1" w:styleId="496">
    <w:name w:val="哈哈改1"/>
    <w:basedOn w:val="368"/>
    <w:qFormat/>
    <w:uiPriority w:val="0"/>
    <w:rPr>
      <w:b/>
      <w:color w:val="FF0000"/>
      <w:szCs w:val="24"/>
    </w:rPr>
  </w:style>
  <w:style w:type="paragraph" w:customStyle="1" w:styleId="497">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b/>
      <w:bCs/>
      <w:color w:val="000000"/>
      <w:kern w:val="0"/>
      <w:sz w:val="20"/>
      <w:szCs w:val="20"/>
      <w:lang w:bidi="ar-SA"/>
    </w:rPr>
  </w:style>
  <w:style w:type="paragraph" w:customStyle="1" w:styleId="498">
    <w:name w:val="正文首行缩进 21"/>
    <w:basedOn w:val="499"/>
    <w:qFormat/>
    <w:uiPriority w:val="0"/>
    <w:pPr>
      <w:ind w:firstLine="420"/>
    </w:pPr>
    <w:rPr>
      <w:rFonts w:ascii="Times New Roman" w:hAnsi="Times New Roman" w:cs="宋体"/>
    </w:rPr>
  </w:style>
  <w:style w:type="paragraph" w:customStyle="1" w:styleId="499">
    <w:name w:val="正文文本缩进1"/>
    <w:basedOn w:val="1"/>
    <w:next w:val="1"/>
    <w:qFormat/>
    <w:uiPriority w:val="0"/>
    <w:pPr>
      <w:spacing w:after="120"/>
      <w:ind w:left="420" w:leftChars="200"/>
    </w:pPr>
    <w:rPr>
      <w:rFonts w:ascii="Calibri" w:hAnsi="Calibri"/>
    </w:rPr>
  </w:style>
  <w:style w:type="paragraph" w:customStyle="1" w:styleId="500">
    <w:name w:val="gf正文1"/>
    <w:basedOn w:val="1"/>
    <w:qFormat/>
    <w:uiPriority w:val="0"/>
    <w:pPr>
      <w:tabs>
        <w:tab w:val="left" w:pos="3240"/>
        <w:tab w:val="left" w:pos="3960"/>
      </w:tabs>
      <w:adjustRightInd w:val="0"/>
      <w:snapToGrid w:val="0"/>
      <w:spacing w:line="360" w:lineRule="auto"/>
      <w:ind w:firstLine="200" w:firstLineChars="200"/>
    </w:pPr>
    <w:rPr>
      <w:rFonts w:ascii="宋体" w:cs="宋体"/>
      <w:sz w:val="24"/>
      <w:lang w:bidi="ar-SA"/>
    </w:rPr>
  </w:style>
  <w:style w:type="paragraph" w:customStyle="1" w:styleId="501">
    <w:name w:val="附录五级条标题"/>
    <w:basedOn w:val="502"/>
    <w:next w:val="331"/>
    <w:qFormat/>
    <w:uiPriority w:val="0"/>
    <w:pPr>
      <w:outlineLvl w:val="6"/>
    </w:pPr>
  </w:style>
  <w:style w:type="paragraph" w:customStyle="1" w:styleId="502">
    <w:name w:val="附录四级条标题"/>
    <w:basedOn w:val="327"/>
    <w:next w:val="331"/>
    <w:qFormat/>
    <w:uiPriority w:val="0"/>
    <w:pPr>
      <w:outlineLvl w:val="5"/>
    </w:pPr>
  </w:style>
  <w:style w:type="paragraph" w:customStyle="1" w:styleId="503">
    <w:name w:val="应答"/>
    <w:basedOn w:val="1"/>
    <w:qFormat/>
    <w:uiPriority w:val="0"/>
    <w:pPr>
      <w:widowControl/>
      <w:spacing w:before="240" w:after="120" w:line="288" w:lineRule="auto"/>
      <w:ind w:right="100" w:rightChars="100" w:firstLine="100" w:firstLineChars="100"/>
    </w:pPr>
    <w:rPr>
      <w:rFonts w:ascii="宋体"/>
      <w:color w:val="000000"/>
      <w:kern w:val="0"/>
      <w:sz w:val="24"/>
    </w:rPr>
  </w:style>
  <w:style w:type="paragraph" w:customStyle="1" w:styleId="504">
    <w:name w:val="纯文本_1"/>
    <w:basedOn w:val="505"/>
    <w:qFormat/>
    <w:uiPriority w:val="0"/>
    <w:rPr>
      <w:rFonts w:ascii="宋体"/>
      <w:szCs w:val="20"/>
    </w:rPr>
  </w:style>
  <w:style w:type="paragraph" w:customStyle="1" w:styleId="505">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6">
    <w:name w:val="Sytle4"/>
    <w:basedOn w:val="8"/>
    <w:qFormat/>
    <w:uiPriority w:val="0"/>
    <w:pPr>
      <w:spacing w:before="100" w:after="100" w:line="360" w:lineRule="auto"/>
      <w:ind w:left="0" w:firstLine="0"/>
    </w:pPr>
    <w:rPr>
      <w:rFonts w:ascii="楷体_GB2312" w:eastAsia="楷体_GB2312" w:cs="宋体"/>
      <w:b w:val="0"/>
      <w:bCs w:val="0"/>
      <w:kern w:val="2"/>
      <w:szCs w:val="24"/>
      <w:lang w:bidi="ar-SA"/>
    </w:rPr>
  </w:style>
  <w:style w:type="paragraph" w:customStyle="1" w:styleId="50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cs="宋体"/>
      <w:kern w:val="0"/>
      <w:sz w:val="18"/>
      <w:szCs w:val="18"/>
      <w:lang w:bidi="ar-SA"/>
    </w:rPr>
  </w:style>
  <w:style w:type="paragraph" w:customStyle="1" w:styleId="508">
    <w:name w:val="正文样式1"/>
    <w:basedOn w:val="1"/>
    <w:qFormat/>
    <w:uiPriority w:val="0"/>
    <w:pPr>
      <w:widowControl/>
      <w:spacing w:line="360" w:lineRule="auto"/>
      <w:ind w:firstLine="425"/>
      <w:jc w:val="left"/>
    </w:pPr>
    <w:rPr>
      <w:rFonts w:ascii="微软雅黑" w:eastAsia="微软雅黑"/>
      <w:color w:val="000000"/>
      <w:sz w:val="24"/>
    </w:rPr>
  </w:style>
  <w:style w:type="paragraph" w:customStyle="1" w:styleId="509">
    <w:name w:val="文本框文字"/>
    <w:basedOn w:val="1"/>
    <w:qFormat/>
    <w:uiPriority w:val="0"/>
    <w:pPr>
      <w:spacing w:line="360" w:lineRule="auto"/>
      <w:ind w:firstLine="200" w:firstLineChars="200"/>
    </w:pPr>
    <w:rPr>
      <w:sz w:val="24"/>
      <w:szCs w:val="15"/>
    </w:rPr>
  </w:style>
  <w:style w:type="paragraph" w:customStyle="1" w:styleId="510">
    <w:name w:val="正文首缩"/>
    <w:basedOn w:val="1"/>
    <w:next w:val="7"/>
    <w:qFormat/>
    <w:uiPriority w:val="0"/>
    <w:pPr>
      <w:adjustRightInd w:val="0"/>
      <w:spacing w:line="324" w:lineRule="auto"/>
      <w:ind w:firstLine="425"/>
      <w:textAlignment w:val="baseline"/>
    </w:pPr>
    <w:rPr>
      <w:kern w:val="0"/>
      <w:sz w:val="28"/>
      <w:szCs w:val="20"/>
    </w:rPr>
  </w:style>
  <w:style w:type="paragraph" w:customStyle="1" w:styleId="511">
    <w:name w:val="默认段落字体 Para Char Char Char Char Char Char Char Char Char Char"/>
    <w:basedOn w:val="1"/>
    <w:qFormat/>
    <w:uiPriority w:val="0"/>
    <w:rPr>
      <w:rFonts w:ascii="Tahoma" w:hAnsi="Tahoma"/>
      <w:sz w:val="24"/>
      <w:szCs w:val="20"/>
    </w:rPr>
  </w:style>
  <w:style w:type="paragraph" w:customStyle="1" w:styleId="512">
    <w:name w:val="样式5"/>
    <w:basedOn w:val="1"/>
    <w:qFormat/>
    <w:uiPriority w:val="0"/>
    <w:pPr>
      <w:spacing w:before="30" w:after="30"/>
    </w:pPr>
    <w:rPr>
      <w:rFonts w:ascii="黑体" w:eastAsia="黑体"/>
      <w:sz w:val="24"/>
      <w:szCs w:val="20"/>
    </w:rPr>
  </w:style>
  <w:style w:type="paragraph" w:customStyle="1" w:styleId="513">
    <w:name w:val="Table Paragraph"/>
    <w:basedOn w:val="1"/>
    <w:qFormat/>
    <w:uiPriority w:val="0"/>
    <w:pPr>
      <w:ind w:left="229"/>
    </w:pPr>
    <w:rPr>
      <w:rFonts w:ascii="Arial" w:hAnsi="Arial" w:eastAsia="Arial" w:cs="Arial"/>
      <w:lang w:val="zh-CN" w:eastAsia="zh-CN" w:bidi="zh-CN"/>
    </w:rPr>
  </w:style>
  <w:style w:type="paragraph" w:customStyle="1" w:styleId="514">
    <w:name w:val="招标公告"/>
    <w:basedOn w:val="1"/>
    <w:qFormat/>
    <w:uiPriority w:val="0"/>
    <w:pPr>
      <w:jc w:val="center"/>
    </w:pPr>
    <w:rPr>
      <w:rFonts w:cs="宋体"/>
      <w:b/>
      <w:bCs/>
      <w:sz w:val="44"/>
      <w:szCs w:val="20"/>
      <w:lang w:bidi="ar-SA"/>
    </w:rPr>
  </w:style>
  <w:style w:type="paragraph" w:customStyle="1" w:styleId="515">
    <w:name w:val="CM146"/>
    <w:basedOn w:val="1"/>
    <w:next w:val="1"/>
    <w:qFormat/>
    <w:uiPriority w:val="0"/>
    <w:pPr>
      <w:autoSpaceDE w:val="0"/>
      <w:autoSpaceDN w:val="0"/>
      <w:adjustRightInd w:val="0"/>
      <w:spacing w:after="515"/>
      <w:jc w:val="left"/>
    </w:pPr>
    <w:rPr>
      <w:rFonts w:ascii="宋体" w:cs="宋体"/>
      <w:kern w:val="0"/>
      <w:sz w:val="24"/>
      <w:lang w:bidi="ar-SA"/>
    </w:rPr>
  </w:style>
  <w:style w:type="paragraph" w:customStyle="1" w:styleId="516">
    <w:name w:val="标题2（模版）"/>
    <w:basedOn w:val="5"/>
    <w:next w:val="1"/>
    <w:qFormat/>
    <w:uiPriority w:val="0"/>
    <w:pPr>
      <w:numPr>
        <w:ilvl w:val="1"/>
        <w:numId w:val="19"/>
      </w:numPr>
      <w:spacing w:before="120" w:after="120" w:line="360" w:lineRule="auto"/>
      <w:jc w:val="left"/>
    </w:pPr>
    <w:rPr>
      <w:rFonts w:eastAsia="宋体"/>
    </w:rPr>
  </w:style>
  <w:style w:type="paragraph" w:customStyle="1" w:styleId="517">
    <w:name w:val="FA正文"/>
    <w:basedOn w:val="1"/>
    <w:qFormat/>
    <w:uiPriority w:val="0"/>
    <w:pPr>
      <w:spacing w:line="360" w:lineRule="auto"/>
      <w:ind w:right="100" w:rightChars="100" w:firstLine="200" w:firstLineChars="200"/>
      <w:jc w:val="center"/>
    </w:pPr>
    <w:rPr>
      <w:rFonts w:ascii="宋体" w:cs="宋体"/>
      <w:b/>
      <w:sz w:val="28"/>
      <w:szCs w:val="28"/>
      <w:lang w:val="sv-SE" w:bidi="ar-SA"/>
    </w:rPr>
  </w:style>
  <w:style w:type="paragraph" w:customStyle="1" w:styleId="518">
    <w:name w:val="样式7"/>
    <w:basedOn w:val="519"/>
    <w:qFormat/>
    <w:uiPriority w:val="0"/>
    <w:pPr>
      <w:tabs>
        <w:tab w:val="left" w:pos="432"/>
        <w:tab w:val="left" w:pos="840"/>
      </w:tabs>
      <w:ind w:left="840" w:hanging="360"/>
      <w:jc w:val="center"/>
    </w:pPr>
    <w:rPr>
      <w:rFonts w:ascii="宋体" w:hAnsi="宋体"/>
    </w:rPr>
  </w:style>
  <w:style w:type="paragraph" w:customStyle="1" w:styleId="519">
    <w:name w:val="标题 1 + 宋体 三号 行距: 1.5 倍行距"/>
    <w:basedOn w:val="4"/>
    <w:qFormat/>
    <w:uiPriority w:val="0"/>
    <w:pPr>
      <w:keepNext/>
      <w:keepLines/>
      <w:pageBreakBefore/>
      <w:widowControl w:val="0"/>
      <w:numPr>
        <w:ilvl w:val="0"/>
        <w:numId w:val="0"/>
      </w:numPr>
      <w:spacing w:before="100" w:beforeLines="100" w:after="100" w:afterLines="100" w:line="360" w:lineRule="auto"/>
    </w:pPr>
    <w:rPr>
      <w:rFonts w:ascii="楷体_GB2312" w:eastAsia="楷体_GB2312" w:cs="宋体"/>
      <w:color w:val="000000"/>
      <w:szCs w:val="20"/>
      <w:lang w:bidi="ar-SA"/>
    </w:rPr>
  </w:style>
  <w:style w:type="paragraph" w:customStyle="1" w:styleId="520">
    <w:name w:val="样式 (西文) Arial (中文) 仿宋_GB2312 四号 加粗 段前: 0.4 行 段后: 0.4 行 行距:..."/>
    <w:basedOn w:val="1"/>
    <w:qFormat/>
    <w:uiPriority w:val="0"/>
    <w:pPr>
      <w:spacing w:before="40" w:beforeLines="40" w:after="40" w:afterLines="40" w:line="360" w:lineRule="auto"/>
      <w:ind w:firstLine="200" w:firstLineChars="200"/>
    </w:pPr>
    <w:rPr>
      <w:rFonts w:ascii="Arial" w:hAnsi="Arial" w:cs="宋体"/>
      <w:b/>
      <w:bCs/>
      <w:sz w:val="24"/>
      <w:lang w:bidi="ar-SA"/>
    </w:rPr>
  </w:style>
  <w:style w:type="paragraph" w:customStyle="1" w:styleId="521">
    <w:name w:val="样式 样式 2节标题 + 楷体_GB2312 小三 加粗 自动设置 + 左侧:  0 厘米 首行缩进:  0 厘米"/>
    <w:basedOn w:val="484"/>
    <w:qFormat/>
    <w:uiPriority w:val="0"/>
    <w:rPr>
      <w:rFonts w:cs="宋体"/>
      <w:szCs w:val="20"/>
      <w:lang w:bidi="ar-SA"/>
    </w:rPr>
  </w:style>
  <w:style w:type="paragraph" w:customStyle="1" w:styleId="522">
    <w:name w:val="xl94"/>
    <w:basedOn w:val="1"/>
    <w:qFormat/>
    <w:uiPriority w:val="0"/>
    <w:pPr>
      <w:widowControl/>
      <w:pBdr>
        <w:top w:val="single" w:color="auto" w:sz="4" w:space="0"/>
        <w:bottom w:val="single" w:color="auto" w:sz="4" w:space="0"/>
      </w:pBdr>
      <w:shd w:val="clear" w:color="000000" w:fill="CCCCFF"/>
      <w:spacing w:before="100" w:beforeAutospacing="1" w:after="100" w:afterAutospacing="1"/>
      <w:jc w:val="left"/>
    </w:pPr>
    <w:rPr>
      <w:rFonts w:ascii="宋体" w:cs="宋体"/>
      <w:color w:val="000000"/>
      <w:kern w:val="0"/>
      <w:sz w:val="18"/>
      <w:szCs w:val="18"/>
      <w:lang w:bidi="ar-SA"/>
    </w:rPr>
  </w:style>
  <w:style w:type="paragraph" w:styleId="523">
    <w:name w:val="No Spacing"/>
    <w:basedOn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4">
    <w:name w:val="纯文本1"/>
    <w:basedOn w:val="1"/>
    <w:qFormat/>
    <w:uiPriority w:val="0"/>
    <w:pPr>
      <w:adjustRightInd/>
    </w:pPr>
    <w:rPr>
      <w:rFonts w:ascii="宋体"/>
      <w:kern w:val="0"/>
      <w:sz w:val="20"/>
      <w:szCs w:val="20"/>
    </w:rPr>
  </w:style>
  <w:style w:type="paragraph" w:customStyle="1" w:styleId="525">
    <w:name w:val="ST20_1"/>
    <w:basedOn w:val="1"/>
    <w:qFormat/>
    <w:uiPriority w:val="0"/>
    <w:pPr>
      <w:ind w:left="360" w:hanging="360"/>
    </w:pPr>
    <w:rPr>
      <w:b/>
      <w:sz w:val="24"/>
      <w:szCs w:val="20"/>
    </w:rPr>
  </w:style>
  <w:style w:type="paragraph" w:customStyle="1" w:styleId="526">
    <w:name w:val="表目录"/>
    <w:basedOn w:val="1"/>
    <w:qFormat/>
    <w:uiPriority w:val="0"/>
    <w:pPr>
      <w:spacing w:before="156"/>
      <w:ind w:firstLine="200" w:firstLineChars="200"/>
    </w:pPr>
    <w:rPr>
      <w:b/>
    </w:rPr>
  </w:style>
  <w:style w:type="paragraph" w:customStyle="1" w:styleId="527">
    <w:name w:val="List Paragraph1"/>
    <w:basedOn w:val="1"/>
    <w:qFormat/>
    <w:uiPriority w:val="0"/>
    <w:pPr>
      <w:ind w:firstLine="200" w:firstLineChars="200"/>
    </w:pPr>
  </w:style>
  <w:style w:type="paragraph" w:customStyle="1" w:styleId="528">
    <w:name w:val="a"/>
    <w:basedOn w:val="1"/>
    <w:qFormat/>
    <w:uiPriority w:val="0"/>
    <w:pPr>
      <w:widowControl/>
      <w:autoSpaceDE w:val="0"/>
      <w:autoSpaceDN w:val="0"/>
      <w:ind w:firstLine="200"/>
    </w:pPr>
    <w:rPr>
      <w:rFonts w:ascii="宋体" w:cs="宋体"/>
      <w:kern w:val="0"/>
      <w:szCs w:val="21"/>
      <w:lang w:bidi="ar-SA"/>
    </w:rPr>
  </w:style>
  <w:style w:type="paragraph" w:customStyle="1" w:styleId="529">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000000"/>
      <w:kern w:val="0"/>
      <w:sz w:val="22"/>
      <w:szCs w:val="22"/>
      <w:lang w:bidi="ar-SA"/>
    </w:rPr>
  </w:style>
  <w:style w:type="paragraph" w:customStyle="1" w:styleId="530">
    <w:name w:val="样式 样式 2节标题 + 楷体_GB2312 小三 加粗 自动设置 + 段前: 0.5 行 段后: 0.5 行"/>
    <w:basedOn w:val="1"/>
    <w:qFormat/>
    <w:uiPriority w:val="0"/>
    <w:pPr>
      <w:spacing w:before="100" w:beforeLines="100" w:after="50" w:afterLines="50"/>
      <w:ind w:left="567" w:hanging="567"/>
      <w:outlineLvl w:val="1"/>
    </w:pPr>
    <w:rPr>
      <w:rFonts w:ascii="楷体_GB2312" w:eastAsia="楷体_GB2312" w:cs="宋体"/>
      <w:b/>
      <w:bCs/>
      <w:color w:val="000000"/>
      <w:kern w:val="44"/>
      <w:sz w:val="32"/>
      <w:szCs w:val="20"/>
      <w:lang w:bidi="ar-SA"/>
    </w:rPr>
  </w:style>
  <w:style w:type="paragraph" w:customStyle="1" w:styleId="53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color w:val="FF0000"/>
      <w:kern w:val="0"/>
      <w:sz w:val="18"/>
      <w:szCs w:val="18"/>
      <w:lang w:bidi="ar-SA"/>
    </w:rPr>
  </w:style>
  <w:style w:type="paragraph" w:customStyle="1" w:styleId="532">
    <w:name w:val="trs_editor"/>
    <w:basedOn w:val="1"/>
    <w:qFormat/>
    <w:uiPriority w:val="0"/>
    <w:pPr>
      <w:widowControl/>
      <w:adjustRightInd/>
      <w:spacing w:before="100" w:beforeAutospacing="1" w:after="100" w:afterAutospacing="1"/>
      <w:jc w:val="left"/>
    </w:pPr>
    <w:rPr>
      <w:rFonts w:ascii="宋体" w:cs="宋体"/>
      <w:kern w:val="0"/>
      <w:sz w:val="24"/>
      <w:lang w:bidi="ar-SA"/>
    </w:rPr>
  </w:style>
  <w:style w:type="paragraph" w:customStyle="1" w:styleId="533">
    <w:name w:val="LA样式 Def1 首行缩进"/>
    <w:basedOn w:val="1"/>
    <w:qFormat/>
    <w:uiPriority w:val="0"/>
    <w:pPr>
      <w:spacing w:line="360" w:lineRule="auto"/>
      <w:ind w:firstLine="200" w:firstLineChars="200"/>
      <w:jc w:val="left"/>
    </w:pPr>
    <w:rPr>
      <w:rFonts w:eastAsia="仿宋_GB2312"/>
      <w:kern w:val="0"/>
      <w:sz w:val="24"/>
      <w:szCs w:val="21"/>
    </w:rPr>
  </w:style>
  <w:style w:type="paragraph" w:customStyle="1" w:styleId="534">
    <w:name w:val="样式 首行缩进:  2 字符"/>
    <w:basedOn w:val="1"/>
    <w:qFormat/>
    <w:uiPriority w:val="0"/>
    <w:pPr>
      <w:spacing w:before="100" w:beforeAutospacing="1" w:line="360" w:lineRule="auto"/>
      <w:ind w:firstLine="200" w:firstLineChars="200"/>
    </w:pPr>
    <w:rPr>
      <w:rFonts w:cs="宋体"/>
      <w:szCs w:val="20"/>
      <w:lang w:bidi="ar-SA"/>
    </w:rPr>
  </w:style>
  <w:style w:type="paragraph" w:customStyle="1" w:styleId="535">
    <w:name w:val="1册标题2"/>
    <w:basedOn w:val="1"/>
    <w:next w:val="1"/>
    <w:qFormat/>
    <w:uiPriority w:val="0"/>
    <w:pPr>
      <w:adjustRightInd w:val="0"/>
      <w:spacing w:before="50" w:beforeLines="50" w:after="50" w:afterLines="50" w:line="300" w:lineRule="auto"/>
      <w:jc w:val="center"/>
      <w:outlineLvl w:val="1"/>
    </w:pPr>
    <w:rPr>
      <w:rFonts w:ascii="Arial" w:hAnsi="Arial" w:eastAsia="黑体"/>
      <w:bCs/>
      <w:kern w:val="0"/>
      <w:sz w:val="32"/>
    </w:rPr>
  </w:style>
  <w:style w:type="paragraph" w:customStyle="1" w:styleId="536">
    <w:name w:val="Chart_Bullet"/>
    <w:basedOn w:val="537"/>
    <w:qFormat/>
    <w:uiPriority w:val="0"/>
    <w:pPr>
      <w:tabs>
        <w:tab w:val="left" w:pos="180"/>
        <w:tab w:val="left" w:pos="360"/>
      </w:tabs>
      <w:ind w:left="180" w:hanging="180"/>
    </w:pPr>
  </w:style>
  <w:style w:type="paragraph" w:customStyle="1" w:styleId="537">
    <w:name w:val="Chart_body"/>
    <w:basedOn w:val="1"/>
    <w:qFormat/>
    <w:uiPriority w:val="0"/>
    <w:pPr>
      <w:widowControl/>
      <w:spacing w:after="60" w:line="240" w:lineRule="exact"/>
      <w:jc w:val="left"/>
    </w:pPr>
    <w:rPr>
      <w:rFonts w:ascii="Helvetica" w:hAnsi="Helvetica"/>
      <w:color w:val="000000"/>
      <w:kern w:val="0"/>
      <w:sz w:val="16"/>
      <w:szCs w:val="20"/>
    </w:rPr>
  </w:style>
  <w:style w:type="paragraph" w:customStyle="1" w:styleId="538">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cs="宋体"/>
      <w:kern w:val="0"/>
      <w:sz w:val="18"/>
      <w:szCs w:val="18"/>
      <w:lang w:bidi="ar-SA"/>
    </w:rPr>
  </w:style>
  <w:style w:type="paragraph" w:customStyle="1" w:styleId="539">
    <w:name w:val="标文4"/>
    <w:basedOn w:val="1"/>
    <w:qFormat/>
    <w:uiPriority w:val="0"/>
    <w:pPr>
      <w:widowControl/>
      <w:spacing w:line="300" w:lineRule="auto"/>
      <w:ind w:left="953" w:firstLine="516"/>
      <w:jc w:val="left"/>
    </w:pPr>
    <w:rPr>
      <w:rFonts w:ascii="宋体"/>
      <w:kern w:val="0"/>
      <w:sz w:val="24"/>
      <w:szCs w:val="20"/>
    </w:rPr>
  </w:style>
  <w:style w:type="paragraph" w:customStyle="1" w:styleId="540">
    <w:name w:val="哈哈标题三"/>
    <w:basedOn w:val="6"/>
    <w:qFormat/>
    <w:uiPriority w:val="0"/>
    <w:pPr>
      <w:numPr>
        <w:ilvl w:val="2"/>
        <w:numId w:val="15"/>
      </w:numPr>
      <w:tabs>
        <w:tab w:val="left" w:pos="360"/>
        <w:tab w:val="clear" w:pos="709"/>
      </w:tabs>
      <w:spacing w:before="50" w:beforeLines="50" w:after="50" w:afterLines="50" w:line="360" w:lineRule="auto"/>
      <w:ind w:left="0" w:firstLine="0"/>
    </w:pPr>
    <w:rPr>
      <w:rFonts w:ascii="Times New Roman" w:hAnsi="Times New Roman" w:eastAsia="仿宋_GB2312"/>
      <w:b w:val="0"/>
      <w:sz w:val="30"/>
    </w:rPr>
  </w:style>
  <w:style w:type="paragraph" w:customStyle="1" w:styleId="541">
    <w:name w:val="样式 居中 首行缩进:  2 字符 段后: 0.5 行"/>
    <w:basedOn w:val="1"/>
    <w:qFormat/>
    <w:uiPriority w:val="0"/>
    <w:pPr>
      <w:spacing w:line="360" w:lineRule="auto"/>
      <w:jc w:val="center"/>
    </w:pPr>
    <w:rPr>
      <w:rFonts w:cs="宋体"/>
      <w:sz w:val="24"/>
      <w:szCs w:val="20"/>
      <w:lang w:bidi="ar-SA"/>
    </w:rPr>
  </w:style>
  <w:style w:type="paragraph" w:customStyle="1" w:styleId="54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3">
    <w:name w:val="xl106"/>
    <w:basedOn w:val="1"/>
    <w:qFormat/>
    <w:uiPriority w:val="0"/>
    <w:pPr>
      <w:widowControl/>
      <w:pBdr>
        <w:bottom w:val="single" w:color="auto" w:sz="4" w:space="0"/>
      </w:pBdr>
      <w:shd w:val="clear" w:color="000000" w:fill="CCFFCC"/>
      <w:spacing w:before="100" w:beforeAutospacing="1" w:after="100" w:afterAutospacing="1"/>
      <w:jc w:val="left"/>
    </w:pPr>
    <w:rPr>
      <w:rFonts w:ascii="宋体" w:cs="宋体"/>
      <w:kern w:val="0"/>
      <w:sz w:val="18"/>
      <w:szCs w:val="18"/>
      <w:lang w:bidi="ar-SA"/>
    </w:rPr>
  </w:style>
  <w:style w:type="paragraph" w:customStyle="1" w:styleId="544">
    <w:name w:val="表格"/>
    <w:basedOn w:val="1"/>
    <w:qFormat/>
    <w:uiPriority w:val="0"/>
    <w:pPr>
      <w:snapToGrid w:val="0"/>
      <w:spacing w:before="40" w:after="40"/>
      <w:jc w:val="center"/>
    </w:pPr>
  </w:style>
  <w:style w:type="paragraph" w:customStyle="1" w:styleId="545">
    <w:name w:val="样式4 Char"/>
    <w:basedOn w:val="1"/>
    <w:qFormat/>
    <w:uiPriority w:val="0"/>
    <w:pPr>
      <w:widowControl/>
      <w:spacing w:line="360" w:lineRule="auto"/>
      <w:ind w:firstLine="480"/>
      <w:jc w:val="left"/>
    </w:pPr>
    <w:rPr>
      <w:color w:val="000000"/>
      <w:kern w:val="0"/>
      <w:sz w:val="24"/>
    </w:rPr>
  </w:style>
  <w:style w:type="paragraph" w:customStyle="1" w:styleId="546">
    <w:name w:val="S3"/>
    <w:basedOn w:val="530"/>
    <w:qFormat/>
    <w:uiPriority w:val="0"/>
    <w:pPr>
      <w:tabs>
        <w:tab w:val="left" w:pos="2040"/>
      </w:tabs>
      <w:spacing w:before="50" w:beforeLines="0"/>
      <w:ind w:left="2040" w:hanging="360"/>
      <w:outlineLvl w:val="2"/>
    </w:pPr>
  </w:style>
  <w:style w:type="paragraph" w:customStyle="1" w:styleId="547">
    <w:name w:val="样式 标题 2 + (西文) 宋体"/>
    <w:basedOn w:val="5"/>
    <w:qFormat/>
    <w:uiPriority w:val="0"/>
    <w:pPr>
      <w:spacing w:before="50" w:beforeLines="50" w:after="50" w:afterLines="50" w:line="415" w:lineRule="auto"/>
    </w:pPr>
    <w:rPr>
      <w:rFonts w:ascii="华文中宋" w:hAnsi="华文中宋"/>
      <w:sz w:val="30"/>
      <w:szCs w:val="30"/>
    </w:rPr>
  </w:style>
  <w:style w:type="paragraph" w:customStyle="1" w:styleId="548">
    <w:name w:val="样式 页眉Ò³Ã¼Heading + (符号) 宋体 小四 首行缩进:  2 字符 段后: 0.5 行 行距: 1...."/>
    <w:basedOn w:val="59"/>
    <w:qFormat/>
    <w:uiPriority w:val="0"/>
    <w:pPr>
      <w:jc w:val="both"/>
    </w:pPr>
    <w:rPr>
      <w:rFonts w:eastAsia="宋体" w:cs="宋体"/>
      <w:kern w:val="0"/>
      <w:sz w:val="21"/>
      <w:lang w:bidi="ar-SA"/>
    </w:rPr>
  </w:style>
  <w:style w:type="paragraph" w:customStyle="1" w:styleId="549">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550">
    <w:name w:val="样式 标题 3 + (西文) 宋体 小四 非加粗 行距: 1.5 倍行距"/>
    <w:basedOn w:val="6"/>
    <w:qFormat/>
    <w:uiPriority w:val="0"/>
    <w:pPr>
      <w:tabs>
        <w:tab w:val="left" w:pos="720"/>
      </w:tabs>
      <w:spacing w:line="360" w:lineRule="auto"/>
    </w:pPr>
    <w:rPr>
      <w:rFonts w:ascii="Arial Unicode MS" w:hAnsi="Arial Unicode MS" w:eastAsia="黑体"/>
      <w:bCs w:val="0"/>
      <w:sz w:val="28"/>
      <w:szCs w:val="28"/>
    </w:rPr>
  </w:style>
  <w:style w:type="paragraph" w:customStyle="1" w:styleId="55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2">
    <w:name w:val="CM23"/>
    <w:basedOn w:val="108"/>
    <w:next w:val="108"/>
    <w:qFormat/>
    <w:uiPriority w:val="0"/>
    <w:pPr>
      <w:spacing w:after="240"/>
    </w:pPr>
    <w:rPr>
      <w:color w:val="auto"/>
    </w:rPr>
  </w:style>
  <w:style w:type="paragraph" w:customStyle="1" w:styleId="553">
    <w:name w:val="xl121"/>
    <w:basedOn w:val="1"/>
    <w:qFormat/>
    <w:uiPriority w:val="0"/>
    <w:pPr>
      <w:widowControl/>
      <w:pBdr>
        <w:top w:val="single" w:color="auto" w:sz="4" w:space="0"/>
        <w:bottom w:val="single" w:color="auto" w:sz="4" w:space="0"/>
        <w:right w:val="single" w:color="auto" w:sz="4" w:space="0"/>
      </w:pBdr>
      <w:shd w:val="clear" w:color="000000" w:fill="CCFFCC"/>
      <w:spacing w:before="100" w:beforeAutospacing="1" w:after="100" w:afterAutospacing="1"/>
      <w:jc w:val="left"/>
    </w:pPr>
    <w:rPr>
      <w:rFonts w:ascii="宋体" w:cs="宋体"/>
      <w:kern w:val="0"/>
      <w:sz w:val="18"/>
      <w:szCs w:val="18"/>
      <w:lang w:bidi="ar-SA"/>
    </w:rPr>
  </w:style>
  <w:style w:type="paragraph" w:customStyle="1" w:styleId="554">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555">
    <w:name w:val="样式 宋体 首行缩进:  2 字符 段后: 0.5 行2"/>
    <w:basedOn w:val="1"/>
    <w:qFormat/>
    <w:uiPriority w:val="0"/>
    <w:rPr>
      <w:rFonts w:ascii="宋体" w:cs="宋体"/>
      <w:kern w:val="0"/>
      <w:szCs w:val="20"/>
      <w:lang w:bidi="ar-SA"/>
    </w:rPr>
  </w:style>
  <w:style w:type="paragraph" w:customStyle="1" w:styleId="556">
    <w:name w:val="flType"/>
    <w:basedOn w:val="1"/>
    <w:qFormat/>
    <w:uiPriority w:val="0"/>
    <w:pPr>
      <w:adjustRightInd w:val="0"/>
      <w:spacing w:line="360" w:lineRule="auto"/>
      <w:jc w:val="center"/>
      <w:textAlignment w:val="baseline"/>
    </w:pPr>
    <w:rPr>
      <w:rFonts w:ascii="Arial" w:hAnsi="Arial" w:eastAsia="黑体"/>
      <w:kern w:val="0"/>
      <w:sz w:val="28"/>
      <w:szCs w:val="22"/>
    </w:rPr>
  </w:style>
  <w:style w:type="paragraph" w:customStyle="1" w:styleId="557">
    <w:name w:val="_Style 529"/>
    <w:basedOn w:val="1"/>
    <w:qFormat/>
    <w:uiPriority w:val="0"/>
    <w:pPr>
      <w:adjustRightInd w:val="0"/>
      <w:spacing w:line="360" w:lineRule="atLeast"/>
      <w:textAlignment w:val="baseline"/>
    </w:pPr>
  </w:style>
  <w:style w:type="paragraph" w:customStyle="1" w:styleId="558">
    <w:name w:val="样式 Def1 首行缩进"/>
    <w:basedOn w:val="1"/>
    <w:qFormat/>
    <w:uiPriority w:val="0"/>
    <w:pPr>
      <w:spacing w:line="360" w:lineRule="auto"/>
      <w:ind w:firstLine="560"/>
      <w:jc w:val="left"/>
    </w:pPr>
    <w:rPr>
      <w:rFonts w:eastAsia="仿宋_GB2312"/>
      <w:kern w:val="0"/>
      <w:sz w:val="24"/>
      <w:szCs w:val="21"/>
    </w:rPr>
  </w:style>
  <w:style w:type="paragraph" w:customStyle="1" w:styleId="559">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cs="宋体"/>
      <w:kern w:val="0"/>
      <w:sz w:val="18"/>
      <w:szCs w:val="18"/>
      <w:lang w:bidi="ar-SA"/>
    </w:rPr>
  </w:style>
  <w:style w:type="paragraph" w:customStyle="1" w:styleId="560">
    <w:name w:val="level6"/>
    <w:basedOn w:val="1"/>
    <w:qFormat/>
    <w:uiPriority w:val="0"/>
    <w:pPr>
      <w:widowControl/>
      <w:spacing w:before="120" w:after="120" w:line="360" w:lineRule="auto"/>
      <w:ind w:firstLine="200" w:firstLineChars="200"/>
    </w:pPr>
    <w:rPr>
      <w:rFonts w:ascii="Arial" w:hAnsi="Arial" w:cs="Arial"/>
      <w:kern w:val="0"/>
      <w:sz w:val="22"/>
      <w:szCs w:val="22"/>
      <w:lang w:val="en-GB" w:eastAsia="en-GB" w:bidi="ar-SA"/>
    </w:rPr>
  </w:style>
  <w:style w:type="paragraph" w:customStyle="1" w:styleId="561">
    <w:name w:val="首航缩进 Char"/>
    <w:basedOn w:val="1"/>
    <w:qFormat/>
    <w:uiPriority w:val="0"/>
    <w:pPr>
      <w:spacing w:line="360" w:lineRule="auto"/>
      <w:ind w:left="420"/>
    </w:pPr>
    <w:rPr>
      <w:rFonts w:ascii="宋体"/>
      <w:color w:val="000000"/>
      <w:sz w:val="24"/>
    </w:rPr>
  </w:style>
  <w:style w:type="paragraph" w:customStyle="1" w:styleId="562">
    <w:name w:val="列表2"/>
    <w:basedOn w:val="1"/>
    <w:next w:val="1"/>
    <w:qFormat/>
    <w:uiPriority w:val="0"/>
    <w:pPr>
      <w:tabs>
        <w:tab w:val="left" w:pos="1020"/>
      </w:tabs>
      <w:spacing w:line="200" w:lineRule="atLeast"/>
      <w:ind w:left="1020" w:hanging="420"/>
    </w:pPr>
    <w:rPr>
      <w:sz w:val="28"/>
    </w:rPr>
  </w:style>
  <w:style w:type="paragraph" w:customStyle="1" w:styleId="563">
    <w:name w:val="font11"/>
    <w:basedOn w:val="1"/>
    <w:qFormat/>
    <w:uiPriority w:val="0"/>
    <w:pPr>
      <w:widowControl/>
      <w:spacing w:before="100" w:beforeAutospacing="1" w:after="100" w:afterAutospacing="1"/>
      <w:jc w:val="left"/>
    </w:pPr>
    <w:rPr>
      <w:b/>
      <w:bCs/>
      <w:kern w:val="0"/>
      <w:sz w:val="18"/>
      <w:szCs w:val="18"/>
    </w:rPr>
  </w:style>
  <w:style w:type="paragraph" w:customStyle="1" w:styleId="564">
    <w:name w:val="List Paragraph2"/>
    <w:basedOn w:val="1"/>
    <w:qFormat/>
    <w:uiPriority w:val="0"/>
    <w:pPr>
      <w:ind w:firstLine="200" w:firstLineChars="200"/>
    </w:pPr>
    <w:rPr>
      <w:rFonts w:ascii="Calibri" w:hAnsi="Calibri"/>
      <w:szCs w:val="22"/>
    </w:rPr>
  </w:style>
  <w:style w:type="paragraph" w:customStyle="1" w:styleId="565">
    <w:name w:val="百姓X"/>
    <w:basedOn w:val="1"/>
    <w:qFormat/>
    <w:uiPriority w:val="0"/>
    <w:pPr>
      <w:spacing w:before="120" w:after="120" w:line="360" w:lineRule="auto"/>
      <w:ind w:firstLine="540"/>
    </w:pPr>
    <w:rPr>
      <w:rFonts w:ascii="Arial Narrow" w:hAnsi="Arial Narrow"/>
      <w:sz w:val="24"/>
      <w:szCs w:val="20"/>
    </w:rPr>
  </w:style>
  <w:style w:type="paragraph" w:customStyle="1" w:styleId="566">
    <w:name w:val="xl52"/>
    <w:basedOn w:val="1"/>
    <w:qFormat/>
    <w:uiPriority w:val="0"/>
    <w:pPr>
      <w:widowControl/>
      <w:pBdr>
        <w:bottom w:val="single" w:color="000000" w:sz="4" w:space="0"/>
      </w:pBdr>
      <w:spacing w:before="100" w:beforeAutospacing="1" w:after="100" w:afterAutospacing="1"/>
      <w:jc w:val="left"/>
      <w:textAlignment w:val="center"/>
    </w:pPr>
    <w:rPr>
      <w:rFonts w:ascii="楷体_GB2312" w:eastAsia="楷体_GB2312"/>
      <w:b/>
      <w:bCs/>
      <w:kern w:val="0"/>
      <w:sz w:val="24"/>
    </w:rPr>
  </w:style>
  <w:style w:type="paragraph" w:customStyle="1" w:styleId="567">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left"/>
    </w:pPr>
    <w:rPr>
      <w:rFonts w:ascii="宋体" w:cs="宋体"/>
      <w:kern w:val="0"/>
      <w:sz w:val="18"/>
      <w:szCs w:val="18"/>
      <w:lang w:bidi="ar-SA"/>
    </w:rPr>
  </w:style>
  <w:style w:type="paragraph" w:customStyle="1" w:styleId="568">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569">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cs="宋体"/>
      <w:b/>
      <w:bCs/>
      <w:kern w:val="0"/>
      <w:sz w:val="18"/>
      <w:szCs w:val="18"/>
      <w:lang w:bidi="ar-SA"/>
    </w:rPr>
  </w:style>
  <w:style w:type="paragraph" w:customStyle="1" w:styleId="570">
    <w:name w:val="2节标题"/>
    <w:basedOn w:val="1"/>
    <w:qFormat/>
    <w:uiPriority w:val="0"/>
    <w:pPr>
      <w:numPr>
        <w:ilvl w:val="0"/>
        <w:numId w:val="18"/>
      </w:numPr>
      <w:spacing w:line="360" w:lineRule="auto"/>
    </w:pPr>
    <w:rPr>
      <w:rFonts w:ascii="楷体_GB2312" w:eastAsia="楷体_GB2312"/>
      <w:color w:val="000000"/>
      <w:sz w:val="28"/>
      <w:szCs w:val="28"/>
    </w:rPr>
  </w:style>
  <w:style w:type="paragraph" w:customStyle="1" w:styleId="571">
    <w:name w:val="样式 标题 3h33sect1.2.3H3Heading 3 - oldl3CTlevel_3PIM 3Le..."/>
    <w:basedOn w:val="6"/>
    <w:qFormat/>
    <w:uiPriority w:val="0"/>
    <w:pPr>
      <w:numPr>
        <w:ilvl w:val="2"/>
        <w:numId w:val="1"/>
      </w:numPr>
      <w:tabs>
        <w:tab w:val="left" w:pos="360"/>
        <w:tab w:val="left" w:pos="720"/>
      </w:tabs>
      <w:ind w:left="0" w:firstLine="0"/>
    </w:pPr>
    <w:rPr>
      <w:rFonts w:ascii="宋体" w:cs="宋体"/>
      <w:szCs w:val="22"/>
      <w:lang w:bidi="ar-SA"/>
    </w:rPr>
  </w:style>
  <w:style w:type="paragraph" w:customStyle="1" w:styleId="572">
    <w:name w:val="xl104"/>
    <w:basedOn w:val="1"/>
    <w:qFormat/>
    <w:uiPriority w:val="0"/>
    <w:pPr>
      <w:widowControl/>
      <w:pBdr>
        <w:bottom w:val="single" w:color="auto" w:sz="4" w:space="0"/>
      </w:pBdr>
      <w:spacing w:before="100" w:beforeAutospacing="1" w:after="100" w:afterAutospacing="1"/>
      <w:jc w:val="center"/>
    </w:pPr>
    <w:rPr>
      <w:rFonts w:ascii="宋体" w:cs="宋体"/>
      <w:b/>
      <w:bCs/>
      <w:kern w:val="0"/>
      <w:sz w:val="24"/>
      <w:lang w:bidi="ar-SA"/>
    </w:rPr>
  </w:style>
  <w:style w:type="paragraph" w:customStyle="1" w:styleId="573">
    <w:name w:val="CM16"/>
    <w:basedOn w:val="108"/>
    <w:next w:val="108"/>
    <w:qFormat/>
    <w:uiPriority w:val="0"/>
    <w:pPr>
      <w:spacing w:after="638"/>
    </w:pPr>
    <w:rPr>
      <w:rFonts w:ascii="Arial" w:hAnsi="Arial" w:cs="Times New Roman"/>
      <w:color w:val="auto"/>
      <w:lang w:bidi="ar-SA"/>
    </w:rPr>
  </w:style>
  <w:style w:type="paragraph" w:customStyle="1" w:styleId="574">
    <w:name w:val="Char2 Char Char Char"/>
    <w:basedOn w:val="27"/>
    <w:qFormat/>
    <w:uiPriority w:val="0"/>
    <w:rPr>
      <w:rFonts w:ascii="Tahoma" w:hAnsi="Tahoma"/>
      <w:sz w:val="24"/>
    </w:rPr>
  </w:style>
  <w:style w:type="paragraph" w:customStyle="1" w:styleId="575">
    <w:name w:val="样式 标题 1Heading 0PIM 1H1h1l1Head 1 (Chapter heading)Head 1..."/>
    <w:basedOn w:val="4"/>
    <w:qFormat/>
    <w:uiPriority w:val="0"/>
    <w:pPr>
      <w:keepNext/>
      <w:keepLines/>
      <w:pageBreakBefore/>
      <w:widowControl w:val="0"/>
      <w:numPr>
        <w:ilvl w:val="0"/>
        <w:numId w:val="0"/>
      </w:numPr>
      <w:tabs>
        <w:tab w:val="left" w:pos="840"/>
        <w:tab w:val="clear" w:pos="432"/>
      </w:tabs>
      <w:spacing w:before="100" w:beforeLines="100" w:after="100" w:afterLines="100" w:line="360" w:lineRule="auto"/>
      <w:ind w:left="840" w:hanging="360"/>
    </w:pPr>
    <w:rPr>
      <w:rFonts w:ascii="Times New Roman" w:hAnsi="Times New Roman" w:cs="宋体"/>
      <w:sz w:val="36"/>
      <w:szCs w:val="20"/>
      <w:lang w:bidi="ar-SA"/>
    </w:rPr>
  </w:style>
  <w:style w:type="paragraph" w:customStyle="1" w:styleId="576">
    <w:name w:val="2册标题4"/>
    <w:basedOn w:val="1"/>
    <w:next w:val="1"/>
    <w:qFormat/>
    <w:uiPriority w:val="0"/>
    <w:pPr>
      <w:spacing w:before="50" w:beforeLines="50" w:after="50" w:afterLines="50" w:line="300" w:lineRule="auto"/>
      <w:ind w:left="200" w:leftChars="200"/>
      <w:outlineLvl w:val="3"/>
    </w:pPr>
    <w:rPr>
      <w:rFonts w:ascii="Arial" w:hAnsi="Arial" w:eastAsia="幼圆" w:cs="Arial"/>
      <w:b/>
      <w:sz w:val="24"/>
      <w:lang w:bidi="ar-SA"/>
    </w:rPr>
  </w:style>
  <w:style w:type="paragraph" w:customStyle="1" w:styleId="577">
    <w:name w:val="CM26"/>
    <w:basedOn w:val="1"/>
    <w:next w:val="1"/>
    <w:qFormat/>
    <w:uiPriority w:val="0"/>
    <w:pPr>
      <w:autoSpaceDE w:val="0"/>
      <w:autoSpaceDN w:val="0"/>
      <w:adjustRightInd w:val="0"/>
      <w:spacing w:line="468" w:lineRule="atLeast"/>
      <w:jc w:val="left"/>
    </w:pPr>
    <w:rPr>
      <w:rFonts w:ascii="宋体"/>
      <w:kern w:val="0"/>
      <w:sz w:val="24"/>
    </w:rPr>
  </w:style>
  <w:style w:type="paragraph" w:customStyle="1" w:styleId="578">
    <w:name w:val="Char Char5 Char Char Char Char Char Char Char Char Char Char Char Char Char Char Char Char Char Char Char Char Char Char Char Char"/>
    <w:basedOn w:val="1"/>
    <w:qFormat/>
    <w:uiPriority w:val="0"/>
    <w:pPr>
      <w:spacing w:line="360" w:lineRule="auto"/>
    </w:pPr>
    <w:rPr>
      <w:rFonts w:ascii="Tahoma" w:hAnsi="Tahoma"/>
      <w:sz w:val="36"/>
      <w:szCs w:val="36"/>
    </w:rPr>
  </w:style>
  <w:style w:type="paragraph" w:customStyle="1" w:styleId="579">
    <w:name w:val="LA表格内容"/>
    <w:basedOn w:val="1"/>
    <w:qFormat/>
    <w:uiPriority w:val="0"/>
    <w:pPr>
      <w:widowControl/>
      <w:snapToGrid w:val="0"/>
      <w:spacing w:before="80" w:after="80"/>
    </w:pPr>
    <w:rPr>
      <w:rFonts w:cs="宋体"/>
      <w:kern w:val="0"/>
      <w:szCs w:val="20"/>
      <w:lang w:bidi="ar-SA"/>
    </w:rPr>
  </w:style>
  <w:style w:type="paragraph" w:customStyle="1" w:styleId="580">
    <w:name w:val="xl8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cs="宋体"/>
      <w:kern w:val="0"/>
      <w:sz w:val="18"/>
      <w:szCs w:val="18"/>
      <w:lang w:bidi="ar-SA"/>
    </w:rPr>
  </w:style>
  <w:style w:type="paragraph" w:customStyle="1" w:styleId="58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kern w:val="0"/>
      <w:sz w:val="20"/>
      <w:szCs w:val="20"/>
    </w:rPr>
  </w:style>
  <w:style w:type="paragraph" w:customStyle="1" w:styleId="582">
    <w:name w:val="Table Heading"/>
    <w:basedOn w:val="1"/>
    <w:qFormat/>
    <w:uiPriority w:val="0"/>
    <w:pPr>
      <w:widowControl/>
      <w:spacing w:before="60" w:after="60" w:line="288" w:lineRule="auto"/>
      <w:jc w:val="left"/>
    </w:pPr>
    <w:rPr>
      <w:b/>
      <w:kern w:val="0"/>
    </w:rPr>
  </w:style>
  <w:style w:type="paragraph" w:customStyle="1" w:styleId="583">
    <w:name w:val="ST Heading 3"/>
    <w:basedOn w:val="1"/>
    <w:qFormat/>
    <w:uiPriority w:val="0"/>
    <w:pPr>
      <w:keepNext/>
      <w:widowControl/>
      <w:numPr>
        <w:ilvl w:val="2"/>
        <w:numId w:val="20"/>
      </w:numPr>
      <w:spacing w:before="120" w:after="120" w:line="360" w:lineRule="auto"/>
      <w:outlineLvl w:val="2"/>
    </w:pPr>
    <w:rPr>
      <w:rFonts w:ascii="Arial" w:hAnsi="Arial"/>
      <w:b/>
      <w:iCs/>
      <w:kern w:val="0"/>
      <w:sz w:val="24"/>
    </w:rPr>
  </w:style>
  <w:style w:type="paragraph" w:customStyle="1" w:styleId="584">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5">
    <w:name w:val="样式 标题 4 + 段前: 0.5 行 段后: 0.5 行 行距: 1.5 倍行距"/>
    <w:basedOn w:val="7"/>
    <w:qFormat/>
    <w:uiPriority w:val="0"/>
    <w:pPr>
      <w:keepNext/>
      <w:keepLines w:val="0"/>
      <w:widowControl w:val="0"/>
      <w:tabs>
        <w:tab w:val="left" w:pos="864"/>
      </w:tabs>
      <w:autoSpaceDE w:val="0"/>
      <w:autoSpaceDN w:val="0"/>
      <w:adjustRightInd w:val="0"/>
      <w:spacing w:line="376" w:lineRule="auto"/>
      <w:jc w:val="left"/>
      <w:textAlignment w:val="baseline"/>
    </w:pPr>
    <w:rPr>
      <w:rFonts w:ascii="Romantic" w:hAnsi="Romantic" w:cs="宋体"/>
      <w:szCs w:val="22"/>
      <w:lang w:bidi="ar-SA"/>
    </w:rPr>
  </w:style>
  <w:style w:type="paragraph" w:customStyle="1" w:styleId="586">
    <w:name w:val="缺省文本:1"/>
    <w:basedOn w:val="1"/>
    <w:qFormat/>
    <w:uiPriority w:val="0"/>
    <w:pPr>
      <w:autoSpaceDE w:val="0"/>
      <w:autoSpaceDN w:val="0"/>
      <w:adjustRightInd w:val="0"/>
      <w:jc w:val="left"/>
    </w:pPr>
    <w:rPr>
      <w:rFonts w:ascii="宋体"/>
      <w:kern w:val="0"/>
      <w:sz w:val="24"/>
      <w:szCs w:val="20"/>
    </w:rPr>
  </w:style>
  <w:style w:type="paragraph" w:customStyle="1" w:styleId="587">
    <w:name w:val="table_lines"/>
    <w:basedOn w:val="1"/>
    <w:qFormat/>
    <w:uiPriority w:val="0"/>
    <w:pPr>
      <w:widowControl/>
      <w:jc w:val="left"/>
    </w:pPr>
    <w:rPr>
      <w:kern w:val="0"/>
      <w:sz w:val="20"/>
      <w:szCs w:val="20"/>
      <w:lang w:val="de-DE" w:eastAsia="de-DE"/>
    </w:rPr>
  </w:style>
  <w:style w:type="paragraph" w:customStyle="1" w:styleId="588">
    <w:name w:val="zw"/>
    <w:basedOn w:val="1"/>
    <w:qFormat/>
    <w:uiPriority w:val="0"/>
    <w:pPr>
      <w:widowControl/>
      <w:spacing w:line="360" w:lineRule="auto"/>
      <w:ind w:firstLine="200" w:firstLineChars="200"/>
      <w:jc w:val="left"/>
    </w:pPr>
    <w:rPr>
      <w:rFonts w:ascii="宋体"/>
      <w:bCs/>
      <w:kern w:val="0"/>
      <w:sz w:val="24"/>
      <w:szCs w:val="20"/>
    </w:rPr>
  </w:style>
  <w:style w:type="paragraph" w:customStyle="1" w:styleId="589">
    <w:name w:val="默认段落字体 Para Char Char Char Char Char Char Char Char Char1 Char Char Char Char"/>
    <w:basedOn w:val="1"/>
    <w:qFormat/>
    <w:uiPriority w:val="0"/>
    <w:rPr>
      <w:rFonts w:ascii="Tahoma" w:hAnsi="Tahoma"/>
      <w:sz w:val="24"/>
      <w:szCs w:val="20"/>
    </w:rPr>
  </w:style>
  <w:style w:type="paragraph" w:customStyle="1" w:styleId="590">
    <w:name w:val="样式 正文文本 + Arial"/>
    <w:basedOn w:val="35"/>
    <w:qFormat/>
    <w:uiPriority w:val="0"/>
    <w:pPr>
      <w:spacing w:line="360" w:lineRule="auto"/>
      <w:ind w:firstLine="200" w:firstLineChars="200"/>
    </w:pPr>
    <w:rPr>
      <w:rFonts w:ascii="楷体_GB2312" w:eastAsia="楷体_GB2312" w:cs="Arial"/>
      <w:szCs w:val="28"/>
      <w:lang w:val="de-DE" w:eastAsia="de-DE" w:bidi="ar-SA"/>
    </w:rPr>
  </w:style>
  <w:style w:type="paragraph" w:customStyle="1" w:styleId="591">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CCCCFF"/>
      <w:spacing w:before="100" w:beforeAutospacing="1" w:after="100" w:afterAutospacing="1"/>
      <w:jc w:val="center"/>
    </w:pPr>
    <w:rPr>
      <w:rFonts w:ascii="宋体" w:cs="宋体"/>
      <w:color w:val="000000"/>
      <w:kern w:val="0"/>
      <w:sz w:val="18"/>
      <w:szCs w:val="18"/>
      <w:lang w:bidi="ar-SA"/>
    </w:rPr>
  </w:style>
  <w:style w:type="paragraph" w:customStyle="1" w:styleId="592">
    <w:name w:val="Graph"/>
    <w:basedOn w:val="1"/>
    <w:qFormat/>
    <w:uiPriority w:val="0"/>
    <w:pPr>
      <w:spacing w:before="50" w:beforeLines="50" w:after="50" w:afterLines="50"/>
      <w:jc w:val="center"/>
    </w:pPr>
    <w:rPr>
      <w:rFonts w:ascii="Arial Narrow" w:hAnsi="Arial Narrow" w:eastAsia="PMingLiU"/>
      <w:b/>
      <w:sz w:val="20"/>
      <w:lang w:eastAsia="zh-TW"/>
    </w:rPr>
  </w:style>
  <w:style w:type="paragraph" w:customStyle="1" w:styleId="593">
    <w:name w:val="Level7"/>
    <w:basedOn w:val="1"/>
    <w:qFormat/>
    <w:uiPriority w:val="0"/>
    <w:pPr>
      <w:widowControl/>
      <w:numPr>
        <w:ilvl w:val="0"/>
        <w:numId w:val="6"/>
      </w:numPr>
      <w:tabs>
        <w:tab w:val="left" w:pos="840"/>
        <w:tab w:val="clear" w:pos="1200"/>
      </w:tabs>
      <w:spacing w:before="20" w:after="20" w:line="360" w:lineRule="auto"/>
      <w:ind w:left="1200" w:firstLine="200" w:firstLineChars="200"/>
    </w:pPr>
    <w:rPr>
      <w:rFonts w:ascii="Arial" w:hAnsi="Arial" w:cs="Arial"/>
      <w:kern w:val="0"/>
      <w:sz w:val="22"/>
      <w:szCs w:val="22"/>
      <w:lang w:val="en-GB" w:eastAsia="en-GB" w:bidi="ar-SA"/>
    </w:rPr>
  </w:style>
  <w:style w:type="paragraph" w:customStyle="1" w:styleId="594">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eastAsia="仿宋" w:cs="宋体"/>
      <w:color w:val="000000"/>
      <w:kern w:val="0"/>
      <w:sz w:val="24"/>
      <w:lang w:bidi="ar-SA"/>
    </w:rPr>
  </w:style>
  <w:style w:type="paragraph" w:customStyle="1" w:styleId="595">
    <w:name w:val="tableheading"/>
    <w:basedOn w:val="1"/>
    <w:qFormat/>
    <w:uiPriority w:val="0"/>
    <w:pPr>
      <w:widowControl/>
      <w:spacing w:before="100" w:beforeAutospacing="1" w:after="100" w:afterAutospacing="1"/>
      <w:jc w:val="left"/>
    </w:pPr>
    <w:rPr>
      <w:rFonts w:ascii="宋体" w:cs="宋体"/>
      <w:kern w:val="0"/>
      <w:sz w:val="24"/>
      <w:lang w:bidi="ar-SA"/>
    </w:rPr>
  </w:style>
  <w:style w:type="paragraph" w:customStyle="1" w:styleId="596">
    <w:name w:val="样式 宋体 首行缩进:  2 字符 段后: 0.5 行3"/>
    <w:basedOn w:val="1"/>
    <w:qFormat/>
    <w:uiPriority w:val="0"/>
    <w:pPr>
      <w:spacing w:line="360" w:lineRule="auto"/>
      <w:ind w:firstLine="200" w:firstLineChars="200"/>
    </w:pPr>
    <w:rPr>
      <w:rFonts w:ascii="宋体" w:cs="宋体"/>
      <w:sz w:val="24"/>
      <w:szCs w:val="20"/>
      <w:lang w:bidi="ar-SA"/>
    </w:rPr>
  </w:style>
  <w:style w:type="paragraph" w:customStyle="1" w:styleId="597">
    <w:name w:val="±êìa 1"/>
    <w:basedOn w:val="108"/>
    <w:next w:val="108"/>
    <w:qFormat/>
    <w:uiPriority w:val="0"/>
    <w:rPr>
      <w:rFonts w:ascii="Times New Roman" w:hAnsi="Times New Roman" w:cs="Times New Roman"/>
      <w:color w:val="auto"/>
      <w:lang w:bidi="ar-SA"/>
    </w:rPr>
  </w:style>
  <w:style w:type="paragraph" w:customStyle="1" w:styleId="598">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59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18"/>
      <w:szCs w:val="18"/>
      <w:lang w:bidi="ar-SA"/>
    </w:rPr>
  </w:style>
  <w:style w:type="paragraph" w:customStyle="1" w:styleId="600">
    <w:name w:val=" Char Char Char"/>
    <w:basedOn w:val="1"/>
    <w:qFormat/>
    <w:uiPriority w:val="0"/>
    <w:rPr>
      <w:rFonts w:ascii="Tahoma" w:hAnsi="Tahoma"/>
      <w:sz w:val="24"/>
      <w:szCs w:val="20"/>
    </w:rPr>
  </w:style>
  <w:style w:type="paragraph" w:customStyle="1" w:styleId="601">
    <w:name w:val=" Char Char Char Char Char Char Char Char"/>
    <w:basedOn w:val="1"/>
    <w:qFormat/>
    <w:uiPriority w:val="0"/>
    <w:pPr>
      <w:widowControl/>
      <w:spacing w:after="160" w:line="240" w:lineRule="exact"/>
      <w:jc w:val="left"/>
    </w:pPr>
    <w:rPr>
      <w:rFonts w:ascii="Verdana" w:hAnsi="Verdana"/>
      <w:kern w:val="0"/>
      <w:sz w:val="20"/>
      <w:szCs w:val="20"/>
    </w:rPr>
  </w:style>
  <w:style w:type="paragraph" w:customStyle="1" w:styleId="602">
    <w:name w:val="xl4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color w:val="000000"/>
      <w:kern w:val="0"/>
      <w:sz w:val="24"/>
    </w:rPr>
  </w:style>
  <w:style w:type="paragraph" w:customStyle="1" w:styleId="603">
    <w:name w:val="样式 正文 +"/>
    <w:basedOn w:val="1"/>
    <w:qFormat/>
    <w:uiPriority w:val="0"/>
    <w:pPr>
      <w:spacing w:before="156" w:after="156" w:line="360" w:lineRule="auto"/>
      <w:ind w:firstLine="200" w:firstLineChars="200"/>
      <w:jc w:val="left"/>
    </w:pPr>
    <w:rPr>
      <w:rFonts w:ascii="仿宋_GB2312" w:eastAsia="仿宋_GB2312"/>
      <w:sz w:val="28"/>
      <w:szCs w:val="20"/>
    </w:rPr>
  </w:style>
  <w:style w:type="paragraph" w:customStyle="1" w:styleId="604">
    <w:name w:val="样式 样式 宋体 加粗 首行缩进:  2 字符 段后: 0.5 行1 + 首行缩进:  2 字符"/>
    <w:basedOn w:val="605"/>
    <w:qFormat/>
    <w:uiPriority w:val="0"/>
    <w:pPr>
      <w:ind w:firstLine="0" w:firstLineChars="0"/>
    </w:pPr>
    <w:rPr>
      <w:sz w:val="21"/>
    </w:rPr>
  </w:style>
  <w:style w:type="paragraph" w:customStyle="1" w:styleId="605">
    <w:name w:val="样式 宋体 加粗 首行缩进:  2 字符 段后: 0.5 行1"/>
    <w:basedOn w:val="1"/>
    <w:qFormat/>
    <w:uiPriority w:val="0"/>
    <w:pPr>
      <w:ind w:firstLine="200" w:firstLineChars="200"/>
    </w:pPr>
    <w:rPr>
      <w:rFonts w:ascii="宋体" w:cs="宋体"/>
      <w:b/>
      <w:bCs/>
      <w:sz w:val="24"/>
      <w:szCs w:val="20"/>
      <w:lang w:bidi="ar-SA"/>
    </w:rPr>
  </w:style>
  <w:style w:type="paragraph" w:customStyle="1" w:styleId="606">
    <w:name w:val="ST Heading 2"/>
    <w:basedOn w:val="1"/>
    <w:qFormat/>
    <w:uiPriority w:val="0"/>
    <w:pPr>
      <w:keepNext/>
      <w:widowControl/>
      <w:numPr>
        <w:ilvl w:val="1"/>
        <w:numId w:val="20"/>
      </w:numPr>
      <w:spacing w:before="240" w:line="360" w:lineRule="auto"/>
      <w:outlineLvl w:val="1"/>
    </w:pPr>
    <w:rPr>
      <w:rFonts w:ascii="Arial" w:hAnsi="Arial"/>
      <w:b/>
      <w:bCs/>
      <w:iCs/>
      <w:kern w:val="0"/>
      <w:sz w:val="32"/>
      <w:szCs w:val="20"/>
    </w:rPr>
  </w:style>
  <w:style w:type="paragraph" w:customStyle="1" w:styleId="607">
    <w:name w:val="样式 宋体 加粗 居中 首行缩进:  2 字符 段后: 0.5 行"/>
    <w:basedOn w:val="1"/>
    <w:qFormat/>
    <w:uiPriority w:val="0"/>
    <w:pPr>
      <w:jc w:val="center"/>
    </w:pPr>
    <w:rPr>
      <w:rFonts w:ascii="宋体" w:cs="宋体"/>
      <w:b/>
      <w:bCs/>
      <w:szCs w:val="20"/>
      <w:lang w:bidi="ar-SA"/>
    </w:rPr>
  </w:style>
  <w:style w:type="paragraph" w:customStyle="1" w:styleId="608">
    <w:name w:val="样式 标题 3H3标题1.1节标题，三级节名二级节名Heading 3 - oldHeading 3 - old C..."/>
    <w:basedOn w:val="1"/>
    <w:next w:val="1"/>
    <w:qFormat/>
    <w:uiPriority w:val="0"/>
    <w:pPr>
      <w:spacing w:line="360" w:lineRule="auto"/>
      <w:ind w:left="720" w:hanging="720"/>
    </w:pPr>
    <w:rPr>
      <w:rFonts w:cs="宋体"/>
      <w:sz w:val="32"/>
      <w:szCs w:val="20"/>
      <w:lang w:bidi="ar-SA"/>
    </w:rPr>
  </w:style>
  <w:style w:type="paragraph" w:customStyle="1" w:styleId="609">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cs="宋体"/>
      <w:kern w:val="0"/>
      <w:sz w:val="18"/>
      <w:szCs w:val="18"/>
      <w:lang w:bidi="ar-SA"/>
    </w:rPr>
  </w:style>
  <w:style w:type="paragraph" w:customStyle="1" w:styleId="610">
    <w:name w:val="注×："/>
    <w:qFormat/>
    <w:uiPriority w:val="0"/>
    <w:pPr>
      <w:widowControl w:val="0"/>
      <w:numPr>
        <w:ilvl w:val="0"/>
        <w:numId w:val="21"/>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611">
    <w:name w:val="总标题"/>
    <w:basedOn w:val="1"/>
    <w:next w:val="1"/>
    <w:qFormat/>
    <w:uiPriority w:val="0"/>
    <w:pPr>
      <w:autoSpaceDE w:val="0"/>
      <w:autoSpaceDN w:val="0"/>
      <w:adjustRightInd w:val="0"/>
      <w:spacing w:before="50" w:line="360" w:lineRule="atLeast"/>
      <w:jc w:val="center"/>
    </w:pPr>
    <w:rPr>
      <w:b/>
      <w:bCs/>
      <w:kern w:val="0"/>
      <w:sz w:val="72"/>
      <w:szCs w:val="72"/>
    </w:rPr>
  </w:style>
  <w:style w:type="paragraph" w:customStyle="1" w:styleId="612">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613">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pPr>
    <w:rPr>
      <w:rFonts w:ascii="宋体" w:cs="宋体"/>
      <w:b/>
      <w:bCs/>
      <w:kern w:val="0"/>
      <w:sz w:val="18"/>
      <w:szCs w:val="18"/>
      <w:lang w:bidi="ar-SA"/>
    </w:rPr>
  </w:style>
  <w:style w:type="paragraph" w:customStyle="1" w:styleId="614">
    <w:name w:val="GP正文(首行缩进)"/>
    <w:basedOn w:val="1"/>
    <w:qFormat/>
    <w:uiPriority w:val="0"/>
    <w:pPr>
      <w:spacing w:line="360" w:lineRule="auto"/>
      <w:ind w:firstLine="200" w:firstLineChars="200"/>
      <w:jc w:val="left"/>
    </w:pPr>
    <w:rPr>
      <w:kern w:val="0"/>
      <w:sz w:val="24"/>
      <w:szCs w:val="20"/>
    </w:rPr>
  </w:style>
  <w:style w:type="paragraph" w:customStyle="1" w:styleId="615">
    <w:name w:val="信雅达"/>
    <w:basedOn w:val="1"/>
    <w:qFormat/>
    <w:uiPriority w:val="0"/>
    <w:pPr>
      <w:autoSpaceDE w:val="0"/>
      <w:autoSpaceDN w:val="0"/>
      <w:adjustRightInd w:val="0"/>
      <w:spacing w:line="360" w:lineRule="atLeast"/>
      <w:jc w:val="center"/>
    </w:pPr>
    <w:rPr>
      <w:b/>
      <w:bCs/>
      <w:kern w:val="0"/>
      <w:sz w:val="32"/>
      <w:szCs w:val="32"/>
    </w:rPr>
  </w:style>
  <w:style w:type="paragraph" w:customStyle="1" w:styleId="616">
    <w:name w:val="Level3"/>
    <w:basedOn w:val="470"/>
    <w:next w:val="470"/>
    <w:qFormat/>
    <w:uiPriority w:val="0"/>
    <w:rPr>
      <w:b/>
      <w:bCs/>
      <w:color w:val="000080"/>
    </w:rPr>
  </w:style>
  <w:style w:type="paragraph" w:customStyle="1" w:styleId="617">
    <w:name w:val="正文缩进2"/>
    <w:basedOn w:val="1"/>
    <w:qFormat/>
    <w:uiPriority w:val="0"/>
    <w:pPr>
      <w:spacing w:before="60"/>
      <w:ind w:firstLine="476"/>
    </w:pPr>
    <w:rPr>
      <w:sz w:val="24"/>
      <w:szCs w:val="20"/>
    </w:rPr>
  </w:style>
  <w:style w:type="paragraph" w:customStyle="1" w:styleId="618">
    <w:name w:val="正文段"/>
    <w:basedOn w:val="1"/>
    <w:qFormat/>
    <w:uiPriority w:val="0"/>
    <w:pPr>
      <w:widowControl/>
      <w:snapToGrid w:val="0"/>
      <w:spacing w:after="156"/>
      <w:ind w:firstLine="200" w:firstLineChars="200"/>
    </w:pPr>
    <w:rPr>
      <w:kern w:val="0"/>
      <w:sz w:val="24"/>
      <w:szCs w:val="20"/>
    </w:rPr>
  </w:style>
  <w:style w:type="paragraph" w:customStyle="1" w:styleId="619">
    <w:name w:val="TOC 标题1"/>
    <w:basedOn w:val="4"/>
    <w:next w:val="1"/>
    <w:unhideWhenUsed/>
    <w:qFormat/>
    <w:uiPriority w:val="39"/>
    <w:pPr>
      <w:pageBreakBefore w:val="0"/>
      <w:widowControl/>
      <w:numPr>
        <w:ilvl w:val="0"/>
        <w:numId w:val="0"/>
      </w:numPr>
      <w:tabs>
        <w:tab w:val="left" w:pos="360"/>
        <w:tab w:val="clear" w:pos="432"/>
      </w:tabs>
      <w:spacing w:before="240" w:line="259" w:lineRule="auto"/>
      <w:jc w:val="left"/>
      <w:outlineLvl w:val="9"/>
    </w:pPr>
    <w:rPr>
      <w:rFonts w:ascii="Cambria" w:hAnsi="Cambria" w:eastAsia="宋体" w:cs="Times New Roman"/>
      <w:b w:val="0"/>
      <w:bCs w:val="0"/>
      <w:color w:val="366091"/>
      <w:kern w:val="0"/>
      <w:szCs w:val="32"/>
    </w:rPr>
  </w:style>
  <w:style w:type="paragraph" w:customStyle="1" w:styleId="620">
    <w:name w:val="正文高清"/>
    <w:qFormat/>
    <w:uiPriority w:val="0"/>
    <w:pPr>
      <w:widowControl w:val="0"/>
      <w:spacing w:line="360" w:lineRule="auto"/>
      <w:ind w:firstLine="480"/>
    </w:pPr>
    <w:rPr>
      <w:rFonts w:ascii="华文细黑" w:hAnsi="华文细黑" w:eastAsia="宋体" w:cs="Times New Roman"/>
      <w:kern w:val="2"/>
      <w:sz w:val="24"/>
      <w:szCs w:val="24"/>
      <w:lang w:val="en-US" w:eastAsia="zh-CN" w:bidi="ar-SA"/>
    </w:rPr>
  </w:style>
  <w:style w:type="paragraph" w:customStyle="1" w:styleId="621">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cs="宋体"/>
      <w:color w:val="000000"/>
      <w:kern w:val="0"/>
      <w:sz w:val="18"/>
      <w:szCs w:val="18"/>
      <w:lang w:bidi="ar-SA"/>
    </w:rPr>
  </w:style>
  <w:style w:type="paragraph" w:customStyle="1" w:styleId="622">
    <w:name w:val="样式 标题 3H3标题1.1节标题，三级节名二级节名Heading 3 - oldHeading 3 - old C... + ..."/>
    <w:basedOn w:val="1"/>
    <w:qFormat/>
    <w:uiPriority w:val="0"/>
    <w:pPr>
      <w:keepNext/>
      <w:keepLines/>
      <w:widowControl w:val="0"/>
      <w:spacing w:before="240" w:after="260" w:line="415" w:lineRule="auto"/>
      <w:jc w:val="left"/>
      <w:outlineLvl w:val="2"/>
    </w:pPr>
    <w:rPr>
      <w:rFonts w:ascii="黑体" w:hAnsi="黑体" w:cs="宋体"/>
      <w:b/>
      <w:bCs/>
      <w:sz w:val="32"/>
      <w:szCs w:val="20"/>
      <w:lang w:bidi="ar-SA"/>
    </w:rPr>
  </w:style>
  <w:style w:type="paragraph" w:customStyle="1" w:styleId="623">
    <w:name w:val="样式 标题 3H3l3CT标题 3(节)Heading 3 - oldh3L3ISO2heading 3第二..."/>
    <w:basedOn w:val="6"/>
    <w:qFormat/>
    <w:uiPriority w:val="0"/>
    <w:pPr>
      <w:spacing w:before="120" w:after="120" w:line="360" w:lineRule="auto"/>
    </w:pPr>
    <w:rPr>
      <w:rFonts w:ascii="宋体" w:cs="宋体"/>
      <w:bCs w:val="0"/>
      <w:sz w:val="24"/>
      <w:szCs w:val="20"/>
      <w:lang w:bidi="ar-SA"/>
    </w:rPr>
  </w:style>
  <w:style w:type="paragraph" w:customStyle="1" w:styleId="624">
    <w:name w:val=" Char Char1 Char Char Char Char Char Char"/>
    <w:basedOn w:val="1"/>
    <w:qFormat/>
    <w:uiPriority w:val="0"/>
    <w:rPr>
      <w:rFonts w:ascii="Tahoma" w:hAnsi="Tahoma"/>
      <w:sz w:val="24"/>
    </w:rPr>
  </w:style>
  <w:style w:type="paragraph" w:customStyle="1" w:styleId="625">
    <w:name w:val="正文列4_2"/>
    <w:basedOn w:val="1"/>
    <w:qFormat/>
    <w:uiPriority w:val="0"/>
    <w:pPr>
      <w:spacing w:before="50" w:beforeLines="50" w:after="50" w:afterLines="50" w:line="360" w:lineRule="exact"/>
    </w:pPr>
    <w:rPr>
      <w:rFonts w:ascii="宋体"/>
      <w:sz w:val="24"/>
      <w:szCs w:val="20"/>
    </w:rPr>
  </w:style>
  <w:style w:type="paragraph" w:customStyle="1" w:styleId="626">
    <w:name w:val="Char Char1 Char Char1 Char Char1 Char Char Char"/>
    <w:basedOn w:val="1"/>
    <w:qFormat/>
    <w:uiPriority w:val="0"/>
    <w:pPr>
      <w:numPr>
        <w:ilvl w:val="0"/>
        <w:numId w:val="6"/>
      </w:numPr>
    </w:pPr>
    <w:rPr>
      <w:rFonts w:ascii="Tahoma" w:hAnsi="Tahoma"/>
      <w:sz w:val="24"/>
    </w:rPr>
  </w:style>
  <w:style w:type="paragraph" w:customStyle="1" w:styleId="627">
    <w:name w:val="xl2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b/>
      <w:bCs/>
      <w:kern w:val="0"/>
      <w:sz w:val="20"/>
      <w:szCs w:val="20"/>
    </w:rPr>
  </w:style>
  <w:style w:type="paragraph" w:customStyle="1" w:styleId="628">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szCs w:val="20"/>
    </w:rPr>
  </w:style>
  <w:style w:type="paragraph" w:customStyle="1" w:styleId="629">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customStyle="1" w:styleId="630">
    <w:name w:val="注："/>
    <w:next w:val="331"/>
    <w:qFormat/>
    <w:uiPriority w:val="0"/>
    <w:pPr>
      <w:widowControl w:val="0"/>
      <w:tabs>
        <w:tab w:val="left" w:pos="432"/>
      </w:tabs>
      <w:autoSpaceDE w:val="0"/>
      <w:autoSpaceDN w:val="0"/>
      <w:ind w:left="432" w:hanging="432"/>
      <w:jc w:val="both"/>
    </w:pPr>
    <w:rPr>
      <w:rFonts w:ascii="宋体" w:hAnsi="Times New Roman" w:eastAsia="宋体" w:cs="Times New Roman"/>
      <w:sz w:val="18"/>
      <w:lang w:val="en-US" w:eastAsia="zh-CN" w:bidi="ar-SA"/>
    </w:rPr>
  </w:style>
  <w:style w:type="paragraph" w:customStyle="1" w:styleId="631">
    <w:name w:val="xl120"/>
    <w:basedOn w:val="1"/>
    <w:qFormat/>
    <w:uiPriority w:val="0"/>
    <w:pPr>
      <w:widowControl/>
      <w:pBdr>
        <w:top w:val="single" w:color="auto" w:sz="4" w:space="0"/>
        <w:bottom w:val="single" w:color="auto" w:sz="4" w:space="0"/>
      </w:pBdr>
      <w:shd w:val="clear" w:color="000000" w:fill="CCFFCC"/>
      <w:spacing w:before="100" w:beforeAutospacing="1" w:after="100" w:afterAutospacing="1"/>
      <w:jc w:val="left"/>
    </w:pPr>
    <w:rPr>
      <w:rFonts w:ascii="宋体" w:cs="宋体"/>
      <w:kern w:val="0"/>
      <w:sz w:val="18"/>
      <w:szCs w:val="18"/>
      <w:lang w:bidi="ar-SA"/>
    </w:rPr>
  </w:style>
  <w:style w:type="paragraph" w:customStyle="1" w:styleId="632">
    <w:name w:val="Char Char1 Char Char Char Char Char Char Char Char"/>
    <w:basedOn w:val="1"/>
    <w:qFormat/>
    <w:uiPriority w:val="0"/>
    <w:pPr>
      <w:widowControl/>
      <w:spacing w:after="160" w:line="240" w:lineRule="exact"/>
      <w:jc w:val="left"/>
    </w:pPr>
    <w:rPr>
      <w:rFonts w:ascii="Verdana" w:hAnsi="Verdana"/>
      <w:kern w:val="0"/>
      <w:sz w:val="20"/>
      <w:szCs w:val="20"/>
    </w:rPr>
  </w:style>
  <w:style w:type="paragraph" w:customStyle="1" w:styleId="633">
    <w:name w:val="Table_Sm_Heading_Right"/>
    <w:basedOn w:val="1"/>
    <w:qFormat/>
    <w:uiPriority w:val="0"/>
    <w:pPr>
      <w:keepNext/>
      <w:keepLines/>
      <w:widowControl/>
      <w:jc w:val="right"/>
    </w:pPr>
    <w:rPr>
      <w:rFonts w:ascii="Futura Bk" w:hAnsi="Futura Bk"/>
      <w:b/>
      <w:kern w:val="0"/>
      <w:sz w:val="20"/>
      <w:szCs w:val="20"/>
      <w:lang w:val="en-GB" w:eastAsia="en-GB"/>
    </w:rPr>
  </w:style>
  <w:style w:type="paragraph" w:customStyle="1" w:styleId="634">
    <w:name w:val="表格标题"/>
    <w:basedOn w:val="1"/>
    <w:qFormat/>
    <w:uiPriority w:val="0"/>
    <w:pPr>
      <w:jc w:val="center"/>
    </w:pPr>
    <w:rPr>
      <w:rFonts w:cs="宋体"/>
      <w:b/>
      <w:bCs/>
      <w:sz w:val="24"/>
      <w:szCs w:val="20"/>
      <w:lang w:bidi="ar-SA"/>
    </w:rPr>
  </w:style>
  <w:style w:type="paragraph" w:customStyle="1" w:styleId="635">
    <w:name w:val="样式2"/>
    <w:basedOn w:val="1"/>
    <w:qFormat/>
    <w:uiPriority w:val="0"/>
    <w:pPr>
      <w:spacing w:before="156" w:after="156" w:line="412" w:lineRule="auto"/>
      <w:ind w:firstLine="200" w:firstLineChars="200"/>
    </w:pPr>
    <w:rPr>
      <w:rFonts w:eastAsia="黑体"/>
      <w:sz w:val="24"/>
      <w:szCs w:val="20"/>
    </w:rPr>
  </w:style>
  <w:style w:type="paragraph" w:customStyle="1" w:styleId="636">
    <w:name w:val="样式 宋体 居中 首行缩进:  2 字符 段后: 0.5 行"/>
    <w:basedOn w:val="1"/>
    <w:qFormat/>
    <w:uiPriority w:val="0"/>
    <w:pPr>
      <w:jc w:val="center"/>
    </w:pPr>
    <w:rPr>
      <w:rFonts w:ascii="宋体" w:cs="宋体"/>
      <w:kern w:val="0"/>
      <w:szCs w:val="20"/>
      <w:lang w:bidi="ar-SA"/>
    </w:rPr>
  </w:style>
  <w:style w:type="paragraph" w:customStyle="1" w:styleId="637">
    <w:name w:val="文档结构图1"/>
    <w:basedOn w:val="1"/>
    <w:qFormat/>
    <w:uiPriority w:val="0"/>
    <w:rPr>
      <w:rFonts w:ascii="宋体"/>
      <w:kern w:val="0"/>
      <w:sz w:val="18"/>
      <w:szCs w:val="18"/>
    </w:rPr>
  </w:style>
  <w:style w:type="paragraph" w:customStyle="1" w:styleId="638">
    <w:name w:val="文字"/>
    <w:basedOn w:val="1"/>
    <w:qFormat/>
    <w:uiPriority w:val="0"/>
    <w:pPr>
      <w:tabs>
        <w:tab w:val="left" w:pos="8520"/>
      </w:tabs>
      <w:spacing w:line="312" w:lineRule="auto"/>
      <w:ind w:right="-210" w:firstLine="556"/>
    </w:pPr>
    <w:rPr>
      <w:rFonts w:ascii="宋体"/>
      <w:sz w:val="28"/>
      <w:szCs w:val="20"/>
    </w:rPr>
  </w:style>
  <w:style w:type="paragraph" w:customStyle="1" w:styleId="639">
    <w:name w:val="段落缩进2 小四"/>
    <w:basedOn w:val="1"/>
    <w:qFormat/>
    <w:uiPriority w:val="0"/>
    <w:pPr>
      <w:spacing w:line="360" w:lineRule="auto"/>
      <w:ind w:firstLine="200" w:firstLineChars="200"/>
    </w:pPr>
    <w:rPr>
      <w:rFonts w:ascii="宋体"/>
      <w:sz w:val="24"/>
    </w:rPr>
  </w:style>
  <w:style w:type="paragraph" w:customStyle="1" w:styleId="640">
    <w:name w:val="样式 样式 标题 3标题 3 Char Char标题 3 Char标题 3 Char1标题 3 Char1 Char Char...."/>
    <w:basedOn w:val="1"/>
    <w:qFormat/>
    <w:uiPriority w:val="0"/>
    <w:pPr>
      <w:keepLines/>
      <w:widowControl w:val="0"/>
      <w:spacing w:before="100" w:beforeLines="100" w:after="50" w:afterLines="50" w:line="400" w:lineRule="exact"/>
      <w:outlineLvl w:val="2"/>
    </w:pPr>
    <w:rPr>
      <w:rFonts w:eastAsia="黑体" w:cs="宋体"/>
      <w:b/>
      <w:bCs/>
      <w:sz w:val="32"/>
      <w:szCs w:val="20"/>
      <w:lang w:bidi="ar-SA"/>
    </w:rPr>
  </w:style>
  <w:style w:type="paragraph" w:customStyle="1" w:styleId="641">
    <w:name w:val="Heading1"/>
    <w:basedOn w:val="1"/>
    <w:next w:val="1"/>
    <w:qFormat/>
    <w:uiPriority w:val="0"/>
    <w:pPr>
      <w:keepNext/>
      <w:widowControl w:val="0"/>
      <w:numPr>
        <w:ilvl w:val="0"/>
        <w:numId w:val="22"/>
      </w:numPr>
      <w:tabs>
        <w:tab w:val="left" w:pos="851"/>
        <w:tab w:val="clear" w:pos="0"/>
      </w:tabs>
      <w:spacing w:before="240" w:after="60"/>
      <w:jc w:val="left"/>
    </w:pPr>
    <w:rPr>
      <w:rFonts w:ascii="Arial" w:hAnsi="Arial" w:eastAsia="ÎÄ¶¦±¨ËÎÌå¼ò"/>
      <w:b/>
      <w:kern w:val="28"/>
      <w:sz w:val="28"/>
      <w:szCs w:val="20"/>
    </w:rPr>
  </w:style>
  <w:style w:type="paragraph" w:customStyle="1" w:styleId="64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kern w:val="0"/>
      <w:sz w:val="20"/>
      <w:szCs w:val="20"/>
    </w:rPr>
  </w:style>
  <w:style w:type="paragraph" w:customStyle="1" w:styleId="643">
    <w:name w:val="标3 宋体 小三 加粗 行距: 1.5 倍行距 + 首行缩进:  0.5 字符"/>
    <w:basedOn w:val="1"/>
    <w:qFormat/>
    <w:uiPriority w:val="0"/>
    <w:pPr>
      <w:widowControl/>
      <w:autoSpaceDE w:val="0"/>
      <w:autoSpaceDN w:val="0"/>
      <w:spacing w:line="360" w:lineRule="auto"/>
      <w:ind w:firstLine="50" w:firstLineChars="50"/>
    </w:pPr>
    <w:rPr>
      <w:rFonts w:ascii="楷体_GB2312" w:eastAsia="楷体_GB2312"/>
      <w:b/>
      <w:bCs/>
      <w:color w:val="FF0000"/>
      <w:kern w:val="0"/>
      <w:sz w:val="30"/>
      <w:szCs w:val="20"/>
    </w:rPr>
  </w:style>
  <w:style w:type="paragraph" w:customStyle="1" w:styleId="644">
    <w:name w:val="列表符号项目级别1"/>
    <w:basedOn w:val="1"/>
    <w:qFormat/>
    <w:uiPriority w:val="0"/>
    <w:pPr>
      <w:widowControl/>
      <w:spacing w:line="288" w:lineRule="auto"/>
    </w:pPr>
    <w:rPr>
      <w:rFonts w:ascii="Arial" w:hAnsi="Arial"/>
      <w:kern w:val="0"/>
      <w:sz w:val="24"/>
    </w:rPr>
  </w:style>
  <w:style w:type="paragraph" w:customStyle="1" w:styleId="645">
    <w:name w:val="哈哈表格"/>
    <w:basedOn w:val="1"/>
    <w:qFormat/>
    <w:uiPriority w:val="0"/>
    <w:pPr>
      <w:spacing w:line="360" w:lineRule="auto"/>
    </w:pPr>
    <w:rPr>
      <w:rFonts w:ascii="宋体" w:cs="宋体"/>
      <w:sz w:val="24"/>
      <w:szCs w:val="20"/>
      <w:lang w:bidi="ar-SA"/>
    </w:rPr>
  </w:style>
  <w:style w:type="paragraph" w:customStyle="1" w:styleId="646">
    <w:name w:val="A大部分"/>
    <w:basedOn w:val="354"/>
    <w:qFormat/>
    <w:uiPriority w:val="0"/>
    <w:rPr>
      <w:b/>
      <w:bCs/>
      <w:sz w:val="52"/>
    </w:rPr>
  </w:style>
  <w:style w:type="paragraph" w:customStyle="1" w:styleId="647">
    <w:name w:val="标题2"/>
    <w:basedOn w:val="5"/>
    <w:qFormat/>
    <w:uiPriority w:val="0"/>
    <w:pPr>
      <w:keepNext/>
      <w:keepLines w:val="0"/>
      <w:widowControl/>
      <w:numPr>
        <w:ilvl w:val="1"/>
        <w:numId w:val="3"/>
      </w:numPr>
      <w:spacing w:before="320" w:after="160" w:line="240" w:lineRule="auto"/>
      <w:jc w:val="left"/>
    </w:pPr>
    <w:rPr>
      <w:rFonts w:eastAsia="宋体" w:cs="Arial"/>
      <w:spacing w:val="20"/>
      <w:kern w:val="28"/>
      <w:sz w:val="28"/>
      <w:szCs w:val="28"/>
      <w:lang w:bidi="ar-SA"/>
    </w:rPr>
  </w:style>
  <w:style w:type="paragraph" w:customStyle="1" w:styleId="648">
    <w:name w:val="文章正文"/>
    <w:basedOn w:val="1"/>
    <w:qFormat/>
    <w:uiPriority w:val="0"/>
    <w:pPr>
      <w:spacing w:line="360" w:lineRule="auto"/>
      <w:ind w:firstLine="420"/>
    </w:pPr>
    <w:rPr>
      <w:sz w:val="24"/>
    </w:rPr>
  </w:style>
  <w:style w:type="paragraph" w:customStyle="1" w:styleId="649">
    <w:name w:val="实施日期"/>
    <w:basedOn w:val="1"/>
    <w:qFormat/>
    <w:uiPriority w:val="0"/>
    <w:pPr>
      <w:framePr w:w="4000" w:vSpace="180" w:wrap="around" w:vAnchor="margin" w:hAnchor="margin" w:xAlign="right" w:y="13511"/>
      <w:widowControl/>
      <w:ind w:left="1260"/>
      <w:jc w:val="right"/>
    </w:pPr>
    <w:rPr>
      <w:rFonts w:eastAsia="黑体"/>
      <w:kern w:val="0"/>
      <w:sz w:val="28"/>
      <w:szCs w:val="20"/>
    </w:rPr>
  </w:style>
  <w:style w:type="paragraph" w:customStyle="1" w:styleId="65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4"/>
      <w:lang w:bidi="ar-SA"/>
    </w:rPr>
  </w:style>
  <w:style w:type="paragraph" w:customStyle="1" w:styleId="651">
    <w:name w:val="xl28"/>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b/>
      <w:bCs/>
      <w:kern w:val="0"/>
      <w:sz w:val="20"/>
      <w:szCs w:val="20"/>
    </w:rPr>
  </w:style>
  <w:style w:type="paragraph" w:customStyle="1" w:styleId="652">
    <w:name w:val="样式 首行缩进:  2 字符 段后: 0.5 行2"/>
    <w:basedOn w:val="1"/>
    <w:qFormat/>
    <w:uiPriority w:val="0"/>
    <w:pPr>
      <w:spacing w:line="360" w:lineRule="auto"/>
      <w:ind w:firstLine="200" w:firstLineChars="200"/>
    </w:pPr>
    <w:rPr>
      <w:rFonts w:cs="宋体"/>
      <w:sz w:val="24"/>
      <w:szCs w:val="20"/>
      <w:lang w:bidi="ar-SA"/>
    </w:rPr>
  </w:style>
  <w:style w:type="paragraph" w:customStyle="1" w:styleId="653">
    <w:name w:val="font17"/>
    <w:basedOn w:val="1"/>
    <w:qFormat/>
    <w:uiPriority w:val="0"/>
    <w:pPr>
      <w:widowControl/>
      <w:spacing w:before="100" w:beforeAutospacing="1" w:after="100" w:afterAutospacing="1"/>
      <w:jc w:val="left"/>
    </w:pPr>
    <w:rPr>
      <w:rFonts w:ascii="宋体" w:cs="宋体"/>
      <w:color w:val="000000"/>
      <w:kern w:val="0"/>
      <w:sz w:val="20"/>
      <w:szCs w:val="20"/>
      <w:lang w:bidi="ar-SA"/>
    </w:rPr>
  </w:style>
  <w:style w:type="paragraph" w:customStyle="1" w:styleId="654">
    <w:name w:val="图形文字"/>
    <w:qFormat/>
    <w:uiPriority w:val="0"/>
    <w:pPr>
      <w:jc w:val="center"/>
    </w:pPr>
    <w:rPr>
      <w:rFonts w:ascii="Times New Roman" w:hAnsi="Times New Roman" w:eastAsia="宋体" w:cs="Times New Roman"/>
      <w:kern w:val="2"/>
      <w:sz w:val="18"/>
      <w:szCs w:val="24"/>
      <w:lang w:val="en-US" w:eastAsia="zh-CN" w:bidi="ar-SA"/>
    </w:rPr>
  </w:style>
  <w:style w:type="paragraph" w:customStyle="1" w:styleId="655">
    <w:name w:val="Char3"/>
    <w:basedOn w:val="1"/>
    <w:qFormat/>
    <w:uiPriority w:val="0"/>
    <w:pPr>
      <w:widowControl/>
      <w:spacing w:line="360" w:lineRule="auto"/>
      <w:jc w:val="center"/>
    </w:pPr>
    <w:rPr>
      <w:rFonts w:ascii="宋体"/>
      <w:kern w:val="0"/>
      <w:sz w:val="32"/>
      <w:szCs w:val="32"/>
    </w:rPr>
  </w:style>
  <w:style w:type="paragraph" w:customStyle="1" w:styleId="656">
    <w:name w:val="哈哈标题3"/>
    <w:basedOn w:val="6"/>
    <w:qFormat/>
    <w:uiPriority w:val="0"/>
    <w:pPr>
      <w:numPr>
        <w:ilvl w:val="2"/>
        <w:numId w:val="23"/>
      </w:numPr>
      <w:spacing w:before="50" w:beforeLines="50" w:after="50" w:afterLines="50" w:line="415" w:lineRule="auto"/>
    </w:pPr>
    <w:rPr>
      <w:rFonts w:ascii="宋体"/>
    </w:rPr>
  </w:style>
  <w:style w:type="paragraph" w:customStyle="1" w:styleId="657">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szCs w:val="20"/>
    </w:rPr>
  </w:style>
  <w:style w:type="paragraph" w:customStyle="1" w:styleId="658">
    <w:name w:val=" Char4 Char Char Char Char Char Char Char Char"/>
    <w:basedOn w:val="1"/>
    <w:qFormat/>
    <w:uiPriority w:val="0"/>
    <w:pPr>
      <w:spacing w:line="360" w:lineRule="auto"/>
    </w:pPr>
    <w:rPr>
      <w:rFonts w:ascii="Tahoma" w:hAnsi="Tahoma"/>
      <w:sz w:val="36"/>
      <w:szCs w:val="36"/>
    </w:rPr>
  </w:style>
  <w:style w:type="paragraph" w:customStyle="1" w:styleId="659">
    <w:name w:val="招标文件－标准正文"/>
    <w:basedOn w:val="2"/>
    <w:qFormat/>
    <w:uiPriority w:val="0"/>
    <w:pPr>
      <w:spacing w:before="0" w:after="0" w:line="360" w:lineRule="auto"/>
    </w:pPr>
    <w:rPr>
      <w:rFonts w:ascii="Times New Roman" w:hAnsi="Times New Roman" w:cs="宋体"/>
      <w:color w:val="000000"/>
      <w:szCs w:val="20"/>
      <w:lang w:bidi="ar-SA"/>
    </w:rPr>
  </w:style>
  <w:style w:type="paragraph" w:customStyle="1" w:styleId="660">
    <w:name w:val=" Char Char Char Char Char Char Char Char Char Char"/>
    <w:basedOn w:val="1"/>
    <w:qFormat/>
    <w:uiPriority w:val="0"/>
    <w:rPr>
      <w:szCs w:val="20"/>
    </w:rPr>
  </w:style>
  <w:style w:type="paragraph" w:customStyle="1" w:styleId="661">
    <w:name w:val="样式 标题 3H3标题1.1节标题，三级节名二级节名Heading 3 - oldHeading 3 - old C...5"/>
    <w:basedOn w:val="6"/>
    <w:qFormat/>
    <w:uiPriority w:val="0"/>
    <w:pPr>
      <w:spacing w:before="120" w:after="120" w:line="360" w:lineRule="auto"/>
    </w:pPr>
    <w:rPr>
      <w:rFonts w:ascii="黑体" w:eastAsia="黑体" w:cs="宋体"/>
      <w:color w:val="000000"/>
      <w:sz w:val="30"/>
      <w:szCs w:val="20"/>
      <w:lang w:bidi="ar-SA"/>
    </w:rPr>
  </w:style>
  <w:style w:type="paragraph" w:customStyle="1" w:styleId="662">
    <w:name w:val="样式 标题 3Heading 3 - oldH3h3l3CT3rd levelLevel 3 HeadBold ...2"/>
    <w:basedOn w:val="6"/>
    <w:qFormat/>
    <w:uiPriority w:val="0"/>
    <w:pPr>
      <w:keepNext/>
      <w:keepLines/>
      <w:widowControl/>
      <w:spacing w:before="156" w:after="156" w:line="360" w:lineRule="auto"/>
      <w:jc w:val="left"/>
    </w:pPr>
    <w:rPr>
      <w:rFonts w:ascii="仿宋_GB2312" w:eastAsia="仿宋_GB2312" w:cs="仿宋_GB2312"/>
      <w:lang w:bidi="ar-SA"/>
    </w:rPr>
  </w:style>
  <w:style w:type="paragraph" w:customStyle="1" w:styleId="663">
    <w:name w:val="Char Char Char Char Char Char Char"/>
    <w:basedOn w:val="1"/>
    <w:qFormat/>
    <w:uiPriority w:val="0"/>
    <w:pPr>
      <w:widowControl/>
      <w:spacing w:after="160" w:line="240" w:lineRule="exact"/>
      <w:jc w:val="left"/>
    </w:pPr>
    <w:rPr>
      <w:rFonts w:ascii="Verdana" w:hAnsi="Verdana" w:eastAsia="仿宋_GB2312"/>
      <w:kern w:val="0"/>
      <w:sz w:val="24"/>
      <w:szCs w:val="20"/>
    </w:rPr>
  </w:style>
  <w:style w:type="paragraph" w:customStyle="1" w:styleId="664">
    <w:name w:val="表"/>
    <w:basedOn w:val="1"/>
    <w:qFormat/>
    <w:uiPriority w:val="0"/>
    <w:pPr>
      <w:widowControl w:val="0"/>
      <w:suppressLineNumbers/>
      <w:tabs>
        <w:tab w:val="left" w:pos="-17"/>
      </w:tabs>
      <w:autoSpaceDE w:val="0"/>
      <w:autoSpaceDN w:val="0"/>
      <w:adjustRightInd w:val="0"/>
      <w:snapToGrid w:val="0"/>
      <w:spacing w:line="0" w:lineRule="atLeast"/>
    </w:pPr>
    <w:rPr>
      <w:rFonts w:ascii="宋体"/>
      <w:kern w:val="0"/>
      <w:szCs w:val="20"/>
    </w:rPr>
  </w:style>
  <w:style w:type="paragraph" w:customStyle="1" w:styleId="665">
    <w:name w:val="font10"/>
    <w:basedOn w:val="1"/>
    <w:qFormat/>
    <w:uiPriority w:val="0"/>
    <w:pPr>
      <w:widowControl/>
      <w:spacing w:before="100" w:beforeAutospacing="1" w:after="100" w:afterAutospacing="1"/>
      <w:jc w:val="left"/>
    </w:pPr>
    <w:rPr>
      <w:rFonts w:ascii="楷体_GB2312" w:eastAsia="楷体_GB2312"/>
      <w:b/>
      <w:bCs/>
      <w:kern w:val="0"/>
      <w:sz w:val="18"/>
      <w:szCs w:val="18"/>
    </w:rPr>
  </w:style>
  <w:style w:type="paragraph" w:customStyle="1" w:styleId="666">
    <w:name w:val="Bullet"/>
    <w:basedOn w:val="35"/>
    <w:qFormat/>
    <w:uiPriority w:val="0"/>
    <w:pPr>
      <w:keepLines/>
      <w:widowControl/>
      <w:tabs>
        <w:tab w:val="left" w:pos="840"/>
      </w:tabs>
      <w:spacing w:after="240" w:line="360" w:lineRule="auto"/>
      <w:ind w:left="840" w:hanging="360"/>
      <w:jc w:val="left"/>
    </w:pPr>
    <w:rPr>
      <w:rFonts w:ascii="Garamond" w:hAnsi="Garamond"/>
      <w:color w:val="000000"/>
      <w:spacing w:val="-5"/>
      <w:kern w:val="0"/>
      <w:sz w:val="21"/>
      <w:szCs w:val="20"/>
    </w:rPr>
  </w:style>
  <w:style w:type="paragraph" w:customStyle="1" w:styleId="667">
    <w:name w:val="正文111"/>
    <w:basedOn w:val="1"/>
    <w:qFormat/>
    <w:uiPriority w:val="0"/>
    <w:pPr>
      <w:spacing w:line="360" w:lineRule="auto"/>
      <w:ind w:firstLine="200" w:firstLineChars="200"/>
    </w:pPr>
    <w:rPr>
      <w:rFonts w:ascii="宋体"/>
      <w:sz w:val="24"/>
    </w:rPr>
  </w:style>
  <w:style w:type="paragraph" w:customStyle="1" w:styleId="668">
    <w:name w:val="cucd-0"/>
    <w:qFormat/>
    <w:uiPriority w:val="0"/>
    <w:pPr>
      <w:spacing w:line="360" w:lineRule="auto"/>
      <w:ind w:firstLine="200" w:firstLineChars="200"/>
    </w:pPr>
    <w:rPr>
      <w:rFonts w:ascii="Times New Roman" w:hAnsi="Times New Roman" w:eastAsia="宋体" w:cs="Times New Roman"/>
      <w:kern w:val="2"/>
      <w:sz w:val="24"/>
      <w:szCs w:val="24"/>
      <w:lang w:val="en-US" w:eastAsia="zh-CN" w:bidi="ar-SA"/>
    </w:rPr>
  </w:style>
  <w:style w:type="paragraph" w:customStyle="1" w:styleId="66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000000"/>
      <w:kern w:val="0"/>
      <w:sz w:val="18"/>
      <w:szCs w:val="18"/>
      <w:lang w:bidi="ar-SA"/>
    </w:rPr>
  </w:style>
  <w:style w:type="paragraph" w:customStyle="1" w:styleId="670">
    <w:name w:val="_Style 669"/>
    <w:qFormat/>
    <w:uiPriority w:val="0"/>
    <w:rPr>
      <w:rFonts w:ascii="Times New Roman" w:hAnsi="Times New Roman" w:eastAsia="宋体" w:cs="Times New Roman"/>
      <w:kern w:val="2"/>
      <w:sz w:val="24"/>
      <w:szCs w:val="22"/>
      <w:lang w:val="en-US" w:eastAsia="zh-CN" w:bidi="ar-SA"/>
    </w:rPr>
  </w:style>
  <w:style w:type="paragraph" w:customStyle="1" w:styleId="671">
    <w:name w:val="列项·"/>
    <w:qFormat/>
    <w:uiPriority w:val="0"/>
    <w:pPr>
      <w:numPr>
        <w:ilvl w:val="0"/>
        <w:numId w:val="24"/>
      </w:numPr>
      <w:tabs>
        <w:tab w:val="left" w:pos="840"/>
        <w:tab w:val="clear" w:pos="1140"/>
      </w:tabs>
      <w:ind w:left="400" w:leftChars="200" w:hanging="200" w:hangingChars="200"/>
      <w:jc w:val="both"/>
    </w:pPr>
    <w:rPr>
      <w:rFonts w:ascii="宋体" w:hAnsi="Times New Roman" w:eastAsia="宋体" w:cs="Times New Roman"/>
      <w:sz w:val="21"/>
      <w:lang w:val="en-US" w:eastAsia="zh-CN" w:bidi="ar-SA"/>
    </w:rPr>
  </w:style>
  <w:style w:type="paragraph" w:customStyle="1" w:styleId="672">
    <w:name w:val="样式 标题 5标题 5 Char标题 5 Char1 Char标题 5 Char Char CharH5 Char Ch..."/>
    <w:basedOn w:val="8"/>
    <w:qFormat/>
    <w:uiPriority w:val="0"/>
    <w:pPr>
      <w:tabs>
        <w:tab w:val="left" w:pos="1702"/>
      </w:tabs>
      <w:spacing w:before="100" w:line="376" w:lineRule="auto"/>
      <w:ind w:left="2336" w:hanging="1798"/>
    </w:pPr>
    <w:rPr>
      <w:rFonts w:cs="宋体"/>
      <w:kern w:val="2"/>
      <w:szCs w:val="20"/>
      <w:lang w:bidi="ar-SA"/>
    </w:rPr>
  </w:style>
  <w:style w:type="paragraph" w:customStyle="1" w:styleId="673">
    <w:name w:val="正文_8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74">
    <w:name w:val="电科3级样式"/>
    <w:basedOn w:val="1"/>
    <w:qFormat/>
    <w:uiPriority w:val="0"/>
    <w:pPr>
      <w:tabs>
        <w:tab w:val="left" w:pos="993"/>
      </w:tabs>
      <w:snapToGrid w:val="0"/>
      <w:spacing w:line="360" w:lineRule="auto"/>
      <w:outlineLvl w:val="2"/>
    </w:pPr>
    <w:rPr>
      <w:b/>
      <w:sz w:val="28"/>
      <w:szCs w:val="28"/>
    </w:rPr>
  </w:style>
  <w:style w:type="paragraph" w:customStyle="1" w:styleId="675">
    <w:name w:val=" Char1 Char Char Char Char Char Char"/>
    <w:basedOn w:val="1"/>
    <w:qFormat/>
    <w:uiPriority w:val="0"/>
    <w:rPr>
      <w:rFonts w:ascii="Tahoma" w:hAnsi="Tahoma"/>
      <w:sz w:val="24"/>
      <w:szCs w:val="20"/>
    </w:rPr>
  </w:style>
  <w:style w:type="paragraph" w:customStyle="1" w:styleId="676">
    <w:name w:val="正文3"/>
    <w:basedOn w:val="1"/>
    <w:qFormat/>
    <w:uiPriority w:val="0"/>
    <w:pPr>
      <w:spacing w:line="360" w:lineRule="auto"/>
      <w:ind w:firstLine="200" w:firstLineChars="200"/>
    </w:pPr>
    <w:rPr>
      <w:rFonts w:ascii="宋体"/>
      <w:sz w:val="24"/>
    </w:rPr>
  </w:style>
  <w:style w:type="paragraph" w:customStyle="1" w:styleId="677">
    <w:name w:val=" Char Char Char Char Char Char"/>
    <w:basedOn w:val="1"/>
    <w:qFormat/>
    <w:uiPriority w:val="0"/>
    <w:pPr>
      <w:widowControl/>
      <w:spacing w:after="160" w:line="240" w:lineRule="exact"/>
      <w:jc w:val="left"/>
    </w:pPr>
    <w:rPr>
      <w:rFonts w:ascii="Arial" w:hAnsi="Arial"/>
      <w:kern w:val="0"/>
      <w:sz w:val="22"/>
      <w:szCs w:val="22"/>
    </w:rPr>
  </w:style>
  <w:style w:type="paragraph" w:customStyle="1" w:styleId="678">
    <w:name w:val="12册标题"/>
    <w:basedOn w:val="1"/>
    <w:next w:val="1"/>
    <w:qFormat/>
    <w:uiPriority w:val="0"/>
    <w:pPr>
      <w:spacing w:before="50" w:beforeLines="50" w:after="50" w:afterLines="50" w:line="300" w:lineRule="auto"/>
      <w:jc w:val="center"/>
      <w:outlineLvl w:val="0"/>
    </w:pPr>
    <w:rPr>
      <w:rFonts w:ascii="Arial" w:hAnsi="Arial" w:eastAsia="黑体"/>
      <w:sz w:val="44"/>
      <w:szCs w:val="20"/>
    </w:rPr>
  </w:style>
  <w:style w:type="paragraph" w:customStyle="1" w:styleId="679">
    <w:name w:val="正文 首行缩进:  2 字符 Char Char"/>
    <w:basedOn w:val="1"/>
    <w:qFormat/>
    <w:uiPriority w:val="0"/>
    <w:pPr>
      <w:spacing w:line="360" w:lineRule="auto"/>
      <w:ind w:firstLine="480"/>
    </w:pPr>
    <w:rPr>
      <w:rFonts w:ascii="楷体_GB2312" w:eastAsia="楷体_GB2312" w:cs="宋体"/>
      <w:bCs/>
      <w:sz w:val="24"/>
      <w:lang w:bidi="ar-SA"/>
    </w:rPr>
  </w:style>
  <w:style w:type="paragraph" w:customStyle="1" w:styleId="680">
    <w:name w:val="Char Char Char Char Char Char Char Char Char Char"/>
    <w:basedOn w:val="1"/>
    <w:qFormat/>
    <w:uiPriority w:val="0"/>
    <w:rPr>
      <w:szCs w:val="20"/>
    </w:rPr>
  </w:style>
  <w:style w:type="paragraph" w:customStyle="1" w:styleId="681">
    <w:name w:val="xl38"/>
    <w:basedOn w:val="1"/>
    <w:qFormat/>
    <w:uiPriority w:val="0"/>
    <w:pPr>
      <w:widowControl/>
      <w:spacing w:before="100" w:beforeAutospacing="1" w:after="100" w:afterAutospacing="1"/>
      <w:jc w:val="center"/>
    </w:pPr>
    <w:rPr>
      <w:rFonts w:ascii="隶书" w:eastAsia="隶书"/>
      <w:b/>
      <w:bCs/>
      <w:kern w:val="0"/>
      <w:sz w:val="48"/>
      <w:szCs w:val="48"/>
    </w:rPr>
  </w:style>
  <w:style w:type="paragraph" w:customStyle="1" w:styleId="682">
    <w:name w:val="填表"/>
    <w:basedOn w:val="1"/>
    <w:qFormat/>
    <w:uiPriority w:val="0"/>
    <w:pPr>
      <w:spacing w:line="240" w:lineRule="atLeast"/>
      <w:jc w:val="center"/>
    </w:pPr>
    <w:rPr>
      <w:kern w:val="0"/>
      <w:sz w:val="18"/>
    </w:rPr>
  </w:style>
  <w:style w:type="paragraph" w:customStyle="1" w:styleId="683">
    <w:name w:val="编号 2"/>
    <w:basedOn w:val="1"/>
    <w:qFormat/>
    <w:uiPriority w:val="0"/>
    <w:pPr>
      <w:numPr>
        <w:ilvl w:val="0"/>
        <w:numId w:val="25"/>
      </w:numPr>
      <w:spacing w:before="100" w:beforeAutospacing="1" w:after="100" w:afterAutospacing="1" w:line="360" w:lineRule="auto"/>
    </w:pPr>
    <w:rPr>
      <w:rFonts w:ascii="宋体"/>
      <w:sz w:val="24"/>
      <w:szCs w:val="20"/>
    </w:rPr>
  </w:style>
  <w:style w:type="paragraph" w:customStyle="1" w:styleId="684">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b/>
      <w:bCs/>
      <w:color w:val="000000"/>
      <w:kern w:val="0"/>
      <w:sz w:val="20"/>
      <w:szCs w:val="20"/>
      <w:lang w:bidi="ar-SA"/>
    </w:rPr>
  </w:style>
  <w:style w:type="paragraph" w:customStyle="1" w:styleId="685">
    <w:name w:val=" Char2 Char Char Char"/>
    <w:basedOn w:val="1"/>
    <w:qFormat/>
    <w:uiPriority w:val="0"/>
    <w:pPr>
      <w:jc w:val="left"/>
    </w:pPr>
    <w:rPr>
      <w:szCs w:val="20"/>
    </w:rPr>
  </w:style>
  <w:style w:type="paragraph" w:customStyle="1" w:styleId="68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18"/>
      <w:szCs w:val="18"/>
      <w:lang w:bidi="ar-SA"/>
    </w:rPr>
  </w:style>
  <w:style w:type="paragraph" w:customStyle="1" w:styleId="687">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cs="宋体"/>
      <w:color w:val="FF0000"/>
      <w:kern w:val="0"/>
      <w:sz w:val="18"/>
      <w:szCs w:val="18"/>
      <w:lang w:bidi="ar-SA"/>
    </w:rPr>
  </w:style>
  <w:style w:type="paragraph" w:customStyle="1" w:styleId="688">
    <w:name w:val="样式 首行缩进:  2 字符 段后: 0.5 行"/>
    <w:basedOn w:val="1"/>
    <w:qFormat/>
    <w:uiPriority w:val="0"/>
    <w:pPr>
      <w:spacing w:line="360" w:lineRule="auto"/>
      <w:ind w:firstLine="200" w:firstLineChars="200"/>
    </w:pPr>
    <w:rPr>
      <w:rFonts w:cs="宋体"/>
      <w:sz w:val="24"/>
      <w:szCs w:val="20"/>
      <w:lang w:bidi="ar-SA"/>
    </w:rPr>
  </w:style>
  <w:style w:type="paragraph" w:customStyle="1" w:styleId="689">
    <w:name w:val="表格标注"/>
    <w:basedOn w:val="1"/>
    <w:qFormat/>
    <w:uiPriority w:val="0"/>
    <w:pPr>
      <w:spacing w:before="152" w:after="160" w:line="300" w:lineRule="auto"/>
      <w:jc w:val="right"/>
    </w:pPr>
    <w:rPr>
      <w:rFonts w:ascii="黑体" w:eastAsia="黑体" w:cs="宋体"/>
      <w:sz w:val="24"/>
      <w:szCs w:val="20"/>
      <w:lang w:bidi="ar-SA"/>
    </w:rPr>
  </w:style>
  <w:style w:type="paragraph" w:customStyle="1" w:styleId="690">
    <w:name w:val="段 1"/>
    <w:basedOn w:val="1"/>
    <w:qFormat/>
    <w:uiPriority w:val="0"/>
    <w:pPr>
      <w:spacing w:line="360" w:lineRule="auto"/>
    </w:pPr>
    <w:rPr>
      <w:b/>
      <w:bCs/>
      <w:sz w:val="24"/>
    </w:rPr>
  </w:style>
  <w:style w:type="paragraph" w:customStyle="1" w:styleId="691">
    <w:name w:val="Table Text"/>
    <w:basedOn w:val="1"/>
    <w:qFormat/>
    <w:uiPriority w:val="0"/>
    <w:pPr>
      <w:widowControl/>
      <w:spacing w:before="80" w:after="80" w:line="360" w:lineRule="auto"/>
      <w:ind w:firstLine="200" w:firstLineChars="200"/>
      <w:jc w:val="left"/>
    </w:pPr>
    <w:rPr>
      <w:rFonts w:ascii="Arial" w:hAnsi="Arial" w:cs="Arial"/>
      <w:kern w:val="0"/>
      <w:sz w:val="20"/>
      <w:szCs w:val="20"/>
      <w:lang w:val="en-GB" w:eastAsia="en-GB" w:bidi="ar-SA"/>
    </w:rPr>
  </w:style>
  <w:style w:type="paragraph" w:customStyle="1" w:styleId="692">
    <w:name w:val="正文＋仿宋3号字体 + 首行缩进:  2.5 字符"/>
    <w:basedOn w:val="693"/>
    <w:qFormat/>
    <w:uiPriority w:val="0"/>
    <w:pPr>
      <w:adjustRightInd w:val="0"/>
      <w:snapToGrid w:val="0"/>
    </w:pPr>
    <w:rPr>
      <w:rFonts w:ascii="宋体" w:hAnsi="宋体" w:cs="宋体"/>
      <w:color w:val="auto"/>
      <w:szCs w:val="20"/>
      <w:lang w:bidi="ar-SA"/>
    </w:rPr>
  </w:style>
  <w:style w:type="paragraph" w:customStyle="1" w:styleId="693">
    <w:name w:val="正文＋仿宋3号字体"/>
    <w:basedOn w:val="1"/>
    <w:qFormat/>
    <w:uiPriority w:val="0"/>
    <w:pPr>
      <w:spacing w:line="360" w:lineRule="auto"/>
      <w:ind w:firstLine="200" w:firstLineChars="200"/>
    </w:pPr>
    <w:rPr>
      <w:rFonts w:ascii="楷体_GB2312" w:hAnsi="楷体_GB2312" w:eastAsia="仿宋_GB2312"/>
      <w:color w:val="000000"/>
      <w:sz w:val="32"/>
      <w:szCs w:val="28"/>
    </w:rPr>
  </w:style>
  <w:style w:type="paragraph" w:customStyle="1" w:styleId="694">
    <w:name w:val="List Bullet1"/>
    <w:basedOn w:val="1"/>
    <w:qFormat/>
    <w:uiPriority w:val="0"/>
    <w:pPr>
      <w:widowControl/>
      <w:tabs>
        <w:tab w:val="left" w:pos="425"/>
      </w:tabs>
      <w:spacing w:before="240" w:after="120" w:line="288" w:lineRule="auto"/>
      <w:ind w:left="981" w:right="57" w:hanging="357"/>
      <w:jc w:val="left"/>
    </w:pPr>
    <w:rPr>
      <w:kern w:val="0"/>
    </w:rPr>
  </w:style>
  <w:style w:type="paragraph" w:customStyle="1" w:styleId="695">
    <w:name w:val="figuredescription"/>
    <w:basedOn w:val="1"/>
    <w:qFormat/>
    <w:uiPriority w:val="0"/>
    <w:pPr>
      <w:widowControl/>
      <w:spacing w:before="100" w:beforeAutospacing="1" w:after="100" w:afterAutospacing="1"/>
      <w:jc w:val="left"/>
    </w:pPr>
    <w:rPr>
      <w:rFonts w:ascii="宋体" w:cs="宋体"/>
      <w:kern w:val="0"/>
      <w:sz w:val="24"/>
      <w:lang w:bidi="ar-SA"/>
    </w:rPr>
  </w:style>
  <w:style w:type="paragraph" w:customStyle="1" w:styleId="696">
    <w:name w:val="Char21"/>
    <w:basedOn w:val="1"/>
    <w:qFormat/>
    <w:uiPriority w:val="0"/>
    <w:rPr>
      <w:rFonts w:ascii="仿宋_GB2312" w:eastAsia="仿宋_GB2312"/>
      <w:b/>
      <w:sz w:val="32"/>
      <w:szCs w:val="32"/>
    </w:rPr>
  </w:style>
  <w:style w:type="paragraph" w:customStyle="1" w:styleId="697">
    <w:name w:val="Char Char Char Char Char Char"/>
    <w:basedOn w:val="1"/>
    <w:qFormat/>
    <w:uiPriority w:val="0"/>
    <w:pPr>
      <w:widowControl/>
      <w:spacing w:after="160" w:line="240" w:lineRule="exact"/>
      <w:ind w:firstLine="200" w:firstLineChars="200"/>
      <w:jc w:val="left"/>
    </w:pPr>
    <w:rPr>
      <w:rFonts w:ascii="Arial" w:hAnsi="Arial"/>
      <w:kern w:val="0"/>
      <w:sz w:val="22"/>
      <w:szCs w:val="22"/>
    </w:rPr>
  </w:style>
  <w:style w:type="paragraph" w:customStyle="1" w:styleId="69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18"/>
      <w:szCs w:val="18"/>
      <w:lang w:bidi="ar-SA"/>
    </w:rPr>
  </w:style>
  <w:style w:type="paragraph" w:customStyle="1" w:styleId="69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18"/>
      <w:szCs w:val="18"/>
      <w:lang w:bidi="ar-SA"/>
    </w:rPr>
  </w:style>
  <w:style w:type="paragraph" w:customStyle="1" w:styleId="700">
    <w:name w:val="xl119"/>
    <w:basedOn w:val="1"/>
    <w:qFormat/>
    <w:uiPriority w:val="0"/>
    <w:pPr>
      <w:widowControl/>
      <w:spacing w:before="100" w:beforeAutospacing="1" w:after="100" w:afterAutospacing="1"/>
      <w:jc w:val="left"/>
    </w:pPr>
    <w:rPr>
      <w:rFonts w:ascii="宋体" w:cs="宋体"/>
      <w:kern w:val="0"/>
      <w:sz w:val="24"/>
      <w:lang w:bidi="ar-SA"/>
    </w:rPr>
  </w:style>
  <w:style w:type="paragraph" w:customStyle="1" w:styleId="701">
    <w:name w:val="附录图标题"/>
    <w:next w:val="1"/>
    <w:qFormat/>
    <w:uiPriority w:val="0"/>
    <w:pPr>
      <w:jc w:val="center"/>
    </w:pPr>
    <w:rPr>
      <w:rFonts w:ascii="黑体" w:hAnsi="Times New Roman" w:eastAsia="黑体" w:cs="Times New Roman"/>
      <w:sz w:val="21"/>
      <w:lang w:val="en-US" w:eastAsia="zh-CN" w:bidi="ar-SA"/>
    </w:rPr>
  </w:style>
  <w:style w:type="paragraph" w:customStyle="1" w:styleId="702">
    <w:name w:val="zj正文"/>
    <w:basedOn w:val="1"/>
    <w:qFormat/>
    <w:uiPriority w:val="0"/>
    <w:pPr>
      <w:spacing w:before="156" w:after="156" w:line="360" w:lineRule="auto"/>
      <w:ind w:firstLine="200" w:firstLineChars="200"/>
      <w:jc w:val="left"/>
    </w:pPr>
    <w:rPr>
      <w:rFonts w:ascii="宋体" w:cs="Courier New"/>
      <w:bCs/>
      <w:sz w:val="24"/>
      <w:szCs w:val="44"/>
      <w:lang w:bidi="ar-SA"/>
    </w:rPr>
  </w:style>
  <w:style w:type="paragraph" w:customStyle="1" w:styleId="703">
    <w:name w:val="宋体"/>
    <w:basedOn w:val="1"/>
    <w:qFormat/>
    <w:uiPriority w:val="0"/>
    <w:rPr>
      <w:rFonts w:ascii="宋体"/>
      <w:spacing w:val="10"/>
      <w:szCs w:val="21"/>
    </w:rPr>
  </w:style>
  <w:style w:type="paragraph" w:customStyle="1" w:styleId="704">
    <w:name w:val="正文缩进1"/>
    <w:basedOn w:val="1"/>
    <w:next w:val="38"/>
    <w:qFormat/>
    <w:uiPriority w:val="0"/>
    <w:pPr>
      <w:ind w:firstLine="200" w:firstLineChars="200"/>
    </w:pPr>
    <w:rPr>
      <w:rFonts w:ascii="Calibri" w:hAnsi="Calibri"/>
      <w:szCs w:val="22"/>
    </w:rPr>
  </w:style>
  <w:style w:type="paragraph" w:customStyle="1" w:styleId="705">
    <w:name w:val="样式 标题 5H5Level 3 - iPIM 5Titre5Block Label1.1.1口h5Secon...1"/>
    <w:basedOn w:val="8"/>
    <w:qFormat/>
    <w:uiPriority w:val="0"/>
    <w:pPr>
      <w:keepNext/>
      <w:keepLines/>
      <w:widowControl/>
      <w:numPr>
        <w:ilvl w:val="4"/>
        <w:numId w:val="1"/>
      </w:numPr>
      <w:tabs>
        <w:tab w:val="left" w:pos="-420"/>
        <w:tab w:val="left" w:pos="360"/>
      </w:tabs>
      <w:spacing w:before="156" w:after="156" w:line="376" w:lineRule="auto"/>
      <w:ind w:left="0" w:firstLine="0"/>
      <w:jc w:val="left"/>
    </w:pPr>
    <w:rPr>
      <w:rFonts w:cs="宋体"/>
      <w:kern w:val="2"/>
      <w:sz w:val="30"/>
      <w:szCs w:val="20"/>
      <w:lang w:bidi="ar-SA"/>
    </w:rPr>
  </w:style>
  <w:style w:type="paragraph" w:customStyle="1" w:styleId="70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000000"/>
      <w:kern w:val="0"/>
      <w:sz w:val="18"/>
      <w:szCs w:val="18"/>
      <w:lang w:bidi="ar-SA"/>
    </w:rPr>
  </w:style>
  <w:style w:type="paragraph" w:customStyle="1" w:styleId="707">
    <w:name w:val="正文 New New New New New New New New New New New New New New New New New New New New New New New New New"/>
    <w:qFormat/>
    <w:uiPriority w:val="0"/>
    <w:pPr>
      <w:widowControl w:val="0"/>
      <w:spacing w:line="440" w:lineRule="exact"/>
      <w:jc w:val="both"/>
    </w:pPr>
    <w:rPr>
      <w:rFonts w:ascii="Times New Roman" w:hAnsi="Times New Roman" w:eastAsia="宋体" w:cs="Times New Roman"/>
      <w:kern w:val="2"/>
      <w:sz w:val="28"/>
      <w:szCs w:val="24"/>
      <w:lang w:val="en-US" w:eastAsia="zh-CN" w:bidi="ar-SA"/>
    </w:rPr>
  </w:style>
  <w:style w:type="paragraph" w:customStyle="1" w:styleId="708">
    <w:name w:val="索引 11"/>
    <w:basedOn w:val="1"/>
    <w:next w:val="1"/>
    <w:qFormat/>
    <w:uiPriority w:val="0"/>
    <w:pPr>
      <w:adjustRightInd/>
      <w:spacing w:line="360" w:lineRule="auto"/>
    </w:pPr>
    <w:rPr>
      <w:rFonts w:ascii="仿宋_GB2312" w:eastAsia="仿宋_GB2312"/>
      <w:sz w:val="24"/>
      <w:szCs w:val="20"/>
    </w:rPr>
  </w:style>
  <w:style w:type="paragraph" w:customStyle="1" w:styleId="70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b/>
      <w:bCs/>
      <w:kern w:val="0"/>
      <w:sz w:val="18"/>
      <w:szCs w:val="18"/>
      <w:lang w:bidi="ar-SA"/>
    </w:rPr>
  </w:style>
  <w:style w:type="paragraph" w:customStyle="1" w:styleId="710">
    <w:name w:val="哈哈图"/>
    <w:basedOn w:val="1"/>
    <w:qFormat/>
    <w:uiPriority w:val="0"/>
    <w:pPr>
      <w:spacing w:line="360" w:lineRule="auto"/>
      <w:jc w:val="center"/>
    </w:pPr>
    <w:rPr>
      <w:sz w:val="24"/>
    </w:rPr>
  </w:style>
  <w:style w:type="paragraph" w:customStyle="1" w:styleId="711">
    <w:name w:val=" Char Char2 Char Char Char Char Char Char Char Char"/>
    <w:basedOn w:val="1"/>
    <w:qFormat/>
    <w:uiPriority w:val="0"/>
    <w:rPr>
      <w:rFonts w:ascii="Tahoma" w:hAnsi="Tahoma"/>
      <w:sz w:val="24"/>
      <w:szCs w:val="20"/>
    </w:rPr>
  </w:style>
  <w:style w:type="paragraph" w:customStyle="1" w:styleId="712">
    <w:name w:val="a14"/>
    <w:basedOn w:val="1"/>
    <w:qFormat/>
    <w:uiPriority w:val="0"/>
    <w:pPr>
      <w:widowControl/>
      <w:spacing w:before="100" w:beforeAutospacing="1" w:after="100" w:afterAutospacing="1" w:line="351" w:lineRule="atLeast"/>
      <w:ind w:firstLine="439"/>
      <w:jc w:val="left"/>
    </w:pPr>
    <w:rPr>
      <w:rFonts w:ascii="宋体" w:cs="宋体"/>
      <w:kern w:val="0"/>
      <w:sz w:val="25"/>
      <w:szCs w:val="25"/>
      <w:lang w:bidi="ar-SA"/>
    </w:rPr>
  </w:style>
  <w:style w:type="paragraph" w:customStyle="1" w:styleId="713">
    <w:name w:val="样式 宋体 小四 行距: 1.5 倍行距"/>
    <w:basedOn w:val="7"/>
    <w:qFormat/>
    <w:uiPriority w:val="0"/>
    <w:pPr>
      <w:keepNext/>
      <w:keepLines/>
      <w:widowControl/>
      <w:spacing w:before="50" w:beforeLines="50" w:after="50" w:afterLines="50" w:line="360" w:lineRule="auto"/>
      <w:jc w:val="left"/>
    </w:pPr>
    <w:rPr>
      <w:rFonts w:ascii="宋体" w:eastAsia="宋体"/>
      <w:b w:val="0"/>
      <w:sz w:val="24"/>
      <w:szCs w:val="20"/>
    </w:rPr>
  </w:style>
  <w:style w:type="paragraph" w:customStyle="1" w:styleId="714">
    <w:name w:val="03"/>
    <w:basedOn w:val="1"/>
    <w:qFormat/>
    <w:uiPriority w:val="0"/>
    <w:pPr>
      <w:spacing w:line="500" w:lineRule="exact"/>
      <w:ind w:firstLine="567"/>
    </w:pPr>
    <w:rPr>
      <w:spacing w:val="20"/>
      <w:sz w:val="28"/>
      <w:szCs w:val="20"/>
    </w:rPr>
  </w:style>
  <w:style w:type="paragraph" w:customStyle="1" w:styleId="715">
    <w:name w:val="哈哈标题二"/>
    <w:basedOn w:val="647"/>
    <w:qFormat/>
    <w:uiPriority w:val="0"/>
    <w:pPr>
      <w:keepNext/>
      <w:keepLines/>
      <w:widowControl w:val="0"/>
      <w:numPr>
        <w:ilvl w:val="1"/>
        <w:numId w:val="15"/>
      </w:numPr>
      <w:spacing w:before="120" w:after="120" w:line="415" w:lineRule="auto"/>
      <w:jc w:val="both"/>
    </w:pPr>
    <w:rPr>
      <w:rFonts w:ascii="Times New Roman" w:hAnsi="Times New Roman" w:cs="Times New Roman"/>
      <w:bCs w:val="0"/>
      <w:spacing w:val="6"/>
      <w:kern w:val="2"/>
      <w:sz w:val="32"/>
      <w:szCs w:val="20"/>
      <w:lang w:bidi="ar-SA"/>
    </w:rPr>
  </w:style>
  <w:style w:type="paragraph" w:customStyle="1" w:styleId="716">
    <w:name w:val="样式 标题 3H3标题1.1节标题，三级节名二级节名Heading 3 - oldHeading 3 - old C...7"/>
    <w:basedOn w:val="6"/>
    <w:qFormat/>
    <w:uiPriority w:val="0"/>
    <w:pPr>
      <w:numPr>
        <w:ilvl w:val="2"/>
        <w:numId w:val="1"/>
      </w:numPr>
      <w:tabs>
        <w:tab w:val="left" w:pos="360"/>
        <w:tab w:val="left" w:pos="1021"/>
        <w:tab w:val="left" w:pos="1134"/>
      </w:tabs>
      <w:spacing w:before="120" w:after="120" w:line="360" w:lineRule="auto"/>
      <w:ind w:left="567" w:hanging="567"/>
    </w:pPr>
    <w:rPr>
      <w:rFonts w:ascii="Times New Roman" w:hAnsi="Times New Roman" w:cs="宋体"/>
      <w:sz w:val="30"/>
      <w:szCs w:val="20"/>
      <w:lang w:bidi="ar-SA"/>
    </w:rPr>
  </w:style>
  <w:style w:type="paragraph" w:customStyle="1" w:styleId="717">
    <w:name w:val="图表"/>
    <w:basedOn w:val="1"/>
    <w:qFormat/>
    <w:uiPriority w:val="0"/>
    <w:pPr>
      <w:keepNext/>
      <w:widowControl/>
      <w:tabs>
        <w:tab w:val="left" w:pos="840"/>
      </w:tabs>
      <w:spacing w:before="120" w:after="120" w:line="360" w:lineRule="auto"/>
      <w:ind w:left="840" w:hanging="360"/>
      <w:jc w:val="center"/>
    </w:pPr>
    <w:rPr>
      <w:kern w:val="0"/>
      <w:sz w:val="24"/>
    </w:rPr>
  </w:style>
  <w:style w:type="paragraph" w:customStyle="1" w:styleId="718">
    <w:name w:val="标题三级"/>
    <w:basedOn w:val="1"/>
    <w:next w:val="1"/>
    <w:qFormat/>
    <w:uiPriority w:val="0"/>
    <w:pPr>
      <w:tabs>
        <w:tab w:val="left" w:pos="720"/>
        <w:tab w:val="left" w:pos="1365"/>
      </w:tabs>
      <w:topLinePunct/>
      <w:autoSpaceDE w:val="0"/>
      <w:autoSpaceDN w:val="0"/>
      <w:spacing w:line="360" w:lineRule="auto"/>
      <w:outlineLvl w:val="2"/>
    </w:pPr>
    <w:rPr>
      <w:rFonts w:ascii="宋体"/>
      <w:b/>
      <w:sz w:val="24"/>
      <w:szCs w:val="28"/>
    </w:rPr>
  </w:style>
  <w:style w:type="paragraph" w:customStyle="1" w:styleId="719">
    <w:name w:val="HP_Internal"/>
    <w:basedOn w:val="1"/>
    <w:next w:val="1"/>
    <w:qFormat/>
    <w:uiPriority w:val="0"/>
    <w:pPr>
      <w:widowControl/>
      <w:jc w:val="left"/>
    </w:pPr>
    <w:rPr>
      <w:rFonts w:ascii="Arial" w:hAnsi="Arial"/>
      <w:i/>
      <w:kern w:val="0"/>
      <w:sz w:val="18"/>
      <w:szCs w:val="20"/>
    </w:rPr>
  </w:style>
  <w:style w:type="paragraph" w:customStyle="1" w:styleId="720">
    <w:name w:val="招标文件－表格用正文"/>
    <w:basedOn w:val="1"/>
    <w:qFormat/>
    <w:uiPriority w:val="0"/>
    <w:pPr>
      <w:spacing w:before="156" w:after="156"/>
      <w:jc w:val="left"/>
    </w:pPr>
    <w:rPr>
      <w:rFonts w:cs="宋体"/>
      <w:kern w:val="0"/>
      <w:sz w:val="24"/>
      <w:szCs w:val="20"/>
      <w:lang w:bidi="ar-SA"/>
    </w:rPr>
  </w:style>
  <w:style w:type="paragraph" w:customStyle="1" w:styleId="72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18"/>
      <w:szCs w:val="18"/>
      <w:lang w:bidi="ar-SA"/>
    </w:rPr>
  </w:style>
  <w:style w:type="paragraph" w:customStyle="1" w:styleId="722">
    <w:name w:val="xao-标题2"/>
    <w:basedOn w:val="5"/>
    <w:qFormat/>
    <w:uiPriority w:val="0"/>
    <w:pPr>
      <w:spacing w:before="50" w:beforeLines="50" w:after="50" w:afterLines="50" w:line="415" w:lineRule="auto"/>
    </w:pPr>
    <w:rPr>
      <w:rFonts w:ascii="华文中宋" w:hAnsi="华文中宋"/>
      <w:sz w:val="36"/>
      <w:szCs w:val="30"/>
    </w:rPr>
  </w:style>
  <w:style w:type="paragraph" w:customStyle="1" w:styleId="723">
    <w:name w:val="gis"/>
    <w:basedOn w:val="1"/>
    <w:next w:val="1"/>
    <w:qFormat/>
    <w:uiPriority w:val="0"/>
    <w:pPr>
      <w:spacing w:line="360" w:lineRule="auto"/>
      <w:ind w:firstLine="200" w:firstLineChars="200"/>
      <w:jc w:val="left"/>
    </w:pPr>
  </w:style>
  <w:style w:type="paragraph" w:customStyle="1" w:styleId="724">
    <w:name w:val="加点正文缩进"/>
    <w:basedOn w:val="1"/>
    <w:qFormat/>
    <w:uiPriority w:val="0"/>
    <w:pPr>
      <w:numPr>
        <w:ilvl w:val="0"/>
        <w:numId w:val="26"/>
      </w:numPr>
      <w:tabs>
        <w:tab w:val="left" w:pos="1140"/>
        <w:tab w:val="clear" w:pos="1500"/>
      </w:tabs>
    </w:pPr>
    <w:rPr>
      <w:rFonts w:ascii="仿宋_GB2312" w:eastAsia="仿宋_GB2312"/>
      <w:sz w:val="24"/>
      <w:szCs w:val="22"/>
    </w:rPr>
  </w:style>
  <w:style w:type="paragraph" w:customStyle="1" w:styleId="725">
    <w:name w:val="样式 标题 5H5Level 3 - iPIM 5Titre5Block Label1.1.1口h5Secon...3"/>
    <w:basedOn w:val="8"/>
    <w:qFormat/>
    <w:uiPriority w:val="0"/>
    <w:pPr>
      <w:keepNext/>
      <w:keepLines/>
      <w:widowControl/>
      <w:spacing w:before="156" w:after="156" w:line="376" w:lineRule="auto"/>
      <w:ind w:left="0" w:firstLine="0"/>
      <w:jc w:val="left"/>
    </w:pPr>
    <w:rPr>
      <w:rFonts w:ascii="仿宋_GB2312" w:eastAsia="仿宋_GB2312" w:cs="仿宋_GB2312"/>
      <w:kern w:val="2"/>
      <w:lang w:bidi="ar-SA"/>
    </w:rPr>
  </w:style>
  <w:style w:type="paragraph" w:customStyle="1" w:styleId="726">
    <w:name w:val="p9"/>
    <w:basedOn w:val="1"/>
    <w:qFormat/>
    <w:uiPriority w:val="0"/>
    <w:pPr>
      <w:widowControl/>
      <w:spacing w:before="100" w:beforeAutospacing="1" w:after="100" w:afterAutospacing="1"/>
      <w:jc w:val="left"/>
    </w:pPr>
    <w:rPr>
      <w:rFonts w:eastAsia="Arial Unicode MS"/>
      <w:color w:val="000000"/>
      <w:kern w:val="0"/>
      <w:sz w:val="18"/>
      <w:szCs w:val="18"/>
    </w:rPr>
  </w:style>
  <w:style w:type="paragraph" w:customStyle="1" w:styleId="727">
    <w:name w:val="2级列表"/>
    <w:basedOn w:val="380"/>
    <w:qFormat/>
    <w:uiPriority w:val="0"/>
    <w:pPr>
      <w:tabs>
        <w:tab w:val="left" w:pos="360"/>
        <w:tab w:val="left" w:pos="576"/>
        <w:tab w:val="left" w:pos="1865"/>
        <w:tab w:val="clear" w:pos="632"/>
        <w:tab w:val="clear" w:pos="1383"/>
      </w:tabs>
      <w:ind w:left="1866" w:hanging="576"/>
    </w:pPr>
  </w:style>
  <w:style w:type="paragraph" w:customStyle="1" w:styleId="728">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bidi="ar-SA"/>
    </w:rPr>
  </w:style>
  <w:style w:type="paragraph" w:customStyle="1" w:styleId="729">
    <w:name w:val="样式 段后: 0.5 行2"/>
    <w:basedOn w:val="1"/>
    <w:qFormat/>
    <w:uiPriority w:val="0"/>
    <w:pPr>
      <w:spacing w:after="156" w:line="360" w:lineRule="auto"/>
      <w:ind w:firstLine="200" w:firstLineChars="200"/>
    </w:pPr>
    <w:rPr>
      <w:rFonts w:cs="宋体"/>
      <w:snapToGrid w:val="0"/>
      <w:kern w:val="0"/>
      <w:sz w:val="24"/>
      <w:szCs w:val="20"/>
      <w:lang w:bidi="ar-SA"/>
    </w:rPr>
  </w:style>
  <w:style w:type="paragraph" w:customStyle="1" w:styleId="730">
    <w:name w:val="xl101"/>
    <w:basedOn w:val="1"/>
    <w:qFormat/>
    <w:uiPriority w:val="0"/>
    <w:pPr>
      <w:widowControl/>
      <w:pBdr>
        <w:top w:val="single" w:color="auto" w:sz="4" w:space="0"/>
        <w:bottom w:val="single" w:color="auto" w:sz="4" w:space="0"/>
        <w:right w:val="single" w:color="auto" w:sz="4" w:space="0"/>
      </w:pBdr>
      <w:shd w:val="clear" w:color="000000" w:fill="CCFFCC"/>
      <w:spacing w:before="100" w:beforeAutospacing="1" w:after="100" w:afterAutospacing="1"/>
      <w:jc w:val="left"/>
    </w:pPr>
    <w:rPr>
      <w:rFonts w:ascii="宋体" w:cs="宋体"/>
      <w:kern w:val="0"/>
      <w:sz w:val="18"/>
      <w:szCs w:val="18"/>
      <w:lang w:bidi="ar-SA"/>
    </w:rPr>
  </w:style>
  <w:style w:type="paragraph" w:customStyle="1" w:styleId="731">
    <w:name w:val="l正文"/>
    <w:qFormat/>
    <w:uiPriority w:val="0"/>
    <w:pPr>
      <w:spacing w:line="360" w:lineRule="auto"/>
      <w:ind w:firstLine="200" w:firstLineChars="200"/>
      <w:jc w:val="both"/>
    </w:pPr>
    <w:rPr>
      <w:rFonts w:ascii="楷体_GB2312" w:hAnsi="Times New Roman" w:eastAsia="楷体_GB2312" w:cs="Times New Roman"/>
      <w:sz w:val="24"/>
      <w:lang w:val="en-US" w:eastAsia="zh-CN" w:bidi="ar-SA"/>
    </w:rPr>
  </w:style>
  <w:style w:type="paragraph" w:customStyle="1" w:styleId="732">
    <w:name w:val="表头1"/>
    <w:qFormat/>
    <w:uiPriority w:val="0"/>
    <w:pPr>
      <w:widowControl w:val="0"/>
      <w:jc w:val="center"/>
    </w:pPr>
    <w:rPr>
      <w:rFonts w:ascii="Times New Roman" w:hAnsi="Times New Roman" w:eastAsia="宋体" w:cs="Times New Roman"/>
      <w:kern w:val="2"/>
      <w:sz w:val="24"/>
      <w:szCs w:val="24"/>
      <w:lang w:val="en-US" w:eastAsia="zh-CN" w:bidi="ar-SA"/>
    </w:rPr>
  </w:style>
  <w:style w:type="paragraph" w:customStyle="1" w:styleId="733">
    <w:name w:val="模板普通正文"/>
    <w:basedOn w:val="38"/>
    <w:qFormat/>
    <w:uiPriority w:val="0"/>
    <w:pPr>
      <w:spacing w:before="50" w:beforeLines="50" w:after="10" w:line="360" w:lineRule="auto"/>
      <w:ind w:firstLine="175" w:firstLineChars="175"/>
      <w:jc w:val="left"/>
    </w:pPr>
    <w:rPr>
      <w:rFonts w:ascii="Times New Roman" w:hAnsi="Times New Roman"/>
      <w:spacing w:val="0"/>
      <w:sz w:val="24"/>
      <w:szCs w:val="24"/>
    </w:rPr>
  </w:style>
  <w:style w:type="paragraph" w:customStyle="1" w:styleId="734">
    <w:name w:val="样式 Arial 小四1"/>
    <w:basedOn w:val="1"/>
    <w:qFormat/>
    <w:uiPriority w:val="0"/>
    <w:pPr>
      <w:spacing w:before="156" w:after="156"/>
      <w:outlineLvl w:val="0"/>
    </w:pPr>
    <w:rPr>
      <w:rFonts w:ascii="Arial" w:hAnsi="Arial"/>
      <w:sz w:val="24"/>
    </w:rPr>
  </w:style>
  <w:style w:type="paragraph" w:customStyle="1" w:styleId="735">
    <w:name w:val="样式 标题 3 + 黑体 小四 行距: 1.5 倍行距"/>
    <w:basedOn w:val="6"/>
    <w:qFormat/>
    <w:uiPriority w:val="0"/>
    <w:pPr>
      <w:spacing w:before="50" w:beforeLines="50" w:after="50" w:afterLines="50" w:line="360" w:lineRule="auto"/>
    </w:pPr>
    <w:rPr>
      <w:rFonts w:ascii="黑体" w:eastAsia="黑体"/>
      <w:kern w:val="0"/>
      <w:sz w:val="28"/>
      <w:szCs w:val="20"/>
    </w:rPr>
  </w:style>
  <w:style w:type="paragraph" w:customStyle="1" w:styleId="736">
    <w:name w:val="_Style 10"/>
    <w:basedOn w:val="1"/>
    <w:qFormat/>
    <w:uiPriority w:val="0"/>
    <w:rPr>
      <w:rFonts w:ascii="Tahoma" w:hAnsi="Tahoma"/>
      <w:sz w:val="24"/>
      <w:szCs w:val="20"/>
    </w:rPr>
  </w:style>
  <w:style w:type="paragraph" w:customStyle="1" w:styleId="737">
    <w:name w:val="xl124"/>
    <w:basedOn w:val="1"/>
    <w:qFormat/>
    <w:uiPriority w:val="0"/>
    <w:pPr>
      <w:widowControl/>
      <w:pBdr>
        <w:top w:val="single" w:color="auto" w:sz="4" w:space="0"/>
        <w:bottom w:val="single" w:color="auto" w:sz="4" w:space="0"/>
        <w:right w:val="single" w:color="auto" w:sz="4" w:space="0"/>
      </w:pBdr>
      <w:shd w:val="clear" w:color="000000" w:fill="CCFFCC"/>
      <w:spacing w:before="100" w:beforeAutospacing="1" w:after="100" w:afterAutospacing="1"/>
      <w:jc w:val="left"/>
    </w:pPr>
    <w:rPr>
      <w:rFonts w:ascii="宋体" w:cs="宋体"/>
      <w:b/>
      <w:bCs/>
      <w:kern w:val="0"/>
      <w:sz w:val="18"/>
      <w:szCs w:val="18"/>
      <w:lang w:bidi="ar-SA"/>
    </w:rPr>
  </w:style>
  <w:style w:type="paragraph" w:customStyle="1" w:styleId="738">
    <w:name w:val="中等深浅网格 1 - 强调文字颜色 22"/>
    <w:basedOn w:val="1"/>
    <w:qFormat/>
    <w:uiPriority w:val="0"/>
    <w:pPr>
      <w:spacing w:line="360" w:lineRule="auto"/>
      <w:ind w:firstLine="200" w:firstLineChars="200"/>
    </w:pPr>
    <w:rPr>
      <w:rFonts w:eastAsia="楷体_GB2312"/>
      <w:kern w:val="0"/>
      <w:sz w:val="24"/>
    </w:rPr>
  </w:style>
  <w:style w:type="paragraph" w:customStyle="1" w:styleId="739">
    <w:name w:val="仿宋正文"/>
    <w:basedOn w:val="1"/>
    <w:qFormat/>
    <w:uiPriority w:val="0"/>
    <w:pPr>
      <w:spacing w:line="300" w:lineRule="auto"/>
      <w:ind w:firstLine="480"/>
    </w:pPr>
    <w:rPr>
      <w:rFonts w:ascii="仿宋_GB2312" w:eastAsia="仿宋_GB2312"/>
      <w:sz w:val="24"/>
      <w:szCs w:val="20"/>
    </w:rPr>
  </w:style>
  <w:style w:type="paragraph" w:customStyle="1" w:styleId="740">
    <w:name w:val="xl111"/>
    <w:basedOn w:val="1"/>
    <w:qFormat/>
    <w:uiPriority w:val="0"/>
    <w:pPr>
      <w:widowControl/>
      <w:pBdr>
        <w:top w:val="single" w:color="auto" w:sz="4" w:space="0"/>
        <w:bottom w:val="single" w:color="auto" w:sz="4" w:space="0"/>
      </w:pBdr>
      <w:shd w:val="clear" w:color="000000" w:fill="CCFFCC"/>
      <w:spacing w:before="100" w:beforeAutospacing="1" w:after="100" w:afterAutospacing="1"/>
      <w:jc w:val="left"/>
    </w:pPr>
    <w:rPr>
      <w:rFonts w:ascii="宋体" w:cs="宋体"/>
      <w:kern w:val="0"/>
      <w:sz w:val="18"/>
      <w:szCs w:val="18"/>
      <w:lang w:bidi="ar-SA"/>
    </w:rPr>
  </w:style>
  <w:style w:type="paragraph" w:customStyle="1" w:styleId="741">
    <w:name w:val="正文_1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42">
    <w:name w:val="CM15"/>
    <w:basedOn w:val="108"/>
    <w:next w:val="108"/>
    <w:qFormat/>
    <w:uiPriority w:val="0"/>
    <w:pPr>
      <w:spacing w:line="468" w:lineRule="atLeast"/>
    </w:pPr>
    <w:rPr>
      <w:rFonts w:cs="Times New Roman"/>
      <w:color w:val="auto"/>
      <w:lang w:bidi="ar-SA"/>
    </w:rPr>
  </w:style>
  <w:style w:type="paragraph" w:customStyle="1" w:styleId="743">
    <w:name w:val="xl86"/>
    <w:basedOn w:val="1"/>
    <w:qFormat/>
    <w:uiPriority w:val="0"/>
    <w:pPr>
      <w:widowControl/>
      <w:spacing w:before="100" w:beforeAutospacing="1" w:after="100" w:afterAutospacing="1"/>
      <w:jc w:val="center"/>
    </w:pPr>
    <w:rPr>
      <w:rFonts w:ascii="宋体" w:cs="宋体"/>
      <w:kern w:val="0"/>
      <w:sz w:val="24"/>
      <w:lang w:bidi="ar-SA"/>
    </w:rPr>
  </w:style>
  <w:style w:type="paragraph" w:customStyle="1" w:styleId="744">
    <w:name w:val="2册标题3"/>
    <w:basedOn w:val="1"/>
    <w:next w:val="1"/>
    <w:qFormat/>
    <w:uiPriority w:val="0"/>
    <w:pPr>
      <w:spacing w:before="50" w:beforeLines="50" w:after="50" w:afterLines="50" w:line="300" w:lineRule="auto"/>
      <w:ind w:left="100" w:leftChars="100"/>
      <w:jc w:val="center"/>
      <w:outlineLvl w:val="2"/>
    </w:pPr>
    <w:rPr>
      <w:rFonts w:ascii="宋体" w:cs="Arial"/>
      <w:b/>
      <w:bCs/>
      <w:sz w:val="30"/>
      <w:szCs w:val="28"/>
      <w:lang w:bidi="ar-SA"/>
    </w:rPr>
  </w:style>
  <w:style w:type="paragraph" w:customStyle="1" w:styleId="745">
    <w:name w:val="tabletext"/>
    <w:basedOn w:val="1"/>
    <w:qFormat/>
    <w:uiPriority w:val="0"/>
    <w:pPr>
      <w:widowControl/>
      <w:spacing w:before="100" w:beforeAutospacing="1" w:after="100" w:afterAutospacing="1"/>
      <w:jc w:val="left"/>
    </w:pPr>
    <w:rPr>
      <w:rFonts w:ascii="宋体" w:cs="宋体"/>
      <w:kern w:val="0"/>
      <w:sz w:val="24"/>
      <w:lang w:bidi="ar-SA"/>
    </w:rPr>
  </w:style>
  <w:style w:type="paragraph" w:customStyle="1" w:styleId="746">
    <w:name w:val="正文（黑体）"/>
    <w:basedOn w:val="1"/>
    <w:next w:val="1"/>
    <w:qFormat/>
    <w:uiPriority w:val="0"/>
    <w:pPr>
      <w:spacing w:before="156" w:after="156" w:line="360" w:lineRule="auto"/>
      <w:ind w:firstLine="200" w:firstLineChars="200"/>
    </w:pPr>
    <w:rPr>
      <w:rFonts w:ascii="黑体" w:eastAsia="黑体"/>
      <w:color w:val="000080"/>
      <w:sz w:val="24"/>
    </w:rPr>
  </w:style>
  <w:style w:type="paragraph" w:customStyle="1" w:styleId="747">
    <w:name w:val="正文段落 Char"/>
    <w:basedOn w:val="1"/>
    <w:qFormat/>
    <w:uiPriority w:val="0"/>
    <w:pPr>
      <w:spacing w:line="360" w:lineRule="auto"/>
      <w:ind w:firstLine="200" w:firstLineChars="200"/>
    </w:pPr>
    <w:rPr>
      <w:kern w:val="0"/>
      <w:sz w:val="24"/>
      <w:szCs w:val="20"/>
    </w:rPr>
  </w:style>
  <w:style w:type="paragraph" w:customStyle="1" w:styleId="748">
    <w:name w:val="S4"/>
    <w:basedOn w:val="1"/>
    <w:qFormat/>
    <w:uiPriority w:val="0"/>
    <w:pPr>
      <w:numPr>
        <w:ilvl w:val="0"/>
        <w:numId w:val="27"/>
      </w:numPr>
      <w:spacing w:before="50" w:beforeLines="50" w:after="50" w:afterLines="50" w:line="360" w:lineRule="auto"/>
      <w:outlineLvl w:val="3"/>
    </w:pPr>
    <w:rPr>
      <w:rFonts w:ascii="楷体_GB2312" w:eastAsia="楷体_GB2312"/>
      <w:b/>
      <w:color w:val="000000"/>
      <w:sz w:val="30"/>
      <w:szCs w:val="28"/>
    </w:rPr>
  </w:style>
  <w:style w:type="paragraph" w:customStyle="1" w:styleId="749">
    <w:name w:val="Default 123  Text1"/>
    <w:basedOn w:val="1"/>
    <w:qFormat/>
    <w:uiPriority w:val="0"/>
    <w:pPr>
      <w:widowControl/>
      <w:overflowPunct w:val="0"/>
      <w:autoSpaceDE w:val="0"/>
      <w:autoSpaceDN w:val="0"/>
      <w:adjustRightInd w:val="0"/>
      <w:jc w:val="left"/>
      <w:textAlignment w:val="baseline"/>
    </w:pPr>
    <w:rPr>
      <w:rFonts w:ascii="宋体"/>
      <w:kern w:val="0"/>
      <w:sz w:val="26"/>
      <w:szCs w:val="20"/>
    </w:rPr>
  </w:style>
  <w:style w:type="paragraph" w:customStyle="1" w:styleId="750">
    <w:name w:val="style23 style24"/>
    <w:basedOn w:val="1"/>
    <w:qFormat/>
    <w:uiPriority w:val="0"/>
    <w:pPr>
      <w:widowControl/>
      <w:spacing w:before="100" w:beforeAutospacing="1" w:after="100" w:afterAutospacing="1"/>
      <w:jc w:val="left"/>
    </w:pPr>
    <w:rPr>
      <w:rFonts w:ascii="宋体" w:cs="宋体"/>
      <w:kern w:val="0"/>
      <w:sz w:val="24"/>
      <w:lang w:bidi="ar-SA"/>
    </w:rPr>
  </w:style>
  <w:style w:type="paragraph" w:styleId="751">
    <w:name w:val="List Paragraph"/>
    <w:basedOn w:val="1"/>
    <w:qFormat/>
    <w:uiPriority w:val="0"/>
    <w:pPr>
      <w:ind w:firstLine="200" w:firstLineChars="200"/>
    </w:pPr>
    <w:rPr>
      <w:rFonts w:ascii="Calibri" w:hAnsi="Calibri"/>
      <w:szCs w:val="22"/>
    </w:rPr>
  </w:style>
  <w:style w:type="paragraph" w:customStyle="1" w:styleId="752">
    <w:name w:val="shen样式3"/>
    <w:basedOn w:val="1"/>
    <w:qFormat/>
    <w:uiPriority w:val="0"/>
    <w:pPr>
      <w:tabs>
        <w:tab w:val="left" w:pos="2640"/>
      </w:tabs>
      <w:spacing w:line="360" w:lineRule="auto"/>
      <w:ind w:left="1650" w:hanging="810"/>
    </w:pPr>
    <w:rPr>
      <w:b/>
      <w:sz w:val="30"/>
      <w:szCs w:val="20"/>
    </w:rPr>
  </w:style>
  <w:style w:type="paragraph" w:customStyle="1" w:styleId="753">
    <w:name w:val="五级条标题"/>
    <w:basedOn w:val="436"/>
    <w:next w:val="331"/>
    <w:qFormat/>
    <w:uiPriority w:val="0"/>
    <w:pPr>
      <w:outlineLvl w:val="6"/>
    </w:pPr>
  </w:style>
  <w:style w:type="paragraph" w:customStyle="1" w:styleId="754">
    <w:name w:val="标准正文01"/>
    <w:basedOn w:val="1"/>
    <w:qFormat/>
    <w:uiPriority w:val="0"/>
    <w:pPr>
      <w:ind w:left="200" w:leftChars="200"/>
    </w:pPr>
    <w:rPr>
      <w:rFonts w:ascii="Verdana" w:hAnsi="Verdana" w:cs="宋体"/>
      <w:sz w:val="24"/>
      <w:lang w:bidi="ar-SA"/>
    </w:rPr>
  </w:style>
  <w:style w:type="paragraph" w:customStyle="1" w:styleId="755">
    <w:name w:val="EXEC"/>
    <w:basedOn w:val="1"/>
    <w:next w:val="560"/>
    <w:qFormat/>
    <w:uiPriority w:val="0"/>
    <w:pPr>
      <w:widowControl/>
      <w:spacing w:before="240" w:after="120" w:line="360" w:lineRule="auto"/>
      <w:ind w:firstLine="200" w:firstLineChars="200"/>
    </w:pPr>
    <w:rPr>
      <w:rFonts w:ascii="Arial" w:hAnsi="Arial" w:cs="Arial"/>
      <w:b/>
      <w:bCs/>
      <w:color w:val="000080"/>
      <w:kern w:val="0"/>
      <w:sz w:val="36"/>
      <w:szCs w:val="36"/>
      <w:lang w:val="en-GB" w:eastAsia="en-GB" w:bidi="ar-SA"/>
    </w:rPr>
  </w:style>
  <w:style w:type="paragraph" w:customStyle="1" w:styleId="756">
    <w:name w:val="xl99"/>
    <w:basedOn w:val="1"/>
    <w:qFormat/>
    <w:uiPriority w:val="0"/>
    <w:pPr>
      <w:widowControl/>
      <w:pBdr>
        <w:top w:val="single" w:color="auto" w:sz="4" w:space="0"/>
        <w:left w:val="single" w:color="auto" w:sz="4" w:space="0"/>
        <w:bottom w:val="single" w:color="auto" w:sz="4" w:space="0"/>
      </w:pBdr>
      <w:shd w:val="clear" w:color="000000" w:fill="CCFFCC"/>
      <w:spacing w:before="100" w:beforeAutospacing="1" w:after="100" w:afterAutospacing="1"/>
      <w:jc w:val="left"/>
    </w:pPr>
    <w:rPr>
      <w:rFonts w:ascii="宋体" w:cs="宋体"/>
      <w:kern w:val="0"/>
      <w:sz w:val="18"/>
      <w:szCs w:val="18"/>
      <w:lang w:bidi="ar-SA"/>
    </w:rPr>
  </w:style>
  <w:style w:type="paragraph" w:customStyle="1" w:styleId="757">
    <w:name w:val="样式 (西文) Arial (中文) 仿宋_GB2312 四号 段前: 0.4 行 段后: 0.4 行 行距: 1.5..."/>
    <w:basedOn w:val="1"/>
    <w:qFormat/>
    <w:uiPriority w:val="0"/>
    <w:pPr>
      <w:spacing w:before="40" w:beforeLines="40" w:after="40" w:afterLines="40" w:line="360" w:lineRule="auto"/>
      <w:ind w:firstLine="200" w:firstLineChars="200"/>
    </w:pPr>
    <w:rPr>
      <w:rFonts w:ascii="Arial" w:hAnsi="Arial" w:cs="宋体"/>
      <w:sz w:val="24"/>
      <w:lang w:bidi="ar-SA"/>
    </w:rPr>
  </w:style>
  <w:style w:type="paragraph" w:customStyle="1" w:styleId="758">
    <w:name w:val="1.5倍行距"/>
    <w:basedOn w:val="1"/>
    <w:qFormat/>
    <w:uiPriority w:val="0"/>
    <w:pPr>
      <w:spacing w:line="360" w:lineRule="auto"/>
      <w:ind w:firstLine="200" w:firstLineChars="200"/>
    </w:pPr>
    <w:rPr>
      <w:rFonts w:ascii="宋体"/>
      <w:sz w:val="24"/>
    </w:rPr>
  </w:style>
  <w:style w:type="paragraph" w:customStyle="1" w:styleId="759">
    <w:name w:val="样式 标题 4H4sect 1.2.3.4Ref Heading 1rh1sect 1.2.3.41Ref Head...1"/>
    <w:basedOn w:val="7"/>
    <w:next w:val="1"/>
    <w:qFormat/>
    <w:uiPriority w:val="0"/>
    <w:pPr>
      <w:tabs>
        <w:tab w:val="left" w:pos="864"/>
      </w:tabs>
      <w:spacing w:before="0" w:after="0" w:line="360" w:lineRule="auto"/>
    </w:pPr>
    <w:rPr>
      <w:rFonts w:ascii="Arial Unicode MS" w:hAnsi="Arial Unicode MS" w:cs="宋体"/>
      <w:sz w:val="24"/>
      <w:szCs w:val="24"/>
      <w:lang w:bidi="ar-SA"/>
    </w:rPr>
  </w:style>
  <w:style w:type="paragraph" w:customStyle="1" w:styleId="760">
    <w:name w:val="font12"/>
    <w:basedOn w:val="1"/>
    <w:qFormat/>
    <w:uiPriority w:val="0"/>
    <w:pPr>
      <w:widowControl/>
      <w:spacing w:before="100" w:beforeAutospacing="1" w:after="100" w:afterAutospacing="1"/>
      <w:jc w:val="left"/>
    </w:pPr>
    <w:rPr>
      <w:rFonts w:ascii="宋体"/>
      <w:kern w:val="0"/>
      <w:sz w:val="36"/>
      <w:szCs w:val="36"/>
    </w:rPr>
  </w:style>
  <w:style w:type="paragraph" w:customStyle="1" w:styleId="761">
    <w:name w:val="正文（缩进）"/>
    <w:basedOn w:val="1"/>
    <w:qFormat/>
    <w:uiPriority w:val="0"/>
    <w:pPr>
      <w:spacing w:before="156" w:after="156" w:line="360" w:lineRule="auto"/>
      <w:ind w:firstLine="200" w:firstLineChars="200"/>
    </w:pPr>
    <w:rPr>
      <w:sz w:val="24"/>
    </w:rPr>
  </w:style>
  <w:style w:type="paragraph" w:customStyle="1" w:styleId="762">
    <w:name w:val="xl25"/>
    <w:basedOn w:val="1"/>
    <w:qFormat/>
    <w:uiPriority w:val="0"/>
    <w:pPr>
      <w:widowControl/>
      <w:spacing w:before="100" w:beforeAutospacing="1" w:after="100" w:afterAutospacing="1"/>
      <w:jc w:val="center"/>
      <w:textAlignment w:val="center"/>
    </w:pPr>
    <w:rPr>
      <w:rFonts w:ascii="楷体_GB2312" w:eastAsia="楷体_GB2312"/>
      <w:kern w:val="0"/>
      <w:sz w:val="24"/>
      <w:szCs w:val="20"/>
    </w:rPr>
  </w:style>
  <w:style w:type="paragraph" w:customStyle="1" w:styleId="763">
    <w:name w:val="Birdseed"/>
    <w:basedOn w:val="1"/>
    <w:qFormat/>
    <w:uiPriority w:val="0"/>
    <w:pPr>
      <w:widowControl/>
      <w:jc w:val="left"/>
    </w:pPr>
    <w:rPr>
      <w:rFonts w:ascii="Palatino Linotype" w:hAnsi="Palatino Linotype"/>
      <w:kern w:val="0"/>
      <w:sz w:val="18"/>
      <w:szCs w:val="20"/>
    </w:rPr>
  </w:style>
  <w:style w:type="paragraph" w:customStyle="1" w:styleId="764">
    <w:name w:val="font8"/>
    <w:basedOn w:val="1"/>
    <w:qFormat/>
    <w:uiPriority w:val="0"/>
    <w:pPr>
      <w:widowControl/>
      <w:spacing w:before="100" w:beforeAutospacing="1" w:after="100" w:afterAutospacing="1"/>
      <w:jc w:val="left"/>
    </w:pPr>
    <w:rPr>
      <w:rFonts w:ascii="宋体"/>
      <w:b/>
      <w:bCs/>
      <w:i/>
      <w:iCs/>
      <w:kern w:val="0"/>
      <w:sz w:val="20"/>
      <w:szCs w:val="20"/>
    </w:rPr>
  </w:style>
  <w:style w:type="paragraph" w:customStyle="1" w:styleId="765">
    <w:name w:val="方案正文"/>
    <w:basedOn w:val="1"/>
    <w:qFormat/>
    <w:uiPriority w:val="0"/>
    <w:pPr>
      <w:snapToGrid w:val="0"/>
      <w:spacing w:line="440" w:lineRule="atLeast"/>
    </w:pPr>
    <w:rPr>
      <w:sz w:val="24"/>
      <w:szCs w:val="20"/>
    </w:rPr>
  </w:style>
  <w:style w:type="paragraph" w:customStyle="1" w:styleId="766">
    <w:name w:val="纯文本_3"/>
    <w:basedOn w:val="542"/>
    <w:qFormat/>
    <w:uiPriority w:val="0"/>
    <w:rPr>
      <w:rFonts w:ascii="宋体"/>
      <w:szCs w:val="20"/>
    </w:rPr>
  </w:style>
  <w:style w:type="paragraph" w:customStyle="1" w:styleId="767">
    <w:name w:val="附录标识"/>
    <w:basedOn w:val="768"/>
    <w:qFormat/>
    <w:uiPriority w:val="0"/>
    <w:pPr>
      <w:tabs>
        <w:tab w:val="left" w:pos="420"/>
        <w:tab w:val="left" w:pos="6405"/>
      </w:tabs>
      <w:spacing w:after="200"/>
      <w:ind w:left="4200" w:firstLine="0"/>
    </w:pPr>
    <w:rPr>
      <w:sz w:val="21"/>
    </w:rPr>
  </w:style>
  <w:style w:type="paragraph" w:customStyle="1" w:styleId="768">
    <w:name w:val="前言、引言标题"/>
    <w:next w:val="1"/>
    <w:qFormat/>
    <w:uiPriority w:val="0"/>
    <w:pPr>
      <w:shd w:val="clear" w:color="FFFFFF" w:fill="FFFFFF"/>
      <w:tabs>
        <w:tab w:val="left" w:pos="420"/>
      </w:tabs>
      <w:spacing w:before="640" w:after="560"/>
      <w:ind w:left="420" w:hanging="420"/>
      <w:jc w:val="center"/>
      <w:outlineLvl w:val="0"/>
    </w:pPr>
    <w:rPr>
      <w:rFonts w:ascii="黑体" w:hAnsi="Times New Roman" w:eastAsia="黑体" w:cs="Times New Roman"/>
      <w:sz w:val="32"/>
      <w:lang w:val="en-US" w:eastAsia="zh-CN" w:bidi="ar-SA"/>
    </w:rPr>
  </w:style>
  <w:style w:type="paragraph" w:customStyle="1" w:styleId="76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0">
    <w:name w:val="样式 3节标题 + 段前: 0.5 行 段后: 0.5 行"/>
    <w:basedOn w:val="483"/>
    <w:qFormat/>
    <w:uiPriority w:val="0"/>
    <w:rPr>
      <w:rFonts w:cs="宋体"/>
      <w:sz w:val="30"/>
      <w:szCs w:val="30"/>
      <w:lang w:bidi="ar-SA"/>
    </w:rPr>
  </w:style>
  <w:style w:type="paragraph" w:customStyle="1" w:styleId="771">
    <w:name w:val="批注文字1"/>
    <w:qFormat/>
    <w:uiPriority w:val="0"/>
    <w:pPr>
      <w:widowControl w:val="0"/>
    </w:pPr>
    <w:rPr>
      <w:rFonts w:ascii="Times New Roman" w:hAnsi="Times New Roman" w:eastAsia="宋体" w:cs="Times New Roman"/>
      <w:kern w:val="2"/>
      <w:sz w:val="21"/>
      <w:szCs w:val="24"/>
      <w:lang w:val="en-US" w:eastAsia="zh-CN" w:bidi="ar-SA"/>
    </w:rPr>
  </w:style>
  <w:style w:type="paragraph" w:customStyle="1" w:styleId="772">
    <w:name w:val="Table_Medium"/>
    <w:basedOn w:val="1"/>
    <w:qFormat/>
    <w:uiPriority w:val="0"/>
    <w:pPr>
      <w:widowControl/>
      <w:jc w:val="left"/>
    </w:pPr>
    <w:rPr>
      <w:rFonts w:ascii="Futura Bk" w:hAnsi="Futura Bk"/>
      <w:kern w:val="0"/>
      <w:sz w:val="20"/>
      <w:szCs w:val="20"/>
    </w:rPr>
  </w:style>
  <w:style w:type="paragraph" w:customStyle="1" w:styleId="773">
    <w:name w:val="xcl正文"/>
    <w:basedOn w:val="1"/>
    <w:qFormat/>
    <w:uiPriority w:val="0"/>
    <w:pPr>
      <w:spacing w:line="360" w:lineRule="auto"/>
      <w:ind w:firstLine="200" w:firstLineChars="200"/>
    </w:pPr>
    <w:rPr>
      <w:rFonts w:ascii="宋体"/>
      <w:sz w:val="24"/>
    </w:rPr>
  </w:style>
  <w:style w:type="paragraph" w:customStyle="1" w:styleId="774">
    <w:name w:val="样式 S3 + 段前: 1 行 段后: 0.5 行"/>
    <w:basedOn w:val="546"/>
    <w:qFormat/>
    <w:uiPriority w:val="0"/>
    <w:pPr>
      <w:tabs>
        <w:tab w:val="left" w:pos="720"/>
        <w:tab w:val="clear" w:pos="2040"/>
      </w:tabs>
      <w:spacing w:before="50" w:beforeLines="50" w:after="75" w:afterLines="75"/>
      <w:ind w:left="720" w:hanging="720"/>
    </w:pPr>
  </w:style>
  <w:style w:type="paragraph" w:customStyle="1" w:styleId="775">
    <w:name w:val=" Char Char Char Char"/>
    <w:basedOn w:val="1"/>
    <w:qFormat/>
    <w:uiPriority w:val="0"/>
  </w:style>
  <w:style w:type="paragraph" w:customStyle="1" w:styleId="776">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000000"/>
      <w:kern w:val="0"/>
      <w:sz w:val="18"/>
      <w:szCs w:val="18"/>
      <w:lang w:bidi="ar-SA"/>
    </w:rPr>
  </w:style>
  <w:style w:type="paragraph" w:customStyle="1" w:styleId="777">
    <w:name w:val="*8. General Text"/>
    <w:basedOn w:val="1"/>
    <w:qFormat/>
    <w:uiPriority w:val="0"/>
    <w:pPr>
      <w:overflowPunct w:val="0"/>
      <w:autoSpaceDE w:val="0"/>
      <w:autoSpaceDN w:val="0"/>
      <w:adjustRightInd w:val="0"/>
      <w:spacing w:after="120" w:line="280" w:lineRule="exact"/>
      <w:ind w:left="1" w:leftChars="-1" w:hanging="2"/>
      <w:jc w:val="left"/>
      <w:textAlignment w:val="baseline"/>
    </w:pPr>
    <w:rPr>
      <w:rFonts w:ascii="Garamond" w:hAnsi="Garamond"/>
      <w:kern w:val="0"/>
      <w:szCs w:val="21"/>
    </w:rPr>
  </w:style>
  <w:style w:type="paragraph" w:customStyle="1" w:styleId="778">
    <w:name w:val="正文首行缩进 + 首行缩进:  2 字符"/>
    <w:basedOn w:val="36"/>
    <w:qFormat/>
    <w:uiPriority w:val="0"/>
    <w:pPr>
      <w:spacing w:line="360" w:lineRule="auto"/>
    </w:pPr>
    <w:rPr>
      <w:rFonts w:ascii="Times New Roman" w:hAnsi="Times New Roman"/>
      <w:sz w:val="24"/>
      <w:szCs w:val="24"/>
    </w:rPr>
  </w:style>
  <w:style w:type="paragraph" w:customStyle="1" w:styleId="779">
    <w:name w:val="xl4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b/>
      <w:bCs/>
      <w:kern w:val="0"/>
      <w:sz w:val="20"/>
      <w:szCs w:val="20"/>
    </w:rPr>
  </w:style>
  <w:style w:type="paragraph" w:customStyle="1" w:styleId="780">
    <w:name w:val=" Char Char1 Char"/>
    <w:basedOn w:val="1"/>
    <w:qFormat/>
    <w:uiPriority w:val="0"/>
    <w:pPr>
      <w:jc w:val="left"/>
    </w:pPr>
    <w:rPr>
      <w:rFonts w:ascii="仿宋_GB2312" w:eastAsia="仿宋_GB2312"/>
      <w:b/>
      <w:sz w:val="32"/>
      <w:szCs w:val="32"/>
    </w:rPr>
  </w:style>
  <w:style w:type="paragraph" w:customStyle="1" w:styleId="781">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cs="宋体"/>
      <w:kern w:val="0"/>
      <w:sz w:val="18"/>
      <w:szCs w:val="18"/>
      <w:lang w:bidi="ar-SA"/>
    </w:rPr>
  </w:style>
  <w:style w:type="paragraph" w:customStyle="1" w:styleId="782">
    <w:name w:val="正文编码"/>
    <w:basedOn w:val="36"/>
    <w:qFormat/>
    <w:uiPriority w:val="0"/>
    <w:pPr>
      <w:tabs>
        <w:tab w:val="left" w:pos="432"/>
        <w:tab w:val="center" w:pos="2185"/>
      </w:tabs>
      <w:spacing w:after="0" w:line="300" w:lineRule="auto"/>
      <w:ind w:left="432" w:hanging="432" w:firstLineChars="0"/>
    </w:pPr>
    <w:rPr>
      <w:rFonts w:ascii="楷体_GB2312" w:hAnsi="楷体_GB2312"/>
      <w:spacing w:val="4"/>
      <w:kern w:val="0"/>
      <w:sz w:val="24"/>
      <w:szCs w:val="20"/>
    </w:rPr>
  </w:style>
  <w:style w:type="paragraph" w:customStyle="1" w:styleId="783">
    <w:name w:val="font16"/>
    <w:basedOn w:val="1"/>
    <w:qFormat/>
    <w:uiPriority w:val="0"/>
    <w:pPr>
      <w:widowControl/>
      <w:spacing w:before="100" w:beforeAutospacing="1" w:after="100" w:afterAutospacing="1"/>
      <w:jc w:val="left"/>
    </w:pPr>
    <w:rPr>
      <w:rFonts w:ascii="宋体" w:cs="宋体"/>
      <w:kern w:val="0"/>
      <w:sz w:val="20"/>
      <w:szCs w:val="20"/>
      <w:lang w:bidi="ar-SA"/>
    </w:rPr>
  </w:style>
  <w:style w:type="paragraph" w:customStyle="1" w:styleId="784">
    <w:name w:val="标准"/>
    <w:basedOn w:val="1"/>
    <w:qFormat/>
    <w:uiPriority w:val="0"/>
    <w:pPr>
      <w:autoSpaceDE w:val="0"/>
      <w:autoSpaceDN w:val="0"/>
      <w:adjustRightInd w:val="0"/>
      <w:snapToGrid w:val="0"/>
      <w:spacing w:line="312" w:lineRule="atLeast"/>
      <w:ind w:right="11" w:firstLine="480"/>
      <w:textAlignment w:val="baseline"/>
    </w:pPr>
    <w:rPr>
      <w:rFonts w:ascii="宋体"/>
      <w:color w:val="000000"/>
      <w:kern w:val="0"/>
      <w:sz w:val="24"/>
      <w:szCs w:val="20"/>
    </w:rPr>
  </w:style>
  <w:style w:type="paragraph" w:customStyle="1" w:styleId="785">
    <w:name w:val="正 文"/>
    <w:qFormat/>
    <w:uiPriority w:val="0"/>
    <w:pPr>
      <w:spacing w:before="50" w:beforeLines="50" w:after="50" w:afterLines="50" w:line="360" w:lineRule="auto"/>
      <w:jc w:val="both"/>
    </w:pPr>
    <w:rPr>
      <w:rFonts w:ascii="黑体" w:hAnsi="Times New Roman" w:eastAsia="黑体" w:cs="Times New Roman"/>
      <w:b/>
      <w:bCs/>
      <w:color w:val="000000"/>
      <w:kern w:val="2"/>
      <w:sz w:val="24"/>
      <w:szCs w:val="24"/>
      <w:lang w:val="en-US" w:eastAsia="zh-CN" w:bidi="ar-SA"/>
    </w:rPr>
  </w:style>
  <w:style w:type="paragraph" w:customStyle="1" w:styleId="786">
    <w:name w:val="ParaAttribute2"/>
    <w:qFormat/>
    <w:uiPriority w:val="0"/>
    <w:pPr>
      <w:wordWrap w:val="0"/>
      <w:jc w:val="both"/>
    </w:pPr>
    <w:rPr>
      <w:rFonts w:ascii="Times New Roman" w:hAnsi="Times New Roman" w:eastAsia="Batang" w:cs="Times New Roman"/>
      <w:sz w:val="21"/>
      <w:szCs w:val="22"/>
      <w:lang w:val="en-US" w:eastAsia="zh-CN" w:bidi="ar-SA"/>
    </w:rPr>
  </w:style>
  <w:style w:type="paragraph" w:customStyle="1" w:styleId="787">
    <w:name w:val="纯文本_0"/>
    <w:basedOn w:val="429"/>
    <w:qFormat/>
    <w:uiPriority w:val="0"/>
    <w:rPr>
      <w:rFonts w:ascii="宋体"/>
      <w:kern w:val="0"/>
      <w:sz w:val="20"/>
      <w:szCs w:val="20"/>
    </w:rPr>
  </w:style>
  <w:style w:type="paragraph" w:customStyle="1" w:styleId="788">
    <w:name w:val="页眉1"/>
    <w:basedOn w:val="1"/>
    <w:qFormat/>
    <w:uiPriority w:val="0"/>
    <w:pPr>
      <w:pBdr>
        <w:bottom w:val="single" w:color="auto" w:sz="6" w:space="1"/>
      </w:pBdr>
      <w:tabs>
        <w:tab w:val="center" w:pos="4153"/>
        <w:tab w:val="right" w:pos="8306"/>
      </w:tabs>
      <w:snapToGrid w:val="0"/>
      <w:jc w:val="center"/>
    </w:pPr>
    <w:rPr>
      <w:kern w:val="0"/>
      <w:sz w:val="18"/>
      <w:szCs w:val="18"/>
    </w:rPr>
  </w:style>
  <w:style w:type="paragraph" w:customStyle="1" w:styleId="789">
    <w:name w:val="font7"/>
    <w:basedOn w:val="1"/>
    <w:qFormat/>
    <w:uiPriority w:val="0"/>
    <w:pPr>
      <w:widowControl/>
      <w:spacing w:before="100" w:beforeAutospacing="1" w:after="100" w:afterAutospacing="1"/>
      <w:jc w:val="left"/>
    </w:pPr>
    <w:rPr>
      <w:b/>
      <w:bCs/>
      <w:i/>
      <w:iCs/>
      <w:kern w:val="0"/>
      <w:sz w:val="20"/>
      <w:szCs w:val="20"/>
    </w:rPr>
  </w:style>
  <w:style w:type="paragraph" w:customStyle="1" w:styleId="790">
    <w:name w:val="样式 标题 3H3标题1.1节标题，三级节名二级节名Heading 3 - oldHeading 3 - old C...1"/>
    <w:basedOn w:val="1"/>
    <w:next w:val="1"/>
    <w:qFormat/>
    <w:uiPriority w:val="0"/>
    <w:pPr>
      <w:spacing w:line="360" w:lineRule="auto"/>
    </w:pPr>
    <w:rPr>
      <w:rFonts w:cs="宋体"/>
      <w:sz w:val="32"/>
      <w:szCs w:val="20"/>
      <w:lang w:bidi="ar-SA"/>
    </w:rPr>
  </w:style>
  <w:style w:type="paragraph" w:customStyle="1" w:styleId="791">
    <w:name w:val="正文 首行缩进:  2 字符 Char"/>
    <w:basedOn w:val="1"/>
    <w:qFormat/>
    <w:uiPriority w:val="0"/>
    <w:pPr>
      <w:spacing w:line="360" w:lineRule="auto"/>
      <w:ind w:firstLine="480"/>
    </w:pPr>
    <w:rPr>
      <w:rFonts w:cs="宋体"/>
      <w:sz w:val="24"/>
      <w:szCs w:val="20"/>
      <w:lang w:bidi="ar-SA"/>
    </w:rPr>
  </w:style>
  <w:style w:type="paragraph" w:customStyle="1" w:styleId="792">
    <w:name w:val="Char Char1 Char Char Char"/>
    <w:basedOn w:val="1"/>
    <w:qFormat/>
    <w:uiPriority w:val="0"/>
    <w:pPr>
      <w:spacing w:line="360" w:lineRule="auto"/>
    </w:pPr>
    <w:rPr>
      <w:szCs w:val="20"/>
    </w:rPr>
  </w:style>
  <w:style w:type="paragraph" w:customStyle="1" w:styleId="793">
    <w:name w:val="标书正文"/>
    <w:basedOn w:val="1"/>
    <w:qFormat/>
    <w:uiPriority w:val="0"/>
    <w:pPr>
      <w:spacing w:line="360" w:lineRule="auto"/>
      <w:ind w:firstLine="200" w:firstLineChars="200"/>
    </w:pPr>
    <w:rPr>
      <w:rFonts w:ascii="宋体" w:cs="宋体"/>
      <w:sz w:val="24"/>
      <w:lang w:bidi="ar-SA"/>
    </w:rPr>
  </w:style>
  <w:style w:type="paragraph" w:customStyle="1" w:styleId="794">
    <w:name w:val="标准段落"/>
    <w:basedOn w:val="1"/>
    <w:qFormat/>
    <w:uiPriority w:val="0"/>
    <w:pPr>
      <w:tabs>
        <w:tab w:val="left" w:pos="709"/>
      </w:tabs>
      <w:topLinePunct/>
      <w:autoSpaceDE w:val="0"/>
      <w:autoSpaceDN w:val="0"/>
      <w:spacing w:before="156" w:after="156" w:line="360" w:lineRule="auto"/>
      <w:ind w:firstLine="200" w:firstLineChars="200"/>
      <w:jc w:val="left"/>
    </w:pPr>
    <w:rPr>
      <w:rFonts w:ascii="仿宋_GB2312" w:eastAsia="仿宋_GB2312" w:cs="Arial"/>
      <w:sz w:val="32"/>
      <w:szCs w:val="21"/>
      <w:lang w:bidi="th-TH"/>
    </w:rPr>
  </w:style>
  <w:style w:type="paragraph" w:customStyle="1" w:styleId="795">
    <w:name w:val="华宇段落1 Char"/>
    <w:basedOn w:val="1"/>
    <w:qFormat/>
    <w:uiPriority w:val="0"/>
    <w:pPr>
      <w:spacing w:line="360" w:lineRule="auto"/>
      <w:ind w:firstLine="200" w:firstLineChars="200"/>
    </w:pPr>
    <w:rPr>
      <w:bCs/>
      <w:sz w:val="24"/>
    </w:rPr>
  </w:style>
  <w:style w:type="paragraph" w:customStyle="1" w:styleId="796">
    <w:name w:val="st_6"/>
    <w:basedOn w:val="1"/>
    <w:qFormat/>
    <w:uiPriority w:val="0"/>
    <w:rPr>
      <w:color w:val="000000"/>
      <w:sz w:val="24"/>
      <w:szCs w:val="20"/>
    </w:rPr>
  </w:style>
  <w:style w:type="paragraph" w:customStyle="1" w:styleId="797">
    <w:name w:val="level9"/>
    <w:basedOn w:val="1"/>
    <w:qFormat/>
    <w:uiPriority w:val="0"/>
    <w:pPr>
      <w:widowControl/>
      <w:numPr>
        <w:ilvl w:val="0"/>
        <w:numId w:val="1"/>
      </w:numPr>
      <w:tabs>
        <w:tab w:val="left" w:pos="420"/>
        <w:tab w:val="clear" w:pos="360"/>
      </w:tabs>
      <w:spacing w:before="40" w:after="40" w:line="360" w:lineRule="auto"/>
      <w:ind w:left="360" w:firstLine="200" w:firstLineChars="200"/>
      <w:outlineLvl w:val="8"/>
    </w:pPr>
    <w:rPr>
      <w:rFonts w:ascii="Arial" w:hAnsi="Arial" w:cs="Arial"/>
      <w:kern w:val="0"/>
      <w:sz w:val="22"/>
      <w:szCs w:val="22"/>
      <w:lang w:val="en-GB" w:eastAsia="en-GB" w:bidi="ar-SA"/>
    </w:rPr>
  </w:style>
  <w:style w:type="paragraph" w:customStyle="1" w:styleId="798">
    <w:name w:val="样式 宋体 小四"/>
    <w:basedOn w:val="1"/>
    <w:qFormat/>
    <w:uiPriority w:val="0"/>
    <w:pPr>
      <w:spacing w:before="156" w:after="156"/>
      <w:outlineLvl w:val="0"/>
    </w:pPr>
    <w:rPr>
      <w:rFonts w:ascii="宋体"/>
      <w:sz w:val="24"/>
    </w:rPr>
  </w:style>
  <w:style w:type="paragraph" w:customStyle="1" w:styleId="799">
    <w:name w:val="xl12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cs="宋体"/>
      <w:b/>
      <w:bCs/>
      <w:color w:val="000000"/>
      <w:kern w:val="0"/>
      <w:sz w:val="18"/>
      <w:szCs w:val="18"/>
      <w:lang w:bidi="ar-SA"/>
    </w:rPr>
  </w:style>
  <w:style w:type="paragraph" w:customStyle="1" w:styleId="800">
    <w:name w:val="默认段落字体 Para Char"/>
    <w:basedOn w:val="1"/>
    <w:qFormat/>
    <w:uiPriority w:val="0"/>
    <w:pPr>
      <w:spacing w:line="360" w:lineRule="auto"/>
      <w:ind w:firstLine="200" w:firstLineChars="200"/>
    </w:pPr>
    <w:rPr>
      <w:rFonts w:cs="宋体"/>
      <w:sz w:val="24"/>
      <w:lang w:bidi="ar-SA"/>
    </w:rPr>
  </w:style>
  <w:style w:type="paragraph" w:customStyle="1" w:styleId="801">
    <w:name w:val="苏隧正文1"/>
    <w:basedOn w:val="1"/>
    <w:qFormat/>
    <w:uiPriority w:val="0"/>
    <w:pPr>
      <w:spacing w:line="360" w:lineRule="auto"/>
      <w:ind w:firstLine="200" w:firstLineChars="200"/>
    </w:pPr>
    <w:rPr>
      <w:rFonts w:eastAsia="仿宋_GB2312"/>
      <w:sz w:val="28"/>
    </w:rPr>
  </w:style>
  <w:style w:type="paragraph" w:customStyle="1" w:styleId="802">
    <w:name w:val="小四 段落 宋体 Char"/>
    <w:basedOn w:val="21"/>
    <w:qFormat/>
    <w:uiPriority w:val="0"/>
    <w:pPr>
      <w:widowControl w:val="0"/>
      <w:numPr>
        <w:ilvl w:val="0"/>
        <w:numId w:val="0"/>
      </w:numPr>
      <w:tabs>
        <w:tab w:val="clear" w:pos="454"/>
      </w:tabs>
      <w:spacing w:after="0" w:line="360" w:lineRule="auto"/>
      <w:ind w:left="0" w:right="-33" w:firstLine="200" w:firstLineChars="200"/>
    </w:pPr>
    <w:rPr>
      <w:kern w:val="2"/>
      <w:szCs w:val="24"/>
    </w:rPr>
  </w:style>
  <w:style w:type="paragraph" w:customStyle="1" w:styleId="803">
    <w:name w:val="样式 样式 S3 + 段前: 1 行 段后: 0.5 行 + 宋体 小四 居中 左侧:  0 厘米 首行缩进:  0 厘..."/>
    <w:basedOn w:val="774"/>
    <w:qFormat/>
    <w:uiPriority w:val="0"/>
    <w:pPr>
      <w:spacing w:before="156" w:beforeLines="0" w:after="234" w:afterLines="0"/>
      <w:jc w:val="center"/>
    </w:pPr>
    <w:rPr>
      <w:rFonts w:ascii="宋体" w:eastAsia="宋体"/>
      <w:sz w:val="21"/>
    </w:rPr>
  </w:style>
  <w:style w:type="paragraph" w:customStyle="1" w:styleId="804">
    <w:name w:val="哈哈序号1"/>
    <w:basedOn w:val="368"/>
    <w:qFormat/>
    <w:uiPriority w:val="0"/>
    <w:rPr>
      <w:b/>
    </w:rPr>
  </w:style>
  <w:style w:type="paragraph" w:customStyle="1" w:styleId="805">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000000"/>
      <w:kern w:val="0"/>
      <w:sz w:val="18"/>
      <w:szCs w:val="18"/>
      <w:lang w:bidi="ar-SA"/>
    </w:rPr>
  </w:style>
  <w:style w:type="paragraph" w:customStyle="1" w:styleId="806">
    <w:name w:val="标题 2 + 宋体 小三"/>
    <w:basedOn w:val="5"/>
    <w:qFormat/>
    <w:uiPriority w:val="0"/>
    <w:pPr>
      <w:spacing w:before="50" w:beforeLines="50" w:after="50" w:afterLines="50" w:line="415" w:lineRule="auto"/>
    </w:pPr>
    <w:rPr>
      <w:rFonts w:ascii="楷体_GB2312" w:eastAsia="楷体_GB2312"/>
      <w:color w:val="000000"/>
      <w:sz w:val="30"/>
      <w:szCs w:val="30"/>
    </w:rPr>
  </w:style>
  <w:style w:type="paragraph" w:customStyle="1" w:styleId="807">
    <w:name w:val="正文文本 21"/>
    <w:basedOn w:val="1"/>
    <w:qFormat/>
    <w:uiPriority w:val="0"/>
    <w:pPr>
      <w:widowControl/>
      <w:overflowPunct w:val="0"/>
      <w:autoSpaceDE w:val="0"/>
      <w:autoSpaceDN w:val="0"/>
      <w:adjustRightInd w:val="0"/>
      <w:ind w:left="720" w:hanging="720"/>
      <w:textAlignment w:val="baseline"/>
    </w:pPr>
    <w:rPr>
      <w:kern w:val="0"/>
      <w:sz w:val="24"/>
      <w:szCs w:val="20"/>
      <w:lang w:val="en-GB" w:eastAsia="en-GB"/>
    </w:rPr>
  </w:style>
  <w:style w:type="paragraph" w:customStyle="1" w:styleId="808">
    <w:name w:val="样式 标题 4 + 段后: 0.5 行20"/>
    <w:basedOn w:val="7"/>
    <w:qFormat/>
    <w:uiPriority w:val="0"/>
    <w:pPr>
      <w:keepNext w:val="0"/>
      <w:keepLines/>
      <w:widowControl/>
      <w:spacing w:before="120" w:after="120" w:line="400" w:lineRule="exact"/>
      <w:jc w:val="left"/>
    </w:pPr>
    <w:rPr>
      <w:rFonts w:cs="宋体"/>
      <w:b w:val="0"/>
      <w:bCs w:val="0"/>
      <w:szCs w:val="20"/>
      <w:lang w:bidi="ar-SA"/>
    </w:rPr>
  </w:style>
  <w:style w:type="paragraph" w:customStyle="1" w:styleId="809">
    <w:name w:val="样式 左侧:  1.5 厘米 首行缩进:  0 厘米"/>
    <w:basedOn w:val="1"/>
    <w:qFormat/>
    <w:uiPriority w:val="0"/>
    <w:pPr>
      <w:spacing w:line="360" w:lineRule="auto"/>
    </w:pPr>
    <w:rPr>
      <w:rFonts w:eastAsia="楷体_GB2312" w:cs="宋体"/>
      <w:color w:val="000000"/>
      <w:sz w:val="28"/>
      <w:szCs w:val="20"/>
      <w:lang w:bidi="ar-SA"/>
    </w:rPr>
  </w:style>
  <w:style w:type="paragraph" w:customStyle="1" w:styleId="810">
    <w:name w:val="列出段落1"/>
    <w:basedOn w:val="1"/>
    <w:qFormat/>
    <w:uiPriority w:val="0"/>
    <w:pPr>
      <w:ind w:firstLine="200" w:firstLineChars="200"/>
    </w:pPr>
    <w:rPr>
      <w:rFonts w:ascii="Calibri" w:hAnsi="Calibri"/>
      <w:szCs w:val="22"/>
    </w:rPr>
  </w:style>
  <w:style w:type="paragraph" w:customStyle="1" w:styleId="811">
    <w:name w:val="样式 样式 样式 标题 3H3l3CT标题 3(节)Heading 3 - oldh3L3ISO2heading 3第二...1..."/>
    <w:basedOn w:val="1"/>
    <w:qFormat/>
    <w:uiPriority w:val="0"/>
    <w:pPr>
      <w:keepNext/>
      <w:keepLines/>
      <w:widowControl w:val="0"/>
      <w:spacing w:before="50" w:beforeLines="50" w:after="50" w:afterLines="50" w:line="360" w:lineRule="auto"/>
      <w:outlineLvl w:val="3"/>
    </w:pPr>
    <w:rPr>
      <w:rFonts w:ascii="楷体_GB2312" w:eastAsia="楷体_GB2312" w:cs="宋体"/>
      <w:bCs/>
      <w:color w:val="000000"/>
      <w:sz w:val="28"/>
      <w:szCs w:val="28"/>
      <w:lang w:bidi="ar-SA"/>
    </w:rPr>
  </w:style>
  <w:style w:type="paragraph" w:customStyle="1" w:styleId="812">
    <w:name w:val="自由"/>
    <w:basedOn w:val="1"/>
    <w:qFormat/>
    <w:uiPriority w:val="0"/>
    <w:pPr>
      <w:spacing w:line="360" w:lineRule="auto"/>
    </w:pPr>
  </w:style>
  <w:style w:type="paragraph" w:customStyle="1" w:styleId="813">
    <w:name w:val="ParaAttribute3"/>
    <w:qFormat/>
    <w:uiPriority w:val="0"/>
    <w:pPr>
      <w:wordWrap w:val="0"/>
    </w:pPr>
    <w:rPr>
      <w:rFonts w:ascii="Times New Roman" w:hAnsi="Times New Roman" w:eastAsia="Batang" w:cs="Times New Roman"/>
      <w:sz w:val="21"/>
      <w:szCs w:val="22"/>
      <w:lang w:val="en-US" w:eastAsia="zh-CN" w:bidi="ar-SA"/>
    </w:rPr>
  </w:style>
  <w:style w:type="paragraph" w:customStyle="1" w:styleId="814">
    <w:name w:val="a)样式1"/>
    <w:basedOn w:val="1"/>
    <w:next w:val="1"/>
    <w:qFormat/>
    <w:uiPriority w:val="0"/>
  </w:style>
  <w:style w:type="paragraph" w:customStyle="1" w:styleId="815">
    <w:name w:val="defaultfont"/>
    <w:basedOn w:val="1"/>
    <w:qFormat/>
    <w:uiPriority w:val="0"/>
    <w:pPr>
      <w:widowControl/>
      <w:spacing w:before="100" w:beforeAutospacing="1" w:after="100" w:afterAutospacing="1"/>
      <w:jc w:val="left"/>
    </w:pPr>
    <w:rPr>
      <w:rFonts w:ascii="宋体"/>
      <w:kern w:val="0"/>
      <w:sz w:val="24"/>
    </w:rPr>
  </w:style>
  <w:style w:type="paragraph" w:customStyle="1" w:styleId="816">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cs="宋体"/>
      <w:kern w:val="0"/>
      <w:szCs w:val="21"/>
      <w:lang w:bidi="ar-SA"/>
    </w:rPr>
  </w:style>
  <w:style w:type="paragraph" w:customStyle="1" w:styleId="817">
    <w:name w:val="符号 2"/>
    <w:basedOn w:val="818"/>
    <w:qFormat/>
    <w:uiPriority w:val="0"/>
    <w:pPr>
      <w:tabs>
        <w:tab w:val="left" w:pos="432"/>
        <w:tab w:val="left" w:pos="1320"/>
      </w:tabs>
      <w:ind w:left="1320" w:hanging="420"/>
    </w:pPr>
  </w:style>
  <w:style w:type="paragraph" w:customStyle="1" w:styleId="818">
    <w:name w:val="符号 1"/>
    <w:basedOn w:val="38"/>
    <w:qFormat/>
    <w:uiPriority w:val="0"/>
    <w:pPr>
      <w:tabs>
        <w:tab w:val="left" w:pos="432"/>
      </w:tabs>
      <w:spacing w:line="360" w:lineRule="auto"/>
      <w:ind w:left="432" w:hanging="432"/>
    </w:pPr>
    <w:rPr>
      <w:rFonts w:ascii="Times New Roman" w:hAnsi="Times New Roman"/>
      <w:spacing w:val="0"/>
      <w:kern w:val="28"/>
      <w:sz w:val="24"/>
      <w:szCs w:val="24"/>
    </w:rPr>
  </w:style>
  <w:style w:type="paragraph" w:customStyle="1" w:styleId="81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18"/>
      <w:szCs w:val="18"/>
      <w:lang w:bidi="ar-SA"/>
    </w:rPr>
  </w:style>
  <w:style w:type="paragraph" w:customStyle="1" w:styleId="820">
    <w:name w:val="11-正文"/>
    <w:basedOn w:val="1"/>
    <w:qFormat/>
    <w:uiPriority w:val="0"/>
    <w:pPr>
      <w:spacing w:before="156" w:line="360" w:lineRule="auto"/>
      <w:ind w:firstLine="200" w:firstLineChars="200"/>
    </w:pPr>
    <w:rPr>
      <w:szCs w:val="20"/>
    </w:rPr>
  </w:style>
  <w:style w:type="paragraph" w:customStyle="1" w:styleId="821">
    <w:name w:val="正文4"/>
    <w:basedOn w:val="1"/>
    <w:qFormat/>
    <w:uiPriority w:val="0"/>
    <w:pPr>
      <w:spacing w:before="156" w:line="360" w:lineRule="auto"/>
      <w:ind w:firstLine="200" w:firstLineChars="200"/>
      <w:jc w:val="left"/>
    </w:pPr>
    <w:rPr>
      <w:sz w:val="24"/>
      <w:szCs w:val="20"/>
    </w:rPr>
  </w:style>
  <w:style w:type="paragraph" w:customStyle="1" w:styleId="822">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823">
    <w:name w:val="2册标题2"/>
    <w:basedOn w:val="1"/>
    <w:next w:val="1"/>
    <w:qFormat/>
    <w:uiPriority w:val="0"/>
    <w:pPr>
      <w:spacing w:before="50" w:beforeLines="50" w:after="50" w:afterLines="50" w:line="300" w:lineRule="auto"/>
      <w:outlineLvl w:val="1"/>
    </w:pPr>
    <w:rPr>
      <w:rFonts w:ascii="Arial" w:hAnsi="Arial" w:eastAsia="黑体"/>
      <w:sz w:val="30"/>
      <w:szCs w:val="30"/>
    </w:rPr>
  </w:style>
  <w:style w:type="paragraph" w:customStyle="1" w:styleId="824">
    <w:name w:val="Tabletext"/>
    <w:basedOn w:val="1"/>
    <w:qFormat/>
    <w:uiPriority w:val="0"/>
    <w:pPr>
      <w:keepLines/>
      <w:widowControl w:val="0"/>
      <w:spacing w:after="120" w:line="240" w:lineRule="atLeast"/>
      <w:jc w:val="left"/>
    </w:pPr>
    <w:rPr>
      <w:rFonts w:ascii="宋体"/>
      <w:snapToGrid w:val="0"/>
      <w:kern w:val="0"/>
      <w:szCs w:val="20"/>
    </w:rPr>
  </w:style>
  <w:style w:type="paragraph" w:customStyle="1" w:styleId="825">
    <w:name w:val="Char Char2 Char Char Char Char Char Char Char Char"/>
    <w:basedOn w:val="1"/>
    <w:qFormat/>
    <w:uiPriority w:val="0"/>
    <w:rPr>
      <w:rFonts w:ascii="Tahoma" w:hAnsi="Tahoma"/>
      <w:sz w:val="24"/>
      <w:szCs w:val="20"/>
    </w:rPr>
  </w:style>
  <w:style w:type="paragraph" w:customStyle="1" w:styleId="826">
    <w:name w:val="CM4"/>
    <w:basedOn w:val="108"/>
    <w:next w:val="108"/>
    <w:qFormat/>
    <w:uiPriority w:val="0"/>
    <w:pPr>
      <w:spacing w:line="468" w:lineRule="atLeast"/>
    </w:pPr>
    <w:rPr>
      <w:rFonts w:ascii="Arial" w:hAnsi="Arial" w:cs="Times New Roman"/>
      <w:color w:val="auto"/>
      <w:lang w:bidi="ar-SA"/>
    </w:rPr>
  </w:style>
  <w:style w:type="paragraph" w:customStyle="1" w:styleId="827">
    <w:name w:val="大纲正文"/>
    <w:basedOn w:val="1"/>
    <w:qFormat/>
    <w:uiPriority w:val="0"/>
    <w:pPr>
      <w:spacing w:line="360" w:lineRule="auto"/>
      <w:ind w:firstLine="200" w:firstLineChars="200"/>
    </w:pPr>
    <w:rPr>
      <w:rFonts w:cs="宋体"/>
      <w:sz w:val="24"/>
      <w:szCs w:val="20"/>
      <w:lang w:bidi="ar-SA"/>
    </w:rPr>
  </w:style>
  <w:style w:type="paragraph" w:customStyle="1" w:styleId="828">
    <w:name w:val="省厅标题3"/>
    <w:basedOn w:val="1"/>
    <w:qFormat/>
    <w:uiPriority w:val="0"/>
    <w:pPr>
      <w:adjustRightInd w:val="0"/>
      <w:snapToGrid w:val="0"/>
      <w:spacing w:line="336" w:lineRule="auto"/>
      <w:ind w:firstLine="200" w:firstLineChars="200"/>
      <w:outlineLvl w:val="2"/>
    </w:pPr>
    <w:rPr>
      <w:rFonts w:eastAsia="仿宋_GB2312"/>
      <w:sz w:val="32"/>
      <w:szCs w:val="32"/>
    </w:rPr>
  </w:style>
  <w:style w:type="paragraph" w:customStyle="1" w:styleId="829">
    <w:name w:val="font6"/>
    <w:basedOn w:val="1"/>
    <w:qFormat/>
    <w:uiPriority w:val="0"/>
    <w:pPr>
      <w:widowControl/>
      <w:spacing w:before="100" w:beforeAutospacing="1" w:after="100" w:afterAutospacing="1"/>
      <w:jc w:val="left"/>
    </w:pPr>
    <w:rPr>
      <w:rFonts w:ascii="宋体"/>
      <w:b/>
      <w:bCs/>
      <w:kern w:val="0"/>
      <w:sz w:val="20"/>
      <w:szCs w:val="20"/>
    </w:rPr>
  </w:style>
  <w:style w:type="paragraph" w:customStyle="1" w:styleId="830">
    <w:name w:val="newtext"/>
    <w:basedOn w:val="1"/>
    <w:qFormat/>
    <w:uiPriority w:val="0"/>
    <w:pPr>
      <w:widowControl/>
      <w:spacing w:before="100" w:beforeAutospacing="1" w:after="100" w:afterAutospacing="1" w:line="360" w:lineRule="atLeast"/>
      <w:jc w:val="left"/>
    </w:pPr>
    <w:rPr>
      <w:rFonts w:ascii="宋体" w:cs="宋体"/>
      <w:kern w:val="0"/>
      <w:szCs w:val="21"/>
      <w:lang w:bidi="ar-SA"/>
    </w:rPr>
  </w:style>
  <w:style w:type="paragraph" w:customStyle="1" w:styleId="831">
    <w:name w:val="Char Char Char Char"/>
    <w:basedOn w:val="1"/>
    <w:qFormat/>
    <w:uiPriority w:val="0"/>
    <w:rPr>
      <w:szCs w:val="20"/>
    </w:rPr>
  </w:style>
  <w:style w:type="paragraph" w:customStyle="1" w:styleId="832">
    <w:name w:val=" Char Char Char Char Char Char Char"/>
    <w:basedOn w:val="1"/>
    <w:qFormat/>
    <w:uiPriority w:val="0"/>
    <w:pPr>
      <w:tabs>
        <w:tab w:val="left" w:pos="432"/>
      </w:tabs>
      <w:ind w:left="432" w:hanging="432"/>
    </w:pPr>
    <w:rPr>
      <w:rFonts w:ascii="Calibri" w:hAnsi="Calibri"/>
      <w:szCs w:val="22"/>
    </w:rPr>
  </w:style>
  <w:style w:type="paragraph" w:customStyle="1" w:styleId="833">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宋体"/>
      <w:b/>
      <w:bCs/>
      <w:kern w:val="0"/>
      <w:sz w:val="20"/>
      <w:szCs w:val="20"/>
    </w:rPr>
  </w:style>
  <w:style w:type="paragraph" w:customStyle="1" w:styleId="834">
    <w:name w:val="样式 样式 首行缩进:  0.85 厘米 行距: 固定值 30 磅 Char + 首行缩进:  2 字符"/>
    <w:basedOn w:val="1"/>
    <w:qFormat/>
    <w:uiPriority w:val="0"/>
    <w:pPr>
      <w:adjustRightInd w:val="0"/>
      <w:spacing w:before="100"/>
      <w:ind w:firstLine="200" w:firstLineChars="200"/>
      <w:jc w:val="left"/>
      <w:textAlignment w:val="baseline"/>
    </w:pPr>
    <w:rPr>
      <w:rFonts w:ascii="Arial" w:hAnsi="Arial"/>
      <w:kern w:val="0"/>
      <w:sz w:val="28"/>
      <w:szCs w:val="20"/>
    </w:rPr>
  </w:style>
  <w:style w:type="paragraph" w:customStyle="1" w:styleId="835">
    <w:name w:val="公司徽标"/>
    <w:basedOn w:val="1"/>
    <w:qFormat/>
    <w:uiPriority w:val="0"/>
    <w:pPr>
      <w:spacing w:line="440" w:lineRule="exact"/>
    </w:pPr>
    <w:rPr>
      <w:b/>
      <w:sz w:val="24"/>
      <w:szCs w:val="20"/>
    </w:rPr>
  </w:style>
  <w:style w:type="paragraph" w:customStyle="1" w:styleId="836">
    <w:name w:val=" Char1 Char Char"/>
    <w:basedOn w:val="27"/>
    <w:qFormat/>
    <w:uiPriority w:val="0"/>
    <w:rPr>
      <w:rFonts w:ascii="Tahoma" w:hAnsi="Tahoma"/>
      <w:sz w:val="24"/>
    </w:rPr>
  </w:style>
  <w:style w:type="paragraph" w:customStyle="1" w:styleId="837">
    <w:name w:val=".y.."/>
    <w:basedOn w:val="108"/>
    <w:next w:val="108"/>
    <w:qFormat/>
    <w:uiPriority w:val="0"/>
    <w:rPr>
      <w:rFonts w:ascii="Times New Roman" w:hAnsi="Times New Roman" w:cs="Times New Roman"/>
      <w:color w:val="auto"/>
      <w:lang w:bidi="ar-SA"/>
    </w:rPr>
  </w:style>
  <w:style w:type="paragraph" w:customStyle="1" w:styleId="838">
    <w:name w:val="Level4"/>
    <w:basedOn w:val="1"/>
    <w:next w:val="5"/>
    <w:qFormat/>
    <w:uiPriority w:val="0"/>
    <w:pPr>
      <w:keepNext/>
      <w:widowControl/>
      <w:spacing w:before="120" w:after="120" w:line="360" w:lineRule="auto"/>
      <w:ind w:left="720" w:firstLine="200" w:firstLineChars="200"/>
    </w:pPr>
    <w:rPr>
      <w:rFonts w:ascii="Arial" w:hAnsi="Arial" w:cs="Arial"/>
      <w:i/>
      <w:iCs/>
      <w:color w:val="000080"/>
      <w:kern w:val="0"/>
      <w:sz w:val="22"/>
      <w:szCs w:val="22"/>
      <w:lang w:val="en-GB" w:eastAsia="en-GB" w:bidi="ar-SA"/>
    </w:rPr>
  </w:style>
  <w:style w:type="paragraph" w:customStyle="1" w:styleId="83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kern w:val="0"/>
      <w:sz w:val="20"/>
      <w:szCs w:val="20"/>
    </w:rPr>
  </w:style>
  <w:style w:type="paragraph" w:customStyle="1" w:styleId="840">
    <w:name w:val="中等深浅底纹 1 - 强调文字颜色 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1">
    <w:name w:val="Text"/>
    <w:qFormat/>
    <w:uiPriority w:val="0"/>
    <w:pPr>
      <w:tabs>
        <w:tab w:val="left" w:pos="420"/>
        <w:tab w:val="left" w:pos="840"/>
        <w:tab w:val="left" w:pos="1260"/>
      </w:tabs>
      <w:adjustRightInd w:val="0"/>
      <w:snapToGrid w:val="0"/>
      <w:spacing w:before="75" w:beforeLines="75" w:after="50" w:afterLines="50" w:line="300" w:lineRule="auto"/>
      <w:ind w:firstLine="245" w:firstLineChars="245"/>
      <w:jc w:val="both"/>
    </w:pPr>
    <w:rPr>
      <w:rFonts w:ascii="Verdana" w:hAnsi="Verdana" w:eastAsia="仿宋_GB2312" w:cs="Times New Roman"/>
      <w:sz w:val="24"/>
      <w:szCs w:val="22"/>
      <w:lang w:val="en-US" w:eastAsia="zh-CN" w:bidi="ar-SA"/>
    </w:rPr>
  </w:style>
  <w:style w:type="paragraph" w:customStyle="1" w:styleId="842">
    <w:name w:val="xl129"/>
    <w:basedOn w:val="1"/>
    <w:qFormat/>
    <w:uiPriority w:val="0"/>
    <w:pPr>
      <w:widowControl/>
      <w:pBdr>
        <w:top w:val="single" w:color="auto" w:sz="4" w:space="0"/>
        <w:bottom w:val="single" w:color="auto" w:sz="4" w:space="0"/>
        <w:right w:val="single" w:color="auto" w:sz="4" w:space="0"/>
      </w:pBdr>
      <w:shd w:val="clear" w:color="000000" w:fill="CCCCFF"/>
      <w:spacing w:before="100" w:beforeAutospacing="1" w:after="100" w:afterAutospacing="1"/>
      <w:jc w:val="left"/>
    </w:pPr>
    <w:rPr>
      <w:rFonts w:ascii="宋体" w:cs="宋体"/>
      <w:color w:val="000000"/>
      <w:kern w:val="0"/>
      <w:sz w:val="18"/>
      <w:szCs w:val="18"/>
      <w:lang w:bidi="ar-SA"/>
    </w:rPr>
  </w:style>
  <w:style w:type="paragraph" w:customStyle="1" w:styleId="843">
    <w:name w:val="xl24"/>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b/>
      <w:bCs/>
      <w:kern w:val="0"/>
      <w:sz w:val="20"/>
      <w:szCs w:val="20"/>
    </w:rPr>
  </w:style>
  <w:style w:type="paragraph" w:customStyle="1" w:styleId="844">
    <w:name w:val="desc"/>
    <w:basedOn w:val="1"/>
    <w:qFormat/>
    <w:uiPriority w:val="0"/>
    <w:pPr>
      <w:widowControl/>
      <w:spacing w:before="100" w:beforeAutospacing="1" w:after="100" w:afterAutospacing="1"/>
      <w:jc w:val="left"/>
    </w:pPr>
    <w:rPr>
      <w:rFonts w:ascii="宋体" w:cs="宋体"/>
      <w:kern w:val="0"/>
      <w:sz w:val="24"/>
      <w:lang w:bidi="ar-SA"/>
    </w:rPr>
  </w:style>
  <w:style w:type="paragraph" w:customStyle="1" w:styleId="845">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846">
    <w:name w:val="Document Map"/>
    <w:basedOn w:val="1"/>
    <w:qFormat/>
    <w:uiPriority w:val="0"/>
    <w:rPr>
      <w:rFonts w:ascii="宋体"/>
      <w:kern w:val="0"/>
      <w:sz w:val="18"/>
      <w:szCs w:val="18"/>
    </w:rPr>
  </w:style>
  <w:style w:type="paragraph" w:customStyle="1" w:styleId="847">
    <w:name w:val="样式 小四 左"/>
    <w:basedOn w:val="1"/>
    <w:qFormat/>
    <w:uiPriority w:val="0"/>
    <w:pPr>
      <w:spacing w:before="156" w:after="156"/>
      <w:jc w:val="left"/>
    </w:pPr>
    <w:rPr>
      <w:rFonts w:ascii="Arial" w:hAnsi="Arial"/>
      <w:sz w:val="24"/>
      <w:szCs w:val="20"/>
    </w:rPr>
  </w:style>
  <w:style w:type="paragraph" w:customStyle="1" w:styleId="848">
    <w:name w:val="xl136"/>
    <w:basedOn w:val="1"/>
    <w:qFormat/>
    <w:uiPriority w:val="0"/>
    <w:pPr>
      <w:widowControl/>
      <w:pBdr>
        <w:top w:val="single" w:color="auto" w:sz="4" w:space="0"/>
        <w:right w:val="single" w:color="auto" w:sz="4" w:space="0"/>
      </w:pBdr>
      <w:spacing w:before="100" w:beforeAutospacing="1" w:after="100" w:afterAutospacing="1"/>
      <w:jc w:val="left"/>
    </w:pPr>
    <w:rPr>
      <w:rFonts w:ascii="宋体" w:cs="宋体"/>
      <w:kern w:val="0"/>
      <w:sz w:val="18"/>
      <w:szCs w:val="18"/>
      <w:lang w:bidi="ar-SA"/>
    </w:rPr>
  </w:style>
  <w:style w:type="paragraph" w:customStyle="1" w:styleId="849">
    <w:name w:val="Program"/>
    <w:basedOn w:val="1"/>
    <w:qFormat/>
    <w:uiPriority w:val="0"/>
    <w:pPr>
      <w:adjustRightInd w:val="0"/>
      <w:snapToGrid w:val="0"/>
      <w:ind w:firstLine="510"/>
    </w:pPr>
    <w:rPr>
      <w:sz w:val="24"/>
      <w:szCs w:val="20"/>
    </w:rPr>
  </w:style>
  <w:style w:type="paragraph" w:customStyle="1" w:styleId="850">
    <w:name w:val="表格标题/图片标题/日期格式/图片居中"/>
    <w:qFormat/>
    <w:uiPriority w:val="0"/>
    <w:pPr>
      <w:jc w:val="center"/>
    </w:pPr>
    <w:rPr>
      <w:rFonts w:ascii="Times New Roman" w:hAnsi="Times New Roman" w:eastAsia="宋体" w:cs="Times New Roman"/>
      <w:b/>
      <w:kern w:val="2"/>
      <w:sz w:val="28"/>
      <w:szCs w:val="24"/>
      <w:lang w:val="en-US" w:eastAsia="zh-CN" w:bidi="ar-SA"/>
    </w:rPr>
  </w:style>
  <w:style w:type="paragraph" w:customStyle="1" w:styleId="851">
    <w:name w:val="正文格式"/>
    <w:basedOn w:val="1"/>
    <w:qFormat/>
    <w:uiPriority w:val="0"/>
    <w:pPr>
      <w:widowControl/>
      <w:adjustRightInd w:val="0"/>
      <w:snapToGrid w:val="0"/>
      <w:spacing w:before="50" w:beforeLines="50" w:after="50" w:afterLines="50" w:line="360" w:lineRule="auto"/>
      <w:ind w:firstLine="177" w:firstLineChars="177"/>
      <w:jc w:val="center"/>
      <w:textAlignment w:val="baseline"/>
    </w:pPr>
    <w:rPr>
      <w:rFonts w:ascii="宋体"/>
      <w:bCs/>
      <w:color w:val="000000"/>
      <w:kern w:val="0"/>
      <w:sz w:val="24"/>
    </w:rPr>
  </w:style>
  <w:style w:type="paragraph" w:customStyle="1" w:styleId="852">
    <w:name w:val="xl10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cs="宋体"/>
      <w:kern w:val="0"/>
      <w:sz w:val="18"/>
      <w:szCs w:val="18"/>
      <w:lang w:bidi="ar-SA"/>
    </w:rPr>
  </w:style>
  <w:style w:type="paragraph" w:customStyle="1" w:styleId="853">
    <w:name w:val="正文样式"/>
    <w:basedOn w:val="1"/>
    <w:qFormat/>
    <w:uiPriority w:val="0"/>
    <w:pPr>
      <w:spacing w:line="360" w:lineRule="auto"/>
      <w:ind w:firstLine="200" w:firstLineChars="200"/>
    </w:pPr>
    <w:rPr>
      <w:sz w:val="24"/>
    </w:rPr>
  </w:style>
  <w:style w:type="paragraph" w:customStyle="1" w:styleId="85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kern w:val="0"/>
      <w:sz w:val="20"/>
      <w:szCs w:val="20"/>
    </w:rPr>
  </w:style>
  <w:style w:type="paragraph" w:customStyle="1" w:styleId="855">
    <w:name w:val="1册标题3"/>
    <w:basedOn w:val="1"/>
    <w:next w:val="1"/>
    <w:qFormat/>
    <w:uiPriority w:val="0"/>
    <w:pPr>
      <w:keepNext/>
      <w:keepLines/>
      <w:widowControl w:val="0"/>
      <w:adjustRightInd w:val="0"/>
      <w:spacing w:before="50" w:beforeLines="50" w:after="50" w:afterLines="50" w:line="300" w:lineRule="auto"/>
      <w:outlineLvl w:val="2"/>
    </w:pPr>
    <w:rPr>
      <w:rFonts w:ascii="Arial" w:hAnsi="Arial" w:eastAsia="黑体"/>
      <w:kern w:val="0"/>
      <w:sz w:val="30"/>
      <w:szCs w:val="20"/>
    </w:rPr>
  </w:style>
  <w:style w:type="paragraph" w:customStyle="1" w:styleId="856">
    <w:name w:val="样式 标题 2H2h2标题 2(章)总标题HD2Heading 2 HiddenHeading 2 CCBSTi...1"/>
    <w:basedOn w:val="5"/>
    <w:qFormat/>
    <w:uiPriority w:val="0"/>
    <w:pPr>
      <w:tabs>
        <w:tab w:val="left" w:pos="1320"/>
      </w:tabs>
      <w:spacing w:before="50" w:beforeLines="50" w:after="50" w:afterLines="50" w:line="360" w:lineRule="auto"/>
      <w:ind w:left="1320" w:hanging="420"/>
    </w:pPr>
    <w:rPr>
      <w:rFonts w:ascii="Times New Roman" w:hAnsi="Times New Roman" w:eastAsia="华文中宋" w:cs="宋体"/>
      <w:sz w:val="30"/>
      <w:szCs w:val="20"/>
      <w:lang w:bidi="ar-SA"/>
    </w:rPr>
  </w:style>
  <w:style w:type="paragraph" w:customStyle="1" w:styleId="857">
    <w:name w:val="xl113"/>
    <w:basedOn w:val="1"/>
    <w:qFormat/>
    <w:uiPriority w:val="0"/>
    <w:pPr>
      <w:widowControl/>
      <w:pBdr>
        <w:top w:val="single" w:color="auto" w:sz="4" w:space="0"/>
        <w:bottom w:val="single" w:color="auto" w:sz="4" w:space="0"/>
      </w:pBdr>
      <w:shd w:val="clear" w:color="000000" w:fill="CCFFCC"/>
      <w:spacing w:before="100" w:beforeAutospacing="1" w:after="100" w:afterAutospacing="1"/>
      <w:jc w:val="left"/>
    </w:pPr>
    <w:rPr>
      <w:rFonts w:ascii="宋体" w:cs="宋体"/>
      <w:b/>
      <w:bCs/>
      <w:kern w:val="0"/>
      <w:sz w:val="18"/>
      <w:szCs w:val="18"/>
      <w:lang w:bidi="ar-SA"/>
    </w:rPr>
  </w:style>
  <w:style w:type="paragraph" w:customStyle="1" w:styleId="858">
    <w:name w:val="表内文字(同正文大小)"/>
    <w:basedOn w:val="1"/>
    <w:qFormat/>
    <w:uiPriority w:val="0"/>
    <w:pPr>
      <w:spacing w:line="264" w:lineRule="auto"/>
      <w:jc w:val="left"/>
    </w:pPr>
    <w:rPr>
      <w:kern w:val="0"/>
      <w:szCs w:val="20"/>
    </w:rPr>
  </w:style>
  <w:style w:type="paragraph" w:customStyle="1" w:styleId="859">
    <w:name w:val="样式 正文文字 +"/>
    <w:basedOn w:val="860"/>
    <w:qFormat/>
    <w:uiPriority w:val="0"/>
    <w:pPr>
      <w:widowControl/>
      <w:jc w:val="left"/>
    </w:pPr>
    <w:rPr>
      <w:rFonts w:ascii="Times New Roman" w:hAnsi="Times New Roman"/>
    </w:rPr>
  </w:style>
  <w:style w:type="paragraph" w:customStyle="1" w:styleId="860">
    <w:name w:val="正文文字"/>
    <w:basedOn w:val="1"/>
    <w:qFormat/>
    <w:uiPriority w:val="0"/>
    <w:pPr>
      <w:spacing w:line="360" w:lineRule="auto"/>
      <w:ind w:firstLine="200" w:firstLineChars="200"/>
    </w:pPr>
    <w:rPr>
      <w:rFonts w:ascii="宋体"/>
      <w:sz w:val="24"/>
    </w:rPr>
  </w:style>
  <w:style w:type="paragraph" w:customStyle="1" w:styleId="861">
    <w:name w:val="_Style 101"/>
    <w:basedOn w:val="1"/>
    <w:qFormat/>
    <w:uiPriority w:val="0"/>
    <w:rPr>
      <w:rFonts w:ascii="Tahoma" w:hAnsi="Tahoma"/>
      <w:sz w:val="24"/>
      <w:szCs w:val="20"/>
    </w:rPr>
  </w:style>
  <w:style w:type="paragraph" w:customStyle="1" w:styleId="862">
    <w:name w:val="xl122"/>
    <w:basedOn w:val="1"/>
    <w:qFormat/>
    <w:uiPriority w:val="0"/>
    <w:pPr>
      <w:widowControl/>
      <w:pBdr>
        <w:top w:val="single" w:color="auto" w:sz="4" w:space="0"/>
        <w:left w:val="single" w:color="auto" w:sz="4" w:space="0"/>
        <w:bottom w:val="single" w:color="auto" w:sz="4" w:space="0"/>
      </w:pBdr>
      <w:shd w:val="clear" w:color="000000" w:fill="CCFFCC"/>
      <w:spacing w:before="100" w:beforeAutospacing="1" w:after="100" w:afterAutospacing="1"/>
      <w:jc w:val="left"/>
    </w:pPr>
    <w:rPr>
      <w:rFonts w:ascii="宋体" w:cs="宋体"/>
      <w:b/>
      <w:bCs/>
      <w:kern w:val="0"/>
      <w:sz w:val="18"/>
      <w:szCs w:val="18"/>
      <w:lang w:bidi="ar-SA"/>
    </w:rPr>
  </w:style>
  <w:style w:type="paragraph" w:customStyle="1" w:styleId="863">
    <w:name w:val="X-图居中"/>
    <w:basedOn w:val="1"/>
    <w:qFormat/>
    <w:uiPriority w:val="0"/>
    <w:pPr>
      <w:spacing w:line="360" w:lineRule="auto"/>
      <w:jc w:val="center"/>
    </w:pPr>
    <w:rPr>
      <w:rFonts w:cs="宋体"/>
      <w:szCs w:val="20"/>
      <w:lang w:bidi="ar-SA"/>
    </w:rPr>
  </w:style>
  <w:style w:type="paragraph" w:customStyle="1" w:styleId="864">
    <w:name w:val="SF_表格内容"/>
    <w:qFormat/>
    <w:uiPriority w:val="0"/>
    <w:pPr>
      <w:widowControl w:val="0"/>
      <w:snapToGrid w:val="0"/>
      <w:spacing w:before="50" w:beforeLines="50" w:after="50" w:afterLines="50"/>
      <w:jc w:val="center"/>
    </w:pPr>
    <w:rPr>
      <w:rFonts w:ascii="Tahoma" w:hAnsi="Tahoma" w:eastAsia="宋体" w:cs="Courier New"/>
      <w:kern w:val="2"/>
      <w:sz w:val="24"/>
      <w:szCs w:val="21"/>
      <w:lang w:val="en-US" w:eastAsia="zh-CN" w:bidi="ar-SA"/>
    </w:rPr>
  </w:style>
  <w:style w:type="paragraph" w:customStyle="1" w:styleId="865">
    <w:name w:val="样式 标题 1 + 行距: 1.5 倍行距"/>
    <w:basedOn w:val="4"/>
    <w:qFormat/>
    <w:uiPriority w:val="0"/>
    <w:pPr>
      <w:keepNext/>
      <w:keepLines/>
      <w:pageBreakBefore/>
      <w:widowControl w:val="0"/>
      <w:tabs>
        <w:tab w:val="left" w:pos="1701"/>
        <w:tab w:val="clear" w:pos="432"/>
      </w:tabs>
      <w:spacing w:before="240" w:after="100" w:afterLines="100" w:line="360" w:lineRule="auto"/>
      <w:ind w:left="0" w:firstLine="0"/>
    </w:pPr>
    <w:rPr>
      <w:rFonts w:ascii="黑体" w:eastAsia="黑体" w:cs="宋体"/>
      <w:sz w:val="36"/>
      <w:szCs w:val="20"/>
      <w:lang w:bidi="ar-SA"/>
    </w:rPr>
  </w:style>
  <w:style w:type="paragraph" w:customStyle="1" w:styleId="866">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CCCCFF"/>
      <w:spacing w:before="100" w:beforeAutospacing="1" w:after="100" w:afterAutospacing="1"/>
      <w:jc w:val="left"/>
    </w:pPr>
    <w:rPr>
      <w:rFonts w:ascii="宋体" w:cs="宋体"/>
      <w:color w:val="000000"/>
      <w:kern w:val="0"/>
      <w:sz w:val="18"/>
      <w:szCs w:val="18"/>
      <w:lang w:bidi="ar-SA"/>
    </w:rPr>
  </w:style>
  <w:style w:type="paragraph" w:customStyle="1" w:styleId="867">
    <w:name w:val="内文"/>
    <w:qFormat/>
    <w:uiPriority w:val="0"/>
    <w:pPr>
      <w:tabs>
        <w:tab w:val="left" w:pos="2267"/>
      </w:tabs>
      <w:spacing w:line="283" w:lineRule="atLeast"/>
      <w:jc w:val="both"/>
    </w:pPr>
    <w:rPr>
      <w:rFonts w:ascii="宋体" w:hAnsi="Times New Roman" w:eastAsia="宋体" w:cs="Times New Roman"/>
      <w:color w:val="000000"/>
      <w:kern w:val="2"/>
      <w:lang w:val="en-US" w:eastAsia="zh-CN" w:bidi="ar-SA"/>
    </w:rPr>
  </w:style>
  <w:style w:type="paragraph" w:customStyle="1" w:styleId="868">
    <w:name w:val="xl23"/>
    <w:basedOn w:val="1"/>
    <w:qFormat/>
    <w:uiPriority w:val="0"/>
    <w:pPr>
      <w:widowControl/>
      <w:pBdr>
        <w:top w:val="single" w:color="000000" w:sz="4" w:space="0"/>
        <w:bottom w:val="single" w:color="000000" w:sz="4" w:space="0"/>
      </w:pBdr>
      <w:spacing w:before="100" w:beforeAutospacing="1" w:after="100" w:afterAutospacing="1"/>
      <w:jc w:val="left"/>
      <w:textAlignment w:val="center"/>
    </w:pPr>
    <w:rPr>
      <w:rFonts w:ascii="宋体"/>
      <w:color w:val="000000"/>
      <w:kern w:val="0"/>
      <w:sz w:val="24"/>
    </w:rPr>
  </w:style>
  <w:style w:type="paragraph" w:customStyle="1" w:styleId="869">
    <w:name w:val=" Char1 Char Char Char Char Char Char Char Char Char"/>
    <w:basedOn w:val="1"/>
    <w:qFormat/>
    <w:uiPriority w:val="0"/>
    <w:pPr>
      <w:widowControl/>
      <w:spacing w:after="160" w:line="240" w:lineRule="exact"/>
      <w:jc w:val="left"/>
    </w:pPr>
    <w:rPr>
      <w:rFonts w:ascii="Verdana" w:hAnsi="Verdana"/>
      <w:kern w:val="0"/>
      <w:sz w:val="20"/>
      <w:szCs w:val="20"/>
    </w:rPr>
  </w:style>
  <w:style w:type="paragraph" w:customStyle="1" w:styleId="870">
    <w:name w:val="样式 题注 + 居中"/>
    <w:basedOn w:val="23"/>
    <w:qFormat/>
    <w:uiPriority w:val="0"/>
    <w:pPr>
      <w:spacing w:line="360" w:lineRule="auto"/>
    </w:pPr>
    <w:rPr>
      <w:rFonts w:ascii="宋体" w:eastAsia="宋体" w:cs="宋体"/>
      <w:b/>
      <w:sz w:val="24"/>
      <w:szCs w:val="24"/>
      <w:lang w:bidi="ar-SA"/>
    </w:rPr>
  </w:style>
  <w:style w:type="paragraph" w:customStyle="1" w:styleId="871">
    <w:name w:val="123"/>
    <w:basedOn w:val="1"/>
    <w:qFormat/>
    <w:uiPriority w:val="0"/>
    <w:pPr>
      <w:spacing w:before="120"/>
      <w:ind w:firstLine="425"/>
    </w:pPr>
    <w:rPr>
      <w:szCs w:val="20"/>
    </w:rPr>
  </w:style>
  <w:style w:type="paragraph" w:customStyle="1" w:styleId="872">
    <w:name w:val="s2"/>
    <w:basedOn w:val="1"/>
    <w:qFormat/>
    <w:uiPriority w:val="0"/>
    <w:pPr>
      <w:widowControl/>
      <w:spacing w:before="100" w:beforeAutospacing="1" w:after="100" w:afterAutospacing="1"/>
      <w:jc w:val="left"/>
    </w:pPr>
    <w:rPr>
      <w:kern w:val="0"/>
      <w:sz w:val="24"/>
    </w:rPr>
  </w:style>
  <w:style w:type="paragraph" w:customStyle="1" w:styleId="873">
    <w:name w:val="样式 样式 正文缩进 Char + 非加粗 首行缩进:  0.85 厘米 + 首行缩进:  2 字符"/>
    <w:basedOn w:val="1"/>
    <w:qFormat/>
    <w:uiPriority w:val="0"/>
    <w:pPr>
      <w:spacing w:after="100" w:afterAutospacing="1" w:line="360" w:lineRule="auto"/>
      <w:ind w:firstLine="200" w:firstLineChars="200"/>
    </w:pPr>
    <w:rPr>
      <w:rFonts w:cs="宋体"/>
      <w:bCs/>
      <w:sz w:val="24"/>
      <w:szCs w:val="20"/>
      <w:lang w:bidi="ar-SA"/>
    </w:rPr>
  </w:style>
  <w:style w:type="paragraph" w:customStyle="1" w:styleId="874">
    <w:name w:val="xl4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kern w:val="0"/>
      <w:sz w:val="24"/>
    </w:rPr>
  </w:style>
  <w:style w:type="paragraph" w:customStyle="1" w:styleId="875">
    <w:name w:val=" Char Char5 Char Char Char Char Char Char Char Char Char Char Char Char Char Char Char Char Char Char Char Char Char Char Char"/>
    <w:basedOn w:val="1"/>
    <w:qFormat/>
    <w:uiPriority w:val="0"/>
    <w:pPr>
      <w:spacing w:before="40" w:after="40" w:line="360" w:lineRule="auto"/>
      <w:ind w:firstLine="420"/>
    </w:pPr>
    <w:rPr>
      <w:rFonts w:ascii="Tahoma" w:hAnsi="Tahoma"/>
      <w:sz w:val="36"/>
      <w:szCs w:val="36"/>
    </w:rPr>
  </w:style>
  <w:style w:type="paragraph" w:customStyle="1" w:styleId="876">
    <w:name w:val="批注主题1"/>
    <w:basedOn w:val="771"/>
    <w:next w:val="771"/>
    <w:qFormat/>
    <w:uiPriority w:val="0"/>
    <w:rPr>
      <w:b/>
      <w:bCs/>
    </w:rPr>
  </w:style>
  <w:style w:type="paragraph" w:customStyle="1" w:styleId="877">
    <w:name w:val="封面第一行"/>
    <w:qFormat/>
    <w:uiPriority w:val="0"/>
    <w:pPr>
      <w:widowControl w:val="0"/>
      <w:spacing w:line="360" w:lineRule="auto"/>
      <w:jc w:val="center"/>
    </w:pPr>
    <w:rPr>
      <w:rFonts w:ascii="黑体" w:hAnsi="Times New Roman" w:eastAsia="黑体" w:cs="宋体"/>
      <w:kern w:val="2"/>
      <w:sz w:val="56"/>
      <w:lang w:val="en-US" w:eastAsia="zh-CN" w:bidi="ar-SA"/>
    </w:rPr>
  </w:style>
  <w:style w:type="paragraph" w:customStyle="1" w:styleId="878">
    <w:name w:val="Plain Text"/>
    <w:basedOn w:val="1"/>
    <w:qFormat/>
    <w:uiPriority w:val="0"/>
    <w:pPr>
      <w:adjustRightInd w:val="0"/>
      <w:textAlignment w:val="baseline"/>
    </w:pPr>
    <w:rPr>
      <w:rFonts w:ascii="宋体" w:hAnsi="宋体" w:eastAsia="楷体_GB2312"/>
      <w:sz w:val="28"/>
      <w:szCs w:val="20"/>
    </w:rPr>
  </w:style>
  <w:style w:type="paragraph" w:customStyle="1" w:styleId="879">
    <w:name w:val="表格首行"/>
    <w:basedOn w:val="1"/>
    <w:next w:val="1"/>
    <w:qFormat/>
    <w:uiPriority w:val="0"/>
    <w:pPr>
      <w:spacing w:line="360" w:lineRule="auto"/>
      <w:jc w:val="center"/>
    </w:pPr>
    <w:rPr>
      <w:rFonts w:eastAsia="黑体"/>
      <w:sz w:val="24"/>
      <w:szCs w:val="20"/>
    </w:rPr>
  </w:style>
  <w:style w:type="paragraph" w:customStyle="1" w:styleId="88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CCCCFF"/>
      <w:spacing w:before="100" w:beforeAutospacing="1" w:after="100" w:afterAutospacing="1"/>
      <w:jc w:val="left"/>
    </w:pPr>
    <w:rPr>
      <w:rFonts w:ascii="宋体" w:cs="宋体"/>
      <w:color w:val="000000"/>
      <w:kern w:val="0"/>
      <w:sz w:val="18"/>
      <w:szCs w:val="18"/>
      <w:lang w:bidi="ar-SA"/>
    </w:rPr>
  </w:style>
  <w:style w:type="paragraph" w:customStyle="1" w:styleId="881">
    <w:name w:val="zzz"/>
    <w:basedOn w:val="1"/>
    <w:qFormat/>
    <w:uiPriority w:val="0"/>
    <w:pPr>
      <w:widowControl/>
      <w:spacing w:before="100" w:beforeAutospacing="1" w:after="100" w:afterAutospacing="1" w:line="270" w:lineRule="atLeast"/>
      <w:jc w:val="left"/>
    </w:pPr>
    <w:rPr>
      <w:rFonts w:ascii="宋体" w:cs="宋体"/>
      <w:color w:val="333333"/>
      <w:kern w:val="0"/>
      <w:sz w:val="18"/>
      <w:szCs w:val="18"/>
      <w:lang w:bidi="ar-SA"/>
    </w:rPr>
  </w:style>
  <w:style w:type="paragraph" w:customStyle="1" w:styleId="882">
    <w:name w:val="哈哈标题4"/>
    <w:basedOn w:val="22"/>
    <w:qFormat/>
    <w:uiPriority w:val="0"/>
    <w:pPr>
      <w:keepNext/>
      <w:keepLines/>
      <w:widowControl w:val="0"/>
      <w:numPr>
        <w:ilvl w:val="3"/>
        <w:numId w:val="15"/>
      </w:numPr>
      <w:spacing w:line="376" w:lineRule="auto"/>
      <w:ind w:left="851" w:firstLine="0"/>
      <w:outlineLvl w:val="3"/>
    </w:pPr>
    <w:rPr>
      <w:rFonts w:ascii="Arial" w:hAnsi="Arial"/>
      <w:b/>
      <w:bCs/>
      <w:sz w:val="28"/>
      <w:szCs w:val="28"/>
    </w:rPr>
  </w:style>
  <w:style w:type="paragraph" w:customStyle="1" w:styleId="883">
    <w:name w:val="纯文本_0_0"/>
    <w:basedOn w:val="769"/>
    <w:qFormat/>
    <w:uiPriority w:val="0"/>
    <w:rPr>
      <w:rFonts w:ascii="宋体"/>
      <w:szCs w:val="21"/>
    </w:rPr>
  </w:style>
  <w:style w:type="paragraph" w:customStyle="1" w:styleId="884">
    <w:name w:val="1.1"/>
    <w:basedOn w:val="5"/>
    <w:qFormat/>
    <w:uiPriority w:val="0"/>
    <w:pPr>
      <w:keepNext/>
      <w:keepLines w:val="0"/>
      <w:widowControl w:val="0"/>
      <w:spacing w:before="120" w:after="120" w:line="360" w:lineRule="auto"/>
      <w:jc w:val="left"/>
    </w:pPr>
    <w:rPr>
      <w:rFonts w:ascii="Times New Roman" w:hAnsi="Times New Roman" w:eastAsia="楷体_GB2312" w:cs="Arial"/>
      <w:bCs w:val="0"/>
      <w:sz w:val="30"/>
      <w:szCs w:val="30"/>
      <w:lang w:bidi="ar-SA"/>
    </w:rPr>
  </w:style>
  <w:style w:type="paragraph" w:customStyle="1" w:styleId="88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4"/>
      <w:lang w:bidi="ar-SA"/>
    </w:rPr>
  </w:style>
  <w:style w:type="paragraph" w:customStyle="1" w:styleId="886">
    <w:name w:val="答复"/>
    <w:basedOn w:val="1"/>
    <w:qFormat/>
    <w:uiPriority w:val="0"/>
    <w:pPr>
      <w:spacing w:line="360" w:lineRule="auto"/>
    </w:pPr>
    <w:rPr>
      <w:b/>
      <w:sz w:val="24"/>
      <w:szCs w:val="20"/>
    </w:rPr>
  </w:style>
  <w:style w:type="paragraph" w:customStyle="1" w:styleId="887">
    <w:name w:val="font"/>
    <w:basedOn w:val="1"/>
    <w:qFormat/>
    <w:uiPriority w:val="0"/>
    <w:pPr>
      <w:widowControl/>
      <w:spacing w:before="100" w:beforeAutospacing="1" w:after="100" w:afterAutospacing="1" w:line="480" w:lineRule="auto"/>
      <w:jc w:val="left"/>
    </w:pPr>
    <w:rPr>
      <w:rFonts w:ascii="宋体"/>
      <w:kern w:val="0"/>
      <w:sz w:val="18"/>
      <w:szCs w:val="18"/>
    </w:rPr>
  </w:style>
  <w:style w:type="paragraph" w:customStyle="1" w:styleId="888">
    <w:name w:val="图"/>
    <w:basedOn w:val="1"/>
    <w:next w:val="1"/>
    <w:qFormat/>
    <w:uiPriority w:val="0"/>
    <w:pPr>
      <w:numPr>
        <w:ilvl w:val="0"/>
        <w:numId w:val="28"/>
      </w:numPr>
      <w:spacing w:line="360" w:lineRule="auto"/>
      <w:ind w:left="0" w:firstLine="0"/>
      <w:jc w:val="center"/>
    </w:pPr>
    <w:rPr>
      <w:rFonts w:ascii="Arial" w:hAnsi="Arial" w:eastAsia="黑体"/>
      <w:szCs w:val="20"/>
    </w:rPr>
  </w:style>
  <w:style w:type="paragraph" w:customStyle="1" w:styleId="889">
    <w:name w:val="CM6"/>
    <w:basedOn w:val="108"/>
    <w:next w:val="108"/>
    <w:qFormat/>
    <w:uiPriority w:val="0"/>
    <w:pPr>
      <w:spacing w:line="468" w:lineRule="atLeast"/>
    </w:pPr>
    <w:rPr>
      <w:rFonts w:cs="Times New Roman"/>
      <w:color w:val="auto"/>
      <w:lang w:bidi="ar-SA"/>
    </w:rPr>
  </w:style>
  <w:style w:type="paragraph" w:customStyle="1" w:styleId="890">
    <w:name w:val="样式 正文文本缩进正文文字首行缩进HD正文1特点标题上海中望标准PI正文普通文字正文小标题正文文字缩进 + 首行..."/>
    <w:basedOn w:val="38"/>
    <w:qFormat/>
    <w:uiPriority w:val="0"/>
    <w:pPr>
      <w:spacing w:line="360" w:lineRule="auto"/>
      <w:ind w:firstLine="0"/>
    </w:pPr>
    <w:rPr>
      <w:rFonts w:ascii="Times New Roman" w:hAnsi="Times New Roman" w:cs="宋体"/>
      <w:spacing w:val="0"/>
      <w:sz w:val="21"/>
      <w:lang w:bidi="ar-SA"/>
    </w:rPr>
  </w:style>
  <w:style w:type="paragraph" w:customStyle="1" w:styleId="891">
    <w:name w:val="样式 标题 2H2h2标题 2(章)总标题HD2Heading 2 HiddenHeading 2 CCBSTi..."/>
    <w:basedOn w:val="5"/>
    <w:qFormat/>
    <w:uiPriority w:val="0"/>
    <w:pPr>
      <w:spacing w:before="50" w:after="50" w:line="360" w:lineRule="auto"/>
    </w:pPr>
    <w:rPr>
      <w:rFonts w:ascii="楷体_GB2312" w:eastAsia="楷体_GB2312" w:cs="宋体"/>
      <w:color w:val="000000"/>
      <w:sz w:val="24"/>
      <w:szCs w:val="20"/>
      <w:lang w:bidi="ar-SA"/>
    </w:rPr>
  </w:style>
  <w:style w:type="paragraph" w:customStyle="1" w:styleId="892">
    <w:name w:val="font5"/>
    <w:basedOn w:val="1"/>
    <w:qFormat/>
    <w:uiPriority w:val="0"/>
    <w:pPr>
      <w:widowControl/>
      <w:spacing w:before="100" w:beforeAutospacing="1" w:after="100" w:afterAutospacing="1"/>
      <w:jc w:val="left"/>
    </w:pPr>
    <w:rPr>
      <w:rFonts w:ascii="宋体"/>
      <w:kern w:val="0"/>
      <w:sz w:val="18"/>
      <w:szCs w:val="18"/>
    </w:rPr>
  </w:style>
  <w:style w:type="paragraph" w:customStyle="1" w:styleId="893">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b/>
      <w:bCs/>
      <w:kern w:val="0"/>
      <w:sz w:val="20"/>
      <w:szCs w:val="20"/>
    </w:rPr>
  </w:style>
  <w:style w:type="paragraph" w:customStyle="1" w:styleId="894">
    <w:name w:val=" Char1"/>
    <w:basedOn w:val="1"/>
    <w:qFormat/>
    <w:uiPriority w:val="0"/>
    <w:rPr>
      <w:rFonts w:ascii="仿宋_GB2312" w:eastAsia="仿宋_GB2312"/>
      <w:b/>
      <w:sz w:val="32"/>
      <w:szCs w:val="32"/>
    </w:rPr>
  </w:style>
  <w:style w:type="paragraph" w:customStyle="1" w:styleId="895">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896">
    <w:name w:val="Char Char1 Char Char Char Char Char Char1"/>
    <w:basedOn w:val="1"/>
    <w:qFormat/>
    <w:uiPriority w:val="0"/>
    <w:pPr>
      <w:widowControl/>
      <w:spacing w:after="160" w:line="240" w:lineRule="exact"/>
      <w:jc w:val="left"/>
    </w:pPr>
    <w:rPr>
      <w:rFonts w:ascii="Verdana" w:hAnsi="Verdana" w:eastAsia="仿宋_GB2312"/>
      <w:kern w:val="0"/>
      <w:sz w:val="24"/>
      <w:szCs w:val="20"/>
    </w:rPr>
  </w:style>
  <w:style w:type="paragraph" w:customStyle="1" w:styleId="897">
    <w:name w:val="ST Heading 1"/>
    <w:basedOn w:val="1"/>
    <w:qFormat/>
    <w:uiPriority w:val="0"/>
    <w:pPr>
      <w:keepNext/>
      <w:widowControl/>
      <w:numPr>
        <w:ilvl w:val="0"/>
        <w:numId w:val="20"/>
      </w:numPr>
      <w:spacing w:line="360" w:lineRule="auto"/>
      <w:jc w:val="center"/>
      <w:outlineLvl w:val="0"/>
    </w:pPr>
    <w:rPr>
      <w:rFonts w:ascii="Arial" w:hAnsi="Arial"/>
      <w:b/>
      <w:bCs/>
      <w:kern w:val="32"/>
      <w:sz w:val="40"/>
      <w:szCs w:val="40"/>
    </w:rPr>
  </w:style>
  <w:style w:type="paragraph" w:customStyle="1" w:styleId="898">
    <w:name w:val="xl109"/>
    <w:basedOn w:val="1"/>
    <w:qFormat/>
    <w:uiPriority w:val="0"/>
    <w:pPr>
      <w:widowControl/>
      <w:pBdr>
        <w:bottom w:val="single" w:color="auto" w:sz="4" w:space="0"/>
      </w:pBdr>
      <w:shd w:val="clear" w:color="000000" w:fill="CCFFCC"/>
      <w:spacing w:before="100" w:beforeAutospacing="1" w:after="100" w:afterAutospacing="1"/>
      <w:jc w:val="left"/>
    </w:pPr>
    <w:rPr>
      <w:rFonts w:ascii="宋体" w:cs="宋体"/>
      <w:kern w:val="0"/>
      <w:sz w:val="18"/>
      <w:szCs w:val="18"/>
      <w:lang w:bidi="ar-SA"/>
    </w:rPr>
  </w:style>
  <w:style w:type="paragraph" w:customStyle="1" w:styleId="899">
    <w:name w:val="xl13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cs="宋体"/>
      <w:kern w:val="0"/>
      <w:sz w:val="18"/>
      <w:szCs w:val="18"/>
      <w:lang w:bidi="ar-SA"/>
    </w:rPr>
  </w:style>
  <w:style w:type="paragraph" w:customStyle="1" w:styleId="900">
    <w:name w:val="图表脚注"/>
    <w:next w:val="331"/>
    <w:qFormat/>
    <w:uiPriority w:val="0"/>
    <w:pPr>
      <w:jc w:val="both"/>
    </w:pPr>
    <w:rPr>
      <w:rFonts w:ascii="宋体" w:hAnsi="Times New Roman" w:eastAsia="宋体" w:cs="Times New Roman"/>
      <w:sz w:val="18"/>
      <w:lang w:val="en-US" w:eastAsia="zh-CN" w:bidi="ar-SA"/>
    </w:rPr>
  </w:style>
  <w:style w:type="paragraph" w:customStyle="1" w:styleId="901">
    <w:name w:val="插图说明"/>
    <w:basedOn w:val="1"/>
    <w:qFormat/>
    <w:uiPriority w:val="0"/>
    <w:pPr>
      <w:adjustRightInd w:val="0"/>
      <w:spacing w:after="240"/>
      <w:ind w:firstLine="200" w:firstLineChars="200"/>
      <w:jc w:val="center"/>
      <w:textAlignment w:val="baseline"/>
    </w:pPr>
    <w:rPr>
      <w:rFonts w:eastAsia="黑体"/>
      <w:kern w:val="0"/>
      <w:sz w:val="24"/>
      <w:szCs w:val="20"/>
    </w:rPr>
  </w:style>
  <w:style w:type="paragraph" w:customStyle="1" w:styleId="902">
    <w:name w:val="UNIDA 正文"/>
    <w:basedOn w:val="1"/>
    <w:qFormat/>
    <w:uiPriority w:val="0"/>
    <w:pPr>
      <w:spacing w:line="360" w:lineRule="auto"/>
      <w:ind w:firstLine="200" w:firstLineChars="200"/>
      <w:jc w:val="left"/>
    </w:pPr>
    <w:rPr>
      <w:rFonts w:ascii="Arial" w:hAnsi="Arial"/>
      <w:sz w:val="24"/>
      <w:szCs w:val="21"/>
    </w:rPr>
  </w:style>
  <w:style w:type="paragraph" w:customStyle="1" w:styleId="903">
    <w:name w:val="图目录 Char Char"/>
    <w:basedOn w:val="1"/>
    <w:qFormat/>
    <w:uiPriority w:val="0"/>
    <w:pPr>
      <w:spacing w:before="156"/>
      <w:jc w:val="center"/>
    </w:pPr>
    <w:rPr>
      <w:b/>
    </w:rPr>
  </w:style>
  <w:style w:type="paragraph" w:customStyle="1" w:styleId="904">
    <w:name w:val=" Char"/>
    <w:basedOn w:val="1"/>
    <w:qFormat/>
    <w:uiPriority w:val="0"/>
  </w:style>
  <w:style w:type="paragraph" w:customStyle="1" w:styleId="905">
    <w:name w:val="正文一"/>
    <w:basedOn w:val="1"/>
    <w:qFormat/>
    <w:uiPriority w:val="0"/>
    <w:pPr>
      <w:widowControl/>
      <w:spacing w:line="360" w:lineRule="auto"/>
      <w:ind w:firstLine="200" w:firstLineChars="200"/>
      <w:jc w:val="left"/>
    </w:pPr>
    <w:rPr>
      <w:kern w:val="0"/>
      <w:sz w:val="24"/>
      <w:lang w:bidi="he-IL"/>
    </w:rPr>
  </w:style>
  <w:style w:type="paragraph" w:customStyle="1" w:styleId="906">
    <w:name w:val="表格题注"/>
    <w:next w:val="1"/>
    <w:qFormat/>
    <w:uiPriority w:val="0"/>
    <w:pPr>
      <w:keepLines/>
      <w:numPr>
        <w:ilvl w:val="8"/>
        <w:numId w:val="13"/>
      </w:numPr>
      <w:spacing w:before="100" w:beforeLines="100"/>
      <w:jc w:val="center"/>
    </w:pPr>
    <w:rPr>
      <w:rFonts w:ascii="Arial" w:hAnsi="Arial" w:eastAsia="宋体" w:cs="Times New Roman"/>
      <w:sz w:val="18"/>
      <w:szCs w:val="18"/>
      <w:lang w:val="en-US" w:eastAsia="zh-CN" w:bidi="ar-SA"/>
    </w:rPr>
  </w:style>
  <w:style w:type="paragraph" w:customStyle="1" w:styleId="907">
    <w:name w:val="样式 段 + (符号) 宋体 四号 加粗 行距: 1.5 倍行距"/>
    <w:basedOn w:val="331"/>
    <w:qFormat/>
    <w:uiPriority w:val="0"/>
    <w:pPr>
      <w:spacing w:line="360" w:lineRule="auto"/>
      <w:ind w:firstLine="50" w:firstLineChars="50"/>
    </w:pPr>
    <w:rPr>
      <w:rFonts w:cs="宋体"/>
      <w:b/>
      <w:bCs/>
      <w:sz w:val="30"/>
      <w:lang w:bidi="ar-SA"/>
    </w:rPr>
  </w:style>
  <w:style w:type="paragraph" w:customStyle="1" w:styleId="908">
    <w:name w:val="xl92"/>
    <w:basedOn w:val="1"/>
    <w:qFormat/>
    <w:uiPriority w:val="0"/>
    <w:pPr>
      <w:widowControl/>
      <w:pBdr>
        <w:top w:val="single" w:color="auto" w:sz="4" w:space="0"/>
        <w:bottom w:val="single" w:color="auto" w:sz="4" w:space="0"/>
      </w:pBdr>
      <w:shd w:val="clear" w:color="000000" w:fill="CCCCFF"/>
      <w:spacing w:before="100" w:beforeAutospacing="1" w:after="100" w:afterAutospacing="1"/>
      <w:jc w:val="left"/>
    </w:pPr>
    <w:rPr>
      <w:rFonts w:ascii="宋体" w:cs="宋体"/>
      <w:color w:val="000000"/>
      <w:kern w:val="0"/>
      <w:sz w:val="18"/>
      <w:szCs w:val="18"/>
      <w:lang w:bidi="ar-SA"/>
    </w:rPr>
  </w:style>
  <w:style w:type="paragraph" w:customStyle="1" w:styleId="909">
    <w:name w:val="哈哈 标题 4"/>
    <w:basedOn w:val="6"/>
    <w:qFormat/>
    <w:uiPriority w:val="0"/>
    <w:pPr>
      <w:numPr>
        <w:ilvl w:val="3"/>
        <w:numId w:val="29"/>
      </w:numPr>
      <w:spacing w:before="50" w:beforeLines="50" w:after="50" w:afterLines="50" w:line="360" w:lineRule="auto"/>
    </w:pPr>
    <w:rPr>
      <w:rFonts w:ascii="宋体"/>
      <w:sz w:val="30"/>
    </w:rPr>
  </w:style>
  <w:style w:type="paragraph" w:customStyle="1" w:styleId="910">
    <w:name w:val=".."/>
    <w:basedOn w:val="1"/>
    <w:next w:val="1"/>
    <w:qFormat/>
    <w:uiPriority w:val="0"/>
    <w:pPr>
      <w:autoSpaceDE w:val="0"/>
      <w:autoSpaceDN w:val="0"/>
      <w:adjustRightInd w:val="0"/>
      <w:jc w:val="left"/>
    </w:pPr>
    <w:rPr>
      <w:rFonts w:ascii="宋体"/>
      <w:kern w:val="0"/>
      <w:sz w:val="24"/>
    </w:rPr>
  </w:style>
  <w:style w:type="paragraph" w:customStyle="1" w:styleId="911">
    <w:name w:val="xl128"/>
    <w:basedOn w:val="1"/>
    <w:qFormat/>
    <w:uiPriority w:val="0"/>
    <w:pPr>
      <w:widowControl/>
      <w:pBdr>
        <w:top w:val="single" w:color="auto" w:sz="4" w:space="0"/>
        <w:left w:val="single" w:color="auto" w:sz="4" w:space="0"/>
        <w:bottom w:val="single" w:color="auto" w:sz="4" w:space="0"/>
      </w:pBdr>
      <w:shd w:val="clear" w:color="000000" w:fill="CCCCFF"/>
      <w:spacing w:before="100" w:beforeAutospacing="1" w:after="100" w:afterAutospacing="1"/>
      <w:jc w:val="left"/>
    </w:pPr>
    <w:rPr>
      <w:rFonts w:ascii="宋体" w:cs="宋体"/>
      <w:color w:val="000000"/>
      <w:kern w:val="0"/>
      <w:sz w:val="18"/>
      <w:szCs w:val="18"/>
      <w:lang w:bidi="ar-SA"/>
    </w:rPr>
  </w:style>
  <w:style w:type="paragraph" w:customStyle="1" w:styleId="912">
    <w:name w:val="Char Char Char Char1"/>
    <w:basedOn w:val="1"/>
    <w:qFormat/>
    <w:uiPriority w:val="0"/>
    <w:pPr>
      <w:widowControl/>
      <w:spacing w:after="160" w:line="240" w:lineRule="exact"/>
      <w:jc w:val="left"/>
    </w:pPr>
    <w:rPr>
      <w:rFonts w:ascii="Verdana" w:hAnsi="Verdana" w:eastAsia="仿宋_GB2312"/>
      <w:kern w:val="0"/>
      <w:sz w:val="24"/>
      <w:szCs w:val="20"/>
    </w:rPr>
  </w:style>
  <w:style w:type="paragraph" w:customStyle="1" w:styleId="913">
    <w:name w:val="列表内容"/>
    <w:basedOn w:val="1"/>
    <w:next w:val="1"/>
    <w:qFormat/>
    <w:uiPriority w:val="0"/>
    <w:pPr>
      <w:widowControl/>
      <w:numPr>
        <w:ilvl w:val="0"/>
        <w:numId w:val="30"/>
      </w:numPr>
      <w:jc w:val="left"/>
    </w:pPr>
    <w:rPr>
      <w:kern w:val="0"/>
      <w:sz w:val="18"/>
    </w:rPr>
  </w:style>
  <w:style w:type="paragraph" w:customStyle="1" w:styleId="914">
    <w:name w:val="样式 标题 2 + (西文) 宋体 行距: 1.5 倍行距"/>
    <w:basedOn w:val="5"/>
    <w:qFormat/>
    <w:uiPriority w:val="0"/>
    <w:pPr>
      <w:spacing w:before="50" w:beforeLines="50" w:after="50" w:afterLines="50" w:line="360" w:lineRule="auto"/>
    </w:pPr>
    <w:rPr>
      <w:rFonts w:ascii="华文中宋" w:hAnsi="华文中宋"/>
      <w:sz w:val="30"/>
      <w:szCs w:val="20"/>
    </w:rPr>
  </w:style>
  <w:style w:type="paragraph" w:customStyle="1" w:styleId="915">
    <w:name w:val="Javis Char Char Char"/>
    <w:basedOn w:val="1"/>
    <w:qFormat/>
    <w:uiPriority w:val="0"/>
    <w:pPr>
      <w:spacing w:line="360" w:lineRule="auto"/>
      <w:ind w:firstLine="200" w:firstLineChars="200"/>
    </w:pPr>
    <w:rPr>
      <w:rFonts w:ascii="宋体" w:cs="宋体"/>
      <w:szCs w:val="21"/>
      <w:lang w:bidi="ar-SA"/>
    </w:rPr>
  </w:style>
  <w:style w:type="paragraph" w:customStyle="1" w:styleId="916">
    <w:name w:val="LA目录"/>
    <w:basedOn w:val="1"/>
    <w:qFormat/>
    <w:uiPriority w:val="0"/>
    <w:pPr>
      <w:spacing w:line="360" w:lineRule="auto"/>
      <w:ind w:firstLine="200" w:firstLineChars="200"/>
      <w:jc w:val="center"/>
    </w:pPr>
    <w:rPr>
      <w:b/>
      <w:kern w:val="0"/>
      <w:sz w:val="44"/>
      <w:szCs w:val="44"/>
    </w:rPr>
  </w:style>
  <w:style w:type="paragraph" w:customStyle="1" w:styleId="917">
    <w:name w:val="首行缩进"/>
    <w:basedOn w:val="1"/>
    <w:qFormat/>
    <w:uiPriority w:val="0"/>
    <w:pPr>
      <w:adjustRightInd w:val="0"/>
      <w:spacing w:line="360" w:lineRule="auto"/>
      <w:ind w:firstLine="200" w:firstLineChars="200"/>
    </w:pPr>
    <w:rPr>
      <w:rFonts w:ascii="宋体"/>
      <w:sz w:val="24"/>
      <w:szCs w:val="20"/>
    </w:rPr>
  </w:style>
  <w:style w:type="paragraph" w:customStyle="1" w:styleId="918">
    <w:name w:val="Char Char Char"/>
    <w:basedOn w:val="1"/>
    <w:qFormat/>
    <w:uiPriority w:val="0"/>
    <w:rPr>
      <w:rFonts w:ascii="Tahoma" w:hAnsi="Tahoma"/>
      <w:sz w:val="24"/>
      <w:szCs w:val="20"/>
    </w:rPr>
  </w:style>
  <w:style w:type="paragraph" w:customStyle="1" w:styleId="919">
    <w:name w:val="正文lzq"/>
    <w:basedOn w:val="1"/>
    <w:qFormat/>
    <w:uiPriority w:val="0"/>
    <w:pPr>
      <w:adjustRightInd w:val="0"/>
      <w:spacing w:line="360" w:lineRule="auto"/>
      <w:ind w:firstLine="480"/>
      <w:textAlignment w:val="baseline"/>
    </w:pPr>
    <w:rPr>
      <w:kern w:val="0"/>
      <w:sz w:val="24"/>
      <w:szCs w:val="20"/>
    </w:rPr>
  </w:style>
  <w:style w:type="paragraph" w:customStyle="1" w:styleId="920">
    <w:name w:val="规范正文"/>
    <w:basedOn w:val="1"/>
    <w:qFormat/>
    <w:uiPriority w:val="0"/>
    <w:pPr>
      <w:adjustRightInd w:val="0"/>
      <w:spacing w:line="360" w:lineRule="auto"/>
      <w:ind w:left="480"/>
      <w:textAlignment w:val="baseline"/>
    </w:pPr>
    <w:rPr>
      <w:kern w:val="0"/>
      <w:sz w:val="24"/>
      <w:szCs w:val="20"/>
    </w:rPr>
  </w:style>
  <w:style w:type="paragraph" w:customStyle="1" w:styleId="921">
    <w:name w:val="正文文本 (2)"/>
    <w:basedOn w:val="1"/>
    <w:qFormat/>
    <w:uiPriority w:val="0"/>
    <w:pPr>
      <w:widowControl/>
      <w:shd w:val="clear" w:color="auto" w:fill="FFFFFF"/>
      <w:spacing w:line="586" w:lineRule="exact"/>
      <w:jc w:val="distribute"/>
    </w:pPr>
    <w:rPr>
      <w:rFonts w:ascii="黑体" w:eastAsia="黑体"/>
      <w:b/>
      <w:kern w:val="0"/>
      <w:sz w:val="33"/>
      <w:szCs w:val="20"/>
    </w:rPr>
  </w:style>
  <w:style w:type="paragraph" w:customStyle="1" w:styleId="922">
    <w:name w:val="正文 New New New New New New New New New New New New New New New"/>
    <w:qFormat/>
    <w:uiPriority w:val="0"/>
    <w:pPr>
      <w:widowControl w:val="0"/>
      <w:jc w:val="both"/>
    </w:pPr>
    <w:rPr>
      <w:rFonts w:ascii="Times New Roman" w:hAnsi="Times New Roman" w:eastAsia="宋体" w:cs="宋体"/>
      <w:kern w:val="2"/>
      <w:sz w:val="21"/>
      <w:szCs w:val="21"/>
      <w:lang w:val="en-US" w:eastAsia="zh-CN" w:bidi="ar-SA"/>
    </w:rPr>
  </w:style>
  <w:style w:type="paragraph" w:customStyle="1" w:styleId="923">
    <w:name w:val="图形样式"/>
    <w:basedOn w:val="1"/>
    <w:qFormat/>
    <w:uiPriority w:val="0"/>
    <w:pPr>
      <w:jc w:val="center"/>
    </w:pPr>
    <w:rPr>
      <w:rFonts w:ascii="Arial" w:hAnsi="Arial" w:eastAsia="楷体_GB2312"/>
      <w:b/>
      <w:sz w:val="24"/>
      <w:szCs w:val="28"/>
    </w:rPr>
  </w:style>
  <w:style w:type="paragraph" w:customStyle="1" w:styleId="924">
    <w:name w:val="Char Char5 Char Char Char Char Char Char Char Char Char Char Char Char Char Char Char Char Char Char Char Char Char Char Char Char1"/>
    <w:basedOn w:val="1"/>
    <w:qFormat/>
    <w:uiPriority w:val="0"/>
    <w:pPr>
      <w:spacing w:line="360" w:lineRule="auto"/>
    </w:pPr>
    <w:rPr>
      <w:rFonts w:ascii="Tahoma" w:hAnsi="Tahoma"/>
      <w:sz w:val="36"/>
      <w:szCs w:val="36"/>
    </w:rPr>
  </w:style>
  <w:style w:type="paragraph" w:customStyle="1" w:styleId="925">
    <w:name w:val="Body Text Indent"/>
    <w:basedOn w:val="1"/>
    <w:qFormat/>
    <w:uiPriority w:val="0"/>
    <w:pPr>
      <w:spacing w:line="360" w:lineRule="auto"/>
      <w:ind w:left="100" w:leftChars="100" w:firstLine="200" w:firstLineChars="200"/>
      <w:jc w:val="left"/>
    </w:pPr>
    <w:rPr>
      <w:color w:val="333333"/>
      <w:kern w:val="0"/>
      <w:sz w:val="24"/>
    </w:rPr>
  </w:style>
  <w:style w:type="paragraph" w:customStyle="1" w:styleId="926">
    <w:name w:val="Char1"/>
    <w:basedOn w:val="1"/>
    <w:qFormat/>
    <w:uiPriority w:val="0"/>
    <w:rPr>
      <w:rFonts w:ascii="仿宋_GB2312" w:eastAsia="仿宋_GB2312"/>
      <w:b/>
      <w:sz w:val="32"/>
      <w:szCs w:val="32"/>
    </w:rPr>
  </w:style>
  <w:style w:type="paragraph" w:customStyle="1" w:styleId="927">
    <w:name w:val="text"/>
    <w:basedOn w:val="1"/>
    <w:qFormat/>
    <w:uiPriority w:val="0"/>
    <w:pPr>
      <w:widowControl/>
      <w:spacing w:before="100" w:beforeAutospacing="1" w:after="100" w:afterAutospacing="1" w:line="360" w:lineRule="atLeast"/>
      <w:ind w:firstLine="560"/>
      <w:jc w:val="left"/>
    </w:pPr>
    <w:rPr>
      <w:rFonts w:ascii="宋体"/>
      <w:kern w:val="0"/>
      <w:sz w:val="29"/>
      <w:szCs w:val="29"/>
    </w:rPr>
  </w:style>
  <w:style w:type="paragraph" w:customStyle="1" w:styleId="928">
    <w:name w:val="样式 样式 样式 正文首行缩进 2 + 左侧:  2 字符 首行缩进:  2 字符 + (西文) 宋体 (中文) 宋体 左侧: ..."/>
    <w:basedOn w:val="1"/>
    <w:qFormat/>
    <w:uiPriority w:val="0"/>
    <w:pPr>
      <w:spacing w:before="30" w:beforeLines="30" w:line="360" w:lineRule="auto"/>
      <w:ind w:firstLine="200" w:firstLineChars="200"/>
      <w:jc w:val="left"/>
    </w:pPr>
    <w:rPr>
      <w:rFonts w:ascii="宋体"/>
      <w:sz w:val="24"/>
      <w:szCs w:val="20"/>
      <w:lang w:eastAsia="zh-TW"/>
    </w:rPr>
  </w:style>
  <w:style w:type="paragraph" w:customStyle="1" w:styleId="929">
    <w:name w:val="XX"/>
    <w:basedOn w:val="722"/>
    <w:qFormat/>
    <w:uiPriority w:val="0"/>
    <w:pPr>
      <w:jc w:val="left"/>
    </w:pPr>
  </w:style>
  <w:style w:type="paragraph" w:customStyle="1" w:styleId="930">
    <w:name w:val=" Char Char Char Char Char Char1 Char"/>
    <w:basedOn w:val="1"/>
    <w:qFormat/>
    <w:uiPriority w:val="0"/>
    <w:pPr>
      <w:widowControl/>
      <w:spacing w:after="160" w:line="240" w:lineRule="exact"/>
      <w:jc w:val="left"/>
    </w:pPr>
    <w:rPr>
      <w:rFonts w:ascii="Verdana" w:hAnsi="Verdana"/>
      <w:kern w:val="0"/>
      <w:szCs w:val="20"/>
    </w:rPr>
  </w:style>
  <w:style w:type="paragraph" w:customStyle="1" w:styleId="931">
    <w:name w:val="列出段落2"/>
    <w:basedOn w:val="1"/>
    <w:qFormat/>
    <w:uiPriority w:val="0"/>
    <w:pPr>
      <w:ind w:firstLine="200" w:firstLineChars="200"/>
    </w:pPr>
    <w:rPr>
      <w:rFonts w:ascii="Calibri" w:hAnsi="Calibri"/>
      <w:szCs w:val="22"/>
    </w:rPr>
  </w:style>
  <w:style w:type="paragraph" w:customStyle="1" w:styleId="932">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18"/>
      <w:szCs w:val="18"/>
      <w:lang w:bidi="ar-SA"/>
    </w:rPr>
  </w:style>
  <w:style w:type="paragraph" w:customStyle="1" w:styleId="933">
    <w:name w:val="条文脚注"/>
    <w:basedOn w:val="69"/>
    <w:qFormat/>
    <w:uiPriority w:val="0"/>
    <w:pPr>
      <w:ind w:left="400" w:leftChars="200" w:hanging="200" w:hangingChars="200"/>
      <w:jc w:val="both"/>
    </w:pPr>
    <w:rPr>
      <w:rFonts w:ascii="宋体" w:hAnsi="宋体"/>
    </w:rPr>
  </w:style>
  <w:style w:type="paragraph" w:customStyle="1" w:styleId="934">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935">
    <w:name w:val="p0"/>
    <w:basedOn w:val="1"/>
    <w:qFormat/>
    <w:uiPriority w:val="0"/>
    <w:pPr>
      <w:widowControl/>
      <w:spacing w:before="100" w:beforeAutospacing="1" w:after="100" w:afterAutospacing="1"/>
      <w:jc w:val="left"/>
    </w:pPr>
    <w:rPr>
      <w:rFonts w:ascii="宋体" w:cs="宋体"/>
      <w:kern w:val="0"/>
      <w:sz w:val="24"/>
      <w:lang w:bidi="ar-SA"/>
    </w:rPr>
  </w:style>
  <w:style w:type="paragraph" w:customStyle="1" w:styleId="936">
    <w:name w:val="_Style 3"/>
    <w:basedOn w:val="1"/>
    <w:qFormat/>
    <w:uiPriority w:val="0"/>
    <w:pPr>
      <w:ind w:firstLine="200" w:firstLineChars="200"/>
    </w:pPr>
    <w:rPr>
      <w:rFonts w:ascii="Times New Roman" w:hAnsi="Times New Roman"/>
      <w:szCs w:val="24"/>
    </w:rPr>
  </w:style>
  <w:style w:type="paragraph" w:customStyle="1" w:styleId="937">
    <w:name w:val="图下文字"/>
    <w:basedOn w:val="1"/>
    <w:qFormat/>
    <w:uiPriority w:val="0"/>
    <w:pPr>
      <w:adjustRightInd w:val="0"/>
      <w:snapToGrid w:val="0"/>
      <w:spacing w:line="312" w:lineRule="auto"/>
      <w:jc w:val="center"/>
    </w:pPr>
    <w:rPr>
      <w:sz w:val="18"/>
      <w:szCs w:val="20"/>
    </w:rPr>
  </w:style>
  <w:style w:type="paragraph" w:customStyle="1" w:styleId="938">
    <w:name w:val="ST20_6"/>
    <w:basedOn w:val="1"/>
    <w:qFormat/>
    <w:uiPriority w:val="0"/>
    <w:pPr>
      <w:snapToGrid w:val="0"/>
      <w:jc w:val="center"/>
    </w:pPr>
    <w:rPr>
      <w:color w:val="000000"/>
      <w:position w:val="20"/>
      <w:sz w:val="18"/>
      <w:szCs w:val="18"/>
    </w:rPr>
  </w:style>
  <w:style w:type="paragraph" w:customStyle="1" w:styleId="939">
    <w:name w:val="标准正文"/>
    <w:basedOn w:val="1"/>
    <w:qFormat/>
    <w:uiPriority w:val="0"/>
    <w:pPr>
      <w:spacing w:before="156" w:after="156" w:line="360" w:lineRule="auto"/>
      <w:ind w:firstLine="200" w:firstLineChars="200"/>
    </w:pPr>
    <w:rPr>
      <w:rFonts w:cs="宋体"/>
      <w:sz w:val="24"/>
      <w:szCs w:val="20"/>
      <w:lang w:bidi="ar-SA"/>
    </w:rPr>
  </w:style>
  <w:style w:type="paragraph" w:customStyle="1" w:styleId="940">
    <w:name w:val="正表头"/>
    <w:basedOn w:val="1"/>
    <w:qFormat/>
    <w:uiPriority w:val="0"/>
    <w:pPr>
      <w:tabs>
        <w:tab w:val="left" w:pos="480"/>
      </w:tabs>
      <w:autoSpaceDE w:val="0"/>
      <w:autoSpaceDN w:val="0"/>
      <w:adjustRightInd w:val="0"/>
      <w:jc w:val="center"/>
      <w:textAlignment w:val="baseline"/>
    </w:pPr>
    <w:rPr>
      <w:rFonts w:ascii="宋体"/>
      <w:color w:val="000000"/>
      <w:kern w:val="0"/>
      <w:szCs w:val="20"/>
    </w:rPr>
  </w:style>
  <w:style w:type="paragraph" w:customStyle="1" w:styleId="941">
    <w:name w:val="编号"/>
    <w:basedOn w:val="1"/>
    <w:next w:val="1"/>
    <w:qFormat/>
    <w:uiPriority w:val="0"/>
    <w:pPr>
      <w:numPr>
        <w:ilvl w:val="0"/>
        <w:numId w:val="31"/>
      </w:numPr>
      <w:spacing w:before="120" w:after="120" w:line="360" w:lineRule="auto"/>
      <w:ind w:left="0" w:firstLine="315"/>
      <w:jc w:val="left"/>
    </w:pPr>
    <w:rPr>
      <w:rFonts w:ascii="Arial" w:hAnsi="Arial"/>
      <w:sz w:val="24"/>
      <w:szCs w:val="20"/>
    </w:rPr>
  </w:style>
  <w:style w:type="paragraph" w:customStyle="1" w:styleId="942">
    <w:name w:val="我的正文"/>
    <w:basedOn w:val="1"/>
    <w:qFormat/>
    <w:uiPriority w:val="0"/>
    <w:pPr>
      <w:widowControl/>
      <w:spacing w:line="300" w:lineRule="auto"/>
      <w:ind w:firstLine="214" w:firstLineChars="214"/>
      <w:jc w:val="left"/>
    </w:pPr>
    <w:rPr>
      <w:rFonts w:ascii="Arial" w:hAnsi="Arial"/>
      <w:spacing w:val="6"/>
      <w:kern w:val="0"/>
      <w:sz w:val="24"/>
      <w:lang w:bidi="gu-IN"/>
    </w:rPr>
  </w:style>
  <w:style w:type="paragraph" w:customStyle="1" w:styleId="943">
    <w:name w:val="表头"/>
    <w:basedOn w:val="1"/>
    <w:qFormat/>
    <w:uiPriority w:val="0"/>
    <w:pPr>
      <w:spacing w:line="360" w:lineRule="auto"/>
      <w:ind w:firstLine="200" w:firstLineChars="200"/>
    </w:pPr>
    <w:rPr>
      <w:iCs/>
      <w:sz w:val="24"/>
    </w:rPr>
  </w:style>
  <w:style w:type="paragraph" w:customStyle="1" w:styleId="944">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945">
    <w:name w:val="大特点"/>
    <w:basedOn w:val="1"/>
    <w:qFormat/>
    <w:uiPriority w:val="0"/>
    <w:pPr>
      <w:tabs>
        <w:tab w:val="left" w:pos="425"/>
      </w:tabs>
      <w:spacing w:before="240" w:line="360" w:lineRule="auto"/>
      <w:ind w:left="1260" w:hanging="360"/>
    </w:pPr>
    <w:rPr>
      <w:spacing w:val="12"/>
      <w:sz w:val="24"/>
      <w:szCs w:val="20"/>
    </w:rPr>
  </w:style>
  <w:style w:type="paragraph" w:customStyle="1" w:styleId="946">
    <w:name w:val="样式74"/>
    <w:basedOn w:val="1"/>
    <w:qFormat/>
    <w:uiPriority w:val="0"/>
    <w:pPr>
      <w:widowControl/>
      <w:spacing w:before="100" w:beforeAutospacing="1" w:after="100" w:afterAutospacing="1" w:line="450" w:lineRule="atLeast"/>
      <w:jc w:val="left"/>
    </w:pPr>
    <w:rPr>
      <w:rFonts w:ascii="宋体"/>
      <w:color w:val="030303"/>
      <w:kern w:val="0"/>
      <w:sz w:val="20"/>
      <w:szCs w:val="20"/>
    </w:rPr>
  </w:style>
  <w:style w:type="paragraph" w:customStyle="1" w:styleId="947">
    <w:name w:val="Char Char Char Char Char Char1 Char Char Char Char Char Char Char Char Char Char"/>
    <w:basedOn w:val="1"/>
    <w:qFormat/>
    <w:uiPriority w:val="0"/>
    <w:pPr>
      <w:widowControl/>
      <w:spacing w:after="160" w:line="240" w:lineRule="exact"/>
      <w:jc w:val="left"/>
    </w:pPr>
    <w:rPr>
      <w:rFonts w:ascii="Verdana" w:hAnsi="Verdana" w:eastAsia="仿宋_GB2312"/>
      <w:kern w:val="0"/>
      <w:sz w:val="24"/>
      <w:szCs w:val="20"/>
    </w:rPr>
  </w:style>
  <w:style w:type="paragraph" w:customStyle="1" w:styleId="948">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rPr>
  </w:style>
  <w:style w:type="paragraph" w:customStyle="1" w:styleId="949">
    <w:name w:val="页脚1"/>
    <w:basedOn w:val="1"/>
    <w:qFormat/>
    <w:uiPriority w:val="0"/>
    <w:pPr>
      <w:tabs>
        <w:tab w:val="center" w:pos="4153"/>
        <w:tab w:val="right" w:pos="8306"/>
      </w:tabs>
      <w:snapToGrid w:val="0"/>
      <w:jc w:val="left"/>
    </w:pPr>
    <w:rPr>
      <w:kern w:val="0"/>
      <w:sz w:val="18"/>
      <w:szCs w:val="18"/>
    </w:rPr>
  </w:style>
  <w:style w:type="paragraph" w:customStyle="1" w:styleId="950">
    <w:name w:val="xl14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cs="宋体"/>
      <w:b/>
      <w:bCs/>
      <w:color w:val="000000"/>
      <w:kern w:val="0"/>
      <w:sz w:val="18"/>
      <w:szCs w:val="18"/>
      <w:lang w:bidi="ar-SA"/>
    </w:rPr>
  </w:style>
  <w:style w:type="paragraph" w:customStyle="1" w:styleId="951">
    <w:name w:val="样式 (符号) 楷体_GB2312 四号 行距: 1.5 倍行距"/>
    <w:basedOn w:val="1"/>
    <w:qFormat/>
    <w:uiPriority w:val="0"/>
    <w:pPr>
      <w:spacing w:line="360" w:lineRule="auto"/>
      <w:ind w:firstLine="200" w:firstLineChars="200"/>
    </w:pPr>
    <w:rPr>
      <w:rFonts w:ascii="楷体_GB2312" w:eastAsia="楷体_GB2312" w:cs="宋体"/>
      <w:sz w:val="28"/>
      <w:szCs w:val="20"/>
      <w:lang w:bidi="ar-SA"/>
    </w:rPr>
  </w:style>
  <w:style w:type="paragraph" w:customStyle="1" w:styleId="952">
    <w:name w:val="样式 宋体 行距: 1.5 倍行距"/>
    <w:basedOn w:val="1"/>
    <w:qFormat/>
    <w:uiPriority w:val="0"/>
    <w:pPr>
      <w:spacing w:line="360" w:lineRule="auto"/>
      <w:ind w:firstLine="200" w:firstLineChars="200"/>
    </w:pPr>
    <w:rPr>
      <w:rFonts w:ascii="宋体" w:cs="宋体"/>
      <w:szCs w:val="20"/>
      <w:lang w:bidi="ar-SA"/>
    </w:rPr>
  </w:style>
  <w:style w:type="paragraph" w:customStyle="1" w:styleId="953">
    <w:name w:val="公开招标文件"/>
    <w:qFormat/>
    <w:uiPriority w:val="0"/>
    <w:pPr>
      <w:widowControl w:val="0"/>
      <w:spacing w:line="1000" w:lineRule="exact"/>
      <w:jc w:val="center"/>
    </w:pPr>
    <w:rPr>
      <w:rFonts w:ascii="宋体" w:hAnsi="Times New Roman" w:eastAsia="宋体" w:cs="宋体"/>
      <w:b/>
      <w:bCs/>
      <w:kern w:val="2"/>
      <w:sz w:val="92"/>
      <w:lang w:val="en-US" w:eastAsia="zh-CN" w:bidi="ar-SA"/>
    </w:rPr>
  </w:style>
  <w:style w:type="paragraph" w:customStyle="1" w:styleId="954">
    <w:name w:val="Style Heading 4 + Left:  0 cm First line:  0 cm Before:  0.5 line..."/>
    <w:basedOn w:val="7"/>
    <w:qFormat/>
    <w:uiPriority w:val="0"/>
    <w:pPr>
      <w:keepNext/>
      <w:keepLines w:val="0"/>
      <w:widowControl w:val="0"/>
      <w:tabs>
        <w:tab w:val="left" w:pos="864"/>
      </w:tabs>
      <w:adjustRightInd w:val="0"/>
      <w:spacing w:before="156" w:after="156" w:line="240" w:lineRule="auto"/>
      <w:textAlignment w:val="baseline"/>
    </w:pPr>
    <w:rPr>
      <w:rFonts w:ascii="Times New Roman" w:hAnsi="Times New Roman" w:eastAsia="宋体" w:cs="宋体"/>
      <w:b w:val="0"/>
      <w:bCs w:val="0"/>
      <w:sz w:val="24"/>
      <w:szCs w:val="24"/>
      <w:lang w:bidi="ar-SA"/>
    </w:rPr>
  </w:style>
  <w:style w:type="paragraph" w:customStyle="1" w:styleId="955">
    <w:name w:val="xl49"/>
    <w:basedOn w:val="1"/>
    <w:qFormat/>
    <w:uiPriority w:val="0"/>
    <w:pPr>
      <w:widowControl/>
      <w:spacing w:before="100" w:beforeAutospacing="1" w:after="100" w:afterAutospacing="1"/>
      <w:jc w:val="center"/>
      <w:textAlignment w:val="center"/>
    </w:pPr>
    <w:rPr>
      <w:rFonts w:ascii="宋体"/>
      <w:b/>
      <w:bCs/>
      <w:color w:val="000000"/>
      <w:kern w:val="0"/>
      <w:sz w:val="40"/>
      <w:szCs w:val="40"/>
    </w:rPr>
  </w:style>
  <w:style w:type="paragraph" w:customStyle="1" w:styleId="956">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18"/>
      <w:szCs w:val="18"/>
      <w:lang w:bidi="ar-SA"/>
    </w:rPr>
  </w:style>
  <w:style w:type="paragraph" w:customStyle="1" w:styleId="957">
    <w:name w:val="CM1"/>
    <w:basedOn w:val="108"/>
    <w:next w:val="108"/>
    <w:qFormat/>
    <w:uiPriority w:val="0"/>
    <w:pPr>
      <w:spacing w:line="468" w:lineRule="atLeast"/>
    </w:pPr>
    <w:rPr>
      <w:rFonts w:ascii="Arial" w:hAnsi="Arial" w:cs="Times New Roman"/>
      <w:color w:val="auto"/>
      <w:lang w:bidi="ar-SA"/>
    </w:rPr>
  </w:style>
  <w:style w:type="paragraph" w:customStyle="1" w:styleId="958">
    <w:name w:val="无间距"/>
    <w:basedOn w:val="1"/>
    <w:qFormat/>
    <w:uiPriority w:val="0"/>
    <w:pPr>
      <w:widowControl/>
      <w:jc w:val="left"/>
    </w:pPr>
    <w:rPr>
      <w:rFonts w:ascii="Calibri" w:hAnsi="Calibri"/>
      <w:kern w:val="0"/>
      <w:sz w:val="20"/>
      <w:szCs w:val="20"/>
    </w:rPr>
  </w:style>
  <w:style w:type="paragraph" w:customStyle="1" w:styleId="959">
    <w:name w:val="省厅正文"/>
    <w:basedOn w:val="1"/>
    <w:qFormat/>
    <w:uiPriority w:val="0"/>
    <w:pPr>
      <w:adjustRightInd w:val="0"/>
      <w:snapToGrid w:val="0"/>
      <w:spacing w:line="336" w:lineRule="auto"/>
      <w:ind w:firstLine="200" w:firstLineChars="200"/>
    </w:pPr>
    <w:rPr>
      <w:rFonts w:eastAsia="仿宋_GB2312"/>
      <w:sz w:val="32"/>
      <w:szCs w:val="32"/>
    </w:rPr>
  </w:style>
  <w:style w:type="paragraph" w:customStyle="1" w:styleId="960">
    <w:name w:val="Char Char Char Char Char Char1 Char1"/>
    <w:basedOn w:val="1"/>
    <w:qFormat/>
    <w:uiPriority w:val="0"/>
    <w:pPr>
      <w:widowControl/>
      <w:spacing w:after="160" w:line="240" w:lineRule="exact"/>
      <w:jc w:val="left"/>
    </w:pPr>
    <w:rPr>
      <w:rFonts w:ascii="Verdana" w:hAnsi="Verdana"/>
      <w:kern w:val="0"/>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962">
    <w:name w:val="封面标题"/>
    <w:basedOn w:val="1"/>
    <w:qFormat/>
    <w:uiPriority w:val="0"/>
    <w:pPr>
      <w:spacing w:before="124" w:after="124" w:line="300" w:lineRule="auto"/>
      <w:ind w:firstLine="420"/>
      <w:jc w:val="center"/>
    </w:pPr>
    <w:rPr>
      <w:rFonts w:ascii="黑体" w:eastAsia="黑体" w:cs="宋体"/>
      <w:b/>
      <w:bCs/>
      <w:sz w:val="52"/>
      <w:szCs w:val="20"/>
      <w:lang w:bidi="ar-SA"/>
    </w:rPr>
  </w:style>
  <w:style w:type="paragraph" w:customStyle="1" w:styleId="963">
    <w:name w:val="Chart_bulletindent"/>
    <w:basedOn w:val="536"/>
    <w:qFormat/>
    <w:uiPriority w:val="0"/>
    <w:pPr>
      <w:tabs>
        <w:tab w:val="left" w:pos="504"/>
        <w:tab w:val="left" w:pos="540"/>
        <w:tab w:val="clear" w:pos="180"/>
        <w:tab w:val="clear" w:pos="360"/>
      </w:tabs>
      <w:ind w:left="504" w:hanging="324"/>
    </w:pPr>
  </w:style>
  <w:style w:type="paragraph" w:customStyle="1" w:styleId="964">
    <w:name w:val="正文31"/>
    <w:basedOn w:val="1"/>
    <w:qFormat/>
    <w:uiPriority w:val="0"/>
    <w:pPr>
      <w:adjustRightInd w:val="0"/>
      <w:jc w:val="center"/>
      <w:textAlignment w:val="baseline"/>
    </w:pPr>
    <w:rPr>
      <w:kern w:val="0"/>
      <w:szCs w:val="20"/>
    </w:rPr>
  </w:style>
  <w:style w:type="paragraph" w:customStyle="1" w:styleId="965">
    <w:name w:val="c正文"/>
    <w:basedOn w:val="1"/>
    <w:qFormat/>
    <w:uiPriority w:val="0"/>
    <w:pPr>
      <w:adjustRightInd w:val="0"/>
      <w:spacing w:before="120" w:line="360" w:lineRule="auto"/>
      <w:ind w:firstLine="567"/>
      <w:textAlignment w:val="baseline"/>
    </w:pPr>
    <w:rPr>
      <w:kern w:val="0"/>
      <w:sz w:val="28"/>
      <w:szCs w:val="20"/>
    </w:rPr>
  </w:style>
  <w:style w:type="paragraph" w:customStyle="1" w:styleId="966">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b/>
      <w:bCs/>
      <w:kern w:val="0"/>
      <w:sz w:val="20"/>
      <w:szCs w:val="20"/>
    </w:rPr>
  </w:style>
  <w:style w:type="paragraph" w:customStyle="1" w:styleId="967">
    <w:name w:val="_正文段落"/>
    <w:basedOn w:val="1"/>
    <w:qFormat/>
    <w:uiPriority w:val="0"/>
    <w:pPr>
      <w:widowControl/>
      <w:spacing w:before="15" w:beforeLines="15" w:after="15" w:afterLines="15"/>
      <w:ind w:firstLine="200" w:firstLineChars="200"/>
      <w:jc w:val="left"/>
    </w:pPr>
    <w:rPr>
      <w:rFonts w:eastAsia="仿宋" w:cs="宋体"/>
      <w:kern w:val="0"/>
      <w:sz w:val="24"/>
      <w:lang w:bidi="ar-SA"/>
    </w:rPr>
  </w:style>
  <w:style w:type="paragraph" w:customStyle="1" w:styleId="968">
    <w:name w:val="样式 标题 1 CharH1H11H12H111H13H112Section Headh11st level..."/>
    <w:basedOn w:val="4"/>
    <w:qFormat/>
    <w:uiPriority w:val="0"/>
    <w:pPr>
      <w:keepNext w:val="0"/>
      <w:keepLines/>
      <w:pageBreakBefore/>
      <w:widowControl w:val="0"/>
      <w:numPr>
        <w:ilvl w:val="0"/>
        <w:numId w:val="0"/>
      </w:numPr>
      <w:spacing w:before="240" w:after="240" w:line="480" w:lineRule="auto"/>
    </w:pPr>
    <w:rPr>
      <w:rFonts w:ascii="楷体_GB2312" w:eastAsia="楷体_GB2312" w:cs="宋体"/>
      <w:szCs w:val="20"/>
      <w:lang w:bidi="ar-SA"/>
    </w:rPr>
  </w:style>
  <w:style w:type="paragraph" w:customStyle="1" w:styleId="969">
    <w:name w:val="样式 左侧:  0.85 厘米 首行缩进:  0.85 厘米"/>
    <w:basedOn w:val="1"/>
    <w:qFormat/>
    <w:uiPriority w:val="0"/>
    <w:pPr>
      <w:spacing w:line="360" w:lineRule="auto"/>
      <w:ind w:firstLine="482"/>
    </w:pPr>
    <w:rPr>
      <w:rFonts w:cs="宋体"/>
      <w:sz w:val="24"/>
      <w:szCs w:val="20"/>
      <w:lang w:bidi="ar-SA"/>
    </w:rPr>
  </w:style>
  <w:style w:type="paragraph" w:customStyle="1" w:styleId="970">
    <w:name w:val="xl8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cs="宋体"/>
      <w:kern w:val="0"/>
      <w:sz w:val="18"/>
      <w:szCs w:val="18"/>
      <w:lang w:bidi="ar-SA"/>
    </w:rPr>
  </w:style>
  <w:style w:type="paragraph" w:customStyle="1" w:styleId="971">
    <w:name w:val="样式 标题 1 + 宋体 三号"/>
    <w:basedOn w:val="4"/>
    <w:qFormat/>
    <w:uiPriority w:val="0"/>
    <w:pPr>
      <w:keepNext/>
      <w:keepLines/>
      <w:pageBreakBefore/>
      <w:widowControl/>
      <w:numPr>
        <w:ilvl w:val="0"/>
        <w:numId w:val="0"/>
      </w:numPr>
      <w:spacing w:before="100" w:beforeLines="100" w:after="100" w:afterLines="100" w:line="578" w:lineRule="auto"/>
    </w:pPr>
    <w:rPr>
      <w:rFonts w:ascii="楷体_GB2312" w:eastAsia="楷体_GB2312"/>
      <w:color w:val="000000"/>
      <w:szCs w:val="30"/>
    </w:rPr>
  </w:style>
  <w:style w:type="paragraph" w:customStyle="1" w:styleId="972">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eastAsia="仿宋" w:cs="宋体"/>
      <w:kern w:val="0"/>
      <w:sz w:val="24"/>
      <w:lang w:bidi="ar-SA"/>
    </w:rPr>
  </w:style>
  <w:style w:type="paragraph" w:customStyle="1" w:styleId="973">
    <w:name w:val="文档正文"/>
    <w:basedOn w:val="1"/>
    <w:qFormat/>
    <w:uiPriority w:val="0"/>
    <w:pPr>
      <w:numPr>
        <w:ilvl w:val="1"/>
        <w:numId w:val="1"/>
      </w:numPr>
      <w:tabs>
        <w:tab w:val="left" w:pos="360"/>
        <w:tab w:val="left" w:pos="900"/>
      </w:tabs>
      <w:spacing w:line="360" w:lineRule="auto"/>
    </w:pPr>
    <w:rPr>
      <w:sz w:val="24"/>
      <w:szCs w:val="20"/>
    </w:rPr>
  </w:style>
  <w:style w:type="paragraph" w:customStyle="1" w:styleId="974">
    <w:name w:val="Style6"/>
    <w:basedOn w:val="1"/>
    <w:qFormat/>
    <w:uiPriority w:val="0"/>
    <w:pPr>
      <w:numPr>
        <w:ilvl w:val="2"/>
        <w:numId w:val="32"/>
      </w:numPr>
      <w:spacing w:before="50" w:beforeLines="50" w:after="50" w:afterLines="50" w:line="276" w:lineRule="auto"/>
    </w:pPr>
    <w:rPr>
      <w:rFonts w:ascii="Arial" w:hAnsi="Arial"/>
      <w:sz w:val="24"/>
    </w:rPr>
  </w:style>
  <w:style w:type="paragraph" w:customStyle="1" w:styleId="97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color w:val="000000"/>
      <w:kern w:val="0"/>
      <w:sz w:val="18"/>
      <w:szCs w:val="18"/>
      <w:lang w:bidi="ar-SA"/>
    </w:rPr>
  </w:style>
  <w:style w:type="paragraph" w:customStyle="1" w:styleId="976">
    <w:name w:val="xl13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cs="宋体"/>
      <w:kern w:val="0"/>
      <w:sz w:val="18"/>
      <w:szCs w:val="18"/>
      <w:lang w:bidi="ar-SA"/>
    </w:rPr>
  </w:style>
  <w:style w:type="paragraph" w:customStyle="1" w:styleId="977">
    <w:name w:val="style2"/>
    <w:basedOn w:val="1"/>
    <w:qFormat/>
    <w:uiPriority w:val="0"/>
    <w:pPr>
      <w:widowControl/>
      <w:spacing w:before="100" w:beforeAutospacing="1" w:after="100" w:afterAutospacing="1"/>
      <w:jc w:val="left"/>
    </w:pPr>
    <w:rPr>
      <w:rFonts w:ascii="宋体" w:cs="宋体"/>
      <w:color w:val="000000"/>
      <w:kern w:val="0"/>
      <w:sz w:val="24"/>
      <w:lang w:bidi="ar-SA"/>
    </w:rPr>
  </w:style>
  <w:style w:type="paragraph" w:customStyle="1" w:styleId="978">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79">
    <w:name w:val="Level5"/>
    <w:basedOn w:val="1"/>
    <w:qFormat/>
    <w:uiPriority w:val="0"/>
    <w:pPr>
      <w:widowControl/>
      <w:numPr>
        <w:ilvl w:val="0"/>
        <w:numId w:val="33"/>
      </w:numPr>
      <w:tabs>
        <w:tab w:val="left" w:pos="720"/>
        <w:tab w:val="clear" w:pos="4050"/>
      </w:tabs>
      <w:spacing w:before="40" w:after="40" w:line="360" w:lineRule="auto"/>
      <w:ind w:left="4050" w:firstLine="200" w:firstLineChars="200"/>
    </w:pPr>
    <w:rPr>
      <w:rFonts w:ascii="Arial" w:hAnsi="Arial" w:cs="Arial"/>
      <w:kern w:val="0"/>
      <w:sz w:val="22"/>
      <w:szCs w:val="22"/>
      <w:lang w:val="en-GB" w:eastAsia="en-GB" w:bidi="ar-SA"/>
    </w:rPr>
  </w:style>
  <w:style w:type="paragraph" w:customStyle="1" w:styleId="980">
    <w:name w:val="font15"/>
    <w:basedOn w:val="1"/>
    <w:qFormat/>
    <w:uiPriority w:val="0"/>
    <w:pPr>
      <w:widowControl/>
      <w:spacing w:before="100" w:beforeAutospacing="1" w:after="100" w:afterAutospacing="1"/>
      <w:jc w:val="left"/>
    </w:pPr>
    <w:rPr>
      <w:rFonts w:ascii="宋体" w:cs="宋体"/>
      <w:color w:val="000000"/>
      <w:kern w:val="0"/>
      <w:sz w:val="20"/>
      <w:szCs w:val="20"/>
      <w:lang w:bidi="ar-SA"/>
    </w:rPr>
  </w:style>
  <w:style w:type="paragraph" w:customStyle="1" w:styleId="981">
    <w:name w:val="CM154"/>
    <w:basedOn w:val="108"/>
    <w:next w:val="108"/>
    <w:qFormat/>
    <w:uiPriority w:val="0"/>
    <w:pPr>
      <w:spacing w:after="120"/>
    </w:pPr>
    <w:rPr>
      <w:color w:val="auto"/>
    </w:rPr>
  </w:style>
  <w:style w:type="paragraph" w:customStyle="1" w:styleId="982">
    <w:name w:val="表头文本"/>
    <w:qFormat/>
    <w:uiPriority w:val="0"/>
    <w:pPr>
      <w:jc w:val="center"/>
    </w:pPr>
    <w:rPr>
      <w:rFonts w:ascii="Arial" w:hAnsi="Arial" w:eastAsia="宋体" w:cs="Times New Roman"/>
      <w:b/>
      <w:sz w:val="21"/>
      <w:szCs w:val="21"/>
      <w:lang w:val="en-US" w:eastAsia="zh-CN" w:bidi="ar-SA"/>
    </w:rPr>
  </w:style>
  <w:style w:type="paragraph" w:customStyle="1" w:styleId="983">
    <w:name w:val="四号线第四级"/>
    <w:basedOn w:val="1"/>
    <w:qFormat/>
    <w:uiPriority w:val="0"/>
    <w:pPr>
      <w:tabs>
        <w:tab w:val="left" w:pos="600"/>
      </w:tabs>
      <w:ind w:left="600" w:hanging="420"/>
    </w:pPr>
  </w:style>
  <w:style w:type="paragraph" w:customStyle="1" w:styleId="984">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cs="宋体"/>
      <w:kern w:val="0"/>
      <w:sz w:val="18"/>
      <w:szCs w:val="18"/>
      <w:lang w:bidi="ar-SA"/>
    </w:rPr>
  </w:style>
  <w:style w:type="paragraph" w:customStyle="1" w:styleId="985">
    <w:name w:val="批注框文本1"/>
    <w:basedOn w:val="1"/>
    <w:qFormat/>
    <w:uiPriority w:val="0"/>
    <w:pPr>
      <w:widowControl/>
      <w:spacing w:line="360" w:lineRule="auto"/>
      <w:ind w:firstLine="200" w:firstLineChars="200"/>
    </w:pPr>
    <w:rPr>
      <w:rFonts w:ascii="Arial" w:hAnsi="Arial" w:cs="Arial"/>
      <w:kern w:val="0"/>
      <w:sz w:val="18"/>
      <w:szCs w:val="18"/>
      <w:lang w:val="en-GB" w:eastAsia="en-GB" w:bidi="ar-SA"/>
    </w:rPr>
  </w:style>
  <w:style w:type="paragraph" w:customStyle="1" w:styleId="986">
    <w:name w:val="正文-1"/>
    <w:basedOn w:val="1"/>
    <w:qFormat/>
    <w:uiPriority w:val="0"/>
    <w:pPr>
      <w:tabs>
        <w:tab w:val="left" w:pos="-1800"/>
      </w:tabs>
      <w:adjustRightInd w:val="0"/>
      <w:snapToGrid w:val="0"/>
      <w:spacing w:line="300" w:lineRule="auto"/>
      <w:ind w:firstLine="200" w:firstLineChars="200"/>
    </w:pPr>
    <w:rPr>
      <w:rFonts w:ascii="宋体" w:hAnsi="宋体" w:eastAsia="仿宋_GB2312"/>
      <w:sz w:val="24"/>
      <w:szCs w:val="20"/>
    </w:rPr>
  </w:style>
  <w:style w:type="paragraph" w:customStyle="1" w:styleId="987">
    <w:name w:val="5 Char Char Char Char"/>
    <w:basedOn w:val="1"/>
    <w:qFormat/>
    <w:uiPriority w:val="0"/>
    <w:rPr>
      <w:sz w:val="28"/>
    </w:rPr>
  </w:style>
  <w:style w:type="paragraph" w:customStyle="1" w:styleId="988">
    <w:name w:val="导读"/>
    <w:basedOn w:val="4"/>
    <w:qFormat/>
    <w:uiPriority w:val="0"/>
    <w:pPr>
      <w:keepNext/>
      <w:keepLines/>
      <w:pageBreakBefore/>
      <w:widowControl w:val="0"/>
      <w:numPr>
        <w:ilvl w:val="0"/>
        <w:numId w:val="0"/>
      </w:numPr>
      <w:spacing w:before="240" w:after="240" w:line="360" w:lineRule="auto"/>
    </w:pPr>
    <w:rPr>
      <w:rFonts w:ascii="Times New Roman" w:hAnsi="Times New Roman"/>
    </w:rPr>
  </w:style>
  <w:style w:type="paragraph" w:customStyle="1" w:styleId="989">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b/>
      <w:bCs/>
      <w:kern w:val="0"/>
      <w:sz w:val="20"/>
      <w:szCs w:val="20"/>
    </w:rPr>
  </w:style>
  <w:style w:type="paragraph" w:customStyle="1" w:styleId="990">
    <w:name w:val="Char11"/>
    <w:basedOn w:val="1"/>
    <w:qFormat/>
    <w:uiPriority w:val="0"/>
    <w:rPr>
      <w:rFonts w:ascii="Tahoma" w:hAnsi="Tahoma"/>
      <w:sz w:val="24"/>
      <w:szCs w:val="20"/>
    </w:rPr>
  </w:style>
  <w:style w:type="paragraph" w:customStyle="1" w:styleId="99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0000FF"/>
      <w:kern w:val="0"/>
      <w:sz w:val="18"/>
      <w:szCs w:val="18"/>
      <w:lang w:bidi="ar-SA"/>
    </w:rPr>
  </w:style>
  <w:style w:type="paragraph" w:customStyle="1" w:styleId="992">
    <w:name w:val="默认段落字体 Para Char Char Char Char Char Char Char"/>
    <w:basedOn w:val="1"/>
    <w:qFormat/>
    <w:uiPriority w:val="0"/>
    <w:pPr>
      <w:spacing w:line="360" w:lineRule="auto"/>
      <w:ind w:firstLine="200" w:firstLineChars="200"/>
    </w:pPr>
    <w:rPr>
      <w:rFonts w:ascii="Tahoma" w:hAnsi="Tahoma"/>
      <w:sz w:val="24"/>
      <w:szCs w:val="20"/>
    </w:rPr>
  </w:style>
  <w:style w:type="paragraph" w:customStyle="1" w:styleId="993">
    <w:name w:val="xl50"/>
    <w:basedOn w:val="1"/>
    <w:qFormat/>
    <w:uiPriority w:val="0"/>
    <w:pPr>
      <w:widowControl/>
      <w:spacing w:before="100" w:beforeAutospacing="1" w:after="100" w:afterAutospacing="1"/>
      <w:jc w:val="center"/>
      <w:textAlignment w:val="center"/>
    </w:pPr>
    <w:rPr>
      <w:rFonts w:ascii="宋体"/>
      <w:b/>
      <w:bCs/>
      <w:kern w:val="0"/>
      <w:sz w:val="40"/>
      <w:szCs w:val="40"/>
    </w:rPr>
  </w:style>
  <w:style w:type="paragraph" w:customStyle="1" w:styleId="994">
    <w:name w:val="标题6"/>
    <w:basedOn w:val="1"/>
    <w:next w:val="4"/>
    <w:qFormat/>
    <w:uiPriority w:val="0"/>
    <w:pPr>
      <w:widowControl/>
      <w:snapToGrid w:val="0"/>
      <w:spacing w:before="156" w:after="156" w:line="520" w:lineRule="atLeast"/>
      <w:ind w:firstLine="200" w:firstLineChars="200"/>
    </w:pPr>
    <w:rPr>
      <w:rFonts w:cs="Arial"/>
      <w:b/>
      <w:sz w:val="24"/>
      <w:lang w:bidi="ar-SA"/>
    </w:rPr>
  </w:style>
  <w:style w:type="paragraph" w:customStyle="1" w:styleId="995">
    <w:name w:val="ParaAttribute4"/>
    <w:qFormat/>
    <w:uiPriority w:val="0"/>
    <w:pPr>
      <w:widowControl w:val="0"/>
      <w:wordWrap w:val="0"/>
    </w:pPr>
    <w:rPr>
      <w:rFonts w:ascii="Times New Roman" w:hAnsi="Times New Roman" w:eastAsia="Batang" w:cs="Times New Roman"/>
      <w:sz w:val="21"/>
      <w:szCs w:val="22"/>
      <w:lang w:val="en-US" w:eastAsia="zh-CN" w:bidi="ar-SA"/>
    </w:rPr>
  </w:style>
  <w:style w:type="paragraph" w:customStyle="1" w:styleId="996">
    <w:name w:val="样式 (符号) 宋体 四号 首行缩进:  0.99 厘米 行距: 1.5 倍行距"/>
    <w:basedOn w:val="1"/>
    <w:qFormat/>
    <w:uiPriority w:val="0"/>
    <w:pPr>
      <w:spacing w:line="360" w:lineRule="auto"/>
      <w:ind w:firstLine="560"/>
    </w:pPr>
    <w:rPr>
      <w:rFonts w:eastAsia="楷体_GB2312" w:cs="宋体"/>
      <w:color w:val="000000"/>
      <w:sz w:val="28"/>
      <w:szCs w:val="20"/>
      <w:lang w:bidi="ar-SA"/>
    </w:rPr>
  </w:style>
  <w:style w:type="paragraph" w:customStyle="1" w:styleId="997">
    <w:name w:val="样式 首行缩进:  0 字符"/>
    <w:basedOn w:val="1"/>
    <w:qFormat/>
    <w:uiPriority w:val="0"/>
    <w:pPr>
      <w:spacing w:line="360" w:lineRule="auto"/>
      <w:ind w:firstLine="200" w:firstLineChars="200"/>
    </w:pPr>
    <w:rPr>
      <w:rFonts w:cs="宋体"/>
      <w:sz w:val="24"/>
      <w:szCs w:val="20"/>
      <w:lang w:bidi="ar-SA"/>
    </w:rPr>
  </w:style>
  <w:style w:type="paragraph" w:customStyle="1" w:styleId="99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999">
    <w:name w:val="font0"/>
    <w:basedOn w:val="1"/>
    <w:qFormat/>
    <w:uiPriority w:val="0"/>
    <w:pPr>
      <w:widowControl/>
      <w:spacing w:before="100" w:beforeAutospacing="1" w:after="100" w:afterAutospacing="1"/>
      <w:jc w:val="left"/>
    </w:pPr>
    <w:rPr>
      <w:rFonts w:ascii="宋体"/>
      <w:kern w:val="0"/>
      <w:sz w:val="18"/>
      <w:szCs w:val="18"/>
    </w:rPr>
  </w:style>
  <w:style w:type="paragraph" w:customStyle="1" w:styleId="1000">
    <w:name w:val="标书正文 Char Char1"/>
    <w:basedOn w:val="1"/>
    <w:qFormat/>
    <w:uiPriority w:val="0"/>
    <w:pPr>
      <w:spacing w:line="500" w:lineRule="exact"/>
      <w:ind w:firstLine="225" w:firstLineChars="225"/>
    </w:pPr>
    <w:rPr>
      <w:rFonts w:ascii="宋体"/>
      <w:sz w:val="24"/>
    </w:rPr>
  </w:style>
  <w:style w:type="paragraph" w:customStyle="1" w:styleId="1001">
    <w:name w:val="标题5，章节第五层"/>
    <w:basedOn w:val="1"/>
    <w:next w:val="1"/>
    <w:qFormat/>
    <w:uiPriority w:val="0"/>
    <w:pPr>
      <w:tabs>
        <w:tab w:val="left" w:pos="1008"/>
        <w:tab w:val="left" w:pos="1050"/>
      </w:tabs>
      <w:spacing w:before="78"/>
      <w:ind w:left="1008" w:hanging="1008"/>
      <w:outlineLvl w:val="4"/>
    </w:pPr>
    <w:rPr>
      <w:rFonts w:ascii="Arial" w:hAnsi="Arial" w:eastAsia="华文细黑"/>
      <w:sz w:val="30"/>
    </w:rPr>
  </w:style>
  <w:style w:type="paragraph" w:customStyle="1" w:styleId="1002">
    <w:name w:val="正文--表格内正文"/>
    <w:basedOn w:val="1"/>
    <w:qFormat/>
    <w:uiPriority w:val="0"/>
    <w:pPr>
      <w:spacing w:before="50" w:beforeLines="50" w:line="0" w:lineRule="atLeast"/>
      <w:jc w:val="center"/>
    </w:pPr>
    <w:rPr>
      <w:rFonts w:ascii="宋体"/>
      <w:sz w:val="24"/>
    </w:rPr>
  </w:style>
  <w:style w:type="paragraph" w:customStyle="1" w:styleId="1003">
    <w:name w:val="xl29"/>
    <w:basedOn w:val="1"/>
    <w:qFormat/>
    <w:uiPriority w:val="0"/>
    <w:pPr>
      <w:widowControl/>
      <w:pBdr>
        <w:top w:val="single" w:color="auto" w:sz="4" w:space="0"/>
        <w:bottom w:val="single" w:color="auto" w:sz="4" w:space="0"/>
      </w:pBdr>
      <w:spacing w:before="100" w:beforeAutospacing="1" w:after="100" w:afterAutospacing="1"/>
      <w:jc w:val="right"/>
      <w:textAlignment w:val="center"/>
    </w:pPr>
    <w:rPr>
      <w:rFonts w:ascii="宋体"/>
      <w:b/>
      <w:bCs/>
      <w:kern w:val="0"/>
      <w:sz w:val="20"/>
      <w:szCs w:val="20"/>
    </w:rPr>
  </w:style>
  <w:style w:type="paragraph" w:customStyle="1" w:styleId="1004">
    <w:name w:val="List"/>
    <w:basedOn w:val="1"/>
    <w:qFormat/>
    <w:uiPriority w:val="0"/>
    <w:pPr>
      <w:numPr>
        <w:ilvl w:val="0"/>
        <w:numId w:val="6"/>
      </w:numPr>
      <w:tabs>
        <w:tab w:val="left" w:pos="420"/>
        <w:tab w:val="clear" w:pos="1200"/>
      </w:tabs>
      <w:spacing w:line="360" w:lineRule="auto"/>
      <w:jc w:val="left"/>
    </w:pPr>
    <w:rPr>
      <w:rFonts w:ascii="宋体"/>
      <w:sz w:val="24"/>
    </w:rPr>
  </w:style>
  <w:style w:type="paragraph" w:customStyle="1" w:styleId="1005">
    <w:name w:val="xl42"/>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kern w:val="0"/>
      <w:sz w:val="24"/>
    </w:rPr>
  </w:style>
  <w:style w:type="paragraph" w:customStyle="1" w:styleId="1006">
    <w:name w:val="RPT_AbstractBullet"/>
    <w:basedOn w:val="1"/>
    <w:qFormat/>
    <w:uiPriority w:val="0"/>
    <w:pPr>
      <w:numPr>
        <w:ilvl w:val="0"/>
        <w:numId w:val="34"/>
      </w:numPr>
      <w:spacing w:before="75" w:after="156" w:line="240" w:lineRule="exact"/>
      <w:ind w:left="1555" w:right="1555" w:firstLine="360"/>
    </w:pPr>
    <w:rPr>
      <w:rFonts w:ascii="IDCSerif" w:hAnsi="IDCSerif"/>
      <w:kern w:val="16"/>
      <w:sz w:val="22"/>
    </w:rPr>
  </w:style>
  <w:style w:type="paragraph" w:customStyle="1" w:styleId="1007">
    <w:name w:val="样式 宋体 首行缩进:  2 字符 段后: 0.5 行1"/>
    <w:basedOn w:val="1"/>
    <w:qFormat/>
    <w:uiPriority w:val="0"/>
    <w:rPr>
      <w:rFonts w:ascii="宋体" w:cs="宋体"/>
      <w:szCs w:val="20"/>
      <w:lang w:bidi="ar-SA"/>
    </w:rPr>
  </w:style>
  <w:style w:type="paragraph" w:customStyle="1" w:styleId="1008">
    <w:name w:val="样式 样式 首行缩进:  0.74 厘米 行距: 1.5 倍行距 + 段后: 0.5 行"/>
    <w:basedOn w:val="1"/>
    <w:qFormat/>
    <w:uiPriority w:val="0"/>
    <w:pPr>
      <w:spacing w:line="360" w:lineRule="auto"/>
      <w:ind w:firstLine="420"/>
    </w:pPr>
    <w:rPr>
      <w:rFonts w:eastAsia="楷体_GB2312"/>
      <w:color w:val="000000"/>
      <w:szCs w:val="20"/>
    </w:rPr>
  </w:style>
  <w:style w:type="paragraph" w:customStyle="1" w:styleId="1009">
    <w:name w:val="xl123"/>
    <w:basedOn w:val="1"/>
    <w:qFormat/>
    <w:uiPriority w:val="0"/>
    <w:pPr>
      <w:widowControl/>
      <w:pBdr>
        <w:top w:val="single" w:color="auto" w:sz="4" w:space="0"/>
        <w:bottom w:val="single" w:color="auto" w:sz="4" w:space="0"/>
      </w:pBdr>
      <w:shd w:val="clear" w:color="000000" w:fill="CCFFCC"/>
      <w:spacing w:before="100" w:beforeAutospacing="1" w:after="100" w:afterAutospacing="1"/>
      <w:jc w:val="left"/>
    </w:pPr>
    <w:rPr>
      <w:rFonts w:ascii="宋体" w:cs="宋体"/>
      <w:b/>
      <w:bCs/>
      <w:kern w:val="0"/>
      <w:sz w:val="18"/>
      <w:szCs w:val="18"/>
      <w:lang w:bidi="ar-SA"/>
    </w:rPr>
  </w:style>
  <w:style w:type="paragraph" w:customStyle="1" w:styleId="1010">
    <w:name w:val="xl4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color w:val="0000FF"/>
      <w:kern w:val="0"/>
      <w:sz w:val="24"/>
    </w:rPr>
  </w:style>
  <w:style w:type="paragraph" w:customStyle="1" w:styleId="1011">
    <w:name w:val="_Style 1010"/>
    <w:basedOn w:val="4"/>
    <w:next w:val="1"/>
    <w:qFormat/>
    <w:uiPriority w:val="0"/>
    <w:pPr>
      <w:keepNext/>
      <w:keepLines/>
      <w:widowControl/>
      <w:numPr>
        <w:ilvl w:val="0"/>
        <w:numId w:val="0"/>
      </w:numPr>
      <w:spacing w:before="480" w:after="0" w:line="276" w:lineRule="auto"/>
      <w:jc w:val="left"/>
      <w:outlineLvl w:val="9"/>
    </w:pPr>
    <w:rPr>
      <w:rFonts w:ascii="Cambria" w:hAnsi="Cambria"/>
      <w:color w:val="365F91"/>
      <w:kern w:val="2"/>
      <w:sz w:val="28"/>
      <w:szCs w:val="28"/>
    </w:rPr>
  </w:style>
  <w:style w:type="paragraph" w:customStyle="1" w:styleId="1012">
    <w:name w:val="itemlist"/>
    <w:basedOn w:val="1"/>
    <w:qFormat/>
    <w:uiPriority w:val="0"/>
    <w:pPr>
      <w:widowControl/>
      <w:spacing w:before="100" w:beforeAutospacing="1" w:after="100" w:afterAutospacing="1"/>
      <w:jc w:val="left"/>
    </w:pPr>
    <w:rPr>
      <w:rFonts w:ascii="宋体" w:cs="宋体"/>
      <w:kern w:val="0"/>
      <w:sz w:val="24"/>
      <w:lang w:bidi="ar-SA"/>
    </w:rPr>
  </w:style>
  <w:style w:type="paragraph" w:customStyle="1" w:styleId="1013">
    <w:name w:val="封面"/>
    <w:qFormat/>
    <w:uiPriority w:val="0"/>
    <w:pPr>
      <w:widowControl w:val="0"/>
      <w:spacing w:line="412" w:lineRule="atLeast"/>
      <w:jc w:val="both"/>
    </w:pPr>
    <w:rPr>
      <w:rFonts w:ascii="Times New Roman" w:hAnsi="Times New Roman" w:eastAsia="宋体" w:cs="Times New Roman"/>
      <w:kern w:val="2"/>
      <w:sz w:val="21"/>
      <w:szCs w:val="21"/>
      <w:lang w:val="en-US" w:eastAsia="zh-CN" w:bidi="ar-SA"/>
    </w:rPr>
  </w:style>
  <w:style w:type="paragraph" w:customStyle="1" w:styleId="1014">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1015">
    <w:name w:val="179"/>
    <w:basedOn w:val="1"/>
    <w:qFormat/>
    <w:uiPriority w:val="0"/>
    <w:pPr>
      <w:ind w:firstLine="200" w:firstLineChars="200"/>
    </w:pPr>
    <w:rPr>
      <w:rFonts w:ascii="Calibri" w:hAnsi="Calibri"/>
      <w:szCs w:val="22"/>
    </w:rPr>
  </w:style>
  <w:style w:type="paragraph" w:customStyle="1" w:styleId="1016">
    <w:name w:val="Char4 Char Char Char Char Char Char Char Char"/>
    <w:basedOn w:val="1"/>
    <w:qFormat/>
    <w:uiPriority w:val="0"/>
    <w:pPr>
      <w:spacing w:line="360" w:lineRule="auto"/>
    </w:pPr>
    <w:rPr>
      <w:rFonts w:ascii="Tahoma" w:hAnsi="Tahoma"/>
      <w:sz w:val="36"/>
      <w:szCs w:val="36"/>
    </w:rPr>
  </w:style>
  <w:style w:type="paragraph" w:customStyle="1" w:styleId="1017">
    <w:name w:val="样式6"/>
    <w:basedOn w:val="1"/>
    <w:qFormat/>
    <w:uiPriority w:val="0"/>
    <w:pPr>
      <w:spacing w:before="249" w:after="249"/>
    </w:pPr>
    <w:rPr>
      <w:rFonts w:ascii="华文中宋" w:eastAsia="华文中宋"/>
      <w:b/>
      <w:sz w:val="32"/>
      <w:szCs w:val="20"/>
    </w:rPr>
  </w:style>
  <w:style w:type="paragraph" w:customStyle="1" w:styleId="1018">
    <w:name w:val="Char Char1 Char"/>
    <w:basedOn w:val="1"/>
    <w:qFormat/>
    <w:uiPriority w:val="0"/>
    <w:pPr>
      <w:widowControl/>
      <w:spacing w:after="160" w:line="240" w:lineRule="exact"/>
      <w:jc w:val="left"/>
    </w:pPr>
    <w:rPr>
      <w:rFonts w:ascii="Verdana" w:hAnsi="Verdana" w:eastAsia="Times New Roman"/>
      <w:kern w:val="0"/>
      <w:sz w:val="24"/>
      <w:szCs w:val="20"/>
    </w:rPr>
  </w:style>
  <w:style w:type="paragraph" w:customStyle="1" w:styleId="1019">
    <w:name w:val="正文首缩两字"/>
    <w:basedOn w:val="1"/>
    <w:qFormat/>
    <w:uiPriority w:val="0"/>
    <w:pPr>
      <w:spacing w:line="360" w:lineRule="auto"/>
      <w:ind w:firstLine="200" w:firstLineChars="200"/>
    </w:pPr>
    <w:rPr>
      <w:rFonts w:ascii="Verdana" w:hAnsi="Verdana"/>
      <w:sz w:val="24"/>
    </w:rPr>
  </w:style>
  <w:style w:type="paragraph" w:customStyle="1" w:styleId="1020">
    <w:name w:val="正文1.2"/>
    <w:basedOn w:val="1"/>
    <w:qFormat/>
    <w:uiPriority w:val="0"/>
    <w:pPr>
      <w:spacing w:line="288" w:lineRule="auto"/>
      <w:jc w:val="left"/>
    </w:pPr>
    <w:rPr>
      <w:rFonts w:ascii="宋体"/>
      <w:kern w:val="0"/>
      <w:sz w:val="28"/>
      <w:szCs w:val="20"/>
    </w:rPr>
  </w:style>
  <w:style w:type="paragraph" w:customStyle="1" w:styleId="1021">
    <w:name w:val="正文内容"/>
    <w:basedOn w:val="1"/>
    <w:qFormat/>
    <w:uiPriority w:val="0"/>
    <w:pPr>
      <w:spacing w:line="360" w:lineRule="auto"/>
    </w:pPr>
    <w:rPr>
      <w:sz w:val="24"/>
      <w:szCs w:val="20"/>
    </w:rPr>
  </w:style>
  <w:style w:type="paragraph" w:customStyle="1" w:styleId="1022">
    <w:name w:val="xl3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kern w:val="0"/>
      <w:sz w:val="24"/>
    </w:rPr>
  </w:style>
  <w:style w:type="paragraph" w:customStyle="1" w:styleId="1023">
    <w:name w:val="level8"/>
    <w:basedOn w:val="1"/>
    <w:qFormat/>
    <w:uiPriority w:val="0"/>
    <w:pPr>
      <w:widowControl/>
      <w:numPr>
        <w:ilvl w:val="0"/>
        <w:numId w:val="3"/>
      </w:numPr>
      <w:tabs>
        <w:tab w:val="left" w:pos="720"/>
        <w:tab w:val="clear" w:pos="900"/>
      </w:tabs>
      <w:spacing w:before="40" w:after="40" w:line="360" w:lineRule="auto"/>
      <w:ind w:left="900" w:firstLine="200" w:firstLineChars="200"/>
    </w:pPr>
    <w:rPr>
      <w:rFonts w:ascii="Arial" w:hAnsi="Arial" w:cs="Arial"/>
      <w:kern w:val="0"/>
      <w:sz w:val="22"/>
      <w:szCs w:val="22"/>
      <w:lang w:val="en-GB" w:eastAsia="en-GB" w:bidi="ar-SA"/>
    </w:rPr>
  </w:style>
  <w:style w:type="paragraph" w:customStyle="1" w:styleId="1024">
    <w:name w:val="标准中文版式_正文"/>
    <w:basedOn w:val="1"/>
    <w:qFormat/>
    <w:uiPriority w:val="0"/>
    <w:pPr>
      <w:spacing w:before="30" w:line="360" w:lineRule="auto"/>
      <w:ind w:firstLineChars="200"/>
    </w:pPr>
    <w:rPr>
      <w:rFonts w:ascii="Arial" w:hAnsi="Arial"/>
      <w:sz w:val="24"/>
    </w:rPr>
  </w:style>
  <w:style w:type="paragraph" w:customStyle="1" w:styleId="1025">
    <w:name w:val="纯文本3"/>
    <w:basedOn w:val="1026"/>
    <w:qFormat/>
    <w:uiPriority w:val="0"/>
    <w:pPr>
      <w:widowControl/>
      <w:jc w:val="left"/>
    </w:pPr>
    <w:rPr>
      <w:rFonts w:ascii="宋体" w:hAnsi="Courier New"/>
    </w:rPr>
  </w:style>
  <w:style w:type="paragraph" w:customStyle="1" w:styleId="1026">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table" w:customStyle="1" w:styleId="1027">
    <w:name w:val="Table Normal"/>
    <w:qFormat/>
    <w:uiPriority w:val="2"/>
    <w:tblPr>
      <w:tblCellMar>
        <w:top w:w="0" w:type="dxa"/>
        <w:left w:w="0" w:type="dxa"/>
        <w:bottom w:w="0" w:type="dxa"/>
        <w:right w:w="0" w:type="dxa"/>
      </w:tblCellMar>
    </w:tblPr>
  </w:style>
  <w:style w:type="paragraph" w:customStyle="1" w:styleId="1028">
    <w:name w:val="二级标题"/>
    <w:basedOn w:val="1"/>
    <w:qFormat/>
    <w:uiPriority w:val="0"/>
    <w:rPr>
      <w:rFonts w:ascii="宋体" w:hAnsi="宋体" w:eastAsia="楷体"/>
      <w:sz w:val="32"/>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青鸟杭办</Company>
  <Pages>56</Pages>
  <Words>4377</Words>
  <Characters>4776</Characters>
  <Lines>1</Lines>
  <Paragraphs>1</Paragraphs>
  <TotalTime>81</TotalTime>
  <ScaleCrop>false</ScaleCrop>
  <LinksUpToDate>false</LinksUpToDate>
  <CharactersWithSpaces>5081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2021-11-20T06:46:00Z</dcterms:created>
  <dc:creator>cajyzx</dc:creator>
  <cp:lastModifiedBy>徐军</cp:lastModifiedBy>
  <cp:lastPrinted>2025-05-26T01:08:00Z</cp:lastPrinted>
  <dcterms:modified xsi:type="dcterms:W3CDTF">2025-06-17T06:23:37Z</dcterms:modified>
  <dc:title>淳安县公共资源交易中心公开招标</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2A67144291DA47EB83140F62FA82FE84_13</vt:lpwstr>
  </property>
  <property fmtid="{D5CDD505-2E9C-101B-9397-08002B2CF9AE}" pid="4" name="KSOTemplateDocerSaveRecord">
    <vt:lpwstr>eyJoZGlkIjoiNTJiNTJhYTk2Njc4NjQ0MWQwM2VjZjc4MjAwMzQ5NmQiLCJ1c2VySWQiOiI2NDcxODUwNTMifQ==</vt:lpwstr>
  </property>
</Properties>
</file>