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1E44FC">
      <w:pPr>
        <w:pStyle w:val="2"/>
        <w:spacing w:before="4"/>
        <w:ind w:left="220"/>
        <w:jc w:val="center"/>
        <w:rPr>
          <w:rFonts w:hint="eastAsia" w:cs="宋体"/>
          <w:color w:val="000000" w:themeColor="text1"/>
          <w:sz w:val="40"/>
          <w:szCs w:val="4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cs="宋体"/>
          <w:color w:val="000000" w:themeColor="text1"/>
          <w:sz w:val="40"/>
          <w:szCs w:val="40"/>
          <w:lang w:val="en-US" w:eastAsia="zh-CN"/>
          <w14:textFill>
            <w14:solidFill>
              <w14:schemeClr w14:val="tx1"/>
            </w14:solidFill>
          </w14:textFill>
        </w:rPr>
        <w:t>供应商未中标情况说明</w:t>
      </w:r>
    </w:p>
    <w:p w14:paraId="69F1FD96">
      <w:pPr>
        <w:pStyle w:val="2"/>
        <w:spacing w:before="1"/>
        <w:ind w:left="220"/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</w:pPr>
    </w:p>
    <w:p w14:paraId="116F2EBF">
      <w:pPr>
        <w:pStyle w:val="2"/>
        <w:spacing w:before="4" w:line="360" w:lineRule="auto"/>
        <w:ind w:left="220"/>
        <w:rPr>
          <w:rFonts w:hint="eastAsia" w:cs="宋体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cs="宋体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项目编号：HLZ-2025-003</w:t>
      </w:r>
      <w:bookmarkStart w:id="0" w:name="_GoBack"/>
      <w:bookmarkEnd w:id="0"/>
    </w:p>
    <w:p w14:paraId="09028F60">
      <w:pPr>
        <w:pStyle w:val="2"/>
        <w:spacing w:before="4" w:line="360" w:lineRule="auto"/>
        <w:ind w:left="220"/>
        <w:rPr>
          <w:rFonts w:hint="eastAsia" w:cs="宋体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cs="宋体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项目名称：杭州市旅游职业学校直饮水机更新项目</w:t>
      </w:r>
    </w:p>
    <w:tbl>
      <w:tblPr>
        <w:tblStyle w:val="4"/>
        <w:tblW w:w="875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2"/>
        <w:gridCol w:w="3060"/>
        <w:gridCol w:w="4980"/>
      </w:tblGrid>
      <w:tr w14:paraId="115931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  <w:jc w:val="center"/>
        </w:trPr>
        <w:tc>
          <w:tcPr>
            <w:tcW w:w="712" w:type="dxa"/>
          </w:tcPr>
          <w:p w14:paraId="256A1152">
            <w:pPr>
              <w:pStyle w:val="6"/>
              <w:spacing w:before="0" w:line="360" w:lineRule="auto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序号</w:t>
            </w:r>
          </w:p>
        </w:tc>
        <w:tc>
          <w:tcPr>
            <w:tcW w:w="3060" w:type="dxa"/>
          </w:tcPr>
          <w:p w14:paraId="064CEA6D">
            <w:pPr>
              <w:pStyle w:val="6"/>
              <w:spacing w:before="0" w:line="360" w:lineRule="auto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单位名称</w:t>
            </w:r>
          </w:p>
        </w:tc>
        <w:tc>
          <w:tcPr>
            <w:tcW w:w="4980" w:type="dxa"/>
          </w:tcPr>
          <w:p w14:paraId="569F4100">
            <w:pPr>
              <w:pStyle w:val="6"/>
              <w:spacing w:before="0" w:line="360" w:lineRule="auto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未中标理由</w:t>
            </w:r>
          </w:p>
        </w:tc>
      </w:tr>
      <w:tr w14:paraId="55E7F6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  <w:jc w:val="center"/>
        </w:trPr>
        <w:tc>
          <w:tcPr>
            <w:tcW w:w="712" w:type="dxa"/>
            <w:vAlign w:val="center"/>
          </w:tcPr>
          <w:p w14:paraId="0585C15E">
            <w:pPr>
              <w:pStyle w:val="6"/>
              <w:spacing w:before="0" w:line="360" w:lineRule="auto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</w:p>
        </w:tc>
        <w:tc>
          <w:tcPr>
            <w:tcW w:w="3060" w:type="dxa"/>
            <w:vAlign w:val="center"/>
          </w:tcPr>
          <w:p w14:paraId="4A2F7AA2">
            <w:pPr>
              <w:pStyle w:val="6"/>
              <w:spacing w:before="0" w:line="360" w:lineRule="auto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浙江乐水智造科技有限公司</w:t>
            </w:r>
          </w:p>
        </w:tc>
        <w:tc>
          <w:tcPr>
            <w:tcW w:w="4980" w:type="dxa"/>
            <w:vAlign w:val="center"/>
          </w:tcPr>
          <w:p w14:paraId="28454F1A">
            <w:pPr>
              <w:pStyle w:val="6"/>
              <w:spacing w:before="0" w:line="360" w:lineRule="auto"/>
              <w:jc w:val="both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采购人根据评审小组排名推荐，定标第一</w:t>
            </w:r>
            <w:r>
              <w:rPr>
                <w:rFonts w:hint="eastAsia"/>
                <w:lang w:val="en-US" w:eastAsia="zh-CN"/>
              </w:rPr>
              <w:t>成交</w:t>
            </w:r>
            <w:r>
              <w:rPr>
                <w:rFonts w:hint="eastAsia"/>
                <w:lang w:eastAsia="zh-CN"/>
              </w:rPr>
              <w:t>候选人；根据综合得分排名，该单位排名第二；</w:t>
            </w:r>
          </w:p>
        </w:tc>
      </w:tr>
      <w:tr w14:paraId="0DF263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3" w:hRule="atLeast"/>
          <w:jc w:val="center"/>
        </w:trPr>
        <w:tc>
          <w:tcPr>
            <w:tcW w:w="712" w:type="dxa"/>
            <w:vAlign w:val="center"/>
          </w:tcPr>
          <w:p w14:paraId="062DC5E7">
            <w:pPr>
              <w:pStyle w:val="6"/>
              <w:spacing w:before="0" w:line="360" w:lineRule="auto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</w:t>
            </w:r>
          </w:p>
        </w:tc>
        <w:tc>
          <w:tcPr>
            <w:tcW w:w="3060" w:type="dxa"/>
            <w:vAlign w:val="center"/>
          </w:tcPr>
          <w:p w14:paraId="336D2C8B">
            <w:pPr>
              <w:pStyle w:val="6"/>
              <w:spacing w:before="0" w:line="360" w:lineRule="auto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浙江联众厨房设备有限公司</w:t>
            </w:r>
          </w:p>
        </w:tc>
        <w:tc>
          <w:tcPr>
            <w:tcW w:w="4980" w:type="dxa"/>
            <w:vAlign w:val="center"/>
          </w:tcPr>
          <w:p w14:paraId="4CE56897">
            <w:pPr>
              <w:pStyle w:val="6"/>
              <w:spacing w:before="0" w:line="360" w:lineRule="auto"/>
              <w:jc w:val="both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采购人根据评审小组排名推荐，定标第一</w:t>
            </w:r>
            <w:r>
              <w:rPr>
                <w:rFonts w:hint="eastAsia"/>
                <w:lang w:val="en-US" w:eastAsia="zh-CN"/>
              </w:rPr>
              <w:t>成交</w:t>
            </w:r>
            <w:r>
              <w:rPr>
                <w:rFonts w:hint="eastAsia"/>
                <w:lang w:eastAsia="zh-CN"/>
              </w:rPr>
              <w:t>候选人；根据综合得分排名，该单位排名第</w:t>
            </w:r>
            <w:r>
              <w:rPr>
                <w:rFonts w:hint="eastAsia"/>
                <w:lang w:val="en-US" w:eastAsia="zh-CN"/>
              </w:rPr>
              <w:t>三；</w:t>
            </w:r>
          </w:p>
        </w:tc>
      </w:tr>
      <w:tr w14:paraId="2BFF18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3" w:hRule="atLeast"/>
          <w:jc w:val="center"/>
        </w:trPr>
        <w:tc>
          <w:tcPr>
            <w:tcW w:w="712" w:type="dxa"/>
            <w:vAlign w:val="center"/>
          </w:tcPr>
          <w:p w14:paraId="4459467F">
            <w:pPr>
              <w:pStyle w:val="6"/>
              <w:spacing w:before="0" w:line="360" w:lineRule="auto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3060" w:type="dxa"/>
            <w:vAlign w:val="center"/>
          </w:tcPr>
          <w:p w14:paraId="69E3C56B">
            <w:pPr>
              <w:pStyle w:val="6"/>
              <w:spacing w:before="0" w:line="360" w:lineRule="auto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杭州古贤科技有限公司</w:t>
            </w:r>
          </w:p>
        </w:tc>
        <w:tc>
          <w:tcPr>
            <w:tcW w:w="4980" w:type="dxa"/>
            <w:vAlign w:val="center"/>
          </w:tcPr>
          <w:p w14:paraId="37DCA0B1">
            <w:pPr>
              <w:pStyle w:val="6"/>
              <w:spacing w:before="0" w:line="360" w:lineRule="auto"/>
              <w:jc w:val="both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采购人根据评审小组排名推荐，定标第一</w:t>
            </w:r>
            <w:r>
              <w:rPr>
                <w:rFonts w:hint="eastAsia"/>
                <w:lang w:val="en-US" w:eastAsia="zh-CN"/>
              </w:rPr>
              <w:t>成交</w:t>
            </w:r>
            <w:r>
              <w:rPr>
                <w:rFonts w:hint="eastAsia"/>
                <w:lang w:eastAsia="zh-CN"/>
              </w:rPr>
              <w:t>候选人；根据综合得分排名，该单位排名第</w:t>
            </w:r>
            <w:r>
              <w:rPr>
                <w:rFonts w:hint="eastAsia"/>
                <w:lang w:val="en-US" w:eastAsia="zh-CN"/>
              </w:rPr>
              <w:t>四；</w:t>
            </w:r>
          </w:p>
        </w:tc>
      </w:tr>
      <w:tr w14:paraId="24C486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3" w:hRule="atLeast"/>
          <w:jc w:val="center"/>
        </w:trPr>
        <w:tc>
          <w:tcPr>
            <w:tcW w:w="712" w:type="dxa"/>
            <w:vAlign w:val="center"/>
          </w:tcPr>
          <w:p w14:paraId="47E41642">
            <w:pPr>
              <w:pStyle w:val="6"/>
              <w:spacing w:before="0" w:line="360" w:lineRule="auto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3060" w:type="dxa"/>
            <w:vAlign w:val="center"/>
          </w:tcPr>
          <w:p w14:paraId="53D09054">
            <w:pPr>
              <w:pStyle w:val="6"/>
              <w:spacing w:before="0" w:line="360" w:lineRule="auto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杭州金铭酒店设备有限公司</w:t>
            </w:r>
          </w:p>
        </w:tc>
        <w:tc>
          <w:tcPr>
            <w:tcW w:w="4980" w:type="dxa"/>
            <w:vAlign w:val="center"/>
          </w:tcPr>
          <w:p w14:paraId="3C8B7CD3">
            <w:pPr>
              <w:pStyle w:val="6"/>
              <w:spacing w:before="0" w:line="360" w:lineRule="auto"/>
              <w:jc w:val="both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采购人根据评审小组排名推荐，定标第一</w:t>
            </w:r>
            <w:r>
              <w:rPr>
                <w:rFonts w:hint="eastAsia"/>
                <w:lang w:val="en-US" w:eastAsia="zh-CN"/>
              </w:rPr>
              <w:t>成交</w:t>
            </w:r>
            <w:r>
              <w:rPr>
                <w:rFonts w:hint="eastAsia"/>
                <w:lang w:eastAsia="zh-CN"/>
              </w:rPr>
              <w:t>候选人；根据综合得分排名，该单位排名第</w:t>
            </w:r>
            <w:r>
              <w:rPr>
                <w:rFonts w:hint="eastAsia"/>
                <w:lang w:val="en-US" w:eastAsia="zh-CN"/>
              </w:rPr>
              <w:t>五；</w:t>
            </w:r>
          </w:p>
        </w:tc>
      </w:tr>
      <w:tr w14:paraId="660616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3" w:hRule="atLeast"/>
          <w:jc w:val="center"/>
        </w:trPr>
        <w:tc>
          <w:tcPr>
            <w:tcW w:w="712" w:type="dxa"/>
            <w:vAlign w:val="center"/>
          </w:tcPr>
          <w:p w14:paraId="77F07433">
            <w:pPr>
              <w:pStyle w:val="6"/>
              <w:spacing w:before="0" w:line="360" w:lineRule="auto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3060" w:type="dxa"/>
            <w:vAlign w:val="center"/>
          </w:tcPr>
          <w:p w14:paraId="403DAA5E">
            <w:pPr>
              <w:pStyle w:val="6"/>
              <w:spacing w:before="0" w:line="360" w:lineRule="auto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杭州志成环保科技有限公司</w:t>
            </w:r>
          </w:p>
        </w:tc>
        <w:tc>
          <w:tcPr>
            <w:tcW w:w="4980" w:type="dxa"/>
            <w:vAlign w:val="center"/>
          </w:tcPr>
          <w:p w14:paraId="15FCDB5E">
            <w:pPr>
              <w:pStyle w:val="6"/>
              <w:spacing w:before="0" w:line="360" w:lineRule="auto"/>
              <w:jc w:val="both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采购人根据评审小组排名推荐，定标第一</w:t>
            </w:r>
            <w:r>
              <w:rPr>
                <w:rFonts w:hint="eastAsia"/>
                <w:lang w:val="en-US" w:eastAsia="zh-CN"/>
              </w:rPr>
              <w:t>成交</w:t>
            </w:r>
            <w:r>
              <w:rPr>
                <w:rFonts w:hint="eastAsia"/>
                <w:lang w:eastAsia="zh-CN"/>
              </w:rPr>
              <w:t>候选人；根据综合得分排名，该单位排名第</w:t>
            </w:r>
            <w:r>
              <w:rPr>
                <w:rFonts w:hint="eastAsia"/>
                <w:lang w:val="en-US" w:eastAsia="zh-CN"/>
              </w:rPr>
              <w:t>六；</w:t>
            </w:r>
          </w:p>
        </w:tc>
      </w:tr>
    </w:tbl>
    <w:p w14:paraId="364ED822">
      <w:pPr>
        <w:pStyle w:val="2"/>
        <w:spacing w:before="4"/>
        <w:ind w:left="220"/>
        <w:rPr>
          <w:rFonts w:hint="eastAsia" w:cs="宋体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</w:pPr>
    </w:p>
    <w:p w14:paraId="026B788F">
      <w:pPr>
        <w:pStyle w:val="2"/>
        <w:spacing w:before="4"/>
        <w:ind w:left="220"/>
        <w:rPr>
          <w:rFonts w:hint="eastAsia" w:cs="宋体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cs="宋体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备注：若标项废标，可对整个标项废标情况说明即可。</w:t>
      </w:r>
    </w:p>
    <w:p w14:paraId="5AA35425">
      <w:pP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sectPr>
      <w:head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6F917A">
    <w:pPr>
      <w:pStyle w:val="2"/>
      <w:spacing w:line="14" w:lineRule="auto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zMGM4YWFlY2ZlN2UxNDExNmU3ZGY0MmY2OTgzZDcifQ=="/>
  </w:docVars>
  <w:rsids>
    <w:rsidRoot w:val="00000000"/>
    <w:rsid w:val="02B66AA6"/>
    <w:rsid w:val="0844249F"/>
    <w:rsid w:val="139F21F6"/>
    <w:rsid w:val="15CA78F4"/>
    <w:rsid w:val="19FD77EA"/>
    <w:rsid w:val="1ADA70F7"/>
    <w:rsid w:val="1BF61AF0"/>
    <w:rsid w:val="1E0716C1"/>
    <w:rsid w:val="238D0EC0"/>
    <w:rsid w:val="23E17175"/>
    <w:rsid w:val="24D67517"/>
    <w:rsid w:val="25E1345C"/>
    <w:rsid w:val="2D786F8E"/>
    <w:rsid w:val="300F2EC8"/>
    <w:rsid w:val="31752B2D"/>
    <w:rsid w:val="33B166DB"/>
    <w:rsid w:val="34421160"/>
    <w:rsid w:val="3811024D"/>
    <w:rsid w:val="3CAD59EE"/>
    <w:rsid w:val="44FF63A9"/>
    <w:rsid w:val="45DC53F7"/>
    <w:rsid w:val="462E76BC"/>
    <w:rsid w:val="4F6473F2"/>
    <w:rsid w:val="55E70957"/>
    <w:rsid w:val="64155AA4"/>
    <w:rsid w:val="649466AB"/>
    <w:rsid w:val="6DB25017"/>
    <w:rsid w:val="739F6A63"/>
    <w:rsid w:val="78854B28"/>
    <w:rsid w:val="79BD201F"/>
    <w:rsid w:val="7FD41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1"/>
    <w:rPr>
      <w:rFonts w:ascii="宋体" w:hAnsi="宋体" w:eastAsia="宋体" w:cs="宋体"/>
      <w:sz w:val="24"/>
      <w:szCs w:val="24"/>
      <w:lang w:val="en-US" w:eastAsia="zh-CN" w:bidi="ar-SA"/>
    </w:rPr>
  </w:style>
  <w:style w:type="paragraph" w:styleId="3">
    <w:name w:val="Title"/>
    <w:basedOn w:val="1"/>
    <w:autoRedefine/>
    <w:qFormat/>
    <w:uiPriority w:val="1"/>
    <w:pPr>
      <w:spacing w:before="20"/>
      <w:ind w:left="2550" w:right="2449"/>
      <w:jc w:val="center"/>
    </w:pPr>
    <w:rPr>
      <w:rFonts w:ascii="宋体" w:hAnsi="宋体" w:eastAsia="宋体" w:cs="宋体"/>
      <w:sz w:val="36"/>
      <w:szCs w:val="36"/>
      <w:lang w:val="en-US" w:eastAsia="zh-CN" w:bidi="ar-SA"/>
    </w:rPr>
  </w:style>
  <w:style w:type="paragraph" w:customStyle="1" w:styleId="6">
    <w:name w:val="Table Paragraph"/>
    <w:basedOn w:val="1"/>
    <w:autoRedefine/>
    <w:qFormat/>
    <w:uiPriority w:val="1"/>
    <w:pPr>
      <w:spacing w:before="3"/>
      <w:ind w:left="106"/>
    </w:pPr>
    <w:rPr>
      <w:rFonts w:ascii="宋体" w:hAnsi="宋体" w:eastAsia="宋体" w:cs="宋体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549</Words>
  <Characters>565</Characters>
  <Lines>0</Lines>
  <Paragraphs>0</Paragraphs>
  <TotalTime>6</TotalTime>
  <ScaleCrop>false</ScaleCrop>
  <LinksUpToDate>false</LinksUpToDate>
  <CharactersWithSpaces>565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2022-04-11T09:44:00Z</dcterms:created>
  <dc:creator>Administrator</dc:creator>
  <cp:lastModifiedBy>呱呱</cp:lastModifiedBy>
  <dcterms:modified xsi:type="dcterms:W3CDTF">2025-07-01T11:05:16Z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AC193252103F49AA9FBF5714F087A0D9</vt:lpwstr>
  </property>
  <property fmtid="{D5CDD505-2E9C-101B-9397-08002B2CF9AE}" pid="4" name="KSOTemplateDocerSaveRecord">
    <vt:lpwstr>eyJoZGlkIjoiZjk4ODA0NjMwNjFhYWEyZThjZjg2N2YxN2FlZGJmODIiLCJ1c2VySWQiOiI0NDg3MDg0OTkifQ==</vt:lpwstr>
  </property>
</Properties>
</file>