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79E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编制说明</w:t>
      </w:r>
    </w:p>
    <w:p w14:paraId="68D2E2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一、项目概况 </w:t>
      </w:r>
    </w:p>
    <w:p w14:paraId="64A32C9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（1）项目名称：第八师一五〇团12连“百连示范工程”项目 </w:t>
      </w:r>
    </w:p>
    <w:p w14:paraId="603EDB2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（2）项目建设单位：第八师一五〇团农业和林业草原中心 </w:t>
      </w:r>
    </w:p>
    <w:p w14:paraId="13D5986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（3）项目建设地址：第八师一五〇团12连 </w:t>
      </w:r>
    </w:p>
    <w:p w14:paraId="3010B31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（4）建设性质：新建 </w:t>
      </w:r>
    </w:p>
    <w:p w14:paraId="562C84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（5）资金来源：申请上级政府财政资金及团场自筹资金</w:t>
      </w:r>
      <w:bookmarkStart w:id="0" w:name="_GoBack"/>
      <w:bookmarkEnd w:id="0"/>
    </w:p>
    <w:p w14:paraId="0EDF92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二、工程规模 </w:t>
      </w:r>
    </w:p>
    <w:p w14:paraId="52C7CCA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第八师一五〇团12连“百连示范工程”项目共改造1个连队，包括拟建道路工程、道路照明工程、绿化工程及其配套设施等。 </w:t>
      </w:r>
    </w:p>
    <w:p w14:paraId="64BCF332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道路工程：本项目涉及范围为150团12连，新建混凝土路面645.14米、面积2580.55平方米；主干道北侧绿化带设置DN400钢波纹过水管21米，连队总部东侧公厕附近场地混凝土硬化490㎡及配套设施； </w:t>
      </w:r>
    </w:p>
    <w:p w14:paraId="2B3DE98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2、道路工程（照明）：新建太阳能路灯30盏；</w:t>
      </w:r>
    </w:p>
    <w:p w14:paraId="2303F7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3、绿化工程：绿化种植小叶白蜡265株，干径4~5m、高度3~3.5m、冠幅3~3.5m、土球直径60cm。绿化灌溉管网2113米，其中De63管603m、De90管140m、De110管344m、De160管1045m等及配套设施。</w:t>
      </w:r>
    </w:p>
    <w:p w14:paraId="3266E4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三、编制依据</w:t>
      </w:r>
    </w:p>
    <w:p w14:paraId="6C8536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.《建设工程工程量清单计价规范》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</w:t>
      </w:r>
      <w:r>
        <w:rPr>
          <w:rFonts w:hint="eastAsia" w:ascii="宋体" w:hAnsi="宋体" w:eastAsia="宋体" w:cs="宋体"/>
          <w:sz w:val="28"/>
          <w:szCs w:val="28"/>
        </w:rPr>
        <w:t>50500-2013；</w:t>
      </w:r>
    </w:p>
    <w:p w14:paraId="2E67DD8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本项目实施方案（工程编号：BL2025-SJ4-04）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3AB352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新建标[2018]6号《关于实施建筑业增值税新税率调整建设工程计价依据的通知》；</w:t>
      </w:r>
    </w:p>
    <w:p w14:paraId="7CD445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.</w:t>
      </w:r>
      <w:r>
        <w:rPr>
          <w:rFonts w:hint="eastAsia" w:ascii="宋体" w:hAnsi="宋体" w:eastAsia="宋体" w:cs="宋体"/>
          <w:sz w:val="28"/>
          <w:szCs w:val="28"/>
        </w:rPr>
        <w:t>《关于实施建筑业增值税新税率调整建设工程计价依据的通知》（新建标【2019】4 号）；</w:t>
      </w:r>
    </w:p>
    <w:p w14:paraId="0BDEB06E">
      <w:pPr>
        <w:pStyle w:val="2"/>
        <w:widowControl/>
        <w:spacing w:before="0" w:beforeAutospacing="0" w:after="0" w:afterAutospacing="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2"/>
          <w:sz w:val="28"/>
          <w:szCs w:val="28"/>
        </w:rPr>
        <w:t>《新疆维吾尔自治区住房和城乡建设厅发布2020年 第120号《关于新疆建设工程扬尘污染防治增加费计取方法的公告》》；</w:t>
      </w:r>
    </w:p>
    <w:p w14:paraId="638BFFA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智慧工地费执行《关于建设工程智慧工地基础配置费用计取事项（试行）的通知》；</w:t>
      </w:r>
    </w:p>
    <w:p w14:paraId="348E0DEC">
      <w:pPr>
        <w:pStyle w:val="2"/>
        <w:widowControl/>
        <w:spacing w:before="0" w:beforeAutospacing="0" w:after="0" w:afterAutospacing="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.《新疆房屋建筑与装饰工程消耗量定额石河子估价汇总表(2022)》</w:t>
      </w:r>
      <w:r>
        <w:rPr>
          <w:rFonts w:hint="eastAsia" w:ascii="宋体" w:hAnsi="宋体" w:eastAsia="宋体" w:cs="宋体"/>
          <w:kern w:val="2"/>
          <w:sz w:val="28"/>
          <w:szCs w:val="28"/>
        </w:rPr>
        <w:t>；《全统安装工程消耗量定额乌鲁木齐地区估价汇总表2020》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；</w:t>
      </w:r>
    </w:p>
    <w:p w14:paraId="213F7524">
      <w:pPr>
        <w:pStyle w:val="2"/>
        <w:widowControl/>
        <w:spacing w:before="0" w:beforeAutospacing="0" w:after="0" w:afterAutospacing="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新疆园林绿化工程</w:t>
      </w:r>
      <w:r>
        <w:rPr>
          <w:rFonts w:hint="eastAsia" w:ascii="宋体" w:hAnsi="宋体" w:eastAsia="宋体" w:cs="宋体"/>
          <w:kern w:val="2"/>
          <w:sz w:val="28"/>
          <w:szCs w:val="28"/>
        </w:rPr>
        <w:t>消耗量定额乌鲁木齐地区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估价汇总表20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2"/>
          <w:sz w:val="28"/>
          <w:szCs w:val="28"/>
        </w:rPr>
        <w:t>》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kern w:val="2"/>
          <w:sz w:val="28"/>
          <w:szCs w:val="28"/>
        </w:rPr>
        <w:t>《新疆市政工程消耗量定额石河子估价汇总表2022》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；</w:t>
      </w:r>
    </w:p>
    <w:p w14:paraId="32BDD4DA">
      <w:pPr>
        <w:pStyle w:val="2"/>
        <w:widowControl/>
        <w:spacing w:before="0" w:beforeAutospacing="0" w:after="0" w:afterAutospacing="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《新疆维吾尔自治区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建筑、安装、市政</w:t>
      </w:r>
      <w:r>
        <w:rPr>
          <w:rFonts w:hint="eastAsia" w:ascii="宋体" w:hAnsi="宋体" w:eastAsia="宋体" w:cs="宋体"/>
          <w:kern w:val="2"/>
          <w:sz w:val="28"/>
          <w:szCs w:val="28"/>
        </w:rPr>
        <w:t>工程费用定额2020》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；</w:t>
      </w:r>
    </w:p>
    <w:p w14:paraId="7A8AE4A1">
      <w:pPr>
        <w:pStyle w:val="2"/>
        <w:widowControl/>
        <w:spacing w:before="0" w:beforeAutospacing="0" w:after="0" w:afterAutospacing="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kern w:val="2"/>
          <w:sz w:val="28"/>
          <w:szCs w:val="28"/>
        </w:rPr>
        <w:t>材料价格信息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参考</w:t>
      </w:r>
      <w:r>
        <w:rPr>
          <w:rFonts w:hint="eastAsia" w:ascii="宋体" w:hAnsi="宋体" w:eastAsia="宋体" w:cs="宋体"/>
          <w:kern w:val="2"/>
          <w:sz w:val="28"/>
          <w:szCs w:val="28"/>
        </w:rPr>
        <w:t>执行《石河子地区2025年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</w:rPr>
        <w:t>月建设工程综合价格信息编制说明 》，人工单价执行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一类人工114元/定额工日、二类人工148元/定额工日。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园林</w:t>
      </w:r>
      <w:r>
        <w:rPr>
          <w:rFonts w:hint="eastAsia" w:ascii="宋体" w:hAnsi="宋体" w:eastAsia="宋体" w:cs="宋体"/>
          <w:kern w:val="2"/>
          <w:sz w:val="28"/>
          <w:szCs w:val="28"/>
        </w:rPr>
        <w:t>建筑工程人工费单价105.72元/定额工日、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园林</w:t>
      </w:r>
      <w:r>
        <w:rPr>
          <w:rFonts w:hint="eastAsia" w:ascii="宋体" w:hAnsi="宋体" w:eastAsia="宋体" w:cs="宋体"/>
          <w:kern w:val="2"/>
          <w:sz w:val="28"/>
          <w:szCs w:val="28"/>
        </w:rPr>
        <w:t>安装工程人工费单价108.14元/定额工日、只计税金，营改增项目执行建筑业增值税9%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 w14:paraId="5EA66C94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其他说明</w:t>
      </w:r>
    </w:p>
    <w:p w14:paraId="1337E164"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40AB5"/>
    <w:multiLevelType w:val="singleLevel"/>
    <w:tmpl w:val="54940A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TI1YzY3NzRiNmNhYTkzNmEwNGRkYTcxOWQzMzQifQ=="/>
  </w:docVars>
  <w:rsids>
    <w:rsidRoot w:val="32421014"/>
    <w:rsid w:val="196E6BC6"/>
    <w:rsid w:val="1DEB5F4D"/>
    <w:rsid w:val="2B291CAB"/>
    <w:rsid w:val="2E3728D2"/>
    <w:rsid w:val="2E900AE8"/>
    <w:rsid w:val="32421014"/>
    <w:rsid w:val="59D04B8C"/>
    <w:rsid w:val="67680AD8"/>
    <w:rsid w:val="7C5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1005</Characters>
  <Lines>0</Lines>
  <Paragraphs>0</Paragraphs>
  <TotalTime>7</TotalTime>
  <ScaleCrop>false</ScaleCrop>
  <LinksUpToDate>false</LinksUpToDate>
  <CharactersWithSpaces>1019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2025-06-20T04:18:00Z</dcterms:created>
  <dc:creator>张禄婷</dc:creator>
  <cp:lastModifiedBy>Administrator</cp:lastModifiedBy>
  <dcterms:modified xsi:type="dcterms:W3CDTF">2025-07-18T08:33:07Z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C4E0638CA48B4343925A28B7E614AB05_11</vt:lpwstr>
  </property>
  <property fmtid="{D5CDD505-2E9C-101B-9397-08002B2CF9AE}" pid="4" name="KSOTemplateDocerSaveRecord">
    <vt:lpwstr>eyJoZGlkIjoiY2E2MDZjNTA5NDFkYjczNjhhNzc0ZjgxNjRiMTEyODMiLCJ1c2VySWQiOiI2MTY1OTM4OTUifQ==</vt:lpwstr>
  </property>
</Properties>
</file>