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40E84">
      <w:pPr>
        <w:spacing w:before="91"/>
        <w:jc w:val="center"/>
      </w:pPr>
      <w:r>
        <w:rPr>
          <w:spacing w:val="30"/>
          <w:sz w:val="32"/>
          <w:szCs w:val="32"/>
        </w:rPr>
        <w:t>竞争性谈判公告</w:t>
      </w:r>
    </w:p>
    <w:p w14:paraId="455C011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600" w:lineRule="exact"/>
        <w:rPr>
          <w:rFonts w:ascii="仿宋" w:hAnsi="仿宋" w:eastAsia="仿宋"/>
          <w:sz w:val="28"/>
          <w:szCs w:val="28"/>
        </w:rPr>
      </w:pPr>
      <w:r>
        <w:rPr>
          <w:rFonts w:hint="eastAsia" w:ascii="仿宋" w:hAnsi="仿宋" w:eastAsia="仿宋"/>
          <w:sz w:val="28"/>
          <w:szCs w:val="28"/>
        </w:rPr>
        <w:t>项目概况</w:t>
      </w:r>
    </w:p>
    <w:p w14:paraId="386E58B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600" w:lineRule="exact"/>
        <w:ind w:firstLine="560" w:firstLineChars="200"/>
        <w:rPr>
          <w:sz w:val="28"/>
          <w:szCs w:val="28"/>
        </w:rPr>
      </w:pPr>
      <w:r>
        <w:rPr>
          <w:rFonts w:hint="eastAsia" w:ascii="仿宋" w:hAnsi="仿宋" w:eastAsia="仿宋"/>
          <w:sz w:val="28"/>
          <w:szCs w:val="28"/>
          <w:u w:val="single"/>
          <w:lang w:eastAsia="zh-CN"/>
        </w:rPr>
        <w:t xml:space="preserve"> 阿勒泰市阿苇滩镇奶制品加工车间提升改造建设项目</w:t>
      </w:r>
      <w:r>
        <w:rPr>
          <w:rFonts w:hint="eastAsia" w:ascii="仿宋" w:hAnsi="仿宋" w:eastAsia="仿宋"/>
          <w:sz w:val="28"/>
          <w:szCs w:val="28"/>
        </w:rPr>
        <w:t>的潜在供应商应</w:t>
      </w:r>
      <w:r>
        <w:rPr>
          <w:rFonts w:hint="eastAsia" w:ascii="仿宋" w:hAnsi="仿宋" w:eastAsia="仿宋"/>
          <w:color w:val="auto"/>
          <w:sz w:val="28"/>
          <w:szCs w:val="28"/>
          <w:u w:val="none"/>
        </w:rPr>
        <w:t>在</w:t>
      </w:r>
      <w:r>
        <w:rPr>
          <w:rFonts w:hint="eastAsia" w:ascii="仿宋" w:hAnsi="仿宋" w:eastAsia="仿宋"/>
          <w:color w:val="auto"/>
          <w:sz w:val="28"/>
          <w:szCs w:val="28"/>
          <w:u w:val="single"/>
        </w:rPr>
        <w:t>政采云平台线上</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68A0175">
      <w:pPr>
        <w:pStyle w:val="4"/>
        <w:pageBreakBefore w:val="0"/>
        <w:widowControl w:val="0"/>
        <w:kinsoku/>
        <w:wordWrap/>
        <w:overflowPunct/>
        <w:topLinePunct w:val="0"/>
        <w:autoSpaceDE/>
        <w:autoSpaceDN/>
        <w:bidi w:val="0"/>
        <w:snapToGrid/>
        <w:spacing w:line="600" w:lineRule="exact"/>
        <w:jc w:val="both"/>
        <w:rPr>
          <w:rFonts w:ascii="黑体" w:hAnsi="黑体" w:cs="宋体"/>
          <w:b/>
          <w:bCs w:val="0"/>
          <w:sz w:val="28"/>
          <w:szCs w:val="28"/>
        </w:rPr>
      </w:pPr>
      <w:r>
        <w:rPr>
          <w:rFonts w:hint="eastAsia" w:ascii="黑体" w:hAnsi="黑体" w:cs="宋体"/>
          <w:b/>
          <w:bCs w:val="0"/>
          <w:sz w:val="28"/>
          <w:szCs w:val="28"/>
        </w:rPr>
        <w:t>一、项目基本情况</w:t>
      </w:r>
    </w:p>
    <w:p w14:paraId="454517DD">
      <w:pPr>
        <w:pageBreakBefore w:val="0"/>
        <w:widowControl w:val="0"/>
        <w:kinsoku/>
        <w:wordWrap/>
        <w:overflowPunct/>
        <w:topLinePunct w:val="0"/>
        <w:autoSpaceDE/>
        <w:autoSpaceDN/>
        <w:bidi w:val="0"/>
        <w:snapToGrid/>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TTJY-A2025041</w:t>
      </w:r>
    </w:p>
    <w:p w14:paraId="3E8A6F24">
      <w:pPr>
        <w:pageBreakBefore w:val="0"/>
        <w:widowControl w:val="0"/>
        <w:kinsoku/>
        <w:wordWrap/>
        <w:overflowPunct/>
        <w:topLinePunct w:val="0"/>
        <w:autoSpaceDE/>
        <w:autoSpaceDN/>
        <w:bidi w:val="0"/>
        <w:snapToGrid/>
        <w:spacing w:line="600" w:lineRule="exact"/>
        <w:ind w:firstLine="560" w:firstLineChars="200"/>
        <w:rPr>
          <w:rFonts w:hint="eastAsia" w:ascii="宋体" w:hAnsi="宋体" w:eastAsia="宋体" w:cs="宋体"/>
          <w:color w:val="auto"/>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eastAsia="zh-CN"/>
        </w:rPr>
        <w:t>阿勒泰市阿苇滩镇奶制品加工车间提升改造建设项目</w:t>
      </w:r>
    </w:p>
    <w:p w14:paraId="1528BCAA">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lang w:eastAsia="zh-CN"/>
        </w:rPr>
        <w:t>☑</w:t>
      </w:r>
      <w:r>
        <w:rPr>
          <w:rFonts w:hint="eastAsia" w:ascii="仿宋" w:hAnsi="仿宋" w:eastAsia="仿宋"/>
          <w:sz w:val="28"/>
          <w:szCs w:val="28"/>
        </w:rPr>
        <w:t xml:space="preserve">竞争性谈判 </w:t>
      </w:r>
      <w:r>
        <w:rPr>
          <w:rFonts w:hint="eastAsia" w:ascii="仿宋" w:hAnsi="仿宋" w:eastAsia="仿宋"/>
          <w:sz w:val="28"/>
          <w:szCs w:val="28"/>
          <w:lang w:eastAsia="zh-CN"/>
        </w:rPr>
        <w:sym w:font="Wingdings 2" w:char="00A3"/>
      </w:r>
      <w:r>
        <w:rPr>
          <w:rFonts w:hint="eastAsia" w:ascii="仿宋" w:hAnsi="仿宋" w:eastAsia="仿宋"/>
          <w:sz w:val="28"/>
          <w:szCs w:val="28"/>
        </w:rPr>
        <w:t>竞争性磋商 □询价</w:t>
      </w:r>
    </w:p>
    <w:p w14:paraId="3155F88D">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100万元</w:t>
      </w:r>
    </w:p>
    <w:p w14:paraId="27524DDF">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w:t>
      </w:r>
      <w:r>
        <w:rPr>
          <w:rFonts w:hint="eastAsia" w:ascii="仿宋" w:hAnsi="仿宋" w:eastAsia="仿宋"/>
          <w:sz w:val="28"/>
          <w:szCs w:val="28"/>
          <w:lang w:val="en-US" w:eastAsia="zh-CN"/>
        </w:rPr>
        <w:t>100</w:t>
      </w:r>
      <w:r>
        <w:rPr>
          <w:rFonts w:hint="eastAsia" w:ascii="仿宋" w:hAnsi="仿宋" w:eastAsia="仿宋"/>
          <w:sz w:val="28"/>
          <w:szCs w:val="28"/>
          <w:highlight w:val="none"/>
          <w:lang w:val="en-US" w:eastAsia="zh-CN"/>
        </w:rPr>
        <w:t>万元</w:t>
      </w:r>
    </w:p>
    <w:p w14:paraId="08C463CA">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color w:val="auto"/>
          <w:sz w:val="28"/>
          <w:szCs w:val="28"/>
          <w:lang w:val="en-US" w:eastAsia="zh-CN"/>
        </w:rPr>
      </w:pPr>
      <w:r>
        <w:rPr>
          <w:rFonts w:hint="eastAsia" w:ascii="仿宋" w:hAnsi="仿宋" w:eastAsia="仿宋"/>
          <w:sz w:val="28"/>
          <w:szCs w:val="28"/>
        </w:rPr>
        <w:t>采购需求：厂房改造1000平方米及购置巴氏消毒设备等配套附属设施</w:t>
      </w:r>
    </w:p>
    <w:p w14:paraId="31EA6808">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sz w:val="28"/>
          <w:szCs w:val="28"/>
          <w:u w:val="single"/>
          <w:lang w:val="en-US" w:eastAsia="zh-CN"/>
        </w:rPr>
      </w:pPr>
      <w:r>
        <w:rPr>
          <w:rFonts w:hint="eastAsia" w:ascii="仿宋" w:hAnsi="仿宋" w:eastAsia="仿宋"/>
          <w:color w:val="auto"/>
          <w:sz w:val="28"/>
          <w:szCs w:val="28"/>
        </w:rPr>
        <w:t>合同履行期限：签订合同后</w:t>
      </w:r>
      <w:r>
        <w:rPr>
          <w:rFonts w:hint="eastAsia" w:ascii="仿宋" w:hAnsi="仿宋" w:eastAsia="仿宋"/>
          <w:color w:val="auto"/>
          <w:sz w:val="28"/>
          <w:szCs w:val="28"/>
          <w:lang w:val="en-US" w:eastAsia="zh-CN"/>
        </w:rPr>
        <w:t>60</w:t>
      </w:r>
      <w:r>
        <w:rPr>
          <w:rFonts w:hint="eastAsia" w:ascii="仿宋" w:hAnsi="仿宋" w:eastAsia="仿宋"/>
          <w:color w:val="auto"/>
          <w:sz w:val="28"/>
          <w:szCs w:val="28"/>
        </w:rPr>
        <w:t xml:space="preserve"> 日内</w:t>
      </w:r>
      <w:r>
        <w:rPr>
          <w:rFonts w:hint="eastAsia" w:ascii="仿宋" w:hAnsi="仿宋" w:eastAsia="仿宋"/>
          <w:color w:val="auto"/>
          <w:sz w:val="28"/>
          <w:szCs w:val="28"/>
          <w:lang w:val="en-US" w:eastAsia="zh-CN"/>
        </w:rPr>
        <w:t>完成供货并安装投入使用</w:t>
      </w:r>
      <w:r>
        <w:rPr>
          <w:rFonts w:hint="eastAsia" w:ascii="仿宋" w:hAnsi="仿宋" w:eastAsia="仿宋"/>
          <w:color w:val="auto"/>
          <w:sz w:val="28"/>
          <w:szCs w:val="28"/>
        </w:rPr>
        <w:t>。</w:t>
      </w:r>
    </w:p>
    <w:p w14:paraId="11DA9239">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p>
    <w:p w14:paraId="1EB169DB">
      <w:pPr>
        <w:pStyle w:val="4"/>
        <w:pageBreakBefore w:val="0"/>
        <w:widowControl w:val="0"/>
        <w:kinsoku/>
        <w:wordWrap/>
        <w:overflowPunct/>
        <w:topLinePunct w:val="0"/>
        <w:autoSpaceDE/>
        <w:autoSpaceDN/>
        <w:bidi w:val="0"/>
        <w:snapToGrid/>
        <w:spacing w:line="600" w:lineRule="exact"/>
        <w:jc w:val="both"/>
        <w:rPr>
          <w:rFonts w:ascii="黑体" w:hAnsi="黑体" w:cs="宋体"/>
          <w:b/>
          <w:bCs w:val="0"/>
          <w:sz w:val="28"/>
          <w:szCs w:val="28"/>
        </w:rPr>
      </w:pPr>
      <w:r>
        <w:rPr>
          <w:rFonts w:hint="eastAsia" w:ascii="黑体" w:hAnsi="黑体" w:cs="宋体"/>
          <w:b/>
          <w:bCs w:val="0"/>
          <w:sz w:val="28"/>
          <w:szCs w:val="28"/>
        </w:rPr>
        <w:t>二、申请人的资格要求：</w:t>
      </w:r>
    </w:p>
    <w:p w14:paraId="04119AAA">
      <w:pPr>
        <w:pageBreakBefore w:val="0"/>
        <w:widowControl w:val="0"/>
        <w:kinsoku/>
        <w:wordWrap/>
        <w:overflowPunct/>
        <w:topLinePunct w:val="0"/>
        <w:autoSpaceDE/>
        <w:autoSpaceDN/>
        <w:bidi w:val="0"/>
        <w:snapToGrid/>
        <w:spacing w:line="600" w:lineRule="exact"/>
        <w:ind w:firstLine="560" w:firstLineChars="200"/>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1.满足《中华人民共和国政府采购法》第二十二条规定；</w:t>
      </w:r>
    </w:p>
    <w:p w14:paraId="11A62302">
      <w:pPr>
        <w:pageBreakBefore w:val="0"/>
        <w:widowControl w:val="0"/>
        <w:kinsoku/>
        <w:wordWrap/>
        <w:overflowPunct/>
        <w:topLinePunct w:val="0"/>
        <w:autoSpaceDE/>
        <w:autoSpaceDN/>
        <w:bidi w:val="0"/>
        <w:snapToGrid/>
        <w:spacing w:line="600" w:lineRule="exact"/>
        <w:ind w:firstLine="560" w:firstLineChars="200"/>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2.落实政府采购政策需满足的资格要求：符合（1）《政府采购促进中小企业发展暂行办法》（财库[2020]46 号）；（2）《关于促进残疾人就业政府采购政策的通知》(财库〔2017〕141号)</w:t>
      </w:r>
      <w:r>
        <w:rPr>
          <w:rFonts w:hint="eastAsia" w:ascii="仿宋" w:hAnsi="仿宋" w:eastAsia="仿宋"/>
          <w:color w:val="auto"/>
          <w:sz w:val="28"/>
          <w:szCs w:val="28"/>
          <w:lang w:val="en-US" w:eastAsia="zh-CN"/>
        </w:rPr>
        <w:t>；</w:t>
      </w:r>
      <w:r>
        <w:rPr>
          <w:rFonts w:hint="default" w:ascii="仿宋" w:hAnsi="仿宋" w:eastAsia="仿宋"/>
          <w:color w:val="auto"/>
          <w:sz w:val="28"/>
          <w:szCs w:val="28"/>
          <w:lang w:val="en-US" w:eastAsia="zh-CN"/>
        </w:rPr>
        <w:t>（3）《财政部环保总局关于环境标志产品政府采购实施的意见》(财库〔2006〕90号)。（注： ⑴、以上政策不重复享受。⑵、如属于上述企业需按</w:t>
      </w:r>
      <w:r>
        <w:rPr>
          <w:rFonts w:hint="eastAsia" w:ascii="仿宋" w:hAnsi="仿宋" w:eastAsia="仿宋"/>
          <w:color w:val="auto"/>
          <w:sz w:val="28"/>
          <w:szCs w:val="28"/>
          <w:lang w:val="en-US" w:eastAsia="zh-CN"/>
        </w:rPr>
        <w:t>竞争性磋商文件</w:t>
      </w:r>
      <w:r>
        <w:rPr>
          <w:rFonts w:hint="default" w:ascii="仿宋" w:hAnsi="仿宋" w:eastAsia="仿宋"/>
          <w:color w:val="auto"/>
          <w:sz w:val="28"/>
          <w:szCs w:val="28"/>
          <w:lang w:val="en-US" w:eastAsia="zh-CN"/>
        </w:rPr>
        <w:t>要求提供相关资料）。</w:t>
      </w:r>
      <w:r>
        <w:rPr>
          <w:rFonts w:hint="eastAsia" w:ascii="仿宋" w:hAnsi="仿宋" w:eastAsia="仿宋"/>
          <w:color w:val="auto"/>
          <w:sz w:val="28"/>
          <w:szCs w:val="28"/>
          <w:lang w:val="en-US" w:eastAsia="zh-CN"/>
        </w:rPr>
        <w:t>⑶、</w:t>
      </w:r>
      <w:r>
        <w:rPr>
          <w:rFonts w:hint="default" w:ascii="仿宋" w:hAnsi="仿宋" w:eastAsia="仿宋" w:cs="Times New Roman"/>
          <w:color w:val="auto"/>
          <w:sz w:val="28"/>
          <w:szCs w:val="28"/>
          <w:lang w:val="en-US" w:eastAsia="zh-CN"/>
        </w:rPr>
        <w:t>本项目属于专门面向中小企业采购项目</w:t>
      </w:r>
      <w:r>
        <w:rPr>
          <w:rFonts w:hint="eastAsia" w:ascii="仿宋" w:hAnsi="仿宋" w:eastAsia="仿宋" w:cs="Times New Roman"/>
          <w:color w:val="auto"/>
          <w:sz w:val="28"/>
          <w:szCs w:val="28"/>
          <w:lang w:val="en-US" w:eastAsia="zh-CN"/>
        </w:rPr>
        <w:t>。</w:t>
      </w:r>
      <w:r>
        <w:rPr>
          <w:rFonts w:hint="default" w:ascii="仿宋" w:hAnsi="仿宋" w:eastAsia="仿宋"/>
          <w:color w:val="auto"/>
          <w:sz w:val="28"/>
          <w:szCs w:val="28"/>
          <w:lang w:val="en-US" w:eastAsia="zh-CN"/>
        </w:rPr>
        <w:t>）</w:t>
      </w:r>
    </w:p>
    <w:p w14:paraId="4B536883">
      <w:pPr>
        <w:pageBreakBefore w:val="0"/>
        <w:widowControl w:val="0"/>
        <w:kinsoku/>
        <w:wordWrap/>
        <w:overflowPunct/>
        <w:topLinePunct w:val="0"/>
        <w:autoSpaceDE/>
        <w:autoSpaceDN/>
        <w:bidi w:val="0"/>
        <w:snapToGrid/>
        <w:spacing w:line="600" w:lineRule="exact"/>
        <w:ind w:firstLine="560" w:firstLineChars="200"/>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3.本项目的特定资格要求：3.1</w:t>
      </w:r>
      <w:r>
        <w:rPr>
          <w:rFonts w:hint="eastAsia" w:ascii="仿宋" w:hAnsi="仿宋" w:eastAsia="仿宋"/>
          <w:color w:val="auto"/>
          <w:sz w:val="28"/>
          <w:szCs w:val="28"/>
          <w:lang w:val="en-US" w:eastAsia="zh-CN"/>
        </w:rPr>
        <w:t>供应商</w:t>
      </w:r>
      <w:r>
        <w:rPr>
          <w:rFonts w:hint="default" w:ascii="仿宋" w:hAnsi="仿宋" w:eastAsia="仿宋"/>
          <w:color w:val="auto"/>
          <w:sz w:val="28"/>
          <w:szCs w:val="28"/>
          <w:lang w:val="en-US" w:eastAsia="zh-CN"/>
        </w:rPr>
        <w:t>须提供有效的营业执照，具有独立承担民事责任的能力；财务状况和商业信誉良好，在经营活动中没有违法记录；3.2</w:t>
      </w:r>
      <w:r>
        <w:rPr>
          <w:rFonts w:hint="eastAsia" w:ascii="仿宋" w:hAnsi="仿宋" w:eastAsia="仿宋"/>
          <w:color w:val="auto"/>
          <w:sz w:val="28"/>
          <w:szCs w:val="28"/>
          <w:lang w:val="en-US" w:eastAsia="zh-CN"/>
        </w:rPr>
        <w:t>供应商</w:t>
      </w:r>
      <w:r>
        <w:rPr>
          <w:rFonts w:hint="default" w:ascii="仿宋" w:hAnsi="仿宋" w:eastAsia="仿宋"/>
          <w:color w:val="auto"/>
          <w:sz w:val="28"/>
          <w:szCs w:val="28"/>
          <w:lang w:val="en-US" w:eastAsia="zh-CN"/>
        </w:rPr>
        <w:t>必须具有独立完成本项目的能力；3.3根据《关于在招标投标活动中对失信被执行人实施联合惩戒的通知》之规定，供应商应通过“信用中国”网站（www.creditchina.gov.cn）和“中国政府采购网”（ www.ccgp.gov.cn）查询未被列为失信被执行人；</w:t>
      </w:r>
    </w:p>
    <w:p w14:paraId="1302569F">
      <w:pPr>
        <w:pageBreakBefore w:val="0"/>
        <w:widowControl w:val="0"/>
        <w:kinsoku/>
        <w:wordWrap/>
        <w:overflowPunct/>
        <w:topLinePunct w:val="0"/>
        <w:autoSpaceDE/>
        <w:autoSpaceDN/>
        <w:bidi w:val="0"/>
        <w:snapToGrid/>
        <w:spacing w:line="600" w:lineRule="exact"/>
        <w:ind w:firstLine="560" w:firstLineChars="200"/>
        <w:jc w:val="left"/>
        <w:rPr>
          <w:rFonts w:ascii="仿宋" w:hAnsi="仿宋" w:eastAsia="仿宋"/>
          <w:i/>
          <w:iCs/>
          <w:color w:val="auto"/>
          <w:sz w:val="28"/>
          <w:szCs w:val="28"/>
          <w:u w:val="single"/>
        </w:rPr>
      </w:pPr>
      <w:r>
        <w:rPr>
          <w:rFonts w:hint="eastAsia" w:ascii="仿宋" w:hAnsi="仿宋" w:eastAsia="仿宋"/>
          <w:color w:val="auto"/>
          <w:sz w:val="28"/>
          <w:szCs w:val="28"/>
          <w:lang w:val="en-US" w:eastAsia="zh-CN"/>
        </w:rPr>
        <w:t>4.</w:t>
      </w:r>
      <w:r>
        <w:rPr>
          <w:rFonts w:hint="default" w:ascii="仿宋" w:hAnsi="仿宋" w:eastAsia="仿宋"/>
          <w:color w:val="auto"/>
          <w:sz w:val="28"/>
          <w:szCs w:val="28"/>
          <w:lang w:val="en-US" w:eastAsia="zh-CN"/>
        </w:rPr>
        <w:t>与招标人存在利害关系可能影响招标公正性的法人、其他组织或者个人，不得参加投标。</w:t>
      </w:r>
    </w:p>
    <w:p w14:paraId="115D6FCB">
      <w:pPr>
        <w:pStyle w:val="4"/>
        <w:pageBreakBefore w:val="0"/>
        <w:widowControl w:val="0"/>
        <w:kinsoku/>
        <w:wordWrap/>
        <w:overflowPunct/>
        <w:topLinePunct w:val="0"/>
        <w:autoSpaceDE/>
        <w:autoSpaceDN/>
        <w:bidi w:val="0"/>
        <w:adjustRightInd/>
        <w:snapToGrid/>
        <w:spacing w:line="600" w:lineRule="exact"/>
        <w:jc w:val="both"/>
        <w:textAlignment w:val="auto"/>
        <w:rPr>
          <w:rFonts w:ascii="黑体" w:hAnsi="黑体" w:cs="宋体"/>
          <w:b/>
          <w:bCs w:val="0"/>
          <w:sz w:val="28"/>
          <w:szCs w:val="28"/>
        </w:rPr>
      </w:pPr>
      <w:r>
        <w:rPr>
          <w:rFonts w:hint="eastAsia" w:ascii="黑体" w:hAnsi="黑体" w:cs="宋体"/>
          <w:b/>
          <w:bCs w:val="0"/>
          <w:sz w:val="28"/>
          <w:szCs w:val="28"/>
        </w:rPr>
        <w:t>三、获取采购文件</w:t>
      </w:r>
    </w:p>
    <w:p w14:paraId="0D4E7FC7">
      <w:pPr>
        <w:pageBreakBefore w:val="0"/>
        <w:widowControl w:val="0"/>
        <w:kinsoku/>
        <w:wordWrap/>
        <w:overflowPunct/>
        <w:topLinePunct w:val="0"/>
        <w:autoSpaceDE/>
        <w:autoSpaceDN/>
        <w:bidi w:val="0"/>
        <w:snapToGrid/>
        <w:spacing w:line="600" w:lineRule="exact"/>
        <w:ind w:firstLine="540"/>
        <w:jc w:val="left"/>
        <w:rPr>
          <w:rFonts w:ascii="仿宋" w:hAnsi="仿宋" w:eastAsia="仿宋" w:cs="宋体"/>
          <w:color w:val="auto"/>
          <w:sz w:val="28"/>
          <w:szCs w:val="28"/>
        </w:rPr>
      </w:pPr>
      <w:bookmarkStart w:id="0" w:name="_Toc28359092"/>
      <w:bookmarkStart w:id="1" w:name="_Toc35393801"/>
      <w:bookmarkStart w:id="2" w:name="_Toc28359015"/>
      <w:bookmarkStart w:id="3" w:name="_Toc35393632"/>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val="en-US"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11</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15</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lang w:val="en-US" w:eastAsia="zh-CN"/>
        </w:rPr>
        <w:t>10：00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14：00</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lang w:val="en-US" w:eastAsia="zh-CN"/>
        </w:rPr>
        <w:t>14:00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23:59</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 ）</w:t>
      </w:r>
    </w:p>
    <w:p w14:paraId="0DAD7081">
      <w:pPr>
        <w:pageBreakBefore w:val="0"/>
        <w:widowControl w:val="0"/>
        <w:kinsoku/>
        <w:wordWrap/>
        <w:overflowPunct/>
        <w:topLinePunct w:val="0"/>
        <w:autoSpaceDE/>
        <w:autoSpaceDN/>
        <w:bidi w:val="0"/>
        <w:snapToGrid/>
        <w:spacing w:line="600" w:lineRule="exact"/>
        <w:ind w:firstLine="540"/>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地点：</w:t>
      </w:r>
      <w:r>
        <w:rPr>
          <w:rFonts w:hint="eastAsia" w:ascii="仿宋" w:hAnsi="仿宋" w:eastAsia="仿宋" w:cs="宋体"/>
          <w:color w:val="auto"/>
          <w:sz w:val="28"/>
          <w:szCs w:val="28"/>
          <w:lang w:val="en-US" w:eastAsia="zh-CN"/>
        </w:rPr>
        <w:t>供应商登陆政采云平台https://www.zcygov.cn/在线申请获取采购文件；</w:t>
      </w:r>
    </w:p>
    <w:p w14:paraId="15002581">
      <w:pPr>
        <w:pageBreakBefore w:val="0"/>
        <w:widowControl w:val="0"/>
        <w:kinsoku/>
        <w:wordWrap/>
        <w:overflowPunct/>
        <w:topLinePunct w:val="0"/>
        <w:autoSpaceDE/>
        <w:autoSpaceDN/>
        <w:bidi w:val="0"/>
        <w:snapToGrid/>
        <w:spacing w:line="600" w:lineRule="exact"/>
        <w:ind w:firstLine="540"/>
        <w:jc w:val="left"/>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rPr>
        <w:t>方式：</w:t>
      </w:r>
      <w:r>
        <w:rPr>
          <w:rFonts w:hint="eastAsia" w:ascii="仿宋" w:hAnsi="仿宋" w:eastAsia="仿宋" w:cs="宋体"/>
          <w:color w:val="auto"/>
          <w:sz w:val="28"/>
          <w:szCs w:val="28"/>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21B7362">
      <w:pPr>
        <w:pageBreakBefore w:val="0"/>
        <w:widowControl w:val="0"/>
        <w:kinsoku/>
        <w:wordWrap/>
        <w:overflowPunct/>
        <w:topLinePunct w:val="0"/>
        <w:autoSpaceDE/>
        <w:autoSpaceDN/>
        <w:bidi w:val="0"/>
        <w:snapToGrid/>
        <w:spacing w:line="600" w:lineRule="exact"/>
        <w:ind w:firstLine="540"/>
        <w:jc w:val="left"/>
        <w:rPr>
          <w:rFonts w:ascii="仿宋" w:hAnsi="仿宋" w:eastAsia="仿宋" w:cs="宋体"/>
          <w:color w:val="auto"/>
          <w:sz w:val="28"/>
          <w:szCs w:val="28"/>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0</w:t>
      </w:r>
    </w:p>
    <w:p w14:paraId="42217B29">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四、响应文件提交</w:t>
      </w:r>
      <w:bookmarkEnd w:id="0"/>
      <w:bookmarkEnd w:id="1"/>
      <w:bookmarkEnd w:id="2"/>
      <w:bookmarkEnd w:id="3"/>
    </w:p>
    <w:p w14:paraId="558C5C68">
      <w:pPr>
        <w:pageBreakBefore w:val="0"/>
        <w:widowControl w:val="0"/>
        <w:kinsoku/>
        <w:wordWrap/>
        <w:overflowPunct/>
        <w:topLinePunct w:val="0"/>
        <w:autoSpaceDE/>
        <w:autoSpaceDN/>
        <w:bidi w:val="0"/>
        <w:snapToGrid/>
        <w:spacing w:line="600" w:lineRule="exact"/>
        <w:ind w:firstLine="560" w:firstLineChars="200"/>
        <w:rPr>
          <w:rFonts w:hint="eastAsia" w:ascii="仿宋" w:hAnsi="仿宋" w:eastAsia="仿宋"/>
          <w:bCs/>
          <w:sz w:val="28"/>
          <w:szCs w:val="28"/>
        </w:rPr>
      </w:pPr>
      <w:bookmarkStart w:id="4" w:name="_Toc28359093"/>
      <w:bookmarkStart w:id="5" w:name="_Toc28359016"/>
      <w:bookmarkStart w:id="6" w:name="_Toc35393633"/>
      <w:bookmarkStart w:id="7" w:name="_Toc35393802"/>
      <w:r>
        <w:rPr>
          <w:rFonts w:hint="eastAsia" w:ascii="仿宋" w:hAnsi="仿宋" w:eastAsia="仿宋"/>
          <w:sz w:val="28"/>
          <w:szCs w:val="28"/>
        </w:rPr>
        <w:t>截止时间：</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598D6ED7">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bCs/>
          <w:sz w:val="28"/>
          <w:szCs w:val="28"/>
          <w:u w:val="single"/>
        </w:rPr>
      </w:pPr>
      <w:r>
        <w:rPr>
          <w:rFonts w:hint="eastAsia" w:ascii="仿宋" w:hAnsi="仿宋" w:eastAsia="仿宋"/>
          <w:sz w:val="28"/>
          <w:szCs w:val="28"/>
        </w:rPr>
        <w:t>地点：政府采购云平台投标客户端</w:t>
      </w:r>
    </w:p>
    <w:p w14:paraId="372BA5B3">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五、开启</w:t>
      </w:r>
      <w:bookmarkEnd w:id="4"/>
      <w:bookmarkEnd w:id="5"/>
      <w:bookmarkEnd w:id="6"/>
      <w:bookmarkEnd w:id="7"/>
    </w:p>
    <w:p w14:paraId="4655B83D">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bCs/>
          <w:sz w:val="28"/>
          <w:szCs w:val="28"/>
          <w:u w:val="single"/>
        </w:rPr>
      </w:pPr>
      <w:bookmarkStart w:id="8" w:name="_Toc28359094"/>
      <w:bookmarkStart w:id="9" w:name="_Toc28359017"/>
      <w:bookmarkStart w:id="10" w:name="_Toc35393803"/>
      <w:bookmarkStart w:id="11" w:name="_Toc35393634"/>
      <w:r>
        <w:rPr>
          <w:rFonts w:hint="eastAsia" w:ascii="仿宋" w:hAnsi="仿宋" w:eastAsia="仿宋"/>
          <w:sz w:val="28"/>
          <w:szCs w:val="28"/>
        </w:rPr>
        <w:t>时间：</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37750BDB">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地点：政府采购云平台开标客户端</w:t>
      </w:r>
    </w:p>
    <w:p w14:paraId="56EB01A2">
      <w:pPr>
        <w:pStyle w:val="5"/>
        <w:pageBreakBefore w:val="0"/>
        <w:widowControl w:val="0"/>
        <w:kinsoku/>
        <w:wordWrap/>
        <w:overflowPunct/>
        <w:topLinePunct w:val="0"/>
        <w:autoSpaceDE/>
        <w:autoSpaceDN/>
        <w:bidi w:val="0"/>
        <w:snapToGrid/>
        <w:spacing w:line="600" w:lineRule="exact"/>
        <w:ind w:left="0" w:leftChars="0"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响应文件解密时长：30 分钟</w:t>
      </w:r>
    </w:p>
    <w:p w14:paraId="34F04441">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六、公告期限</w:t>
      </w:r>
      <w:bookmarkEnd w:id="8"/>
      <w:bookmarkEnd w:id="9"/>
      <w:bookmarkEnd w:id="10"/>
      <w:bookmarkEnd w:id="11"/>
    </w:p>
    <w:p w14:paraId="54B23798">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bookmarkStart w:id="12" w:name="_Toc35393804"/>
      <w:bookmarkStart w:id="13" w:name="_Toc35393635"/>
    </w:p>
    <w:p w14:paraId="0D8A7631">
      <w:pPr>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其他补充事宜</w:t>
      </w:r>
      <w:bookmarkEnd w:id="12"/>
      <w:bookmarkEnd w:id="13"/>
      <w:bookmarkStart w:id="18" w:name="_GoBack"/>
      <w:bookmarkEnd w:id="18"/>
    </w:p>
    <w:p w14:paraId="55B02D80">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1、本项目实行网上投标，采用电子响应文件。</w:t>
      </w:r>
    </w:p>
    <w:p w14:paraId="5309A1B6">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79B016CF">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3、供应商将政采云电子交易客户端下载、安装完成后，可通过账号密码或CA登录客户端进行响应文件的制作。在使用政采云投标客户端时，建议使用WIN7及以上操作系统。</w:t>
      </w:r>
    </w:p>
    <w:p w14:paraId="50A54123">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4、其他事项：</w:t>
      </w:r>
    </w:p>
    <w:p w14:paraId="3734D2F7">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4.1、政府采购相关政策执行：按照财政部财库[2020]46号、[2014]68号、[2017]161号、[2019]19号等文件要求，落实优先采购节能环保产品、促进中小企业发展（监狱企业、残疾人福利性单位视同小微企业）等政策。</w:t>
      </w:r>
    </w:p>
    <w:p w14:paraId="75C9208A">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4.2、本公告在新疆政府采购网（http://www.ccgp-xinjiang.gov.cn）发布。</w:t>
      </w:r>
    </w:p>
    <w:p w14:paraId="1BB542E3">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4.3、请各供应商随时关注本项目的变更、答疑、澄清文件。</w:t>
      </w:r>
    </w:p>
    <w:p w14:paraId="4A1E542A">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4.4、本项目实行电子招投标，供应商须登录政采云平台申请获取征集文件，并通过政采云电子投标客户端制作响应文件，同时自行承担与投标有关的一切费用。</w:t>
      </w:r>
    </w:p>
    <w:p w14:paraId="492A879D">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4.5、各供应商应在开标前确保成为新疆维吾尔自治区政府采购网正式注册入库供应商，并完成CA数字证书申领。因未注册入库、未办理CA数字证书等原因造成无法投标或投标失败等后果由供应商自行承担。</w:t>
      </w:r>
    </w:p>
    <w:p w14:paraId="643762A3">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796FF574">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4.7、本项目采用不见面开标，供应商须在投标截止时间前通过CA在政采云平台上传加密的电子响应文件。</w:t>
      </w:r>
    </w:p>
    <w:p w14:paraId="535DD0FE">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宋体"/>
          <w:b w:val="0"/>
          <w:bCs/>
          <w:kern w:val="2"/>
          <w:sz w:val="28"/>
          <w:szCs w:val="28"/>
          <w:lang w:val="en-US" w:eastAsia="zh-CN" w:bidi="ar-SA"/>
        </w:rPr>
      </w:pPr>
      <w:r>
        <w:rPr>
          <w:rFonts w:hint="eastAsia" w:ascii="仿宋" w:hAnsi="仿宋" w:eastAsia="仿宋" w:cs="仿宋"/>
          <w:b w:val="0"/>
          <w:bCs w:val="0"/>
          <w:kern w:val="0"/>
          <w:sz w:val="28"/>
          <w:szCs w:val="28"/>
          <w:lang w:val="en-US" w:eastAsia="zh-CN" w:bidi="ar-SA"/>
        </w:rPr>
        <w:t>4.8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黑体" w:hAnsi="黑体" w:eastAsia="黑体" w:cs="宋体"/>
          <w:b w:val="0"/>
          <w:bCs/>
          <w:kern w:val="2"/>
          <w:sz w:val="28"/>
          <w:szCs w:val="28"/>
          <w:lang w:val="en-US" w:eastAsia="zh-CN" w:bidi="ar-SA"/>
        </w:rPr>
        <w:t xml:space="preserve"> </w:t>
      </w:r>
    </w:p>
    <w:p w14:paraId="24D1BF5C">
      <w:pPr>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bookmarkStart w:id="14" w:name="_Toc28359095"/>
      <w:bookmarkStart w:id="15" w:name="_Toc35393636"/>
      <w:bookmarkStart w:id="16" w:name="_Toc35393805"/>
      <w:bookmarkStart w:id="17" w:name="_Toc28359018"/>
      <w:r>
        <w:rPr>
          <w:rFonts w:hint="eastAsia" w:ascii="黑体" w:hAnsi="黑体" w:eastAsia="黑体" w:cs="宋体"/>
          <w:b/>
          <w:bCs w:val="0"/>
          <w:kern w:val="2"/>
          <w:sz w:val="28"/>
          <w:szCs w:val="28"/>
          <w:lang w:val="en-US" w:eastAsia="zh-CN" w:bidi="ar-SA"/>
        </w:rPr>
        <w:t>凡对本次采购提出询问，请按以下方式联系。</w:t>
      </w:r>
      <w:bookmarkEnd w:id="14"/>
      <w:bookmarkEnd w:id="15"/>
      <w:bookmarkEnd w:id="16"/>
      <w:bookmarkEnd w:id="17"/>
    </w:p>
    <w:p w14:paraId="411E2FC3">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6079CF44">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    称：阿勒泰市阿苇滩镇人民政府</w:t>
      </w:r>
    </w:p>
    <w:p w14:paraId="27EEA5BA">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    址：阿勒泰市   　</w:t>
      </w:r>
    </w:p>
    <w:p w14:paraId="0554B0B6">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宋体"/>
          <w:color w:val="auto"/>
          <w:kern w:val="0"/>
          <w:sz w:val="28"/>
          <w:szCs w:val="28"/>
          <w:lang w:val="en-US" w:eastAsia="zh-CN"/>
        </w:rPr>
      </w:pPr>
      <w:r>
        <w:rPr>
          <w:rFonts w:hint="eastAsia" w:ascii="仿宋" w:hAnsi="仿宋" w:eastAsia="仿宋" w:cs="宋体"/>
          <w:kern w:val="0"/>
          <w:sz w:val="28"/>
          <w:szCs w:val="28"/>
          <w:lang w:val="en-US" w:eastAsia="zh-CN"/>
        </w:rPr>
        <w:t>联系方式：</w:t>
      </w:r>
      <w:r>
        <w:rPr>
          <w:rFonts w:hint="eastAsia" w:ascii="仿宋" w:hAnsi="仿宋" w:eastAsia="仿宋" w:cs="宋体"/>
          <w:color w:val="auto"/>
          <w:kern w:val="0"/>
          <w:sz w:val="28"/>
          <w:szCs w:val="28"/>
          <w:lang w:val="en-US" w:eastAsia="zh-CN"/>
        </w:rPr>
        <w:t>17399590777</w:t>
      </w:r>
    </w:p>
    <w:p w14:paraId="0DC4A4D1">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 xml:space="preserve">2.采购代理机构信息 </w:t>
      </w:r>
    </w:p>
    <w:p w14:paraId="641D1324">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称：新疆天泰嘉源工程项目管理有限公司</w:t>
      </w:r>
    </w:p>
    <w:p w14:paraId="00B17984">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地  　址：阿勒泰市南区迎宾路金枫雅苑三号商业楼三楼  </w:t>
      </w:r>
    </w:p>
    <w:p w14:paraId="1A37B177">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联系方式：19990657234</w:t>
      </w:r>
    </w:p>
    <w:p w14:paraId="6C46FF3F">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p>
    <w:p w14:paraId="1D3CA69F">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联 系 人：马月  </w:t>
      </w:r>
    </w:p>
    <w:p w14:paraId="0FAE024F">
      <w:pPr>
        <w:spacing w:line="360" w:lineRule="auto"/>
        <w:ind w:firstLine="560" w:firstLineChars="200"/>
        <w:rPr>
          <w:rFonts w:hint="default" w:ascii="仿宋" w:hAnsi="仿宋" w:eastAsia="仿宋"/>
          <w:sz w:val="28"/>
          <w:szCs w:val="28"/>
          <w:u w:val="single"/>
          <w:lang w:val="en-US" w:eastAsia="zh-CN"/>
        </w:rPr>
      </w:pPr>
      <w:r>
        <w:rPr>
          <w:rFonts w:hint="eastAsia" w:ascii="仿宋" w:hAnsi="仿宋" w:eastAsia="仿宋" w:cs="宋体"/>
          <w:kern w:val="0"/>
          <w:sz w:val="28"/>
          <w:szCs w:val="28"/>
          <w:lang w:val="en-US" w:eastAsia="zh-CN"/>
        </w:rPr>
        <w:t>联系方式：19990657234</w:t>
      </w:r>
    </w:p>
    <w:p w14:paraId="2ECB1DDD"/>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CC247"/>
    <w:multiLevelType w:val="singleLevel"/>
    <w:tmpl w:val="B92CC24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56614"/>
    <w:rsid w:val="0324347B"/>
    <w:rsid w:val="207972A1"/>
    <w:rsid w:val="227C56E7"/>
    <w:rsid w:val="2482529F"/>
    <w:rsid w:val="2F826260"/>
    <w:rsid w:val="355D3CBA"/>
    <w:rsid w:val="36F856F9"/>
    <w:rsid w:val="37AA17E9"/>
    <w:rsid w:val="38B56614"/>
    <w:rsid w:val="43F6785B"/>
    <w:rsid w:val="4CFC72B6"/>
    <w:rsid w:val="63624086"/>
    <w:rsid w:val="64A2601E"/>
    <w:rsid w:val="652E092C"/>
    <w:rsid w:val="6C7F1FF2"/>
    <w:rsid w:val="70090316"/>
    <w:rsid w:val="72F23707"/>
    <w:rsid w:val="73053C83"/>
    <w:rsid w:val="7B59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jc w:val="left"/>
    </w:pPr>
    <w:rPr>
      <w:i/>
      <w:iCs/>
      <w:sz w:val="20"/>
      <w:szCs w:val="20"/>
    </w:rPr>
  </w:style>
  <w:style w:type="paragraph" w:styleId="5">
    <w:name w:val="Normal Indent"/>
    <w:basedOn w:val="1"/>
    <w:next w:val="1"/>
    <w:qFormat/>
    <w:uiPriority w:val="0"/>
    <w:pPr>
      <w:adjustRightInd w:val="0"/>
      <w:spacing w:line="312" w:lineRule="atLeast"/>
      <w:ind w:firstLine="420"/>
      <w:textAlignment w:val="baseline"/>
    </w:pPr>
    <w:rPr>
      <w:rFonts w:eastAsia="宋体"/>
      <w:sz w:val="21"/>
      <w:lang w:val="en-US" w:eastAsia="zh-CN"/>
    </w:rPr>
  </w:style>
  <w:style w:type="paragraph" w:styleId="6">
    <w:name w:val="Body Text"/>
    <w:basedOn w:val="1"/>
    <w:next w:val="7"/>
    <w:semiHidden/>
    <w:qFormat/>
    <w:uiPriority w:val="0"/>
    <w:rPr>
      <w:rFonts w:ascii="宋体" w:hAnsi="宋体" w:eastAsia="宋体" w:cs="宋体"/>
      <w:sz w:val="28"/>
      <w:szCs w:val="28"/>
      <w:lang w:val="en-US" w:eastAsia="en-US" w:bidi="ar-SA"/>
    </w:rPr>
  </w:style>
  <w:style w:type="paragraph" w:styleId="7">
    <w:name w:val="Body Text First Indent"/>
    <w:basedOn w:val="6"/>
    <w:next w:val="1"/>
    <w:unhideWhenUsed/>
    <w:qFormat/>
    <w:uiPriority w:val="0"/>
    <w:pPr>
      <w:spacing w:after="120"/>
      <w:ind w:firstLine="420" w:firstLineChars="100"/>
    </w:pPr>
    <w:rPr>
      <w:rFonts w:eastAsia="宋体"/>
      <w:sz w:val="30"/>
      <w:szCs w:val="24"/>
    </w:rPr>
  </w:style>
  <w:style w:type="paragraph" w:styleId="8">
    <w:name w:val="Plain Text"/>
    <w:basedOn w:val="1"/>
    <w:qFormat/>
    <w:uiPriority w:val="0"/>
    <w:rPr>
      <w:rFonts w:ascii="宋体" w:hAnsi="Courier New" w:eastAsiaTheme="minorEastAsia" w:cstheme="minorBidi"/>
      <w:szCs w:val="22"/>
    </w:rPr>
  </w:style>
  <w:style w:type="paragraph" w:styleId="9">
    <w:name w:val="footnote text"/>
    <w:basedOn w:val="1"/>
    <w:qFormat/>
    <w:uiPriority w:val="0"/>
    <w:pPr>
      <w:snapToGrid w:val="0"/>
      <w:jc w:val="left"/>
    </w:pPr>
    <w:rPr>
      <w:sz w:val="18"/>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1870</Words>
  <Characters>2220</Characters>
  <Lines>0</Lines>
  <Paragraphs>0</Paragraphs>
  <TotalTime>3</TotalTime>
  <ScaleCrop>false</ScaleCrop>
  <LinksUpToDate>false</LinksUpToDate>
  <CharactersWithSpaces>2258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2021-09-13T09:54:00Z</dcterms:created>
  <dc:creator>Administrator</dc:creator>
  <cp:lastModifiedBy>所爱一生.</cp:lastModifiedBy>
  <dcterms:modified xsi:type="dcterms:W3CDTF">2025-07-10T04:01:07Z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EFB19B24F2464B2EB5B8E19F74C41925</vt:lpwstr>
  </property>
  <property fmtid="{D5CDD505-2E9C-101B-9397-08002B2CF9AE}" pid="4" name="KSOTemplateDocerSaveRecord">
    <vt:lpwstr>eyJoZGlkIjoiMGE4OGYxY2IyNDFhM2ZmOThhNzUwYWE3NDBkZGE2ODciLCJ1c2VySWQiOiIyNzEwMDQ3NTMifQ==</vt:lpwstr>
  </property>
</Properties>
</file>