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jc w:val="center"/>
        <w:rPr>
          <w:rStyle w:val="6"/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阜康市中医医院信息化建设项目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中标公告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一、项目编号：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 HCCJ2022CG073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315" w:lineRule="atLeast"/>
        <w:ind w:left="0" w:leftChars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二、项目名称：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阜康市中医医院信息化建设项目  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22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三、中标（成交）信息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   1.中标结果：    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682"/>
        <w:gridCol w:w="1535"/>
        <w:gridCol w:w="533"/>
        <w:gridCol w:w="700"/>
        <w:gridCol w:w="1069"/>
        <w:gridCol w:w="487"/>
        <w:gridCol w:w="488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序号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标项名称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规格型号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数量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单位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总价(元)</w:t>
            </w:r>
          </w:p>
        </w:tc>
        <w:tc>
          <w:tcPr>
            <w:tcW w:w="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中标供应商名称</w:t>
            </w: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中标供应商地址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中标供应商统一社会信用代码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阜康市中医医院信息化建设项目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医院集成平台、数据中心、电子票据管理系统、OA网络智能办公系统、CA电子签名系统、不良事件管理、智能随访系统等。（具体详见招标文件）</w:t>
            </w:r>
          </w:p>
        </w:tc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不限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项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报价:5878210(元)</w:t>
            </w:r>
          </w:p>
        </w:tc>
        <w:tc>
          <w:tcPr>
            <w:tcW w:w="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北京北方九州科技发展有限公司</w:t>
            </w:r>
          </w:p>
        </w:tc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北京市丰台区富丰路7号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91110106737657912E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四、主要标的信息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   服务类主要标的信息：       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9"/>
        <w:gridCol w:w="1229"/>
        <w:gridCol w:w="1229"/>
        <w:gridCol w:w="1229"/>
        <w:gridCol w:w="1230"/>
        <w:gridCol w:w="123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服务要求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服务时间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阜康市中医医院信息化建设项目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阜康市中医医院信息化建设项目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医院集成平台、数据中心、电子票据管理系统、OA网络智能办公系统、CA电子签名系统、不良事件管理、智能随访系统等（具体详见招标文件）。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医院集成平台、数据中心、电子票据管理系统、OA网络智能办公系统、CA电子签名系统、不良事件管理、智能随访系统等（具体详见招标文件）。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合同签订后 120天（日历日）完成，质保期：3 年（自交付验收合格正式投入 使用后开始）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医院集成平台、数据中心、电子票据管理系统、OA网络智能办公系统、CA电子签名系统、不良事件管理、智能随访系统等（具体详见招标文件）。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五、评审专家名单：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leftChars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方伟灿,刘玉智,石敏,黄海燕,吴嘉新     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 xml:space="preserve">             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六、代理服务收费标准及金额：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   1.代理服务收费标准：中标服务费以中标通知书的中标金额作为收取的计算基数，参照原《招标代理服务收费管理暂行办法》（计价格[2002]1980号）的规定，按差额定率累进法计算。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   2.代理服务收费金额（元）：66025.00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七、公告期限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   自本公告发布之日起1个工作日。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八、其他补充事宜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    /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九、对本次公告内容提出询问，请按以下方式联系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    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1.采购人信息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名 称：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阜康市中医医院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地 址：阜康市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联系方式：18999358512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2.采购代理机构信息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名 称：华诚博远工程咨询有限公司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地 址：乌鲁木齐市水磨沟区南湖南路133号新疆城建大厦11楼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联系方式：0991-4630007、17799153519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3.项目联系方式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项目联系人：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刘桐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电 话：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0991-4630007、17799153519</w:t>
      </w: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Y2ZlYzBhMDI4ZWM3MmYzZTI1MjJjZTgzMDdiYTIifQ=="/>
  </w:docVars>
  <w:rsids>
    <w:rsidRoot w:val="00000000"/>
    <w:rsid w:val="258E02DC"/>
    <w:rsid w:val="46FA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817</Words>
  <Characters>941</Characters>
  <Lines>0</Lines>
  <Paragraphs>0</Paragraphs>
  <TotalTime>4</TotalTime>
  <ScaleCrop>false</ScaleCrop>
  <LinksUpToDate>false</LinksUpToDate>
  <CharactersWithSpaces>1241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2022-11-23T10:33:00Z</dcterms:created>
  <dc:creator>C</dc:creator>
  <cp:lastModifiedBy>梧桐妞儿</cp:lastModifiedBy>
  <dcterms:modified xsi:type="dcterms:W3CDTF">2022-11-23T10:43:15Z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19A16FF39B8144AEBAD26130CE79121A</vt:lpwstr>
  </property>
</Properties>
</file>