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right="0" w:firstLine="0"/>
        <w:jc w:val="center"/>
        <w:rPr>
          <w:rStyle w:val="5"/>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32"/>
          <w:szCs w:val="32"/>
        </w:rPr>
        <w:t>新疆瑞恒中信工程项目管理有限公司关于七道湾片区会展中心安保服务采购的中标结果公告</w:t>
      </w:r>
    </w:p>
    <w:p>
      <w:pPr>
        <w:pStyle w:val="2"/>
        <w:keepNext w:val="0"/>
        <w:keepLines w:val="0"/>
        <w:widowControl/>
        <w:suppressLineNumbers w:val="0"/>
        <w:spacing w:before="75" w:beforeAutospacing="0" w:after="75" w:afterAutospacing="0" w:line="315" w:lineRule="atLeast"/>
        <w:ind w:left="0" w:right="0" w:firstLine="0"/>
        <w:rPr>
          <w:rFonts w:ascii="sans-serif" w:hAnsi="sans-serif" w:eastAsia="sans-serif" w:cs="sans-serif"/>
          <w:i w:val="0"/>
          <w:iCs w:val="0"/>
          <w:caps w:val="0"/>
          <w:color w:val="000000"/>
          <w:spacing w:val="0"/>
          <w:sz w:val="24"/>
          <w:szCs w:val="24"/>
        </w:rPr>
      </w:pPr>
      <w:r>
        <w:rPr>
          <w:rStyle w:val="5"/>
          <w:rFonts w:hint="default" w:ascii="黑体" w:hAnsi="宋体" w:eastAsia="黑体" w:cs="黑体"/>
          <w:i w:val="0"/>
          <w:iCs w:val="0"/>
          <w:caps w:val="0"/>
          <w:color w:val="000000"/>
          <w:spacing w:val="0"/>
          <w:sz w:val="27"/>
          <w:szCs w:val="27"/>
        </w:rPr>
        <w:t>一、项目编号：</w:t>
      </w:r>
      <w:r>
        <w:rPr>
          <w:rFonts w:hint="eastAsia" w:ascii="黑体" w:hAnsi="宋体" w:eastAsia="黑体" w:cs="黑体"/>
          <w:i w:val="0"/>
          <w:iCs w:val="0"/>
          <w:caps w:val="0"/>
          <w:color w:val="000000"/>
          <w:spacing w:val="0"/>
          <w:sz w:val="27"/>
          <w:szCs w:val="27"/>
        </w:rPr>
        <w:t>RHZC2022-015GK</w:t>
      </w:r>
    </w:p>
    <w:p>
      <w:pPr>
        <w:pStyle w:val="2"/>
        <w:keepNext w:val="0"/>
        <w:keepLines w:val="0"/>
        <w:widowControl/>
        <w:suppressLineNumbers w:val="0"/>
        <w:spacing w:before="255" w:beforeAutospacing="0" w:after="255" w:afterAutospacing="0" w:line="315" w:lineRule="atLeast"/>
        <w:ind w:left="0" w:right="0" w:firstLine="0"/>
        <w:jc w:val="both"/>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二、项目名称：</w:t>
      </w:r>
      <w:r>
        <w:rPr>
          <w:rFonts w:hint="default" w:ascii="黑体" w:hAnsi="宋体" w:eastAsia="黑体" w:cs="黑体"/>
          <w:i w:val="0"/>
          <w:iCs w:val="0"/>
          <w:caps w:val="0"/>
          <w:color w:val="000000"/>
          <w:spacing w:val="0"/>
          <w:sz w:val="27"/>
          <w:szCs w:val="27"/>
        </w:rPr>
        <w:t>七道湾片区会展中心安保服务采购</w:t>
      </w:r>
    </w:p>
    <w:p>
      <w:pPr>
        <w:pStyle w:val="2"/>
        <w:keepNext w:val="0"/>
        <w:keepLines w:val="0"/>
        <w:widowControl/>
        <w:suppressLineNumbers w:val="0"/>
        <w:spacing w:before="75" w:beforeAutospacing="0" w:after="225" w:afterAutospacing="0" w:line="315" w:lineRule="atLeast"/>
        <w:ind w:left="0" w:right="0" w:firstLine="0"/>
        <w:rPr>
          <w:rFonts w:hint="default" w:ascii="sans-serif" w:hAnsi="sans-serif" w:eastAsia="sans-serif" w:cs="sans-serif"/>
          <w:i w:val="0"/>
          <w:iCs w:val="0"/>
          <w:caps w:val="0"/>
          <w:color w:val="000000"/>
          <w:spacing w:val="0"/>
          <w:sz w:val="24"/>
          <w:szCs w:val="24"/>
        </w:rPr>
      </w:pPr>
      <w:r>
        <w:rPr>
          <w:rStyle w:val="5"/>
          <w:rFonts w:hint="default" w:ascii="黑体" w:hAnsi="宋体" w:eastAsia="黑体" w:cs="黑体"/>
          <w:i w:val="0"/>
          <w:iCs w:val="0"/>
          <w:caps w:val="0"/>
          <w:color w:val="000000"/>
          <w:spacing w:val="0"/>
          <w:sz w:val="27"/>
          <w:szCs w:val="27"/>
        </w:rPr>
        <w:t>三、中标信息</w:t>
      </w:r>
    </w:p>
    <w:p>
      <w:pPr>
        <w:pStyle w:val="2"/>
        <w:keepNext w:val="0"/>
        <w:keepLines w:val="0"/>
        <w:widowControl/>
        <w:suppressLineNumbers w:val="0"/>
        <w:spacing w:before="75" w:beforeAutospacing="0" w:after="75" w:afterAutospacing="0" w:line="240" w:lineRule="auto"/>
        <w:ind w:left="0" w:right="0"/>
      </w:pPr>
      <w:r>
        <w:rPr>
          <w:rFonts w:ascii="仿宋" w:hAnsi="仿宋" w:eastAsia="仿宋" w:cs="仿宋"/>
          <w:i w:val="0"/>
          <w:iCs w:val="0"/>
          <w:caps w:val="0"/>
          <w:color w:val="000000"/>
          <w:spacing w:val="0"/>
          <w:sz w:val="27"/>
          <w:szCs w:val="27"/>
        </w:rPr>
        <w:t>1.中标结果：</w:t>
      </w:r>
    </w:p>
    <w:tbl>
      <w:tblPr>
        <w:tblStyle w:val="3"/>
        <w:tblW w:w="49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4"/>
        <w:gridCol w:w="1024"/>
        <w:gridCol w:w="1110"/>
        <w:gridCol w:w="810"/>
        <w:gridCol w:w="827"/>
        <w:gridCol w:w="781"/>
        <w:gridCol w:w="1020"/>
        <w:gridCol w:w="1515"/>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35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序号</w:t>
            </w:r>
          </w:p>
        </w:tc>
        <w:tc>
          <w:tcPr>
            <w:tcW w:w="5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标项名称</w:t>
            </w:r>
          </w:p>
        </w:tc>
        <w:tc>
          <w:tcPr>
            <w:tcW w:w="64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hint="eastAsia" w:ascii="宋体" w:hAnsi="宋体" w:eastAsia="宋体" w:cs="宋体"/>
                <w:kern w:val="0"/>
                <w:sz w:val="24"/>
                <w:szCs w:val="24"/>
                <w:lang w:val="en-US" w:eastAsia="zh-CN" w:bidi="ar"/>
              </w:rPr>
              <w:t>采购需求</w:t>
            </w:r>
          </w:p>
        </w:tc>
        <w:tc>
          <w:tcPr>
            <w:tcW w:w="47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数量</w:t>
            </w:r>
          </w:p>
        </w:tc>
        <w:tc>
          <w:tcPr>
            <w:tcW w:w="48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单位</w:t>
            </w:r>
          </w:p>
        </w:tc>
        <w:tc>
          <w:tcPr>
            <w:tcW w:w="45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报价(元)</w:t>
            </w:r>
          </w:p>
        </w:tc>
        <w:tc>
          <w:tcPr>
            <w:tcW w:w="59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中标供应商名称</w:t>
            </w:r>
          </w:p>
        </w:tc>
        <w:tc>
          <w:tcPr>
            <w:tcW w:w="88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中标供应商地址</w:t>
            </w:r>
          </w:p>
        </w:tc>
        <w:tc>
          <w:tcPr>
            <w:tcW w:w="4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5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sz w:val="21"/>
                <w:szCs w:val="24"/>
              </w:rPr>
            </w:pPr>
            <w:r>
              <w:rPr>
                <w:rFonts w:ascii="宋体" w:hAnsi="宋体" w:eastAsia="宋体" w:cs="宋体"/>
                <w:kern w:val="0"/>
                <w:sz w:val="24"/>
                <w:szCs w:val="24"/>
                <w:lang w:val="en-US" w:eastAsia="zh-CN" w:bidi="ar"/>
              </w:rPr>
              <w:t>1</w:t>
            </w:r>
          </w:p>
        </w:tc>
        <w:tc>
          <w:tcPr>
            <w:tcW w:w="5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hint="eastAsia" w:ascii="宋体" w:hAnsi="宋体" w:eastAsia="宋体" w:cs="宋体"/>
                <w:kern w:val="0"/>
                <w:sz w:val="24"/>
                <w:szCs w:val="24"/>
                <w:lang w:val="en-US" w:eastAsia="zh-CN" w:bidi="ar"/>
              </w:rPr>
              <w:t>标项一：</w:t>
            </w:r>
            <w:r>
              <w:rPr>
                <w:rFonts w:ascii="宋体" w:hAnsi="宋体" w:eastAsia="宋体" w:cs="宋体"/>
                <w:kern w:val="0"/>
                <w:sz w:val="24"/>
                <w:szCs w:val="24"/>
                <w:lang w:val="en-US" w:eastAsia="zh-CN" w:bidi="ar"/>
              </w:rPr>
              <w:t>东一门安检和场馆1.2.3安保服务人员</w:t>
            </w:r>
          </w:p>
        </w:tc>
        <w:tc>
          <w:tcPr>
            <w:tcW w:w="64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东一门安检和场馆1.2.3安保服务人员（具体采购需求详见招标文件）。</w:t>
            </w:r>
          </w:p>
        </w:tc>
        <w:tc>
          <w:tcPr>
            <w:tcW w:w="47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1</w:t>
            </w:r>
          </w:p>
        </w:tc>
        <w:tc>
          <w:tcPr>
            <w:tcW w:w="48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家</w:t>
            </w:r>
          </w:p>
        </w:tc>
        <w:tc>
          <w:tcPr>
            <w:tcW w:w="45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sz w:val="21"/>
                <w:szCs w:val="24"/>
              </w:rPr>
            </w:pPr>
            <w:r>
              <w:rPr>
                <w:rFonts w:ascii="宋体" w:hAnsi="宋体" w:eastAsia="宋体" w:cs="宋体"/>
                <w:kern w:val="0"/>
                <w:sz w:val="24"/>
                <w:szCs w:val="24"/>
                <w:lang w:val="en-US" w:eastAsia="zh-CN" w:bidi="ar"/>
              </w:rPr>
              <w:t>1537770.60</w:t>
            </w:r>
          </w:p>
        </w:tc>
        <w:tc>
          <w:tcPr>
            <w:tcW w:w="59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新疆昆仑利剑安保服务有限公司</w:t>
            </w:r>
          </w:p>
        </w:tc>
        <w:tc>
          <w:tcPr>
            <w:tcW w:w="88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新疆乌鲁木齐（第十二师）新市区104团常州街111号新天润国际社区一期B-4栋二段1至2层商业6</w:t>
            </w:r>
          </w:p>
        </w:tc>
        <w:tc>
          <w:tcPr>
            <w:tcW w:w="4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91650100MA78ELNP1D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sz w:val="21"/>
                <w:szCs w:val="24"/>
              </w:rPr>
            </w:pPr>
            <w:r>
              <w:rPr>
                <w:rFonts w:ascii="宋体" w:hAnsi="宋体" w:eastAsia="宋体" w:cs="宋体"/>
                <w:kern w:val="0"/>
                <w:sz w:val="24"/>
                <w:szCs w:val="24"/>
                <w:lang w:val="en-US" w:eastAsia="zh-CN" w:bidi="ar"/>
              </w:rPr>
              <w:t>2</w:t>
            </w:r>
          </w:p>
        </w:tc>
        <w:tc>
          <w:tcPr>
            <w:tcW w:w="5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hint="eastAsia" w:ascii="宋体" w:hAnsi="宋体" w:eastAsia="宋体" w:cs="宋体"/>
                <w:kern w:val="0"/>
                <w:sz w:val="24"/>
                <w:szCs w:val="24"/>
                <w:lang w:val="en-US" w:eastAsia="zh-CN" w:bidi="ar"/>
              </w:rPr>
              <w:t>标项二：</w:t>
            </w:r>
            <w:r>
              <w:rPr>
                <w:rFonts w:ascii="宋体" w:hAnsi="宋体" w:eastAsia="宋体" w:cs="宋体"/>
                <w:kern w:val="0"/>
                <w:sz w:val="24"/>
                <w:szCs w:val="24"/>
                <w:lang w:val="en-US" w:eastAsia="zh-CN" w:bidi="ar"/>
              </w:rPr>
              <w:t>东二门安检和院内巡逻安保服务人员</w:t>
            </w:r>
          </w:p>
        </w:tc>
        <w:tc>
          <w:tcPr>
            <w:tcW w:w="64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东二门安检和院内巡逻安保服务人员（具体采购需求详见招标文件）。</w:t>
            </w:r>
          </w:p>
        </w:tc>
        <w:tc>
          <w:tcPr>
            <w:tcW w:w="47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1</w:t>
            </w:r>
          </w:p>
        </w:tc>
        <w:tc>
          <w:tcPr>
            <w:tcW w:w="48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家</w:t>
            </w:r>
          </w:p>
        </w:tc>
        <w:tc>
          <w:tcPr>
            <w:tcW w:w="45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500000.00</w:t>
            </w:r>
          </w:p>
        </w:tc>
        <w:tc>
          <w:tcPr>
            <w:tcW w:w="59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新疆安信平威保安服务有限公司</w:t>
            </w:r>
          </w:p>
        </w:tc>
        <w:tc>
          <w:tcPr>
            <w:tcW w:w="88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新疆乌鲁木齐市水磨沟区鸿泰路66号大都会小区9幢办公1708号新疆乌鲁木齐市水磨沟区鸿泰路66号大都会小区9幢办公1708号</w:t>
            </w:r>
          </w:p>
        </w:tc>
        <w:tc>
          <w:tcPr>
            <w:tcW w:w="49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both"/>
              <w:rPr>
                <w:sz w:val="21"/>
                <w:szCs w:val="24"/>
              </w:rPr>
            </w:pPr>
            <w:r>
              <w:rPr>
                <w:rFonts w:ascii="宋体" w:hAnsi="宋体" w:eastAsia="宋体" w:cs="宋体"/>
                <w:kern w:val="0"/>
                <w:sz w:val="24"/>
                <w:szCs w:val="24"/>
                <w:lang w:val="en-US" w:eastAsia="zh-CN" w:bidi="ar"/>
              </w:rPr>
              <w:t>91650104MA7777YP47</w:t>
            </w:r>
          </w:p>
        </w:tc>
      </w:tr>
    </w:tbl>
    <w:p>
      <w:pPr>
        <w:pStyle w:val="2"/>
        <w:keepNext w:val="0"/>
        <w:keepLines w:val="0"/>
        <w:widowControl/>
        <w:suppressLineNumbers w:val="0"/>
        <w:spacing w:before="75" w:beforeAutospacing="0" w:after="75" w:afterAutospacing="0" w:line="300" w:lineRule="atLeast"/>
        <w:ind w:left="0" w:right="0"/>
      </w:pP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2.废标结果:</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51"/>
        <w:gridCol w:w="2151"/>
        <w:gridCol w:w="2152"/>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bookmarkStart w:id="0" w:name="_GoBack"/>
            <w:bookmarkEnd w:id="0"/>
            <w:r>
              <w:rPr>
                <w:rFonts w:ascii="宋体" w:hAnsi="宋体" w:eastAsia="宋体" w:cs="宋体"/>
                <w:kern w:val="0"/>
                <w:sz w:val="24"/>
                <w:szCs w:val="24"/>
                <w:lang w:val="en-US" w:eastAsia="zh-CN" w:bidi="ar"/>
              </w:rPr>
              <w:t>标项名称</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废标理由</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hint="eastAsia" w:ascii="宋体" w:hAnsi="宋体" w:eastAsia="宋体" w:cs="宋体"/>
                <w:kern w:val="0"/>
                <w:sz w:val="24"/>
                <w:szCs w:val="24"/>
                <w:lang w:val="en-US" w:eastAsia="zh-CN" w:bidi="ar"/>
              </w:rPr>
              <w:t>1</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hint="eastAsia" w:ascii="宋体" w:hAnsi="宋体" w:eastAsia="宋体" w:cs="宋体"/>
                <w:kern w:val="0"/>
                <w:sz w:val="24"/>
                <w:szCs w:val="24"/>
                <w:lang w:val="en-US" w:eastAsia="zh-CN" w:bidi="ar"/>
              </w:rPr>
              <w:t>标项三：</w:t>
            </w:r>
            <w:r>
              <w:rPr>
                <w:rFonts w:ascii="宋体" w:hAnsi="宋体" w:eastAsia="宋体" w:cs="宋体"/>
                <w:kern w:val="0"/>
                <w:sz w:val="24"/>
                <w:szCs w:val="24"/>
                <w:lang w:val="en-US" w:eastAsia="zh-CN" w:bidi="ar"/>
              </w:rPr>
              <w:t>正南门东侧、西侧、正南门出口、西二门、停车场安保服务人员</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有效供应商不足三家</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eastAsiaTheme="minorEastAsia"/>
                <w:lang w:eastAsia="zh-CN"/>
              </w:rPr>
            </w:pPr>
            <w:r>
              <w:rPr>
                <w:rFonts w:hint="eastAsia"/>
                <w:lang w:eastAsia="zh-CN"/>
              </w:rPr>
              <w:t>无</w:t>
            </w:r>
          </w:p>
        </w:tc>
      </w:tr>
    </w:tbl>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四、主要标的信息</w:t>
      </w: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服务类主要标的信息：</w:t>
      </w:r>
    </w:p>
    <w:tbl>
      <w:tblPr>
        <w:tblStyle w:val="3"/>
        <w:tblW w:w="514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74"/>
        <w:gridCol w:w="1475"/>
        <w:gridCol w:w="1475"/>
        <w:gridCol w:w="1477"/>
        <w:gridCol w:w="1477"/>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5" w:hRule="atLeast"/>
        </w:trPr>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w:t>
            </w:r>
            <w:r>
              <w:rPr>
                <w:rFonts w:hint="eastAsia" w:ascii="宋体" w:hAnsi="宋体" w:eastAsia="宋体" w:cs="宋体"/>
                <w:kern w:val="0"/>
                <w:sz w:val="24"/>
                <w:szCs w:val="24"/>
                <w:lang w:val="en-US" w:eastAsia="zh-CN" w:bidi="ar"/>
              </w:rPr>
              <w:t>项</w:t>
            </w:r>
            <w:r>
              <w:rPr>
                <w:rFonts w:ascii="宋体" w:hAnsi="宋体" w:eastAsia="宋体" w:cs="宋体"/>
                <w:kern w:val="0"/>
                <w:sz w:val="24"/>
                <w:szCs w:val="24"/>
                <w:lang w:val="en-US" w:eastAsia="zh-CN" w:bidi="ar"/>
              </w:rPr>
              <w:t>名称</w:t>
            </w:r>
          </w:p>
        </w:tc>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服务范围</w:t>
            </w:r>
          </w:p>
        </w:tc>
        <w:tc>
          <w:tcPr>
            <w:tcW w:w="83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服务要求</w:t>
            </w:r>
          </w:p>
        </w:tc>
        <w:tc>
          <w:tcPr>
            <w:tcW w:w="83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服务时间</w:t>
            </w:r>
          </w:p>
        </w:tc>
        <w:tc>
          <w:tcPr>
            <w:tcW w:w="83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5" w:hRule="atLeast"/>
        </w:trPr>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hint="eastAsia" w:ascii="宋体" w:hAnsi="宋体" w:eastAsia="宋体" w:cs="宋体"/>
                <w:kern w:val="0"/>
                <w:sz w:val="24"/>
                <w:szCs w:val="24"/>
                <w:lang w:val="en-US" w:eastAsia="zh-CN" w:bidi="ar"/>
              </w:rPr>
              <w:t>标项一：</w:t>
            </w:r>
            <w:r>
              <w:rPr>
                <w:rFonts w:ascii="宋体" w:hAnsi="宋体" w:eastAsia="宋体" w:cs="宋体"/>
                <w:kern w:val="0"/>
                <w:sz w:val="24"/>
                <w:szCs w:val="24"/>
                <w:lang w:val="en-US" w:eastAsia="zh-CN" w:bidi="ar"/>
              </w:rPr>
              <w:t>东一门安检和场馆1.2.3安保服务人员</w:t>
            </w:r>
          </w:p>
        </w:tc>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详见招标文件</w:t>
            </w:r>
          </w:p>
        </w:tc>
        <w:tc>
          <w:tcPr>
            <w:tcW w:w="83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按照甲方要求</w:t>
            </w:r>
          </w:p>
        </w:tc>
        <w:tc>
          <w:tcPr>
            <w:tcW w:w="83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67天（2022年12月31号止接到通知随时到位）</w:t>
            </w:r>
          </w:p>
        </w:tc>
        <w:tc>
          <w:tcPr>
            <w:tcW w:w="83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满足招标文件标准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trPr>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w:t>
            </w:r>
          </w:p>
        </w:tc>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hint="eastAsia" w:ascii="宋体" w:hAnsi="宋体" w:eastAsia="宋体" w:cs="宋体"/>
                <w:kern w:val="0"/>
                <w:sz w:val="24"/>
                <w:szCs w:val="24"/>
                <w:lang w:val="en-US" w:eastAsia="zh-CN" w:bidi="ar"/>
              </w:rPr>
              <w:t>标项二：</w:t>
            </w:r>
            <w:r>
              <w:rPr>
                <w:rFonts w:ascii="宋体" w:hAnsi="宋体" w:eastAsia="宋体" w:cs="宋体"/>
                <w:kern w:val="0"/>
                <w:sz w:val="24"/>
                <w:szCs w:val="24"/>
                <w:lang w:val="en-US" w:eastAsia="zh-CN" w:bidi="ar"/>
              </w:rPr>
              <w:t>东二门安检和院内巡逻安保服务人员</w:t>
            </w:r>
          </w:p>
        </w:tc>
        <w:tc>
          <w:tcPr>
            <w:tcW w:w="83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详见招标文件</w:t>
            </w:r>
          </w:p>
        </w:tc>
        <w:tc>
          <w:tcPr>
            <w:tcW w:w="83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按照甲方要求</w:t>
            </w:r>
          </w:p>
        </w:tc>
        <w:tc>
          <w:tcPr>
            <w:tcW w:w="833"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67天（2022年12月31号止接到通知随时到位）</w:t>
            </w:r>
          </w:p>
        </w:tc>
        <w:tc>
          <w:tcPr>
            <w:tcW w:w="83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满足招标文件标准</w:t>
            </w:r>
          </w:p>
        </w:tc>
      </w:tr>
    </w:tbl>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五、评审专家名单：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陈宇程,王希林,袁卫华,吴超,李庆助</w:t>
      </w:r>
    </w:p>
    <w:p>
      <w:pPr>
        <w:pStyle w:val="2"/>
        <w:keepNext w:val="0"/>
        <w:keepLines w:val="0"/>
        <w:widowControl/>
        <w:numPr>
          <w:ilvl w:val="0"/>
          <w:numId w:val="0"/>
        </w:numPr>
        <w:suppressLineNumbers w:val="0"/>
        <w:spacing w:before="255" w:beforeAutospacing="0" w:after="255" w:afterAutospacing="0" w:line="450" w:lineRule="atLeast"/>
        <w:ind w:leftChars="0" w:right="0" w:rightChars="0"/>
        <w:jc w:val="both"/>
        <w:rPr>
          <w:rStyle w:val="5"/>
          <w:rFonts w:hint="eastAsia" w:ascii="黑体" w:hAnsi="宋体" w:eastAsia="黑体" w:cs="黑体"/>
          <w:i w:val="0"/>
          <w:iCs w:val="0"/>
          <w:caps w:val="0"/>
          <w:color w:val="000000"/>
          <w:spacing w:val="0"/>
          <w:sz w:val="27"/>
          <w:szCs w:val="27"/>
          <w:lang w:eastAsia="zh-CN"/>
        </w:rPr>
      </w:pPr>
    </w:p>
    <w:p>
      <w:pPr>
        <w:pStyle w:val="2"/>
        <w:keepNext w:val="0"/>
        <w:keepLines w:val="0"/>
        <w:widowControl/>
        <w:numPr>
          <w:ilvl w:val="0"/>
          <w:numId w:val="0"/>
        </w:numPr>
        <w:suppressLineNumbers w:val="0"/>
        <w:spacing w:before="255" w:beforeAutospacing="0" w:after="255" w:afterAutospacing="0" w:line="450" w:lineRule="atLeast"/>
        <w:ind w:leftChars="0" w:right="0" w:rightChars="0"/>
        <w:jc w:val="both"/>
        <w:rPr>
          <w:rStyle w:val="5"/>
          <w:rFonts w:hint="default" w:ascii="黑体" w:hAnsi="宋体" w:eastAsia="黑体" w:cs="黑体"/>
          <w:i w:val="0"/>
          <w:iCs w:val="0"/>
          <w:caps w:val="0"/>
          <w:color w:val="000000"/>
          <w:spacing w:val="0"/>
          <w:sz w:val="27"/>
          <w:szCs w:val="27"/>
        </w:rPr>
      </w:pPr>
      <w:r>
        <w:rPr>
          <w:rStyle w:val="5"/>
          <w:rFonts w:hint="eastAsia" w:ascii="黑体" w:hAnsi="宋体" w:eastAsia="黑体" w:cs="黑体"/>
          <w:i w:val="0"/>
          <w:iCs w:val="0"/>
          <w:caps w:val="0"/>
          <w:color w:val="000000"/>
          <w:spacing w:val="0"/>
          <w:sz w:val="27"/>
          <w:szCs w:val="27"/>
          <w:lang w:eastAsia="zh-CN"/>
        </w:rPr>
        <w:t>六、</w:t>
      </w:r>
      <w:r>
        <w:rPr>
          <w:rStyle w:val="5"/>
          <w:rFonts w:hint="default" w:ascii="黑体" w:hAnsi="宋体" w:eastAsia="黑体" w:cs="黑体"/>
          <w:i w:val="0"/>
          <w:iCs w:val="0"/>
          <w:caps w:val="0"/>
          <w:color w:val="000000"/>
          <w:spacing w:val="0"/>
          <w:sz w:val="27"/>
          <w:szCs w:val="27"/>
        </w:rPr>
        <w:t>代理服务收费标准及金额：</w:t>
      </w:r>
    </w:p>
    <w:p>
      <w:pPr>
        <w:pStyle w:val="2"/>
        <w:keepNext w:val="0"/>
        <w:keepLines w:val="0"/>
        <w:widowControl/>
        <w:numPr>
          <w:ilvl w:val="0"/>
          <w:numId w:val="0"/>
        </w:numPr>
        <w:suppressLineNumbers w:val="0"/>
        <w:spacing w:before="255" w:beforeAutospacing="0" w:after="255" w:afterAutospacing="0" w:line="450" w:lineRule="atLeast"/>
        <w:ind w:leftChars="0" w:right="0" w:rightChars="0"/>
        <w:jc w:val="both"/>
        <w:rPr>
          <w:rFonts w:hint="eastAsia" w:ascii="仿宋" w:hAnsi="仿宋" w:eastAsia="仿宋" w:cs="仿宋"/>
          <w:i w:val="0"/>
          <w:iCs w:val="0"/>
          <w:caps w:val="0"/>
          <w:color w:val="000000"/>
          <w:spacing w:val="0"/>
          <w:sz w:val="27"/>
          <w:szCs w:val="27"/>
        </w:rPr>
      </w:pPr>
      <w:r>
        <w:rPr>
          <w:rFonts w:ascii="仿宋" w:hAnsi="仿宋" w:eastAsia="仿宋" w:cs="仿宋"/>
          <w:i w:val="0"/>
          <w:iCs w:val="0"/>
          <w:caps w:val="0"/>
          <w:color w:val="000000"/>
          <w:spacing w:val="0"/>
          <w:sz w:val="27"/>
          <w:szCs w:val="27"/>
        </w:rPr>
        <w:t>1.代理服务收费标准：</w:t>
      </w:r>
      <w:r>
        <w:rPr>
          <w:rFonts w:hint="eastAsia" w:ascii="仿宋" w:hAnsi="仿宋" w:eastAsia="仿宋" w:cs="仿宋"/>
          <w:i w:val="0"/>
          <w:iCs w:val="0"/>
          <w:caps w:val="0"/>
          <w:color w:val="000000"/>
          <w:spacing w:val="0"/>
          <w:sz w:val="27"/>
          <w:szCs w:val="27"/>
        </w:rPr>
        <w:t>参照原国家发展计划委员会文件（计价格[2002]1980号文）和（发改办价格[2003]857号文件）。</w:t>
      </w:r>
    </w:p>
    <w:p>
      <w:pPr>
        <w:pStyle w:val="2"/>
        <w:keepNext w:val="0"/>
        <w:keepLines w:val="0"/>
        <w:widowControl/>
        <w:suppressLineNumbers w:val="0"/>
        <w:spacing w:before="75" w:beforeAutospacing="0" w:after="75" w:afterAutospacing="0"/>
        <w:ind w:left="0" w:right="0" w:firstLine="0"/>
        <w:rPr>
          <w:rFonts w:hint="default" w:ascii="sans-serif" w:hAnsi="sans-serif" w:eastAsia="仿宋" w:cs="sans-serif"/>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7"/>
          <w:szCs w:val="27"/>
        </w:rPr>
        <w:t>2.代理服务收费金额（元）：</w:t>
      </w:r>
      <w:r>
        <w:rPr>
          <w:rFonts w:hint="eastAsia" w:ascii="仿宋" w:hAnsi="仿宋" w:eastAsia="仿宋" w:cs="仿宋"/>
          <w:i w:val="0"/>
          <w:iCs w:val="0"/>
          <w:caps w:val="0"/>
          <w:color w:val="000000"/>
          <w:spacing w:val="0"/>
          <w:sz w:val="27"/>
          <w:szCs w:val="27"/>
          <w:lang w:eastAsia="zh-CN"/>
        </w:rPr>
        <w:t>标项一：19302</w:t>
      </w:r>
      <w:r>
        <w:rPr>
          <w:rFonts w:hint="eastAsia" w:ascii="仿宋" w:hAnsi="仿宋" w:eastAsia="仿宋" w:cs="仿宋"/>
          <w:i w:val="0"/>
          <w:iCs w:val="0"/>
          <w:caps w:val="0"/>
          <w:color w:val="000000"/>
          <w:spacing w:val="0"/>
          <w:sz w:val="27"/>
          <w:szCs w:val="27"/>
          <w:lang w:val="en-US" w:eastAsia="zh-CN"/>
        </w:rPr>
        <w:t>.00</w:t>
      </w:r>
      <w:r>
        <w:rPr>
          <w:rFonts w:hint="eastAsia" w:ascii="仿宋" w:hAnsi="仿宋" w:eastAsia="仿宋" w:cs="仿宋"/>
          <w:i w:val="0"/>
          <w:iCs w:val="0"/>
          <w:caps w:val="0"/>
          <w:color w:val="000000"/>
          <w:spacing w:val="0"/>
          <w:sz w:val="27"/>
          <w:szCs w:val="27"/>
          <w:lang w:eastAsia="zh-CN"/>
        </w:rPr>
        <w:t>；标项二：</w:t>
      </w:r>
      <w:r>
        <w:rPr>
          <w:rFonts w:hint="eastAsia" w:ascii="仿宋" w:hAnsi="仿宋" w:eastAsia="仿宋" w:cs="仿宋"/>
          <w:i w:val="0"/>
          <w:iCs w:val="0"/>
          <w:caps w:val="0"/>
          <w:color w:val="000000"/>
          <w:spacing w:val="0"/>
          <w:sz w:val="27"/>
          <w:szCs w:val="27"/>
          <w:lang w:val="en-US" w:eastAsia="zh-CN"/>
        </w:rPr>
        <w:t>7500.00</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七、公告期限</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自本公告发布之日起1个工作日。</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iCs w:val="0"/>
          <w:caps w:val="0"/>
          <w:color w:val="000000"/>
          <w:spacing w:val="0"/>
          <w:sz w:val="24"/>
          <w:szCs w:val="24"/>
        </w:rPr>
      </w:pPr>
      <w:r>
        <w:rPr>
          <w:rStyle w:val="5"/>
          <w:rFonts w:hint="default" w:ascii="黑体" w:hAnsi="宋体" w:eastAsia="黑体" w:cs="黑体"/>
          <w:i w:val="0"/>
          <w:iCs w:val="0"/>
          <w:caps w:val="0"/>
          <w:color w:val="000000"/>
          <w:spacing w:val="0"/>
          <w:sz w:val="27"/>
          <w:szCs w:val="27"/>
        </w:rPr>
        <w:t>八、其他补充事宜</w:t>
      </w:r>
    </w:p>
    <w:p>
      <w:pPr>
        <w:pStyle w:val="2"/>
        <w:keepNext w:val="0"/>
        <w:keepLines w:val="0"/>
        <w:widowControl/>
        <w:suppressLineNumbers w:val="0"/>
        <w:spacing w:before="75" w:beforeAutospacing="0" w:after="75" w:afterAutospacing="0" w:line="315" w:lineRule="atLeast"/>
        <w:ind w:left="0" w:right="0" w:firstLine="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无</w:t>
      </w:r>
    </w:p>
    <w:p>
      <w:pPr>
        <w:pStyle w:val="2"/>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iCs w:val="0"/>
          <w:caps w:val="0"/>
          <w:color w:val="000000"/>
          <w:spacing w:val="0"/>
          <w:sz w:val="27"/>
          <w:szCs w:val="27"/>
        </w:rPr>
      </w:pPr>
      <w:r>
        <w:rPr>
          <w:rStyle w:val="5"/>
          <w:rFonts w:hint="default" w:ascii="黑体" w:hAnsi="宋体" w:eastAsia="黑体" w:cs="黑体"/>
          <w:i w:val="0"/>
          <w:iCs w:val="0"/>
          <w:caps w:val="0"/>
          <w:color w:val="000000"/>
          <w:spacing w:val="0"/>
          <w:sz w:val="27"/>
          <w:szCs w:val="27"/>
        </w:rPr>
        <w:t>九、对本次公告内容提出询问，请按以下方式联系</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1.采购人信息</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名 称：</w:t>
      </w:r>
      <w:r>
        <w:rPr>
          <w:rStyle w:val="6"/>
          <w:rFonts w:hint="eastAsia" w:ascii="仿宋" w:hAnsi="仿宋" w:eastAsia="仿宋" w:cs="仿宋"/>
          <w:i w:val="0"/>
          <w:iCs w:val="0"/>
          <w:caps w:val="0"/>
          <w:color w:val="000000"/>
          <w:spacing w:val="0"/>
          <w:sz w:val="27"/>
          <w:szCs w:val="27"/>
        </w:rPr>
        <w:t>乌鲁木齐市水磨沟区七道湾片区管理委员会</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地 址：乌鲁木齐市水磨沟区春景巷</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联系方式：0991-4625475</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2.采购代理机构信息</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名 称：新疆瑞恒中信工程项目管理有限公司</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地 址：乌鲁木齐市水磨沟区红光山路2888号绿地中心蓝海16楼</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3.项目联系方式</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项目联系人：</w:t>
      </w:r>
      <w:r>
        <w:rPr>
          <w:rStyle w:val="6"/>
          <w:rFonts w:hint="eastAsia" w:ascii="仿宋" w:hAnsi="仿宋" w:eastAsia="仿宋" w:cs="仿宋"/>
          <w:i w:val="0"/>
          <w:iCs w:val="0"/>
          <w:caps w:val="0"/>
          <w:color w:val="000000"/>
          <w:spacing w:val="0"/>
          <w:sz w:val="27"/>
          <w:szCs w:val="27"/>
        </w:rPr>
        <w:t>张钰捷</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7"/>
          <w:szCs w:val="27"/>
        </w:rPr>
        <w:t>电 话：</w:t>
      </w:r>
      <w:r>
        <w:rPr>
          <w:rStyle w:val="6"/>
          <w:rFonts w:hint="eastAsia" w:ascii="仿宋" w:hAnsi="仿宋" w:eastAsia="仿宋" w:cs="仿宋"/>
          <w:i w:val="0"/>
          <w:iCs w:val="0"/>
          <w:caps w:val="0"/>
          <w:color w:val="000000"/>
          <w:spacing w:val="0"/>
          <w:sz w:val="27"/>
          <w:szCs w:val="27"/>
        </w:rPr>
        <w:t>0991-4670020</w:t>
      </w:r>
    </w:p>
    <w:p>
      <w:pPr>
        <w:ind w:left="418" w:leftChars="199" w:firstLine="0" w:firstLineChars="0"/>
        <w:rPr>
          <w:rFonts w:hint="default"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4.财政监督电话：0991-4684212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250B8"/>
    <w:rsid w:val="0CDD25A5"/>
    <w:rsid w:val="1E29229C"/>
    <w:rsid w:val="21015FDB"/>
    <w:rsid w:val="24FB7DC2"/>
    <w:rsid w:val="275250B8"/>
    <w:rsid w:val="27F03970"/>
    <w:rsid w:val="29A045D9"/>
    <w:rsid w:val="38CE6C38"/>
    <w:rsid w:val="3E0A181F"/>
    <w:rsid w:val="3F7D4953"/>
    <w:rsid w:val="4DC6332B"/>
    <w:rsid w:val="4F154AF3"/>
    <w:rsid w:val="65CE754E"/>
    <w:rsid w:val="6C64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879</Words>
  <Characters>1057</Characters>
  <Lines>0</Lines>
  <Paragraphs>0</Paragraphs>
  <TotalTime>10</TotalTime>
  <ScaleCrop>false</ScaleCrop>
  <LinksUpToDate>false</LinksUpToDate>
  <CharactersWithSpaces>1062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2022-04-07T10:04:00Z</dcterms:created>
  <dc:creator>chaiegc</dc:creator>
  <cp:lastModifiedBy>chaiegc</cp:lastModifiedBy>
  <dcterms:modified xsi:type="dcterms:W3CDTF">2022-04-07T10:47:44Z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CC26B518AAE74F27B6203E44B3E49F85</vt:lpwstr>
  </property>
</Properties>
</file>