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06" w:lineRule="auto"/>
      </w:pPr>
    </w:p>
    <w:p>
      <w:pPr>
        <w:pStyle w:val="4"/>
        <w:spacing w:line="306" w:lineRule="auto"/>
      </w:pPr>
    </w:p>
    <w:p>
      <w:pPr>
        <w:spacing w:before="223" w:line="188" w:lineRule="auto"/>
        <w:ind w:left="546"/>
        <w:jc w:val="center"/>
        <w:rPr>
          <w:rFonts w:ascii="微软雅黑" w:hAnsi="微软雅黑" w:eastAsia="微软雅黑" w:cs="微软雅黑"/>
          <w:sz w:val="52"/>
          <w:szCs w:val="52"/>
          <w:lang w:eastAsia="zh-CN"/>
        </w:rPr>
      </w:pPr>
      <w:r>
        <w:rPr>
          <w:rFonts w:hint="eastAsia" w:ascii="微软雅黑" w:hAnsi="微软雅黑" w:eastAsia="微软雅黑" w:cs="微软雅黑"/>
          <w:b/>
          <w:bCs/>
          <w:spacing w:val="-1"/>
          <w:sz w:val="52"/>
          <w:szCs w:val="52"/>
          <w:lang w:eastAsia="zh-CN"/>
        </w:rPr>
        <w:t>新疆华域建设工程项目管理咨询有限公司</w:t>
      </w:r>
    </w:p>
    <w:p>
      <w:pPr>
        <w:pStyle w:val="4"/>
        <w:spacing w:line="271" w:lineRule="auto"/>
      </w:pPr>
    </w:p>
    <w:p>
      <w:pPr>
        <w:pStyle w:val="4"/>
        <w:spacing w:line="272" w:lineRule="auto"/>
      </w:pPr>
    </w:p>
    <w:p>
      <w:pPr>
        <w:pStyle w:val="4"/>
        <w:spacing w:line="272" w:lineRule="auto"/>
      </w:pPr>
    </w:p>
    <w:p>
      <w:pPr>
        <w:pStyle w:val="4"/>
        <w:spacing w:line="272" w:lineRule="auto"/>
      </w:pPr>
    </w:p>
    <w:p>
      <w:pPr>
        <w:pStyle w:val="4"/>
        <w:spacing w:line="272" w:lineRule="auto"/>
      </w:pPr>
    </w:p>
    <w:p>
      <w:pPr>
        <w:pStyle w:val="4"/>
        <w:spacing w:line="272" w:lineRule="auto"/>
      </w:pPr>
    </w:p>
    <w:p>
      <w:pPr>
        <w:spacing w:before="407" w:line="190" w:lineRule="auto"/>
        <w:ind w:left="2299"/>
        <w:rPr>
          <w:rFonts w:ascii="微软雅黑" w:hAnsi="微软雅黑" w:eastAsia="微软雅黑" w:cs="微软雅黑"/>
          <w:sz w:val="95"/>
          <w:szCs w:val="95"/>
        </w:rPr>
      </w:pPr>
      <w:r>
        <w:rPr>
          <w:rFonts w:ascii="微软雅黑" w:hAnsi="微软雅黑" w:eastAsia="微软雅黑" w:cs="微软雅黑"/>
          <w:b/>
          <w:bCs/>
          <w:spacing w:val="-3"/>
          <w:sz w:val="95"/>
          <w:szCs w:val="95"/>
        </w:rPr>
        <w:t>招标文件</w:t>
      </w: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pStyle w:val="4"/>
        <w:spacing w:line="257" w:lineRule="auto"/>
      </w:pPr>
    </w:p>
    <w:p>
      <w:pPr>
        <w:spacing w:before="133" w:line="279" w:lineRule="auto"/>
        <w:ind w:right="14"/>
        <w:rPr>
          <w:rFonts w:ascii="微软雅黑" w:hAnsi="微软雅黑" w:eastAsia="微软雅黑" w:cs="微软雅黑"/>
          <w:b/>
          <w:bCs/>
          <w:spacing w:val="8"/>
          <w:sz w:val="31"/>
          <w:szCs w:val="31"/>
          <w:lang w:eastAsia="zh-CN"/>
        </w:rPr>
      </w:pPr>
      <w:r>
        <w:rPr>
          <w:rFonts w:ascii="微软雅黑" w:hAnsi="微软雅黑" w:eastAsia="微软雅黑" w:cs="微软雅黑"/>
          <w:b/>
          <w:bCs/>
          <w:spacing w:val="8"/>
          <w:sz w:val="31"/>
          <w:szCs w:val="31"/>
        </w:rPr>
        <w:t>招标项目名称：</w:t>
      </w:r>
      <w:r>
        <w:rPr>
          <w:rFonts w:hint="eastAsia" w:ascii="微软雅黑" w:hAnsi="微软雅黑" w:eastAsia="微软雅黑" w:cs="微软雅黑"/>
          <w:b/>
          <w:bCs/>
          <w:spacing w:val="8"/>
          <w:sz w:val="31"/>
          <w:szCs w:val="31"/>
          <w:lang w:eastAsia="zh-CN"/>
        </w:rPr>
        <w:t>巴音郭楞职业技术学院图书馆信息化系统</w:t>
      </w:r>
    </w:p>
    <w:p>
      <w:pPr>
        <w:spacing w:before="133" w:line="279" w:lineRule="auto"/>
        <w:ind w:right="14" w:firstLine="2283" w:firstLineChars="700"/>
        <w:rPr>
          <w:rFonts w:ascii="微软雅黑" w:hAnsi="微软雅黑" w:eastAsia="微软雅黑" w:cs="微软雅黑"/>
          <w:sz w:val="31"/>
          <w:szCs w:val="31"/>
          <w:lang w:eastAsia="zh-CN"/>
        </w:rPr>
      </w:pPr>
      <w:r>
        <w:rPr>
          <w:rFonts w:hint="eastAsia" w:ascii="微软雅黑" w:hAnsi="微软雅黑" w:eastAsia="微软雅黑" w:cs="微软雅黑"/>
          <w:b/>
          <w:bCs/>
          <w:spacing w:val="8"/>
          <w:sz w:val="31"/>
          <w:szCs w:val="31"/>
          <w:lang w:eastAsia="zh-CN"/>
        </w:rPr>
        <w:t>建设项目</w:t>
      </w:r>
    </w:p>
    <w:p>
      <w:pPr>
        <w:spacing w:before="133" w:line="188" w:lineRule="auto"/>
        <w:rPr>
          <w:rFonts w:ascii="微软雅黑" w:hAnsi="微软雅黑" w:eastAsia="微软雅黑" w:cs="微软雅黑"/>
          <w:sz w:val="31"/>
          <w:szCs w:val="31"/>
          <w:lang w:eastAsia="zh-CN"/>
        </w:rPr>
      </w:pPr>
      <w:r>
        <w:rPr>
          <w:rFonts w:ascii="微软雅黑" w:hAnsi="微软雅黑" w:eastAsia="微软雅黑" w:cs="微软雅黑"/>
          <w:b/>
          <w:bCs/>
          <w:spacing w:val="-22"/>
          <w:sz w:val="31"/>
          <w:szCs w:val="31"/>
        </w:rPr>
        <w:t>招标项目编号：</w:t>
      </w:r>
      <w:r>
        <w:rPr>
          <w:rFonts w:ascii="微软雅黑" w:hAnsi="微软雅黑" w:eastAsia="微软雅黑" w:cs="微软雅黑"/>
          <w:b/>
          <w:bCs/>
          <w:spacing w:val="-46"/>
          <w:sz w:val="31"/>
          <w:szCs w:val="31"/>
        </w:rPr>
        <w:t xml:space="preserve"> </w:t>
      </w:r>
      <w:r>
        <w:rPr>
          <w:rFonts w:hint="eastAsia" w:ascii="微软雅黑" w:hAnsi="微软雅黑" w:eastAsia="微软雅黑" w:cs="微软雅黑"/>
          <w:b/>
          <w:bCs/>
          <w:spacing w:val="-22"/>
          <w:sz w:val="31"/>
          <w:szCs w:val="31"/>
          <w:lang w:eastAsia="zh-CN"/>
        </w:rPr>
        <w:t xml:space="preserve"> XJHYZFCG2024-002</w:t>
      </w:r>
    </w:p>
    <w:p>
      <w:pPr>
        <w:pStyle w:val="4"/>
        <w:spacing w:line="304" w:lineRule="auto"/>
      </w:pPr>
    </w:p>
    <w:p>
      <w:pPr>
        <w:pStyle w:val="4"/>
        <w:spacing w:line="305" w:lineRule="auto"/>
      </w:pPr>
    </w:p>
    <w:p>
      <w:pPr>
        <w:spacing w:before="133" w:line="191" w:lineRule="auto"/>
        <w:rPr>
          <w:rFonts w:ascii="微软雅黑" w:hAnsi="微软雅黑" w:eastAsia="微软雅黑" w:cs="微软雅黑"/>
          <w:sz w:val="31"/>
          <w:szCs w:val="31"/>
          <w:lang w:eastAsia="zh-CN"/>
        </w:rPr>
      </w:pPr>
      <w:r>
        <w:rPr>
          <w:rFonts w:ascii="微软雅黑" w:hAnsi="微软雅黑" w:eastAsia="微软雅黑" w:cs="微软雅黑"/>
          <w:b/>
          <w:bCs/>
          <w:spacing w:val="2"/>
          <w:sz w:val="31"/>
          <w:szCs w:val="31"/>
        </w:rPr>
        <w:t>采</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2"/>
          <w:sz w:val="31"/>
          <w:szCs w:val="31"/>
        </w:rPr>
        <w:t>购  单  位：</w:t>
      </w:r>
      <w:r>
        <w:rPr>
          <w:rFonts w:hint="eastAsia" w:ascii="微软雅黑" w:hAnsi="微软雅黑" w:eastAsia="微软雅黑" w:cs="微软雅黑"/>
          <w:b/>
          <w:bCs/>
          <w:spacing w:val="29"/>
          <w:sz w:val="31"/>
          <w:szCs w:val="31"/>
          <w:lang w:eastAsia="zh-CN"/>
        </w:rPr>
        <w:t>巴音郭楞职业技术学院</w:t>
      </w:r>
    </w:p>
    <w:p>
      <w:pPr>
        <w:pStyle w:val="4"/>
        <w:spacing w:line="252" w:lineRule="auto"/>
      </w:pPr>
    </w:p>
    <w:p>
      <w:pPr>
        <w:pStyle w:val="4"/>
        <w:spacing w:line="253" w:lineRule="auto"/>
      </w:pPr>
    </w:p>
    <w:p>
      <w:pPr>
        <w:pStyle w:val="4"/>
        <w:spacing w:line="347" w:lineRule="auto"/>
      </w:pPr>
    </w:p>
    <w:p>
      <w:pPr>
        <w:pStyle w:val="4"/>
        <w:spacing w:line="347" w:lineRule="auto"/>
      </w:pPr>
    </w:p>
    <w:p>
      <w:pPr>
        <w:spacing w:before="134" w:line="192" w:lineRule="auto"/>
        <w:rPr>
          <w:rFonts w:ascii="微软雅黑" w:hAnsi="微软雅黑" w:eastAsia="微软雅黑" w:cs="微软雅黑"/>
          <w:sz w:val="31"/>
          <w:szCs w:val="31"/>
          <w:lang w:eastAsia="zh-CN"/>
        </w:rPr>
      </w:pPr>
      <w:r>
        <w:rPr>
          <w:rFonts w:ascii="微软雅黑" w:hAnsi="微软雅黑" w:eastAsia="微软雅黑" w:cs="微软雅黑"/>
          <w:b/>
          <w:bCs/>
          <w:spacing w:val="7"/>
          <w:sz w:val="31"/>
          <w:szCs w:val="31"/>
        </w:rPr>
        <w:t>采购代理机构：</w:t>
      </w:r>
      <w:r>
        <w:rPr>
          <w:rFonts w:ascii="微软雅黑" w:hAnsi="微软雅黑" w:eastAsia="微软雅黑" w:cs="微软雅黑"/>
          <w:b/>
          <w:bCs/>
          <w:spacing w:val="-27"/>
          <w:sz w:val="31"/>
          <w:szCs w:val="31"/>
        </w:rPr>
        <w:t xml:space="preserve"> </w:t>
      </w:r>
      <w:r>
        <w:rPr>
          <w:rFonts w:hint="eastAsia" w:ascii="微软雅黑" w:hAnsi="微软雅黑" w:eastAsia="微软雅黑" w:cs="微软雅黑"/>
          <w:b/>
          <w:bCs/>
          <w:spacing w:val="7"/>
          <w:sz w:val="31"/>
          <w:szCs w:val="31"/>
          <w:lang w:eastAsia="zh-CN"/>
        </w:rPr>
        <w:t>新疆华域建设工程项目管理咨询有限公司</w:t>
      </w:r>
    </w:p>
    <w:p>
      <w:pPr>
        <w:spacing w:line="192" w:lineRule="auto"/>
        <w:rPr>
          <w:rFonts w:ascii="微软雅黑" w:hAnsi="微软雅黑" w:eastAsia="微软雅黑" w:cs="微软雅黑"/>
          <w:sz w:val="31"/>
          <w:szCs w:val="31"/>
        </w:rPr>
        <w:sectPr>
          <w:footerReference r:id="rId3" w:type="default"/>
          <w:pgSz w:w="11906" w:h="16838"/>
          <w:pgMar w:top="1431" w:right="1785" w:bottom="1157" w:left="1785" w:header="0" w:footer="997" w:gutter="0"/>
          <w:cols w:space="720" w:num="1"/>
        </w:sectPr>
      </w:pPr>
    </w:p>
    <w:p>
      <w:pPr>
        <w:spacing w:before="163" w:line="192" w:lineRule="auto"/>
        <w:ind w:left="3600"/>
        <w:rPr>
          <w:rFonts w:ascii="微软雅黑" w:hAnsi="微软雅黑" w:eastAsia="微软雅黑" w:cs="微软雅黑"/>
          <w:sz w:val="31"/>
          <w:szCs w:val="31"/>
        </w:rPr>
      </w:pPr>
      <w:r>
        <w:rPr>
          <w:rFonts w:ascii="微软雅黑" w:hAnsi="微软雅黑" w:eastAsia="微软雅黑" w:cs="微软雅黑"/>
          <w:b/>
          <w:bCs/>
          <w:spacing w:val="-35"/>
          <w:sz w:val="31"/>
          <w:szCs w:val="31"/>
        </w:rPr>
        <w:t>目</w:t>
      </w:r>
      <w:r>
        <w:rPr>
          <w:rFonts w:ascii="微软雅黑" w:hAnsi="微软雅黑" w:eastAsia="微软雅黑" w:cs="微软雅黑"/>
          <w:b/>
          <w:bCs/>
          <w:spacing w:val="4"/>
          <w:sz w:val="31"/>
          <w:szCs w:val="31"/>
        </w:rPr>
        <w:t xml:space="preserve">       </w:t>
      </w:r>
      <w:r>
        <w:rPr>
          <w:rFonts w:ascii="微软雅黑" w:hAnsi="微软雅黑" w:eastAsia="微软雅黑" w:cs="微软雅黑"/>
          <w:b/>
          <w:bCs/>
          <w:spacing w:val="-35"/>
          <w:sz w:val="31"/>
          <w:szCs w:val="31"/>
        </w:rPr>
        <w:t>录</w:t>
      </w:r>
    </w:p>
    <w:p>
      <w:pPr>
        <w:spacing w:before="156" w:line="195" w:lineRule="auto"/>
        <w:ind w:left="309"/>
        <w:rPr>
          <w:rFonts w:ascii="微软雅黑" w:hAnsi="微软雅黑" w:eastAsia="微软雅黑" w:cs="微软雅黑"/>
          <w:sz w:val="23"/>
          <w:szCs w:val="23"/>
        </w:rPr>
      </w:pPr>
      <w:r>
        <w:rPr>
          <w:rFonts w:ascii="微软雅黑" w:hAnsi="微软雅黑" w:eastAsia="微软雅黑" w:cs="微软雅黑"/>
          <w:b/>
          <w:bCs/>
          <w:spacing w:val="5"/>
          <w:sz w:val="23"/>
          <w:szCs w:val="23"/>
        </w:rPr>
        <w:t>第一部分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招标公告</w:t>
      </w:r>
    </w:p>
    <w:p>
      <w:pPr>
        <w:spacing w:before="148" w:line="195" w:lineRule="auto"/>
        <w:ind w:left="778"/>
        <w:rPr>
          <w:rFonts w:ascii="微软雅黑" w:hAnsi="微软雅黑" w:eastAsia="微软雅黑" w:cs="微软雅黑"/>
          <w:sz w:val="23"/>
          <w:szCs w:val="23"/>
        </w:rPr>
      </w:pPr>
      <w:r>
        <w:rPr>
          <w:rFonts w:ascii="微软雅黑" w:hAnsi="微软雅黑" w:eastAsia="微软雅黑" w:cs="微软雅黑"/>
          <w:spacing w:val="6"/>
          <w:sz w:val="23"/>
          <w:szCs w:val="23"/>
        </w:rPr>
        <w:t>招标公告</w:t>
      </w:r>
    </w:p>
    <w:p>
      <w:pPr>
        <w:spacing w:before="146" w:line="194" w:lineRule="auto"/>
        <w:ind w:left="309"/>
        <w:rPr>
          <w:rFonts w:ascii="微软雅黑" w:hAnsi="微软雅黑" w:eastAsia="微软雅黑" w:cs="微软雅黑"/>
          <w:sz w:val="23"/>
          <w:szCs w:val="23"/>
        </w:rPr>
      </w:pPr>
      <w:r>
        <w:rPr>
          <w:rFonts w:ascii="微软雅黑" w:hAnsi="微软雅黑" w:eastAsia="微软雅黑" w:cs="微软雅黑"/>
          <w:b/>
          <w:bCs/>
          <w:spacing w:val="5"/>
          <w:sz w:val="23"/>
          <w:szCs w:val="23"/>
        </w:rPr>
        <w:t>第二部分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投标须知</w:t>
      </w:r>
    </w:p>
    <w:p>
      <w:pPr>
        <w:spacing w:before="149" w:line="194" w:lineRule="auto"/>
        <w:ind w:left="749"/>
        <w:rPr>
          <w:rFonts w:ascii="微软雅黑" w:hAnsi="微软雅黑" w:eastAsia="微软雅黑" w:cs="微软雅黑"/>
          <w:sz w:val="23"/>
          <w:szCs w:val="23"/>
        </w:rPr>
      </w:pPr>
      <w:r>
        <w:rPr>
          <w:rFonts w:ascii="微软雅黑" w:hAnsi="微软雅黑" w:eastAsia="微软雅黑" w:cs="微软雅黑"/>
          <w:spacing w:val="6"/>
          <w:sz w:val="23"/>
          <w:szCs w:val="23"/>
        </w:rPr>
        <w:t>投标须知</w:t>
      </w:r>
    </w:p>
    <w:p>
      <w:pPr>
        <w:spacing w:before="148" w:line="282" w:lineRule="auto"/>
        <w:ind w:left="280" w:right="6032"/>
        <w:rPr>
          <w:rFonts w:ascii="微软雅黑" w:hAnsi="微软雅黑" w:eastAsia="微软雅黑" w:cs="微软雅黑"/>
          <w:sz w:val="23"/>
          <w:szCs w:val="23"/>
        </w:rPr>
      </w:pPr>
      <w:r>
        <w:rPr>
          <w:rFonts w:ascii="微软雅黑" w:hAnsi="微软雅黑" w:eastAsia="微软雅黑" w:cs="微软雅黑"/>
          <w:b/>
          <w:bCs/>
          <w:spacing w:val="5"/>
          <w:sz w:val="23"/>
          <w:szCs w:val="23"/>
        </w:rPr>
        <w:t>第三部分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招标说明</w:t>
      </w:r>
      <w:r>
        <w:rPr>
          <w:rFonts w:ascii="微软雅黑" w:hAnsi="微软雅黑" w:eastAsia="微软雅黑" w:cs="微软雅黑"/>
          <w:b/>
          <w:bCs/>
          <w:sz w:val="23"/>
          <w:szCs w:val="23"/>
        </w:rPr>
        <w:t xml:space="preserve"> </w:t>
      </w:r>
      <w:r>
        <w:rPr>
          <w:rFonts w:ascii="微软雅黑" w:hAnsi="微软雅黑" w:eastAsia="微软雅黑" w:cs="微软雅黑"/>
          <w:b/>
          <w:bCs/>
          <w:spacing w:val="5"/>
          <w:sz w:val="23"/>
          <w:szCs w:val="23"/>
        </w:rPr>
        <w:t>第四部分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投标说明</w:t>
      </w:r>
    </w:p>
    <w:p>
      <w:pPr>
        <w:spacing w:before="10" w:line="194" w:lineRule="auto"/>
        <w:ind w:left="760"/>
        <w:rPr>
          <w:rFonts w:ascii="微软雅黑" w:hAnsi="微软雅黑" w:eastAsia="微软雅黑" w:cs="微软雅黑"/>
          <w:sz w:val="23"/>
          <w:szCs w:val="23"/>
        </w:rPr>
      </w:pPr>
      <w:r>
        <w:rPr>
          <w:rFonts w:ascii="微软雅黑" w:hAnsi="微软雅黑" w:eastAsia="微软雅黑" w:cs="微软雅黑"/>
          <w:spacing w:val="6"/>
          <w:sz w:val="23"/>
          <w:szCs w:val="23"/>
        </w:rPr>
        <w:t>第一章</w:t>
      </w:r>
      <w:r>
        <w:rPr>
          <w:rFonts w:ascii="微软雅黑" w:hAnsi="微软雅黑" w:eastAsia="微软雅黑" w:cs="微软雅黑"/>
          <w:spacing w:val="2"/>
          <w:sz w:val="23"/>
          <w:szCs w:val="23"/>
        </w:rPr>
        <w:t xml:space="preserve">  </w:t>
      </w:r>
      <w:r>
        <w:rPr>
          <w:rFonts w:ascii="微软雅黑" w:hAnsi="微软雅黑" w:eastAsia="微软雅黑" w:cs="微软雅黑"/>
          <w:spacing w:val="6"/>
          <w:sz w:val="23"/>
          <w:szCs w:val="23"/>
        </w:rPr>
        <w:t>对投标方的资质要求</w:t>
      </w:r>
    </w:p>
    <w:p>
      <w:pPr>
        <w:spacing w:before="148" w:line="283" w:lineRule="auto"/>
        <w:ind w:left="760" w:right="5079"/>
        <w:jc w:val="both"/>
        <w:rPr>
          <w:rFonts w:ascii="微软雅黑" w:hAnsi="微软雅黑" w:eastAsia="微软雅黑" w:cs="微软雅黑"/>
          <w:sz w:val="23"/>
          <w:szCs w:val="23"/>
        </w:rPr>
      </w:pPr>
      <w:r>
        <w:rPr>
          <w:rFonts w:ascii="微软雅黑" w:hAnsi="微软雅黑" w:eastAsia="微软雅黑" w:cs="微软雅黑"/>
          <w:spacing w:val="5"/>
          <w:sz w:val="23"/>
          <w:szCs w:val="23"/>
        </w:rPr>
        <w:t>第二章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投标文件的编写</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第三章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投标文件的递交</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第四章</w:t>
      </w:r>
      <w:r>
        <w:rPr>
          <w:rFonts w:ascii="微软雅黑" w:hAnsi="微软雅黑" w:eastAsia="微软雅黑" w:cs="微软雅黑"/>
          <w:spacing w:val="2"/>
          <w:sz w:val="23"/>
          <w:szCs w:val="23"/>
        </w:rPr>
        <w:t xml:space="preserve">  </w:t>
      </w:r>
      <w:r>
        <w:rPr>
          <w:rFonts w:ascii="微软雅黑" w:hAnsi="微软雅黑" w:eastAsia="微软雅黑" w:cs="微软雅黑"/>
          <w:spacing w:val="4"/>
          <w:sz w:val="23"/>
          <w:szCs w:val="23"/>
        </w:rPr>
        <w:t>评标委员会</w:t>
      </w:r>
    </w:p>
    <w:p>
      <w:pPr>
        <w:spacing w:before="9" w:line="193" w:lineRule="auto"/>
        <w:ind w:left="280"/>
        <w:rPr>
          <w:rFonts w:ascii="微软雅黑" w:hAnsi="微软雅黑" w:eastAsia="微软雅黑" w:cs="微软雅黑"/>
          <w:sz w:val="23"/>
          <w:szCs w:val="23"/>
        </w:rPr>
      </w:pPr>
      <w:r>
        <w:rPr>
          <w:rFonts w:ascii="微软雅黑" w:hAnsi="微软雅黑" w:eastAsia="微软雅黑" w:cs="微软雅黑"/>
          <w:b/>
          <w:bCs/>
          <w:spacing w:val="3"/>
          <w:sz w:val="23"/>
          <w:szCs w:val="23"/>
        </w:rPr>
        <w:t>第五部分</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3"/>
          <w:sz w:val="23"/>
          <w:szCs w:val="23"/>
        </w:rPr>
        <w:t>开标</w:t>
      </w:r>
      <w:r>
        <w:rPr>
          <w:rFonts w:ascii="微软雅黑" w:hAnsi="微软雅黑" w:eastAsia="微软雅黑" w:cs="微软雅黑"/>
          <w:b/>
          <w:bCs/>
          <w:spacing w:val="69"/>
          <w:w w:val="101"/>
          <w:sz w:val="23"/>
          <w:szCs w:val="23"/>
        </w:rPr>
        <w:t xml:space="preserve"> </w:t>
      </w:r>
      <w:r>
        <w:rPr>
          <w:rFonts w:ascii="微软雅黑" w:hAnsi="微软雅黑" w:eastAsia="微软雅黑" w:cs="微软雅黑"/>
          <w:b/>
          <w:bCs/>
          <w:spacing w:val="3"/>
          <w:sz w:val="23"/>
          <w:szCs w:val="23"/>
        </w:rPr>
        <w:t>评标  定标说明</w:t>
      </w:r>
    </w:p>
    <w:p>
      <w:pPr>
        <w:spacing w:before="149"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第一章</w:t>
      </w:r>
      <w:r>
        <w:rPr>
          <w:rFonts w:ascii="微软雅黑" w:hAnsi="微软雅黑" w:eastAsia="微软雅黑" w:cs="微软雅黑"/>
          <w:spacing w:val="69"/>
          <w:w w:val="101"/>
          <w:sz w:val="23"/>
          <w:szCs w:val="23"/>
        </w:rPr>
        <w:t xml:space="preserve"> </w:t>
      </w:r>
      <w:r>
        <w:rPr>
          <w:rFonts w:ascii="微软雅黑" w:hAnsi="微软雅黑" w:eastAsia="微软雅黑" w:cs="微软雅黑"/>
          <w:spacing w:val="-1"/>
          <w:sz w:val="23"/>
          <w:szCs w:val="23"/>
        </w:rPr>
        <w:t>开</w:t>
      </w:r>
      <w:r>
        <w:rPr>
          <w:rFonts w:ascii="微软雅黑" w:hAnsi="微软雅黑" w:eastAsia="微软雅黑" w:cs="微软雅黑"/>
          <w:spacing w:val="17"/>
          <w:sz w:val="23"/>
          <w:szCs w:val="23"/>
        </w:rPr>
        <w:t xml:space="preserve">   </w:t>
      </w:r>
      <w:r>
        <w:rPr>
          <w:rFonts w:ascii="微软雅黑" w:hAnsi="微软雅黑" w:eastAsia="微软雅黑" w:cs="微软雅黑"/>
          <w:spacing w:val="-1"/>
          <w:sz w:val="23"/>
          <w:szCs w:val="23"/>
        </w:rPr>
        <w:t>标</w:t>
      </w:r>
    </w:p>
    <w:p>
      <w:pPr>
        <w:spacing w:before="148"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第二章  评</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标</w:t>
      </w:r>
    </w:p>
    <w:p>
      <w:pPr>
        <w:spacing w:before="147" w:line="195" w:lineRule="auto"/>
        <w:ind w:left="760"/>
        <w:rPr>
          <w:rFonts w:ascii="微软雅黑" w:hAnsi="微软雅黑" w:eastAsia="微软雅黑" w:cs="微软雅黑"/>
          <w:sz w:val="23"/>
          <w:szCs w:val="23"/>
        </w:rPr>
      </w:pPr>
      <w:r>
        <w:rPr>
          <w:rFonts w:ascii="微软雅黑" w:hAnsi="微软雅黑" w:eastAsia="微软雅黑" w:cs="微软雅黑"/>
          <w:spacing w:val="-1"/>
          <w:sz w:val="23"/>
          <w:szCs w:val="23"/>
        </w:rPr>
        <w:t>第三章  定</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标</w:t>
      </w:r>
    </w:p>
    <w:p>
      <w:pPr>
        <w:spacing w:before="149" w:line="194" w:lineRule="auto"/>
        <w:ind w:left="760"/>
        <w:rPr>
          <w:rFonts w:ascii="微软雅黑" w:hAnsi="微软雅黑" w:eastAsia="微软雅黑" w:cs="微软雅黑"/>
          <w:sz w:val="23"/>
          <w:szCs w:val="23"/>
        </w:rPr>
      </w:pPr>
      <w:r>
        <w:rPr>
          <w:rFonts w:ascii="微软雅黑" w:hAnsi="微软雅黑" w:eastAsia="微软雅黑" w:cs="微软雅黑"/>
          <w:spacing w:val="3"/>
          <w:sz w:val="23"/>
          <w:szCs w:val="23"/>
        </w:rPr>
        <w:t>第四章</w:t>
      </w:r>
      <w:r>
        <w:rPr>
          <w:rFonts w:ascii="微软雅黑" w:hAnsi="微软雅黑" w:eastAsia="微软雅黑" w:cs="微软雅黑"/>
          <w:spacing w:val="73"/>
          <w:w w:val="101"/>
          <w:sz w:val="23"/>
          <w:szCs w:val="23"/>
        </w:rPr>
        <w:t xml:space="preserve"> </w:t>
      </w:r>
      <w:r>
        <w:rPr>
          <w:rFonts w:ascii="微软雅黑" w:hAnsi="微软雅黑" w:eastAsia="微软雅黑" w:cs="微软雅黑"/>
          <w:spacing w:val="3"/>
          <w:sz w:val="23"/>
          <w:szCs w:val="23"/>
        </w:rPr>
        <w:t>授予合同</w:t>
      </w:r>
    </w:p>
    <w:p>
      <w:pPr>
        <w:spacing w:before="147" w:line="195" w:lineRule="auto"/>
        <w:ind w:left="280"/>
        <w:rPr>
          <w:rFonts w:ascii="微软雅黑" w:hAnsi="微软雅黑" w:eastAsia="微软雅黑" w:cs="微软雅黑"/>
          <w:sz w:val="23"/>
          <w:szCs w:val="23"/>
        </w:rPr>
      </w:pPr>
      <w:r>
        <w:rPr>
          <w:rFonts w:ascii="微软雅黑" w:hAnsi="微软雅黑" w:eastAsia="微软雅黑" w:cs="微软雅黑"/>
          <w:b/>
          <w:bCs/>
          <w:spacing w:val="5"/>
          <w:sz w:val="23"/>
          <w:szCs w:val="23"/>
        </w:rPr>
        <w:t>第六部分</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服务内容</w:t>
      </w:r>
    </w:p>
    <w:p>
      <w:pPr>
        <w:spacing w:before="148" w:line="194" w:lineRule="auto"/>
        <w:ind w:left="760"/>
        <w:rPr>
          <w:rFonts w:ascii="微软雅黑" w:hAnsi="微软雅黑" w:eastAsia="微软雅黑" w:cs="微软雅黑"/>
          <w:sz w:val="23"/>
          <w:szCs w:val="23"/>
        </w:rPr>
      </w:pPr>
      <w:r>
        <w:rPr>
          <w:rFonts w:ascii="微软雅黑" w:hAnsi="微软雅黑" w:eastAsia="微软雅黑" w:cs="微软雅黑"/>
          <w:spacing w:val="4"/>
          <w:sz w:val="23"/>
          <w:szCs w:val="23"/>
        </w:rPr>
        <w:t>第一章</w:t>
      </w:r>
      <w:r>
        <w:rPr>
          <w:rFonts w:ascii="微软雅黑" w:hAnsi="微软雅黑" w:eastAsia="微软雅黑" w:cs="微软雅黑"/>
          <w:spacing w:val="67"/>
          <w:sz w:val="23"/>
          <w:szCs w:val="23"/>
        </w:rPr>
        <w:t xml:space="preserve"> </w:t>
      </w:r>
      <w:r>
        <w:rPr>
          <w:rFonts w:ascii="微软雅黑" w:hAnsi="微软雅黑" w:eastAsia="微软雅黑" w:cs="微软雅黑"/>
          <w:spacing w:val="4"/>
          <w:sz w:val="23"/>
          <w:szCs w:val="23"/>
        </w:rPr>
        <w:t>服务内容</w:t>
      </w:r>
    </w:p>
    <w:p>
      <w:pPr>
        <w:spacing w:before="149" w:line="195" w:lineRule="auto"/>
        <w:ind w:left="280"/>
        <w:rPr>
          <w:rFonts w:ascii="微软雅黑" w:hAnsi="微软雅黑" w:eastAsia="微软雅黑" w:cs="微软雅黑"/>
          <w:sz w:val="23"/>
          <w:szCs w:val="23"/>
        </w:rPr>
      </w:pPr>
      <w:r>
        <w:rPr>
          <w:rFonts w:ascii="微软雅黑" w:hAnsi="微软雅黑" w:eastAsia="微软雅黑" w:cs="微软雅黑"/>
          <w:b/>
          <w:bCs/>
          <w:spacing w:val="4"/>
          <w:sz w:val="23"/>
          <w:szCs w:val="23"/>
        </w:rPr>
        <w:t>第七部分  商务部分</w:t>
      </w:r>
    </w:p>
    <w:p>
      <w:pPr>
        <w:spacing w:before="148" w:line="194" w:lineRule="auto"/>
        <w:ind w:left="760"/>
        <w:rPr>
          <w:rFonts w:ascii="微软雅黑" w:hAnsi="微软雅黑" w:eastAsia="微软雅黑" w:cs="微软雅黑"/>
          <w:sz w:val="23"/>
          <w:szCs w:val="23"/>
        </w:rPr>
      </w:pPr>
      <w:r>
        <w:rPr>
          <w:rFonts w:ascii="微软雅黑" w:hAnsi="微软雅黑" w:eastAsia="微软雅黑" w:cs="微软雅黑"/>
          <w:spacing w:val="4"/>
          <w:sz w:val="23"/>
          <w:szCs w:val="23"/>
        </w:rPr>
        <w:t>第一章</w:t>
      </w:r>
      <w:r>
        <w:rPr>
          <w:rFonts w:ascii="微软雅黑" w:hAnsi="微软雅黑" w:eastAsia="微软雅黑" w:cs="微软雅黑"/>
          <w:spacing w:val="72"/>
          <w:w w:val="101"/>
          <w:sz w:val="23"/>
          <w:szCs w:val="23"/>
        </w:rPr>
        <w:t xml:space="preserve"> </w:t>
      </w:r>
      <w:r>
        <w:rPr>
          <w:rFonts w:ascii="微软雅黑" w:hAnsi="微软雅黑" w:eastAsia="微软雅黑" w:cs="微软雅黑"/>
          <w:spacing w:val="4"/>
          <w:sz w:val="23"/>
          <w:szCs w:val="23"/>
        </w:rPr>
        <w:t>拟签订合同</w:t>
      </w:r>
    </w:p>
    <w:p>
      <w:pPr>
        <w:spacing w:before="149" w:line="282" w:lineRule="auto"/>
        <w:ind w:left="760" w:right="5079"/>
        <w:rPr>
          <w:rFonts w:ascii="微软雅黑" w:hAnsi="微软雅黑" w:eastAsia="微软雅黑" w:cs="微软雅黑"/>
          <w:sz w:val="23"/>
          <w:szCs w:val="23"/>
        </w:rPr>
      </w:pPr>
      <w:r>
        <w:rPr>
          <w:rFonts w:ascii="微软雅黑" w:hAnsi="微软雅黑" w:eastAsia="微软雅黑" w:cs="微软雅黑"/>
          <w:spacing w:val="5"/>
          <w:sz w:val="23"/>
          <w:szCs w:val="23"/>
        </w:rPr>
        <w:t>第二章</w:t>
      </w:r>
      <w:r>
        <w:rPr>
          <w:rFonts w:ascii="微软雅黑" w:hAnsi="微软雅黑" w:eastAsia="微软雅黑" w:cs="微软雅黑"/>
          <w:spacing w:val="74"/>
          <w:w w:val="101"/>
          <w:sz w:val="23"/>
          <w:szCs w:val="23"/>
        </w:rPr>
        <w:t xml:space="preserve"> </w:t>
      </w:r>
      <w:r>
        <w:rPr>
          <w:rFonts w:ascii="微软雅黑" w:hAnsi="微软雅黑" w:eastAsia="微软雅黑" w:cs="微软雅黑"/>
          <w:spacing w:val="5"/>
          <w:sz w:val="23"/>
          <w:szCs w:val="23"/>
        </w:rPr>
        <w:t>付款币种及方式</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第三章  售后服务承诺</w:t>
      </w:r>
    </w:p>
    <w:p>
      <w:pPr>
        <w:spacing w:before="9" w:line="194" w:lineRule="auto"/>
        <w:ind w:left="760"/>
        <w:rPr>
          <w:rFonts w:ascii="微软雅黑" w:hAnsi="微软雅黑" w:eastAsia="微软雅黑" w:cs="微软雅黑"/>
          <w:sz w:val="23"/>
          <w:szCs w:val="23"/>
        </w:rPr>
      </w:pPr>
      <w:r>
        <w:rPr>
          <w:rFonts w:ascii="微软雅黑" w:hAnsi="微软雅黑" w:eastAsia="微软雅黑" w:cs="微软雅黑"/>
          <w:spacing w:val="3"/>
          <w:sz w:val="23"/>
          <w:szCs w:val="23"/>
        </w:rPr>
        <w:t>第四章  合同模板</w:t>
      </w:r>
    </w:p>
    <w:p>
      <w:pPr>
        <w:spacing w:before="148" w:line="195" w:lineRule="auto"/>
        <w:ind w:left="280"/>
        <w:rPr>
          <w:rFonts w:ascii="微软雅黑" w:hAnsi="微软雅黑" w:eastAsia="微软雅黑" w:cs="微软雅黑"/>
          <w:sz w:val="23"/>
          <w:szCs w:val="23"/>
        </w:rPr>
      </w:pPr>
      <w:r>
        <w:rPr>
          <w:rFonts w:ascii="微软雅黑" w:hAnsi="微软雅黑" w:eastAsia="微软雅黑" w:cs="微软雅黑"/>
          <w:b/>
          <w:bCs/>
          <w:spacing w:val="6"/>
          <w:sz w:val="23"/>
          <w:szCs w:val="23"/>
        </w:rPr>
        <w:t>第八部分</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6"/>
          <w:sz w:val="23"/>
          <w:szCs w:val="23"/>
        </w:rPr>
        <w:t>投标文件的编制</w:t>
      </w:r>
    </w:p>
    <w:p>
      <w:pPr>
        <w:spacing w:before="148" w:line="195" w:lineRule="auto"/>
        <w:ind w:left="631"/>
        <w:rPr>
          <w:rFonts w:ascii="微软雅黑" w:hAnsi="微软雅黑" w:eastAsia="微软雅黑" w:cs="微软雅黑"/>
          <w:sz w:val="23"/>
          <w:szCs w:val="23"/>
        </w:rPr>
      </w:pPr>
      <w:r>
        <w:rPr>
          <w:rFonts w:ascii="微软雅黑" w:hAnsi="微软雅黑" w:eastAsia="微软雅黑" w:cs="微软雅黑"/>
          <w:spacing w:val="3"/>
          <w:sz w:val="23"/>
          <w:szCs w:val="23"/>
        </w:rPr>
        <w:t>一</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、投标文件编制</w:t>
      </w:r>
    </w:p>
    <w:p>
      <w:pPr>
        <w:spacing w:before="146" w:line="195" w:lineRule="auto"/>
        <w:ind w:left="637"/>
        <w:rPr>
          <w:rFonts w:ascii="微软雅黑" w:hAnsi="微软雅黑" w:eastAsia="微软雅黑" w:cs="微软雅黑"/>
          <w:sz w:val="23"/>
          <w:szCs w:val="23"/>
        </w:rPr>
      </w:pPr>
      <w:r>
        <w:rPr>
          <w:rFonts w:ascii="微软雅黑" w:hAnsi="微软雅黑" w:eastAsia="微软雅黑" w:cs="微软雅黑"/>
          <w:spacing w:val="7"/>
          <w:sz w:val="23"/>
          <w:szCs w:val="23"/>
        </w:rPr>
        <w:t>二、投标文件格式范本</w:t>
      </w:r>
    </w:p>
    <w:p>
      <w:pPr>
        <w:spacing w:line="195" w:lineRule="auto"/>
        <w:rPr>
          <w:rFonts w:ascii="微软雅黑" w:hAnsi="微软雅黑" w:eastAsia="微软雅黑" w:cs="微软雅黑"/>
          <w:sz w:val="23"/>
          <w:szCs w:val="23"/>
        </w:rPr>
        <w:sectPr>
          <w:footerReference r:id="rId4" w:type="default"/>
          <w:pgSz w:w="11906" w:h="16838"/>
          <w:pgMar w:top="1431" w:right="1785" w:bottom="1157" w:left="1785" w:header="0" w:footer="997" w:gutter="0"/>
          <w:cols w:space="720" w:num="1"/>
        </w:sectPr>
      </w:pPr>
    </w:p>
    <w:p>
      <w:pPr>
        <w:tabs>
          <w:tab w:val="left" w:pos="2301"/>
        </w:tabs>
        <w:spacing w:before="139" w:line="192" w:lineRule="auto"/>
        <w:outlineLvl w:val="0"/>
        <w:rPr>
          <w:rFonts w:ascii="微软雅黑" w:hAnsi="微软雅黑" w:eastAsia="微软雅黑" w:cs="微软雅黑"/>
          <w:b/>
          <w:bCs/>
          <w:spacing w:val="4"/>
          <w:sz w:val="35"/>
          <w:szCs w:val="35"/>
        </w:rPr>
      </w:pPr>
    </w:p>
    <w:p>
      <w:pPr>
        <w:numPr>
          <w:ilvl w:val="0"/>
          <w:numId w:val="1"/>
        </w:numPr>
        <w:spacing w:before="139" w:line="192" w:lineRule="auto"/>
        <w:ind w:left="2309"/>
        <w:outlineLvl w:val="0"/>
        <w:rPr>
          <w:rFonts w:ascii="微软雅黑" w:hAnsi="微软雅黑" w:eastAsia="微软雅黑" w:cs="微软雅黑"/>
          <w:b/>
          <w:bCs/>
          <w:spacing w:val="4"/>
          <w:sz w:val="35"/>
          <w:szCs w:val="35"/>
        </w:rPr>
      </w:pPr>
      <w:r>
        <w:rPr>
          <w:rFonts w:ascii="微软雅黑" w:hAnsi="微软雅黑" w:eastAsia="微软雅黑" w:cs="微软雅黑"/>
          <w:b/>
          <w:bCs/>
          <w:spacing w:val="1"/>
          <w:sz w:val="35"/>
          <w:szCs w:val="35"/>
        </w:rPr>
        <w:t xml:space="preserve"> </w:t>
      </w:r>
      <w:r>
        <w:rPr>
          <w:rFonts w:ascii="微软雅黑" w:hAnsi="微软雅黑" w:eastAsia="微软雅黑" w:cs="微软雅黑"/>
          <w:b/>
          <w:bCs/>
          <w:spacing w:val="4"/>
          <w:sz w:val="35"/>
          <w:szCs w:val="35"/>
        </w:rPr>
        <w:t>公开招标公告</w:t>
      </w:r>
    </w:p>
    <w:p>
      <w:pPr>
        <w:spacing w:before="139" w:line="192" w:lineRule="auto"/>
        <w:outlineLvl w:val="0"/>
        <w:rPr>
          <w:rFonts w:ascii="微软雅黑" w:hAnsi="微软雅黑" w:eastAsia="微软雅黑" w:cs="微软雅黑"/>
          <w:b/>
          <w:bCs/>
          <w:spacing w:val="4"/>
          <w:sz w:val="35"/>
          <w:szCs w:val="35"/>
        </w:rPr>
      </w:pPr>
    </w:p>
    <w:p>
      <w:pPr>
        <w:spacing w:before="133" w:line="279" w:lineRule="auto"/>
        <w:ind w:left="42" w:right="14" w:firstLine="953"/>
        <w:rPr>
          <w:rFonts w:ascii="微软雅黑" w:hAnsi="微软雅黑" w:eastAsia="微软雅黑" w:cs="微软雅黑"/>
          <w:sz w:val="35"/>
          <w:szCs w:val="35"/>
        </w:rPr>
      </w:pPr>
      <w:r>
        <w:rPr>
          <w:rFonts w:hint="eastAsia" w:ascii="微软雅黑" w:hAnsi="微软雅黑" w:eastAsia="微软雅黑" w:cs="微软雅黑"/>
          <w:b/>
          <w:bCs/>
          <w:spacing w:val="10"/>
          <w:sz w:val="35"/>
          <w:szCs w:val="35"/>
          <w:lang w:eastAsia="zh-CN"/>
        </w:rPr>
        <w:t>新疆华域建设工程项目管理咨询有限公司</w:t>
      </w:r>
      <w:r>
        <w:rPr>
          <w:rFonts w:ascii="微软雅黑" w:hAnsi="微软雅黑" w:eastAsia="微软雅黑" w:cs="微软雅黑"/>
          <w:b/>
          <w:bCs/>
          <w:spacing w:val="10"/>
          <w:sz w:val="35"/>
          <w:szCs w:val="35"/>
        </w:rPr>
        <w:t>关于</w:t>
      </w:r>
      <w:r>
        <w:rPr>
          <w:rFonts w:hint="eastAsia" w:ascii="微软雅黑" w:hAnsi="微软雅黑" w:eastAsia="微软雅黑" w:cs="微软雅黑"/>
          <w:b/>
          <w:bCs/>
          <w:spacing w:val="8"/>
          <w:sz w:val="31"/>
          <w:szCs w:val="31"/>
          <w:lang w:eastAsia="zh-CN"/>
        </w:rPr>
        <w:t>巴音郭楞职业技术学院图书馆信息化系统建设项目</w:t>
      </w:r>
      <w:r>
        <w:rPr>
          <w:rFonts w:ascii="微软雅黑" w:hAnsi="微软雅黑" w:eastAsia="微软雅黑" w:cs="微软雅黑"/>
          <w:b/>
          <w:bCs/>
          <w:spacing w:val="8"/>
          <w:sz w:val="35"/>
          <w:szCs w:val="35"/>
        </w:rPr>
        <w:t>的公开招标公告</w:t>
      </w:r>
    </w:p>
    <w:p>
      <w:pPr>
        <w:pStyle w:val="4"/>
        <w:spacing w:line="258" w:lineRule="auto"/>
      </w:pPr>
    </w:p>
    <w:p>
      <w:pPr>
        <w:pStyle w:val="4"/>
        <w:spacing w:line="258" w:lineRule="auto"/>
      </w:pPr>
    </w:p>
    <w:p>
      <w:pPr>
        <w:pStyle w:val="4"/>
        <w:spacing w:line="258" w:lineRule="auto"/>
      </w:pPr>
    </w:p>
    <w:p>
      <w:pPr>
        <w:spacing w:line="2620" w:lineRule="exact"/>
        <w:ind w:firstLine="83"/>
      </w:pPr>
      <w:r>
        <w:rPr>
          <w:position w:val="-52"/>
          <w:lang w:eastAsia="zh-CN"/>
        </w:rPr>
        <mc:AlternateContent>
          <mc:Choice Requires="wpg">
            <w:drawing>
              <wp:inline distT="0" distB="0" distL="114300" distR="114300">
                <wp:extent cx="5288280" cy="1663700"/>
                <wp:effectExtent l="12700" t="0" r="13970" b="19050"/>
                <wp:docPr id="6" name="组合 6"/>
                <wp:cNvGraphicFramePr/>
                <a:graphic xmlns:a="http://schemas.openxmlformats.org/drawingml/2006/main">
                  <a:graphicData uri="http://schemas.microsoft.com/office/word/2010/wordprocessingGroup">
                    <wpg:wgp>
                      <wpg:cNvGrpSpPr/>
                      <wpg:grpSpPr>
                        <a:xfrm>
                          <a:off x="0" y="0"/>
                          <a:ext cx="5288280" cy="1663700"/>
                          <a:chOff x="0" y="0"/>
                          <a:chExt cx="8327" cy="2620"/>
                        </a:xfrm>
                      </wpg:grpSpPr>
                      <pic:pic xmlns:pic="http://schemas.openxmlformats.org/drawingml/2006/picture">
                        <pic:nvPicPr>
                          <pic:cNvPr id="4" name="图片 3"/>
                          <pic:cNvPicPr>
                            <a:picLocks noChangeAspect="1"/>
                          </pic:cNvPicPr>
                        </pic:nvPicPr>
                        <pic:blipFill>
                          <a:blip r:embed="rId47"/>
                          <a:stretch>
                            <a:fillRect/>
                          </a:stretch>
                        </pic:blipFill>
                        <pic:spPr>
                          <a:xfrm>
                            <a:off x="0" y="0"/>
                            <a:ext cx="8327" cy="2620"/>
                          </a:xfrm>
                          <a:prstGeom prst="rect">
                            <a:avLst/>
                          </a:prstGeom>
                          <a:noFill/>
                          <a:ln>
                            <a:noFill/>
                          </a:ln>
                        </pic:spPr>
                      </pic:pic>
                      <wps:wsp>
                        <wps:cNvPr id="5" name="文本框 5"/>
                        <wps:cNvSpPr txBox="1"/>
                        <wps:spPr>
                          <a:xfrm>
                            <a:off x="-20" y="-20"/>
                            <a:ext cx="8367" cy="2660"/>
                          </a:xfrm>
                          <a:prstGeom prst="rect">
                            <a:avLst/>
                          </a:prstGeom>
                          <a:noFill/>
                          <a:ln>
                            <a:noFill/>
                          </a:ln>
                        </wps:spPr>
                        <wps:txbx>
                          <w:txbxContent>
                            <w:p>
                              <w:pPr>
                                <w:spacing w:before="218" w:line="193" w:lineRule="auto"/>
                                <w:ind w:left="190"/>
                                <w:rPr>
                                  <w:rFonts w:ascii="微软雅黑" w:hAnsi="微软雅黑" w:eastAsia="微软雅黑" w:cs="微软雅黑"/>
                                  <w:sz w:val="23"/>
                                  <w:szCs w:val="23"/>
                                </w:rPr>
                              </w:pPr>
                              <w:r>
                                <w:rPr>
                                  <w:rFonts w:ascii="微软雅黑" w:hAnsi="微软雅黑" w:eastAsia="微软雅黑" w:cs="微软雅黑"/>
                                  <w:spacing w:val="-5"/>
                                  <w:sz w:val="23"/>
                                  <w:szCs w:val="23"/>
                                </w:rPr>
                                <w:t>项目概况：</w:t>
                              </w:r>
                            </w:p>
                            <w:p>
                              <w:pPr>
                                <w:spacing w:before="151" w:line="282" w:lineRule="auto"/>
                                <w:ind w:left="190" w:right="175" w:firstLine="479"/>
                                <w:jc w:val="both"/>
                                <w:rPr>
                                  <w:rFonts w:ascii="微软雅黑" w:hAnsi="微软雅黑" w:eastAsia="微软雅黑" w:cs="微软雅黑"/>
                                  <w:sz w:val="23"/>
                                  <w:szCs w:val="23"/>
                                </w:rPr>
                              </w:pPr>
                              <w:r>
                                <w:rPr>
                                  <w:rFonts w:hint="eastAsia" w:ascii="微软雅黑" w:hAnsi="微软雅黑" w:eastAsia="微软雅黑" w:cs="微软雅黑"/>
                                  <w:spacing w:val="11"/>
                                  <w:sz w:val="23"/>
                                  <w:szCs w:val="23"/>
                                </w:rPr>
                                <w:t>巴音郭楞职业技术学院图书馆信息化系统建设项目</w:t>
                              </w:r>
                              <w:r>
                                <w:rPr>
                                  <w:rFonts w:ascii="微软雅黑" w:hAnsi="微软雅黑" w:eastAsia="微软雅黑" w:cs="微软雅黑"/>
                                  <w:spacing w:val="11"/>
                                  <w:sz w:val="23"/>
                                  <w:szCs w:val="23"/>
                                </w:rPr>
                                <w:t>的潜在供应商应登陆政采云平台在线申请获取采购文件（进入“</w:t>
                              </w:r>
                              <w:r>
                                <w:rPr>
                                  <w:rFonts w:ascii="微软雅黑" w:hAnsi="微软雅黑" w:eastAsia="微软雅黑" w:cs="微软雅黑"/>
                                  <w:spacing w:val="-48"/>
                                  <w:sz w:val="23"/>
                                  <w:szCs w:val="23"/>
                                </w:rPr>
                                <w:t xml:space="preserve"> </w:t>
                              </w:r>
                              <w:r>
                                <w:rPr>
                                  <w:rFonts w:ascii="微软雅黑" w:hAnsi="微软雅黑" w:eastAsia="微软雅黑" w:cs="微软雅黑"/>
                                  <w:spacing w:val="10"/>
                                  <w:sz w:val="23"/>
                                  <w:szCs w:val="23"/>
                                </w:rPr>
                                <w:t>项目采购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”应</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用</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，在获取采购文件菜单中选择项目</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31"/>
                                  <w:sz w:val="23"/>
                                  <w:szCs w:val="23"/>
                                </w:rPr>
                                <w:t xml:space="preserve"> </w:t>
                              </w:r>
                              <w:r>
                                <w:rPr>
                                  <w:rFonts w:ascii="微软雅黑" w:hAnsi="微软雅黑" w:eastAsia="微软雅黑" w:cs="微软雅黑"/>
                                  <w:spacing w:val="-1"/>
                                  <w:sz w:val="23"/>
                                  <w:szCs w:val="23"/>
                                </w:rPr>
                                <w:t>申请获取采购文件</w:t>
                              </w:r>
                              <w:r>
                                <w:rPr>
                                  <w:rFonts w:ascii="微软雅黑" w:hAnsi="微软雅黑" w:eastAsia="微软雅黑" w:cs="微软雅黑"/>
                                  <w:spacing w:val="-10"/>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0"/>
                                  <w:sz w:val="23"/>
                                  <w:szCs w:val="23"/>
                                </w:rPr>
                                <w:t>，</w:t>
                              </w:r>
                              <w:r>
                                <w:rPr>
                                  <w:rFonts w:ascii="微软雅黑" w:hAnsi="微软雅黑" w:eastAsia="微软雅黑" w:cs="微软雅黑"/>
                                  <w:spacing w:val="-1"/>
                                  <w:sz w:val="23"/>
                                  <w:szCs w:val="23"/>
                                </w:rPr>
                                <w:t>并于 202</w:t>
                              </w:r>
                              <w:r>
                                <w:rPr>
                                  <w:rFonts w:hint="eastAsia" w:ascii="微软雅黑" w:hAnsi="微软雅黑" w:eastAsia="微软雅黑" w:cs="微软雅黑"/>
                                  <w:spacing w:val="-1"/>
                                  <w:sz w:val="23"/>
                                  <w:szCs w:val="23"/>
                                  <w:lang w:eastAsia="zh-CN"/>
                                </w:rPr>
                                <w:t>4</w:t>
                              </w:r>
                              <w:r>
                                <w:rPr>
                                  <w:rFonts w:ascii="微软雅黑" w:hAnsi="微软雅黑" w:eastAsia="微软雅黑" w:cs="微软雅黑"/>
                                  <w:spacing w:val="-1"/>
                                  <w:sz w:val="23"/>
                                  <w:szCs w:val="23"/>
                                </w:rPr>
                                <w:t xml:space="preserve"> 年</w:t>
                              </w:r>
                              <w:r>
                                <w:rPr>
                                  <w:rFonts w:ascii="微软雅黑" w:hAnsi="微软雅黑" w:eastAsia="微软雅黑" w:cs="微软雅黑"/>
                                  <w:spacing w:val="18"/>
                                  <w:w w:val="101"/>
                                  <w:sz w:val="23"/>
                                  <w:szCs w:val="23"/>
                                </w:rPr>
                                <w:t xml:space="preserve"> </w:t>
                              </w:r>
                              <w:r>
                                <w:rPr>
                                  <w:rFonts w:hint="eastAsia" w:ascii="微软雅黑" w:hAnsi="微软雅黑" w:eastAsia="微软雅黑" w:cs="微软雅黑"/>
                                  <w:spacing w:val="18"/>
                                  <w:w w:val="101"/>
                                  <w:sz w:val="23"/>
                                  <w:szCs w:val="23"/>
                                  <w:lang w:eastAsia="zh-CN"/>
                                </w:rPr>
                                <w:t>5</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1"/>
                                  <w:sz w:val="23"/>
                                  <w:szCs w:val="23"/>
                                </w:rPr>
                                <w:t xml:space="preserve">月 </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75"/>
                                  <w:sz w:val="23"/>
                                  <w:szCs w:val="23"/>
                                </w:rPr>
                                <w:t xml:space="preserve"> </w:t>
                              </w:r>
                              <w:r>
                                <w:rPr>
                                  <w:rFonts w:hint="eastAsia" w:ascii="微软雅黑" w:hAnsi="微软雅黑" w:eastAsia="微软雅黑" w:cs="微软雅黑"/>
                                  <w:spacing w:val="75"/>
                                  <w:sz w:val="23"/>
                                  <w:szCs w:val="23"/>
                                  <w:lang w:eastAsia="zh-CN"/>
                                </w:rPr>
                                <w:t>20</w:t>
                              </w:r>
                              <w:r>
                                <w:rPr>
                                  <w:rFonts w:ascii="微软雅黑" w:hAnsi="微软雅黑" w:eastAsia="微软雅黑" w:cs="微软雅黑"/>
                                  <w:spacing w:val="-1"/>
                                  <w:sz w:val="23"/>
                                  <w:szCs w:val="23"/>
                                </w:rPr>
                                <w:t>日  11:00（北京时间）前提交响应文件。</w:t>
                              </w:r>
                            </w:p>
                          </w:txbxContent>
                        </wps:txbx>
                        <wps:bodyPr lIns="0" tIns="0" rIns="0" bIns="0" upright="1"/>
                      </wps:wsp>
                    </wpg:wgp>
                  </a:graphicData>
                </a:graphic>
              </wp:inline>
            </w:drawing>
          </mc:Choice>
          <mc:Fallback>
            <w:pict>
              <v:group id="_x0000_s1026" o:spid="_x0000_s1026" o:spt="203" style="height:131pt;width:416.4pt;" coordsize="8327,2620" o:gfxdata="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">
                <o:lock v:ext="edit" aspectratio="f"/>
                <v:shape id="图片 3" o:spid="_x0000_s1026" o:spt="75" type="#_x0000_t75" style="position:absolute;left:0;top:0;height:2620;width:8327;" filled="f" o:preferrelative="t" stroked="f" coordsize="21600,21600" o:gfxdata="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0G8AAAA&#10;2gAAAA8AAAAAAAAAAQAgAAAAIgAAAGRycy9kb3ducmV2LnhtbFBLAQIUABQAAAAIAIdO4kAzLwWe&#10;OwAAADkAAAAQAAAAAAAAAAEAIAAAAAsBAABkcnMvc2hhcGV4bWwueG1sUEsFBgAAAAAGAAYAWwEA&#10;ALUDAAAAAA==&#10;">
                  <v:fill on="f" focussize="0,0"/>
                  <v:stroke on="f"/>
                  <v:imagedata r:id="rId47" o:title=""/>
                  <o:lock v:ext="edit" aspectratio="t"/>
                </v:shape>
                <v:shape id="_x0000_s1026" o:spid="_x0000_s1026" o:spt="202" type="#_x0000_t202" style="position:absolute;left:-20;top:-20;height:2660;width:836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18" w:line="193" w:lineRule="auto"/>
                          <w:ind w:left="190"/>
                          <w:rPr>
                            <w:rFonts w:ascii="微软雅黑" w:hAnsi="微软雅黑" w:eastAsia="微软雅黑" w:cs="微软雅黑"/>
                            <w:sz w:val="23"/>
                            <w:szCs w:val="23"/>
                          </w:rPr>
                        </w:pPr>
                        <w:r>
                          <w:rPr>
                            <w:rFonts w:ascii="微软雅黑" w:hAnsi="微软雅黑" w:eastAsia="微软雅黑" w:cs="微软雅黑"/>
                            <w:spacing w:val="-5"/>
                            <w:sz w:val="23"/>
                            <w:szCs w:val="23"/>
                          </w:rPr>
                          <w:t>项目概况：</w:t>
                        </w:r>
                      </w:p>
                      <w:p>
                        <w:pPr>
                          <w:spacing w:before="151" w:line="282" w:lineRule="auto"/>
                          <w:ind w:left="190" w:right="175" w:firstLine="479"/>
                          <w:jc w:val="both"/>
                          <w:rPr>
                            <w:rFonts w:ascii="微软雅黑" w:hAnsi="微软雅黑" w:eastAsia="微软雅黑" w:cs="微软雅黑"/>
                            <w:sz w:val="23"/>
                            <w:szCs w:val="23"/>
                          </w:rPr>
                        </w:pPr>
                        <w:r>
                          <w:rPr>
                            <w:rFonts w:hint="eastAsia" w:ascii="微软雅黑" w:hAnsi="微软雅黑" w:eastAsia="微软雅黑" w:cs="微软雅黑"/>
                            <w:spacing w:val="11"/>
                            <w:sz w:val="23"/>
                            <w:szCs w:val="23"/>
                          </w:rPr>
                          <w:t>巴音郭楞职业技术学院图书馆信息化系统建设项目</w:t>
                        </w:r>
                        <w:r>
                          <w:rPr>
                            <w:rFonts w:ascii="微软雅黑" w:hAnsi="微软雅黑" w:eastAsia="微软雅黑" w:cs="微软雅黑"/>
                            <w:spacing w:val="11"/>
                            <w:sz w:val="23"/>
                            <w:szCs w:val="23"/>
                          </w:rPr>
                          <w:t>的潜在供应商应登陆政采云平台在线申请获取采购文件（进入“</w:t>
                        </w:r>
                        <w:r>
                          <w:rPr>
                            <w:rFonts w:ascii="微软雅黑" w:hAnsi="微软雅黑" w:eastAsia="微软雅黑" w:cs="微软雅黑"/>
                            <w:spacing w:val="-48"/>
                            <w:sz w:val="23"/>
                            <w:szCs w:val="23"/>
                          </w:rPr>
                          <w:t xml:space="preserve"> </w:t>
                        </w:r>
                        <w:r>
                          <w:rPr>
                            <w:rFonts w:ascii="微软雅黑" w:hAnsi="微软雅黑" w:eastAsia="微软雅黑" w:cs="微软雅黑"/>
                            <w:spacing w:val="10"/>
                            <w:sz w:val="23"/>
                            <w:szCs w:val="23"/>
                          </w:rPr>
                          <w:t>项目采购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”应</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用</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，在获取采购文件菜单中选择项目</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31"/>
                            <w:sz w:val="23"/>
                            <w:szCs w:val="23"/>
                          </w:rPr>
                          <w:t xml:space="preserve"> </w:t>
                        </w:r>
                        <w:r>
                          <w:rPr>
                            <w:rFonts w:ascii="微软雅黑" w:hAnsi="微软雅黑" w:eastAsia="微软雅黑" w:cs="微软雅黑"/>
                            <w:spacing w:val="-1"/>
                            <w:sz w:val="23"/>
                            <w:szCs w:val="23"/>
                          </w:rPr>
                          <w:t>申请获取采购文件</w:t>
                        </w:r>
                        <w:r>
                          <w:rPr>
                            <w:rFonts w:ascii="微软雅黑" w:hAnsi="微软雅黑" w:eastAsia="微软雅黑" w:cs="微软雅黑"/>
                            <w:spacing w:val="-10"/>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0"/>
                            <w:sz w:val="23"/>
                            <w:szCs w:val="23"/>
                          </w:rPr>
                          <w:t>，</w:t>
                        </w:r>
                        <w:r>
                          <w:rPr>
                            <w:rFonts w:ascii="微软雅黑" w:hAnsi="微软雅黑" w:eastAsia="微软雅黑" w:cs="微软雅黑"/>
                            <w:spacing w:val="-1"/>
                            <w:sz w:val="23"/>
                            <w:szCs w:val="23"/>
                          </w:rPr>
                          <w:t>并于 202</w:t>
                        </w:r>
                        <w:r>
                          <w:rPr>
                            <w:rFonts w:hint="eastAsia" w:ascii="微软雅黑" w:hAnsi="微软雅黑" w:eastAsia="微软雅黑" w:cs="微软雅黑"/>
                            <w:spacing w:val="-1"/>
                            <w:sz w:val="23"/>
                            <w:szCs w:val="23"/>
                            <w:lang w:eastAsia="zh-CN"/>
                          </w:rPr>
                          <w:t>4</w:t>
                        </w:r>
                        <w:r>
                          <w:rPr>
                            <w:rFonts w:ascii="微软雅黑" w:hAnsi="微软雅黑" w:eastAsia="微软雅黑" w:cs="微软雅黑"/>
                            <w:spacing w:val="-1"/>
                            <w:sz w:val="23"/>
                            <w:szCs w:val="23"/>
                          </w:rPr>
                          <w:t xml:space="preserve"> 年</w:t>
                        </w:r>
                        <w:r>
                          <w:rPr>
                            <w:rFonts w:ascii="微软雅黑" w:hAnsi="微软雅黑" w:eastAsia="微软雅黑" w:cs="微软雅黑"/>
                            <w:spacing w:val="18"/>
                            <w:w w:val="101"/>
                            <w:sz w:val="23"/>
                            <w:szCs w:val="23"/>
                          </w:rPr>
                          <w:t xml:space="preserve"> </w:t>
                        </w:r>
                        <w:r>
                          <w:rPr>
                            <w:rFonts w:hint="eastAsia" w:ascii="微软雅黑" w:hAnsi="微软雅黑" w:eastAsia="微软雅黑" w:cs="微软雅黑"/>
                            <w:spacing w:val="18"/>
                            <w:w w:val="101"/>
                            <w:sz w:val="23"/>
                            <w:szCs w:val="23"/>
                            <w:lang w:eastAsia="zh-CN"/>
                          </w:rPr>
                          <w:t>5</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1"/>
                            <w:sz w:val="23"/>
                            <w:szCs w:val="23"/>
                          </w:rPr>
                          <w:t xml:space="preserve">月 </w:t>
                        </w:r>
                        <w:r>
                          <w:rPr>
                            <w:rFonts w:hint="eastAsia" w:ascii="微软雅黑" w:hAnsi="微软雅黑" w:eastAsia="微软雅黑" w:cs="微软雅黑"/>
                            <w:spacing w:val="-1"/>
                            <w:sz w:val="23"/>
                            <w:szCs w:val="23"/>
                            <w:lang w:eastAsia="zh-CN"/>
                          </w:rPr>
                          <w:t xml:space="preserve">  </w:t>
                        </w:r>
                        <w:r>
                          <w:rPr>
                            <w:rFonts w:ascii="微软雅黑" w:hAnsi="微软雅黑" w:eastAsia="微软雅黑" w:cs="微软雅黑"/>
                            <w:spacing w:val="75"/>
                            <w:sz w:val="23"/>
                            <w:szCs w:val="23"/>
                          </w:rPr>
                          <w:t xml:space="preserve"> </w:t>
                        </w:r>
                        <w:r>
                          <w:rPr>
                            <w:rFonts w:hint="eastAsia" w:ascii="微软雅黑" w:hAnsi="微软雅黑" w:eastAsia="微软雅黑" w:cs="微软雅黑"/>
                            <w:spacing w:val="75"/>
                            <w:sz w:val="23"/>
                            <w:szCs w:val="23"/>
                            <w:lang w:eastAsia="zh-CN"/>
                          </w:rPr>
                          <w:t>20</w:t>
                        </w:r>
                        <w:r>
                          <w:rPr>
                            <w:rFonts w:ascii="微软雅黑" w:hAnsi="微软雅黑" w:eastAsia="微软雅黑" w:cs="微软雅黑"/>
                            <w:spacing w:val="-1"/>
                            <w:sz w:val="23"/>
                            <w:szCs w:val="23"/>
                          </w:rPr>
                          <w:t>日  11:00（北京时间）前提交响应文件。</w:t>
                        </w:r>
                      </w:p>
                    </w:txbxContent>
                  </v:textbox>
                </v:shape>
                <w10:wrap type="none"/>
                <w10:anchorlock/>
              </v:group>
            </w:pict>
          </mc:Fallback>
        </mc:AlternateContent>
      </w:r>
    </w:p>
    <w:p>
      <w:pPr>
        <w:pStyle w:val="4"/>
        <w:spacing w:line="252" w:lineRule="auto"/>
      </w:pPr>
    </w:p>
    <w:p>
      <w:pPr>
        <w:spacing w:before="98" w:line="194" w:lineRule="auto"/>
        <w:ind w:left="33"/>
        <w:rPr>
          <w:rFonts w:ascii="微软雅黑" w:hAnsi="微软雅黑" w:eastAsia="微软雅黑" w:cs="微软雅黑"/>
          <w:sz w:val="23"/>
          <w:szCs w:val="23"/>
        </w:rPr>
      </w:pPr>
      <w:r>
        <w:rPr>
          <w:rFonts w:ascii="微软雅黑" w:hAnsi="微软雅黑" w:eastAsia="微软雅黑" w:cs="微软雅黑"/>
          <w:b/>
          <w:bCs/>
          <w:spacing w:val="6"/>
          <w:sz w:val="23"/>
          <w:szCs w:val="23"/>
        </w:rPr>
        <w:t>一、项目基本情况</w:t>
      </w:r>
    </w:p>
    <w:p>
      <w:pPr>
        <w:spacing w:before="69" w:line="190" w:lineRule="auto"/>
        <w:ind w:left="510"/>
        <w:rPr>
          <w:rFonts w:ascii="微软雅黑" w:hAnsi="微软雅黑" w:eastAsia="微软雅黑" w:cs="微软雅黑"/>
          <w:sz w:val="23"/>
          <w:szCs w:val="23"/>
          <w:lang w:eastAsia="zh-CN"/>
        </w:rPr>
      </w:pPr>
      <w:r>
        <w:rPr>
          <w:rFonts w:ascii="微软雅黑" w:hAnsi="微软雅黑" w:eastAsia="微软雅黑" w:cs="微软雅黑"/>
          <w:spacing w:val="-13"/>
          <w:sz w:val="23"/>
          <w:szCs w:val="23"/>
        </w:rPr>
        <w:t>项目编号：</w:t>
      </w:r>
      <w:r>
        <w:rPr>
          <w:rFonts w:hint="eastAsia" w:ascii="微软雅黑" w:hAnsi="微软雅黑" w:eastAsia="微软雅黑" w:cs="微软雅黑"/>
          <w:spacing w:val="-30"/>
          <w:sz w:val="23"/>
          <w:szCs w:val="23"/>
          <w:lang w:eastAsia="zh-CN"/>
        </w:rPr>
        <w:t xml:space="preserve">  XJHYZFCG2024-002</w:t>
      </w:r>
    </w:p>
    <w:p>
      <w:pPr>
        <w:spacing w:before="8" w:line="195" w:lineRule="auto"/>
        <w:ind w:left="511"/>
        <w:rPr>
          <w:rFonts w:ascii="微软雅黑" w:hAnsi="微软雅黑" w:eastAsia="微软雅黑" w:cs="微软雅黑"/>
          <w:spacing w:val="7"/>
          <w:sz w:val="23"/>
          <w:szCs w:val="23"/>
        </w:rPr>
      </w:pPr>
      <w:r>
        <w:rPr>
          <w:rFonts w:ascii="微软雅黑" w:hAnsi="微软雅黑" w:eastAsia="微软雅黑" w:cs="微软雅黑"/>
          <w:spacing w:val="7"/>
          <w:sz w:val="23"/>
          <w:szCs w:val="23"/>
        </w:rPr>
        <w:t>项目名称：</w:t>
      </w:r>
      <w:r>
        <w:rPr>
          <w:rFonts w:hint="eastAsia" w:ascii="微软雅黑" w:hAnsi="微软雅黑" w:eastAsia="微软雅黑" w:cs="微软雅黑"/>
          <w:spacing w:val="7"/>
          <w:sz w:val="23"/>
          <w:szCs w:val="23"/>
        </w:rPr>
        <w:t>巴音郭楞职业技术学院图书馆信息化系统建设项目</w:t>
      </w:r>
    </w:p>
    <w:p>
      <w:pPr>
        <w:spacing w:before="8" w:line="195" w:lineRule="auto"/>
        <w:ind w:left="511"/>
        <w:rPr>
          <w:rFonts w:ascii="微软雅黑" w:hAnsi="微软雅黑" w:eastAsia="微软雅黑" w:cs="微软雅黑"/>
          <w:sz w:val="23"/>
          <w:szCs w:val="23"/>
        </w:rPr>
      </w:pPr>
      <w:r>
        <w:rPr>
          <w:rFonts w:ascii="微软雅黑" w:hAnsi="微软雅黑" w:eastAsia="微软雅黑" w:cs="微软雅黑"/>
          <w:spacing w:val="8"/>
          <w:sz w:val="23"/>
          <w:szCs w:val="23"/>
        </w:rPr>
        <w:t>采购方式：公开招标</w:t>
      </w:r>
    </w:p>
    <w:p>
      <w:pPr>
        <w:spacing w:before="148" w:line="280" w:lineRule="auto"/>
        <w:ind w:left="515" w:right="5159" w:hanging="4"/>
        <w:rPr>
          <w:rFonts w:ascii="微软雅黑" w:hAnsi="微软雅黑" w:eastAsia="微软雅黑" w:cs="微软雅黑"/>
          <w:sz w:val="23"/>
          <w:szCs w:val="23"/>
        </w:rPr>
      </w:pPr>
      <w:r>
        <w:rPr>
          <w:rFonts w:ascii="微软雅黑" w:hAnsi="微软雅黑" w:eastAsia="微软雅黑" w:cs="微软雅黑"/>
          <w:spacing w:val="-10"/>
          <w:sz w:val="23"/>
          <w:szCs w:val="23"/>
        </w:rPr>
        <w:t>预算金额（元</w:t>
      </w:r>
      <w:r>
        <w:rPr>
          <w:rFonts w:ascii="微软雅黑" w:hAnsi="微软雅黑" w:eastAsia="微软雅黑" w:cs="微软雅黑"/>
          <w:spacing w:val="5"/>
          <w:sz w:val="23"/>
          <w:szCs w:val="23"/>
        </w:rPr>
        <w:t>）：</w:t>
      </w:r>
      <w:r>
        <w:rPr>
          <w:rFonts w:ascii="微软雅黑" w:hAnsi="微软雅黑" w:eastAsia="微软雅黑" w:cs="微软雅黑"/>
          <w:spacing w:val="6"/>
          <w:sz w:val="23"/>
          <w:szCs w:val="23"/>
        </w:rPr>
        <w:t xml:space="preserve"> </w:t>
      </w:r>
      <w:r>
        <w:rPr>
          <w:rFonts w:ascii="微软雅黑" w:hAnsi="微软雅黑" w:eastAsia="微软雅黑" w:cs="微软雅黑"/>
          <w:spacing w:val="-10"/>
          <w:sz w:val="23"/>
          <w:szCs w:val="23"/>
        </w:rPr>
        <w:t>2</w:t>
      </w:r>
      <w:r>
        <w:rPr>
          <w:rFonts w:hint="eastAsia" w:ascii="微软雅黑" w:hAnsi="微软雅黑" w:eastAsia="微软雅黑" w:cs="微软雅黑"/>
          <w:spacing w:val="-10"/>
          <w:sz w:val="23"/>
          <w:szCs w:val="23"/>
          <w:lang w:eastAsia="zh-CN"/>
        </w:rPr>
        <w:t>0</w:t>
      </w:r>
      <w:r>
        <w:rPr>
          <w:rFonts w:ascii="微软雅黑" w:hAnsi="微软雅黑" w:eastAsia="微软雅黑" w:cs="微软雅黑"/>
          <w:spacing w:val="-10"/>
          <w:sz w:val="23"/>
          <w:szCs w:val="23"/>
        </w:rPr>
        <w:t>00000</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最高限价（元</w:t>
      </w:r>
      <w:r>
        <w:rPr>
          <w:rFonts w:ascii="微软雅黑" w:hAnsi="微软雅黑" w:eastAsia="微软雅黑" w:cs="微软雅黑"/>
          <w:spacing w:val="5"/>
          <w:sz w:val="23"/>
          <w:szCs w:val="23"/>
        </w:rPr>
        <w:t>）：</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2</w:t>
      </w:r>
      <w:r>
        <w:rPr>
          <w:rFonts w:hint="eastAsia" w:ascii="微软雅黑" w:hAnsi="微软雅黑" w:eastAsia="微软雅黑" w:cs="微软雅黑"/>
          <w:spacing w:val="-10"/>
          <w:sz w:val="23"/>
          <w:szCs w:val="23"/>
          <w:lang w:eastAsia="zh-CN"/>
        </w:rPr>
        <w:t>0</w:t>
      </w:r>
      <w:r>
        <w:rPr>
          <w:rFonts w:ascii="微软雅黑" w:hAnsi="微软雅黑" w:eastAsia="微软雅黑" w:cs="微软雅黑"/>
          <w:spacing w:val="-10"/>
          <w:sz w:val="23"/>
          <w:szCs w:val="23"/>
        </w:rPr>
        <w:t>00000</w:t>
      </w:r>
    </w:p>
    <w:p>
      <w:pPr>
        <w:spacing w:before="17" w:line="282" w:lineRule="auto"/>
        <w:ind w:left="29" w:right="40" w:firstLine="493"/>
        <w:jc w:val="both"/>
        <w:rPr>
          <w:rFonts w:ascii="微软雅黑" w:hAnsi="微软雅黑" w:eastAsia="微软雅黑" w:cs="微软雅黑"/>
          <w:sz w:val="23"/>
          <w:szCs w:val="23"/>
        </w:rPr>
      </w:pPr>
      <w:r>
        <w:rPr>
          <w:rFonts w:ascii="微软雅黑" w:hAnsi="微软雅黑" w:eastAsia="微软雅黑" w:cs="微软雅黑"/>
          <w:spacing w:val="6"/>
          <w:sz w:val="23"/>
          <w:szCs w:val="23"/>
        </w:rPr>
        <w:t>简要规格描述：</w:t>
      </w:r>
      <w:r>
        <w:rPr>
          <w:rFonts w:hint="eastAsia" w:ascii="微软雅黑" w:hAnsi="微软雅黑" w:eastAsia="微软雅黑" w:cs="微软雅黑"/>
          <w:spacing w:val="6"/>
          <w:sz w:val="23"/>
          <w:szCs w:val="23"/>
        </w:rPr>
        <w:t>图书馆信息化系统建设</w:t>
      </w:r>
    </w:p>
    <w:p>
      <w:pPr>
        <w:spacing w:before="15" w:line="280" w:lineRule="auto"/>
        <w:ind w:left="510" w:right="4796" w:firstLine="5"/>
        <w:rPr>
          <w:rFonts w:ascii="微软雅黑" w:hAnsi="微软雅黑" w:eastAsia="微软雅黑" w:cs="微软雅黑"/>
          <w:sz w:val="23"/>
          <w:szCs w:val="23"/>
        </w:rPr>
      </w:pPr>
      <w:r>
        <w:rPr>
          <w:rFonts w:ascii="微软雅黑" w:hAnsi="微软雅黑" w:eastAsia="微软雅黑" w:cs="微软雅黑"/>
          <w:spacing w:val="8"/>
          <w:sz w:val="23"/>
          <w:szCs w:val="23"/>
        </w:rPr>
        <w:t>合同履约期限：详见招标文件</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本项目（否）接受联合体投标</w:t>
      </w:r>
    </w:p>
    <w:p>
      <w:pPr>
        <w:spacing w:before="17" w:line="194" w:lineRule="auto"/>
        <w:ind w:left="37"/>
      </w:pPr>
      <w:r>
        <w:rPr>
          <w:rFonts w:ascii="微软雅黑" w:hAnsi="微软雅黑" w:eastAsia="微软雅黑" w:cs="微软雅黑"/>
          <w:b/>
          <w:bCs/>
          <w:spacing w:val="5"/>
          <w:sz w:val="23"/>
          <w:szCs w:val="23"/>
        </w:rPr>
        <w:t>二、申请人的资格要求：</w:t>
      </w:r>
    </w:p>
    <w:p>
      <w:pPr>
        <w:pStyle w:val="8"/>
        <w:spacing w:before="0" w:beforeAutospacing="0" w:after="0" w:afterAutospacing="0" w:line="440" w:lineRule="exact"/>
        <w:ind w:firstLine="480" w:firstLineChars="200"/>
        <w:jc w:val="both"/>
        <w:outlineLvl w:val="2"/>
        <w:rPr>
          <w:rFonts w:eastAsia="宋体"/>
          <w:szCs w:val="24"/>
        </w:rPr>
      </w:pPr>
      <w:r>
        <w:rPr>
          <w:rFonts w:hint="eastAsia" w:eastAsia="宋体"/>
          <w:szCs w:val="24"/>
        </w:rPr>
        <w:t>1</w:t>
      </w:r>
      <w:r>
        <w:rPr>
          <w:rFonts w:hint="eastAsia" w:eastAsia="宋体"/>
          <w:szCs w:val="24"/>
          <w:lang w:eastAsia="zh-CN"/>
        </w:rPr>
        <w:t>、</w:t>
      </w:r>
      <w:r>
        <w:rPr>
          <w:rFonts w:hint="eastAsia" w:eastAsia="宋体"/>
          <w:szCs w:val="24"/>
        </w:rPr>
        <w:t>满足《中华人民共和国政府采购法》第二十二条规定,</w:t>
      </w:r>
    </w:p>
    <w:p>
      <w:pPr>
        <w:pStyle w:val="8"/>
        <w:spacing w:before="0" w:beforeAutospacing="0" w:after="0" w:afterAutospacing="0" w:line="440" w:lineRule="exact"/>
        <w:ind w:firstLine="480" w:firstLineChars="200"/>
        <w:jc w:val="both"/>
        <w:rPr>
          <w:szCs w:val="24"/>
          <w:lang w:eastAsia="zh-CN"/>
        </w:rPr>
      </w:pPr>
      <w:r>
        <w:rPr>
          <w:rFonts w:hint="eastAsia"/>
          <w:szCs w:val="24"/>
          <w:lang w:eastAsia="zh-CN"/>
        </w:rPr>
        <w:t>2、本项目专门面向小微企业。</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3</w:t>
      </w:r>
      <w:r>
        <w:rPr>
          <w:rFonts w:hint="eastAsia" w:ascii="宋体" w:hAnsi="宋体" w:eastAsia="宋体" w:cs="宋体"/>
          <w:kern w:val="2"/>
          <w:sz w:val="24"/>
          <w:szCs w:val="24"/>
          <w:lang w:eastAsia="zh-CN"/>
        </w:rPr>
        <w:t>、</w:t>
      </w:r>
      <w:r>
        <w:rPr>
          <w:rFonts w:hint="eastAsia" w:ascii="宋体" w:hAnsi="宋体" w:eastAsia="宋体" w:cs="宋体"/>
          <w:sz w:val="24"/>
          <w:szCs w:val="24"/>
        </w:rPr>
        <w:t>投标人须具有有效营业执照，并在人员、设备、资金等方面具有相应的能力。</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4</w:t>
      </w:r>
      <w:r>
        <w:rPr>
          <w:rFonts w:hint="eastAsia" w:ascii="宋体" w:hAnsi="宋体" w:eastAsia="宋体" w:cs="宋体"/>
          <w:kern w:val="2"/>
          <w:sz w:val="24"/>
          <w:szCs w:val="24"/>
          <w:lang w:eastAsia="zh-CN"/>
        </w:rPr>
        <w:t>、</w:t>
      </w:r>
      <w:r>
        <w:rPr>
          <w:rFonts w:hint="eastAsia" w:ascii="宋体" w:hAnsi="宋体" w:eastAsia="宋体" w:cs="宋体"/>
          <w:sz w:val="24"/>
          <w:szCs w:val="24"/>
        </w:rPr>
        <w:t xml:space="preserve"> 与招标人存在利害关系可能影响招标公正性的法人、其他组织或者个人，不得参加投标； 单位负责人为同一人或者存在控股、管理关系的不同单位，不得参加同一标段投标或者未划分标段的同一招标项目投标。违反前两款规定的，相关投标均无效。</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5</w:t>
      </w:r>
      <w:r>
        <w:rPr>
          <w:rFonts w:hint="eastAsia" w:ascii="宋体" w:hAnsi="宋体" w:eastAsia="宋体" w:cs="宋体"/>
          <w:kern w:val="2"/>
          <w:sz w:val="24"/>
          <w:szCs w:val="24"/>
          <w:lang w:eastAsia="zh-CN"/>
        </w:rPr>
        <w:t>、</w:t>
      </w:r>
      <w:r>
        <w:rPr>
          <w:rFonts w:hint="eastAsia" w:ascii="宋体" w:hAnsi="宋体" w:eastAsia="宋体" w:cs="宋体"/>
          <w:sz w:val="24"/>
          <w:szCs w:val="24"/>
        </w:rPr>
        <w:t>财务要求：要求提供近三年（2021 年-2023 年）财务报表或经审计的财务报告，新成立的公司按注册年份提供。</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6</w:t>
      </w:r>
      <w:r>
        <w:rPr>
          <w:rFonts w:hint="eastAsia" w:ascii="宋体" w:hAnsi="宋体" w:eastAsia="宋体" w:cs="宋体"/>
          <w:kern w:val="2"/>
          <w:sz w:val="24"/>
          <w:szCs w:val="24"/>
          <w:lang w:eastAsia="zh-CN"/>
        </w:rPr>
        <w:t>、</w:t>
      </w:r>
      <w:r>
        <w:rPr>
          <w:rFonts w:hint="eastAsia" w:ascii="宋体" w:hAnsi="宋体" w:eastAsia="宋体" w:cs="宋体"/>
          <w:sz w:val="24"/>
          <w:szCs w:val="24"/>
        </w:rPr>
        <w:t>投标人没有处于被国家责令停业，财产被接管、冻结及破产状态，近三年内没有骗取中标且发生重大质量、安全事故，经营信誉良好、财务状况良好；在 5 年内不曾在任何合同中违约，或因投标人的原因而使任何合同被解除；投标人在近 3 年不存在行贿犯罪等不良记录。</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7</w:t>
      </w:r>
      <w:r>
        <w:rPr>
          <w:rFonts w:hint="eastAsia" w:ascii="宋体" w:hAnsi="宋体" w:eastAsia="宋体" w:cs="宋体"/>
          <w:kern w:val="2"/>
          <w:sz w:val="24"/>
          <w:szCs w:val="24"/>
          <w:lang w:eastAsia="zh-CN"/>
        </w:rPr>
        <w:t>、</w:t>
      </w:r>
      <w:r>
        <w:rPr>
          <w:rFonts w:hint="eastAsia" w:ascii="宋体" w:hAnsi="宋体" w:eastAsia="宋体" w:cs="宋体"/>
          <w:sz w:val="24"/>
          <w:szCs w:val="24"/>
        </w:rPr>
        <w:t>信誉要求：凡拟参加本次招标项目的投标人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行政处罚信息、列入经营异常名录信息、列入严重违法失信企业名单（黑名单）信息，将拒绝其参加本次招标项目活动，提供以上网站页面截图并加盖单位公章。</w:t>
      </w:r>
    </w:p>
    <w:p>
      <w:pPr>
        <w:pStyle w:val="6"/>
        <w:ind w:left="480" w:hanging="480"/>
        <w:rPr>
          <w:rFonts w:eastAsia="宋体"/>
          <w:lang w:eastAsia="zh-CN"/>
        </w:rPr>
      </w:pPr>
      <w:r>
        <w:rPr>
          <w:rFonts w:hint="eastAsia" w:ascii="宋体" w:hAnsi="宋体" w:eastAsia="宋体" w:cs="宋体"/>
          <w:sz w:val="24"/>
          <w:szCs w:val="24"/>
          <w:lang w:eastAsia="zh-CN"/>
        </w:rPr>
        <w:t xml:space="preserve">    8、本项目专门面向小</w:t>
      </w:r>
      <w:r>
        <w:rPr>
          <w:rFonts w:hint="eastAsia" w:ascii="宋体" w:hAnsi="宋体" w:eastAsia="宋体" w:cs="宋体"/>
          <w:sz w:val="24"/>
          <w:szCs w:val="24"/>
          <w:lang w:val="en-US" w:eastAsia="zh-CN"/>
        </w:rPr>
        <w:t>微</w:t>
      </w:r>
      <w:r>
        <w:rPr>
          <w:rFonts w:hint="eastAsia" w:ascii="宋体" w:hAnsi="宋体" w:eastAsia="宋体" w:cs="宋体"/>
          <w:sz w:val="24"/>
          <w:szCs w:val="24"/>
          <w:lang w:eastAsia="zh-CN"/>
        </w:rPr>
        <w:t>企业</w:t>
      </w:r>
    </w:p>
    <w:p>
      <w:pPr>
        <w:ind w:firstLine="480" w:firstLineChars="200"/>
        <w:jc w:val="both"/>
        <w:rPr>
          <w:rFonts w:ascii="宋体" w:hAnsi="宋体" w:eastAsia="宋体" w:cs="宋体"/>
          <w:sz w:val="24"/>
          <w:szCs w:val="24"/>
        </w:rPr>
      </w:pPr>
      <w:r>
        <w:rPr>
          <w:rFonts w:hint="eastAsia" w:ascii="宋体" w:hAnsi="宋体" w:cs="宋体"/>
          <w:kern w:val="2"/>
          <w:sz w:val="24"/>
          <w:szCs w:val="24"/>
          <w:lang w:eastAsia="zh-CN"/>
        </w:rPr>
        <w:t>9</w:t>
      </w:r>
      <w:r>
        <w:rPr>
          <w:rFonts w:hint="eastAsia" w:ascii="宋体" w:hAnsi="宋体" w:eastAsia="宋体" w:cs="宋体"/>
          <w:kern w:val="2"/>
          <w:sz w:val="24"/>
          <w:szCs w:val="24"/>
          <w:lang w:eastAsia="zh-CN"/>
        </w:rPr>
        <w:t>、</w:t>
      </w:r>
      <w:r>
        <w:rPr>
          <w:rFonts w:hint="eastAsia" w:ascii="宋体" w:hAnsi="宋体" w:eastAsia="宋体" w:cs="宋体"/>
          <w:sz w:val="24"/>
          <w:szCs w:val="24"/>
        </w:rPr>
        <w:t>本次招标不接受联合体投标。</w:t>
      </w:r>
    </w:p>
    <w:p>
      <w:pPr>
        <w:pStyle w:val="8"/>
        <w:spacing w:before="0" w:beforeAutospacing="0" w:after="0" w:afterAutospacing="0" w:line="440" w:lineRule="exact"/>
        <w:ind w:firstLine="480" w:firstLineChars="200"/>
        <w:jc w:val="both"/>
        <w:rPr>
          <w:rFonts w:eastAsia="宋体"/>
          <w:color w:val="FF0000"/>
          <w:szCs w:val="24"/>
          <w:lang w:eastAsia="zh-CN"/>
        </w:rPr>
      </w:pPr>
      <w:r>
        <w:rPr>
          <w:rFonts w:hint="eastAsia"/>
          <w:szCs w:val="24"/>
          <w:lang w:eastAsia="zh-CN"/>
        </w:rPr>
        <w:t>10</w:t>
      </w:r>
      <w:r>
        <w:rPr>
          <w:rFonts w:hint="eastAsia" w:eastAsia="宋体"/>
          <w:szCs w:val="24"/>
          <w:lang w:eastAsia="zh-CN"/>
        </w:rPr>
        <w:t>、</w:t>
      </w:r>
      <w:r>
        <w:rPr>
          <w:rFonts w:hint="eastAsia" w:eastAsia="宋体"/>
          <w:szCs w:val="24"/>
        </w:rPr>
        <w:t>本项目的特定资格要求：</w:t>
      </w:r>
      <w:r>
        <w:rPr>
          <w:rFonts w:hint="eastAsia"/>
          <w:color w:val="auto"/>
          <w:szCs w:val="24"/>
          <w:lang w:eastAsia="zh-CN"/>
        </w:rPr>
        <w:t>无</w:t>
      </w:r>
      <w:r>
        <w:rPr>
          <w:rFonts w:hint="eastAsia" w:eastAsia="宋体"/>
          <w:color w:val="auto"/>
          <w:szCs w:val="24"/>
          <w:lang w:eastAsia="zh-CN"/>
        </w:rPr>
        <w:t xml:space="preserve"> </w:t>
      </w:r>
    </w:p>
    <w:p>
      <w:pPr>
        <w:pStyle w:val="6"/>
        <w:ind w:left="420" w:hanging="420"/>
      </w:pPr>
    </w:p>
    <w:p>
      <w:pPr>
        <w:spacing w:before="187" w:line="195" w:lineRule="auto"/>
        <w:ind w:left="36"/>
        <w:rPr>
          <w:rFonts w:ascii="微软雅黑" w:hAnsi="微软雅黑" w:eastAsia="微软雅黑" w:cs="微软雅黑"/>
          <w:sz w:val="23"/>
          <w:szCs w:val="23"/>
        </w:rPr>
      </w:pPr>
      <w:r>
        <w:rPr>
          <w:rFonts w:ascii="微软雅黑" w:hAnsi="微软雅黑" w:eastAsia="微软雅黑" w:cs="微软雅黑"/>
          <w:b/>
          <w:bCs/>
          <w:spacing w:val="8"/>
          <w:sz w:val="23"/>
          <w:szCs w:val="23"/>
        </w:rPr>
        <w:t>三、获取招标文件</w:t>
      </w:r>
    </w:p>
    <w:p>
      <w:pPr>
        <w:spacing w:before="214" w:line="293" w:lineRule="auto"/>
        <w:ind w:left="34" w:firstLine="492"/>
        <w:rPr>
          <w:rFonts w:ascii="微软雅黑" w:hAnsi="微软雅黑" w:eastAsia="微软雅黑" w:cs="微软雅黑"/>
          <w:sz w:val="23"/>
          <w:szCs w:val="23"/>
        </w:rPr>
      </w:pPr>
      <w:r>
        <w:rPr>
          <w:rFonts w:ascii="微软雅黑" w:hAnsi="微软雅黑" w:eastAsia="微软雅黑" w:cs="微软雅黑"/>
          <w:spacing w:val="-13"/>
          <w:sz w:val="23"/>
          <w:szCs w:val="23"/>
        </w:rPr>
        <w:t>时间：202</w:t>
      </w:r>
      <w:r>
        <w:rPr>
          <w:rFonts w:hint="eastAsia" w:ascii="微软雅黑" w:hAnsi="微软雅黑" w:eastAsia="微软雅黑" w:cs="微软雅黑"/>
          <w:spacing w:val="-13"/>
          <w:sz w:val="23"/>
          <w:szCs w:val="23"/>
          <w:lang w:eastAsia="zh-CN"/>
        </w:rPr>
        <w:t>4</w:t>
      </w:r>
      <w:r>
        <w:rPr>
          <w:rFonts w:ascii="微软雅黑" w:hAnsi="微软雅黑" w:eastAsia="微软雅黑" w:cs="微软雅黑"/>
          <w:spacing w:val="-13"/>
          <w:sz w:val="23"/>
          <w:szCs w:val="23"/>
        </w:rPr>
        <w:t>年</w:t>
      </w:r>
      <w:r>
        <w:rPr>
          <w:rFonts w:hint="eastAsia" w:ascii="微软雅黑" w:hAnsi="微软雅黑" w:eastAsia="微软雅黑" w:cs="微软雅黑"/>
          <w:spacing w:val="-13"/>
          <w:sz w:val="23"/>
          <w:szCs w:val="23"/>
          <w:lang w:eastAsia="zh-CN"/>
        </w:rPr>
        <w:t xml:space="preserve">4 </w:t>
      </w:r>
      <w:r>
        <w:rPr>
          <w:rFonts w:ascii="微软雅黑" w:hAnsi="微软雅黑" w:eastAsia="微软雅黑" w:cs="微软雅黑"/>
          <w:spacing w:val="-13"/>
          <w:sz w:val="23"/>
          <w:szCs w:val="23"/>
        </w:rPr>
        <w:t>月</w:t>
      </w:r>
      <w:r>
        <w:rPr>
          <w:rFonts w:hint="eastAsia" w:ascii="微软雅黑" w:hAnsi="微软雅黑" w:eastAsia="微软雅黑" w:cs="微软雅黑"/>
          <w:spacing w:val="-13"/>
          <w:sz w:val="23"/>
          <w:szCs w:val="23"/>
          <w:lang w:eastAsia="zh-CN"/>
        </w:rPr>
        <w:t xml:space="preserve">30 </w:t>
      </w:r>
      <w:r>
        <w:rPr>
          <w:rFonts w:ascii="微软雅黑" w:hAnsi="微软雅黑" w:eastAsia="微软雅黑" w:cs="微软雅黑"/>
          <w:spacing w:val="-13"/>
          <w:sz w:val="23"/>
          <w:szCs w:val="23"/>
        </w:rPr>
        <w:t>日至 202</w:t>
      </w:r>
      <w:r>
        <w:rPr>
          <w:rFonts w:hint="eastAsia" w:ascii="微软雅黑" w:hAnsi="微软雅黑" w:eastAsia="微软雅黑" w:cs="微软雅黑"/>
          <w:spacing w:val="-13"/>
          <w:sz w:val="23"/>
          <w:szCs w:val="23"/>
          <w:lang w:eastAsia="zh-CN"/>
        </w:rPr>
        <w:t>4</w:t>
      </w:r>
      <w:r>
        <w:rPr>
          <w:rFonts w:hint="eastAsia" w:ascii="微软雅黑" w:hAnsi="微软雅黑" w:eastAsia="微软雅黑" w:cs="微软雅黑"/>
          <w:spacing w:val="-13"/>
          <w:sz w:val="23"/>
          <w:szCs w:val="23"/>
          <w:lang w:val="en-US" w:eastAsia="zh-CN"/>
        </w:rPr>
        <w:t xml:space="preserve"> </w:t>
      </w:r>
      <w:r>
        <w:rPr>
          <w:rFonts w:ascii="微软雅黑" w:hAnsi="微软雅黑" w:eastAsia="微软雅黑" w:cs="微软雅黑"/>
          <w:spacing w:val="-13"/>
          <w:sz w:val="23"/>
          <w:szCs w:val="23"/>
        </w:rPr>
        <w:t>年</w:t>
      </w:r>
      <w:r>
        <w:rPr>
          <w:rFonts w:hint="eastAsia" w:ascii="微软雅黑" w:hAnsi="微软雅黑" w:eastAsia="微软雅黑" w:cs="微软雅黑"/>
          <w:spacing w:val="-13"/>
          <w:sz w:val="23"/>
          <w:szCs w:val="23"/>
          <w:lang w:eastAsia="zh-CN"/>
        </w:rPr>
        <w:t>5</w:t>
      </w:r>
      <w:r>
        <w:rPr>
          <w:rFonts w:ascii="微软雅黑" w:hAnsi="微软雅黑" w:eastAsia="微软雅黑" w:cs="微软雅黑"/>
          <w:spacing w:val="-13"/>
          <w:sz w:val="23"/>
          <w:szCs w:val="23"/>
        </w:rPr>
        <w:t>月</w:t>
      </w:r>
      <w:r>
        <w:rPr>
          <w:rFonts w:hint="eastAsia" w:ascii="微软雅黑" w:hAnsi="微软雅黑" w:eastAsia="微软雅黑" w:cs="微软雅黑"/>
          <w:spacing w:val="-13"/>
          <w:sz w:val="23"/>
          <w:szCs w:val="23"/>
          <w:lang w:eastAsia="zh-CN"/>
        </w:rPr>
        <w:t>14</w:t>
      </w:r>
      <w:r>
        <w:rPr>
          <w:rFonts w:ascii="微软雅黑" w:hAnsi="微软雅黑" w:eastAsia="微软雅黑" w:cs="微软雅黑"/>
          <w:spacing w:val="-13"/>
          <w:sz w:val="23"/>
          <w:szCs w:val="23"/>
        </w:rPr>
        <w:t>日，</w:t>
      </w:r>
      <w:r>
        <w:rPr>
          <w:rFonts w:ascii="微软雅黑" w:hAnsi="微软雅黑" w:eastAsia="微软雅黑" w:cs="微软雅黑"/>
          <w:spacing w:val="-13"/>
          <w:sz w:val="26"/>
          <w:szCs w:val="26"/>
        </w:rPr>
        <w:t>每</w:t>
      </w:r>
      <w:r>
        <w:rPr>
          <w:rFonts w:ascii="微软雅黑" w:hAnsi="微软雅黑" w:eastAsia="微软雅黑" w:cs="微软雅黑"/>
          <w:spacing w:val="-13"/>
          <w:sz w:val="23"/>
          <w:szCs w:val="23"/>
        </w:rPr>
        <w:t>天上午 00:00</w:t>
      </w:r>
      <w:r>
        <w:rPr>
          <w:rFonts w:ascii="微软雅黑" w:hAnsi="微软雅黑" w:eastAsia="微软雅黑" w:cs="微软雅黑"/>
          <w:spacing w:val="18"/>
          <w:sz w:val="23"/>
          <w:szCs w:val="23"/>
        </w:rPr>
        <w:t xml:space="preserve"> </w:t>
      </w:r>
      <w:r>
        <w:rPr>
          <w:rFonts w:ascii="微软雅黑" w:hAnsi="微软雅黑" w:eastAsia="微软雅黑" w:cs="微软雅黑"/>
          <w:spacing w:val="-13"/>
          <w:sz w:val="23"/>
          <w:szCs w:val="23"/>
        </w:rPr>
        <w:t>至</w:t>
      </w:r>
      <w:r>
        <w:rPr>
          <w:rFonts w:ascii="微软雅黑" w:hAnsi="微软雅黑" w:eastAsia="微软雅黑" w:cs="微软雅黑"/>
          <w:spacing w:val="18"/>
          <w:sz w:val="23"/>
          <w:szCs w:val="23"/>
        </w:rPr>
        <w:t xml:space="preserve"> </w:t>
      </w:r>
      <w:r>
        <w:rPr>
          <w:rFonts w:ascii="微软雅黑" w:hAnsi="微软雅黑" w:eastAsia="微软雅黑" w:cs="微软雅黑"/>
          <w:spacing w:val="-13"/>
          <w:sz w:val="23"/>
          <w:szCs w:val="23"/>
        </w:rPr>
        <w:t>12:00，</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下午</w:t>
      </w:r>
      <w:r>
        <w:rPr>
          <w:rFonts w:ascii="微软雅黑" w:hAnsi="微软雅黑" w:eastAsia="微软雅黑" w:cs="微软雅黑"/>
          <w:spacing w:val="20"/>
          <w:w w:val="101"/>
          <w:sz w:val="23"/>
          <w:szCs w:val="23"/>
        </w:rPr>
        <w:t xml:space="preserve"> </w:t>
      </w:r>
      <w:r>
        <w:rPr>
          <w:rFonts w:ascii="微软雅黑" w:hAnsi="微软雅黑" w:eastAsia="微软雅黑" w:cs="微软雅黑"/>
          <w:spacing w:val="-2"/>
          <w:sz w:val="23"/>
          <w:szCs w:val="23"/>
        </w:rPr>
        <w:t>12:00</w:t>
      </w:r>
      <w:r>
        <w:rPr>
          <w:rFonts w:ascii="微软雅黑" w:hAnsi="微软雅黑" w:eastAsia="微软雅黑" w:cs="微软雅黑"/>
          <w:spacing w:val="17"/>
          <w:w w:val="101"/>
          <w:sz w:val="23"/>
          <w:szCs w:val="23"/>
        </w:rPr>
        <w:t xml:space="preserve"> </w:t>
      </w:r>
      <w:r>
        <w:rPr>
          <w:rFonts w:ascii="微软雅黑" w:hAnsi="微软雅黑" w:eastAsia="微软雅黑" w:cs="微软雅黑"/>
          <w:spacing w:val="-2"/>
          <w:sz w:val="23"/>
          <w:szCs w:val="23"/>
        </w:rPr>
        <w:t>至 23:59  （北京时间，法定节假日除外）</w:t>
      </w:r>
    </w:p>
    <w:p>
      <w:pPr>
        <w:spacing w:before="1"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7" w:line="190" w:lineRule="auto"/>
        <w:ind w:left="515"/>
        <w:rPr>
          <w:rFonts w:ascii="微软雅黑" w:hAnsi="微软雅黑" w:eastAsia="微软雅黑" w:cs="微软雅黑"/>
          <w:sz w:val="23"/>
          <w:szCs w:val="23"/>
        </w:rPr>
      </w:pPr>
      <w:r>
        <w:rPr>
          <w:rFonts w:ascii="微软雅黑" w:hAnsi="微软雅黑" w:eastAsia="微软雅黑" w:cs="微软雅黑"/>
          <w:spacing w:val="5"/>
          <w:sz w:val="23"/>
          <w:szCs w:val="23"/>
        </w:rPr>
        <w:t>方式</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：供应商登陆政采云平台在线申请获取招标文件（进入“</w:t>
      </w:r>
      <w:r>
        <w:rPr>
          <w:rFonts w:ascii="微软雅黑" w:hAnsi="微软雅黑" w:eastAsia="微软雅黑" w:cs="微软雅黑"/>
          <w:spacing w:val="4"/>
          <w:sz w:val="23"/>
          <w:szCs w:val="23"/>
        </w:rPr>
        <w:t>项目采购</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”应</w:t>
      </w:r>
      <w:r>
        <w:rPr>
          <w:rFonts w:ascii="微软雅黑" w:hAnsi="微软雅黑" w:eastAsia="微软雅黑" w:cs="微软雅黑"/>
          <w:spacing w:val="8"/>
          <w:sz w:val="23"/>
          <w:szCs w:val="23"/>
        </w:rPr>
        <w:t>用，在获取采购文件菜单中选择项目，申请获取采购文件）</w:t>
      </w:r>
      <w:r>
        <w:rPr>
          <w:rFonts w:ascii="微软雅黑" w:hAnsi="微软雅黑" w:eastAsia="微软雅黑" w:cs="微软雅黑"/>
          <w:spacing w:val="14"/>
          <w:sz w:val="23"/>
          <w:szCs w:val="23"/>
        </w:rPr>
        <w:t xml:space="preserve"> </w:t>
      </w:r>
      <w:r>
        <w:rPr>
          <w:rFonts w:ascii="微软雅黑" w:hAnsi="微软雅黑" w:eastAsia="微软雅黑" w:cs="微软雅黑"/>
          <w:sz w:val="23"/>
          <w:szCs w:val="23"/>
        </w:rPr>
        <w:t>售价（元）：</w:t>
      </w:r>
      <w:r>
        <w:rPr>
          <w:rFonts w:ascii="微软雅黑" w:hAnsi="微软雅黑" w:eastAsia="微软雅黑" w:cs="微软雅黑"/>
          <w:spacing w:val="-27"/>
          <w:sz w:val="23"/>
          <w:szCs w:val="23"/>
        </w:rPr>
        <w:t xml:space="preserve"> </w:t>
      </w:r>
      <w:r>
        <w:rPr>
          <w:rFonts w:ascii="微软雅黑" w:hAnsi="微软雅黑" w:eastAsia="微软雅黑" w:cs="微软雅黑"/>
          <w:sz w:val="23"/>
          <w:szCs w:val="23"/>
        </w:rPr>
        <w:t>0</w:t>
      </w:r>
    </w:p>
    <w:p>
      <w:pPr>
        <w:spacing w:before="15" w:line="194" w:lineRule="auto"/>
        <w:ind w:left="58"/>
        <w:rPr>
          <w:rFonts w:ascii="微软雅黑" w:hAnsi="微软雅黑" w:eastAsia="微软雅黑" w:cs="微软雅黑"/>
          <w:sz w:val="23"/>
          <w:szCs w:val="23"/>
        </w:rPr>
      </w:pPr>
      <w:r>
        <w:rPr>
          <w:rFonts w:ascii="微软雅黑" w:hAnsi="微软雅黑" w:eastAsia="微软雅黑" w:cs="微软雅黑"/>
          <w:b/>
          <w:bCs/>
          <w:spacing w:val="7"/>
          <w:sz w:val="23"/>
          <w:szCs w:val="23"/>
        </w:rPr>
        <w:t>四、提交投标文件截止时间和地点</w:t>
      </w:r>
    </w:p>
    <w:p>
      <w:pPr>
        <w:spacing w:before="148" w:line="190" w:lineRule="auto"/>
        <w:ind w:left="509"/>
        <w:rPr>
          <w:rFonts w:ascii="微软雅黑" w:hAnsi="微软雅黑" w:eastAsia="微软雅黑" w:cs="微软雅黑"/>
          <w:sz w:val="23"/>
          <w:szCs w:val="23"/>
        </w:rPr>
      </w:pPr>
      <w:r>
        <w:rPr>
          <w:rFonts w:ascii="微软雅黑" w:hAnsi="微软雅黑" w:eastAsia="微软雅黑" w:cs="微软雅黑"/>
          <w:spacing w:val="-9"/>
          <w:sz w:val="23"/>
          <w:szCs w:val="23"/>
        </w:rPr>
        <w:t>截止时间：</w:t>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202</w:t>
      </w:r>
      <w:r>
        <w:rPr>
          <w:rFonts w:hint="eastAsia" w:ascii="微软雅黑" w:hAnsi="微软雅黑" w:eastAsia="微软雅黑" w:cs="微软雅黑"/>
          <w:spacing w:val="-9"/>
          <w:sz w:val="23"/>
          <w:szCs w:val="23"/>
          <w:lang w:eastAsia="zh-CN"/>
        </w:rPr>
        <w:t>4</w:t>
      </w:r>
      <w:r>
        <w:rPr>
          <w:rFonts w:ascii="微软雅黑" w:hAnsi="微软雅黑" w:eastAsia="微软雅黑" w:cs="微软雅黑"/>
          <w:spacing w:val="12"/>
          <w:sz w:val="23"/>
          <w:szCs w:val="23"/>
        </w:rPr>
        <w:t xml:space="preserve"> </w:t>
      </w:r>
      <w:r>
        <w:rPr>
          <w:rFonts w:ascii="微软雅黑" w:hAnsi="微软雅黑" w:eastAsia="微软雅黑" w:cs="微软雅黑"/>
          <w:spacing w:val="-9"/>
          <w:sz w:val="23"/>
          <w:szCs w:val="23"/>
        </w:rPr>
        <w:t>年</w:t>
      </w:r>
      <w:r>
        <w:rPr>
          <w:rFonts w:hint="eastAsia" w:ascii="微软雅黑" w:hAnsi="微软雅黑" w:eastAsia="微软雅黑" w:cs="微软雅黑"/>
          <w:spacing w:val="-9"/>
          <w:sz w:val="23"/>
          <w:szCs w:val="23"/>
          <w:lang w:eastAsia="zh-CN"/>
        </w:rPr>
        <w:t xml:space="preserve">5 </w:t>
      </w:r>
      <w:r>
        <w:rPr>
          <w:rFonts w:ascii="微软雅黑" w:hAnsi="微软雅黑" w:eastAsia="微软雅黑" w:cs="微软雅黑"/>
          <w:spacing w:val="-9"/>
          <w:sz w:val="23"/>
          <w:szCs w:val="23"/>
        </w:rPr>
        <w:t>月</w:t>
      </w:r>
      <w:r>
        <w:rPr>
          <w:rFonts w:hint="eastAsia" w:ascii="微软雅黑" w:hAnsi="微软雅黑" w:eastAsia="微软雅黑" w:cs="微软雅黑"/>
          <w:spacing w:val="-9"/>
          <w:sz w:val="23"/>
          <w:szCs w:val="23"/>
          <w:lang w:val="en-US" w:eastAsia="zh-CN"/>
        </w:rPr>
        <w:t>29</w:t>
      </w:r>
      <w:r>
        <w:rPr>
          <w:rFonts w:ascii="微软雅黑" w:hAnsi="微软雅黑" w:eastAsia="微软雅黑" w:cs="微软雅黑"/>
          <w:spacing w:val="-9"/>
          <w:sz w:val="23"/>
          <w:szCs w:val="23"/>
        </w:rPr>
        <w:t xml:space="preserve"> 日  11:00</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（北京时间）</w:t>
      </w:r>
    </w:p>
    <w:p>
      <w:pPr>
        <w:spacing w:before="156"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9" w:line="194" w:lineRule="auto"/>
        <w:ind w:left="33"/>
        <w:rPr>
          <w:rFonts w:ascii="微软雅黑" w:hAnsi="微软雅黑" w:eastAsia="微软雅黑" w:cs="微软雅黑"/>
          <w:sz w:val="23"/>
          <w:szCs w:val="23"/>
        </w:rPr>
      </w:pPr>
      <w:r>
        <w:rPr>
          <w:rFonts w:ascii="微软雅黑" w:hAnsi="微软雅黑" w:eastAsia="微软雅黑" w:cs="微软雅黑"/>
          <w:b/>
          <w:bCs/>
          <w:spacing w:val="8"/>
          <w:sz w:val="23"/>
          <w:szCs w:val="23"/>
        </w:rPr>
        <w:t>五、投标文件开启</w:t>
      </w:r>
    </w:p>
    <w:p>
      <w:pPr>
        <w:spacing w:before="148" w:line="190" w:lineRule="auto"/>
        <w:ind w:left="509"/>
        <w:rPr>
          <w:rFonts w:ascii="微软雅黑" w:hAnsi="微软雅黑" w:eastAsia="微软雅黑" w:cs="微软雅黑"/>
          <w:sz w:val="23"/>
          <w:szCs w:val="23"/>
        </w:rPr>
      </w:pPr>
      <w:r>
        <w:rPr>
          <w:rFonts w:hint="eastAsia" w:ascii="微软雅黑" w:hAnsi="微软雅黑" w:eastAsia="微软雅黑" w:cs="微软雅黑"/>
          <w:spacing w:val="-9"/>
          <w:sz w:val="23"/>
          <w:szCs w:val="23"/>
          <w:lang w:val="en-US" w:eastAsia="zh-CN"/>
        </w:rPr>
        <w:t>开标</w:t>
      </w:r>
      <w:r>
        <w:rPr>
          <w:rFonts w:ascii="微软雅黑" w:hAnsi="微软雅黑" w:eastAsia="微软雅黑" w:cs="微软雅黑"/>
          <w:spacing w:val="-9"/>
          <w:sz w:val="23"/>
          <w:szCs w:val="23"/>
        </w:rPr>
        <w:t>时间：</w:t>
      </w:r>
      <w:r>
        <w:rPr>
          <w:rFonts w:ascii="微软雅黑" w:hAnsi="微软雅黑" w:eastAsia="微软雅黑" w:cs="微软雅黑"/>
          <w:spacing w:val="-10"/>
          <w:sz w:val="23"/>
          <w:szCs w:val="23"/>
        </w:rPr>
        <w:t xml:space="preserve"> </w:t>
      </w:r>
      <w:r>
        <w:rPr>
          <w:rFonts w:ascii="微软雅黑" w:hAnsi="微软雅黑" w:eastAsia="微软雅黑" w:cs="微软雅黑"/>
          <w:spacing w:val="-9"/>
          <w:sz w:val="23"/>
          <w:szCs w:val="23"/>
        </w:rPr>
        <w:t>202</w:t>
      </w:r>
      <w:r>
        <w:rPr>
          <w:rFonts w:hint="eastAsia" w:ascii="微软雅黑" w:hAnsi="微软雅黑" w:eastAsia="微软雅黑" w:cs="微软雅黑"/>
          <w:spacing w:val="-9"/>
          <w:sz w:val="23"/>
          <w:szCs w:val="23"/>
          <w:lang w:eastAsia="zh-CN"/>
        </w:rPr>
        <w:t>4</w:t>
      </w:r>
      <w:r>
        <w:rPr>
          <w:rFonts w:ascii="微软雅黑" w:hAnsi="微软雅黑" w:eastAsia="微软雅黑" w:cs="微软雅黑"/>
          <w:spacing w:val="12"/>
          <w:sz w:val="23"/>
          <w:szCs w:val="23"/>
        </w:rPr>
        <w:t xml:space="preserve"> </w:t>
      </w:r>
      <w:r>
        <w:rPr>
          <w:rFonts w:ascii="微软雅黑" w:hAnsi="微软雅黑" w:eastAsia="微软雅黑" w:cs="微软雅黑"/>
          <w:spacing w:val="-9"/>
          <w:sz w:val="23"/>
          <w:szCs w:val="23"/>
        </w:rPr>
        <w:t>年</w:t>
      </w:r>
      <w:r>
        <w:rPr>
          <w:rFonts w:hint="eastAsia" w:ascii="微软雅黑" w:hAnsi="微软雅黑" w:eastAsia="微软雅黑" w:cs="微软雅黑"/>
          <w:spacing w:val="-9"/>
          <w:sz w:val="23"/>
          <w:szCs w:val="23"/>
          <w:lang w:eastAsia="zh-CN"/>
        </w:rPr>
        <w:t xml:space="preserve">5 </w:t>
      </w:r>
      <w:r>
        <w:rPr>
          <w:rFonts w:ascii="微软雅黑" w:hAnsi="微软雅黑" w:eastAsia="微软雅黑" w:cs="微软雅黑"/>
          <w:spacing w:val="-9"/>
          <w:sz w:val="23"/>
          <w:szCs w:val="23"/>
        </w:rPr>
        <w:t>月</w:t>
      </w:r>
      <w:r>
        <w:rPr>
          <w:rFonts w:hint="eastAsia" w:ascii="微软雅黑" w:hAnsi="微软雅黑" w:eastAsia="微软雅黑" w:cs="微软雅黑"/>
          <w:spacing w:val="-9"/>
          <w:sz w:val="23"/>
          <w:szCs w:val="23"/>
          <w:lang w:val="en-US" w:eastAsia="zh-CN"/>
        </w:rPr>
        <w:t>29</w:t>
      </w:r>
      <w:r>
        <w:rPr>
          <w:rFonts w:hint="eastAsia" w:ascii="微软雅黑" w:hAnsi="微软雅黑" w:eastAsia="微软雅黑" w:cs="微软雅黑"/>
          <w:spacing w:val="-9"/>
          <w:sz w:val="23"/>
          <w:szCs w:val="23"/>
          <w:lang w:eastAsia="zh-CN"/>
        </w:rPr>
        <w:t xml:space="preserve"> </w:t>
      </w:r>
      <w:r>
        <w:rPr>
          <w:rFonts w:ascii="微软雅黑" w:hAnsi="微软雅黑" w:eastAsia="微软雅黑" w:cs="微软雅黑"/>
          <w:spacing w:val="-9"/>
          <w:sz w:val="23"/>
          <w:szCs w:val="23"/>
        </w:rPr>
        <w:t>日  11:00</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（北京时间）</w:t>
      </w:r>
    </w:p>
    <w:p>
      <w:pPr>
        <w:spacing w:before="157" w:line="194"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地点：政采云平台</w:t>
      </w:r>
    </w:p>
    <w:p>
      <w:pPr>
        <w:spacing w:before="149" w:line="194" w:lineRule="auto"/>
        <w:ind w:left="31"/>
        <w:rPr>
          <w:rFonts w:ascii="微软雅黑" w:hAnsi="微软雅黑" w:eastAsia="微软雅黑" w:cs="微软雅黑"/>
          <w:sz w:val="23"/>
          <w:szCs w:val="23"/>
        </w:rPr>
      </w:pPr>
      <w:r>
        <w:rPr>
          <w:rFonts w:ascii="微软雅黑" w:hAnsi="微软雅黑" w:eastAsia="微软雅黑" w:cs="微软雅黑"/>
          <w:b/>
          <w:bCs/>
          <w:spacing w:val="7"/>
          <w:sz w:val="23"/>
          <w:szCs w:val="23"/>
        </w:rPr>
        <w:t>六、公告期限</w:t>
      </w:r>
    </w:p>
    <w:p>
      <w:pPr>
        <w:spacing w:before="148" w:line="195" w:lineRule="auto"/>
        <w:ind w:left="555"/>
        <w:rPr>
          <w:rFonts w:ascii="微软雅黑" w:hAnsi="微软雅黑" w:eastAsia="微软雅黑" w:cs="微软雅黑"/>
          <w:sz w:val="23"/>
          <w:szCs w:val="23"/>
        </w:rPr>
      </w:pPr>
      <w:r>
        <w:rPr>
          <w:rFonts w:ascii="微软雅黑" w:hAnsi="微软雅黑" w:eastAsia="微软雅黑" w:cs="微软雅黑"/>
          <w:sz w:val="23"/>
          <w:szCs w:val="23"/>
        </w:rPr>
        <w:t>自本公告发布之日起 5 个工作日。</w:t>
      </w:r>
    </w:p>
    <w:p>
      <w:pPr>
        <w:spacing w:before="148" w:line="194" w:lineRule="auto"/>
        <w:ind w:left="34"/>
        <w:rPr>
          <w:rFonts w:ascii="微软雅黑" w:hAnsi="微软雅黑" w:eastAsia="微软雅黑" w:cs="微软雅黑"/>
          <w:sz w:val="23"/>
          <w:szCs w:val="23"/>
        </w:rPr>
      </w:pPr>
      <w:r>
        <w:rPr>
          <w:rFonts w:ascii="微软雅黑" w:hAnsi="微软雅黑" w:eastAsia="微软雅黑" w:cs="微软雅黑"/>
          <w:b/>
          <w:bCs/>
          <w:spacing w:val="8"/>
          <w:sz w:val="23"/>
          <w:szCs w:val="23"/>
        </w:rPr>
        <w:t>七、其他补充事宜</w:t>
      </w:r>
    </w:p>
    <w:p>
      <w:pPr>
        <w:spacing w:before="146" w:line="285" w:lineRule="auto"/>
        <w:ind w:left="20" w:firstLine="499"/>
        <w:jc w:val="both"/>
        <w:rPr>
          <w:rFonts w:ascii="微软雅黑" w:hAnsi="微软雅黑" w:eastAsia="微软雅黑" w:cs="微软雅黑"/>
          <w:sz w:val="23"/>
          <w:szCs w:val="23"/>
        </w:rPr>
      </w:pPr>
      <w:r>
        <w:rPr>
          <w:rFonts w:ascii="微软雅黑" w:hAnsi="微软雅黑" w:eastAsia="微软雅黑" w:cs="微软雅黑"/>
          <w:spacing w:val="-2"/>
          <w:sz w:val="23"/>
          <w:szCs w:val="23"/>
        </w:rPr>
        <w:t>1、本项目采用全流程不见面电子开评标，投标供应商需要使用</w:t>
      </w:r>
      <w:r>
        <w:rPr>
          <w:rFonts w:ascii="微软雅黑" w:hAnsi="微软雅黑" w:eastAsia="微软雅黑" w:cs="微软雅黑"/>
          <w:spacing w:val="-3"/>
          <w:sz w:val="23"/>
          <w:szCs w:val="23"/>
        </w:rPr>
        <w:t xml:space="preserve"> CA 加密设备，</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供应商可通过新疆政府采购网-办理指南—供应商—</w:t>
      </w:r>
      <w:r>
        <w:rPr>
          <w:rFonts w:ascii="微软雅黑" w:hAnsi="微软雅黑" w:eastAsia="微软雅黑" w:cs="微软雅黑"/>
          <w:sz w:val="23"/>
          <w:szCs w:val="23"/>
        </w:rPr>
        <w:t>CA</w:t>
      </w:r>
      <w:r>
        <w:rPr>
          <w:rFonts w:ascii="微软雅黑" w:hAnsi="微软雅黑" w:eastAsia="微软雅黑" w:cs="微软雅黑"/>
          <w:spacing w:val="9"/>
          <w:sz w:val="23"/>
          <w:szCs w:val="23"/>
        </w:rPr>
        <w:t xml:space="preserve"> 证书办理操作指南-进入</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CA</w:t>
      </w:r>
      <w:r>
        <w:rPr>
          <w:rFonts w:ascii="微软雅黑" w:hAnsi="微软雅黑" w:eastAsia="微软雅黑" w:cs="微软雅黑"/>
          <w:spacing w:val="29"/>
          <w:sz w:val="23"/>
          <w:szCs w:val="23"/>
        </w:rPr>
        <w:t xml:space="preserve"> </w:t>
      </w:r>
      <w:r>
        <w:rPr>
          <w:rFonts w:ascii="微软雅黑" w:hAnsi="微软雅黑" w:eastAsia="微软雅黑" w:cs="微软雅黑"/>
          <w:spacing w:val="-2"/>
          <w:sz w:val="23"/>
          <w:szCs w:val="23"/>
        </w:rPr>
        <w:t>办理界面，按需选择办理任意一家 CA 厂商的数字证书，CA 证书办理操作指南</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链接：</w:t>
      </w:r>
      <w:r>
        <w:rPr>
          <w:rFonts w:ascii="微软雅黑" w:hAnsi="微软雅黑" w:eastAsia="微软雅黑" w:cs="微软雅黑"/>
          <w:spacing w:val="-36"/>
          <w:sz w:val="23"/>
          <w:szCs w:val="23"/>
        </w:rPr>
        <w:t xml:space="preserve"> </w:t>
      </w:r>
      <w:r>
        <w:fldChar w:fldCharType="begin"/>
      </w:r>
      <w:r>
        <w:instrText xml:space="preserve"> HYPERLINK "http://u3v.cn/5F3afc" </w:instrText>
      </w:r>
      <w:r>
        <w:fldChar w:fldCharType="separate"/>
      </w:r>
      <w:r>
        <w:rPr>
          <w:rFonts w:ascii="微软雅黑" w:hAnsi="微软雅黑" w:eastAsia="微软雅黑" w:cs="微软雅黑"/>
          <w:sz w:val="23"/>
          <w:szCs w:val="23"/>
        </w:rPr>
        <w:t>http</w:t>
      </w:r>
      <w:r>
        <w:rPr>
          <w:rFonts w:ascii="微软雅黑" w:hAnsi="微软雅黑" w:eastAsia="微软雅黑" w:cs="微软雅黑"/>
          <w:spacing w:val="11"/>
          <w:sz w:val="23"/>
          <w:szCs w:val="23"/>
        </w:rPr>
        <w:t>://u3v.</w:t>
      </w:r>
      <w:r>
        <w:rPr>
          <w:rFonts w:ascii="微软雅黑" w:hAnsi="微软雅黑" w:eastAsia="微软雅黑" w:cs="微软雅黑"/>
          <w:sz w:val="23"/>
          <w:szCs w:val="23"/>
        </w:rPr>
        <w:t>cn</w:t>
      </w:r>
      <w:r>
        <w:rPr>
          <w:rFonts w:ascii="微软雅黑" w:hAnsi="微软雅黑" w:eastAsia="微软雅黑" w:cs="微软雅黑"/>
          <w:spacing w:val="11"/>
          <w:sz w:val="23"/>
          <w:szCs w:val="23"/>
        </w:rPr>
        <w:t>/5F3</w:t>
      </w:r>
      <w:r>
        <w:rPr>
          <w:rFonts w:ascii="微软雅黑" w:hAnsi="微软雅黑" w:eastAsia="微软雅黑" w:cs="微软雅黑"/>
          <w:sz w:val="23"/>
          <w:szCs w:val="23"/>
        </w:rPr>
        <w:t>afc</w:t>
      </w:r>
      <w:r>
        <w:rPr>
          <w:rFonts w:ascii="微软雅黑" w:hAnsi="微软雅黑" w:eastAsia="微软雅黑" w:cs="微软雅黑"/>
          <w:sz w:val="23"/>
          <w:szCs w:val="23"/>
        </w:rPr>
        <w:fldChar w:fldCharType="end"/>
      </w:r>
    </w:p>
    <w:p>
      <w:pPr>
        <w:spacing w:before="2" w:line="254" w:lineRule="auto"/>
        <w:ind w:left="29" w:right="65" w:firstLine="476"/>
        <w:rPr>
          <w:rFonts w:ascii="微软雅黑" w:hAnsi="微软雅黑" w:eastAsia="微软雅黑" w:cs="微软雅黑"/>
          <w:sz w:val="23"/>
          <w:szCs w:val="23"/>
        </w:rPr>
      </w:pPr>
      <w:r>
        <w:rPr>
          <w:rFonts w:ascii="微软雅黑" w:hAnsi="微软雅黑" w:eastAsia="微软雅黑" w:cs="微软雅黑"/>
          <w:spacing w:val="8"/>
          <w:sz w:val="23"/>
          <w:szCs w:val="23"/>
        </w:rPr>
        <w:t>2、本项目实行网上投标，</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采用加密电子投标文件(投标人须使用</w:t>
      </w:r>
      <w:r>
        <w:rPr>
          <w:rFonts w:ascii="微软雅黑" w:hAnsi="微软雅黑" w:eastAsia="微软雅黑" w:cs="微软雅黑"/>
          <w:sz w:val="23"/>
          <w:szCs w:val="23"/>
        </w:rPr>
        <w:t>CA</w:t>
      </w:r>
      <w:r>
        <w:rPr>
          <w:rFonts w:ascii="微软雅黑" w:hAnsi="微软雅黑" w:eastAsia="微软雅黑" w:cs="微软雅黑"/>
          <w:spacing w:val="8"/>
          <w:sz w:val="23"/>
          <w:szCs w:val="23"/>
        </w:rPr>
        <w:t xml:space="preserve"> 加密设</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备通过政采云电子投标客户端制作投标文件)。若投标人参与投标，自行承担投</w:t>
      </w:r>
      <w:r>
        <w:rPr>
          <w:rFonts w:ascii="微软雅黑" w:hAnsi="微软雅黑" w:eastAsia="微软雅黑" w:cs="微软雅黑"/>
          <w:spacing w:val="5"/>
          <w:sz w:val="23"/>
          <w:szCs w:val="23"/>
        </w:rPr>
        <w:t xml:space="preserve"> </w:t>
      </w:r>
      <w:r>
        <w:rPr>
          <w:rFonts w:ascii="微软雅黑" w:hAnsi="微软雅黑" w:eastAsia="微软雅黑" w:cs="微软雅黑"/>
          <w:spacing w:val="1"/>
          <w:sz w:val="23"/>
          <w:szCs w:val="23"/>
        </w:rPr>
        <w:t>标一切费用。</w:t>
      </w:r>
    </w:p>
    <w:p>
      <w:pPr>
        <w:spacing w:before="146" w:line="255" w:lineRule="auto"/>
        <w:ind w:left="29" w:right="65" w:firstLine="478"/>
        <w:rPr>
          <w:rFonts w:ascii="微软雅黑" w:hAnsi="微软雅黑" w:eastAsia="微软雅黑" w:cs="微软雅黑"/>
          <w:sz w:val="23"/>
          <w:szCs w:val="23"/>
        </w:rPr>
      </w:pPr>
      <w:r>
        <w:rPr>
          <w:rFonts w:ascii="微软雅黑" w:hAnsi="微软雅黑" w:eastAsia="微软雅黑" w:cs="微软雅黑"/>
          <w:spacing w:val="9"/>
          <w:sz w:val="23"/>
          <w:szCs w:val="23"/>
        </w:rPr>
        <w:t>3、各投标人在开标前应确保成为新疆维吾尔自治区政府采购网正式注册入</w:t>
      </w:r>
      <w:r>
        <w:rPr>
          <w:rFonts w:ascii="微软雅黑" w:hAnsi="微软雅黑" w:eastAsia="微软雅黑" w:cs="微软雅黑"/>
          <w:spacing w:val="17"/>
          <w:w w:val="101"/>
          <w:sz w:val="23"/>
          <w:szCs w:val="23"/>
        </w:rPr>
        <w:t xml:space="preserve"> </w:t>
      </w:r>
      <w:r>
        <w:rPr>
          <w:rFonts w:ascii="微软雅黑" w:hAnsi="微软雅黑" w:eastAsia="微软雅黑" w:cs="微软雅黑"/>
          <w:sz w:val="23"/>
          <w:szCs w:val="23"/>
        </w:rPr>
        <w:t>库供应商，并完成 CA 数字证书申领</w:t>
      </w:r>
      <w:r>
        <w:rPr>
          <w:rFonts w:ascii="微软雅黑" w:hAnsi="微软雅黑" w:eastAsia="微软雅黑" w:cs="微软雅黑"/>
          <w:spacing w:val="-34"/>
          <w:sz w:val="23"/>
          <w:szCs w:val="23"/>
        </w:rPr>
        <w:t xml:space="preserve"> </w:t>
      </w:r>
      <w:r>
        <w:rPr>
          <w:rFonts w:ascii="微软雅黑" w:hAnsi="微软雅黑" w:eastAsia="微软雅黑" w:cs="微软雅黑"/>
          <w:sz w:val="23"/>
          <w:szCs w:val="23"/>
        </w:rPr>
        <w:t>。因未注册入库、未办理 CA</w:t>
      </w:r>
      <w:r>
        <w:rPr>
          <w:rFonts w:ascii="微软雅黑" w:hAnsi="微软雅黑" w:eastAsia="微软雅黑" w:cs="微软雅黑"/>
          <w:spacing w:val="-1"/>
          <w:sz w:val="23"/>
          <w:szCs w:val="23"/>
        </w:rPr>
        <w:t xml:space="preserve"> 数字证书等原因</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造成无法投标或投标失败等后果由投标人自行承担。</w:t>
      </w:r>
    </w:p>
    <w:p>
      <w:pPr>
        <w:spacing w:before="146" w:line="272" w:lineRule="auto"/>
        <w:ind w:left="15" w:right="65" w:firstLine="486"/>
        <w:rPr>
          <w:rFonts w:ascii="微软雅黑" w:hAnsi="微软雅黑" w:eastAsia="微软雅黑" w:cs="微软雅黑"/>
          <w:sz w:val="23"/>
          <w:szCs w:val="23"/>
        </w:rPr>
      </w:pPr>
      <w:r>
        <w:rPr>
          <w:rFonts w:ascii="微软雅黑" w:hAnsi="微软雅黑" w:eastAsia="微软雅黑" w:cs="微软雅黑"/>
          <w:spacing w:val="9"/>
          <w:sz w:val="23"/>
          <w:szCs w:val="23"/>
        </w:rPr>
        <w:t>4、投标人将政采云电子交易客户端下载、安装完成后，可通过账号密码或</w:t>
      </w:r>
      <w:r>
        <w:rPr>
          <w:rFonts w:ascii="微软雅黑" w:hAnsi="微软雅黑" w:eastAsia="微软雅黑" w:cs="微软雅黑"/>
          <w:sz w:val="23"/>
          <w:szCs w:val="23"/>
        </w:rPr>
        <w:t xml:space="preserve"> CA</w:t>
      </w:r>
      <w:r>
        <w:rPr>
          <w:rFonts w:ascii="微软雅黑" w:hAnsi="微软雅黑" w:eastAsia="微软雅黑" w:cs="微软雅黑"/>
          <w:spacing w:val="44"/>
          <w:sz w:val="23"/>
          <w:szCs w:val="23"/>
        </w:rPr>
        <w:t xml:space="preserve"> </w:t>
      </w:r>
      <w:r>
        <w:rPr>
          <w:rFonts w:ascii="微软雅黑" w:hAnsi="微软雅黑" w:eastAsia="微软雅黑" w:cs="微软雅黑"/>
          <w:spacing w:val="22"/>
          <w:sz w:val="23"/>
          <w:szCs w:val="23"/>
        </w:rPr>
        <w:t>登录客户端进行投标文件制作。在使用政采云投标客户端时，</w:t>
      </w:r>
      <w:r>
        <w:rPr>
          <w:rFonts w:ascii="微软雅黑" w:hAnsi="微软雅黑" w:eastAsia="微软雅黑" w:cs="微软雅黑"/>
          <w:spacing w:val="-6"/>
          <w:sz w:val="23"/>
          <w:szCs w:val="23"/>
        </w:rPr>
        <w:t xml:space="preserve"> </w:t>
      </w:r>
      <w:r>
        <w:rPr>
          <w:rFonts w:ascii="微软雅黑" w:hAnsi="微软雅黑" w:eastAsia="微软雅黑" w:cs="微软雅黑"/>
          <w:spacing w:val="22"/>
          <w:sz w:val="23"/>
          <w:szCs w:val="23"/>
        </w:rPr>
        <w:t>建议使用</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WIN7+64   位  及  以  上  操  作</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系  统</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  客  户</w:t>
      </w:r>
      <w:r>
        <w:rPr>
          <w:rFonts w:ascii="微软雅黑" w:hAnsi="微软雅黑" w:eastAsia="微软雅黑" w:cs="微软雅黑"/>
          <w:spacing w:val="63"/>
          <w:sz w:val="23"/>
          <w:szCs w:val="23"/>
        </w:rPr>
        <w:t xml:space="preserve"> </w:t>
      </w:r>
      <w:r>
        <w:rPr>
          <w:rFonts w:ascii="微软雅黑" w:hAnsi="微软雅黑" w:eastAsia="微软雅黑" w:cs="微软雅黑"/>
          <w:spacing w:val="-10"/>
          <w:sz w:val="23"/>
          <w:szCs w:val="23"/>
        </w:rPr>
        <w:t xml:space="preserve">端 </w:t>
      </w:r>
      <w:r>
        <w:rPr>
          <w:rFonts w:ascii="微软雅黑" w:hAnsi="微软雅黑" w:eastAsia="微软雅黑" w:cs="微软雅黑"/>
          <w:spacing w:val="-11"/>
          <w:sz w:val="23"/>
          <w:szCs w:val="23"/>
        </w:rPr>
        <w:t xml:space="preserve"> 请</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至</w:t>
      </w:r>
      <w:r>
        <w:rPr>
          <w:rFonts w:ascii="微软雅黑" w:hAnsi="微软雅黑" w:eastAsia="微软雅黑" w:cs="微软雅黑"/>
          <w:spacing w:val="60"/>
          <w:sz w:val="23"/>
          <w:szCs w:val="23"/>
        </w:rPr>
        <w:t xml:space="preserve"> </w:t>
      </w:r>
      <w:r>
        <w:rPr>
          <w:rFonts w:ascii="微软雅黑" w:hAnsi="微软雅黑" w:eastAsia="微软雅黑" w:cs="微软雅黑"/>
          <w:spacing w:val="-11"/>
          <w:sz w:val="23"/>
          <w:szCs w:val="23"/>
        </w:rPr>
        <w:t>新</w:t>
      </w:r>
      <w:r>
        <w:rPr>
          <w:rFonts w:ascii="微软雅黑" w:hAnsi="微软雅黑" w:eastAsia="微软雅黑" w:cs="微软雅黑"/>
          <w:spacing w:val="60"/>
          <w:sz w:val="23"/>
          <w:szCs w:val="23"/>
        </w:rPr>
        <w:t xml:space="preserve"> </w:t>
      </w:r>
      <w:r>
        <w:rPr>
          <w:rFonts w:ascii="微软雅黑" w:hAnsi="微软雅黑" w:eastAsia="微软雅黑" w:cs="微软雅黑"/>
          <w:spacing w:val="-11"/>
          <w:sz w:val="23"/>
          <w:szCs w:val="23"/>
        </w:rPr>
        <w:t>疆</w:t>
      </w:r>
      <w:r>
        <w:rPr>
          <w:rFonts w:ascii="微软雅黑" w:hAnsi="微软雅黑" w:eastAsia="微软雅黑" w:cs="微软雅黑"/>
          <w:spacing w:val="61"/>
          <w:w w:val="101"/>
          <w:sz w:val="23"/>
          <w:szCs w:val="23"/>
        </w:rPr>
        <w:t xml:space="preserve"> </w:t>
      </w:r>
      <w:r>
        <w:rPr>
          <w:rFonts w:ascii="微软雅黑" w:hAnsi="微软雅黑" w:eastAsia="微软雅黑" w:cs="微软雅黑"/>
          <w:spacing w:val="-11"/>
          <w:sz w:val="23"/>
          <w:szCs w:val="23"/>
        </w:rPr>
        <w:t>政</w:t>
      </w:r>
      <w:r>
        <w:rPr>
          <w:rFonts w:ascii="微软雅黑" w:hAnsi="微软雅黑" w:eastAsia="微软雅黑" w:cs="微软雅黑"/>
          <w:spacing w:val="61"/>
          <w:sz w:val="23"/>
          <w:szCs w:val="23"/>
        </w:rPr>
        <w:t xml:space="preserve"> </w:t>
      </w:r>
      <w:r>
        <w:rPr>
          <w:rFonts w:ascii="微软雅黑" w:hAnsi="微软雅黑" w:eastAsia="微软雅黑" w:cs="微软雅黑"/>
          <w:spacing w:val="-11"/>
          <w:sz w:val="23"/>
          <w:szCs w:val="23"/>
        </w:rPr>
        <w:t>府</w:t>
      </w:r>
      <w:r>
        <w:rPr>
          <w:rFonts w:ascii="微软雅黑" w:hAnsi="微软雅黑" w:eastAsia="微软雅黑" w:cs="微软雅黑"/>
          <w:spacing w:val="63"/>
          <w:sz w:val="23"/>
          <w:szCs w:val="23"/>
        </w:rPr>
        <w:t xml:space="preserve"> </w:t>
      </w:r>
      <w:r>
        <w:rPr>
          <w:rFonts w:ascii="微软雅黑" w:hAnsi="微软雅黑" w:eastAsia="微软雅黑" w:cs="微软雅黑"/>
          <w:spacing w:val="-11"/>
          <w:sz w:val="23"/>
          <w:szCs w:val="23"/>
        </w:rPr>
        <w:t>采</w:t>
      </w:r>
      <w:r>
        <w:rPr>
          <w:rFonts w:ascii="微软雅黑" w:hAnsi="微软雅黑" w:eastAsia="微软雅黑" w:cs="微软雅黑"/>
          <w:spacing w:val="60"/>
          <w:w w:val="101"/>
          <w:sz w:val="23"/>
          <w:szCs w:val="23"/>
        </w:rPr>
        <w:t xml:space="preserve"> </w:t>
      </w:r>
      <w:r>
        <w:rPr>
          <w:rFonts w:ascii="微软雅黑" w:hAnsi="微软雅黑" w:eastAsia="微软雅黑" w:cs="微软雅黑"/>
          <w:spacing w:val="-11"/>
          <w:sz w:val="23"/>
          <w:szCs w:val="23"/>
        </w:rPr>
        <w:t>购</w:t>
      </w:r>
      <w:r>
        <w:rPr>
          <w:rFonts w:ascii="微软雅黑" w:hAnsi="微软雅黑" w:eastAsia="微软雅黑" w:cs="微软雅黑"/>
          <w:spacing w:val="9"/>
          <w:sz w:val="23"/>
          <w:szCs w:val="23"/>
        </w:rPr>
        <w:t xml:space="preserve">  </w:t>
      </w:r>
      <w:r>
        <w:rPr>
          <w:rFonts w:ascii="微软雅黑" w:hAnsi="微软雅黑" w:eastAsia="微软雅黑" w:cs="微软雅黑"/>
          <w:spacing w:val="-11"/>
          <w:sz w:val="23"/>
          <w:szCs w:val="23"/>
        </w:rPr>
        <w:t>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 xml:space="preserve">（ </w:t>
      </w:r>
      <w:r>
        <w:rPr>
          <w:rFonts w:ascii="微软雅黑" w:hAnsi="微软雅黑" w:eastAsia="微软雅黑" w:cs="微软雅黑"/>
          <w:sz w:val="23"/>
          <w:szCs w:val="23"/>
        </w:rPr>
        <w:t>http</w:t>
      </w:r>
      <w:r>
        <w:rPr>
          <w:rFonts w:ascii="微软雅黑" w:hAnsi="微软雅黑" w:eastAsia="微软雅黑" w:cs="微软雅黑"/>
          <w:spacing w:val="4"/>
          <w:sz w:val="23"/>
          <w:szCs w:val="23"/>
        </w:rPr>
        <w:t>://</w:t>
      </w:r>
      <w:r>
        <w:rPr>
          <w:rFonts w:ascii="微软雅黑" w:hAnsi="微软雅黑" w:eastAsia="微软雅黑" w:cs="微软雅黑"/>
          <w:sz w:val="23"/>
          <w:szCs w:val="23"/>
        </w:rPr>
        <w:t>www</w:t>
      </w:r>
      <w:r>
        <w:rPr>
          <w:rFonts w:ascii="微软雅黑" w:hAnsi="微软雅黑" w:eastAsia="微软雅黑" w:cs="微软雅黑"/>
          <w:spacing w:val="4"/>
          <w:sz w:val="23"/>
          <w:szCs w:val="23"/>
        </w:rPr>
        <w:t>.</w:t>
      </w:r>
      <w:r>
        <w:rPr>
          <w:rFonts w:ascii="微软雅黑" w:hAnsi="微软雅黑" w:eastAsia="微软雅黑" w:cs="微软雅黑"/>
          <w:sz w:val="23"/>
          <w:szCs w:val="23"/>
        </w:rPr>
        <w:t>ccgp</w:t>
      </w:r>
      <w:r>
        <w:rPr>
          <w:rFonts w:ascii="微软雅黑" w:hAnsi="微软雅黑" w:eastAsia="微软雅黑" w:cs="微软雅黑"/>
          <w:spacing w:val="4"/>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4"/>
          <w:sz w:val="23"/>
          <w:szCs w:val="23"/>
        </w:rPr>
        <w:t>.</w:t>
      </w:r>
      <w:r>
        <w:rPr>
          <w:rFonts w:ascii="微软雅黑" w:hAnsi="微软雅黑" w:eastAsia="微软雅黑" w:cs="微软雅黑"/>
          <w:sz w:val="23"/>
          <w:szCs w:val="23"/>
        </w:rPr>
        <w:t>gov</w:t>
      </w:r>
      <w:r>
        <w:rPr>
          <w:rFonts w:ascii="微软雅黑" w:hAnsi="微软雅黑" w:eastAsia="微软雅黑" w:cs="微软雅黑"/>
          <w:spacing w:val="4"/>
          <w:sz w:val="23"/>
          <w:szCs w:val="23"/>
        </w:rPr>
        <w:t>.</w:t>
      </w:r>
      <w:r>
        <w:rPr>
          <w:rFonts w:ascii="微软雅黑" w:hAnsi="微软雅黑" w:eastAsia="微软雅黑" w:cs="微软雅黑"/>
          <w:sz w:val="23"/>
          <w:szCs w:val="23"/>
        </w:rPr>
        <w:t>cn</w:t>
      </w:r>
      <w:r>
        <w:rPr>
          <w:rFonts w:ascii="微软雅黑" w:hAnsi="微软雅黑" w:eastAsia="微软雅黑" w:cs="微软雅黑"/>
          <w:spacing w:val="4"/>
          <w:sz w:val="23"/>
          <w:szCs w:val="23"/>
        </w:rPr>
        <w:t>/</w:t>
      </w:r>
      <w:r>
        <w:rPr>
          <w:rFonts w:ascii="微软雅黑" w:hAnsi="微软雅黑" w:eastAsia="微软雅黑" w:cs="微软雅黑"/>
          <w:sz w:val="23"/>
          <w:szCs w:val="23"/>
        </w:rPr>
        <w:t>luban</w:t>
      </w:r>
      <w:r>
        <w:rPr>
          <w:rFonts w:ascii="微软雅黑" w:hAnsi="微软雅黑" w:eastAsia="微软雅黑" w:cs="微软雅黑"/>
          <w:spacing w:val="4"/>
          <w:sz w:val="23"/>
          <w:szCs w:val="23"/>
        </w:rPr>
        <w:t>/</w:t>
      </w:r>
      <w:r>
        <w:rPr>
          <w:rFonts w:ascii="微软雅黑" w:hAnsi="微软雅黑" w:eastAsia="微软雅黑" w:cs="微软雅黑"/>
          <w:sz w:val="23"/>
          <w:szCs w:val="23"/>
        </w:rPr>
        <w:t>detail</w:t>
      </w:r>
      <w:r>
        <w:rPr>
          <w:rFonts w:ascii="微软雅黑" w:hAnsi="微软雅黑" w:eastAsia="微软雅黑" w:cs="微软雅黑"/>
          <w:spacing w:val="4"/>
          <w:sz w:val="23"/>
          <w:szCs w:val="23"/>
        </w:rPr>
        <w:t>?</w:t>
      </w:r>
      <w:r>
        <w:rPr>
          <w:rFonts w:ascii="微软雅黑" w:hAnsi="微软雅黑" w:eastAsia="微软雅黑" w:cs="微软雅黑"/>
          <w:sz w:val="23"/>
          <w:szCs w:val="23"/>
        </w:rPr>
        <w:t>categoryCode</w:t>
      </w:r>
      <w:r>
        <w:rPr>
          <w:rFonts w:ascii="微软雅黑" w:hAnsi="微软雅黑" w:eastAsia="微软雅黑" w:cs="微软雅黑"/>
          <w:spacing w:val="4"/>
          <w:sz w:val="23"/>
          <w:szCs w:val="23"/>
        </w:rPr>
        <w:t>=</w:t>
      </w:r>
      <w:r>
        <w:rPr>
          <w:rFonts w:ascii="微软雅黑" w:hAnsi="微软雅黑" w:eastAsia="微软雅黑" w:cs="微软雅黑"/>
          <w:sz w:val="23"/>
          <w:szCs w:val="23"/>
        </w:rPr>
        <w:t>xjcgdownl</w:t>
      </w:r>
      <w:r>
        <w:rPr>
          <w:rFonts w:ascii="微软雅黑" w:hAnsi="微软雅黑" w:eastAsia="微软雅黑" w:cs="微软雅黑"/>
          <w:spacing w:val="8"/>
          <w:sz w:val="23"/>
          <w:szCs w:val="23"/>
        </w:rPr>
        <w:t xml:space="preserve"> </w:t>
      </w:r>
      <w:r>
        <w:rPr>
          <w:rFonts w:ascii="微软雅黑" w:hAnsi="微软雅黑" w:eastAsia="微软雅黑" w:cs="微软雅黑"/>
          <w:spacing w:val="-1"/>
          <w:sz w:val="23"/>
          <w:szCs w:val="23"/>
        </w:rPr>
        <w:t>oadarea&amp;articleId=2413305&amp;utm=sites_group_front.7</w:t>
      </w:r>
      <w:r>
        <w:rPr>
          <w:rFonts w:ascii="微软雅黑" w:hAnsi="微软雅黑" w:eastAsia="微软雅黑" w:cs="微软雅黑"/>
          <w:spacing w:val="-2"/>
          <w:sz w:val="23"/>
          <w:szCs w:val="23"/>
        </w:rPr>
        <w:t>f23f967.0.0.320d7210</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c4da11ed8ad74fac6f0cc4b0）下载专区查看，如有问题可拨</w:t>
      </w:r>
      <w:r>
        <w:rPr>
          <w:rFonts w:ascii="微软雅黑" w:hAnsi="微软雅黑" w:eastAsia="微软雅黑" w:cs="微软雅黑"/>
          <w:spacing w:val="-2"/>
          <w:sz w:val="23"/>
          <w:szCs w:val="23"/>
        </w:rPr>
        <w:t>打政采云客户服务热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线 95763 进行咨询。</w:t>
      </w:r>
    </w:p>
    <w:p>
      <w:pPr>
        <w:spacing w:before="121" w:line="190" w:lineRule="auto"/>
        <w:ind w:left="29"/>
        <w:rPr>
          <w:rFonts w:ascii="微软雅黑" w:hAnsi="微软雅黑" w:eastAsia="微软雅黑" w:cs="微软雅黑"/>
          <w:sz w:val="23"/>
          <w:szCs w:val="23"/>
        </w:rPr>
      </w:pPr>
      <w:r>
        <w:rPr>
          <w:rFonts w:ascii="微软雅黑" w:hAnsi="微软雅黑" w:eastAsia="微软雅黑" w:cs="微软雅黑"/>
          <w:spacing w:val="3"/>
          <w:sz w:val="23"/>
          <w:szCs w:val="23"/>
        </w:rPr>
        <w:t>5、投标人在开标时须使用制作加密电子投标文件所使用的</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rPr>
        <w:t>CA</w:t>
      </w:r>
      <w:r>
        <w:rPr>
          <w:rFonts w:ascii="微软雅黑" w:hAnsi="微软雅黑" w:eastAsia="微软雅黑" w:cs="微软雅黑"/>
          <w:spacing w:val="2"/>
          <w:sz w:val="23"/>
          <w:szCs w:val="23"/>
        </w:rPr>
        <w:t xml:space="preserve"> 锁及电脑</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，电</w:t>
      </w:r>
      <w:r>
        <w:rPr>
          <w:rFonts w:ascii="微软雅黑" w:hAnsi="微软雅黑" w:eastAsia="微软雅黑" w:cs="微软雅黑"/>
          <w:spacing w:val="3"/>
          <w:sz w:val="23"/>
          <w:szCs w:val="23"/>
        </w:rPr>
        <w:t>脑须提前配置好浏览器（建议使用谷歌浏览器或 360 游览器</w:t>
      </w:r>
      <w:r>
        <w:rPr>
          <w:rFonts w:ascii="微软雅黑" w:hAnsi="微软雅黑" w:eastAsia="微软雅黑" w:cs="微软雅黑"/>
          <w:spacing w:val="-37"/>
          <w:sz w:val="23"/>
          <w:szCs w:val="23"/>
        </w:rPr>
        <w:t>），</w:t>
      </w:r>
      <w:r>
        <w:rPr>
          <w:rFonts w:ascii="微软雅黑" w:hAnsi="微软雅黑" w:eastAsia="微软雅黑" w:cs="微软雅黑"/>
          <w:spacing w:val="3"/>
          <w:sz w:val="23"/>
          <w:szCs w:val="23"/>
        </w:rPr>
        <w:t>以便开标时解锁。</w:t>
      </w:r>
    </w:p>
    <w:p>
      <w:pPr>
        <w:spacing w:before="155" w:line="283" w:lineRule="auto"/>
        <w:ind w:left="19" w:right="234" w:firstLine="484"/>
        <w:rPr>
          <w:rFonts w:ascii="微软雅黑" w:hAnsi="微软雅黑" w:eastAsia="微软雅黑" w:cs="微软雅黑"/>
          <w:sz w:val="23"/>
          <w:szCs w:val="23"/>
        </w:rPr>
      </w:pPr>
      <w:r>
        <w:rPr>
          <w:rFonts w:ascii="微软雅黑" w:hAnsi="微软雅黑" w:eastAsia="微软雅黑" w:cs="微软雅黑"/>
          <w:spacing w:val="-8"/>
          <w:w w:val="98"/>
          <w:sz w:val="23"/>
          <w:szCs w:val="23"/>
        </w:rPr>
        <w:t>6</w:t>
      </w:r>
      <w:r>
        <w:rPr>
          <w:rFonts w:ascii="微软雅黑" w:hAnsi="微软雅黑" w:eastAsia="微软雅黑" w:cs="微软雅黑"/>
          <w:spacing w:val="76"/>
          <w:w w:val="101"/>
          <w:sz w:val="23"/>
          <w:szCs w:val="23"/>
        </w:rPr>
        <w:t xml:space="preserve"> </w:t>
      </w:r>
      <w:r>
        <w:rPr>
          <w:rFonts w:ascii="微软雅黑" w:hAnsi="微软雅黑" w:eastAsia="微软雅黑" w:cs="微软雅黑"/>
          <w:spacing w:val="-8"/>
          <w:w w:val="98"/>
          <w:sz w:val="23"/>
          <w:szCs w:val="23"/>
        </w:rPr>
        <w:t>、</w:t>
      </w:r>
      <w:r>
        <w:rPr>
          <w:rFonts w:ascii="微软雅黑" w:hAnsi="微软雅黑" w:eastAsia="微软雅黑" w:cs="微软雅黑"/>
          <w:spacing w:val="26"/>
          <w:w w:val="101"/>
          <w:sz w:val="23"/>
          <w:szCs w:val="23"/>
        </w:rPr>
        <w:t xml:space="preserve"> </w:t>
      </w:r>
      <w:r>
        <w:rPr>
          <w:rFonts w:ascii="微软雅黑" w:hAnsi="微软雅黑" w:eastAsia="微软雅黑" w:cs="微软雅黑"/>
          <w:spacing w:val="-8"/>
          <w:w w:val="98"/>
          <w:sz w:val="23"/>
          <w:szCs w:val="23"/>
        </w:rPr>
        <w:t>投</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标</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人</w:t>
      </w:r>
      <w:r>
        <w:rPr>
          <w:rFonts w:ascii="微软雅黑" w:hAnsi="微软雅黑" w:eastAsia="微软雅黑" w:cs="微软雅黑"/>
          <w:spacing w:val="31"/>
          <w:sz w:val="23"/>
          <w:szCs w:val="23"/>
        </w:rPr>
        <w:t xml:space="preserve"> </w:t>
      </w:r>
      <w:r>
        <w:rPr>
          <w:rFonts w:ascii="微软雅黑" w:hAnsi="微软雅黑" w:eastAsia="微软雅黑" w:cs="微软雅黑"/>
          <w:spacing w:val="-8"/>
          <w:w w:val="98"/>
          <w:sz w:val="23"/>
          <w:szCs w:val="23"/>
        </w:rPr>
        <w:t>对</w:t>
      </w:r>
      <w:r>
        <w:rPr>
          <w:rFonts w:ascii="微软雅黑" w:hAnsi="微软雅黑" w:eastAsia="微软雅黑" w:cs="微软雅黑"/>
          <w:spacing w:val="35"/>
          <w:sz w:val="23"/>
          <w:szCs w:val="23"/>
        </w:rPr>
        <w:t xml:space="preserve"> </w:t>
      </w:r>
      <w:r>
        <w:rPr>
          <w:rFonts w:ascii="微软雅黑" w:hAnsi="微软雅黑" w:eastAsia="微软雅黑" w:cs="微软雅黑"/>
          <w:spacing w:val="-8"/>
          <w:w w:val="98"/>
          <w:sz w:val="23"/>
          <w:szCs w:val="23"/>
        </w:rPr>
        <w:t>不</w:t>
      </w:r>
      <w:r>
        <w:rPr>
          <w:rFonts w:ascii="微软雅黑" w:hAnsi="微软雅黑" w:eastAsia="微软雅黑" w:cs="微软雅黑"/>
          <w:spacing w:val="31"/>
          <w:w w:val="101"/>
          <w:sz w:val="23"/>
          <w:szCs w:val="23"/>
        </w:rPr>
        <w:t xml:space="preserve"> </w:t>
      </w:r>
      <w:r>
        <w:rPr>
          <w:rFonts w:ascii="微软雅黑" w:hAnsi="微软雅黑" w:eastAsia="微软雅黑" w:cs="微软雅黑"/>
          <w:spacing w:val="-8"/>
          <w:w w:val="98"/>
          <w:sz w:val="23"/>
          <w:szCs w:val="23"/>
        </w:rPr>
        <w:t>见</w:t>
      </w:r>
      <w:r>
        <w:rPr>
          <w:rFonts w:ascii="微软雅黑" w:hAnsi="微软雅黑" w:eastAsia="微软雅黑" w:cs="微软雅黑"/>
          <w:spacing w:val="32"/>
          <w:sz w:val="23"/>
          <w:szCs w:val="23"/>
        </w:rPr>
        <w:t xml:space="preserve"> </w:t>
      </w:r>
      <w:r>
        <w:rPr>
          <w:rFonts w:ascii="微软雅黑" w:hAnsi="微软雅黑" w:eastAsia="微软雅黑" w:cs="微软雅黑"/>
          <w:spacing w:val="-8"/>
          <w:w w:val="98"/>
          <w:sz w:val="23"/>
          <w:szCs w:val="23"/>
        </w:rPr>
        <w:t>面</w:t>
      </w:r>
      <w:r>
        <w:rPr>
          <w:rFonts w:ascii="微软雅黑" w:hAnsi="微软雅黑" w:eastAsia="微软雅黑" w:cs="微软雅黑"/>
          <w:spacing w:val="29"/>
          <w:sz w:val="23"/>
          <w:szCs w:val="23"/>
        </w:rPr>
        <w:t xml:space="preserve"> </w:t>
      </w:r>
      <w:r>
        <w:rPr>
          <w:rFonts w:ascii="微软雅黑" w:hAnsi="微软雅黑" w:eastAsia="微软雅黑" w:cs="微软雅黑"/>
          <w:spacing w:val="-8"/>
          <w:w w:val="98"/>
          <w:sz w:val="23"/>
          <w:szCs w:val="23"/>
        </w:rPr>
        <w:t>开</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评</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标</w:t>
      </w:r>
      <w:r>
        <w:rPr>
          <w:rFonts w:ascii="微软雅黑" w:hAnsi="微软雅黑" w:eastAsia="微软雅黑" w:cs="微软雅黑"/>
          <w:spacing w:val="38"/>
          <w:w w:val="101"/>
          <w:sz w:val="23"/>
          <w:szCs w:val="23"/>
        </w:rPr>
        <w:t xml:space="preserve"> </w:t>
      </w:r>
      <w:r>
        <w:rPr>
          <w:rFonts w:ascii="微软雅黑" w:hAnsi="微软雅黑" w:eastAsia="微软雅黑" w:cs="微软雅黑"/>
          <w:spacing w:val="-8"/>
          <w:w w:val="98"/>
          <w:sz w:val="23"/>
          <w:szCs w:val="23"/>
        </w:rPr>
        <w:t>系</w:t>
      </w:r>
      <w:r>
        <w:rPr>
          <w:rFonts w:ascii="微软雅黑" w:hAnsi="微软雅黑" w:eastAsia="微软雅黑" w:cs="微软雅黑"/>
          <w:spacing w:val="31"/>
          <w:w w:val="101"/>
          <w:sz w:val="23"/>
          <w:szCs w:val="23"/>
        </w:rPr>
        <w:t xml:space="preserve"> </w:t>
      </w:r>
      <w:r>
        <w:rPr>
          <w:rFonts w:ascii="微软雅黑" w:hAnsi="微软雅黑" w:eastAsia="微软雅黑" w:cs="微软雅黑"/>
          <w:spacing w:val="-8"/>
          <w:w w:val="98"/>
          <w:sz w:val="23"/>
          <w:szCs w:val="23"/>
        </w:rPr>
        <w:t>统</w:t>
      </w:r>
      <w:r>
        <w:rPr>
          <w:rFonts w:ascii="微软雅黑" w:hAnsi="微软雅黑" w:eastAsia="微软雅黑" w:cs="微软雅黑"/>
          <w:spacing w:val="43"/>
          <w:w w:val="101"/>
          <w:sz w:val="23"/>
          <w:szCs w:val="23"/>
        </w:rPr>
        <w:t xml:space="preserve"> </w:t>
      </w:r>
      <w:r>
        <w:rPr>
          <w:rFonts w:ascii="微软雅黑" w:hAnsi="微软雅黑" w:eastAsia="微软雅黑" w:cs="微软雅黑"/>
          <w:spacing w:val="-8"/>
          <w:w w:val="98"/>
          <w:sz w:val="23"/>
          <w:szCs w:val="23"/>
        </w:rPr>
        <w:t>的</w:t>
      </w:r>
      <w:r>
        <w:rPr>
          <w:rFonts w:ascii="微软雅黑" w:hAnsi="微软雅黑" w:eastAsia="微软雅黑" w:cs="微软雅黑"/>
          <w:spacing w:val="30"/>
          <w:sz w:val="23"/>
          <w:szCs w:val="23"/>
        </w:rPr>
        <w:t xml:space="preserve"> </w:t>
      </w:r>
      <w:r>
        <w:rPr>
          <w:rFonts w:ascii="微软雅黑" w:hAnsi="微软雅黑" w:eastAsia="微软雅黑" w:cs="微软雅黑"/>
          <w:spacing w:val="-8"/>
          <w:w w:val="98"/>
          <w:sz w:val="23"/>
          <w:szCs w:val="23"/>
        </w:rPr>
        <w:t>技</w:t>
      </w:r>
      <w:r>
        <w:rPr>
          <w:rFonts w:ascii="微软雅黑" w:hAnsi="微软雅黑" w:eastAsia="微软雅黑" w:cs="微软雅黑"/>
          <w:spacing w:val="30"/>
          <w:w w:val="101"/>
          <w:sz w:val="23"/>
          <w:szCs w:val="23"/>
        </w:rPr>
        <w:t xml:space="preserve"> </w:t>
      </w:r>
      <w:r>
        <w:rPr>
          <w:rFonts w:ascii="微软雅黑" w:hAnsi="微软雅黑" w:eastAsia="微软雅黑" w:cs="微软雅黑"/>
          <w:spacing w:val="-8"/>
          <w:w w:val="98"/>
          <w:sz w:val="23"/>
          <w:szCs w:val="23"/>
        </w:rPr>
        <w:t>术</w:t>
      </w:r>
      <w:r>
        <w:rPr>
          <w:rFonts w:ascii="微软雅黑" w:hAnsi="微软雅黑" w:eastAsia="微软雅黑" w:cs="微软雅黑"/>
          <w:spacing w:val="29"/>
          <w:sz w:val="23"/>
          <w:szCs w:val="23"/>
        </w:rPr>
        <w:t xml:space="preserve"> </w:t>
      </w:r>
      <w:r>
        <w:rPr>
          <w:rFonts w:ascii="微软雅黑" w:hAnsi="微软雅黑" w:eastAsia="微软雅黑" w:cs="微软雅黑"/>
          <w:spacing w:val="-8"/>
          <w:w w:val="98"/>
          <w:sz w:val="23"/>
          <w:szCs w:val="23"/>
        </w:rPr>
        <w:t>操</w:t>
      </w:r>
      <w:r>
        <w:rPr>
          <w:rFonts w:ascii="微软雅黑" w:hAnsi="微软雅黑" w:eastAsia="微软雅黑" w:cs="微软雅黑"/>
          <w:spacing w:val="31"/>
          <w:sz w:val="23"/>
          <w:szCs w:val="23"/>
        </w:rPr>
        <w:t xml:space="preserve"> </w:t>
      </w:r>
      <w:r>
        <w:rPr>
          <w:rFonts w:ascii="微软雅黑" w:hAnsi="微软雅黑" w:eastAsia="微软雅黑" w:cs="微软雅黑"/>
          <w:spacing w:val="-8"/>
          <w:w w:val="98"/>
          <w:sz w:val="23"/>
          <w:szCs w:val="23"/>
        </w:rPr>
        <w:t>作</w:t>
      </w:r>
      <w:r>
        <w:rPr>
          <w:rFonts w:ascii="微软雅黑" w:hAnsi="微软雅黑" w:eastAsia="微软雅黑" w:cs="微软雅黑"/>
          <w:spacing w:val="42"/>
          <w:w w:val="101"/>
          <w:sz w:val="23"/>
          <w:szCs w:val="23"/>
        </w:rPr>
        <w:t xml:space="preserve"> </w:t>
      </w:r>
      <w:r>
        <w:rPr>
          <w:rFonts w:ascii="微软雅黑" w:hAnsi="微软雅黑" w:eastAsia="微软雅黑" w:cs="微软雅黑"/>
          <w:spacing w:val="-8"/>
          <w:w w:val="98"/>
          <w:sz w:val="23"/>
          <w:szCs w:val="23"/>
        </w:rPr>
        <w:t>咨</w:t>
      </w:r>
      <w:r>
        <w:rPr>
          <w:rFonts w:ascii="微软雅黑" w:hAnsi="微软雅黑" w:eastAsia="微软雅黑" w:cs="微软雅黑"/>
          <w:spacing w:val="28"/>
          <w:w w:val="101"/>
          <w:sz w:val="23"/>
          <w:szCs w:val="23"/>
        </w:rPr>
        <w:t xml:space="preserve"> </w:t>
      </w:r>
      <w:r>
        <w:rPr>
          <w:rFonts w:ascii="微软雅黑" w:hAnsi="微软雅黑" w:eastAsia="微软雅黑" w:cs="微软雅黑"/>
          <w:spacing w:val="-8"/>
          <w:w w:val="98"/>
          <w:sz w:val="23"/>
          <w:szCs w:val="23"/>
        </w:rPr>
        <w:t>询</w:t>
      </w:r>
      <w:r>
        <w:rPr>
          <w:rFonts w:ascii="微软雅黑" w:hAnsi="微软雅黑" w:eastAsia="微软雅黑" w:cs="微软雅黑"/>
          <w:spacing w:val="46"/>
          <w:sz w:val="23"/>
          <w:szCs w:val="23"/>
        </w:rPr>
        <w:t xml:space="preserve"> </w:t>
      </w:r>
      <w:r>
        <w:rPr>
          <w:rFonts w:ascii="微软雅黑" w:hAnsi="微软雅黑" w:eastAsia="微软雅黑" w:cs="微软雅黑"/>
          <w:spacing w:val="-8"/>
          <w:w w:val="98"/>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8"/>
          <w:w w:val="98"/>
          <w:sz w:val="23"/>
          <w:szCs w:val="23"/>
        </w:rPr>
        <w:t>可</w:t>
      </w:r>
      <w:r>
        <w:rPr>
          <w:rFonts w:ascii="微软雅黑" w:hAnsi="微软雅黑" w:eastAsia="微软雅黑" w:cs="微软雅黑"/>
          <w:spacing w:val="34"/>
          <w:sz w:val="23"/>
          <w:szCs w:val="23"/>
        </w:rPr>
        <w:t xml:space="preserve"> </w:t>
      </w:r>
      <w:r>
        <w:rPr>
          <w:rFonts w:ascii="微软雅黑" w:hAnsi="微软雅黑" w:eastAsia="微软雅黑" w:cs="微软雅黑"/>
          <w:spacing w:val="-8"/>
          <w:w w:val="98"/>
          <w:sz w:val="23"/>
          <w:szCs w:val="23"/>
        </w:rPr>
        <w:t>通</w:t>
      </w:r>
      <w:r>
        <w:rPr>
          <w:rFonts w:ascii="微软雅黑" w:hAnsi="微软雅黑" w:eastAsia="微软雅黑" w:cs="微软雅黑"/>
          <w:spacing w:val="32"/>
          <w:w w:val="101"/>
          <w:sz w:val="23"/>
          <w:szCs w:val="23"/>
        </w:rPr>
        <w:t xml:space="preserve"> </w:t>
      </w:r>
      <w:r>
        <w:rPr>
          <w:rFonts w:ascii="微软雅黑" w:hAnsi="微软雅黑" w:eastAsia="微软雅黑" w:cs="微软雅黑"/>
          <w:spacing w:val="-8"/>
          <w:w w:val="98"/>
          <w:sz w:val="23"/>
          <w:szCs w:val="23"/>
        </w:rPr>
        <w:t>过</w:t>
      </w:r>
      <w:r>
        <w:rPr>
          <w:rFonts w:ascii="微软雅黑" w:hAnsi="微软雅黑" w:eastAsia="微软雅黑" w:cs="微软雅黑"/>
          <w:sz w:val="23"/>
          <w:szCs w:val="23"/>
        </w:rPr>
        <w:t xml:space="preserve"> </w:t>
      </w:r>
      <w:r>
        <w:fldChar w:fldCharType="begin"/>
      </w:r>
      <w:r>
        <w:instrText xml:space="preserve"> HYPERLINK "https://edu.zcygov.cn/luban/xinjiang-e-biding" </w:instrText>
      </w:r>
      <w:r>
        <w:fldChar w:fldCharType="separate"/>
      </w:r>
      <w:r>
        <w:rPr>
          <w:rFonts w:ascii="微软雅黑" w:hAnsi="微软雅黑" w:eastAsia="微软雅黑" w:cs="微软雅黑"/>
          <w:sz w:val="23"/>
          <w:szCs w:val="23"/>
        </w:rPr>
        <w:t>https</w:t>
      </w:r>
      <w:r>
        <w:rPr>
          <w:rFonts w:ascii="微软雅黑" w:hAnsi="微软雅黑" w:eastAsia="微软雅黑" w:cs="微软雅黑"/>
          <w:spacing w:val="14"/>
          <w:sz w:val="23"/>
          <w:szCs w:val="23"/>
        </w:rPr>
        <w:t>://</w:t>
      </w:r>
      <w:r>
        <w:rPr>
          <w:rFonts w:ascii="微软雅黑" w:hAnsi="微软雅黑" w:eastAsia="微软雅黑" w:cs="微软雅黑"/>
          <w:sz w:val="23"/>
          <w:szCs w:val="23"/>
        </w:rPr>
        <w:t>edu</w:t>
      </w:r>
      <w:r>
        <w:rPr>
          <w:rFonts w:ascii="微软雅黑" w:hAnsi="微软雅黑" w:eastAsia="微软雅黑" w:cs="微软雅黑"/>
          <w:spacing w:val="14"/>
          <w:sz w:val="23"/>
          <w:szCs w:val="23"/>
        </w:rPr>
        <w:t>.</w:t>
      </w:r>
      <w:r>
        <w:rPr>
          <w:rFonts w:ascii="微软雅黑" w:hAnsi="微软雅黑" w:eastAsia="微软雅黑" w:cs="微软雅黑"/>
          <w:sz w:val="23"/>
          <w:szCs w:val="23"/>
        </w:rPr>
        <w:t>zcygov</w:t>
      </w:r>
      <w:r>
        <w:rPr>
          <w:rFonts w:ascii="微软雅黑" w:hAnsi="微软雅黑" w:eastAsia="微软雅黑" w:cs="微软雅黑"/>
          <w:spacing w:val="14"/>
          <w:sz w:val="23"/>
          <w:szCs w:val="23"/>
        </w:rPr>
        <w:t>.</w:t>
      </w:r>
      <w:r>
        <w:rPr>
          <w:rFonts w:ascii="微软雅黑" w:hAnsi="微软雅黑" w:eastAsia="微软雅黑" w:cs="微软雅黑"/>
          <w:sz w:val="23"/>
          <w:szCs w:val="23"/>
        </w:rPr>
        <w:t>cn</w:t>
      </w:r>
      <w:r>
        <w:rPr>
          <w:rFonts w:ascii="微软雅黑" w:hAnsi="微软雅黑" w:eastAsia="微软雅黑" w:cs="微软雅黑"/>
          <w:spacing w:val="14"/>
          <w:sz w:val="23"/>
          <w:szCs w:val="23"/>
        </w:rPr>
        <w:t>/</w:t>
      </w:r>
      <w:r>
        <w:rPr>
          <w:rFonts w:ascii="微软雅黑" w:hAnsi="微软雅黑" w:eastAsia="微软雅黑" w:cs="微软雅黑"/>
          <w:sz w:val="23"/>
          <w:szCs w:val="23"/>
        </w:rPr>
        <w:t>luban</w:t>
      </w:r>
      <w:r>
        <w:rPr>
          <w:rFonts w:ascii="微软雅黑" w:hAnsi="微软雅黑" w:eastAsia="微软雅黑" w:cs="微软雅黑"/>
          <w:spacing w:val="14"/>
          <w:sz w:val="23"/>
          <w:szCs w:val="23"/>
        </w:rPr>
        <w:t>/</w:t>
      </w:r>
      <w:r>
        <w:rPr>
          <w:rFonts w:ascii="微软雅黑" w:hAnsi="微软雅黑" w:eastAsia="微软雅黑" w:cs="微软雅黑"/>
          <w:sz w:val="23"/>
          <w:szCs w:val="23"/>
        </w:rPr>
        <w:t>xinjiang</w:t>
      </w:r>
      <w:r>
        <w:rPr>
          <w:rFonts w:ascii="微软雅黑" w:hAnsi="微软雅黑" w:eastAsia="微软雅黑" w:cs="微软雅黑"/>
          <w:spacing w:val="14"/>
          <w:sz w:val="23"/>
          <w:szCs w:val="23"/>
        </w:rPr>
        <w:t>-e-</w:t>
      </w:r>
      <w:r>
        <w:rPr>
          <w:rFonts w:ascii="微软雅黑" w:hAnsi="微软雅黑" w:eastAsia="微软雅黑" w:cs="微软雅黑"/>
          <w:sz w:val="23"/>
          <w:szCs w:val="23"/>
        </w:rPr>
        <w:t>biding</w:t>
      </w:r>
      <w:r>
        <w:rPr>
          <w:rFonts w:ascii="微软雅黑" w:hAnsi="微软雅黑" w:eastAsia="微软雅黑" w:cs="微软雅黑"/>
          <w:sz w:val="23"/>
          <w:szCs w:val="23"/>
        </w:rPr>
        <w:fldChar w:fldCharType="end"/>
      </w:r>
      <w:r>
        <w:rPr>
          <w:rFonts w:ascii="微软雅黑" w:hAnsi="微软雅黑" w:eastAsia="微软雅黑" w:cs="微软雅黑"/>
          <w:spacing w:val="56"/>
          <w:sz w:val="23"/>
          <w:szCs w:val="23"/>
        </w:rPr>
        <w:t xml:space="preserve"> </w:t>
      </w:r>
      <w:r>
        <w:rPr>
          <w:rFonts w:ascii="微软雅黑" w:hAnsi="微软雅黑" w:eastAsia="微软雅黑" w:cs="微软雅黑"/>
          <w:spacing w:val="14"/>
          <w:sz w:val="23"/>
          <w:szCs w:val="23"/>
        </w:rPr>
        <w:t>自助查询</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，也可在政</w:t>
      </w:r>
      <w:r>
        <w:rPr>
          <w:rFonts w:ascii="微软雅黑" w:hAnsi="微软雅黑" w:eastAsia="微软雅黑" w:cs="微软雅黑"/>
          <w:spacing w:val="13"/>
          <w:sz w:val="23"/>
          <w:szCs w:val="23"/>
        </w:rPr>
        <w:t>采云帮</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助</w:t>
      </w:r>
      <w:r>
        <w:rPr>
          <w:rFonts w:ascii="微软雅黑" w:hAnsi="微软雅黑" w:eastAsia="微软雅黑" w:cs="微软雅黑"/>
          <w:spacing w:val="43"/>
          <w:sz w:val="23"/>
          <w:szCs w:val="23"/>
        </w:rPr>
        <w:t xml:space="preserve"> </w:t>
      </w:r>
      <w:r>
        <w:rPr>
          <w:rFonts w:ascii="微软雅黑" w:hAnsi="微软雅黑" w:eastAsia="微软雅黑" w:cs="微软雅黑"/>
          <w:spacing w:val="-10"/>
          <w:sz w:val="23"/>
          <w:szCs w:val="23"/>
        </w:rPr>
        <w:t>中</w:t>
      </w:r>
      <w:r>
        <w:rPr>
          <w:rFonts w:ascii="微软雅黑" w:hAnsi="微软雅黑" w:eastAsia="微软雅黑" w:cs="微软雅黑"/>
          <w:spacing w:val="12"/>
          <w:sz w:val="23"/>
          <w:szCs w:val="23"/>
        </w:rPr>
        <w:t xml:space="preserve"> </w:t>
      </w:r>
      <w:r>
        <w:rPr>
          <w:rFonts w:ascii="微软雅黑" w:hAnsi="微软雅黑" w:eastAsia="微软雅黑" w:cs="微软雅黑"/>
          <w:spacing w:val="-10"/>
          <w:sz w:val="23"/>
          <w:szCs w:val="23"/>
        </w:rPr>
        <w:t>心</w:t>
      </w:r>
      <w:r>
        <w:rPr>
          <w:rFonts w:ascii="微软雅黑" w:hAnsi="微软雅黑" w:eastAsia="微软雅黑" w:cs="微软雅黑"/>
          <w:spacing w:val="19"/>
          <w:sz w:val="23"/>
          <w:szCs w:val="23"/>
        </w:rPr>
        <w:t xml:space="preserve"> </w:t>
      </w:r>
      <w:r>
        <w:rPr>
          <w:rFonts w:ascii="微软雅黑" w:hAnsi="微软雅黑" w:eastAsia="微软雅黑" w:cs="微软雅黑"/>
          <w:spacing w:val="-10"/>
          <w:sz w:val="23"/>
          <w:szCs w:val="23"/>
        </w:rPr>
        <w:t>常 见</w:t>
      </w:r>
      <w:r>
        <w:rPr>
          <w:rFonts w:ascii="微软雅黑" w:hAnsi="微软雅黑" w:eastAsia="微软雅黑" w:cs="微软雅黑"/>
          <w:spacing w:val="29"/>
          <w:sz w:val="23"/>
          <w:szCs w:val="23"/>
        </w:rPr>
        <w:t xml:space="preserve"> </w:t>
      </w:r>
      <w:r>
        <w:rPr>
          <w:rFonts w:ascii="微软雅黑" w:hAnsi="微软雅黑" w:eastAsia="微软雅黑" w:cs="微软雅黑"/>
          <w:spacing w:val="-10"/>
          <w:sz w:val="23"/>
          <w:szCs w:val="23"/>
        </w:rPr>
        <w:t>问 题 解 答 和</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操</w:t>
      </w:r>
      <w:r>
        <w:rPr>
          <w:rFonts w:ascii="微软雅黑" w:hAnsi="微软雅黑" w:eastAsia="微软雅黑" w:cs="微软雅黑"/>
          <w:spacing w:val="9"/>
          <w:sz w:val="23"/>
          <w:szCs w:val="23"/>
        </w:rPr>
        <w:t xml:space="preserve"> </w:t>
      </w:r>
      <w:r>
        <w:rPr>
          <w:rFonts w:ascii="微软雅黑" w:hAnsi="微软雅黑" w:eastAsia="微软雅黑" w:cs="微软雅黑"/>
          <w:spacing w:val="-10"/>
          <w:sz w:val="23"/>
          <w:szCs w:val="23"/>
        </w:rPr>
        <w:t>作</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流</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程</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讲</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解</w:t>
      </w:r>
      <w:r>
        <w:rPr>
          <w:rFonts w:ascii="微软雅黑" w:hAnsi="微软雅黑" w:eastAsia="微软雅黑" w:cs="微软雅黑"/>
          <w:spacing w:val="6"/>
          <w:sz w:val="23"/>
          <w:szCs w:val="23"/>
        </w:rPr>
        <w:t xml:space="preserve"> </w:t>
      </w:r>
      <w:r>
        <w:rPr>
          <w:rFonts w:ascii="微软雅黑" w:hAnsi="微软雅黑" w:eastAsia="微软雅黑" w:cs="微软雅黑"/>
          <w:spacing w:val="-10"/>
          <w:sz w:val="23"/>
          <w:szCs w:val="23"/>
        </w:rPr>
        <w:t>视</w:t>
      </w:r>
      <w:r>
        <w:rPr>
          <w:rFonts w:ascii="微软雅黑" w:hAnsi="微软雅黑" w:eastAsia="微软雅黑" w:cs="微软雅黑"/>
          <w:spacing w:val="8"/>
          <w:sz w:val="23"/>
          <w:szCs w:val="23"/>
        </w:rPr>
        <w:t xml:space="preserve"> </w:t>
      </w:r>
      <w:r>
        <w:rPr>
          <w:rFonts w:ascii="微软雅黑" w:hAnsi="微软雅黑" w:eastAsia="微软雅黑" w:cs="微软雅黑"/>
          <w:spacing w:val="-10"/>
          <w:sz w:val="23"/>
          <w:szCs w:val="23"/>
        </w:rPr>
        <w:t>频</w:t>
      </w:r>
      <w:r>
        <w:rPr>
          <w:rFonts w:ascii="微软雅黑" w:hAnsi="微软雅黑" w:eastAsia="微软雅黑" w:cs="微软雅黑"/>
          <w:spacing w:val="39"/>
          <w:sz w:val="23"/>
          <w:szCs w:val="23"/>
        </w:rPr>
        <w:t xml:space="preserve"> </w:t>
      </w:r>
      <w:r>
        <w:rPr>
          <w:rFonts w:ascii="微软雅黑" w:hAnsi="微软雅黑" w:eastAsia="微软雅黑" w:cs="微软雅黑"/>
          <w:spacing w:val="-10"/>
          <w:sz w:val="23"/>
          <w:szCs w:val="23"/>
        </w:rPr>
        <w:t>中  自 助</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查</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询</w:t>
      </w:r>
      <w:r>
        <w:rPr>
          <w:rFonts w:ascii="微软雅黑" w:hAnsi="微软雅黑" w:eastAsia="微软雅黑" w:cs="微软雅黑"/>
          <w:spacing w:val="25"/>
          <w:sz w:val="23"/>
          <w:szCs w:val="23"/>
        </w:rPr>
        <w:t xml:space="preserve"> </w:t>
      </w:r>
      <w:r>
        <w:rPr>
          <w:rFonts w:ascii="微软雅黑" w:hAnsi="微软雅黑" w:eastAsia="微软雅黑" w:cs="微软雅黑"/>
          <w:spacing w:val="-10"/>
          <w:sz w:val="23"/>
          <w:szCs w:val="23"/>
        </w:rPr>
        <w:t>，  网</w:t>
      </w:r>
      <w:r>
        <w:rPr>
          <w:rFonts w:ascii="微软雅黑" w:hAnsi="微软雅黑" w:eastAsia="微软雅黑" w:cs="微软雅黑"/>
          <w:spacing w:val="12"/>
          <w:sz w:val="23"/>
          <w:szCs w:val="23"/>
        </w:rPr>
        <w:t xml:space="preserve"> </w:t>
      </w:r>
      <w:r>
        <w:rPr>
          <w:rFonts w:ascii="微软雅黑" w:hAnsi="微软雅黑" w:eastAsia="微软雅黑" w:cs="微软雅黑"/>
          <w:spacing w:val="-10"/>
          <w:sz w:val="23"/>
          <w:szCs w:val="23"/>
        </w:rPr>
        <w:t>址</w:t>
      </w:r>
      <w:r>
        <w:rPr>
          <w:rFonts w:ascii="微软雅黑" w:hAnsi="微软雅黑" w:eastAsia="微软雅黑" w:cs="微软雅黑"/>
          <w:spacing w:val="14"/>
          <w:sz w:val="23"/>
          <w:szCs w:val="23"/>
        </w:rPr>
        <w:t xml:space="preserve"> </w:t>
      </w:r>
      <w:r>
        <w:rPr>
          <w:rFonts w:ascii="微软雅黑" w:hAnsi="微软雅黑" w:eastAsia="微软雅黑" w:cs="微软雅黑"/>
          <w:spacing w:val="-10"/>
          <w:sz w:val="23"/>
          <w:szCs w:val="23"/>
        </w:rPr>
        <w:t>为</w:t>
      </w:r>
      <w:r>
        <w:rPr>
          <w:rFonts w:ascii="微软雅黑" w:hAnsi="微软雅黑" w:eastAsia="微软雅黑" w:cs="微软雅黑"/>
          <w:spacing w:val="-17"/>
          <w:sz w:val="23"/>
          <w:szCs w:val="23"/>
        </w:rPr>
        <w:t xml:space="preserve"> </w:t>
      </w:r>
      <w:r>
        <w:rPr>
          <w:rFonts w:ascii="微软雅黑" w:hAnsi="微软雅黑" w:eastAsia="微软雅黑" w:cs="微软雅黑"/>
          <w:spacing w:val="-10"/>
          <w:sz w:val="23"/>
          <w:szCs w:val="23"/>
        </w:rPr>
        <w:t>：</w:t>
      </w:r>
    </w:p>
    <w:p>
      <w:pPr>
        <w:spacing w:before="6" w:line="284" w:lineRule="auto"/>
        <w:ind w:left="20" w:hanging="1"/>
        <w:rPr>
          <w:rFonts w:ascii="微软雅黑" w:hAnsi="微软雅黑" w:eastAsia="微软雅黑" w:cs="微软雅黑"/>
          <w:sz w:val="23"/>
          <w:szCs w:val="23"/>
        </w:rPr>
      </w:pPr>
      <w:r>
        <w:fldChar w:fldCharType="begin"/>
      </w:r>
      <w:r>
        <w:instrText xml:space="preserve"> HYPERLINK "https://service.zcygov.cn/#/help" </w:instrText>
      </w:r>
      <w:r>
        <w:fldChar w:fldCharType="separate"/>
      </w:r>
      <w:r>
        <w:rPr>
          <w:rFonts w:ascii="微软雅黑" w:hAnsi="微软雅黑" w:eastAsia="微软雅黑" w:cs="微软雅黑"/>
          <w:sz w:val="23"/>
          <w:szCs w:val="23"/>
        </w:rPr>
        <w:t>https</w:t>
      </w:r>
      <w:r>
        <w:rPr>
          <w:rFonts w:ascii="微软雅黑" w:hAnsi="微软雅黑" w:eastAsia="微软雅黑" w:cs="微软雅黑"/>
          <w:spacing w:val="14"/>
          <w:sz w:val="23"/>
          <w:szCs w:val="23"/>
        </w:rPr>
        <w:t>://</w:t>
      </w:r>
      <w:r>
        <w:rPr>
          <w:rFonts w:ascii="微软雅黑" w:hAnsi="微软雅黑" w:eastAsia="微软雅黑" w:cs="微软雅黑"/>
          <w:sz w:val="23"/>
          <w:szCs w:val="23"/>
        </w:rPr>
        <w:t>service</w:t>
      </w:r>
      <w:r>
        <w:rPr>
          <w:rFonts w:ascii="微软雅黑" w:hAnsi="微软雅黑" w:eastAsia="微软雅黑" w:cs="微软雅黑"/>
          <w:spacing w:val="14"/>
          <w:sz w:val="23"/>
          <w:szCs w:val="23"/>
        </w:rPr>
        <w:t>.</w:t>
      </w:r>
      <w:r>
        <w:rPr>
          <w:rFonts w:ascii="微软雅黑" w:hAnsi="微软雅黑" w:eastAsia="微软雅黑" w:cs="微软雅黑"/>
          <w:sz w:val="23"/>
          <w:szCs w:val="23"/>
        </w:rPr>
        <w:t>zcygov</w:t>
      </w:r>
      <w:r>
        <w:rPr>
          <w:rFonts w:ascii="微软雅黑" w:hAnsi="微软雅黑" w:eastAsia="微软雅黑" w:cs="微软雅黑"/>
          <w:spacing w:val="14"/>
          <w:sz w:val="23"/>
          <w:szCs w:val="23"/>
        </w:rPr>
        <w:t>.</w:t>
      </w:r>
      <w:r>
        <w:rPr>
          <w:rFonts w:ascii="微软雅黑" w:hAnsi="微软雅黑" w:eastAsia="微软雅黑" w:cs="微软雅黑"/>
          <w:sz w:val="23"/>
          <w:szCs w:val="23"/>
        </w:rPr>
        <w:t>cn</w:t>
      </w:r>
      <w:r>
        <w:rPr>
          <w:rFonts w:ascii="微软雅黑" w:hAnsi="微软雅黑" w:eastAsia="微软雅黑" w:cs="微软雅黑"/>
          <w:spacing w:val="14"/>
          <w:sz w:val="23"/>
          <w:szCs w:val="23"/>
        </w:rPr>
        <w:t>/#/</w:t>
      </w:r>
      <w:r>
        <w:rPr>
          <w:rFonts w:ascii="微软雅黑" w:hAnsi="微软雅黑" w:eastAsia="微软雅黑" w:cs="微软雅黑"/>
          <w:sz w:val="23"/>
          <w:szCs w:val="23"/>
        </w:rPr>
        <w:t>help</w:t>
      </w:r>
      <w:r>
        <w:rPr>
          <w:rFonts w:ascii="微软雅黑" w:hAnsi="微软雅黑" w:eastAsia="微软雅黑" w:cs="微软雅黑"/>
          <w:sz w:val="23"/>
          <w:szCs w:val="23"/>
        </w:rPr>
        <w:fldChar w:fldCharType="end"/>
      </w:r>
      <w:r>
        <w:rPr>
          <w:rFonts w:ascii="微软雅黑" w:hAnsi="微软雅黑" w:eastAsia="微软雅黑" w:cs="微软雅黑"/>
          <w:spacing w:val="-21"/>
          <w:sz w:val="23"/>
          <w:szCs w:val="23"/>
        </w:rPr>
        <w:t xml:space="preserve"> </w:t>
      </w:r>
      <w:r>
        <w:rPr>
          <w:rFonts w:ascii="微软雅黑" w:hAnsi="微软雅黑" w:eastAsia="微软雅黑" w:cs="微软雅黑"/>
          <w:spacing w:val="14"/>
          <w:sz w:val="23"/>
          <w:szCs w:val="23"/>
        </w:rPr>
        <w:t>，“</w:t>
      </w:r>
      <w:r>
        <w:rPr>
          <w:rFonts w:ascii="微软雅黑" w:hAnsi="微软雅黑" w:eastAsia="微软雅黑" w:cs="微软雅黑"/>
          <w:spacing w:val="-51"/>
          <w:sz w:val="23"/>
          <w:szCs w:val="23"/>
        </w:rPr>
        <w:t xml:space="preserve"> </w:t>
      </w:r>
      <w:r>
        <w:rPr>
          <w:rFonts w:ascii="微软雅黑" w:hAnsi="微软雅黑" w:eastAsia="微软雅黑" w:cs="微软雅黑"/>
          <w:spacing w:val="14"/>
          <w:sz w:val="23"/>
          <w:szCs w:val="23"/>
        </w:rPr>
        <w:t>项目采购</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”—“操作流程-电子招投标</w:t>
      </w:r>
      <w:r>
        <w:rPr>
          <w:rFonts w:ascii="微软雅黑" w:hAnsi="微软雅黑" w:eastAsia="微软雅黑" w:cs="微软雅黑"/>
          <w:spacing w:val="-36"/>
          <w:sz w:val="23"/>
          <w:szCs w:val="23"/>
        </w:rPr>
        <w:t xml:space="preserve"> </w:t>
      </w:r>
      <w:r>
        <w:rPr>
          <w:rFonts w:ascii="微软雅黑" w:hAnsi="微软雅黑" w:eastAsia="微软雅黑" w:cs="微软雅黑"/>
          <w:spacing w:val="14"/>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—“政府采购项目电子交易管理操作指南-供应商</w:t>
      </w:r>
      <w:r>
        <w:rPr>
          <w:rFonts w:ascii="微软雅黑" w:hAnsi="微软雅黑" w:eastAsia="微软雅黑" w:cs="微软雅黑"/>
          <w:spacing w:val="-24"/>
          <w:sz w:val="23"/>
          <w:szCs w:val="23"/>
        </w:rPr>
        <w:t xml:space="preserve"> </w:t>
      </w:r>
      <w:r>
        <w:rPr>
          <w:rFonts w:ascii="微软雅黑" w:hAnsi="微软雅黑" w:eastAsia="微软雅黑" w:cs="微软雅黑"/>
          <w:spacing w:val="9"/>
          <w:sz w:val="23"/>
          <w:szCs w:val="23"/>
        </w:rPr>
        <w:t>”版面获取操作指南，同时对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自助查询无法解决的问题可通过钉钉群及政采云在线客服获取服务支持。供应商</w:t>
      </w:r>
      <w:r>
        <w:rPr>
          <w:rFonts w:ascii="微软雅黑" w:hAnsi="微软雅黑" w:eastAsia="微软雅黑" w:cs="微软雅黑"/>
          <w:spacing w:val="1"/>
          <w:sz w:val="23"/>
          <w:szCs w:val="23"/>
        </w:rPr>
        <w:t>钉钉群号</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：供应商钉钉群号</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：政采云新疆供应商</w:t>
      </w:r>
      <w:r>
        <w:rPr>
          <w:rFonts w:ascii="微软雅黑" w:hAnsi="微软雅黑" w:eastAsia="微软雅黑" w:cs="微软雅黑"/>
          <w:sz w:val="23"/>
          <w:szCs w:val="23"/>
        </w:rPr>
        <w:t>服务二十一群：44303812（如已</w:t>
      </w:r>
      <w:r>
        <w:rPr>
          <w:rFonts w:ascii="微软雅黑" w:hAnsi="微软雅黑" w:eastAsia="微软雅黑" w:cs="微软雅黑"/>
          <w:spacing w:val="6"/>
          <w:sz w:val="23"/>
          <w:szCs w:val="23"/>
        </w:rPr>
        <w:t>加入 1-20 群，</w:t>
      </w:r>
      <w:r>
        <w:rPr>
          <w:rFonts w:ascii="微软雅黑" w:hAnsi="微软雅黑" w:eastAsia="微软雅黑" w:cs="微软雅黑"/>
          <w:spacing w:val="-38"/>
          <w:sz w:val="23"/>
          <w:szCs w:val="23"/>
        </w:rPr>
        <w:t xml:space="preserve"> </w:t>
      </w:r>
      <w:r>
        <w:rPr>
          <w:rFonts w:ascii="微软雅黑" w:hAnsi="微软雅黑" w:eastAsia="微软雅黑" w:cs="微软雅黑"/>
          <w:spacing w:val="6"/>
          <w:sz w:val="23"/>
          <w:szCs w:val="23"/>
        </w:rPr>
        <w:t>无需重复加入，二十一个群联动直播</w:t>
      </w:r>
      <w:r>
        <w:rPr>
          <w:rFonts w:ascii="微软雅黑" w:hAnsi="微软雅黑" w:eastAsia="微软雅黑" w:cs="微软雅黑"/>
          <w:spacing w:val="1"/>
          <w:sz w:val="23"/>
          <w:szCs w:val="23"/>
        </w:rPr>
        <w:t>），</w:t>
      </w:r>
      <w:r>
        <w:rPr>
          <w:rFonts w:ascii="微软雅黑" w:hAnsi="微软雅黑" w:eastAsia="微软雅黑" w:cs="微软雅黑"/>
          <w:spacing w:val="-19"/>
          <w:sz w:val="23"/>
          <w:szCs w:val="23"/>
        </w:rPr>
        <w:t xml:space="preserve"> </w:t>
      </w:r>
      <w:r>
        <w:rPr>
          <w:rFonts w:ascii="微软雅黑" w:hAnsi="微软雅黑" w:eastAsia="微软雅黑" w:cs="微软雅黑"/>
          <w:spacing w:val="6"/>
          <w:sz w:val="23"/>
          <w:szCs w:val="23"/>
        </w:rPr>
        <w:t>钉钉工具软件具有回放</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功能，直播培训结束后可在钉钉群中回放观看学习。</w:t>
      </w:r>
    </w:p>
    <w:p>
      <w:pPr>
        <w:spacing w:before="8" w:line="282" w:lineRule="auto"/>
        <w:ind w:left="30" w:right="252" w:firstLine="477"/>
        <w:rPr>
          <w:rFonts w:ascii="微软雅黑" w:hAnsi="微软雅黑" w:eastAsia="微软雅黑" w:cs="微软雅黑"/>
          <w:sz w:val="23"/>
          <w:szCs w:val="23"/>
        </w:rPr>
      </w:pPr>
      <w:r>
        <w:rPr>
          <w:rFonts w:ascii="微软雅黑" w:hAnsi="微软雅黑" w:eastAsia="微软雅黑" w:cs="微软雅黑"/>
          <w:spacing w:val="9"/>
          <w:sz w:val="23"/>
          <w:szCs w:val="23"/>
        </w:rPr>
        <w:t>7、为了保证开评标顺利进行，政采云线上开标功能完全实现，供应商开标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所使用的电脑设备须具有视频及语音功能。</w:t>
      </w:r>
    </w:p>
    <w:p>
      <w:pPr>
        <w:spacing w:before="7" w:line="194" w:lineRule="auto"/>
        <w:ind w:left="29"/>
        <w:rPr>
          <w:rFonts w:ascii="微软雅黑" w:hAnsi="微软雅黑" w:eastAsia="微软雅黑" w:cs="微软雅黑"/>
          <w:sz w:val="23"/>
          <w:szCs w:val="23"/>
        </w:rPr>
      </w:pPr>
      <w:r>
        <w:rPr>
          <w:rFonts w:ascii="微软雅黑" w:hAnsi="微软雅黑" w:eastAsia="微软雅黑" w:cs="微软雅黑"/>
          <w:b/>
          <w:bCs/>
          <w:spacing w:val="10"/>
          <w:sz w:val="23"/>
          <w:szCs w:val="23"/>
        </w:rPr>
        <w:t>八、凡对本次招标提出询问，请按以下方式联系</w:t>
      </w:r>
    </w:p>
    <w:p>
      <w:pPr>
        <w:spacing w:before="148" w:line="195" w:lineRule="auto"/>
        <w:ind w:left="520"/>
        <w:rPr>
          <w:rFonts w:ascii="微软雅黑" w:hAnsi="微软雅黑" w:eastAsia="微软雅黑" w:cs="微软雅黑"/>
          <w:sz w:val="23"/>
          <w:szCs w:val="23"/>
        </w:rPr>
      </w:pPr>
      <w:r>
        <w:rPr>
          <w:rFonts w:ascii="微软雅黑" w:hAnsi="微软雅黑" w:eastAsia="微软雅黑" w:cs="微软雅黑"/>
          <w:spacing w:val="10"/>
          <w:sz w:val="23"/>
          <w:szCs w:val="23"/>
        </w:rPr>
        <w:t>1.采购人信息</w:t>
      </w:r>
    </w:p>
    <w:p>
      <w:pPr>
        <w:spacing w:before="236" w:line="305" w:lineRule="auto"/>
        <w:ind w:left="507" w:right="4055" w:firstLine="3"/>
        <w:rPr>
          <w:rFonts w:ascii="微软雅黑" w:hAnsi="微软雅黑" w:eastAsia="微软雅黑" w:cs="微软雅黑"/>
          <w:sz w:val="23"/>
          <w:szCs w:val="23"/>
        </w:rPr>
      </w:pPr>
      <w:r>
        <w:rPr>
          <w:rFonts w:ascii="微软雅黑" w:hAnsi="微软雅黑" w:eastAsia="微软雅黑" w:cs="微软雅黑"/>
          <w:spacing w:val="5"/>
          <w:sz w:val="23"/>
          <w:szCs w:val="23"/>
        </w:rPr>
        <w:t>名</w:t>
      </w:r>
      <w:r>
        <w:rPr>
          <w:rFonts w:ascii="微软雅黑" w:hAnsi="微软雅黑" w:eastAsia="微软雅黑" w:cs="微软雅黑"/>
          <w:spacing w:val="77"/>
          <w:sz w:val="23"/>
          <w:szCs w:val="23"/>
        </w:rPr>
        <w:t xml:space="preserve"> </w:t>
      </w:r>
      <w:r>
        <w:rPr>
          <w:rFonts w:ascii="微软雅黑" w:hAnsi="微软雅黑" w:eastAsia="微软雅黑" w:cs="微软雅黑"/>
          <w:spacing w:val="5"/>
          <w:sz w:val="23"/>
          <w:szCs w:val="23"/>
        </w:rPr>
        <w:t>称：</w:t>
      </w:r>
      <w:r>
        <w:rPr>
          <w:rFonts w:hint="eastAsia" w:ascii="微软雅黑" w:hAnsi="微软雅黑" w:eastAsia="微软雅黑" w:cs="微软雅黑"/>
          <w:spacing w:val="28"/>
          <w:w w:val="101"/>
          <w:sz w:val="23"/>
          <w:szCs w:val="23"/>
          <w:lang w:eastAsia="zh-CN"/>
        </w:rPr>
        <w:t>巴音郭楞职业技术学院</w:t>
      </w:r>
      <w:r>
        <w:rPr>
          <w:rFonts w:ascii="微软雅黑" w:hAnsi="微软雅黑" w:eastAsia="微软雅黑" w:cs="微软雅黑"/>
          <w:sz w:val="23"/>
          <w:szCs w:val="23"/>
        </w:rPr>
        <w:t xml:space="preserve"> </w:t>
      </w:r>
    </w:p>
    <w:p>
      <w:pPr>
        <w:spacing w:before="236" w:line="305" w:lineRule="auto"/>
        <w:ind w:left="507" w:right="4055" w:firstLine="3"/>
        <w:rPr>
          <w:rFonts w:ascii="微软雅黑" w:hAnsi="微软雅黑" w:eastAsia="微软雅黑" w:cs="微软雅黑"/>
          <w:sz w:val="23"/>
          <w:szCs w:val="23"/>
          <w:lang w:eastAsia="zh-CN"/>
        </w:rPr>
      </w:pPr>
      <w:r>
        <w:rPr>
          <w:rFonts w:ascii="微软雅黑" w:hAnsi="微软雅黑" w:eastAsia="微软雅黑" w:cs="微软雅黑"/>
          <w:spacing w:val="1"/>
          <w:sz w:val="23"/>
          <w:szCs w:val="23"/>
        </w:rPr>
        <w:t>联系人：</w:t>
      </w:r>
      <w:r>
        <w:rPr>
          <w:rFonts w:hint="eastAsia" w:ascii="微软雅黑" w:hAnsi="微软雅黑" w:eastAsia="微软雅黑" w:cs="微软雅黑"/>
          <w:spacing w:val="-20"/>
          <w:sz w:val="23"/>
          <w:szCs w:val="23"/>
          <w:lang w:eastAsia="zh-CN"/>
        </w:rPr>
        <w:t xml:space="preserve"> 李老师</w:t>
      </w:r>
    </w:p>
    <w:p>
      <w:pPr>
        <w:spacing w:before="1" w:line="282" w:lineRule="auto"/>
        <w:ind w:left="505" w:right="5322" w:firstLine="1"/>
        <w:rPr>
          <w:rFonts w:ascii="微软雅黑" w:hAnsi="微软雅黑" w:eastAsia="微软雅黑" w:cs="微软雅黑"/>
          <w:spacing w:val="-12"/>
          <w:sz w:val="23"/>
          <w:szCs w:val="23"/>
          <w:lang w:eastAsia="zh-CN"/>
        </w:rPr>
      </w:pPr>
      <w:r>
        <w:rPr>
          <w:rFonts w:ascii="微软雅黑" w:hAnsi="微软雅黑" w:eastAsia="微软雅黑" w:cs="微软雅黑"/>
          <w:spacing w:val="-12"/>
          <w:sz w:val="23"/>
          <w:szCs w:val="23"/>
        </w:rPr>
        <w:t>联系方式：</w:t>
      </w:r>
      <w:r>
        <w:rPr>
          <w:rFonts w:hint="eastAsia" w:ascii="微软雅黑" w:hAnsi="微软雅黑" w:eastAsia="微软雅黑" w:cs="微软雅黑"/>
          <w:spacing w:val="-12"/>
          <w:sz w:val="23"/>
          <w:szCs w:val="23"/>
          <w:lang w:eastAsia="zh-CN"/>
        </w:rPr>
        <w:t xml:space="preserve">17709967937 </w:t>
      </w:r>
    </w:p>
    <w:p>
      <w:pPr>
        <w:spacing w:before="1" w:line="282" w:lineRule="auto"/>
        <w:ind w:left="505" w:right="5322" w:firstLine="1"/>
        <w:rPr>
          <w:rFonts w:ascii="微软雅黑" w:hAnsi="微软雅黑" w:eastAsia="微软雅黑" w:cs="微软雅黑"/>
          <w:sz w:val="23"/>
          <w:szCs w:val="23"/>
        </w:rPr>
      </w:pPr>
      <w:r>
        <w:rPr>
          <w:rFonts w:ascii="微软雅黑" w:hAnsi="微软雅黑" w:eastAsia="微软雅黑" w:cs="微软雅黑"/>
          <w:spacing w:val="11"/>
          <w:sz w:val="23"/>
          <w:szCs w:val="23"/>
        </w:rPr>
        <w:t>2.采购代理机构信息</w:t>
      </w:r>
    </w:p>
    <w:p>
      <w:pPr>
        <w:spacing w:before="8" w:line="194" w:lineRule="auto"/>
        <w:ind w:left="510"/>
        <w:rPr>
          <w:rFonts w:ascii="微软雅黑" w:hAnsi="微软雅黑" w:eastAsia="微软雅黑" w:cs="微软雅黑"/>
          <w:sz w:val="23"/>
          <w:szCs w:val="23"/>
          <w:lang w:eastAsia="zh-CN"/>
        </w:rPr>
      </w:pPr>
      <w:r>
        <w:rPr>
          <w:rFonts w:ascii="微软雅黑" w:hAnsi="微软雅黑" w:eastAsia="微软雅黑" w:cs="微软雅黑"/>
          <w:spacing w:val="8"/>
          <w:sz w:val="23"/>
          <w:szCs w:val="23"/>
        </w:rPr>
        <w:t>名</w:t>
      </w:r>
      <w:r>
        <w:rPr>
          <w:rFonts w:ascii="微软雅黑" w:hAnsi="微软雅黑" w:eastAsia="微软雅黑" w:cs="微软雅黑"/>
          <w:spacing w:val="68"/>
          <w:sz w:val="23"/>
          <w:szCs w:val="23"/>
        </w:rPr>
        <w:t xml:space="preserve"> </w:t>
      </w:r>
      <w:r>
        <w:rPr>
          <w:rFonts w:ascii="微软雅黑" w:hAnsi="微软雅黑" w:eastAsia="微软雅黑" w:cs="微软雅黑"/>
          <w:spacing w:val="8"/>
          <w:sz w:val="23"/>
          <w:szCs w:val="23"/>
        </w:rPr>
        <w:t>称：</w:t>
      </w:r>
      <w:r>
        <w:rPr>
          <w:rFonts w:hint="eastAsia" w:ascii="微软雅黑" w:hAnsi="微软雅黑" w:eastAsia="微软雅黑" w:cs="微软雅黑"/>
          <w:spacing w:val="8"/>
          <w:sz w:val="23"/>
          <w:szCs w:val="23"/>
          <w:lang w:eastAsia="zh-CN"/>
        </w:rPr>
        <w:t>新疆华域建设工程项目管理咨询有限公司</w:t>
      </w:r>
    </w:p>
    <w:p>
      <w:pPr>
        <w:spacing w:before="150" w:line="282" w:lineRule="auto"/>
        <w:ind w:left="507" w:right="1239" w:firstLine="3"/>
        <w:rPr>
          <w:rFonts w:ascii="微软雅黑" w:hAnsi="微软雅黑" w:eastAsia="微软雅黑" w:cs="微软雅黑"/>
          <w:spacing w:val="8"/>
          <w:sz w:val="23"/>
          <w:szCs w:val="23"/>
          <w:lang w:eastAsia="zh-CN"/>
        </w:rPr>
      </w:pPr>
      <w:r>
        <w:rPr>
          <w:rFonts w:ascii="微软雅黑" w:hAnsi="微软雅黑" w:eastAsia="微软雅黑" w:cs="微软雅黑"/>
          <w:spacing w:val="8"/>
          <w:sz w:val="23"/>
          <w:szCs w:val="23"/>
        </w:rPr>
        <w:t>地</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址：库尔勒市</w:t>
      </w:r>
      <w:r>
        <w:rPr>
          <w:rFonts w:hint="eastAsia" w:ascii="微软雅黑" w:hAnsi="微软雅黑" w:eastAsia="微软雅黑" w:cs="微软雅黑"/>
          <w:spacing w:val="8"/>
          <w:sz w:val="23"/>
          <w:szCs w:val="23"/>
          <w:lang w:eastAsia="zh-CN"/>
        </w:rPr>
        <w:t>欢乐海岸3号写字楼16楼</w:t>
      </w:r>
    </w:p>
    <w:p>
      <w:pPr>
        <w:spacing w:before="8" w:line="193" w:lineRule="auto"/>
        <w:ind w:left="510"/>
        <w:rPr>
          <w:rFonts w:ascii="微软雅黑" w:hAnsi="微软雅黑" w:eastAsia="微软雅黑" w:cs="微软雅黑"/>
          <w:sz w:val="23"/>
          <w:szCs w:val="23"/>
        </w:rPr>
      </w:pPr>
      <w:r>
        <w:rPr>
          <w:rFonts w:ascii="微软雅黑" w:hAnsi="微软雅黑" w:eastAsia="微软雅黑" w:cs="微软雅黑"/>
          <w:spacing w:val="7"/>
          <w:sz w:val="23"/>
          <w:szCs w:val="23"/>
        </w:rPr>
        <w:t>项目联系方式</w:t>
      </w:r>
    </w:p>
    <w:p>
      <w:pPr>
        <w:spacing w:before="149" w:line="283" w:lineRule="auto"/>
        <w:ind w:left="535" w:right="5562" w:hanging="25"/>
        <w:rPr>
          <w:rFonts w:ascii="微软雅黑" w:hAnsi="微软雅黑" w:eastAsia="微软雅黑" w:cs="微软雅黑"/>
          <w:sz w:val="23"/>
          <w:szCs w:val="23"/>
          <w:lang w:eastAsia="zh-CN"/>
        </w:rPr>
      </w:pPr>
      <w:r>
        <w:rPr>
          <w:rFonts w:ascii="微软雅黑" w:hAnsi="微软雅黑" w:eastAsia="微软雅黑" w:cs="微软雅黑"/>
          <w:spacing w:val="8"/>
          <w:sz w:val="23"/>
          <w:szCs w:val="23"/>
        </w:rPr>
        <w:t>项目联系人：</w:t>
      </w:r>
      <w:r>
        <w:rPr>
          <w:rFonts w:hint="eastAsia" w:ascii="微软雅黑" w:hAnsi="微软雅黑" w:eastAsia="微软雅黑" w:cs="微软雅黑"/>
          <w:spacing w:val="8"/>
          <w:sz w:val="23"/>
          <w:szCs w:val="23"/>
          <w:lang w:eastAsia="zh-CN"/>
        </w:rPr>
        <w:t>普花</w:t>
      </w:r>
      <w:r>
        <w:rPr>
          <w:rFonts w:ascii="微软雅黑" w:hAnsi="微软雅黑" w:eastAsia="微软雅黑" w:cs="微软雅黑"/>
          <w:sz w:val="23"/>
          <w:szCs w:val="23"/>
        </w:rPr>
        <w:t xml:space="preserve">   </w:t>
      </w:r>
      <w:r>
        <w:rPr>
          <w:rFonts w:ascii="微软雅黑" w:hAnsi="微软雅黑" w:eastAsia="微软雅黑" w:cs="微软雅黑"/>
          <w:spacing w:val="-12"/>
          <w:sz w:val="23"/>
          <w:szCs w:val="23"/>
        </w:rPr>
        <w:t>电  话：</w:t>
      </w:r>
      <w:r>
        <w:rPr>
          <w:rFonts w:ascii="微软雅黑" w:hAnsi="微软雅黑" w:eastAsia="微软雅黑" w:cs="微软雅黑"/>
          <w:spacing w:val="-40"/>
          <w:sz w:val="23"/>
          <w:szCs w:val="23"/>
        </w:rPr>
        <w:t xml:space="preserve"> </w:t>
      </w:r>
      <w:r>
        <w:rPr>
          <w:rFonts w:hint="eastAsia" w:ascii="微软雅黑" w:hAnsi="微软雅黑" w:eastAsia="微软雅黑" w:cs="微软雅黑"/>
          <w:spacing w:val="-12"/>
          <w:sz w:val="23"/>
          <w:szCs w:val="23"/>
          <w:lang w:eastAsia="zh-CN"/>
        </w:rPr>
        <w:t>15899015553</w:t>
      </w:r>
    </w:p>
    <w:p>
      <w:pPr>
        <w:spacing w:line="283" w:lineRule="auto"/>
        <w:rPr>
          <w:rFonts w:ascii="微软雅黑" w:hAnsi="微软雅黑" w:eastAsia="微软雅黑" w:cs="微软雅黑"/>
          <w:sz w:val="23"/>
          <w:szCs w:val="23"/>
        </w:rPr>
        <w:sectPr>
          <w:footerReference r:id="rId5" w:type="default"/>
          <w:pgSz w:w="11906" w:h="16838"/>
          <w:pgMar w:top="1431" w:right="1785" w:bottom="1154" w:left="1785" w:header="0" w:footer="996" w:gutter="0"/>
          <w:cols w:space="720" w:num="1"/>
        </w:sectPr>
      </w:pPr>
    </w:p>
    <w:p>
      <w:pPr>
        <w:spacing w:before="138" w:line="192" w:lineRule="auto"/>
        <w:ind w:left="3309"/>
        <w:rPr>
          <w:rFonts w:ascii="微软雅黑" w:hAnsi="微软雅黑" w:eastAsia="微软雅黑" w:cs="微软雅黑"/>
          <w:sz w:val="35"/>
          <w:szCs w:val="35"/>
        </w:rPr>
      </w:pPr>
      <w:r>
        <w:rPr>
          <w:rFonts w:ascii="微软雅黑" w:hAnsi="微软雅黑" w:eastAsia="微软雅黑" w:cs="微软雅黑"/>
          <w:b/>
          <w:bCs/>
          <w:spacing w:val="3"/>
          <w:sz w:val="35"/>
          <w:szCs w:val="35"/>
        </w:rPr>
        <w:t>第二</w:t>
      </w:r>
      <w:r>
        <w:rPr>
          <w:rFonts w:hint="eastAsia" w:ascii="微软雅黑" w:hAnsi="微软雅黑" w:eastAsia="微软雅黑" w:cs="微软雅黑"/>
          <w:b/>
          <w:bCs/>
          <w:spacing w:val="3"/>
          <w:sz w:val="35"/>
          <w:szCs w:val="35"/>
          <w:lang w:val="en-US" w:eastAsia="zh-CN"/>
        </w:rPr>
        <w:t>部分</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投标须知</w:t>
      </w:r>
    </w:p>
    <w:p>
      <w:pPr>
        <w:spacing w:line="14" w:lineRule="exact"/>
      </w:pPr>
    </w:p>
    <w:tbl>
      <w:tblPr>
        <w:tblStyle w:val="12"/>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1" w:type="dxa"/>
          </w:tcPr>
          <w:p>
            <w:pPr>
              <w:pStyle w:val="11"/>
              <w:spacing w:before="167" w:line="194" w:lineRule="auto"/>
              <w:ind w:left="213"/>
            </w:pPr>
            <w:r>
              <w:rPr>
                <w:spacing w:val="1"/>
              </w:rPr>
              <w:t>项号</w:t>
            </w:r>
          </w:p>
        </w:tc>
        <w:tc>
          <w:tcPr>
            <w:tcW w:w="1758" w:type="dxa"/>
          </w:tcPr>
          <w:p>
            <w:pPr>
              <w:pStyle w:val="11"/>
              <w:spacing w:before="167" w:line="194" w:lineRule="auto"/>
              <w:ind w:left="678"/>
            </w:pPr>
            <w:r>
              <w:rPr>
                <w:spacing w:val="1"/>
              </w:rPr>
              <w:t>项目</w:t>
            </w:r>
          </w:p>
        </w:tc>
        <w:tc>
          <w:tcPr>
            <w:tcW w:w="7031" w:type="dxa"/>
          </w:tcPr>
          <w:p>
            <w:pPr>
              <w:pStyle w:val="11"/>
              <w:spacing w:before="168" w:line="195" w:lineRule="auto"/>
              <w:ind w:left="3183"/>
            </w:pPr>
            <w:r>
              <w:rPr>
                <w:spacing w:val="-7"/>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5" w:lineRule="auto"/>
              <w:ind w:left="377"/>
            </w:pPr>
            <w:r>
              <w:t>1</w:t>
            </w:r>
          </w:p>
        </w:tc>
        <w:tc>
          <w:tcPr>
            <w:tcW w:w="1758" w:type="dxa"/>
          </w:tcPr>
          <w:p>
            <w:pPr>
              <w:pStyle w:val="11"/>
              <w:spacing w:before="176" w:line="194" w:lineRule="auto"/>
              <w:ind w:left="469"/>
            </w:pPr>
            <w:r>
              <w:rPr>
                <w:spacing w:val="5"/>
              </w:rPr>
              <w:t>项目名称</w:t>
            </w:r>
          </w:p>
        </w:tc>
        <w:tc>
          <w:tcPr>
            <w:tcW w:w="7031" w:type="dxa"/>
          </w:tcPr>
          <w:p>
            <w:pPr>
              <w:pStyle w:val="11"/>
              <w:spacing w:before="176" w:line="194" w:lineRule="auto"/>
              <w:ind w:left="537"/>
            </w:pPr>
            <w:r>
              <w:rPr>
                <w:rFonts w:hint="eastAsia"/>
                <w:spacing w:val="11"/>
                <w:sz w:val="23"/>
                <w:szCs w:val="23"/>
              </w:rPr>
              <w:t>巴音郭楞职业技术学院图书馆信息化系统建设项目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3" w:line="165" w:lineRule="auto"/>
              <w:ind w:left="364"/>
            </w:pPr>
            <w:r>
              <w:t>2</w:t>
            </w:r>
          </w:p>
        </w:tc>
        <w:tc>
          <w:tcPr>
            <w:tcW w:w="1758" w:type="dxa"/>
          </w:tcPr>
          <w:p>
            <w:pPr>
              <w:pStyle w:val="11"/>
              <w:spacing w:before="177" w:line="194" w:lineRule="auto"/>
              <w:ind w:left="469"/>
            </w:pPr>
            <w:r>
              <w:rPr>
                <w:spacing w:val="5"/>
              </w:rPr>
              <w:t>项目编号</w:t>
            </w:r>
          </w:p>
        </w:tc>
        <w:tc>
          <w:tcPr>
            <w:tcW w:w="7031" w:type="dxa"/>
          </w:tcPr>
          <w:p>
            <w:pPr>
              <w:pStyle w:val="11"/>
              <w:spacing w:before="177" w:line="190" w:lineRule="auto"/>
              <w:ind w:left="2334"/>
              <w:rPr>
                <w:lang w:eastAsia="zh-CN"/>
              </w:rPr>
            </w:pPr>
            <w:r>
              <w:rPr>
                <w:rFonts w:hint="eastAsia"/>
                <w:spacing w:val="-30"/>
                <w:sz w:val="23"/>
                <w:szCs w:val="23"/>
                <w:lang w:eastAsia="zh-CN"/>
              </w:rPr>
              <w:t xml:space="preserve"> XJHYZFCG2024-002</w:t>
            </w:r>
            <w:r>
              <w:rPr>
                <w:rFonts w:hint="eastAsia"/>
                <w:spacing w:val="-14"/>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4" w:lineRule="auto"/>
              <w:ind w:left="366"/>
            </w:pPr>
            <w:r>
              <w:t>3</w:t>
            </w:r>
          </w:p>
        </w:tc>
        <w:tc>
          <w:tcPr>
            <w:tcW w:w="1758" w:type="dxa"/>
          </w:tcPr>
          <w:p>
            <w:pPr>
              <w:pStyle w:val="11"/>
              <w:spacing w:before="176" w:line="194" w:lineRule="auto"/>
              <w:ind w:left="257"/>
              <w:jc w:val="center"/>
              <w:rPr>
                <w:lang w:eastAsia="zh-CN"/>
              </w:rPr>
            </w:pPr>
            <w:r>
              <w:rPr>
                <w:spacing w:val="7"/>
              </w:rPr>
              <w:t>服务</w:t>
            </w:r>
            <w:r>
              <w:rPr>
                <w:rFonts w:hint="eastAsia"/>
                <w:spacing w:val="7"/>
                <w:lang w:eastAsia="zh-CN"/>
              </w:rPr>
              <w:t>期限</w:t>
            </w:r>
          </w:p>
        </w:tc>
        <w:tc>
          <w:tcPr>
            <w:tcW w:w="7031" w:type="dxa"/>
          </w:tcPr>
          <w:p>
            <w:pPr>
              <w:pStyle w:val="11"/>
              <w:spacing w:before="175" w:line="195" w:lineRule="auto"/>
              <w:ind w:left="2427"/>
            </w:pPr>
            <w:r>
              <w:rPr>
                <w:rFonts w:hint="eastAsia"/>
                <w:spacing w:val="-2"/>
                <w:lang w:eastAsia="zh-CN"/>
              </w:rPr>
              <w:t>自</w:t>
            </w:r>
            <w:r>
              <w:rPr>
                <w:spacing w:val="-2"/>
              </w:rPr>
              <w:t>合同签订</w:t>
            </w:r>
            <w:r>
              <w:rPr>
                <w:rFonts w:hint="eastAsia"/>
                <w:spacing w:val="-2"/>
                <w:lang w:eastAsia="zh-CN"/>
              </w:rPr>
              <w:t>起</w:t>
            </w:r>
            <w:r>
              <w:rPr>
                <w:spacing w:val="-2"/>
              </w:rPr>
              <w:t xml:space="preserve"> </w:t>
            </w:r>
            <w:r>
              <w:rPr>
                <w:rFonts w:hint="eastAsia"/>
                <w:spacing w:val="-2"/>
                <w:lang w:eastAsia="zh-CN"/>
              </w:rPr>
              <w:t xml:space="preserve">60 </w:t>
            </w:r>
            <w:r>
              <w:rPr>
                <w:spacing w:val="-2"/>
              </w:rPr>
              <w:t>日内完成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1" w:type="dxa"/>
          </w:tcPr>
          <w:p>
            <w:pPr>
              <w:pStyle w:val="11"/>
              <w:spacing w:before="181" w:line="165" w:lineRule="auto"/>
              <w:ind w:left="361"/>
            </w:pPr>
            <w:r>
              <w:t>4</w:t>
            </w:r>
          </w:p>
        </w:tc>
        <w:tc>
          <w:tcPr>
            <w:tcW w:w="1758" w:type="dxa"/>
          </w:tcPr>
          <w:p>
            <w:pPr>
              <w:pStyle w:val="11"/>
              <w:spacing w:before="146" w:line="194" w:lineRule="auto"/>
              <w:ind w:left="468"/>
            </w:pPr>
            <w:r>
              <w:rPr>
                <w:spacing w:val="6"/>
              </w:rPr>
              <w:t>服务地点</w:t>
            </w:r>
          </w:p>
        </w:tc>
        <w:tc>
          <w:tcPr>
            <w:tcW w:w="7031" w:type="dxa"/>
          </w:tcPr>
          <w:p>
            <w:pPr>
              <w:pStyle w:val="11"/>
              <w:spacing w:before="145" w:line="195" w:lineRule="auto"/>
              <w:ind w:left="2686"/>
            </w:pPr>
            <w:r>
              <w:rPr>
                <w:spacing w:val="7"/>
              </w:rPr>
              <w:t>采购单位指定地点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21" w:type="dxa"/>
          </w:tcPr>
          <w:p>
            <w:pPr>
              <w:pStyle w:val="11"/>
              <w:spacing w:before="173" w:line="163" w:lineRule="auto"/>
              <w:ind w:left="366"/>
            </w:pPr>
            <w:r>
              <w:t>5</w:t>
            </w:r>
          </w:p>
        </w:tc>
        <w:tc>
          <w:tcPr>
            <w:tcW w:w="1758" w:type="dxa"/>
          </w:tcPr>
          <w:p>
            <w:pPr>
              <w:pStyle w:val="11"/>
              <w:spacing w:before="135" w:line="195" w:lineRule="auto"/>
              <w:ind w:left="479"/>
            </w:pPr>
            <w:r>
              <w:rPr>
                <w:spacing w:val="3"/>
              </w:rPr>
              <w:t>资金来源</w:t>
            </w:r>
          </w:p>
        </w:tc>
        <w:tc>
          <w:tcPr>
            <w:tcW w:w="7031" w:type="dxa"/>
          </w:tcPr>
          <w:p>
            <w:pPr>
              <w:pStyle w:val="11"/>
              <w:spacing w:before="135" w:line="195" w:lineRule="auto"/>
              <w:ind w:left="3107"/>
            </w:pPr>
            <w:r>
              <w:rPr>
                <w:spacing w:val="5"/>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tcPr>
          <w:p>
            <w:pPr>
              <w:pStyle w:val="11"/>
              <w:spacing w:before="163" w:line="164" w:lineRule="auto"/>
              <w:ind w:left="363"/>
            </w:pPr>
            <w:r>
              <w:t>6</w:t>
            </w:r>
          </w:p>
        </w:tc>
        <w:tc>
          <w:tcPr>
            <w:tcW w:w="1758" w:type="dxa"/>
          </w:tcPr>
          <w:p>
            <w:pPr>
              <w:pStyle w:val="11"/>
              <w:spacing w:before="127" w:line="195" w:lineRule="auto"/>
              <w:ind w:left="470"/>
            </w:pPr>
            <w:r>
              <w:rPr>
                <w:spacing w:val="5"/>
              </w:rPr>
              <w:t>采购方式</w:t>
            </w:r>
          </w:p>
        </w:tc>
        <w:tc>
          <w:tcPr>
            <w:tcW w:w="7031" w:type="dxa"/>
          </w:tcPr>
          <w:p>
            <w:pPr>
              <w:pStyle w:val="11"/>
              <w:spacing w:before="127" w:line="190" w:lineRule="auto"/>
              <w:ind w:left="2375"/>
            </w:pPr>
            <w:r>
              <w:rPr>
                <w:spacing w:val="7"/>
              </w:rPr>
              <w:t>公开招标（一次性报价）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21" w:type="dxa"/>
          </w:tcPr>
          <w:p>
            <w:pPr>
              <w:spacing w:line="279" w:lineRule="auto"/>
            </w:pPr>
          </w:p>
          <w:p>
            <w:pPr>
              <w:spacing w:line="280" w:lineRule="auto"/>
            </w:pPr>
          </w:p>
          <w:p>
            <w:pPr>
              <w:spacing w:line="280" w:lineRule="auto"/>
            </w:pPr>
          </w:p>
          <w:p>
            <w:pPr>
              <w:spacing w:line="280" w:lineRule="auto"/>
            </w:pPr>
          </w:p>
          <w:p>
            <w:pPr>
              <w:spacing w:line="280" w:lineRule="auto"/>
            </w:pPr>
          </w:p>
          <w:p>
            <w:pPr>
              <w:pStyle w:val="11"/>
              <w:spacing w:before="86" w:line="164" w:lineRule="auto"/>
              <w:ind w:left="366"/>
            </w:pPr>
            <w:r>
              <w:t>7</w:t>
            </w:r>
          </w:p>
        </w:tc>
        <w:tc>
          <w:tcPr>
            <w:tcW w:w="1758" w:type="dxa"/>
          </w:tcPr>
          <w:p>
            <w:pPr>
              <w:spacing w:line="241" w:lineRule="auto"/>
            </w:pPr>
          </w:p>
          <w:p>
            <w:pPr>
              <w:spacing w:line="241" w:lineRule="auto"/>
            </w:pPr>
          </w:p>
          <w:p>
            <w:pPr>
              <w:spacing w:line="241" w:lineRule="auto"/>
            </w:pPr>
          </w:p>
          <w:p>
            <w:pPr>
              <w:spacing w:line="241" w:lineRule="auto"/>
            </w:pPr>
          </w:p>
          <w:p>
            <w:pPr>
              <w:spacing w:line="242" w:lineRule="auto"/>
            </w:pPr>
          </w:p>
          <w:p>
            <w:pPr>
              <w:pStyle w:val="11"/>
              <w:spacing w:before="86" w:line="216" w:lineRule="auto"/>
              <w:ind w:left="118" w:right="106"/>
            </w:pPr>
            <w:r>
              <w:rPr>
                <w:spacing w:val="18"/>
              </w:rPr>
              <w:t>支持中小企业发</w:t>
            </w:r>
            <w:r>
              <w:t xml:space="preserve"> 展</w:t>
            </w:r>
          </w:p>
        </w:tc>
        <w:tc>
          <w:tcPr>
            <w:tcW w:w="7031" w:type="dxa"/>
          </w:tcPr>
          <w:p>
            <w:pPr>
              <w:pStyle w:val="11"/>
              <w:spacing w:before="50" w:line="217" w:lineRule="auto"/>
              <w:ind w:left="117" w:right="108"/>
            </w:pPr>
            <w:r>
              <w:rPr>
                <w:b/>
                <w:bCs/>
                <w:spacing w:val="11"/>
              </w:rPr>
              <w:t>本项目采购标的对应的中小企业划分标准所属行业：</w:t>
            </w:r>
            <w:r>
              <w:rPr>
                <w:b/>
                <w:bCs/>
                <w:spacing w:val="-14"/>
              </w:rPr>
              <w:t xml:space="preserve"> </w:t>
            </w:r>
            <w:r>
              <w:rPr>
                <w:b/>
                <w:bCs/>
                <w:spacing w:val="11"/>
                <w:u w:val="single"/>
              </w:rPr>
              <w:t>软件和信息技术服务</w:t>
            </w:r>
            <w:r>
              <w:rPr>
                <w:b/>
                <w:bCs/>
                <w:spacing w:val="-3"/>
                <w:u w:val="single"/>
              </w:rPr>
              <w:t>业</w:t>
            </w:r>
            <w:r>
              <w:rPr>
                <w:b/>
                <w:bCs/>
                <w:spacing w:val="4"/>
                <w:u w:val="single"/>
              </w:rPr>
              <w:t xml:space="preserve">  </w:t>
            </w:r>
            <w:r>
              <w:rPr>
                <w:b/>
                <w:bCs/>
                <w:spacing w:val="-3"/>
              </w:rPr>
              <w:t>。</w:t>
            </w:r>
          </w:p>
          <w:p>
            <w:pPr>
              <w:pStyle w:val="11"/>
              <w:spacing w:before="124" w:line="352" w:lineRule="exact"/>
              <w:ind w:left="116"/>
              <w:rPr>
                <w:lang w:eastAsia="zh-CN"/>
              </w:rPr>
            </w:pPr>
            <w:r>
              <w:rPr>
                <w:rFonts w:hint="eastAsia"/>
                <w:spacing w:val="10"/>
                <w:lang w:eastAsia="zh-CN"/>
              </w:rPr>
              <w:t>☑</w:t>
            </w:r>
            <w:r>
              <w:rPr>
                <w:spacing w:val="6"/>
                <w:position w:val="4"/>
              </w:rPr>
              <w:t>专门面向中小企业采购项目</w:t>
            </w:r>
            <w:r>
              <w:rPr>
                <w:rFonts w:hint="eastAsia"/>
                <w:spacing w:val="6"/>
                <w:position w:val="4"/>
                <w:lang w:eastAsia="zh-CN"/>
              </w:rPr>
              <w:t>；</w:t>
            </w:r>
          </w:p>
          <w:p>
            <w:pPr>
              <w:pStyle w:val="11"/>
              <w:spacing w:before="152" w:line="190" w:lineRule="auto"/>
              <w:ind w:left="133"/>
              <w:rPr>
                <w:lang w:eastAsia="zh-CN"/>
              </w:rPr>
            </w:pPr>
            <w:r>
              <w:rPr>
                <w:rFonts w:hint="eastAsia"/>
                <w:spacing w:val="10"/>
                <w:lang w:eastAsia="zh-CN"/>
              </w:rPr>
              <w:t>□</w:t>
            </w:r>
            <w:r>
              <w:rPr>
                <w:spacing w:val="10"/>
              </w:rPr>
              <w:t xml:space="preserve">  非专门面向中小企业采购项目（价格扣除</w:t>
            </w:r>
            <w:r>
              <w:rPr>
                <w:spacing w:val="-4"/>
              </w:rPr>
              <w:t>）</w:t>
            </w:r>
            <w:r>
              <w:rPr>
                <w:rFonts w:hint="eastAsia"/>
                <w:spacing w:val="-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821" w:type="dxa"/>
          </w:tcPr>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pStyle w:val="11"/>
              <w:spacing w:before="86" w:line="164" w:lineRule="auto"/>
              <w:ind w:left="362"/>
            </w:pPr>
            <w:r>
              <w:t>8</w:t>
            </w:r>
          </w:p>
        </w:tc>
        <w:tc>
          <w:tcPr>
            <w:tcW w:w="1758" w:type="dxa"/>
          </w:tcPr>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1"/>
              <w:spacing w:before="86" w:line="195" w:lineRule="auto"/>
              <w:ind w:left="119"/>
            </w:pPr>
            <w:r>
              <w:rPr>
                <w:spacing w:val="7"/>
              </w:rPr>
              <w:t>供应商必备资质</w:t>
            </w:r>
          </w:p>
        </w:tc>
        <w:tc>
          <w:tcPr>
            <w:tcW w:w="7031" w:type="dxa"/>
          </w:tcPr>
          <w:p>
            <w:pPr>
              <w:pStyle w:val="11"/>
              <w:spacing w:before="124" w:line="352" w:lineRule="exact"/>
              <w:ind w:left="116"/>
              <w:rPr>
                <w:spacing w:val="6"/>
                <w:position w:val="4"/>
              </w:rPr>
            </w:pPr>
            <w:r>
              <w:rPr>
                <w:rFonts w:hint="eastAsia"/>
                <w:spacing w:val="6"/>
                <w:position w:val="4"/>
              </w:rPr>
              <w:t>1</w:t>
            </w:r>
            <w:r>
              <w:rPr>
                <w:rFonts w:hint="eastAsia"/>
                <w:spacing w:val="6"/>
                <w:position w:val="4"/>
                <w:lang w:eastAsia="zh-CN"/>
              </w:rPr>
              <w:t>、</w:t>
            </w:r>
            <w:r>
              <w:rPr>
                <w:rFonts w:hint="eastAsia"/>
                <w:spacing w:val="6"/>
                <w:position w:val="4"/>
              </w:rPr>
              <w:t>满足《中华人民共和国政府采购法》第二十二条规定,</w:t>
            </w:r>
          </w:p>
          <w:p>
            <w:pPr>
              <w:pStyle w:val="11"/>
              <w:spacing w:before="124" w:line="352" w:lineRule="exact"/>
              <w:ind w:left="116"/>
              <w:rPr>
                <w:spacing w:val="6"/>
                <w:position w:val="4"/>
                <w:lang w:eastAsia="zh-CN"/>
              </w:rPr>
            </w:pPr>
            <w:r>
              <w:rPr>
                <w:rFonts w:hint="eastAsia"/>
                <w:spacing w:val="6"/>
                <w:position w:val="4"/>
                <w:lang w:eastAsia="zh-CN"/>
              </w:rPr>
              <w:t>2、本项目专门面向中小企业。</w:t>
            </w:r>
          </w:p>
          <w:p>
            <w:pPr>
              <w:pStyle w:val="11"/>
              <w:spacing w:before="124" w:line="352" w:lineRule="exact"/>
              <w:ind w:left="116"/>
              <w:rPr>
                <w:spacing w:val="6"/>
                <w:position w:val="4"/>
              </w:rPr>
            </w:pPr>
            <w:r>
              <w:rPr>
                <w:rFonts w:hint="eastAsia"/>
                <w:spacing w:val="6"/>
                <w:position w:val="4"/>
                <w:lang w:eastAsia="zh-CN"/>
              </w:rPr>
              <w:t>3、</w:t>
            </w:r>
            <w:r>
              <w:rPr>
                <w:rFonts w:hint="eastAsia"/>
                <w:spacing w:val="6"/>
                <w:position w:val="4"/>
              </w:rPr>
              <w:t>投标人须具有有效营业执照，并在人员、设备、资金等方面具有相应的能力。</w:t>
            </w:r>
          </w:p>
          <w:p>
            <w:pPr>
              <w:pStyle w:val="11"/>
              <w:spacing w:before="124" w:line="352" w:lineRule="exact"/>
              <w:ind w:left="116"/>
              <w:rPr>
                <w:spacing w:val="6"/>
                <w:position w:val="4"/>
              </w:rPr>
            </w:pPr>
            <w:r>
              <w:rPr>
                <w:rFonts w:hint="eastAsia"/>
                <w:spacing w:val="6"/>
                <w:position w:val="4"/>
                <w:lang w:eastAsia="zh-CN"/>
              </w:rPr>
              <w:t>4、</w:t>
            </w:r>
            <w:r>
              <w:rPr>
                <w:rFonts w:hint="eastAsia"/>
                <w:spacing w:val="6"/>
                <w:position w:val="4"/>
              </w:rPr>
              <w:t xml:space="preserve"> 与招标人存在利害关系可能影响招标公正性的法人、其他组织或者个人，不得参加投标； 单位负责人为同一人或者存在控股、管理关系的不同单位，不得参加同一标段投标或者未划分标段的同一招标项目投标。违反前两款规定的，相关投标均无效。</w:t>
            </w:r>
          </w:p>
          <w:p>
            <w:pPr>
              <w:pStyle w:val="11"/>
              <w:spacing w:before="124" w:line="352" w:lineRule="exact"/>
              <w:ind w:left="116"/>
              <w:rPr>
                <w:spacing w:val="6"/>
                <w:position w:val="4"/>
              </w:rPr>
            </w:pPr>
            <w:r>
              <w:rPr>
                <w:rFonts w:hint="eastAsia"/>
                <w:spacing w:val="6"/>
                <w:position w:val="4"/>
                <w:lang w:eastAsia="zh-CN"/>
              </w:rPr>
              <w:t>5、</w:t>
            </w:r>
            <w:r>
              <w:rPr>
                <w:rFonts w:hint="eastAsia"/>
                <w:spacing w:val="6"/>
                <w:position w:val="4"/>
              </w:rPr>
              <w:t>财务要求：要求提供近三年（2021 年-2023 年）财务报表或经审计的财务报告，新成立的公司按注册年份提供。</w:t>
            </w:r>
          </w:p>
          <w:p>
            <w:pPr>
              <w:pStyle w:val="11"/>
              <w:spacing w:before="124" w:line="352" w:lineRule="exact"/>
              <w:ind w:left="116"/>
              <w:rPr>
                <w:spacing w:val="6"/>
                <w:position w:val="4"/>
              </w:rPr>
            </w:pPr>
            <w:r>
              <w:rPr>
                <w:rFonts w:hint="eastAsia"/>
                <w:spacing w:val="6"/>
                <w:position w:val="4"/>
                <w:lang w:eastAsia="zh-CN"/>
              </w:rPr>
              <w:t>6、</w:t>
            </w:r>
            <w:r>
              <w:rPr>
                <w:rFonts w:hint="eastAsia"/>
                <w:spacing w:val="6"/>
                <w:position w:val="4"/>
              </w:rPr>
              <w:t>投标人没有处于被国家责令停业，财产被接管、冻结及破产状态，近三年内没有骗取中标且发生重大质量、安全事故，经营信誉良好、财务状况良好；在 5 年内不曾在任何合同中违约，或因投标人的原因而使任何合同被解除；投标人在近 3 年不存在行贿犯罪等不良记录。</w:t>
            </w:r>
          </w:p>
          <w:p>
            <w:pPr>
              <w:pStyle w:val="11"/>
              <w:spacing w:before="124" w:line="352" w:lineRule="exact"/>
              <w:ind w:left="116"/>
              <w:rPr>
                <w:spacing w:val="6"/>
                <w:position w:val="4"/>
              </w:rPr>
            </w:pPr>
            <w:r>
              <w:rPr>
                <w:rFonts w:hint="eastAsia"/>
                <w:spacing w:val="6"/>
                <w:position w:val="4"/>
                <w:lang w:eastAsia="zh-CN"/>
              </w:rPr>
              <w:t>7、</w:t>
            </w:r>
            <w:r>
              <w:rPr>
                <w:rFonts w:hint="eastAsia"/>
                <w:spacing w:val="6"/>
                <w:position w:val="4"/>
              </w:rPr>
              <w:t>信誉要求：凡拟参加本次招标项目的投标人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 行政处罚信息、列入经营异常名录信息、列入严重违法失信企业名单（黑名单）信息，将拒绝其参加本次招标项目活动，提供以上网站页面截图并加盖单位公章。</w:t>
            </w:r>
          </w:p>
          <w:p>
            <w:pPr>
              <w:pStyle w:val="11"/>
              <w:spacing w:before="124" w:line="352" w:lineRule="exact"/>
              <w:ind w:left="116"/>
              <w:rPr>
                <w:spacing w:val="6"/>
                <w:position w:val="4"/>
              </w:rPr>
            </w:pPr>
            <w:r>
              <w:rPr>
                <w:rFonts w:hint="eastAsia"/>
                <w:spacing w:val="6"/>
                <w:position w:val="4"/>
                <w:lang w:eastAsia="zh-CN"/>
              </w:rPr>
              <w:t>8、</w:t>
            </w:r>
            <w:r>
              <w:rPr>
                <w:rFonts w:hint="eastAsia"/>
                <w:spacing w:val="6"/>
                <w:position w:val="4"/>
              </w:rPr>
              <w:t>本次招标不接受联合体投标。</w:t>
            </w:r>
          </w:p>
          <w:p>
            <w:pPr>
              <w:pStyle w:val="11"/>
              <w:spacing w:before="124" w:line="352" w:lineRule="exact"/>
              <w:ind w:left="116"/>
            </w:pPr>
            <w:r>
              <w:rPr>
                <w:rFonts w:hint="eastAsia"/>
                <w:spacing w:val="6"/>
                <w:position w:val="4"/>
                <w:lang w:eastAsia="zh-CN"/>
              </w:rPr>
              <w:t>9、</w:t>
            </w:r>
            <w:r>
              <w:rPr>
                <w:rFonts w:hint="eastAsia"/>
                <w:spacing w:val="6"/>
                <w:position w:val="4"/>
              </w:rPr>
              <w:t>本项目的特定资格要求：</w:t>
            </w:r>
            <w:r>
              <w:rPr>
                <w:rFonts w:hint="eastAsia"/>
                <w:spacing w:val="6"/>
                <w:position w:val="4"/>
                <w:lang w:eastAsia="zh-CN"/>
              </w:rPr>
              <w:t xml:space="preserve">无 </w:t>
            </w:r>
          </w:p>
        </w:tc>
      </w:tr>
    </w:tbl>
    <w:tbl>
      <w:tblPr>
        <w:tblStyle w:val="12"/>
        <w:tblpPr w:leftFromText="180" w:rightFromText="180" w:vertAnchor="text" w:horzAnchor="page" w:tblpX="1142" w:tblpY="126"/>
        <w:tblOverlap w:val="never"/>
        <w:tblW w:w="96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1" w:type="dxa"/>
          </w:tcPr>
          <w:p>
            <w:pPr>
              <w:pStyle w:val="11"/>
              <w:spacing w:before="203" w:line="164" w:lineRule="auto"/>
              <w:ind w:left="362"/>
            </w:pPr>
            <w:r>
              <w:t>9</w:t>
            </w:r>
          </w:p>
        </w:tc>
        <w:tc>
          <w:tcPr>
            <w:tcW w:w="1758" w:type="dxa"/>
          </w:tcPr>
          <w:p>
            <w:pPr>
              <w:pStyle w:val="11"/>
              <w:spacing w:before="167" w:line="195" w:lineRule="auto"/>
              <w:ind w:left="468"/>
            </w:pPr>
            <w:r>
              <w:rPr>
                <w:spacing w:val="6"/>
              </w:rPr>
              <w:t>开标时间</w:t>
            </w:r>
          </w:p>
        </w:tc>
        <w:tc>
          <w:tcPr>
            <w:tcW w:w="7031" w:type="dxa"/>
          </w:tcPr>
          <w:p>
            <w:pPr>
              <w:pStyle w:val="11"/>
              <w:spacing w:before="168" w:line="194" w:lineRule="auto"/>
              <w:ind w:left="2155"/>
            </w:pPr>
            <w:r>
              <w:rPr>
                <w:rFonts w:hint="eastAsia"/>
                <w:spacing w:val="8"/>
              </w:rPr>
              <w:t xml:space="preserve"> 2024 年 </w:t>
            </w:r>
            <w:r>
              <w:rPr>
                <w:rFonts w:hint="eastAsia"/>
                <w:spacing w:val="8"/>
                <w:lang w:eastAsia="zh-CN"/>
              </w:rPr>
              <w:t>5</w:t>
            </w:r>
            <w:r>
              <w:rPr>
                <w:rFonts w:hint="eastAsia"/>
                <w:spacing w:val="8"/>
              </w:rPr>
              <w:t xml:space="preserve"> 月</w:t>
            </w:r>
            <w:r>
              <w:rPr>
                <w:rFonts w:hint="eastAsia"/>
                <w:spacing w:val="8"/>
                <w:lang w:eastAsia="zh-CN"/>
              </w:rPr>
              <w:t xml:space="preserve"> </w:t>
            </w:r>
            <w:r>
              <w:rPr>
                <w:rFonts w:hint="eastAsia"/>
                <w:spacing w:val="8"/>
                <w:lang w:val="en-US" w:eastAsia="zh-CN"/>
              </w:rPr>
              <w:t>29</w:t>
            </w:r>
            <w:r>
              <w:rPr>
                <w:rFonts w:hint="eastAsia"/>
                <w:spacing w:val="8"/>
              </w:rPr>
              <w:t xml:space="preserve"> 日</w:t>
            </w:r>
            <w:r>
              <w:rPr>
                <w:spacing w:val="8"/>
              </w:rPr>
              <w:t xml:space="preserve">  </w:t>
            </w:r>
            <w:r>
              <w:rPr>
                <w:spacing w:val="-12"/>
              </w:rPr>
              <w:t>11:00</w:t>
            </w:r>
            <w:r>
              <w:rPr>
                <w:spacing w:val="29"/>
              </w:rPr>
              <w:t xml:space="preserve"> </w:t>
            </w:r>
            <w:r>
              <w:rPr>
                <w:spacing w:val="-12"/>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21" w:type="dxa"/>
          </w:tcPr>
          <w:p>
            <w:pPr>
              <w:pStyle w:val="11"/>
              <w:spacing w:before="200" w:line="164" w:lineRule="auto"/>
              <w:ind w:left="324"/>
            </w:pPr>
            <w:r>
              <w:rPr>
                <w:spacing w:val="-18"/>
              </w:rPr>
              <w:t>10</w:t>
            </w:r>
          </w:p>
        </w:tc>
        <w:tc>
          <w:tcPr>
            <w:tcW w:w="1758" w:type="dxa"/>
          </w:tcPr>
          <w:p>
            <w:pPr>
              <w:pStyle w:val="11"/>
              <w:spacing w:before="164" w:line="195" w:lineRule="auto"/>
              <w:ind w:left="468"/>
            </w:pPr>
            <w:r>
              <w:rPr>
                <w:spacing w:val="6"/>
              </w:rPr>
              <w:t>开标地点</w:t>
            </w:r>
          </w:p>
        </w:tc>
        <w:tc>
          <w:tcPr>
            <w:tcW w:w="7031" w:type="dxa"/>
          </w:tcPr>
          <w:p>
            <w:pPr>
              <w:pStyle w:val="11"/>
              <w:spacing w:before="163" w:line="195" w:lineRule="auto"/>
              <w:ind w:left="2849"/>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21" w:type="dxa"/>
          </w:tcPr>
          <w:p>
            <w:pPr>
              <w:pStyle w:val="11"/>
              <w:spacing w:before="238" w:line="165" w:lineRule="auto"/>
              <w:ind w:left="324"/>
            </w:pPr>
            <w:r>
              <w:rPr>
                <w:spacing w:val="-18"/>
              </w:rPr>
              <w:t>11</w:t>
            </w:r>
          </w:p>
        </w:tc>
        <w:tc>
          <w:tcPr>
            <w:tcW w:w="1758" w:type="dxa"/>
          </w:tcPr>
          <w:p>
            <w:pPr>
              <w:pStyle w:val="11"/>
              <w:spacing w:before="202" w:line="195" w:lineRule="auto"/>
              <w:ind w:left="479"/>
            </w:pPr>
            <w:r>
              <w:rPr>
                <w:spacing w:val="3"/>
              </w:rPr>
              <w:t>资格审查</w:t>
            </w:r>
          </w:p>
        </w:tc>
        <w:tc>
          <w:tcPr>
            <w:tcW w:w="7031" w:type="dxa"/>
          </w:tcPr>
          <w:p>
            <w:pPr>
              <w:pStyle w:val="11"/>
              <w:spacing w:before="202" w:line="195" w:lineRule="auto"/>
              <w:ind w:left="2849"/>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2" w:line="165" w:lineRule="auto"/>
              <w:ind w:left="324"/>
            </w:pPr>
            <w:r>
              <w:rPr>
                <w:spacing w:val="-18"/>
              </w:rPr>
              <w:t>12</w:t>
            </w:r>
          </w:p>
        </w:tc>
        <w:tc>
          <w:tcPr>
            <w:tcW w:w="1758" w:type="dxa"/>
          </w:tcPr>
          <w:p>
            <w:pPr>
              <w:pStyle w:val="11"/>
              <w:spacing w:before="176" w:line="195" w:lineRule="auto"/>
              <w:ind w:left="268"/>
            </w:pPr>
            <w:r>
              <w:rPr>
                <w:spacing w:val="5"/>
              </w:rPr>
              <w:t>资格后审时间</w:t>
            </w:r>
          </w:p>
        </w:tc>
        <w:tc>
          <w:tcPr>
            <w:tcW w:w="7031" w:type="dxa"/>
          </w:tcPr>
          <w:p>
            <w:pPr>
              <w:pStyle w:val="11"/>
              <w:spacing w:before="177" w:line="194" w:lineRule="auto"/>
              <w:ind w:left="2208"/>
            </w:pPr>
            <w:r>
              <w:rPr>
                <w:rFonts w:hint="eastAsia"/>
                <w:spacing w:val="8"/>
              </w:rPr>
              <w:t xml:space="preserve"> 2024 年</w:t>
            </w:r>
            <w:r>
              <w:rPr>
                <w:rFonts w:hint="eastAsia"/>
                <w:spacing w:val="8"/>
                <w:lang w:eastAsia="zh-CN"/>
              </w:rPr>
              <w:t>5</w:t>
            </w:r>
            <w:r>
              <w:rPr>
                <w:rFonts w:hint="eastAsia"/>
                <w:spacing w:val="8"/>
              </w:rPr>
              <w:t xml:space="preserve"> 月</w:t>
            </w:r>
            <w:r>
              <w:rPr>
                <w:rFonts w:hint="eastAsia"/>
                <w:spacing w:val="8"/>
                <w:lang w:eastAsia="zh-CN"/>
              </w:rPr>
              <w:t xml:space="preserve"> </w:t>
            </w:r>
            <w:r>
              <w:rPr>
                <w:rFonts w:hint="eastAsia"/>
                <w:spacing w:val="8"/>
                <w:lang w:val="en-US" w:eastAsia="zh-CN"/>
              </w:rPr>
              <w:t>29</w:t>
            </w:r>
            <w:bookmarkStart w:id="0" w:name="_GoBack"/>
            <w:bookmarkEnd w:id="0"/>
            <w:r>
              <w:rPr>
                <w:rFonts w:hint="eastAsia"/>
                <w:spacing w:val="8"/>
              </w:rPr>
              <w:t>日</w:t>
            </w:r>
            <w:r>
              <w:rPr>
                <w:spacing w:val="8"/>
              </w:rPr>
              <w:t xml:space="preserve">  </w:t>
            </w:r>
            <w:r>
              <w:rPr>
                <w:spacing w:val="-12"/>
              </w:rPr>
              <w:t>11:00</w:t>
            </w:r>
            <w:r>
              <w:rPr>
                <w:spacing w:val="29"/>
              </w:rPr>
              <w:t xml:space="preserve"> </w:t>
            </w:r>
            <w:r>
              <w:rPr>
                <w:spacing w:val="-12"/>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4" w:line="164" w:lineRule="auto"/>
              <w:ind w:left="324"/>
            </w:pPr>
            <w:r>
              <w:rPr>
                <w:spacing w:val="-18"/>
              </w:rPr>
              <w:t>13</w:t>
            </w:r>
          </w:p>
        </w:tc>
        <w:tc>
          <w:tcPr>
            <w:tcW w:w="1758" w:type="dxa"/>
          </w:tcPr>
          <w:p>
            <w:pPr>
              <w:pStyle w:val="11"/>
              <w:spacing w:before="177" w:line="195" w:lineRule="auto"/>
              <w:ind w:left="268"/>
            </w:pPr>
            <w:r>
              <w:rPr>
                <w:spacing w:val="5"/>
              </w:rPr>
              <w:t>资格后审地点</w:t>
            </w:r>
          </w:p>
        </w:tc>
        <w:tc>
          <w:tcPr>
            <w:tcW w:w="7031" w:type="dxa"/>
          </w:tcPr>
          <w:p>
            <w:pPr>
              <w:pStyle w:val="11"/>
              <w:spacing w:before="177" w:line="195" w:lineRule="auto"/>
              <w:ind w:left="3000"/>
            </w:pPr>
            <w:r>
              <w:rPr>
                <w:spacing w:val="6"/>
              </w:rPr>
              <w:t>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1" w:type="dxa"/>
          </w:tcPr>
          <w:p>
            <w:pPr>
              <w:pStyle w:val="11"/>
              <w:spacing w:before="214" w:line="165" w:lineRule="auto"/>
              <w:ind w:left="324"/>
            </w:pPr>
            <w:r>
              <w:rPr>
                <w:spacing w:val="-18"/>
              </w:rPr>
              <w:t>14</w:t>
            </w:r>
          </w:p>
        </w:tc>
        <w:tc>
          <w:tcPr>
            <w:tcW w:w="1758" w:type="dxa"/>
          </w:tcPr>
          <w:p>
            <w:pPr>
              <w:pStyle w:val="11"/>
              <w:spacing w:before="178" w:line="195" w:lineRule="auto"/>
              <w:ind w:left="572"/>
            </w:pPr>
            <w:r>
              <w:rPr>
                <w:spacing w:val="5"/>
              </w:rPr>
              <w:t>联合体</w:t>
            </w:r>
          </w:p>
        </w:tc>
        <w:tc>
          <w:tcPr>
            <w:tcW w:w="7031" w:type="dxa"/>
          </w:tcPr>
          <w:p>
            <w:pPr>
              <w:pStyle w:val="11"/>
              <w:spacing w:before="178" w:line="195" w:lineRule="auto"/>
              <w:ind w:left="2901"/>
            </w:pPr>
            <w:r>
              <w:rPr>
                <w:spacing w:val="6"/>
              </w:rPr>
              <w:t>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21" w:type="dxa"/>
          </w:tcPr>
          <w:p>
            <w:pPr>
              <w:pStyle w:val="11"/>
              <w:spacing w:before="239" w:line="164" w:lineRule="auto"/>
              <w:ind w:left="324"/>
            </w:pPr>
            <w:r>
              <w:rPr>
                <w:spacing w:val="-18"/>
              </w:rPr>
              <w:t>15</w:t>
            </w:r>
          </w:p>
        </w:tc>
        <w:tc>
          <w:tcPr>
            <w:tcW w:w="1758" w:type="dxa"/>
          </w:tcPr>
          <w:p>
            <w:pPr>
              <w:pStyle w:val="11"/>
              <w:spacing w:before="204" w:line="194" w:lineRule="auto"/>
              <w:ind w:left="362"/>
            </w:pPr>
            <w:r>
              <w:rPr>
                <w:spacing w:val="7"/>
              </w:rPr>
              <w:t>招标有效期</w:t>
            </w:r>
          </w:p>
        </w:tc>
        <w:tc>
          <w:tcPr>
            <w:tcW w:w="7031" w:type="dxa"/>
          </w:tcPr>
          <w:p>
            <w:pPr>
              <w:pStyle w:val="11"/>
              <w:spacing w:before="203" w:line="190" w:lineRule="auto"/>
              <w:ind w:left="1813"/>
            </w:pPr>
            <w:r>
              <w:rPr>
                <w:spacing w:val="5"/>
              </w:rPr>
              <w:t>90 个日历日（从投标截止之日算起）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21" w:type="dxa"/>
          </w:tcPr>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6" w:lineRule="auto"/>
            </w:pPr>
          </w:p>
          <w:p>
            <w:pPr>
              <w:pStyle w:val="11"/>
              <w:spacing w:before="86" w:line="164" w:lineRule="auto"/>
              <w:ind w:left="324"/>
            </w:pPr>
            <w:r>
              <w:rPr>
                <w:spacing w:val="-18"/>
              </w:rPr>
              <w:t>16</w:t>
            </w:r>
          </w:p>
        </w:tc>
        <w:tc>
          <w:tcPr>
            <w:tcW w:w="1758" w:type="dxa"/>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pStyle w:val="11"/>
              <w:spacing w:before="86" w:line="194" w:lineRule="auto"/>
              <w:ind w:left="153"/>
            </w:pPr>
            <w:r>
              <w:rPr>
                <w:spacing w:val="8"/>
              </w:rPr>
              <w:t>投标保证金金额</w:t>
            </w:r>
          </w:p>
        </w:tc>
        <w:tc>
          <w:tcPr>
            <w:tcW w:w="7031" w:type="dxa"/>
          </w:tcPr>
          <w:p>
            <w:pPr>
              <w:pStyle w:val="11"/>
              <w:spacing w:before="51" w:line="195" w:lineRule="auto"/>
              <w:ind w:left="118"/>
              <w:rPr>
                <w:spacing w:val="3"/>
              </w:rPr>
            </w:pPr>
            <w:r>
              <w:rPr>
                <w:rFonts w:hint="eastAsia"/>
                <w:spacing w:val="3"/>
              </w:rPr>
              <w:t>缴纳方式：磋商保证金应当以支票、电汇、银行转账或者金融机构、担保机构出具的保函（推荐使用政府采购电子保函）等非现金形式以基本户提交。</w:t>
            </w:r>
          </w:p>
          <w:p>
            <w:pPr>
              <w:pStyle w:val="11"/>
              <w:spacing w:before="51" w:line="195" w:lineRule="auto"/>
              <w:ind w:left="118"/>
            </w:pPr>
            <w:r>
              <w:rPr>
                <w:spacing w:val="3"/>
              </w:rPr>
              <w:t>保证金账号信息：</w:t>
            </w:r>
          </w:p>
          <w:p>
            <w:pPr>
              <w:pStyle w:val="11"/>
              <w:spacing w:before="33" w:line="190" w:lineRule="auto"/>
              <w:ind w:left="116"/>
            </w:pPr>
            <w:r>
              <w:rPr>
                <w:spacing w:val="1"/>
              </w:rPr>
              <w:t>投标保证金金额（元</w:t>
            </w:r>
            <w:r>
              <w:rPr>
                <w:spacing w:val="-3"/>
              </w:rPr>
              <w:t>）</w:t>
            </w:r>
            <w:r>
              <w:rPr>
                <w:spacing w:val="-8"/>
              </w:rPr>
              <w:t xml:space="preserve"> </w:t>
            </w:r>
            <w:r>
              <w:rPr>
                <w:spacing w:val="-3"/>
              </w:rPr>
              <w:t>：</w:t>
            </w:r>
            <w:r>
              <w:rPr>
                <w:rFonts w:hint="eastAsia"/>
                <w:spacing w:val="-3"/>
                <w:lang w:eastAsia="zh-CN"/>
              </w:rPr>
              <w:t>30000</w:t>
            </w:r>
            <w:r>
              <w:rPr>
                <w:rFonts w:hint="eastAsia"/>
                <w:spacing w:val="-33"/>
                <w:lang w:eastAsia="zh-CN"/>
              </w:rPr>
              <w:t xml:space="preserve">     </w:t>
            </w:r>
            <w:r>
              <w:rPr>
                <w:spacing w:val="1"/>
              </w:rPr>
              <w:t>元（大写：</w:t>
            </w:r>
            <w:r>
              <w:rPr>
                <w:spacing w:val="-29"/>
              </w:rPr>
              <w:t xml:space="preserve"> </w:t>
            </w:r>
            <w:r>
              <w:rPr>
                <w:rFonts w:hint="eastAsia"/>
                <w:spacing w:val="1"/>
                <w:lang w:eastAsia="zh-CN"/>
              </w:rPr>
              <w:t>叁万</w:t>
            </w:r>
            <w:r>
              <w:rPr>
                <w:spacing w:val="1"/>
              </w:rPr>
              <w:t>元整</w:t>
            </w:r>
            <w:r>
              <w:rPr>
                <w:spacing w:val="-3"/>
              </w:rPr>
              <w:t>）；</w:t>
            </w:r>
          </w:p>
          <w:p>
            <w:pPr>
              <w:kinsoku/>
              <w:snapToGrid/>
              <w:spacing w:line="370" w:lineRule="exact"/>
              <w:ind w:left="-199" w:leftChars="-95" w:firstLine="200"/>
              <w:textAlignment w:val="auto"/>
              <w:rPr>
                <w:rFonts w:ascii="宋体" w:hAnsi="宋体" w:eastAsia="宋体" w:cs="宋体"/>
                <w:b/>
                <w:bCs/>
                <w:color w:val="auto"/>
                <w:sz w:val="22"/>
                <w:szCs w:val="22"/>
                <w:lang w:eastAsia="zh-CN"/>
              </w:rPr>
            </w:pPr>
            <w:r>
              <w:rPr>
                <w:rFonts w:hint="eastAsia" w:ascii="宋体" w:hAnsi="宋体" w:eastAsia="宋体" w:cs="宋体"/>
                <w:b/>
                <w:bCs/>
                <w:color w:val="auto"/>
                <w:sz w:val="22"/>
                <w:szCs w:val="22"/>
              </w:rPr>
              <w:t>单位名称：</w:t>
            </w:r>
            <w:r>
              <w:rPr>
                <w:rFonts w:hint="eastAsia" w:ascii="宋体" w:hAnsi="宋体" w:cs="宋体"/>
                <w:b/>
                <w:bCs/>
                <w:color w:val="auto"/>
                <w:sz w:val="22"/>
                <w:szCs w:val="22"/>
                <w:lang w:eastAsia="zh-CN"/>
              </w:rPr>
              <w:t>新疆华域建设工程项目管理咨询有限公司若羌分公司</w:t>
            </w:r>
          </w:p>
          <w:p>
            <w:pPr>
              <w:kinsoku/>
              <w:snapToGrid/>
              <w:spacing w:line="370" w:lineRule="exact"/>
              <w:ind w:left="-199" w:leftChars="-95" w:firstLine="200"/>
              <w:textAlignment w:val="auto"/>
              <w:rPr>
                <w:rFonts w:ascii="宋体" w:hAnsi="宋体" w:eastAsia="宋体" w:cs="宋体"/>
                <w:b/>
                <w:bCs/>
                <w:color w:val="auto"/>
                <w:sz w:val="22"/>
                <w:szCs w:val="22"/>
              </w:rPr>
            </w:pPr>
            <w:r>
              <w:rPr>
                <w:rFonts w:hint="eastAsia" w:ascii="宋体" w:hAnsi="宋体" w:eastAsia="宋体" w:cs="宋体"/>
                <w:b/>
                <w:bCs/>
                <w:color w:val="auto"/>
                <w:sz w:val="22"/>
                <w:szCs w:val="22"/>
              </w:rPr>
              <w:t>税号：91652824MA77J66G5L</w:t>
            </w:r>
          </w:p>
          <w:p>
            <w:pPr>
              <w:kinsoku/>
              <w:snapToGrid/>
              <w:spacing w:line="370" w:lineRule="exact"/>
              <w:ind w:left="-199" w:leftChars="-95" w:firstLine="200"/>
              <w:textAlignment w:val="auto"/>
              <w:rPr>
                <w:rFonts w:ascii="宋体" w:hAnsi="宋体" w:eastAsia="宋体" w:cs="宋体"/>
                <w:b/>
                <w:bCs/>
                <w:color w:val="auto"/>
                <w:sz w:val="22"/>
                <w:szCs w:val="22"/>
                <w:lang w:eastAsia="zh-CN"/>
              </w:rPr>
            </w:pPr>
            <w:r>
              <w:rPr>
                <w:rFonts w:hint="eastAsia" w:ascii="宋体" w:hAnsi="宋体" w:eastAsia="宋体" w:cs="宋体"/>
                <w:b/>
                <w:bCs/>
                <w:color w:val="auto"/>
                <w:sz w:val="22"/>
                <w:szCs w:val="22"/>
              </w:rPr>
              <w:t>地址：新疆巴州若羌县团结路6号小区11号楼7号门面房</w:t>
            </w:r>
          </w:p>
          <w:p>
            <w:pPr>
              <w:kinsoku/>
              <w:snapToGrid/>
              <w:spacing w:line="370" w:lineRule="exact"/>
              <w:ind w:left="-199" w:leftChars="-95" w:firstLine="200"/>
              <w:textAlignment w:val="auto"/>
              <w:rPr>
                <w:rFonts w:ascii="宋体" w:hAnsi="宋体" w:eastAsia="宋体" w:cs="宋体"/>
                <w:b/>
                <w:bCs/>
                <w:color w:val="auto"/>
                <w:sz w:val="22"/>
                <w:szCs w:val="22"/>
              </w:rPr>
            </w:pPr>
            <w:r>
              <w:rPr>
                <w:rFonts w:hint="eastAsia" w:ascii="宋体" w:hAnsi="宋体" w:eastAsia="宋体" w:cs="宋体"/>
                <w:b/>
                <w:bCs/>
                <w:color w:val="auto"/>
                <w:sz w:val="22"/>
                <w:szCs w:val="22"/>
              </w:rPr>
              <w:t>开户行：若羌县农村信用合作联社</w:t>
            </w:r>
          </w:p>
          <w:p>
            <w:pPr>
              <w:spacing w:line="300" w:lineRule="exact"/>
              <w:rPr>
                <w:rFonts w:ascii="宋体" w:hAnsi="宋体" w:eastAsia="宋体" w:cs="宋体"/>
                <w:b/>
                <w:bCs/>
                <w:color w:val="auto"/>
                <w:sz w:val="22"/>
                <w:szCs w:val="22"/>
              </w:rPr>
            </w:pPr>
            <w:r>
              <w:rPr>
                <w:rFonts w:hint="eastAsia" w:ascii="宋体" w:hAnsi="宋体" w:eastAsia="宋体" w:cs="宋体"/>
                <w:b/>
                <w:bCs/>
                <w:color w:val="auto"/>
                <w:sz w:val="22"/>
                <w:szCs w:val="22"/>
              </w:rPr>
              <w:t>账号：8500 1001 2010 1104 00198 </w:t>
            </w:r>
          </w:p>
          <w:p>
            <w:pPr>
              <w:pStyle w:val="11"/>
              <w:spacing w:before="33" w:line="216" w:lineRule="auto"/>
              <w:ind w:left="116" w:right="1460" w:firstLine="5"/>
            </w:pPr>
            <w:r>
              <w:rPr>
                <w:spacing w:val="9"/>
              </w:rPr>
              <w:t>交付方式：公对公、支票、汇票、本票、保函等非现金形式</w:t>
            </w:r>
            <w:r>
              <w:rPr>
                <w:spacing w:val="7"/>
              </w:rPr>
              <w:t xml:space="preserve"> </w:t>
            </w:r>
            <w:r>
              <w:rPr>
                <w:spacing w:val="9"/>
              </w:rPr>
              <w:t>投标保证金交付截止时间与投标截止时间一致</w:t>
            </w:r>
          </w:p>
          <w:p>
            <w:pPr>
              <w:pStyle w:val="11"/>
              <w:spacing w:before="85" w:line="190" w:lineRule="auto"/>
              <w:ind w:left="119"/>
            </w:pPr>
            <w:r>
              <w:rPr>
                <w:spacing w:val="-4"/>
              </w:rPr>
              <w:t>备注：</w:t>
            </w:r>
            <w:r>
              <w:rPr>
                <w:rFonts w:hint="eastAsia"/>
                <w:spacing w:val="-4"/>
                <w:lang w:eastAsia="zh-CN"/>
              </w:rPr>
              <w:t xml:space="preserve"> 项目名称-</w:t>
            </w:r>
            <w:r>
              <w:rPr>
                <w:spacing w:val="-4"/>
              </w:rPr>
              <w:t>投标保证金</w:t>
            </w:r>
          </w:p>
          <w:p>
            <w:pPr>
              <w:pStyle w:val="11"/>
              <w:spacing w:before="120" w:line="204" w:lineRule="auto"/>
              <w:ind w:left="113" w:right="53" w:firstLine="10"/>
              <w:jc w:val="both"/>
            </w:pPr>
            <w:r>
              <w:rPr>
                <w:spacing w:val="4"/>
              </w:rPr>
              <w:t>办理投标保证金退付手续须携带的资料：1、开户许可证复印件</w:t>
            </w:r>
            <w:r>
              <w:rPr>
                <w:spacing w:val="3"/>
              </w:rPr>
              <w:t>或账户信息；</w:t>
            </w:r>
            <w:r>
              <w:t xml:space="preserve"> </w:t>
            </w:r>
            <w:r>
              <w:rPr>
                <w:spacing w:val="6"/>
              </w:rPr>
              <w:t>2</w:t>
            </w:r>
            <w:r>
              <w:rPr>
                <w:spacing w:val="-29"/>
              </w:rPr>
              <w:t xml:space="preserve"> </w:t>
            </w:r>
            <w:r>
              <w:rPr>
                <w:spacing w:val="6"/>
              </w:rPr>
              <w:t>、</w:t>
            </w:r>
            <w:r>
              <w:rPr>
                <w:spacing w:val="-28"/>
              </w:rPr>
              <w:t xml:space="preserve"> </w:t>
            </w:r>
            <w:r>
              <w:rPr>
                <w:spacing w:val="6"/>
              </w:rPr>
              <w:t>出具退投标保证金的反开收据（加盖财务章）</w:t>
            </w:r>
            <w:r>
              <w:rPr>
                <w:spacing w:val="-22"/>
              </w:rPr>
              <w:t xml:space="preserve"> </w:t>
            </w:r>
            <w:r>
              <w:rPr>
                <w:spacing w:val="6"/>
              </w:rPr>
              <w:t>。</w:t>
            </w:r>
            <w:r>
              <w:rPr>
                <w:spacing w:val="5"/>
              </w:rPr>
              <w:t>请各投标方在开标结束</w:t>
            </w:r>
            <w:r>
              <w:t xml:space="preserve">  </w:t>
            </w:r>
            <w:r>
              <w:rPr>
                <w:spacing w:val="8"/>
              </w:rPr>
              <w:t>后尽快携带以上资料到我公司办理退保证金事宜。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5" w:line="166" w:lineRule="auto"/>
              <w:ind w:left="324"/>
            </w:pPr>
            <w:r>
              <w:rPr>
                <w:spacing w:val="-18"/>
              </w:rPr>
              <w:t>17</w:t>
            </w:r>
          </w:p>
        </w:tc>
        <w:tc>
          <w:tcPr>
            <w:tcW w:w="1758" w:type="dxa"/>
          </w:tcPr>
          <w:p>
            <w:pPr>
              <w:pStyle w:val="11"/>
              <w:spacing w:before="52" w:line="198" w:lineRule="auto"/>
              <w:ind w:left="474" w:right="459" w:hanging="6"/>
            </w:pPr>
            <w:r>
              <w:rPr>
                <w:spacing w:val="6"/>
              </w:rPr>
              <w:t>招标文件</w:t>
            </w:r>
            <w:r>
              <w:t xml:space="preserve"> </w:t>
            </w:r>
            <w:r>
              <w:rPr>
                <w:spacing w:val="4"/>
              </w:rPr>
              <w:t>发售时间</w:t>
            </w:r>
          </w:p>
        </w:tc>
        <w:tc>
          <w:tcPr>
            <w:tcW w:w="7031" w:type="dxa"/>
          </w:tcPr>
          <w:p>
            <w:pPr>
              <w:pStyle w:val="11"/>
              <w:spacing w:before="52" w:line="198" w:lineRule="auto"/>
              <w:ind w:left="121" w:right="156" w:hanging="8"/>
            </w:pPr>
            <w:r>
              <w:rPr>
                <w:spacing w:val="-8"/>
              </w:rPr>
              <w:t>202</w:t>
            </w:r>
            <w:r>
              <w:rPr>
                <w:rFonts w:hint="eastAsia"/>
                <w:spacing w:val="-8"/>
                <w:lang w:eastAsia="zh-CN"/>
              </w:rPr>
              <w:t>4</w:t>
            </w:r>
            <w:r>
              <w:rPr>
                <w:spacing w:val="-8"/>
              </w:rPr>
              <w:t>年</w:t>
            </w:r>
            <w:r>
              <w:rPr>
                <w:rFonts w:hint="eastAsia"/>
                <w:spacing w:val="-8"/>
                <w:lang w:eastAsia="zh-CN"/>
              </w:rPr>
              <w:t>4</w:t>
            </w:r>
            <w:r>
              <w:rPr>
                <w:spacing w:val="23"/>
              </w:rPr>
              <w:t xml:space="preserve"> </w:t>
            </w:r>
            <w:r>
              <w:rPr>
                <w:spacing w:val="-8"/>
              </w:rPr>
              <w:t>月</w:t>
            </w:r>
            <w:r>
              <w:rPr>
                <w:rFonts w:hint="eastAsia"/>
                <w:spacing w:val="-8"/>
                <w:lang w:eastAsia="zh-CN"/>
              </w:rPr>
              <w:t>30</w:t>
            </w:r>
            <w:r>
              <w:rPr>
                <w:spacing w:val="-8"/>
              </w:rPr>
              <w:t>日至 202</w:t>
            </w:r>
            <w:r>
              <w:rPr>
                <w:rFonts w:hint="eastAsia"/>
                <w:spacing w:val="-8"/>
                <w:lang w:eastAsia="zh-CN"/>
              </w:rPr>
              <w:t>4</w:t>
            </w:r>
            <w:r>
              <w:rPr>
                <w:spacing w:val="15"/>
              </w:rPr>
              <w:t xml:space="preserve"> </w:t>
            </w:r>
            <w:r>
              <w:rPr>
                <w:spacing w:val="-8"/>
              </w:rPr>
              <w:t>年</w:t>
            </w:r>
            <w:r>
              <w:rPr>
                <w:spacing w:val="21"/>
              </w:rPr>
              <w:t xml:space="preserve"> </w:t>
            </w:r>
            <w:r>
              <w:rPr>
                <w:rFonts w:hint="eastAsia"/>
                <w:spacing w:val="21"/>
                <w:lang w:eastAsia="zh-CN"/>
              </w:rPr>
              <w:t>5</w:t>
            </w:r>
            <w:r>
              <w:rPr>
                <w:rFonts w:hint="eastAsia"/>
                <w:spacing w:val="-8"/>
                <w:lang w:eastAsia="zh-CN"/>
              </w:rPr>
              <w:t xml:space="preserve">  </w:t>
            </w:r>
            <w:r>
              <w:rPr>
                <w:spacing w:val="-8"/>
              </w:rPr>
              <w:t>月</w:t>
            </w:r>
            <w:r>
              <w:rPr>
                <w:rFonts w:hint="eastAsia"/>
                <w:spacing w:val="-8"/>
                <w:lang w:eastAsia="zh-CN"/>
              </w:rPr>
              <w:t>14</w:t>
            </w:r>
            <w:r>
              <w:rPr>
                <w:spacing w:val="-8"/>
              </w:rPr>
              <w:t>日（北京时间上午</w:t>
            </w:r>
            <w:r>
              <w:rPr>
                <w:spacing w:val="9"/>
              </w:rPr>
              <w:t xml:space="preserve"> </w:t>
            </w:r>
            <w:r>
              <w:rPr>
                <w:spacing w:val="-8"/>
              </w:rPr>
              <w:t>00：</w:t>
            </w:r>
            <w:r>
              <w:rPr>
                <w:spacing w:val="-31"/>
              </w:rPr>
              <w:t xml:space="preserve"> </w:t>
            </w:r>
            <w:r>
              <w:rPr>
                <w:spacing w:val="-8"/>
              </w:rPr>
              <w:t>00-12:00，</w:t>
            </w:r>
            <w:r>
              <w:t xml:space="preserve"> </w:t>
            </w:r>
            <w:r>
              <w:rPr>
                <w:spacing w:val="3"/>
              </w:rPr>
              <w:t>下午</w:t>
            </w:r>
            <w:r>
              <w:rPr>
                <w:spacing w:val="26"/>
              </w:rPr>
              <w:t xml:space="preserve"> </w:t>
            </w:r>
            <w:r>
              <w:rPr>
                <w:spacing w:val="3"/>
              </w:rPr>
              <w:t>12:00-23:59，节假日除外）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5" w:line="164" w:lineRule="auto"/>
              <w:ind w:left="324"/>
            </w:pPr>
            <w:r>
              <w:rPr>
                <w:spacing w:val="-18"/>
              </w:rPr>
              <w:t>18</w:t>
            </w:r>
          </w:p>
        </w:tc>
        <w:tc>
          <w:tcPr>
            <w:tcW w:w="1758" w:type="dxa"/>
          </w:tcPr>
          <w:p>
            <w:pPr>
              <w:pStyle w:val="11"/>
              <w:spacing w:before="208" w:line="195" w:lineRule="auto"/>
              <w:ind w:left="257"/>
            </w:pPr>
            <w:r>
              <w:rPr>
                <w:spacing w:val="7"/>
              </w:rPr>
              <w:t>投标文件上传</w:t>
            </w:r>
          </w:p>
        </w:tc>
        <w:tc>
          <w:tcPr>
            <w:tcW w:w="7031" w:type="dxa"/>
          </w:tcPr>
          <w:p>
            <w:pPr>
              <w:pStyle w:val="11"/>
              <w:spacing w:before="52" w:line="198" w:lineRule="auto"/>
              <w:ind w:left="127" w:right="108" w:hanging="11"/>
            </w:pPr>
            <w:r>
              <w:rPr>
                <w:spacing w:val="11"/>
              </w:rPr>
              <w:t>投标文件上传，</w:t>
            </w:r>
            <w:r>
              <w:rPr>
                <w:spacing w:val="-29"/>
              </w:rPr>
              <w:t xml:space="preserve"> </w:t>
            </w:r>
            <w:r>
              <w:rPr>
                <w:spacing w:val="11"/>
              </w:rPr>
              <w:t>使用政府采购云平台投标文</w:t>
            </w:r>
            <w:r>
              <w:rPr>
                <w:spacing w:val="10"/>
              </w:rPr>
              <w:t>件制作工具，</w:t>
            </w:r>
            <w:r>
              <w:rPr>
                <w:spacing w:val="-29"/>
              </w:rPr>
              <w:t xml:space="preserve"> </w:t>
            </w:r>
            <w:r>
              <w:rPr>
                <w:spacing w:val="10"/>
              </w:rPr>
              <w:t>制作完成需将加</w:t>
            </w:r>
            <w:r>
              <w:t xml:space="preserve"> </w:t>
            </w:r>
            <w:r>
              <w:rPr>
                <w:spacing w:val="8"/>
              </w:rPr>
              <w:t>密投标文件在投标截止时间前上传至政采云平台对应位置。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1" w:type="dxa"/>
          </w:tcPr>
          <w:p>
            <w:pPr>
              <w:pStyle w:val="11"/>
              <w:spacing w:before="86" w:line="164" w:lineRule="auto"/>
              <w:jc w:val="center"/>
            </w:pPr>
            <w:r>
              <w:rPr>
                <w:spacing w:val="-18"/>
              </w:rPr>
              <w:t>19</w:t>
            </w:r>
          </w:p>
        </w:tc>
        <w:tc>
          <w:tcPr>
            <w:tcW w:w="1758" w:type="dxa"/>
          </w:tcPr>
          <w:p>
            <w:pPr>
              <w:pStyle w:val="11"/>
              <w:spacing w:before="86" w:line="216" w:lineRule="auto"/>
              <w:ind w:right="459"/>
              <w:jc w:val="center"/>
              <w:rPr>
                <w:spacing w:val="6"/>
              </w:rPr>
            </w:pPr>
            <w:r>
              <w:rPr>
                <w:spacing w:val="6"/>
              </w:rPr>
              <w:t>投标文件</w:t>
            </w:r>
          </w:p>
          <w:p>
            <w:pPr>
              <w:pStyle w:val="11"/>
              <w:spacing w:before="86" w:line="216" w:lineRule="auto"/>
              <w:ind w:right="459"/>
              <w:jc w:val="center"/>
            </w:pPr>
            <w:r>
              <w:t xml:space="preserve"> </w:t>
            </w:r>
            <w:r>
              <w:rPr>
                <w:spacing w:val="5"/>
              </w:rPr>
              <w:t>递交地点</w:t>
            </w:r>
          </w:p>
        </w:tc>
        <w:tc>
          <w:tcPr>
            <w:tcW w:w="7031" w:type="dxa"/>
          </w:tcPr>
          <w:p>
            <w:pPr>
              <w:pStyle w:val="11"/>
              <w:spacing w:before="54" w:line="195" w:lineRule="auto"/>
              <w:ind w:left="126"/>
            </w:pPr>
            <w:r>
              <w:rPr>
                <w:spacing w:val="3"/>
              </w:rPr>
              <w:t>1、投标文件上传：</w:t>
            </w:r>
            <w:r>
              <w:rPr>
                <w:spacing w:val="-18"/>
              </w:rPr>
              <w:t xml:space="preserve"> </w:t>
            </w:r>
            <w:r>
              <w:rPr>
                <w:spacing w:val="3"/>
              </w:rPr>
              <w:t>政采云平台</w:t>
            </w:r>
          </w:p>
          <w:p>
            <w:pPr>
              <w:pStyle w:val="11"/>
              <w:spacing w:before="33" w:line="195" w:lineRule="auto"/>
              <w:ind w:left="113"/>
            </w:pPr>
            <w:r>
              <w:rPr>
                <w:spacing w:val="-1"/>
              </w:rPr>
              <w:t>2、地址： 政采云平台</w:t>
            </w:r>
          </w:p>
          <w:p>
            <w:pPr>
              <w:pStyle w:val="11"/>
              <w:spacing w:before="34" w:line="177" w:lineRule="auto"/>
              <w:ind w:left="121"/>
            </w:pPr>
          </w:p>
        </w:tc>
      </w:tr>
    </w:tbl>
    <w:p>
      <w:pPr>
        <w:pStyle w:val="4"/>
      </w:pPr>
    </w:p>
    <w:p>
      <w:pPr>
        <w:sectPr>
          <w:footerReference r:id="rId6" w:type="default"/>
          <w:pgSz w:w="11906" w:h="16838"/>
          <w:pgMar w:top="1431" w:right="1144" w:bottom="1157" w:left="1145" w:header="0" w:footer="997" w:gutter="0"/>
          <w:cols w:space="720" w:num="1"/>
        </w:sectPr>
      </w:pPr>
    </w:p>
    <w:p>
      <w:pPr>
        <w:spacing w:line="94" w:lineRule="auto"/>
        <w:rPr>
          <w:sz w:val="2"/>
        </w:rPr>
      </w:pPr>
    </w:p>
    <w:tbl>
      <w:tblPr>
        <w:tblStyle w:val="12"/>
        <w:tblpPr w:leftFromText="180" w:rightFromText="180" w:vertAnchor="text" w:horzAnchor="page" w:tblpX="1208" w:tblpY="201"/>
        <w:tblOverlap w:val="never"/>
        <w:tblW w:w="96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58"/>
        <w:gridCol w:w="7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tcPr>
          <w:p>
            <w:pPr>
              <w:pStyle w:val="11"/>
              <w:spacing w:before="167" w:line="194" w:lineRule="auto"/>
              <w:ind w:left="213"/>
            </w:pPr>
            <w:r>
              <w:rPr>
                <w:spacing w:val="1"/>
              </w:rPr>
              <w:t>项号</w:t>
            </w:r>
          </w:p>
        </w:tc>
        <w:tc>
          <w:tcPr>
            <w:tcW w:w="1758" w:type="dxa"/>
          </w:tcPr>
          <w:p>
            <w:pPr>
              <w:pStyle w:val="11"/>
              <w:spacing w:before="167" w:line="194" w:lineRule="auto"/>
              <w:ind w:left="678"/>
            </w:pPr>
            <w:r>
              <w:rPr>
                <w:spacing w:val="1"/>
              </w:rPr>
              <w:t>项目</w:t>
            </w:r>
          </w:p>
        </w:tc>
        <w:tc>
          <w:tcPr>
            <w:tcW w:w="7031" w:type="dxa"/>
          </w:tcPr>
          <w:p>
            <w:pPr>
              <w:pStyle w:val="11"/>
              <w:spacing w:before="168" w:line="195" w:lineRule="auto"/>
              <w:ind w:left="3183"/>
            </w:pPr>
            <w:r>
              <w:rPr>
                <w:spacing w:val="-7"/>
              </w:rPr>
              <w:t>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1" w:type="dxa"/>
          </w:tcPr>
          <w:p>
            <w:pPr>
              <w:pStyle w:val="11"/>
              <w:spacing w:before="243" w:line="164" w:lineRule="auto"/>
              <w:ind w:left="311"/>
            </w:pPr>
            <w:r>
              <w:rPr>
                <w:spacing w:val="-12"/>
              </w:rPr>
              <w:t>20</w:t>
            </w:r>
          </w:p>
        </w:tc>
        <w:tc>
          <w:tcPr>
            <w:tcW w:w="1758" w:type="dxa"/>
          </w:tcPr>
          <w:p>
            <w:pPr>
              <w:pStyle w:val="11"/>
              <w:spacing w:before="207" w:line="195" w:lineRule="auto"/>
              <w:ind w:left="468"/>
            </w:pPr>
            <w:r>
              <w:rPr>
                <w:spacing w:val="6"/>
              </w:rPr>
              <w:t>付款方式</w:t>
            </w:r>
          </w:p>
        </w:tc>
        <w:tc>
          <w:tcPr>
            <w:tcW w:w="7031" w:type="dxa"/>
          </w:tcPr>
          <w:p>
            <w:pPr>
              <w:pStyle w:val="11"/>
              <w:spacing w:before="51" w:line="194" w:lineRule="auto"/>
              <w:ind w:left="126"/>
            </w:pPr>
            <w:r>
              <w:rPr>
                <w:spacing w:val="6"/>
              </w:rPr>
              <w:t>1</w:t>
            </w:r>
            <w:r>
              <w:rPr>
                <w:spacing w:val="-29"/>
              </w:rPr>
              <w:t xml:space="preserve"> </w:t>
            </w:r>
            <w:r>
              <w:rPr>
                <w:spacing w:val="6"/>
              </w:rPr>
              <w:t>、付款币种：本次招标所述的项目资金均以人</w:t>
            </w:r>
            <w:r>
              <w:rPr>
                <w:spacing w:val="5"/>
              </w:rPr>
              <w:t>民币支付；</w:t>
            </w:r>
          </w:p>
          <w:p>
            <w:pPr>
              <w:pStyle w:val="11"/>
              <w:spacing w:before="34" w:line="179" w:lineRule="auto"/>
              <w:ind w:left="113"/>
            </w:pPr>
            <w:r>
              <w:rPr>
                <w:spacing w:val="2"/>
              </w:rPr>
              <w:t>2</w:t>
            </w:r>
            <w:r>
              <w:rPr>
                <w:spacing w:val="-22"/>
              </w:rPr>
              <w:t xml:space="preserve"> </w:t>
            </w:r>
            <w:r>
              <w:rPr>
                <w:spacing w:val="2"/>
              </w:rPr>
              <w:t>、签订合同后双方协商。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1" w:type="dxa"/>
          </w:tcPr>
          <w:p>
            <w:pPr>
              <w:spacing w:line="244" w:lineRule="auto"/>
            </w:pPr>
          </w:p>
          <w:p>
            <w:pPr>
              <w:pStyle w:val="11"/>
              <w:spacing w:before="86" w:line="165" w:lineRule="auto"/>
              <w:ind w:left="311"/>
            </w:pPr>
            <w:r>
              <w:rPr>
                <w:spacing w:val="-12"/>
              </w:rPr>
              <w:t>21</w:t>
            </w:r>
          </w:p>
        </w:tc>
        <w:tc>
          <w:tcPr>
            <w:tcW w:w="1758" w:type="dxa"/>
          </w:tcPr>
          <w:p>
            <w:pPr>
              <w:pStyle w:val="11"/>
              <w:spacing w:before="296" w:line="194" w:lineRule="auto"/>
              <w:ind w:left="474"/>
            </w:pPr>
            <w:r>
              <w:rPr>
                <w:spacing w:val="4"/>
              </w:rPr>
              <w:t>最高限价</w:t>
            </w:r>
          </w:p>
        </w:tc>
        <w:tc>
          <w:tcPr>
            <w:tcW w:w="7031" w:type="dxa"/>
          </w:tcPr>
          <w:p>
            <w:pPr>
              <w:pStyle w:val="11"/>
              <w:spacing w:before="138" w:line="216" w:lineRule="auto"/>
              <w:ind w:left="118" w:right="109"/>
            </w:pPr>
            <w:r>
              <w:rPr>
                <w:spacing w:val="3"/>
              </w:rPr>
              <w:t>本次采购设置最高限价</w:t>
            </w:r>
            <w:r>
              <w:rPr>
                <w:spacing w:val="-28"/>
              </w:rPr>
              <w:t xml:space="preserve"> </w:t>
            </w:r>
            <w:r>
              <w:rPr>
                <w:spacing w:val="3"/>
              </w:rPr>
              <w:t>，</w:t>
            </w:r>
            <w:r>
              <w:rPr>
                <w:b/>
                <w:bCs/>
                <w:spacing w:val="3"/>
                <w:u w:val="single"/>
              </w:rPr>
              <w:t>最高限价：2</w:t>
            </w:r>
            <w:r>
              <w:rPr>
                <w:rFonts w:hint="eastAsia"/>
                <w:b/>
                <w:bCs/>
                <w:spacing w:val="3"/>
                <w:u w:val="single"/>
                <w:lang w:eastAsia="zh-CN"/>
              </w:rPr>
              <w:t>0</w:t>
            </w:r>
            <w:r>
              <w:rPr>
                <w:b/>
                <w:bCs/>
                <w:spacing w:val="3"/>
                <w:u w:val="single"/>
              </w:rPr>
              <w:t>0</w:t>
            </w:r>
            <w:r>
              <w:rPr>
                <w:rFonts w:hint="eastAsia"/>
                <w:b/>
                <w:bCs/>
                <w:spacing w:val="3"/>
                <w:u w:val="single"/>
                <w:lang w:eastAsia="zh-CN"/>
              </w:rPr>
              <w:t>0000</w:t>
            </w:r>
            <w:r>
              <w:rPr>
                <w:b/>
                <w:bCs/>
                <w:spacing w:val="3"/>
                <w:u w:val="single"/>
              </w:rPr>
              <w:t xml:space="preserve"> 元</w:t>
            </w:r>
            <w:r>
              <w:rPr>
                <w:b/>
                <w:bCs/>
                <w:spacing w:val="-29"/>
              </w:rPr>
              <w:t xml:space="preserve"> </w:t>
            </w:r>
            <w:r>
              <w:rPr>
                <w:spacing w:val="3"/>
              </w:rPr>
              <w:t>，各供应商的报价一览表超出</w:t>
            </w:r>
            <w:r>
              <w:t xml:space="preserve"> </w:t>
            </w:r>
            <w:r>
              <w:rPr>
                <w:spacing w:val="5"/>
              </w:rPr>
              <w:t>此范围将作废标处理。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21" w:type="dxa"/>
          </w:tcPr>
          <w:p>
            <w:pPr>
              <w:spacing w:line="348" w:lineRule="auto"/>
            </w:pPr>
          </w:p>
          <w:p>
            <w:pPr>
              <w:spacing w:line="349" w:lineRule="auto"/>
            </w:pPr>
          </w:p>
          <w:p>
            <w:pPr>
              <w:pStyle w:val="11"/>
              <w:spacing w:before="86" w:line="165" w:lineRule="auto"/>
              <w:ind w:left="311"/>
            </w:pPr>
            <w:r>
              <w:rPr>
                <w:spacing w:val="-12"/>
              </w:rPr>
              <w:t>22</w:t>
            </w:r>
          </w:p>
        </w:tc>
        <w:tc>
          <w:tcPr>
            <w:tcW w:w="1758" w:type="dxa"/>
          </w:tcPr>
          <w:p>
            <w:pPr>
              <w:spacing w:line="330" w:lineRule="auto"/>
            </w:pPr>
          </w:p>
          <w:p>
            <w:pPr>
              <w:spacing w:line="331" w:lineRule="auto"/>
            </w:pPr>
          </w:p>
          <w:p>
            <w:pPr>
              <w:pStyle w:val="11"/>
              <w:spacing w:before="86" w:line="195" w:lineRule="auto"/>
              <w:ind w:left="473"/>
            </w:pPr>
            <w:r>
              <w:rPr>
                <w:spacing w:val="5"/>
              </w:rPr>
              <w:t>代理机构</w:t>
            </w:r>
          </w:p>
        </w:tc>
        <w:tc>
          <w:tcPr>
            <w:tcW w:w="7031" w:type="dxa"/>
          </w:tcPr>
          <w:p>
            <w:pPr>
              <w:pStyle w:val="11"/>
              <w:spacing w:before="128" w:line="194" w:lineRule="auto"/>
              <w:ind w:left="119"/>
              <w:rPr>
                <w:lang w:eastAsia="zh-CN"/>
              </w:rPr>
            </w:pPr>
            <w:r>
              <w:rPr>
                <w:spacing w:val="9"/>
              </w:rPr>
              <w:t>采购代理机构名称：</w:t>
            </w:r>
            <w:r>
              <w:rPr>
                <w:rFonts w:hint="eastAsia"/>
                <w:spacing w:val="9"/>
                <w:lang w:eastAsia="zh-CN"/>
              </w:rPr>
              <w:t>新疆华域建设工程项目管理咨询有限公司</w:t>
            </w:r>
          </w:p>
          <w:p>
            <w:pPr>
              <w:pStyle w:val="11"/>
              <w:spacing w:before="34" w:line="195" w:lineRule="auto"/>
              <w:ind w:left="115"/>
              <w:rPr>
                <w:lang w:eastAsia="zh-CN"/>
              </w:rPr>
            </w:pPr>
            <w:r>
              <w:rPr>
                <w:spacing w:val="2"/>
              </w:rPr>
              <w:t>联系人：</w:t>
            </w:r>
            <w:r>
              <w:rPr>
                <w:spacing w:val="15"/>
              </w:rPr>
              <w:t xml:space="preserve"> </w:t>
            </w:r>
            <w:r>
              <w:rPr>
                <w:rFonts w:hint="eastAsia"/>
                <w:spacing w:val="15"/>
                <w:lang w:eastAsia="zh-CN"/>
              </w:rPr>
              <w:t>普花</w:t>
            </w:r>
          </w:p>
          <w:p>
            <w:pPr>
              <w:pStyle w:val="11"/>
              <w:spacing w:before="33" w:line="195" w:lineRule="auto"/>
              <w:ind w:left="115"/>
              <w:rPr>
                <w:lang w:eastAsia="zh-CN"/>
              </w:rPr>
            </w:pPr>
            <w:r>
              <w:rPr>
                <w:spacing w:val="-5"/>
              </w:rPr>
              <w:t xml:space="preserve">联系电话：  </w:t>
            </w:r>
            <w:r>
              <w:rPr>
                <w:rFonts w:hint="eastAsia"/>
                <w:spacing w:val="-5"/>
                <w:lang w:eastAsia="zh-CN"/>
              </w:rPr>
              <w:t>15899015553</w:t>
            </w:r>
          </w:p>
          <w:p>
            <w:pPr>
              <w:pStyle w:val="11"/>
              <w:spacing w:before="33" w:line="195" w:lineRule="auto"/>
              <w:ind w:left="118"/>
              <w:rPr>
                <w:lang w:eastAsia="zh-CN"/>
              </w:rPr>
            </w:pPr>
            <w:r>
              <w:rPr>
                <w:spacing w:val="6"/>
              </w:rPr>
              <w:t>地址：新疆巴州库尔勒市</w:t>
            </w:r>
            <w:r>
              <w:rPr>
                <w:rFonts w:hint="eastAsia"/>
                <w:spacing w:val="6"/>
                <w:lang w:eastAsia="zh-CN"/>
              </w:rPr>
              <w:t>欢乐海岸3号写字楼16楼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821" w:type="dxa"/>
          </w:tcPr>
          <w:p>
            <w:pPr>
              <w:spacing w:line="252" w:lineRule="auto"/>
            </w:pPr>
          </w:p>
          <w:p>
            <w:pPr>
              <w:spacing w:line="253" w:lineRule="auto"/>
            </w:pPr>
          </w:p>
          <w:p>
            <w:pPr>
              <w:pStyle w:val="6"/>
              <w:ind w:left="420" w:hanging="420"/>
            </w:pPr>
          </w:p>
          <w:p>
            <w:pPr>
              <w:pStyle w:val="7"/>
              <w:rPr>
                <w:rFonts w:ascii="Arial"/>
              </w:rPr>
            </w:pPr>
          </w:p>
          <w:p/>
          <w:p>
            <w:pPr>
              <w:pStyle w:val="11"/>
              <w:spacing w:before="86" w:line="164" w:lineRule="auto"/>
              <w:ind w:left="311"/>
            </w:pPr>
            <w:r>
              <w:rPr>
                <w:spacing w:val="-12"/>
              </w:rPr>
              <w:t>23</w:t>
            </w:r>
          </w:p>
        </w:tc>
        <w:tc>
          <w:tcPr>
            <w:tcW w:w="1758" w:type="dxa"/>
          </w:tcPr>
          <w:p>
            <w:pPr>
              <w:spacing w:line="247" w:lineRule="auto"/>
            </w:pPr>
          </w:p>
          <w:p>
            <w:pPr>
              <w:spacing w:line="247" w:lineRule="auto"/>
            </w:pPr>
          </w:p>
          <w:p>
            <w:pPr>
              <w:spacing w:line="248" w:lineRule="auto"/>
            </w:pPr>
          </w:p>
          <w:p>
            <w:pPr>
              <w:spacing w:line="248" w:lineRule="auto"/>
            </w:pPr>
          </w:p>
          <w:p>
            <w:pPr>
              <w:spacing w:line="248" w:lineRule="auto"/>
            </w:pPr>
          </w:p>
          <w:p>
            <w:pPr>
              <w:pStyle w:val="11"/>
              <w:spacing w:before="86" w:line="194" w:lineRule="auto"/>
              <w:ind w:left="153"/>
            </w:pPr>
            <w:r>
              <w:rPr>
                <w:spacing w:val="8"/>
              </w:rPr>
              <w:t>招标代理服务费</w:t>
            </w:r>
          </w:p>
        </w:tc>
        <w:tc>
          <w:tcPr>
            <w:tcW w:w="7031" w:type="dxa"/>
          </w:tcPr>
          <w:p>
            <w:pPr>
              <w:pStyle w:val="11"/>
              <w:spacing w:before="53" w:line="214" w:lineRule="auto"/>
              <w:ind w:left="116" w:right="106" w:firstLine="9"/>
            </w:pPr>
            <w:r>
              <w:rPr>
                <w:spacing w:val="7"/>
              </w:rPr>
              <w:t>1</w:t>
            </w:r>
            <w:r>
              <w:rPr>
                <w:spacing w:val="-28"/>
              </w:rPr>
              <w:t xml:space="preserve"> </w:t>
            </w:r>
            <w:r>
              <w:rPr>
                <w:spacing w:val="7"/>
              </w:rPr>
              <w:t>、代理报酬的计算方法：</w:t>
            </w:r>
            <w:r>
              <w:rPr>
                <w:spacing w:val="-33"/>
              </w:rPr>
              <w:t xml:space="preserve"> </w:t>
            </w:r>
            <w:r>
              <w:rPr>
                <w:spacing w:val="7"/>
              </w:rPr>
              <w:t>参照原国家计委</w:t>
            </w:r>
            <w:r>
              <w:rPr>
                <w:spacing w:val="6"/>
              </w:rPr>
              <w:t>《招标代理服务收费管理暂行办</w:t>
            </w:r>
            <w:r>
              <w:t xml:space="preserve"> </w:t>
            </w:r>
            <w:r>
              <w:rPr>
                <w:spacing w:val="6"/>
              </w:rPr>
              <w:t>法》（计加盖[2002]1980 号）</w:t>
            </w:r>
            <w:r>
              <w:rPr>
                <w:spacing w:val="-18"/>
              </w:rPr>
              <w:t xml:space="preserve"> </w:t>
            </w:r>
            <w:r>
              <w:rPr>
                <w:spacing w:val="6"/>
              </w:rPr>
              <w:t>、国家发展改革委办公厅《关于招标代理服</w:t>
            </w:r>
            <w:r>
              <w:t xml:space="preserve"> </w:t>
            </w:r>
            <w:r>
              <w:rPr>
                <w:spacing w:val="-1"/>
              </w:rPr>
              <w:t>务收费有关问题的通知》（发改办价格[2003]857</w:t>
            </w:r>
            <w:r>
              <w:rPr>
                <w:spacing w:val="23"/>
                <w:w w:val="101"/>
              </w:rPr>
              <w:t xml:space="preserve"> </w:t>
            </w:r>
            <w:r>
              <w:rPr>
                <w:spacing w:val="-1"/>
              </w:rPr>
              <w:t>号）和国家发展改革委《关</w:t>
            </w:r>
            <w:r>
              <w:t xml:space="preserve"> </w:t>
            </w:r>
            <w:r>
              <w:rPr>
                <w:spacing w:val="12"/>
              </w:rPr>
              <w:t>于降低部分建设项目收费标准规范收费行为等有关问题的通知》（发改价</w:t>
            </w:r>
            <w:r>
              <w:rPr>
                <w:spacing w:val="16"/>
              </w:rPr>
              <w:t xml:space="preserve"> </w:t>
            </w:r>
            <w:r>
              <w:rPr>
                <w:spacing w:val="2"/>
              </w:rPr>
              <w:t>格[2011]534 号）规定</w:t>
            </w:r>
            <w:r>
              <w:rPr>
                <w:spacing w:val="-29"/>
              </w:rPr>
              <w:t xml:space="preserve"> </w:t>
            </w:r>
            <w:r>
              <w:rPr>
                <w:spacing w:val="2"/>
              </w:rPr>
              <w:t>，</w:t>
            </w:r>
            <w:r>
              <w:rPr>
                <w:spacing w:val="-37"/>
              </w:rPr>
              <w:t xml:space="preserve"> </w:t>
            </w:r>
            <w:r>
              <w:rPr>
                <w:spacing w:val="2"/>
              </w:rPr>
              <w:t>以中标金额为基准计算收取</w:t>
            </w:r>
            <w:r>
              <w:rPr>
                <w:spacing w:val="-30"/>
              </w:rPr>
              <w:t xml:space="preserve"> </w:t>
            </w:r>
            <w:r>
              <w:rPr>
                <w:spacing w:val="1"/>
              </w:rPr>
              <w:t>。</w:t>
            </w:r>
          </w:p>
          <w:p>
            <w:pPr>
              <w:pStyle w:val="11"/>
              <w:spacing w:before="34" w:line="190" w:lineRule="auto"/>
              <w:ind w:left="113"/>
            </w:pPr>
            <w:r>
              <w:rPr>
                <w:spacing w:val="2"/>
              </w:rPr>
              <w:t>2、代理报酬支付金额：</w:t>
            </w:r>
            <w:r>
              <w:rPr>
                <w:rFonts w:hint="eastAsia"/>
                <w:spacing w:val="-29"/>
                <w:lang w:eastAsia="zh-CN"/>
              </w:rPr>
              <w:t>26000</w:t>
            </w:r>
            <w:r>
              <w:rPr>
                <w:spacing w:val="2"/>
              </w:rPr>
              <w:t>元整（</w:t>
            </w:r>
            <w:r>
              <w:rPr>
                <w:rFonts w:hint="eastAsia"/>
                <w:spacing w:val="2"/>
                <w:lang w:eastAsia="zh-CN"/>
              </w:rPr>
              <w:t>贰万陆仟</w:t>
            </w:r>
            <w:r>
              <w:rPr>
                <w:spacing w:val="2"/>
              </w:rPr>
              <w:t>元整）</w:t>
            </w:r>
            <w:r>
              <w:rPr>
                <w:spacing w:val="-21"/>
              </w:rPr>
              <w:t xml:space="preserve"> </w:t>
            </w:r>
            <w:r>
              <w:rPr>
                <w:spacing w:val="2"/>
              </w:rPr>
              <w:t>。</w:t>
            </w:r>
          </w:p>
          <w:p>
            <w:pPr>
              <w:pStyle w:val="11"/>
              <w:spacing w:before="40" w:line="195" w:lineRule="auto"/>
              <w:ind w:left="115"/>
            </w:pPr>
            <w:r>
              <w:rPr>
                <w:spacing w:val="8"/>
              </w:rPr>
              <w:t>3、代理报酬的支付时间：由中标人领取中标通知书时支付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821" w:type="dxa"/>
          </w:tcPr>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spacing w:line="264" w:lineRule="auto"/>
            </w:pPr>
          </w:p>
          <w:p>
            <w:pPr>
              <w:pStyle w:val="11"/>
              <w:spacing w:before="86" w:line="164" w:lineRule="auto"/>
              <w:ind w:left="311"/>
            </w:pPr>
            <w:r>
              <w:rPr>
                <w:spacing w:val="-12"/>
              </w:rPr>
              <w:t>25</w:t>
            </w:r>
          </w:p>
        </w:tc>
        <w:tc>
          <w:tcPr>
            <w:tcW w:w="1758" w:type="dxa"/>
          </w:tcPr>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0" w:lineRule="auto"/>
            </w:pPr>
          </w:p>
          <w:p>
            <w:pPr>
              <w:spacing w:line="261" w:lineRule="auto"/>
            </w:pPr>
          </w:p>
          <w:p>
            <w:pPr>
              <w:spacing w:line="261" w:lineRule="auto"/>
            </w:pPr>
          </w:p>
          <w:p>
            <w:pPr>
              <w:pStyle w:val="11"/>
              <w:spacing w:before="85" w:line="194" w:lineRule="auto"/>
              <w:ind w:left="473"/>
            </w:pPr>
            <w:r>
              <w:rPr>
                <w:spacing w:val="4"/>
              </w:rPr>
              <w:t>质疑须知</w:t>
            </w:r>
          </w:p>
        </w:tc>
        <w:tc>
          <w:tcPr>
            <w:tcW w:w="7031" w:type="dxa"/>
          </w:tcPr>
          <w:p>
            <w:pPr>
              <w:pStyle w:val="11"/>
              <w:spacing w:before="52" w:line="210" w:lineRule="auto"/>
              <w:ind w:left="117" w:right="106" w:firstLine="8"/>
            </w:pPr>
            <w:r>
              <w:rPr>
                <w:spacing w:val="4"/>
              </w:rPr>
              <w:t>1</w:t>
            </w:r>
            <w:r>
              <w:rPr>
                <w:spacing w:val="-17"/>
              </w:rPr>
              <w:t xml:space="preserve"> </w:t>
            </w:r>
            <w:r>
              <w:rPr>
                <w:spacing w:val="4"/>
              </w:rPr>
              <w:t>、供应商认为采购文件</w:t>
            </w:r>
            <w:r>
              <w:rPr>
                <w:spacing w:val="-29"/>
              </w:rPr>
              <w:t xml:space="preserve"> </w:t>
            </w:r>
            <w:r>
              <w:rPr>
                <w:spacing w:val="4"/>
              </w:rPr>
              <w:t>、采购过程</w:t>
            </w:r>
            <w:r>
              <w:rPr>
                <w:spacing w:val="-28"/>
              </w:rPr>
              <w:t xml:space="preserve"> </w:t>
            </w:r>
            <w:r>
              <w:rPr>
                <w:spacing w:val="4"/>
              </w:rPr>
              <w:t>、</w:t>
            </w:r>
            <w:r>
              <w:rPr>
                <w:spacing w:val="-20"/>
              </w:rPr>
              <w:t xml:space="preserve"> </w:t>
            </w:r>
            <w:r>
              <w:rPr>
                <w:spacing w:val="4"/>
              </w:rPr>
              <w:t>中标或者成交结果使自己的权益受到</w:t>
            </w:r>
            <w:r>
              <w:rPr>
                <w:spacing w:val="8"/>
              </w:rPr>
              <w:t>损害的，</w:t>
            </w:r>
            <w:r>
              <w:rPr>
                <w:spacing w:val="-26"/>
              </w:rPr>
              <w:t xml:space="preserve"> </w:t>
            </w:r>
            <w:r>
              <w:rPr>
                <w:spacing w:val="8"/>
              </w:rPr>
              <w:t>可以在知道或者应知其权益受到损害之日起</w:t>
            </w:r>
            <w:r>
              <w:rPr>
                <w:spacing w:val="7"/>
              </w:rPr>
              <w:t xml:space="preserve"> 7 个工作日内， 以书</w:t>
            </w:r>
            <w:r>
              <w:rPr>
                <w:spacing w:val="8"/>
              </w:rPr>
              <w:t>面形式向采购人、采购代理机构提出质疑。</w:t>
            </w:r>
          </w:p>
          <w:p>
            <w:pPr>
              <w:pStyle w:val="11"/>
              <w:spacing w:before="35" w:line="206" w:lineRule="auto"/>
              <w:ind w:left="122" w:right="107" w:hanging="9"/>
            </w:pPr>
            <w:r>
              <w:rPr>
                <w:spacing w:val="7"/>
              </w:rPr>
              <w:t>2</w:t>
            </w:r>
            <w:r>
              <w:rPr>
                <w:spacing w:val="-25"/>
              </w:rPr>
              <w:t xml:space="preserve"> </w:t>
            </w:r>
            <w:r>
              <w:rPr>
                <w:spacing w:val="7"/>
              </w:rPr>
              <w:t>、提出质疑的供应商（以下简称质疑供应商）</w:t>
            </w:r>
            <w:r>
              <w:rPr>
                <w:spacing w:val="-38"/>
              </w:rPr>
              <w:t xml:space="preserve"> </w:t>
            </w:r>
            <w:r>
              <w:rPr>
                <w:spacing w:val="7"/>
              </w:rPr>
              <w:t>应当是参与所质疑项目采购</w:t>
            </w:r>
            <w:r>
              <w:t xml:space="preserve"> </w:t>
            </w:r>
            <w:r>
              <w:rPr>
                <w:spacing w:val="5"/>
              </w:rPr>
              <w:t>活动的供应商。</w:t>
            </w:r>
          </w:p>
          <w:p>
            <w:pPr>
              <w:pStyle w:val="11"/>
              <w:spacing w:before="32" w:line="207" w:lineRule="auto"/>
              <w:ind w:left="118" w:right="105" w:hanging="3"/>
            </w:pPr>
            <w:r>
              <w:rPr>
                <w:spacing w:val="7"/>
              </w:rPr>
              <w:t>3</w:t>
            </w:r>
            <w:r>
              <w:rPr>
                <w:spacing w:val="-28"/>
              </w:rPr>
              <w:t xml:space="preserve"> </w:t>
            </w:r>
            <w:r>
              <w:rPr>
                <w:spacing w:val="7"/>
              </w:rPr>
              <w:t>、对采购文件提出质疑的</w:t>
            </w:r>
            <w:r>
              <w:rPr>
                <w:spacing w:val="-30"/>
              </w:rPr>
              <w:t xml:space="preserve"> </w:t>
            </w:r>
            <w:r>
              <w:rPr>
                <w:spacing w:val="7"/>
              </w:rPr>
              <w:t>，应当在获取采购文件或者采购文件</w:t>
            </w:r>
            <w:r>
              <w:rPr>
                <w:spacing w:val="6"/>
              </w:rPr>
              <w:t>公告期限届</w:t>
            </w:r>
            <w:r>
              <w:rPr>
                <w:spacing w:val="3"/>
              </w:rPr>
              <w:t>满之日起 7 个工作日内提出。</w:t>
            </w:r>
          </w:p>
          <w:p>
            <w:pPr>
              <w:pStyle w:val="11"/>
              <w:spacing w:before="32" w:line="195" w:lineRule="auto"/>
              <w:ind w:left="110"/>
            </w:pPr>
            <w:r>
              <w:rPr>
                <w:spacing w:val="7"/>
              </w:rPr>
              <w:t>4、质疑函应当包括下列内容：</w:t>
            </w:r>
          </w:p>
          <w:p>
            <w:pPr>
              <w:pStyle w:val="11"/>
              <w:spacing w:before="33" w:line="190" w:lineRule="auto"/>
              <w:ind w:left="541"/>
            </w:pPr>
            <w:r>
              <w:rPr>
                <w:spacing w:val="9"/>
              </w:rPr>
              <w:t>（一）供应商的姓名或者名称、地址、邮编、联系人及联系电话；</w:t>
            </w:r>
          </w:p>
          <w:p>
            <w:pPr>
              <w:pStyle w:val="11"/>
              <w:spacing w:before="41" w:line="190" w:lineRule="auto"/>
              <w:ind w:left="541"/>
            </w:pPr>
            <w:r>
              <w:rPr>
                <w:spacing w:val="5"/>
              </w:rPr>
              <w:t>（二）质疑项目的名称、编号；</w:t>
            </w:r>
          </w:p>
          <w:p>
            <w:pPr>
              <w:pStyle w:val="11"/>
              <w:spacing w:before="40" w:line="190" w:lineRule="auto"/>
              <w:ind w:left="541"/>
            </w:pPr>
            <w:r>
              <w:rPr>
                <w:spacing w:val="9"/>
              </w:rPr>
              <w:t>（三）具体、明确的质疑事项和与质疑事项相关</w:t>
            </w:r>
            <w:r>
              <w:rPr>
                <w:spacing w:val="8"/>
              </w:rPr>
              <w:t>的请求；</w:t>
            </w:r>
          </w:p>
          <w:p>
            <w:pPr>
              <w:pStyle w:val="11"/>
              <w:spacing w:before="40" w:line="190" w:lineRule="auto"/>
              <w:ind w:left="541"/>
            </w:pPr>
            <w:r>
              <w:rPr>
                <w:spacing w:val="3"/>
              </w:rPr>
              <w:t>（四）事实依据；</w:t>
            </w:r>
          </w:p>
          <w:p>
            <w:pPr>
              <w:pStyle w:val="11"/>
              <w:spacing w:before="40" w:line="190" w:lineRule="auto"/>
              <w:ind w:left="541"/>
            </w:pPr>
            <w:r>
              <w:rPr>
                <w:spacing w:val="7"/>
              </w:rPr>
              <w:t>（五）必要的法律依据；</w:t>
            </w:r>
          </w:p>
          <w:p>
            <w:pPr>
              <w:pStyle w:val="11"/>
              <w:spacing w:before="41" w:line="190" w:lineRule="auto"/>
              <w:ind w:left="541"/>
            </w:pPr>
            <w:r>
              <w:rPr>
                <w:spacing w:val="7"/>
              </w:rPr>
              <w:t>（六）提出质疑的日期。</w:t>
            </w:r>
          </w:p>
          <w:p>
            <w:pPr>
              <w:pStyle w:val="11"/>
              <w:spacing w:before="40" w:line="217" w:lineRule="auto"/>
              <w:ind w:left="117" w:right="50" w:firstLine="420"/>
              <w:jc w:val="both"/>
            </w:pPr>
            <w:r>
              <w:rPr>
                <w:spacing w:val="6"/>
              </w:rPr>
              <w:t>供应商为自然人的</w:t>
            </w:r>
            <w:r>
              <w:rPr>
                <w:spacing w:val="-29"/>
              </w:rPr>
              <w:t xml:space="preserve"> </w:t>
            </w:r>
            <w:r>
              <w:rPr>
                <w:rFonts w:hint="eastAsia"/>
                <w:spacing w:val="-29"/>
                <w:lang w:eastAsia="zh-CN"/>
              </w:rPr>
              <w:t>，</w:t>
            </w:r>
            <w:r>
              <w:rPr>
                <w:spacing w:val="6"/>
              </w:rPr>
              <w:t>应当由本人签字；</w:t>
            </w:r>
            <w:r>
              <w:rPr>
                <w:spacing w:val="-37"/>
              </w:rPr>
              <w:t xml:space="preserve"> </w:t>
            </w:r>
            <w:r>
              <w:rPr>
                <w:spacing w:val="6"/>
              </w:rPr>
              <w:t>供应商为法人或者其他组</w:t>
            </w:r>
            <w:r>
              <w:rPr>
                <w:spacing w:val="5"/>
              </w:rPr>
              <w:t>织的，</w:t>
            </w:r>
            <w:r>
              <w:t xml:space="preserve"> </w:t>
            </w:r>
            <w:r>
              <w:rPr>
                <w:spacing w:val="10"/>
              </w:rPr>
              <w:t>应当由法定代表人、主要负责人，或者其授</w:t>
            </w:r>
            <w:r>
              <w:rPr>
                <w:spacing w:val="9"/>
              </w:rPr>
              <w:t>权代表签字或者盖章，并加盖</w:t>
            </w:r>
            <w:r>
              <w:rPr>
                <w:spacing w:val="1"/>
              </w:rPr>
              <w:t>公章。</w:t>
            </w:r>
          </w:p>
          <w:p>
            <w:pPr>
              <w:pStyle w:val="11"/>
              <w:spacing w:before="5" w:line="177" w:lineRule="auto"/>
              <w:ind w:left="115"/>
            </w:pPr>
            <w:r>
              <w:rPr>
                <w:spacing w:val="2"/>
              </w:rPr>
              <w:t>5、接受质疑函的方式：</w:t>
            </w:r>
            <w:r>
              <w:rPr>
                <w:spacing w:val="-21"/>
              </w:rPr>
              <w:t xml:space="preserve"> </w:t>
            </w:r>
            <w:r>
              <w:rPr>
                <w:spacing w:val="2"/>
              </w:rPr>
              <w:t xml:space="preserve">现场递交纸质版及 </w:t>
            </w:r>
            <w:r>
              <w:t>Word</w:t>
            </w:r>
            <w:r>
              <w:rPr>
                <w:spacing w:val="2"/>
              </w:rPr>
              <w:t xml:space="preserve"> 格式电子版质疑文件。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21" w:type="dxa"/>
          </w:tcPr>
          <w:p>
            <w:pPr>
              <w:spacing w:line="279" w:lineRule="auto"/>
            </w:pPr>
          </w:p>
          <w:p>
            <w:pPr>
              <w:spacing w:line="279" w:lineRule="auto"/>
            </w:pPr>
          </w:p>
          <w:p>
            <w:pPr>
              <w:spacing w:line="279" w:lineRule="auto"/>
            </w:pPr>
          </w:p>
          <w:p>
            <w:pPr>
              <w:spacing w:line="279" w:lineRule="auto"/>
            </w:pPr>
          </w:p>
          <w:p>
            <w:pPr>
              <w:spacing w:line="279" w:lineRule="auto"/>
            </w:pPr>
          </w:p>
          <w:p>
            <w:pPr>
              <w:spacing w:line="279" w:lineRule="auto"/>
            </w:pPr>
          </w:p>
          <w:p>
            <w:pPr>
              <w:pStyle w:val="11"/>
              <w:spacing w:before="85" w:line="196" w:lineRule="auto"/>
              <w:ind w:left="214"/>
            </w:pPr>
            <w:r>
              <w:rPr>
                <w:spacing w:val="1"/>
              </w:rPr>
              <w:t>备注</w:t>
            </w:r>
          </w:p>
        </w:tc>
        <w:tc>
          <w:tcPr>
            <w:tcW w:w="8789" w:type="dxa"/>
            <w:gridSpan w:val="2"/>
          </w:tcPr>
          <w:p>
            <w:pPr>
              <w:pStyle w:val="11"/>
              <w:spacing w:before="54" w:line="210" w:lineRule="auto"/>
              <w:ind w:left="117" w:right="108" w:firstLine="9"/>
            </w:pPr>
            <w:r>
              <w:rPr>
                <w:spacing w:val="8"/>
              </w:rPr>
              <w:t>1、请投标单位提前自学线上开标流程；投标截止时间当天，</w:t>
            </w:r>
            <w:r>
              <w:rPr>
                <w:spacing w:val="-16"/>
              </w:rPr>
              <w:t xml:space="preserve"> </w:t>
            </w:r>
            <w:r>
              <w:rPr>
                <w:spacing w:val="8"/>
              </w:rPr>
              <w:t>线上开标环节，投</w:t>
            </w:r>
            <w:r>
              <w:rPr>
                <w:spacing w:val="7"/>
              </w:rPr>
              <w:t>标文件解密时</w:t>
            </w:r>
            <w:r>
              <w:t xml:space="preserve">  </w:t>
            </w:r>
            <w:r>
              <w:rPr>
                <w:spacing w:val="4"/>
              </w:rPr>
              <w:t>长 30 分钟</w:t>
            </w:r>
            <w:r>
              <w:rPr>
                <w:spacing w:val="-28"/>
              </w:rPr>
              <w:t xml:space="preserve"> </w:t>
            </w:r>
            <w:r>
              <w:rPr>
                <w:spacing w:val="4"/>
              </w:rPr>
              <w:t>，投标供应商请自备笔记本</w:t>
            </w:r>
            <w:r>
              <w:rPr>
                <w:spacing w:val="3"/>
              </w:rPr>
              <w:t xml:space="preserve">电脑及 </w:t>
            </w:r>
            <w:r>
              <w:t>CA</w:t>
            </w:r>
            <w:r>
              <w:rPr>
                <w:spacing w:val="3"/>
              </w:rPr>
              <w:t xml:space="preserve"> 锁进行投标文件解密以及操作投标事项</w:t>
            </w:r>
            <w:r>
              <w:rPr>
                <w:spacing w:val="-31"/>
              </w:rPr>
              <w:t xml:space="preserve"> </w:t>
            </w:r>
            <w:r>
              <w:rPr>
                <w:spacing w:val="3"/>
              </w:rPr>
              <w:t>，请投</w:t>
            </w:r>
            <w:r>
              <w:t xml:space="preserve"> </w:t>
            </w:r>
            <w:r>
              <w:rPr>
                <w:spacing w:val="7"/>
              </w:rPr>
              <w:t>标人提前调试好在线参标电脑各项配置。</w:t>
            </w:r>
          </w:p>
          <w:p>
            <w:pPr>
              <w:pStyle w:val="11"/>
              <w:spacing w:before="34" w:line="206" w:lineRule="auto"/>
              <w:ind w:left="119" w:right="185" w:hanging="5"/>
            </w:pPr>
            <w:r>
              <w:rPr>
                <w:spacing w:val="8"/>
              </w:rPr>
              <w:t>2、招标文件中采购清单、技术需求等如有偏差，如有疑义请澄清中及时提出；</w:t>
            </w:r>
            <w:r>
              <w:rPr>
                <w:spacing w:val="-18"/>
              </w:rPr>
              <w:t xml:space="preserve"> </w:t>
            </w:r>
            <w:r>
              <w:rPr>
                <w:spacing w:val="8"/>
              </w:rPr>
              <w:t>否则</w:t>
            </w:r>
            <w:r>
              <w:rPr>
                <w:spacing w:val="7"/>
              </w:rPr>
              <w:t>视为充分</w:t>
            </w:r>
            <w:r>
              <w:t xml:space="preserve"> </w:t>
            </w:r>
            <w:r>
              <w:rPr>
                <w:spacing w:val="7"/>
              </w:rPr>
              <w:t>理解招标文件各项要求。</w:t>
            </w:r>
          </w:p>
          <w:p>
            <w:pPr>
              <w:pStyle w:val="11"/>
              <w:spacing w:before="38" w:line="213" w:lineRule="auto"/>
              <w:ind w:left="117" w:right="107" w:hanging="1"/>
            </w:pPr>
            <w:r>
              <w:rPr>
                <w:spacing w:val="4"/>
              </w:rPr>
              <w:t>3</w:t>
            </w:r>
            <w:r>
              <w:rPr>
                <w:spacing w:val="-31"/>
              </w:rPr>
              <w:t xml:space="preserve"> </w:t>
            </w:r>
            <w:r>
              <w:rPr>
                <w:spacing w:val="4"/>
              </w:rPr>
              <w:t>、本次采用政府采购云平台线上招标</w:t>
            </w:r>
            <w:r>
              <w:rPr>
                <w:spacing w:val="-30"/>
              </w:rPr>
              <w:t xml:space="preserve"> </w:t>
            </w:r>
            <w:r>
              <w:rPr>
                <w:spacing w:val="4"/>
              </w:rPr>
              <w:t>、投标</w:t>
            </w:r>
            <w:r>
              <w:rPr>
                <w:spacing w:val="-28"/>
              </w:rPr>
              <w:t xml:space="preserve"> </w:t>
            </w:r>
            <w:r>
              <w:rPr>
                <w:spacing w:val="4"/>
              </w:rPr>
              <w:t xml:space="preserve">，请各潜在投标人及时办理 </w:t>
            </w:r>
            <w:r>
              <w:t>CA</w:t>
            </w:r>
            <w:r>
              <w:rPr>
                <w:spacing w:val="4"/>
              </w:rPr>
              <w:t xml:space="preserve"> </w:t>
            </w:r>
            <w:r>
              <w:rPr>
                <w:spacing w:val="3"/>
              </w:rPr>
              <w:t>锁和学习政府采购</w:t>
            </w:r>
            <w:r>
              <w:t xml:space="preserve"> </w:t>
            </w:r>
            <w:r>
              <w:rPr>
                <w:spacing w:val="7"/>
              </w:rPr>
              <w:t>云平台线上投标相关知识</w:t>
            </w:r>
            <w:r>
              <w:rPr>
                <w:spacing w:val="-31"/>
              </w:rPr>
              <w:t xml:space="preserve"> </w:t>
            </w:r>
            <w:r>
              <w:rPr>
                <w:spacing w:val="7"/>
              </w:rPr>
              <w:t>。请在政府采购云平台登录</w:t>
            </w:r>
            <w:r>
              <w:rPr>
                <w:spacing w:val="6"/>
              </w:rPr>
              <w:t>后</w:t>
            </w:r>
            <w:r>
              <w:rPr>
                <w:spacing w:val="-30"/>
              </w:rPr>
              <w:t xml:space="preserve"> </w:t>
            </w:r>
            <w:r>
              <w:rPr>
                <w:spacing w:val="6"/>
              </w:rPr>
              <w:t>，进行下载招标文件</w:t>
            </w:r>
            <w:r>
              <w:rPr>
                <w:spacing w:val="-29"/>
              </w:rPr>
              <w:t xml:space="preserve"> </w:t>
            </w:r>
            <w:r>
              <w:rPr>
                <w:spacing w:val="6"/>
              </w:rPr>
              <w:t>。请各投标人获取</w:t>
            </w:r>
            <w:r>
              <w:t xml:space="preserve"> </w:t>
            </w:r>
            <w:r>
              <w:rPr>
                <w:spacing w:val="7"/>
              </w:rPr>
              <w:t>招标文件后及时关注云平台答疑文件获取栏目</w:t>
            </w:r>
            <w:r>
              <w:rPr>
                <w:spacing w:val="-19"/>
              </w:rPr>
              <w:t xml:space="preserve"> </w:t>
            </w:r>
            <w:r>
              <w:rPr>
                <w:spacing w:val="7"/>
              </w:rPr>
              <w:t>。具体相关事宜见政府采购云平台</w:t>
            </w:r>
            <w:r>
              <w:rPr>
                <w:spacing w:val="-30"/>
              </w:rPr>
              <w:t xml:space="preserve"> </w:t>
            </w:r>
            <w:r>
              <w:rPr>
                <w:spacing w:val="7"/>
              </w:rPr>
              <w:t>。本项目采用</w:t>
            </w:r>
            <w:r>
              <w:t xml:space="preserve"> </w:t>
            </w:r>
            <w:r>
              <w:rPr>
                <w:spacing w:val="7"/>
              </w:rPr>
              <w:t>资格后审</w:t>
            </w:r>
            <w:r>
              <w:rPr>
                <w:spacing w:val="-29"/>
              </w:rPr>
              <w:t xml:space="preserve"> </w:t>
            </w:r>
            <w:r>
              <w:rPr>
                <w:spacing w:val="7"/>
              </w:rPr>
              <w:t>，请投标人仔细阅读招标文件和各项要求</w:t>
            </w:r>
            <w:r>
              <w:rPr>
                <w:spacing w:val="-33"/>
              </w:rPr>
              <w:t xml:space="preserve"> </w:t>
            </w:r>
            <w:r>
              <w:rPr>
                <w:spacing w:val="7"/>
              </w:rPr>
              <w:t>，制作</w:t>
            </w:r>
            <w:r>
              <w:rPr>
                <w:spacing w:val="6"/>
              </w:rPr>
              <w:t>文件及相关资料过程中</w:t>
            </w:r>
            <w:r>
              <w:rPr>
                <w:spacing w:val="-30"/>
              </w:rPr>
              <w:t xml:space="preserve"> </w:t>
            </w:r>
            <w:r>
              <w:rPr>
                <w:spacing w:val="6"/>
              </w:rPr>
              <w:t>，若因投标人</w:t>
            </w:r>
            <w:r>
              <w:t xml:space="preserve"> </w:t>
            </w:r>
            <w:r>
              <w:rPr>
                <w:spacing w:val="9"/>
              </w:rPr>
              <w:t>资格条件不符、提供资料不全等原因导致投标文件予以退</w:t>
            </w:r>
            <w:r>
              <w:rPr>
                <w:spacing w:val="8"/>
              </w:rPr>
              <w:t>还，责任自负。</w:t>
            </w:r>
          </w:p>
          <w:p>
            <w:pPr>
              <w:pStyle w:val="11"/>
              <w:spacing w:before="34" w:line="194" w:lineRule="auto"/>
              <w:ind w:left="111"/>
            </w:pPr>
            <w:r>
              <w:rPr>
                <w:spacing w:val="7"/>
              </w:rPr>
              <w:t>4</w:t>
            </w:r>
            <w:r>
              <w:rPr>
                <w:spacing w:val="-28"/>
              </w:rPr>
              <w:t xml:space="preserve"> </w:t>
            </w:r>
            <w:r>
              <w:rPr>
                <w:spacing w:val="7"/>
              </w:rPr>
              <w:t>、投标文件中有弄虚作假的内容，其投标文件作废。</w:t>
            </w:r>
          </w:p>
          <w:p>
            <w:pPr>
              <w:pStyle w:val="11"/>
              <w:spacing w:before="34" w:line="179" w:lineRule="auto"/>
              <w:ind w:left="116"/>
            </w:pPr>
            <w:r>
              <w:rPr>
                <w:spacing w:val="5"/>
              </w:rPr>
              <w:t>5、招标文件中如有内容冲突的地方， 以投标须知要求为准。</w:t>
            </w:r>
          </w:p>
        </w:tc>
      </w:tr>
    </w:tbl>
    <w:p>
      <w:pPr>
        <w:sectPr>
          <w:footerReference r:id="rId7" w:type="default"/>
          <w:pgSz w:w="11906" w:h="16838"/>
          <w:pgMar w:top="1431" w:right="1144" w:bottom="1157" w:left="1145" w:header="0" w:footer="997" w:gutter="0"/>
          <w:cols w:space="720" w:num="1"/>
        </w:sectPr>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3"/>
          <w:sz w:val="35"/>
          <w:szCs w:val="35"/>
        </w:rPr>
        <w:t>第三部分</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招标说明</w:t>
      </w:r>
    </w:p>
    <w:p>
      <w:pPr>
        <w:spacing w:before="129" w:line="194" w:lineRule="auto"/>
        <w:ind w:left="460"/>
        <w:rPr>
          <w:rFonts w:ascii="微软雅黑" w:hAnsi="微软雅黑" w:eastAsia="微软雅黑" w:cs="微软雅黑"/>
          <w:sz w:val="23"/>
          <w:szCs w:val="23"/>
        </w:rPr>
      </w:pPr>
      <w:r>
        <w:rPr>
          <w:rFonts w:ascii="微软雅黑" w:hAnsi="微软雅黑" w:eastAsia="微软雅黑" w:cs="微软雅黑"/>
          <w:b/>
          <w:bCs/>
          <w:spacing w:val="5"/>
          <w:sz w:val="23"/>
          <w:szCs w:val="23"/>
        </w:rPr>
        <w:t>1.</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适用范围</w:t>
      </w:r>
    </w:p>
    <w:p>
      <w:pPr>
        <w:spacing w:before="147" w:line="282" w:lineRule="auto"/>
        <w:ind w:left="44" w:right="76" w:firstLine="476"/>
        <w:rPr>
          <w:rFonts w:ascii="微软雅黑" w:hAnsi="微软雅黑" w:eastAsia="微软雅黑" w:cs="微软雅黑"/>
          <w:sz w:val="23"/>
          <w:szCs w:val="23"/>
        </w:rPr>
      </w:pPr>
      <w:r>
        <w:rPr>
          <w:rFonts w:ascii="微软雅黑" w:hAnsi="微软雅黑" w:eastAsia="微软雅黑" w:cs="微软雅黑"/>
          <w:spacing w:val="13"/>
          <w:sz w:val="23"/>
          <w:szCs w:val="23"/>
        </w:rPr>
        <w:t>1.1</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本招标文件仅适用于在</w:t>
      </w:r>
      <w:r>
        <w:rPr>
          <w:rFonts w:hint="eastAsia" w:ascii="微软雅黑" w:hAnsi="微软雅黑" w:eastAsia="微软雅黑" w:cs="微软雅黑"/>
          <w:spacing w:val="13"/>
          <w:sz w:val="23"/>
          <w:szCs w:val="23"/>
          <w:u w:val="single"/>
          <w:lang w:eastAsia="zh-CN"/>
        </w:rPr>
        <w:t xml:space="preserve">  巴音郭楞职业技术学院图书馆信息化系统建设项目 </w:t>
      </w:r>
      <w:r>
        <w:rPr>
          <w:rFonts w:ascii="微软雅黑" w:hAnsi="微软雅黑" w:eastAsia="微软雅黑" w:cs="微软雅黑"/>
          <w:spacing w:val="-32"/>
          <w:sz w:val="23"/>
          <w:szCs w:val="23"/>
        </w:rPr>
        <w:t xml:space="preserve"> </w:t>
      </w:r>
      <w:r>
        <w:rPr>
          <w:rFonts w:ascii="微软雅黑" w:hAnsi="微软雅黑" w:eastAsia="微软雅黑" w:cs="微软雅黑"/>
          <w:spacing w:val="4"/>
          <w:sz w:val="23"/>
          <w:szCs w:val="23"/>
        </w:rPr>
        <w:t>的合格供应商。</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pacing w:val="8"/>
          <w:sz w:val="23"/>
          <w:szCs w:val="23"/>
        </w:rPr>
        <w:t>2.</w:t>
      </w:r>
      <w:r>
        <w:rPr>
          <w:rFonts w:ascii="微软雅黑" w:hAnsi="微软雅黑" w:eastAsia="微软雅黑" w:cs="微软雅黑"/>
          <w:b/>
          <w:bCs/>
          <w:sz w:val="23"/>
          <w:szCs w:val="23"/>
        </w:rPr>
        <w:t xml:space="preserve">  </w:t>
      </w:r>
      <w:r>
        <w:rPr>
          <w:rFonts w:ascii="微软雅黑" w:hAnsi="微软雅黑" w:eastAsia="微软雅黑" w:cs="微软雅黑"/>
          <w:b/>
          <w:bCs/>
          <w:spacing w:val="8"/>
          <w:sz w:val="23"/>
          <w:szCs w:val="23"/>
        </w:rPr>
        <w:t>投标资格</w:t>
      </w:r>
    </w:p>
    <w:p>
      <w:pPr>
        <w:spacing w:before="147" w:line="282" w:lineRule="auto"/>
        <w:ind w:left="32" w:right="76" w:firstLine="472"/>
        <w:rPr>
          <w:rFonts w:ascii="微软雅黑" w:hAnsi="微软雅黑" w:eastAsia="微软雅黑" w:cs="微软雅黑"/>
          <w:sz w:val="23"/>
          <w:szCs w:val="23"/>
        </w:rPr>
      </w:pPr>
      <w:r>
        <w:rPr>
          <w:rFonts w:ascii="微软雅黑" w:hAnsi="微软雅黑" w:eastAsia="微软雅黑" w:cs="微软雅黑"/>
          <w:spacing w:val="13"/>
          <w:sz w:val="23"/>
          <w:szCs w:val="23"/>
        </w:rPr>
        <w:t>2.1</w:t>
      </w:r>
      <w:r>
        <w:rPr>
          <w:rFonts w:ascii="微软雅黑" w:hAnsi="微软雅黑" w:eastAsia="微软雅黑" w:cs="微软雅黑"/>
          <w:spacing w:val="11"/>
          <w:sz w:val="23"/>
          <w:szCs w:val="23"/>
        </w:rPr>
        <w:t xml:space="preserve">  </w:t>
      </w:r>
      <w:r>
        <w:rPr>
          <w:rFonts w:ascii="微软雅黑" w:hAnsi="微软雅黑" w:eastAsia="微软雅黑" w:cs="微软雅黑"/>
          <w:spacing w:val="13"/>
          <w:sz w:val="23"/>
          <w:szCs w:val="23"/>
        </w:rPr>
        <w:t>凡在中华人民共和国境内注册的合法的法人且有承担本项目的能力以</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及能够提供资格必备条件和审查项目条件且均应合格的供应商。</w:t>
      </w:r>
    </w:p>
    <w:p>
      <w:pPr>
        <w:spacing w:before="9" w:line="282" w:lineRule="auto"/>
        <w:ind w:left="505" w:right="1579"/>
        <w:rPr>
          <w:rFonts w:ascii="微软雅黑" w:hAnsi="微软雅黑" w:eastAsia="微软雅黑" w:cs="微软雅黑"/>
          <w:sz w:val="23"/>
          <w:szCs w:val="23"/>
        </w:rPr>
      </w:pPr>
      <w:r>
        <w:rPr>
          <w:rFonts w:ascii="微软雅黑" w:hAnsi="微软雅黑" w:eastAsia="微软雅黑" w:cs="微软雅黑"/>
          <w:spacing w:val="9"/>
          <w:sz w:val="23"/>
          <w:szCs w:val="23"/>
        </w:rPr>
        <w:t>2.2   投标人应遵守中华人民共和国法律</w:t>
      </w:r>
      <w:r>
        <w:rPr>
          <w:rFonts w:ascii="微软雅黑" w:hAnsi="微软雅黑" w:eastAsia="微软雅黑" w:cs="微软雅黑"/>
          <w:spacing w:val="8"/>
          <w:sz w:val="23"/>
          <w:szCs w:val="23"/>
        </w:rPr>
        <w:t>、法规和行政规章。</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2.3</w:t>
      </w:r>
      <w:r>
        <w:rPr>
          <w:rFonts w:ascii="微软雅黑" w:hAnsi="微软雅黑" w:eastAsia="微软雅黑" w:cs="微软雅黑"/>
          <w:spacing w:val="22"/>
          <w:sz w:val="23"/>
          <w:szCs w:val="23"/>
        </w:rPr>
        <w:t xml:space="preserve">   </w:t>
      </w:r>
      <w:r>
        <w:rPr>
          <w:rFonts w:ascii="微软雅黑" w:hAnsi="微软雅黑" w:eastAsia="微软雅黑" w:cs="微软雅黑"/>
          <w:spacing w:val="5"/>
          <w:sz w:val="23"/>
          <w:szCs w:val="23"/>
        </w:rPr>
        <w:t>本项目不接受联合体投标。</w:t>
      </w:r>
    </w:p>
    <w:p>
      <w:pPr>
        <w:spacing w:before="9" w:line="195"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3.  定义</w:t>
      </w:r>
    </w:p>
    <w:p>
      <w:pPr>
        <w:spacing w:before="147" w:line="194" w:lineRule="auto"/>
        <w:ind w:left="514"/>
        <w:rPr>
          <w:rFonts w:ascii="微软雅黑" w:hAnsi="微软雅黑" w:eastAsia="微软雅黑" w:cs="微软雅黑"/>
          <w:sz w:val="23"/>
          <w:szCs w:val="23"/>
        </w:rPr>
      </w:pPr>
      <w:r>
        <w:rPr>
          <w:rFonts w:ascii="微软雅黑" w:hAnsi="微软雅黑" w:eastAsia="微软雅黑" w:cs="微软雅黑"/>
          <w:spacing w:val="3"/>
          <w:sz w:val="23"/>
          <w:szCs w:val="23"/>
        </w:rPr>
        <w:t>下列术语和缩写的定义为：</w:t>
      </w:r>
    </w:p>
    <w:p>
      <w:pPr>
        <w:spacing w:before="225" w:line="309" w:lineRule="auto"/>
        <w:ind w:left="507" w:right="2595"/>
        <w:rPr>
          <w:rFonts w:ascii="微软雅黑" w:hAnsi="微软雅黑" w:eastAsia="微软雅黑" w:cs="微软雅黑"/>
          <w:spacing w:val="5"/>
          <w:sz w:val="23"/>
          <w:szCs w:val="23"/>
        </w:rPr>
      </w:pPr>
      <w:r>
        <w:rPr>
          <w:rFonts w:ascii="微软雅黑" w:hAnsi="微软雅黑" w:eastAsia="微软雅黑" w:cs="微软雅黑"/>
          <w:spacing w:val="5"/>
          <w:sz w:val="23"/>
          <w:szCs w:val="23"/>
        </w:rPr>
        <w:t>3.1</w:t>
      </w:r>
      <w:r>
        <w:rPr>
          <w:rFonts w:ascii="微软雅黑" w:hAnsi="微软雅黑" w:eastAsia="微软雅黑" w:cs="微软雅黑"/>
          <w:spacing w:val="80"/>
          <w:sz w:val="23"/>
          <w:szCs w:val="23"/>
        </w:rPr>
        <w:t xml:space="preserve"> </w:t>
      </w:r>
      <w:r>
        <w:rPr>
          <w:rFonts w:ascii="微软雅黑" w:hAnsi="微软雅黑" w:eastAsia="微软雅黑" w:cs="微软雅黑"/>
          <w:spacing w:val="5"/>
          <w:sz w:val="23"/>
          <w:szCs w:val="23"/>
        </w:rPr>
        <w:t>“招标方</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”系指</w:t>
      </w:r>
      <w:r>
        <w:rPr>
          <w:rFonts w:hint="eastAsia" w:ascii="微软雅黑" w:hAnsi="微软雅黑" w:eastAsia="微软雅黑" w:cs="微软雅黑"/>
          <w:spacing w:val="5"/>
          <w:sz w:val="23"/>
          <w:szCs w:val="23"/>
        </w:rPr>
        <w:t xml:space="preserve">巴音郭楞职业技术学院 </w:t>
      </w:r>
    </w:p>
    <w:p>
      <w:pPr>
        <w:spacing w:before="225" w:line="309" w:lineRule="auto"/>
        <w:ind w:right="2595"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3.2 代理机构：</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w:t>
      </w:r>
    </w:p>
    <w:p>
      <w:pPr>
        <w:spacing w:before="1" w:line="194" w:lineRule="auto"/>
        <w:ind w:left="507"/>
        <w:rPr>
          <w:rFonts w:ascii="微软雅黑" w:hAnsi="微软雅黑" w:eastAsia="微软雅黑" w:cs="微软雅黑"/>
          <w:sz w:val="23"/>
          <w:szCs w:val="23"/>
        </w:rPr>
      </w:pPr>
      <w:r>
        <w:rPr>
          <w:rFonts w:ascii="微软雅黑" w:hAnsi="微软雅黑" w:eastAsia="微软雅黑" w:cs="微软雅黑"/>
          <w:spacing w:val="6"/>
          <w:sz w:val="23"/>
          <w:szCs w:val="23"/>
        </w:rPr>
        <w:t>3.3“投标方</w:t>
      </w:r>
      <w:r>
        <w:rPr>
          <w:rFonts w:ascii="微软雅黑" w:hAnsi="微软雅黑" w:eastAsia="微软雅黑" w:cs="微软雅黑"/>
          <w:spacing w:val="-27"/>
          <w:sz w:val="23"/>
          <w:szCs w:val="23"/>
        </w:rPr>
        <w:t xml:space="preserve"> </w:t>
      </w:r>
      <w:r>
        <w:rPr>
          <w:rFonts w:ascii="微软雅黑" w:hAnsi="微软雅黑" w:eastAsia="微软雅黑" w:cs="微软雅黑"/>
          <w:spacing w:val="6"/>
          <w:sz w:val="23"/>
          <w:szCs w:val="23"/>
        </w:rPr>
        <w:t>”、“投标人</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”系指有资格的投标人及投标表现人。</w:t>
      </w:r>
    </w:p>
    <w:p>
      <w:pPr>
        <w:spacing w:before="147" w:line="283" w:lineRule="auto"/>
        <w:ind w:left="29" w:right="76" w:firstLine="478"/>
        <w:rPr>
          <w:rFonts w:ascii="微软雅黑" w:hAnsi="微软雅黑" w:eastAsia="微软雅黑" w:cs="微软雅黑"/>
          <w:sz w:val="23"/>
          <w:szCs w:val="23"/>
        </w:rPr>
      </w:pPr>
      <w:r>
        <w:rPr>
          <w:rFonts w:ascii="微软雅黑" w:hAnsi="微软雅黑" w:eastAsia="微软雅黑" w:cs="微软雅黑"/>
          <w:spacing w:val="9"/>
          <w:sz w:val="23"/>
          <w:szCs w:val="23"/>
        </w:rPr>
        <w:t>3.4“</w:t>
      </w:r>
      <w:r>
        <w:rPr>
          <w:rFonts w:ascii="微软雅黑" w:hAnsi="微软雅黑" w:eastAsia="微软雅黑" w:cs="微软雅黑"/>
          <w:spacing w:val="-47"/>
          <w:sz w:val="23"/>
          <w:szCs w:val="23"/>
        </w:rPr>
        <w:t xml:space="preserve"> </w:t>
      </w:r>
      <w:r>
        <w:rPr>
          <w:rFonts w:ascii="微软雅黑" w:hAnsi="微软雅黑" w:eastAsia="微软雅黑" w:cs="微软雅黑"/>
          <w:spacing w:val="9"/>
          <w:sz w:val="23"/>
          <w:szCs w:val="23"/>
        </w:rPr>
        <w:t>货物</w:t>
      </w:r>
      <w:r>
        <w:rPr>
          <w:rFonts w:ascii="微软雅黑" w:hAnsi="微软雅黑" w:eastAsia="微软雅黑" w:cs="微软雅黑"/>
          <w:spacing w:val="-34"/>
          <w:sz w:val="23"/>
          <w:szCs w:val="23"/>
        </w:rPr>
        <w:t xml:space="preserve"> </w:t>
      </w:r>
      <w:r>
        <w:rPr>
          <w:rFonts w:ascii="微软雅黑" w:hAnsi="微软雅黑" w:eastAsia="微软雅黑" w:cs="微软雅黑"/>
          <w:spacing w:val="9"/>
          <w:sz w:val="23"/>
          <w:szCs w:val="23"/>
        </w:rPr>
        <w:t>”是指供应商制造或符合磋商文件要求的货物等。供</w:t>
      </w:r>
      <w:r>
        <w:rPr>
          <w:rFonts w:ascii="微软雅黑" w:hAnsi="微软雅黑" w:eastAsia="微软雅黑" w:cs="微软雅黑"/>
          <w:spacing w:val="8"/>
          <w:sz w:val="23"/>
          <w:szCs w:val="23"/>
        </w:rPr>
        <w:t>应商的货物</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必须是其合法生产、合法来源的符合国家有关标准要求的货物，并满</w:t>
      </w:r>
      <w:r>
        <w:rPr>
          <w:rFonts w:ascii="微软雅黑" w:hAnsi="微软雅黑" w:eastAsia="微软雅黑" w:cs="微软雅黑"/>
          <w:spacing w:val="6"/>
          <w:sz w:val="23"/>
          <w:szCs w:val="23"/>
        </w:rPr>
        <w:t>足磋商文件</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规定的规格、参数、质量、价格、有效期、售后服务等要求。</w:t>
      </w:r>
    </w:p>
    <w:p>
      <w:pPr>
        <w:spacing w:before="10" w:line="282" w:lineRule="auto"/>
        <w:ind w:left="30" w:right="76" w:firstLine="476"/>
        <w:rPr>
          <w:rFonts w:ascii="微软雅黑" w:hAnsi="微软雅黑" w:eastAsia="微软雅黑" w:cs="微软雅黑"/>
          <w:sz w:val="23"/>
          <w:szCs w:val="23"/>
        </w:rPr>
      </w:pPr>
      <w:r>
        <w:rPr>
          <w:rFonts w:ascii="微软雅黑" w:hAnsi="微软雅黑" w:eastAsia="微软雅黑" w:cs="微软雅黑"/>
          <w:spacing w:val="9"/>
          <w:sz w:val="23"/>
          <w:szCs w:val="23"/>
        </w:rPr>
        <w:t>3.5“服务</w:t>
      </w:r>
      <w:r>
        <w:rPr>
          <w:rFonts w:ascii="微软雅黑" w:hAnsi="微软雅黑" w:eastAsia="微软雅黑" w:cs="微软雅黑"/>
          <w:spacing w:val="-18"/>
          <w:sz w:val="23"/>
          <w:szCs w:val="23"/>
        </w:rPr>
        <w:t xml:space="preserve"> </w:t>
      </w:r>
      <w:r>
        <w:rPr>
          <w:rFonts w:ascii="微软雅黑" w:hAnsi="微软雅黑" w:eastAsia="微软雅黑" w:cs="微软雅黑"/>
          <w:spacing w:val="9"/>
          <w:sz w:val="23"/>
          <w:szCs w:val="23"/>
        </w:rPr>
        <w:t>”是指除货物和工程以外的其他政府采购对象，其中包括供应商</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须承担的运输、安装、技术支持、培训以及磋商文件规定的其它伴随服务。</w:t>
      </w:r>
    </w:p>
    <w:p>
      <w:pPr>
        <w:spacing w:before="9" w:line="282" w:lineRule="auto"/>
        <w:ind w:left="29" w:firstLine="478"/>
        <w:rPr>
          <w:rFonts w:ascii="微软雅黑" w:hAnsi="微软雅黑" w:eastAsia="微软雅黑" w:cs="微软雅黑"/>
          <w:sz w:val="23"/>
          <w:szCs w:val="23"/>
        </w:rPr>
      </w:pPr>
      <w:r>
        <w:rPr>
          <w:rFonts w:ascii="微软雅黑" w:hAnsi="微软雅黑" w:eastAsia="微软雅黑" w:cs="微软雅黑"/>
          <w:spacing w:val="2"/>
          <w:sz w:val="23"/>
          <w:szCs w:val="23"/>
        </w:rPr>
        <w:t>3.6 是指建设工程</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，包括建筑物和构筑物的新建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、改建、扩建、装修</w:t>
      </w:r>
      <w:r>
        <w:rPr>
          <w:rFonts w:ascii="微软雅黑" w:hAnsi="微软雅黑" w:eastAsia="微软雅黑" w:cs="微软雅黑"/>
          <w:spacing w:val="1"/>
          <w:sz w:val="23"/>
          <w:szCs w:val="23"/>
        </w:rPr>
        <w:t>、拆除、</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修缮等。</w:t>
      </w:r>
    </w:p>
    <w:p>
      <w:pPr>
        <w:spacing w:before="8" w:line="194" w:lineRule="auto"/>
        <w:ind w:left="507"/>
        <w:rPr>
          <w:rFonts w:ascii="微软雅黑" w:hAnsi="微软雅黑" w:eastAsia="微软雅黑" w:cs="微软雅黑"/>
          <w:sz w:val="23"/>
          <w:szCs w:val="23"/>
        </w:rPr>
      </w:pPr>
      <w:r>
        <w:rPr>
          <w:rFonts w:ascii="微软雅黑" w:hAnsi="微软雅黑" w:eastAsia="微软雅黑" w:cs="微软雅黑"/>
          <w:spacing w:val="3"/>
          <w:sz w:val="23"/>
          <w:szCs w:val="23"/>
        </w:rPr>
        <w:t>3.7 “★”</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系指实质性要求条款。</w:t>
      </w:r>
    </w:p>
    <w:p>
      <w:pPr>
        <w:spacing w:before="149" w:line="194" w:lineRule="auto"/>
        <w:ind w:left="501"/>
        <w:rPr>
          <w:rFonts w:ascii="微软雅黑" w:hAnsi="微软雅黑" w:eastAsia="微软雅黑" w:cs="微软雅黑"/>
          <w:sz w:val="23"/>
          <w:szCs w:val="23"/>
        </w:rPr>
      </w:pPr>
      <w:r>
        <w:rPr>
          <w:rFonts w:ascii="微软雅黑" w:hAnsi="微软雅黑" w:eastAsia="微软雅黑" w:cs="微软雅黑"/>
          <w:b/>
          <w:bCs/>
          <w:spacing w:val="8"/>
          <w:sz w:val="23"/>
          <w:szCs w:val="23"/>
        </w:rPr>
        <w:t>4.</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8"/>
          <w:sz w:val="23"/>
          <w:szCs w:val="23"/>
        </w:rPr>
        <w:t>投标费用</w:t>
      </w:r>
    </w:p>
    <w:p>
      <w:pPr>
        <w:spacing w:before="148" w:line="283" w:lineRule="auto"/>
        <w:ind w:left="75" w:right="76" w:firstLine="426"/>
        <w:rPr>
          <w:rFonts w:ascii="微软雅黑" w:hAnsi="微软雅黑" w:eastAsia="微软雅黑" w:cs="微软雅黑"/>
          <w:sz w:val="23"/>
          <w:szCs w:val="23"/>
        </w:rPr>
      </w:pPr>
      <w:r>
        <w:rPr>
          <w:rFonts w:ascii="微软雅黑" w:hAnsi="微软雅黑" w:eastAsia="微软雅黑" w:cs="微软雅黑"/>
          <w:spacing w:val="6"/>
          <w:sz w:val="23"/>
          <w:szCs w:val="23"/>
        </w:rPr>
        <w:t>4.1 无论投标结果如何</w:t>
      </w:r>
      <w:r>
        <w:rPr>
          <w:rFonts w:ascii="微软雅黑" w:hAnsi="微软雅黑" w:eastAsia="微软雅黑" w:cs="微软雅黑"/>
          <w:spacing w:val="-18"/>
          <w:sz w:val="23"/>
          <w:szCs w:val="23"/>
        </w:rPr>
        <w:t xml:space="preserve"> </w:t>
      </w:r>
      <w:r>
        <w:rPr>
          <w:rFonts w:ascii="微软雅黑" w:hAnsi="微软雅黑" w:eastAsia="微软雅黑" w:cs="微软雅黑"/>
          <w:spacing w:val="6"/>
          <w:sz w:val="23"/>
          <w:szCs w:val="23"/>
        </w:rPr>
        <w:t>，凡参与招标</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、投标活动有关的所有费用将由投标方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自行承担。</w:t>
      </w:r>
    </w:p>
    <w:p>
      <w:pPr>
        <w:spacing w:before="7" w:line="282" w:lineRule="auto"/>
        <w:ind w:left="35" w:right="76" w:firstLine="465"/>
        <w:rPr>
          <w:rFonts w:ascii="微软雅黑" w:hAnsi="微软雅黑" w:eastAsia="微软雅黑" w:cs="微软雅黑"/>
          <w:sz w:val="23"/>
          <w:szCs w:val="23"/>
        </w:rPr>
      </w:pPr>
      <w:r>
        <w:rPr>
          <w:rFonts w:ascii="微软雅黑" w:hAnsi="微软雅黑" w:eastAsia="微软雅黑" w:cs="微软雅黑"/>
          <w:spacing w:val="14"/>
          <w:sz w:val="23"/>
          <w:szCs w:val="23"/>
        </w:rPr>
        <w:t>4.2</w:t>
      </w:r>
      <w:r>
        <w:rPr>
          <w:rFonts w:ascii="微软雅黑" w:hAnsi="微软雅黑" w:eastAsia="微软雅黑" w:cs="微软雅黑"/>
          <w:spacing w:val="3"/>
          <w:sz w:val="23"/>
          <w:szCs w:val="23"/>
        </w:rPr>
        <w:t xml:space="preserve">  </w:t>
      </w:r>
      <w:r>
        <w:rPr>
          <w:rFonts w:ascii="微软雅黑" w:hAnsi="微软雅黑" w:eastAsia="微软雅黑" w:cs="微软雅黑"/>
          <w:spacing w:val="14"/>
          <w:sz w:val="23"/>
          <w:szCs w:val="23"/>
        </w:rPr>
        <w:t>投标人被视为熟悉本招标项目的各种情况</w:t>
      </w:r>
      <w:r>
        <w:rPr>
          <w:rFonts w:ascii="微软雅黑" w:hAnsi="微软雅黑" w:eastAsia="微软雅黑" w:cs="微软雅黑"/>
          <w:spacing w:val="13"/>
          <w:sz w:val="23"/>
          <w:szCs w:val="23"/>
        </w:rPr>
        <w:t>以及与履行合同有关的一切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情况。</w:t>
      </w:r>
    </w:p>
    <w:p>
      <w:pPr>
        <w:spacing w:line="282" w:lineRule="auto"/>
        <w:rPr>
          <w:rFonts w:ascii="微软雅黑" w:hAnsi="微软雅黑" w:eastAsia="微软雅黑" w:cs="微软雅黑"/>
          <w:sz w:val="23"/>
          <w:szCs w:val="23"/>
        </w:rPr>
        <w:sectPr>
          <w:footerReference r:id="rId8" w:type="default"/>
          <w:pgSz w:w="11906" w:h="16838"/>
          <w:pgMar w:top="1431" w:right="1722" w:bottom="1157" w:left="1785" w:header="0" w:footer="997" w:gutter="0"/>
          <w:cols w:space="720" w:num="1"/>
        </w:sectPr>
      </w:pPr>
    </w:p>
    <w:p>
      <w:pPr>
        <w:spacing w:before="121" w:line="195" w:lineRule="auto"/>
        <w:ind w:left="507"/>
        <w:rPr>
          <w:rFonts w:ascii="微软雅黑" w:hAnsi="微软雅黑" w:eastAsia="微软雅黑" w:cs="微软雅黑"/>
          <w:sz w:val="23"/>
          <w:szCs w:val="23"/>
        </w:rPr>
      </w:pPr>
      <w:r>
        <w:rPr>
          <w:rFonts w:ascii="微软雅黑" w:hAnsi="微软雅黑" w:eastAsia="微软雅黑" w:cs="微软雅黑"/>
          <w:b/>
          <w:bCs/>
          <w:spacing w:val="8"/>
          <w:sz w:val="23"/>
          <w:szCs w:val="23"/>
        </w:rPr>
        <w:t>5.</w:t>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8"/>
          <w:sz w:val="23"/>
          <w:szCs w:val="23"/>
        </w:rPr>
        <w:t>招标文件的构成</w:t>
      </w:r>
    </w:p>
    <w:p>
      <w:pPr>
        <w:spacing w:before="147" w:line="280" w:lineRule="auto"/>
        <w:ind w:left="29" w:right="81" w:firstLine="478"/>
        <w:rPr>
          <w:rFonts w:ascii="微软雅黑" w:hAnsi="微软雅黑" w:eastAsia="微软雅黑" w:cs="微软雅黑"/>
          <w:sz w:val="23"/>
          <w:szCs w:val="23"/>
        </w:rPr>
      </w:pPr>
      <w:r>
        <w:rPr>
          <w:rFonts w:ascii="微软雅黑" w:hAnsi="微软雅黑" w:eastAsia="微软雅黑" w:cs="微软雅黑"/>
          <w:spacing w:val="8"/>
          <w:sz w:val="23"/>
          <w:szCs w:val="23"/>
        </w:rPr>
        <w:t>5.1</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招标文件由投标须知、招标说明、投标说明</w:t>
      </w:r>
      <w:r>
        <w:rPr>
          <w:rFonts w:ascii="微软雅黑" w:hAnsi="微软雅黑" w:eastAsia="微软雅黑" w:cs="微软雅黑"/>
          <w:spacing w:val="7"/>
          <w:sz w:val="23"/>
          <w:szCs w:val="23"/>
        </w:rPr>
        <w:t>、开标  评标及定标说明、</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服务内容、商务部分、附件、询标（答疑）记录</w:t>
      </w:r>
      <w:r>
        <w:rPr>
          <w:rFonts w:ascii="微软雅黑" w:hAnsi="微软雅黑" w:eastAsia="微软雅黑" w:cs="微软雅黑"/>
          <w:spacing w:val="7"/>
          <w:sz w:val="23"/>
          <w:szCs w:val="23"/>
        </w:rPr>
        <w:t>等组成。</w:t>
      </w:r>
    </w:p>
    <w:p>
      <w:pPr>
        <w:spacing w:before="15" w:line="195" w:lineRule="auto"/>
        <w:ind w:left="504"/>
        <w:rPr>
          <w:rFonts w:ascii="微软雅黑" w:hAnsi="微软雅黑" w:eastAsia="微软雅黑" w:cs="微软雅黑"/>
          <w:sz w:val="23"/>
          <w:szCs w:val="23"/>
        </w:rPr>
      </w:pPr>
      <w:r>
        <w:rPr>
          <w:rFonts w:ascii="微软雅黑" w:hAnsi="微软雅黑" w:eastAsia="微软雅黑" w:cs="微软雅黑"/>
          <w:b/>
          <w:bCs/>
          <w:spacing w:val="9"/>
          <w:sz w:val="23"/>
          <w:szCs w:val="23"/>
        </w:rPr>
        <w:t>6.</w:t>
      </w:r>
      <w:r>
        <w:rPr>
          <w:rFonts w:ascii="微软雅黑" w:hAnsi="微软雅黑" w:eastAsia="微软雅黑" w:cs="微软雅黑"/>
          <w:b/>
          <w:bCs/>
          <w:sz w:val="23"/>
          <w:szCs w:val="23"/>
        </w:rPr>
        <w:t xml:space="preserve">  </w:t>
      </w:r>
      <w:r>
        <w:rPr>
          <w:rFonts w:ascii="微软雅黑" w:hAnsi="微软雅黑" w:eastAsia="微软雅黑" w:cs="微软雅黑"/>
          <w:b/>
          <w:bCs/>
          <w:spacing w:val="9"/>
          <w:sz w:val="23"/>
          <w:szCs w:val="23"/>
        </w:rPr>
        <w:t>招标文件的澄清</w:t>
      </w:r>
    </w:p>
    <w:p>
      <w:pPr>
        <w:spacing w:before="149" w:line="282" w:lineRule="auto"/>
        <w:ind w:left="30" w:right="36" w:firstLine="473"/>
        <w:jc w:val="both"/>
        <w:rPr>
          <w:rFonts w:ascii="微软雅黑" w:hAnsi="微软雅黑" w:eastAsia="微软雅黑" w:cs="微软雅黑"/>
          <w:sz w:val="23"/>
          <w:szCs w:val="23"/>
        </w:rPr>
      </w:pPr>
      <w:r>
        <w:rPr>
          <w:rFonts w:ascii="微软雅黑" w:hAnsi="微软雅黑" w:eastAsia="微软雅黑" w:cs="微软雅黑"/>
          <w:spacing w:val="5"/>
          <w:sz w:val="23"/>
          <w:szCs w:val="23"/>
        </w:rPr>
        <w:t>6.1 投标人对招标文件如有疑点，可在投标截止日的 7</w:t>
      </w:r>
      <w:r>
        <w:rPr>
          <w:rFonts w:ascii="微软雅黑" w:hAnsi="微软雅黑" w:eastAsia="微软雅黑" w:cs="微软雅黑"/>
          <w:spacing w:val="70"/>
          <w:w w:val="101"/>
          <w:sz w:val="23"/>
          <w:szCs w:val="23"/>
        </w:rPr>
        <w:t xml:space="preserve"> </w:t>
      </w:r>
      <w:r>
        <w:rPr>
          <w:rFonts w:ascii="微软雅黑" w:hAnsi="微软雅黑" w:eastAsia="微软雅黑" w:cs="微软雅黑"/>
          <w:spacing w:val="5"/>
          <w:sz w:val="23"/>
          <w:szCs w:val="23"/>
        </w:rPr>
        <w:t>日前按招标书中载明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的地址以书面形式通知招标方要求澄清。招标方将视情况确定采</w:t>
      </w:r>
      <w:r>
        <w:rPr>
          <w:rFonts w:ascii="微软雅黑" w:hAnsi="微软雅黑" w:eastAsia="微软雅黑" w:cs="微软雅黑"/>
          <w:spacing w:val="6"/>
          <w:sz w:val="23"/>
          <w:szCs w:val="23"/>
        </w:rPr>
        <w:t>用适当方式予以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澄清或以书面形式予以答复。招标方认为有必要时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，可将答复内容（</w:t>
      </w:r>
      <w:r>
        <w:rPr>
          <w:rFonts w:ascii="微软雅黑" w:hAnsi="微软雅黑" w:eastAsia="微软雅黑" w:cs="微软雅黑"/>
          <w:spacing w:val="5"/>
          <w:sz w:val="23"/>
          <w:szCs w:val="23"/>
        </w:rPr>
        <w:t>包括原提出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问题，但不包括问题的来源）分发给所有拟投标人。</w:t>
      </w:r>
    </w:p>
    <w:p>
      <w:pPr>
        <w:spacing w:before="16" w:line="194" w:lineRule="auto"/>
        <w:ind w:left="508"/>
        <w:rPr>
          <w:rFonts w:ascii="微软雅黑" w:hAnsi="微软雅黑" w:eastAsia="微软雅黑" w:cs="微软雅黑"/>
          <w:sz w:val="23"/>
          <w:szCs w:val="23"/>
        </w:rPr>
      </w:pPr>
      <w:r>
        <w:rPr>
          <w:rFonts w:ascii="微软雅黑" w:hAnsi="微软雅黑" w:eastAsia="微软雅黑" w:cs="微软雅黑"/>
          <w:b/>
          <w:bCs/>
          <w:spacing w:val="9"/>
          <w:sz w:val="23"/>
          <w:szCs w:val="23"/>
        </w:rPr>
        <w:t>7.</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9"/>
          <w:sz w:val="23"/>
          <w:szCs w:val="23"/>
        </w:rPr>
        <w:t>招标文件的修改或补充</w:t>
      </w:r>
    </w:p>
    <w:p>
      <w:pPr>
        <w:spacing w:before="149" w:line="282" w:lineRule="auto"/>
        <w:ind w:left="32" w:right="36" w:firstLine="475"/>
        <w:rPr>
          <w:rFonts w:ascii="微软雅黑" w:hAnsi="微软雅黑" w:eastAsia="微软雅黑" w:cs="微软雅黑"/>
          <w:sz w:val="23"/>
          <w:szCs w:val="23"/>
        </w:rPr>
      </w:pPr>
      <w:r>
        <w:rPr>
          <w:rFonts w:ascii="微软雅黑" w:hAnsi="微软雅黑" w:eastAsia="微软雅黑" w:cs="微软雅黑"/>
          <w:spacing w:val="3"/>
          <w:sz w:val="23"/>
          <w:szCs w:val="23"/>
        </w:rPr>
        <w:t>7.1  在投标截止日的 7</w:t>
      </w:r>
      <w:r>
        <w:rPr>
          <w:rFonts w:ascii="微软雅黑" w:hAnsi="微软雅黑" w:eastAsia="微软雅黑" w:cs="微软雅黑"/>
          <w:spacing w:val="67"/>
          <w:w w:val="101"/>
          <w:sz w:val="23"/>
          <w:szCs w:val="23"/>
        </w:rPr>
        <w:t xml:space="preserve"> </w:t>
      </w:r>
      <w:r>
        <w:rPr>
          <w:rFonts w:ascii="微软雅黑" w:hAnsi="微软雅黑" w:eastAsia="微软雅黑" w:cs="微软雅黑"/>
          <w:spacing w:val="3"/>
          <w:sz w:val="23"/>
          <w:szCs w:val="23"/>
        </w:rPr>
        <w:t>日前的任何时间，招标方可主动或依据投标人要求澄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清的问题而修改或补充招标文件，并以书面或公告等形式通知所有投标人。</w:t>
      </w:r>
    </w:p>
    <w:p>
      <w:pPr>
        <w:spacing w:before="9" w:line="283" w:lineRule="auto"/>
        <w:ind w:left="29" w:right="36" w:firstLine="479"/>
        <w:rPr>
          <w:rFonts w:ascii="微软雅黑" w:hAnsi="微软雅黑" w:eastAsia="微软雅黑" w:cs="微软雅黑"/>
          <w:sz w:val="23"/>
          <w:szCs w:val="23"/>
        </w:rPr>
      </w:pPr>
      <w:r>
        <w:rPr>
          <w:rFonts w:ascii="微软雅黑" w:hAnsi="微软雅黑" w:eastAsia="微软雅黑" w:cs="微软雅黑"/>
          <w:spacing w:val="6"/>
          <w:sz w:val="23"/>
          <w:szCs w:val="23"/>
        </w:rPr>
        <w:t>7.2  为使投标人在准备投标时有适当的时间考虑投标文件的修改，招标方有</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权决定推迟投标截止日期和开标日期，并将此变更以书面或公告等形</w:t>
      </w:r>
      <w:r>
        <w:rPr>
          <w:rFonts w:ascii="微软雅黑" w:hAnsi="微软雅黑" w:eastAsia="微软雅黑" w:cs="微软雅黑"/>
          <w:spacing w:val="6"/>
          <w:sz w:val="23"/>
          <w:szCs w:val="23"/>
        </w:rPr>
        <w:t>式通知所有</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投标人。</w:t>
      </w:r>
    </w:p>
    <w:p>
      <w:pPr>
        <w:spacing w:before="5" w:line="283" w:lineRule="auto"/>
        <w:ind w:left="27" w:right="36" w:firstLine="480"/>
        <w:rPr>
          <w:rFonts w:ascii="微软雅黑" w:hAnsi="微软雅黑" w:eastAsia="微软雅黑" w:cs="微软雅黑"/>
          <w:sz w:val="23"/>
          <w:szCs w:val="23"/>
        </w:rPr>
      </w:pPr>
      <w:r>
        <w:rPr>
          <w:rFonts w:ascii="微软雅黑" w:hAnsi="微软雅黑" w:eastAsia="微软雅黑" w:cs="微软雅黑"/>
          <w:spacing w:val="6"/>
          <w:sz w:val="23"/>
          <w:szCs w:val="23"/>
        </w:rPr>
        <w:t>7.3</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招标文件的修改和补充文件将构成招标文件的一部分，并且对投标人具</w:t>
      </w:r>
      <w:r>
        <w:rPr>
          <w:rFonts w:ascii="微软雅黑" w:hAnsi="微软雅黑" w:eastAsia="微软雅黑" w:cs="微软雅黑"/>
          <w:spacing w:val="1"/>
          <w:sz w:val="23"/>
          <w:szCs w:val="23"/>
        </w:rPr>
        <w:t xml:space="preserve"> </w:t>
      </w:r>
      <w:r>
        <w:rPr>
          <w:rFonts w:ascii="微软雅黑" w:hAnsi="微软雅黑" w:eastAsia="微软雅黑" w:cs="微软雅黑"/>
          <w:spacing w:val="2"/>
          <w:sz w:val="23"/>
          <w:szCs w:val="23"/>
        </w:rPr>
        <w:t>有优先约束力。</w:t>
      </w:r>
    </w:p>
    <w:p>
      <w:pPr>
        <w:spacing w:before="7" w:line="194" w:lineRule="auto"/>
        <w:ind w:left="503"/>
        <w:rPr>
          <w:rFonts w:ascii="微软雅黑" w:hAnsi="微软雅黑" w:eastAsia="微软雅黑" w:cs="微软雅黑"/>
          <w:sz w:val="23"/>
          <w:szCs w:val="23"/>
        </w:rPr>
      </w:pPr>
      <w:r>
        <w:rPr>
          <w:rFonts w:ascii="微软雅黑" w:hAnsi="微软雅黑" w:eastAsia="微软雅黑" w:cs="微软雅黑"/>
          <w:b/>
          <w:bCs/>
          <w:spacing w:val="9"/>
          <w:sz w:val="23"/>
          <w:szCs w:val="23"/>
        </w:rPr>
        <w:t>8.</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9"/>
          <w:sz w:val="23"/>
          <w:szCs w:val="23"/>
        </w:rPr>
        <w:t>廉洁自律承诺要求</w:t>
      </w:r>
    </w:p>
    <w:p>
      <w:pPr>
        <w:spacing w:before="147" w:line="284" w:lineRule="auto"/>
        <w:ind w:left="29" w:firstLine="474"/>
        <w:jc w:val="both"/>
        <w:rPr>
          <w:rFonts w:ascii="微软雅黑" w:hAnsi="微软雅黑" w:eastAsia="微软雅黑" w:cs="微软雅黑"/>
          <w:sz w:val="23"/>
          <w:szCs w:val="23"/>
        </w:rPr>
      </w:pPr>
      <w:r>
        <w:rPr>
          <w:rFonts w:ascii="微软雅黑" w:hAnsi="微软雅黑" w:eastAsia="微软雅黑" w:cs="微软雅黑"/>
          <w:spacing w:val="5"/>
          <w:sz w:val="23"/>
          <w:szCs w:val="23"/>
        </w:rPr>
        <w:t>8.1</w:t>
      </w:r>
      <w:r>
        <w:rPr>
          <w:rFonts w:ascii="微软雅黑" w:hAnsi="微软雅黑" w:eastAsia="微软雅黑" w:cs="微软雅黑"/>
          <w:spacing w:val="1"/>
          <w:sz w:val="23"/>
          <w:szCs w:val="23"/>
        </w:rPr>
        <w:t xml:space="preserve">  </w:t>
      </w:r>
      <w:r>
        <w:rPr>
          <w:rFonts w:ascii="微软雅黑" w:hAnsi="微软雅黑" w:eastAsia="微软雅黑" w:cs="微软雅黑"/>
          <w:spacing w:val="5"/>
          <w:sz w:val="23"/>
          <w:szCs w:val="23"/>
        </w:rPr>
        <w:t>按照《预防职务违法违纪工作规程》规</w:t>
      </w:r>
      <w:r>
        <w:rPr>
          <w:rFonts w:ascii="微软雅黑" w:hAnsi="微软雅黑" w:eastAsia="微软雅黑" w:cs="微软雅黑"/>
          <w:spacing w:val="4"/>
          <w:sz w:val="23"/>
          <w:szCs w:val="23"/>
        </w:rPr>
        <w:t>定要求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，在本次招标活动中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，招</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标方保证不接受任何投标单位送的礼金礼品、有价证券、购物券、回扣</w:t>
      </w:r>
      <w:r>
        <w:rPr>
          <w:rFonts w:ascii="微软雅黑" w:hAnsi="微软雅黑" w:eastAsia="微软雅黑" w:cs="微软雅黑"/>
          <w:spacing w:val="7"/>
          <w:sz w:val="23"/>
          <w:szCs w:val="23"/>
        </w:rPr>
        <w:t>、佣金；</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不与投标单位及其工作人员私下接触、参与宴请和娱乐活动；不向投</w:t>
      </w:r>
      <w:r>
        <w:rPr>
          <w:rFonts w:ascii="微软雅黑" w:hAnsi="微软雅黑" w:eastAsia="微软雅黑" w:cs="微软雅黑"/>
          <w:spacing w:val="6"/>
          <w:sz w:val="23"/>
          <w:szCs w:val="23"/>
        </w:rPr>
        <w:t>标单位及其</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工作人员索要好处费、赞助费和宣传费</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；不在投标单位支付旅游费用、报</w:t>
      </w:r>
      <w:r>
        <w:rPr>
          <w:rFonts w:ascii="微软雅黑" w:hAnsi="微软雅黑" w:eastAsia="微软雅黑" w:cs="微软雅黑"/>
          <w:spacing w:val="5"/>
          <w:sz w:val="23"/>
          <w:szCs w:val="23"/>
        </w:rPr>
        <w:t>销各种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消费凭证；</w:t>
      </w:r>
      <w:r>
        <w:rPr>
          <w:rFonts w:ascii="微软雅黑" w:hAnsi="微软雅黑" w:eastAsia="微软雅黑" w:cs="微软雅黑"/>
          <w:spacing w:val="-38"/>
          <w:sz w:val="23"/>
          <w:szCs w:val="23"/>
        </w:rPr>
        <w:t xml:space="preserve"> </w:t>
      </w:r>
      <w:r>
        <w:rPr>
          <w:rFonts w:ascii="微软雅黑" w:hAnsi="微软雅黑" w:eastAsia="微软雅黑" w:cs="微软雅黑"/>
          <w:spacing w:val="6"/>
          <w:sz w:val="23"/>
          <w:szCs w:val="23"/>
        </w:rPr>
        <w:t>同时，招标方要求参加本次项目的采购单位、评标专家要填写和提交</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《廉洁自律承诺书》。</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b/>
          <w:bCs/>
          <w:spacing w:val="3"/>
          <w:sz w:val="23"/>
          <w:szCs w:val="23"/>
        </w:rPr>
        <w:t>9．</w:t>
      </w:r>
      <w:r>
        <w:rPr>
          <w:rFonts w:ascii="微软雅黑" w:hAnsi="微软雅黑" w:eastAsia="微软雅黑" w:cs="微软雅黑"/>
          <w:b/>
          <w:bCs/>
          <w:spacing w:val="-25"/>
          <w:sz w:val="23"/>
          <w:szCs w:val="23"/>
        </w:rPr>
        <w:t xml:space="preserve"> </w:t>
      </w:r>
      <w:r>
        <w:rPr>
          <w:rFonts w:ascii="微软雅黑" w:hAnsi="微软雅黑" w:eastAsia="微软雅黑" w:cs="微软雅黑"/>
          <w:b/>
          <w:bCs/>
          <w:spacing w:val="3"/>
          <w:sz w:val="23"/>
          <w:szCs w:val="23"/>
        </w:rPr>
        <w:t>设备、材料性能要求</w:t>
      </w:r>
    </w:p>
    <w:p>
      <w:pPr>
        <w:spacing w:before="151" w:line="283" w:lineRule="auto"/>
        <w:ind w:left="29" w:right="36" w:firstLine="473"/>
        <w:rPr>
          <w:rFonts w:ascii="微软雅黑" w:hAnsi="微软雅黑" w:eastAsia="微软雅黑" w:cs="微软雅黑"/>
          <w:sz w:val="23"/>
          <w:szCs w:val="23"/>
        </w:rPr>
      </w:pPr>
      <w:r>
        <w:rPr>
          <w:rFonts w:ascii="微软雅黑" w:hAnsi="微软雅黑" w:eastAsia="微软雅黑" w:cs="微软雅黑"/>
          <w:spacing w:val="9"/>
          <w:sz w:val="23"/>
          <w:szCs w:val="23"/>
        </w:rPr>
        <w:t>9.1  为贯彻落实《国务院办公厅关于建立政府强制采购节</w:t>
      </w:r>
      <w:r>
        <w:rPr>
          <w:rFonts w:ascii="微软雅黑" w:hAnsi="微软雅黑" w:eastAsia="微软雅黑" w:cs="微软雅黑"/>
          <w:spacing w:val="8"/>
          <w:sz w:val="23"/>
          <w:szCs w:val="23"/>
        </w:rPr>
        <w:t>能产品制度的通</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知》</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，扩大节能产品范围</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，发挥政府机构节能的表率作用</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，降低政府机构能源费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用开支</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，促进节能技术进步</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，扩大节能产品市场</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，根据《中华人民共和国节约能</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源法》</w:t>
      </w:r>
      <w:r>
        <w:rPr>
          <w:rFonts w:ascii="微软雅黑" w:hAnsi="微软雅黑" w:eastAsia="微软雅黑" w:cs="微软雅黑"/>
          <w:spacing w:val="-29"/>
          <w:sz w:val="23"/>
          <w:szCs w:val="23"/>
        </w:rPr>
        <w:t xml:space="preserve"> </w:t>
      </w:r>
      <w:r>
        <w:rPr>
          <w:rFonts w:ascii="微软雅黑" w:hAnsi="微软雅黑" w:eastAsia="微软雅黑" w:cs="微软雅黑"/>
          <w:spacing w:val="3"/>
          <w:sz w:val="23"/>
          <w:szCs w:val="23"/>
        </w:rPr>
        <w:t>、《中华人民共和国法》</w:t>
      </w:r>
      <w:r>
        <w:rPr>
          <w:rFonts w:ascii="微软雅黑" w:hAnsi="微软雅黑" w:eastAsia="微软雅黑" w:cs="微软雅黑"/>
          <w:spacing w:val="-40"/>
          <w:sz w:val="23"/>
          <w:szCs w:val="23"/>
        </w:rPr>
        <w:t xml:space="preserve"> </w:t>
      </w:r>
      <w:r>
        <w:rPr>
          <w:rFonts w:ascii="微软雅黑" w:hAnsi="微软雅黑" w:eastAsia="微软雅黑" w:cs="微软雅黑"/>
          <w:spacing w:val="3"/>
          <w:sz w:val="23"/>
          <w:szCs w:val="23"/>
        </w:rPr>
        <w:t>等相关政策法规规定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，属于环境标志产品</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、节能</w:t>
      </w:r>
    </w:p>
    <w:p>
      <w:pPr>
        <w:spacing w:line="283" w:lineRule="auto"/>
        <w:rPr>
          <w:rFonts w:ascii="微软雅黑" w:hAnsi="微软雅黑" w:eastAsia="微软雅黑" w:cs="微软雅黑"/>
          <w:sz w:val="23"/>
          <w:szCs w:val="23"/>
        </w:rPr>
        <w:sectPr>
          <w:footerReference r:id="rId9" w:type="default"/>
          <w:pgSz w:w="11906" w:h="16838"/>
          <w:pgMar w:top="1431" w:right="1763" w:bottom="1157" w:left="1785" w:header="0" w:footer="997" w:gutter="0"/>
          <w:cols w:space="720" w:num="1"/>
        </w:sectPr>
      </w:pPr>
    </w:p>
    <w:p>
      <w:pPr>
        <w:spacing w:before="123" w:line="282" w:lineRule="auto"/>
        <w:ind w:left="52" w:right="50" w:hanging="21"/>
        <w:rPr>
          <w:rFonts w:ascii="微软雅黑" w:hAnsi="微软雅黑" w:eastAsia="微软雅黑" w:cs="微软雅黑"/>
          <w:sz w:val="23"/>
          <w:szCs w:val="23"/>
        </w:rPr>
      </w:pPr>
      <w:r>
        <w:rPr>
          <w:rFonts w:ascii="微软雅黑" w:hAnsi="微软雅黑" w:eastAsia="微软雅黑" w:cs="微软雅黑"/>
          <w:spacing w:val="5"/>
          <w:sz w:val="23"/>
          <w:szCs w:val="23"/>
        </w:rPr>
        <w:t>产品等必须优先选择国家财政部</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、国家环保部</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、国家发展和改革委</w:t>
      </w:r>
      <w:r>
        <w:rPr>
          <w:rFonts w:ascii="微软雅黑" w:hAnsi="微软雅黑" w:eastAsia="微软雅黑" w:cs="微软雅黑"/>
          <w:spacing w:val="4"/>
          <w:sz w:val="23"/>
          <w:szCs w:val="23"/>
        </w:rPr>
        <w:t>员会等有关部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门最新发布的《节能产品清单》和《环境标志产品清单》中的产品。</w:t>
      </w:r>
    </w:p>
    <w:p>
      <w:pPr>
        <w:spacing w:before="7"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10.</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5"/>
          <w:sz w:val="23"/>
          <w:szCs w:val="23"/>
        </w:rPr>
        <w:t>招标会场纪律及要求</w:t>
      </w:r>
    </w:p>
    <w:p>
      <w:pPr>
        <w:spacing w:before="150" w:line="283" w:lineRule="auto"/>
        <w:ind w:left="36" w:right="52" w:firstLine="483"/>
        <w:rPr>
          <w:rFonts w:ascii="微软雅黑" w:hAnsi="微软雅黑" w:eastAsia="微软雅黑" w:cs="微软雅黑"/>
          <w:sz w:val="23"/>
          <w:szCs w:val="23"/>
        </w:rPr>
      </w:pPr>
      <w:r>
        <w:rPr>
          <w:rFonts w:ascii="微软雅黑" w:hAnsi="微软雅黑" w:eastAsia="微软雅黑" w:cs="微软雅黑"/>
          <w:spacing w:val="7"/>
          <w:sz w:val="23"/>
          <w:szCs w:val="23"/>
        </w:rPr>
        <w:t>10.1  会议按照“</w:t>
      </w:r>
      <w:r>
        <w:rPr>
          <w:rFonts w:ascii="微软雅黑" w:hAnsi="微软雅黑" w:eastAsia="微软雅黑" w:cs="微软雅黑"/>
          <w:spacing w:val="-47"/>
          <w:sz w:val="23"/>
          <w:szCs w:val="23"/>
        </w:rPr>
        <w:t xml:space="preserve"> </w:t>
      </w:r>
      <w:r>
        <w:rPr>
          <w:rFonts w:ascii="微软雅黑" w:hAnsi="微软雅黑" w:eastAsia="微软雅黑" w:cs="微软雅黑"/>
          <w:spacing w:val="7"/>
          <w:sz w:val="23"/>
          <w:szCs w:val="23"/>
        </w:rPr>
        <w:t>公开、公平、公正、诚信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”的原则，招标采取</w:t>
      </w:r>
      <w:r>
        <w:rPr>
          <w:rFonts w:ascii="微软雅黑" w:hAnsi="微软雅黑" w:eastAsia="微软雅黑" w:cs="微软雅黑"/>
          <w:spacing w:val="6"/>
          <w:sz w:val="23"/>
          <w:szCs w:val="23"/>
        </w:rPr>
        <w:t>全封闭方式</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主持进行。</w:t>
      </w:r>
    </w:p>
    <w:p>
      <w:pPr>
        <w:spacing w:before="4" w:line="280" w:lineRule="auto"/>
        <w:ind w:left="33" w:right="50" w:firstLine="486"/>
        <w:rPr>
          <w:rFonts w:ascii="微软雅黑" w:hAnsi="微软雅黑" w:eastAsia="微软雅黑" w:cs="微软雅黑"/>
          <w:sz w:val="23"/>
          <w:szCs w:val="23"/>
        </w:rPr>
      </w:pPr>
      <w:r>
        <w:rPr>
          <w:rFonts w:ascii="微软雅黑" w:hAnsi="微软雅黑" w:eastAsia="微软雅黑" w:cs="微软雅黑"/>
          <w:spacing w:val="9"/>
          <w:sz w:val="23"/>
          <w:szCs w:val="23"/>
        </w:rPr>
        <w:t>10.2</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凡没有按投标截止时间准时到场的评审专家、与招标</w:t>
      </w:r>
      <w:r>
        <w:rPr>
          <w:rFonts w:ascii="微软雅黑" w:hAnsi="微软雅黑" w:eastAsia="微软雅黑" w:cs="微软雅黑"/>
          <w:spacing w:val="8"/>
          <w:sz w:val="23"/>
          <w:szCs w:val="23"/>
        </w:rPr>
        <w:t>活动有关的工作</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人员（即监标人、采购人代表、特邀代表、工作人员</w:t>
      </w:r>
      <w:r>
        <w:rPr>
          <w:rFonts w:ascii="微软雅黑" w:hAnsi="微软雅黑" w:eastAsia="微软雅黑" w:cs="微软雅黑"/>
          <w:spacing w:val="2"/>
          <w:sz w:val="23"/>
          <w:szCs w:val="23"/>
        </w:rPr>
        <w:t>等），</w:t>
      </w:r>
      <w:r>
        <w:rPr>
          <w:rFonts w:ascii="微软雅黑" w:hAnsi="微软雅黑" w:eastAsia="微软雅黑" w:cs="微软雅黑"/>
          <w:spacing w:val="27"/>
          <w:sz w:val="23"/>
          <w:szCs w:val="23"/>
        </w:rPr>
        <w:t xml:space="preserve">  </w:t>
      </w:r>
      <w:r>
        <w:rPr>
          <w:rFonts w:ascii="微软雅黑" w:hAnsi="微软雅黑" w:eastAsia="微软雅黑" w:cs="微软雅黑"/>
          <w:spacing w:val="2"/>
          <w:sz w:val="23"/>
          <w:szCs w:val="23"/>
        </w:rPr>
        <w:t>一律不允许进场。</w:t>
      </w:r>
    </w:p>
    <w:p>
      <w:pPr>
        <w:spacing w:before="15" w:line="282" w:lineRule="auto"/>
        <w:ind w:left="30" w:right="107" w:firstLine="489"/>
        <w:rPr>
          <w:rFonts w:ascii="微软雅黑" w:hAnsi="微软雅黑" w:eastAsia="微软雅黑" w:cs="微软雅黑"/>
          <w:sz w:val="23"/>
          <w:szCs w:val="23"/>
        </w:rPr>
      </w:pPr>
      <w:r>
        <w:rPr>
          <w:rFonts w:ascii="微软雅黑" w:hAnsi="微软雅黑" w:eastAsia="微软雅黑" w:cs="微软雅黑"/>
          <w:spacing w:val="7"/>
          <w:sz w:val="23"/>
          <w:szCs w:val="23"/>
        </w:rPr>
        <w:t>10.3  与会人员要关闭手机等一切通讯工具，严禁在会场大</w:t>
      </w:r>
      <w:r>
        <w:rPr>
          <w:rFonts w:ascii="微软雅黑" w:hAnsi="微软雅黑" w:eastAsia="微软雅黑" w:cs="微软雅黑"/>
          <w:spacing w:val="6"/>
          <w:sz w:val="23"/>
          <w:szCs w:val="23"/>
        </w:rPr>
        <w:t>声喧哗。否则，</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将请你离开会场。</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spacing w:val="5"/>
          <w:sz w:val="23"/>
          <w:szCs w:val="23"/>
        </w:rPr>
        <w:t>10.4  严禁投标方会议期间与评委单独接触和交往。</w:t>
      </w:r>
    </w:p>
    <w:p>
      <w:pPr>
        <w:spacing w:before="148" w:line="283" w:lineRule="auto"/>
        <w:ind w:left="29" w:right="50" w:firstLine="490"/>
        <w:rPr>
          <w:rFonts w:ascii="微软雅黑" w:hAnsi="微软雅黑" w:eastAsia="微软雅黑" w:cs="微软雅黑"/>
          <w:sz w:val="23"/>
          <w:szCs w:val="23"/>
        </w:rPr>
      </w:pPr>
      <w:r>
        <w:rPr>
          <w:rFonts w:ascii="微软雅黑" w:hAnsi="微软雅黑" w:eastAsia="微软雅黑" w:cs="微软雅黑"/>
          <w:spacing w:val="9"/>
          <w:sz w:val="23"/>
          <w:szCs w:val="23"/>
        </w:rPr>
        <w:t>10.5</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评标活动结束前，评标委员会各成员务必自觉做</w:t>
      </w:r>
      <w:r>
        <w:rPr>
          <w:rFonts w:ascii="微软雅黑" w:hAnsi="微软雅黑" w:eastAsia="微软雅黑" w:cs="微软雅黑"/>
          <w:spacing w:val="8"/>
          <w:sz w:val="23"/>
          <w:szCs w:val="23"/>
        </w:rPr>
        <w:t>到不与外界及投标供</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应商有任何形式的联系，确有特殊原因需要外出或其他方面的，必</w:t>
      </w:r>
      <w:r>
        <w:rPr>
          <w:rFonts w:ascii="微软雅黑" w:hAnsi="微软雅黑" w:eastAsia="微软雅黑" w:cs="微软雅黑"/>
          <w:spacing w:val="6"/>
          <w:sz w:val="23"/>
          <w:szCs w:val="23"/>
        </w:rPr>
        <w:t>须由监标人提</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交招标方后，方可外出，外出时须有监标人员陪同。</w:t>
      </w:r>
    </w:p>
    <w:p>
      <w:pPr>
        <w:spacing w:before="10" w:line="283" w:lineRule="auto"/>
        <w:ind w:left="29" w:right="50" w:firstLine="481"/>
        <w:rPr>
          <w:rFonts w:ascii="微软雅黑" w:hAnsi="微软雅黑" w:eastAsia="微软雅黑" w:cs="微软雅黑"/>
          <w:sz w:val="23"/>
          <w:szCs w:val="23"/>
        </w:rPr>
      </w:pPr>
      <w:r>
        <w:rPr>
          <w:rFonts w:ascii="微软雅黑" w:hAnsi="微软雅黑" w:eastAsia="微软雅黑" w:cs="微软雅黑"/>
          <w:spacing w:val="11"/>
          <w:sz w:val="23"/>
          <w:szCs w:val="23"/>
        </w:rPr>
        <w:t>10.6 投标供应商如果认为参加本次评标的专家成员及其他与会</w:t>
      </w:r>
      <w:r>
        <w:rPr>
          <w:rFonts w:ascii="微软雅黑" w:hAnsi="微软雅黑" w:eastAsia="微软雅黑" w:cs="微软雅黑"/>
          <w:spacing w:val="10"/>
          <w:sz w:val="23"/>
          <w:szCs w:val="23"/>
        </w:rPr>
        <w:t>人员与其他</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投标供应商有利害关系的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，可以现场申请其回避。如不申请其回避的，则</w:t>
      </w:r>
      <w:r>
        <w:rPr>
          <w:rFonts w:ascii="微软雅黑" w:hAnsi="微软雅黑" w:eastAsia="微软雅黑" w:cs="微软雅黑"/>
          <w:spacing w:val="5"/>
          <w:sz w:val="23"/>
          <w:szCs w:val="23"/>
        </w:rPr>
        <w:t>视同无</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利害关系。</w:t>
      </w:r>
    </w:p>
    <w:p>
      <w:pPr>
        <w:spacing w:before="6" w:line="283" w:lineRule="auto"/>
        <w:ind w:left="29" w:right="50" w:firstLine="481"/>
        <w:jc w:val="both"/>
        <w:rPr>
          <w:rFonts w:ascii="微软雅黑" w:hAnsi="微软雅黑" w:eastAsia="微软雅黑" w:cs="微软雅黑"/>
          <w:sz w:val="23"/>
          <w:szCs w:val="23"/>
        </w:rPr>
      </w:pPr>
      <w:r>
        <w:rPr>
          <w:rFonts w:ascii="微软雅黑" w:hAnsi="微软雅黑" w:eastAsia="微软雅黑" w:cs="微软雅黑"/>
          <w:b/>
          <w:bCs/>
          <w:spacing w:val="8"/>
          <w:sz w:val="23"/>
          <w:szCs w:val="23"/>
        </w:rPr>
        <w:t>10.7</w:t>
      </w:r>
      <w:r>
        <w:rPr>
          <w:rFonts w:ascii="微软雅黑" w:hAnsi="微软雅黑" w:eastAsia="微软雅黑" w:cs="微软雅黑"/>
          <w:b/>
          <w:bCs/>
          <w:spacing w:val="3"/>
          <w:sz w:val="23"/>
          <w:szCs w:val="23"/>
        </w:rPr>
        <w:t xml:space="preserve">  </w:t>
      </w:r>
      <w:r>
        <w:rPr>
          <w:rFonts w:ascii="微软雅黑" w:hAnsi="微软雅黑" w:eastAsia="微软雅黑" w:cs="微软雅黑"/>
          <w:spacing w:val="8"/>
          <w:sz w:val="23"/>
          <w:szCs w:val="23"/>
        </w:rPr>
        <w:t>对各投标供应商的资质审查、开标、报价、评标、询标（答疑）、澄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清</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、定标等工作，采取逐一评审和答疑的工作方式。供应商无理拒绝或</w:t>
      </w:r>
      <w:r>
        <w:rPr>
          <w:rFonts w:ascii="微软雅黑" w:hAnsi="微软雅黑" w:eastAsia="微软雅黑" w:cs="微软雅黑"/>
          <w:spacing w:val="5"/>
          <w:sz w:val="23"/>
          <w:szCs w:val="23"/>
        </w:rPr>
        <w:t>不执行招</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标工作安排的，将视同投标人自愿放弃本次投标权利，并直接作为废标确认。</w:t>
      </w:r>
    </w:p>
    <w:p>
      <w:pPr>
        <w:spacing w:before="9" w:line="282" w:lineRule="auto"/>
        <w:ind w:left="44" w:right="52" w:firstLine="466"/>
        <w:rPr>
          <w:rFonts w:ascii="微软雅黑" w:hAnsi="微软雅黑" w:eastAsia="微软雅黑" w:cs="微软雅黑"/>
          <w:sz w:val="23"/>
          <w:szCs w:val="23"/>
        </w:rPr>
      </w:pPr>
      <w:r>
        <w:rPr>
          <w:rFonts w:ascii="微软雅黑" w:hAnsi="微软雅黑" w:eastAsia="微软雅黑" w:cs="微软雅黑"/>
          <w:b/>
          <w:bCs/>
          <w:spacing w:val="8"/>
          <w:sz w:val="23"/>
          <w:szCs w:val="23"/>
        </w:rPr>
        <w:t>10.8</w:t>
      </w:r>
      <w:r>
        <w:rPr>
          <w:rFonts w:ascii="微软雅黑" w:hAnsi="微软雅黑" w:eastAsia="微软雅黑" w:cs="微软雅黑"/>
          <w:b/>
          <w:bCs/>
          <w:spacing w:val="74"/>
          <w:sz w:val="23"/>
          <w:szCs w:val="23"/>
        </w:rPr>
        <w:t xml:space="preserve"> </w:t>
      </w:r>
      <w:r>
        <w:rPr>
          <w:rFonts w:ascii="微软雅黑" w:hAnsi="微软雅黑" w:eastAsia="微软雅黑" w:cs="微软雅黑"/>
          <w:b/>
          <w:bCs/>
          <w:spacing w:val="8"/>
          <w:sz w:val="23"/>
          <w:szCs w:val="23"/>
        </w:rPr>
        <w:t>凡是须要经过会议通过的事宜事项，招标方对供应商在招标事后发生</w:t>
      </w:r>
      <w:r>
        <w:rPr>
          <w:rFonts w:ascii="微软雅黑" w:hAnsi="微软雅黑" w:eastAsia="微软雅黑" w:cs="微软雅黑"/>
          <w:b/>
          <w:bCs/>
          <w:sz w:val="23"/>
          <w:szCs w:val="23"/>
        </w:rPr>
        <w:t xml:space="preserve"> </w:t>
      </w:r>
      <w:r>
        <w:rPr>
          <w:rFonts w:ascii="微软雅黑" w:hAnsi="微软雅黑" w:eastAsia="微软雅黑" w:cs="微软雅黑"/>
          <w:b/>
          <w:bCs/>
          <w:spacing w:val="6"/>
          <w:sz w:val="23"/>
          <w:szCs w:val="23"/>
        </w:rPr>
        <w:t>的已通过事宜事项的质疑或投诉，</w:t>
      </w:r>
      <w:r>
        <w:rPr>
          <w:rFonts w:ascii="微软雅黑" w:hAnsi="微软雅黑" w:eastAsia="微软雅黑" w:cs="微软雅黑"/>
          <w:b/>
          <w:bCs/>
          <w:spacing w:val="-9"/>
          <w:sz w:val="23"/>
          <w:szCs w:val="23"/>
        </w:rPr>
        <w:t xml:space="preserve"> </w:t>
      </w:r>
      <w:r>
        <w:rPr>
          <w:rFonts w:ascii="微软雅黑" w:hAnsi="微软雅黑" w:eastAsia="微软雅黑" w:cs="微软雅黑"/>
          <w:b/>
          <w:bCs/>
          <w:spacing w:val="6"/>
          <w:sz w:val="23"/>
          <w:szCs w:val="23"/>
        </w:rPr>
        <w:t>将不予采信。</w:t>
      </w:r>
    </w:p>
    <w:p>
      <w:pPr>
        <w:spacing w:before="7" w:line="255" w:lineRule="auto"/>
        <w:ind w:left="29" w:firstLine="491"/>
        <w:rPr>
          <w:rFonts w:ascii="微软雅黑" w:hAnsi="微软雅黑" w:eastAsia="微软雅黑" w:cs="微软雅黑"/>
          <w:sz w:val="23"/>
          <w:szCs w:val="23"/>
        </w:rPr>
      </w:pPr>
      <w:r>
        <w:rPr>
          <w:rFonts w:ascii="微软雅黑" w:hAnsi="微软雅黑" w:eastAsia="微软雅黑" w:cs="微软雅黑"/>
          <w:spacing w:val="7"/>
          <w:sz w:val="23"/>
          <w:szCs w:val="23"/>
        </w:rPr>
        <w:t>11.</w:t>
      </w:r>
      <w:r>
        <w:rPr>
          <w:rFonts w:ascii="微软雅黑" w:hAnsi="微软雅黑" w:eastAsia="微软雅黑" w:cs="微软雅黑"/>
          <w:spacing w:val="10"/>
          <w:sz w:val="23"/>
          <w:szCs w:val="23"/>
        </w:rPr>
        <w:t xml:space="preserve">  </w:t>
      </w:r>
      <w:r>
        <w:rPr>
          <w:rFonts w:ascii="微软雅黑" w:hAnsi="微软雅黑" w:eastAsia="微软雅黑" w:cs="微软雅黑"/>
          <w:spacing w:val="7"/>
          <w:sz w:val="23"/>
          <w:szCs w:val="23"/>
        </w:rPr>
        <w:t>招标评标须在监标人的监督下由招标方组织进行。评标委员会各成员、</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采购人代表</w:t>
      </w:r>
      <w:r>
        <w:rPr>
          <w:rFonts w:ascii="微软雅黑" w:hAnsi="微软雅黑" w:eastAsia="微软雅黑" w:cs="微软雅黑"/>
          <w:spacing w:val="-33"/>
          <w:sz w:val="23"/>
          <w:szCs w:val="23"/>
        </w:rPr>
        <w:t xml:space="preserve"> </w:t>
      </w:r>
      <w:r>
        <w:rPr>
          <w:rFonts w:ascii="微软雅黑" w:hAnsi="微软雅黑" w:eastAsia="微软雅黑" w:cs="微软雅黑"/>
          <w:spacing w:val="2"/>
          <w:sz w:val="23"/>
          <w:szCs w:val="23"/>
        </w:rPr>
        <w:t>、投标人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、特邀代表</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、工作人员等与会人员如有违纪</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、违规行为</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，监</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标人有权予以纠正或制止。</w:t>
      </w:r>
    </w:p>
    <w:p>
      <w:pPr>
        <w:spacing w:before="148" w:line="239" w:lineRule="auto"/>
        <w:ind w:left="36" w:right="50" w:firstLine="483"/>
        <w:rPr>
          <w:rFonts w:ascii="微软雅黑" w:hAnsi="微软雅黑" w:eastAsia="微软雅黑" w:cs="微软雅黑"/>
          <w:sz w:val="23"/>
          <w:szCs w:val="23"/>
        </w:rPr>
      </w:pPr>
      <w:r>
        <w:rPr>
          <w:rFonts w:ascii="微软雅黑" w:hAnsi="微软雅黑" w:eastAsia="微软雅黑" w:cs="微软雅黑"/>
          <w:spacing w:val="3"/>
          <w:sz w:val="23"/>
          <w:szCs w:val="23"/>
        </w:rPr>
        <w:t>12</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．与评标活动有关的工作人员。是指评标委员会成员以外的</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、因参</w:t>
      </w:r>
      <w:r>
        <w:rPr>
          <w:rFonts w:ascii="微软雅黑" w:hAnsi="微软雅黑" w:eastAsia="微软雅黑" w:cs="微软雅黑"/>
          <w:spacing w:val="2"/>
          <w:sz w:val="23"/>
          <w:szCs w:val="23"/>
        </w:rPr>
        <w:t>与评标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监督工作或者事务性工作而知悉有关评标情况的所有人员。</w:t>
      </w:r>
    </w:p>
    <w:p>
      <w:pPr>
        <w:spacing w:line="239" w:lineRule="auto"/>
        <w:rPr>
          <w:rFonts w:ascii="微软雅黑" w:hAnsi="微软雅黑" w:eastAsia="微软雅黑" w:cs="微软雅黑"/>
          <w:sz w:val="23"/>
          <w:szCs w:val="23"/>
        </w:rPr>
        <w:sectPr>
          <w:footerReference r:id="rId10" w:type="default"/>
          <w:pgSz w:w="11906" w:h="16838"/>
          <w:pgMar w:top="1431" w:right="1749" w:bottom="1157" w:left="1785" w:header="0" w:footer="997" w:gutter="0"/>
          <w:cols w:space="720" w:num="1"/>
        </w:sectPr>
      </w:pPr>
    </w:p>
    <w:p>
      <w:pPr>
        <w:spacing w:before="151" w:line="191" w:lineRule="auto"/>
        <w:ind w:left="2669"/>
        <w:rPr>
          <w:rFonts w:ascii="微软雅黑" w:hAnsi="微软雅黑" w:eastAsia="微软雅黑" w:cs="微软雅黑"/>
          <w:sz w:val="35"/>
          <w:szCs w:val="35"/>
        </w:rPr>
      </w:pPr>
      <w:r>
        <w:rPr>
          <w:rFonts w:ascii="微软雅黑" w:hAnsi="微软雅黑" w:eastAsia="微软雅黑" w:cs="微软雅黑"/>
          <w:b/>
          <w:bCs/>
          <w:spacing w:val="3"/>
          <w:sz w:val="35"/>
          <w:szCs w:val="35"/>
        </w:rPr>
        <w:t>第四部分</w:t>
      </w:r>
      <w:r>
        <w:rPr>
          <w:rFonts w:ascii="微软雅黑" w:hAnsi="微软雅黑" w:eastAsia="微软雅黑" w:cs="微软雅黑"/>
          <w:b/>
          <w:bCs/>
          <w:spacing w:val="103"/>
          <w:sz w:val="35"/>
          <w:szCs w:val="35"/>
        </w:rPr>
        <w:t xml:space="preserve"> </w:t>
      </w:r>
      <w:r>
        <w:rPr>
          <w:rFonts w:ascii="微软雅黑" w:hAnsi="微软雅黑" w:eastAsia="微软雅黑" w:cs="微软雅黑"/>
          <w:b/>
          <w:bCs/>
          <w:spacing w:val="3"/>
          <w:sz w:val="35"/>
          <w:szCs w:val="35"/>
        </w:rPr>
        <w:t>投标说明</w:t>
      </w:r>
    </w:p>
    <w:p>
      <w:pPr>
        <w:spacing w:before="169" w:line="192" w:lineRule="auto"/>
        <w:ind w:left="2194"/>
        <w:rPr>
          <w:rFonts w:ascii="微软雅黑" w:hAnsi="微软雅黑" w:eastAsia="微软雅黑" w:cs="微软雅黑"/>
          <w:sz w:val="31"/>
          <w:szCs w:val="31"/>
        </w:rPr>
      </w:pPr>
      <w:r>
        <w:rPr>
          <w:rFonts w:ascii="微软雅黑" w:hAnsi="微软雅黑" w:eastAsia="微软雅黑" w:cs="微软雅黑"/>
          <w:b/>
          <w:bCs/>
          <w:spacing w:val="6"/>
          <w:sz w:val="31"/>
          <w:szCs w:val="31"/>
        </w:rPr>
        <w:t>第一章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6"/>
          <w:sz w:val="31"/>
          <w:szCs w:val="31"/>
        </w:rPr>
        <w:t>对投标方的资质要求</w:t>
      </w:r>
    </w:p>
    <w:p>
      <w:pPr>
        <w:spacing w:before="157" w:line="282" w:lineRule="auto"/>
        <w:ind w:left="29" w:right="50" w:firstLine="490"/>
        <w:rPr>
          <w:rFonts w:ascii="微软雅黑" w:hAnsi="微软雅黑" w:eastAsia="微软雅黑" w:cs="微软雅黑"/>
          <w:spacing w:val="6"/>
          <w:sz w:val="23"/>
          <w:szCs w:val="23"/>
        </w:rPr>
      </w:pPr>
      <w:r>
        <w:rPr>
          <w:rFonts w:ascii="微软雅黑" w:hAnsi="微软雅黑" w:eastAsia="微软雅黑" w:cs="微软雅黑"/>
          <w:spacing w:val="13"/>
          <w:sz w:val="23"/>
          <w:szCs w:val="23"/>
        </w:rPr>
        <w:t>1.1</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投标人必须提交能够证明其具有履行本招标项目合同能力的资质证明</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文件，作为投标文件的一部分。</w:t>
      </w:r>
    </w:p>
    <w:p>
      <w:pPr>
        <w:pStyle w:val="6"/>
        <w:ind w:left="479" w:leftChars="228" w:firstLine="0" w:firstLineChars="0"/>
        <w:rPr>
          <w:rFonts w:eastAsia="微软雅黑"/>
          <w:b/>
          <w:bCs/>
          <w:lang w:eastAsia="zh-CN"/>
        </w:rPr>
      </w:pPr>
      <w:r>
        <w:rPr>
          <w:rFonts w:hint="eastAsia" w:ascii="微软雅黑" w:hAnsi="微软雅黑" w:eastAsia="微软雅黑" w:cs="微软雅黑"/>
          <w:spacing w:val="6"/>
          <w:sz w:val="23"/>
          <w:szCs w:val="23"/>
          <w:lang w:eastAsia="zh-CN"/>
        </w:rPr>
        <w:t xml:space="preserve">1.2  </w:t>
      </w:r>
      <w:r>
        <w:rPr>
          <w:rFonts w:hint="eastAsia" w:ascii="微软雅黑" w:hAnsi="微软雅黑" w:eastAsia="微软雅黑" w:cs="微软雅黑"/>
          <w:b/>
          <w:bCs/>
          <w:spacing w:val="6"/>
          <w:sz w:val="23"/>
          <w:szCs w:val="23"/>
          <w:lang w:eastAsia="zh-CN"/>
        </w:rPr>
        <w:t>资质审查必要条件：</w:t>
      </w:r>
    </w:p>
    <w:p>
      <w:pPr>
        <w:spacing w:before="191" w:line="190" w:lineRule="auto"/>
        <w:ind w:left="454"/>
        <w:rPr>
          <w:rFonts w:ascii="微软雅黑" w:hAnsi="微软雅黑" w:eastAsia="微软雅黑" w:cs="微软雅黑"/>
          <w:sz w:val="23"/>
          <w:szCs w:val="23"/>
        </w:rPr>
      </w:pPr>
      <w:r>
        <w:rPr>
          <w:rFonts w:ascii="微软雅黑" w:hAnsi="微软雅黑" w:eastAsia="微软雅黑" w:cs="微软雅黑"/>
          <w:b/>
          <w:bCs/>
          <w:spacing w:val="6"/>
          <w:sz w:val="23"/>
          <w:szCs w:val="23"/>
        </w:rPr>
        <w:t>（1）</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6"/>
          <w:sz w:val="23"/>
          <w:szCs w:val="23"/>
        </w:rPr>
        <w:t>营业执照副本原件或具有同等法律效力的证明文件原</w:t>
      </w:r>
      <w:r>
        <w:rPr>
          <w:rFonts w:ascii="微软雅黑" w:hAnsi="微软雅黑" w:eastAsia="微软雅黑" w:cs="微软雅黑"/>
          <w:b/>
          <w:bCs/>
          <w:spacing w:val="5"/>
          <w:sz w:val="23"/>
          <w:szCs w:val="23"/>
        </w:rPr>
        <w:t>件；</w:t>
      </w:r>
    </w:p>
    <w:p>
      <w:pPr>
        <w:spacing w:before="156" w:line="190" w:lineRule="auto"/>
        <w:ind w:left="454"/>
        <w:rPr>
          <w:rFonts w:ascii="微软雅黑" w:hAnsi="微软雅黑" w:eastAsia="微软雅黑" w:cs="微软雅黑"/>
          <w:sz w:val="23"/>
          <w:szCs w:val="23"/>
        </w:rPr>
      </w:pPr>
      <w:r>
        <w:rPr>
          <w:rFonts w:ascii="微软雅黑" w:hAnsi="微软雅黑" w:eastAsia="微软雅黑" w:cs="微软雅黑"/>
          <w:b/>
          <w:bCs/>
          <w:spacing w:val="7"/>
          <w:sz w:val="23"/>
          <w:szCs w:val="23"/>
        </w:rPr>
        <w:t>（2）法人代表授权委托书原件及被授权人《居民身份证》原件；</w:t>
      </w:r>
    </w:p>
    <w:p>
      <w:pPr>
        <w:spacing w:before="155" w:line="190" w:lineRule="auto"/>
        <w:ind w:left="454"/>
        <w:rPr>
          <w:rFonts w:ascii="微软雅黑" w:hAnsi="微软雅黑" w:eastAsia="微软雅黑" w:cs="微软雅黑"/>
          <w:sz w:val="23"/>
          <w:szCs w:val="23"/>
        </w:rPr>
      </w:pPr>
      <w:r>
        <w:rPr>
          <w:rFonts w:ascii="微软雅黑" w:hAnsi="微软雅黑" w:eastAsia="微软雅黑" w:cs="微软雅黑"/>
          <w:b/>
          <w:bCs/>
          <w:spacing w:val="5"/>
          <w:sz w:val="23"/>
          <w:szCs w:val="23"/>
        </w:rPr>
        <w:t>（3）</w:t>
      </w:r>
      <w:r>
        <w:rPr>
          <w:rFonts w:ascii="微软雅黑" w:hAnsi="微软雅黑" w:eastAsia="微软雅黑" w:cs="微软雅黑"/>
          <w:b/>
          <w:bCs/>
          <w:spacing w:val="-28"/>
          <w:sz w:val="23"/>
          <w:szCs w:val="23"/>
        </w:rPr>
        <w:t xml:space="preserve"> </w:t>
      </w:r>
      <w:r>
        <w:rPr>
          <w:rFonts w:ascii="微软雅黑" w:hAnsi="微软雅黑" w:eastAsia="微软雅黑" w:cs="微软雅黑"/>
          <w:b/>
          <w:bCs/>
          <w:spacing w:val="5"/>
          <w:sz w:val="23"/>
          <w:szCs w:val="23"/>
        </w:rPr>
        <w:t>投标保证金缴纳凭证或银行保函；</w:t>
      </w:r>
    </w:p>
    <w:p>
      <w:pPr>
        <w:spacing w:before="154" w:line="282" w:lineRule="auto"/>
        <w:ind w:left="30" w:right="50" w:firstLine="424"/>
        <w:rPr>
          <w:rFonts w:ascii="微软雅黑" w:hAnsi="微软雅黑" w:eastAsia="微软雅黑" w:cs="微软雅黑"/>
          <w:sz w:val="23"/>
          <w:szCs w:val="23"/>
        </w:rPr>
      </w:pPr>
      <w:r>
        <w:rPr>
          <w:rFonts w:ascii="微软雅黑" w:hAnsi="微软雅黑" w:eastAsia="微软雅黑" w:cs="微软雅黑"/>
          <w:b/>
          <w:bCs/>
          <w:spacing w:val="-1"/>
          <w:sz w:val="23"/>
          <w:szCs w:val="23"/>
        </w:rPr>
        <w:t>（4）</w:t>
      </w:r>
      <w:r>
        <w:rPr>
          <w:rFonts w:ascii="微软雅黑" w:hAnsi="微软雅黑" w:eastAsia="微软雅黑" w:cs="微软雅黑"/>
          <w:b/>
          <w:bCs/>
          <w:spacing w:val="-41"/>
          <w:sz w:val="23"/>
          <w:szCs w:val="23"/>
        </w:rPr>
        <w:t xml:space="preserve"> </w:t>
      </w:r>
      <w:r>
        <w:rPr>
          <w:rFonts w:ascii="微软雅黑" w:hAnsi="微软雅黑" w:eastAsia="微软雅黑" w:cs="微软雅黑"/>
          <w:b/>
          <w:bCs/>
          <w:spacing w:val="-1"/>
          <w:sz w:val="23"/>
          <w:szCs w:val="23"/>
        </w:rPr>
        <w:t>投标人未被“信用中国</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1"/>
          <w:sz w:val="23"/>
          <w:szCs w:val="23"/>
        </w:rPr>
        <w:t>”</w:t>
      </w:r>
      <w:r>
        <w:rPr>
          <w:rFonts w:ascii="微软雅黑" w:hAnsi="微软雅黑" w:eastAsia="微软雅黑" w:cs="微软雅黑"/>
          <w:b/>
          <w:bCs/>
          <w:spacing w:val="-48"/>
          <w:sz w:val="23"/>
          <w:szCs w:val="23"/>
        </w:rPr>
        <w:t xml:space="preserve"> </w:t>
      </w:r>
      <w:r>
        <w:rPr>
          <w:rFonts w:ascii="微软雅黑" w:hAnsi="微软雅黑" w:eastAsia="微软雅黑" w:cs="微软雅黑"/>
          <w:b/>
          <w:bCs/>
          <w:spacing w:val="-1"/>
          <w:sz w:val="23"/>
          <w:szCs w:val="23"/>
        </w:rPr>
        <w:t>网站（www.creditchi</w:t>
      </w:r>
      <w:r>
        <w:rPr>
          <w:rFonts w:ascii="微软雅黑" w:hAnsi="微软雅黑" w:eastAsia="微软雅黑" w:cs="微软雅黑"/>
          <w:b/>
          <w:bCs/>
          <w:spacing w:val="-2"/>
          <w:sz w:val="23"/>
          <w:szCs w:val="23"/>
        </w:rPr>
        <w:t>na.gov.cn）、“</w:t>
      </w:r>
      <w:r>
        <w:rPr>
          <w:rFonts w:ascii="微软雅黑" w:hAnsi="微软雅黑" w:eastAsia="微软雅黑" w:cs="微软雅黑"/>
          <w:b/>
          <w:bCs/>
          <w:spacing w:val="-22"/>
          <w:sz w:val="23"/>
          <w:szCs w:val="23"/>
        </w:rPr>
        <w:t xml:space="preserve"> </w:t>
      </w:r>
      <w:r>
        <w:rPr>
          <w:rFonts w:ascii="微软雅黑" w:hAnsi="微软雅黑" w:eastAsia="微软雅黑" w:cs="微软雅黑"/>
          <w:b/>
          <w:bCs/>
          <w:spacing w:val="-2"/>
          <w:sz w:val="23"/>
          <w:szCs w:val="23"/>
        </w:rPr>
        <w:t>中国</w:t>
      </w:r>
      <w:r>
        <w:rPr>
          <w:rFonts w:ascii="微软雅黑" w:hAnsi="微软雅黑" w:eastAsia="微软雅黑" w:cs="微软雅黑"/>
          <w:b/>
          <w:bCs/>
          <w:sz w:val="23"/>
          <w:szCs w:val="23"/>
        </w:rPr>
        <w:t xml:space="preserve"> </w:t>
      </w:r>
      <w:r>
        <w:rPr>
          <w:rFonts w:ascii="微软雅黑" w:hAnsi="微软雅黑" w:eastAsia="微软雅黑" w:cs="微软雅黑"/>
          <w:b/>
          <w:bCs/>
          <w:spacing w:val="7"/>
          <w:sz w:val="23"/>
          <w:szCs w:val="23"/>
        </w:rPr>
        <w:t>政府采购网"(</w:t>
      </w:r>
      <w:r>
        <w:rPr>
          <w:rFonts w:ascii="微软雅黑" w:hAnsi="微软雅黑" w:eastAsia="微软雅黑" w:cs="微软雅黑"/>
          <w:b/>
          <w:bCs/>
          <w:sz w:val="23"/>
          <w:szCs w:val="23"/>
        </w:rPr>
        <w:t>www</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ccgp</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gov</w:t>
      </w:r>
      <w:r>
        <w:rPr>
          <w:rFonts w:ascii="微软雅黑" w:hAnsi="微软雅黑" w:eastAsia="微软雅黑" w:cs="微软雅黑"/>
          <w:b/>
          <w:bCs/>
          <w:spacing w:val="7"/>
          <w:sz w:val="23"/>
          <w:szCs w:val="23"/>
        </w:rPr>
        <w:t>.</w:t>
      </w:r>
      <w:r>
        <w:rPr>
          <w:rFonts w:ascii="微软雅黑" w:hAnsi="微软雅黑" w:eastAsia="微软雅黑" w:cs="微软雅黑"/>
          <w:b/>
          <w:bCs/>
          <w:sz w:val="23"/>
          <w:szCs w:val="23"/>
        </w:rPr>
        <w:t>cn</w:t>
      </w:r>
      <w:r>
        <w:rPr>
          <w:rFonts w:ascii="微软雅黑" w:hAnsi="微软雅黑" w:eastAsia="微软雅黑" w:cs="微软雅黑"/>
          <w:b/>
          <w:bCs/>
          <w:spacing w:val="7"/>
          <w:sz w:val="23"/>
          <w:szCs w:val="23"/>
        </w:rPr>
        <w:t>)列入失信被执行人、</w:t>
      </w:r>
      <w:r>
        <w:rPr>
          <w:rFonts w:ascii="微软雅黑" w:hAnsi="微软雅黑" w:eastAsia="微软雅黑" w:cs="微软雅黑"/>
          <w:b/>
          <w:bCs/>
          <w:spacing w:val="6"/>
          <w:sz w:val="23"/>
          <w:szCs w:val="23"/>
        </w:rPr>
        <w:t>重大税收违法案件当事人</w:t>
      </w:r>
      <w:r>
        <w:rPr>
          <w:rFonts w:ascii="微软雅黑" w:hAnsi="微软雅黑" w:eastAsia="微软雅黑" w:cs="微软雅黑"/>
          <w:b/>
          <w:bCs/>
          <w:sz w:val="23"/>
          <w:szCs w:val="23"/>
        </w:rPr>
        <w:t xml:space="preserve"> </w:t>
      </w:r>
      <w:r>
        <w:rPr>
          <w:rFonts w:ascii="微软雅黑" w:hAnsi="微软雅黑" w:eastAsia="微软雅黑" w:cs="微软雅黑"/>
          <w:b/>
          <w:bCs/>
          <w:spacing w:val="10"/>
          <w:sz w:val="23"/>
          <w:szCs w:val="23"/>
        </w:rPr>
        <w:t>名单、政府采购严重失信行为记录名单</w:t>
      </w:r>
      <w:r>
        <w:rPr>
          <w:rFonts w:ascii="微软雅黑" w:hAnsi="微软雅黑" w:eastAsia="微软雅黑" w:cs="微软雅黑"/>
          <w:b/>
          <w:bCs/>
          <w:spacing w:val="8"/>
          <w:sz w:val="23"/>
          <w:szCs w:val="23"/>
        </w:rPr>
        <w:t>；（</w:t>
      </w:r>
      <w:r>
        <w:rPr>
          <w:rFonts w:ascii="微软雅黑" w:hAnsi="微软雅黑" w:eastAsia="微软雅黑" w:cs="微软雅黑"/>
          <w:b/>
          <w:bCs/>
          <w:spacing w:val="10"/>
          <w:sz w:val="23"/>
          <w:szCs w:val="23"/>
        </w:rPr>
        <w:t>提供以上网站截图）</w:t>
      </w:r>
    </w:p>
    <w:p>
      <w:pPr>
        <w:spacing w:before="13" w:line="282" w:lineRule="auto"/>
        <w:ind w:left="30" w:right="52" w:firstLine="424"/>
        <w:rPr>
          <w:rFonts w:ascii="微软雅黑" w:hAnsi="微软雅黑" w:eastAsia="微软雅黑" w:cs="微软雅黑"/>
          <w:sz w:val="23"/>
          <w:szCs w:val="23"/>
        </w:rPr>
      </w:pPr>
      <w:r>
        <w:rPr>
          <w:rFonts w:ascii="微软雅黑" w:hAnsi="微软雅黑" w:eastAsia="微软雅黑" w:cs="微软雅黑"/>
          <w:b/>
          <w:bCs/>
          <w:spacing w:val="8"/>
          <w:sz w:val="23"/>
          <w:szCs w:val="23"/>
        </w:rPr>
        <w:t>（5）</w:t>
      </w:r>
      <w:r>
        <w:rPr>
          <w:rFonts w:ascii="微软雅黑" w:hAnsi="微软雅黑" w:eastAsia="微软雅黑" w:cs="微软雅黑"/>
          <w:b/>
          <w:bCs/>
          <w:spacing w:val="-28"/>
          <w:sz w:val="23"/>
          <w:szCs w:val="23"/>
        </w:rPr>
        <w:t xml:space="preserve"> </w:t>
      </w:r>
      <w:r>
        <w:rPr>
          <w:rFonts w:ascii="微软雅黑" w:hAnsi="微软雅黑" w:eastAsia="微软雅黑" w:cs="微软雅黑"/>
          <w:b/>
          <w:bCs/>
          <w:spacing w:val="8"/>
          <w:sz w:val="23"/>
          <w:szCs w:val="23"/>
        </w:rPr>
        <w:t>依法缴纳税收和社会保障资金的相关材料（提供提交投标文件截止时</w:t>
      </w:r>
      <w:r>
        <w:rPr>
          <w:rFonts w:ascii="微软雅黑" w:hAnsi="微软雅黑" w:eastAsia="微软雅黑" w:cs="微软雅黑"/>
          <w:b/>
          <w:bCs/>
          <w:sz w:val="23"/>
          <w:szCs w:val="23"/>
        </w:rPr>
        <w:t xml:space="preserve">  </w:t>
      </w:r>
      <w:r>
        <w:rPr>
          <w:rFonts w:ascii="微软雅黑" w:hAnsi="微软雅黑" w:eastAsia="微软雅黑" w:cs="微软雅黑"/>
          <w:b/>
          <w:bCs/>
          <w:spacing w:val="14"/>
          <w:sz w:val="23"/>
          <w:szCs w:val="23"/>
        </w:rPr>
        <w:t>间前一年内至少一个月依法缴纳税收及缴纳社会保障资</w:t>
      </w:r>
      <w:r>
        <w:rPr>
          <w:rFonts w:ascii="微软雅黑" w:hAnsi="微软雅黑" w:eastAsia="微软雅黑" w:cs="微软雅黑"/>
          <w:b/>
          <w:bCs/>
          <w:spacing w:val="13"/>
          <w:sz w:val="23"/>
          <w:szCs w:val="23"/>
        </w:rPr>
        <w:t>金的证明材料。投标人</w:t>
      </w:r>
      <w:r>
        <w:rPr>
          <w:rFonts w:ascii="微软雅黑" w:hAnsi="微软雅黑" w:eastAsia="微软雅黑" w:cs="微软雅黑"/>
          <w:b/>
          <w:bCs/>
          <w:sz w:val="23"/>
          <w:szCs w:val="23"/>
        </w:rPr>
        <w:t xml:space="preserve"> </w:t>
      </w:r>
      <w:r>
        <w:rPr>
          <w:rFonts w:ascii="微软雅黑" w:hAnsi="微软雅黑" w:eastAsia="微软雅黑" w:cs="微软雅黑"/>
          <w:b/>
          <w:bCs/>
          <w:spacing w:val="9"/>
          <w:sz w:val="23"/>
          <w:szCs w:val="23"/>
        </w:rPr>
        <w:t>依法享受缓缴、免缴税收、社会保障资金的提供证明材料。）</w:t>
      </w:r>
    </w:p>
    <w:p>
      <w:pPr>
        <w:spacing w:before="15" w:line="190" w:lineRule="auto"/>
        <w:ind w:left="454"/>
        <w:rPr>
          <w:rFonts w:ascii="微软雅黑" w:hAnsi="微软雅黑" w:eastAsia="微软雅黑" w:cs="微软雅黑"/>
          <w:sz w:val="23"/>
          <w:szCs w:val="23"/>
        </w:rPr>
      </w:pPr>
      <w:r>
        <w:rPr>
          <w:rFonts w:ascii="微软雅黑" w:hAnsi="微软雅黑" w:eastAsia="微软雅黑" w:cs="微软雅黑"/>
          <w:b/>
          <w:bCs/>
          <w:spacing w:val="9"/>
          <w:sz w:val="23"/>
          <w:szCs w:val="23"/>
        </w:rPr>
        <w:t>（6）供应商为中小企业</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9"/>
          <w:sz w:val="23"/>
          <w:szCs w:val="23"/>
        </w:rPr>
        <w:t>,请根据要求上传《中小企</w:t>
      </w:r>
      <w:r>
        <w:rPr>
          <w:rFonts w:ascii="微软雅黑" w:hAnsi="微软雅黑" w:eastAsia="微软雅黑" w:cs="微软雅黑"/>
          <w:b/>
          <w:bCs/>
          <w:spacing w:val="8"/>
          <w:sz w:val="23"/>
          <w:szCs w:val="23"/>
        </w:rPr>
        <w:t>业声明函》</w:t>
      </w:r>
    </w:p>
    <w:p>
      <w:pPr>
        <w:spacing w:before="156" w:line="283" w:lineRule="auto"/>
        <w:ind w:left="34" w:right="50" w:firstLine="485"/>
        <w:jc w:val="both"/>
        <w:rPr>
          <w:rFonts w:ascii="微软雅黑" w:hAnsi="微软雅黑" w:eastAsia="微软雅黑" w:cs="微软雅黑"/>
          <w:sz w:val="23"/>
          <w:szCs w:val="23"/>
        </w:rPr>
      </w:pPr>
      <w:r>
        <w:rPr>
          <w:rFonts w:ascii="微软雅黑" w:hAnsi="微软雅黑" w:eastAsia="微软雅黑" w:cs="微软雅黑"/>
          <w:spacing w:val="6"/>
          <w:sz w:val="23"/>
          <w:szCs w:val="23"/>
        </w:rPr>
        <w:t>1.3</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投标时的评审审查项目。投标人如果不能提供或有缺项的，则相应本项</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目视为对招标文件该评标审查项目内容的不响应，且本</w:t>
      </w:r>
      <w:r>
        <w:rPr>
          <w:rFonts w:ascii="微软雅黑" w:hAnsi="微软雅黑" w:eastAsia="微软雅黑" w:cs="微软雅黑"/>
          <w:spacing w:val="6"/>
          <w:sz w:val="23"/>
          <w:szCs w:val="23"/>
        </w:rPr>
        <w:t>项目将做为是否中标的重</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要因素。</w:t>
      </w:r>
    </w:p>
    <w:p>
      <w:pPr>
        <w:spacing w:before="7" w:line="190" w:lineRule="auto"/>
        <w:ind w:left="514"/>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27"/>
          <w:sz w:val="23"/>
          <w:szCs w:val="23"/>
        </w:rPr>
        <w:t xml:space="preserve"> </w:t>
      </w:r>
      <w:r>
        <w:rPr>
          <w:rFonts w:ascii="微软雅黑" w:hAnsi="微软雅黑" w:eastAsia="微软雅黑" w:cs="微软雅黑"/>
          <w:spacing w:val="5"/>
          <w:sz w:val="23"/>
          <w:szCs w:val="23"/>
        </w:rPr>
        <w:t>投标人合法经营和履行国家规定义务的有关证明。</w:t>
      </w:r>
    </w:p>
    <w:p>
      <w:pPr>
        <w:spacing w:before="155" w:line="261" w:lineRule="auto"/>
        <w:ind w:left="32" w:firstLine="482"/>
        <w:rPr>
          <w:rFonts w:ascii="微软雅黑" w:hAnsi="微软雅黑" w:eastAsia="微软雅黑" w:cs="微软雅黑"/>
          <w:sz w:val="23"/>
          <w:szCs w:val="23"/>
        </w:rPr>
      </w:pPr>
      <w:r>
        <w:rPr>
          <w:rFonts w:ascii="微软雅黑" w:hAnsi="微软雅黑" w:eastAsia="微软雅黑" w:cs="微软雅黑"/>
          <w:spacing w:val="8"/>
          <w:sz w:val="23"/>
          <w:szCs w:val="23"/>
        </w:rPr>
        <w:t>（2）服务管理工作设计（包括但不限于：</w:t>
      </w:r>
      <w:r>
        <w:rPr>
          <w:rFonts w:ascii="微软雅黑" w:hAnsi="微软雅黑" w:eastAsia="微软雅黑" w:cs="微软雅黑"/>
          <w:spacing w:val="-20"/>
          <w:sz w:val="23"/>
          <w:szCs w:val="23"/>
        </w:rPr>
        <w:t xml:space="preserve"> </w:t>
      </w:r>
      <w:r>
        <w:rPr>
          <w:rFonts w:ascii="微软雅黑" w:hAnsi="微软雅黑" w:eastAsia="微软雅黑" w:cs="微软雅黑"/>
          <w:spacing w:val="8"/>
          <w:sz w:val="23"/>
          <w:szCs w:val="23"/>
        </w:rPr>
        <w:t>系统配置及性能指标</w:t>
      </w:r>
      <w:r>
        <w:rPr>
          <w:rFonts w:ascii="微软雅黑" w:hAnsi="微软雅黑" w:eastAsia="微软雅黑" w:cs="微软雅黑"/>
          <w:spacing w:val="7"/>
          <w:sz w:val="23"/>
          <w:szCs w:val="23"/>
        </w:rPr>
        <w:t>、重要技术</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要求响应性</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安装  </w:t>
      </w:r>
      <w:r>
        <w:rPr>
          <w:rFonts w:ascii="微软雅黑" w:hAnsi="微软雅黑" w:eastAsia="微软雅黑" w:cs="微软雅黑"/>
          <w:spacing w:val="8"/>
          <w:sz w:val="23"/>
          <w:szCs w:val="23"/>
        </w:rPr>
        <w:t>及调试方案、售后服务、应急预案、认证证书、货物供应、硬件免费包换承诺、</w:t>
      </w:r>
      <w:r>
        <w:rPr>
          <w:rFonts w:ascii="微软雅黑" w:hAnsi="微软雅黑" w:eastAsia="微软雅黑" w:cs="微软雅黑"/>
          <w:spacing w:val="6"/>
          <w:sz w:val="23"/>
          <w:szCs w:val="23"/>
        </w:rPr>
        <w:t xml:space="preserve"> </w:t>
      </w:r>
      <w:r>
        <w:rPr>
          <w:rFonts w:ascii="微软雅黑" w:hAnsi="微软雅黑" w:eastAsia="微软雅黑" w:cs="微软雅黑"/>
          <w:sz w:val="23"/>
          <w:szCs w:val="23"/>
        </w:rPr>
        <w:t>履约能力）。</w:t>
      </w:r>
    </w:p>
    <w:p>
      <w:pPr>
        <w:spacing w:before="156" w:line="190" w:lineRule="auto"/>
        <w:ind w:left="514"/>
        <w:rPr>
          <w:rFonts w:ascii="微软雅黑" w:hAnsi="微软雅黑" w:eastAsia="微软雅黑" w:cs="微软雅黑"/>
          <w:sz w:val="23"/>
          <w:szCs w:val="23"/>
        </w:rPr>
      </w:pPr>
      <w:r>
        <w:rPr>
          <w:rFonts w:ascii="微软雅黑" w:hAnsi="微软雅黑" w:eastAsia="微软雅黑" w:cs="微软雅黑"/>
          <w:spacing w:val="9"/>
          <w:sz w:val="23"/>
          <w:szCs w:val="23"/>
        </w:rPr>
        <w:t>（3）投标方提供售后服务体系、后续服务方案。投标方应有能力履行招标</w:t>
      </w:r>
      <w:r>
        <w:rPr>
          <w:rFonts w:ascii="微软雅黑" w:hAnsi="微软雅黑" w:eastAsia="微软雅黑" w:cs="微软雅黑"/>
          <w:spacing w:val="6"/>
          <w:sz w:val="23"/>
          <w:szCs w:val="23"/>
        </w:rPr>
        <w:t>文件中规定的、合同条款和技术要求。</w:t>
      </w:r>
    </w:p>
    <w:p>
      <w:pPr>
        <w:spacing w:before="147"/>
        <w:ind w:left="45" w:right="83" w:firstLine="469"/>
        <w:rPr>
          <w:rFonts w:ascii="微软雅黑" w:hAnsi="微软雅黑" w:eastAsia="微软雅黑" w:cs="微软雅黑"/>
          <w:sz w:val="23"/>
          <w:szCs w:val="23"/>
        </w:rPr>
      </w:pPr>
      <w:r>
        <w:rPr>
          <w:rFonts w:ascii="微软雅黑" w:hAnsi="微软雅黑" w:eastAsia="微软雅黑" w:cs="微软雅黑"/>
          <w:spacing w:val="8"/>
          <w:sz w:val="23"/>
          <w:szCs w:val="23"/>
        </w:rPr>
        <w:t>（4）</w:t>
      </w:r>
      <w:r>
        <w:rPr>
          <w:rFonts w:ascii="微软雅黑" w:hAnsi="微软雅黑" w:eastAsia="微软雅黑" w:cs="微软雅黑"/>
          <w:spacing w:val="-23"/>
          <w:sz w:val="23"/>
          <w:szCs w:val="23"/>
        </w:rPr>
        <w:t xml:space="preserve"> </w:t>
      </w:r>
      <w:r>
        <w:rPr>
          <w:rFonts w:ascii="微软雅黑" w:hAnsi="微软雅黑" w:eastAsia="微软雅黑" w:cs="微软雅黑"/>
          <w:spacing w:val="8"/>
          <w:sz w:val="23"/>
          <w:szCs w:val="23"/>
        </w:rPr>
        <w:t>投标方须提供经审计的本企业上年度企业财务审计报告或银行资信证</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明。</w:t>
      </w:r>
    </w:p>
    <w:p>
      <w:pPr>
        <w:spacing w:before="147" w:line="190" w:lineRule="auto"/>
        <w:ind w:left="514"/>
        <w:rPr>
          <w:rFonts w:ascii="微软雅黑" w:hAnsi="微软雅黑" w:eastAsia="微软雅黑" w:cs="微软雅黑"/>
          <w:sz w:val="23"/>
          <w:szCs w:val="23"/>
        </w:rPr>
      </w:pPr>
      <w:r>
        <w:rPr>
          <w:rFonts w:ascii="微软雅黑" w:hAnsi="微软雅黑" w:eastAsia="微软雅黑" w:cs="微软雅黑"/>
          <w:spacing w:val="7"/>
          <w:sz w:val="23"/>
          <w:szCs w:val="23"/>
        </w:rPr>
        <w:t>（5）本招标文件中除上述投标资质要求之外的其他方面的资质证明文件。</w:t>
      </w:r>
    </w:p>
    <w:p>
      <w:pPr>
        <w:spacing w:before="155" w:line="190" w:lineRule="auto"/>
        <w:ind w:left="514"/>
        <w:rPr>
          <w:rFonts w:ascii="微软雅黑" w:hAnsi="微软雅黑" w:eastAsia="微软雅黑" w:cs="微软雅黑"/>
          <w:sz w:val="23"/>
          <w:szCs w:val="23"/>
        </w:rPr>
      </w:pPr>
      <w:r>
        <w:rPr>
          <w:rFonts w:ascii="微软雅黑" w:hAnsi="微软雅黑" w:eastAsia="微软雅黑" w:cs="微软雅黑"/>
          <w:spacing w:val="-1"/>
          <w:sz w:val="23"/>
          <w:szCs w:val="23"/>
        </w:rPr>
        <w:t>（6）其他要求。</w:t>
      </w:r>
    </w:p>
    <w:p>
      <w:pPr>
        <w:spacing w:before="155" w:line="253" w:lineRule="auto"/>
        <w:ind w:left="37" w:right="83" w:firstLine="722"/>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33"/>
          <w:sz w:val="23"/>
          <w:szCs w:val="23"/>
        </w:rPr>
        <w:t xml:space="preserve"> </w:t>
      </w:r>
      <w:r>
        <w:rPr>
          <w:rFonts w:ascii="微软雅黑" w:hAnsi="微软雅黑" w:eastAsia="微软雅黑" w:cs="微软雅黑"/>
          <w:spacing w:val="8"/>
          <w:sz w:val="23"/>
          <w:szCs w:val="23"/>
        </w:rPr>
        <w:t>依法缴纳税收和社会保障资金的相关材料（提供提交投标文件截止时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间前一年内至少一个月依法缴纳税收及缴纳社会</w:t>
      </w:r>
      <w:r>
        <w:rPr>
          <w:rFonts w:ascii="微软雅黑" w:hAnsi="微软雅黑" w:eastAsia="微软雅黑" w:cs="微软雅黑"/>
          <w:spacing w:val="6"/>
          <w:sz w:val="23"/>
          <w:szCs w:val="23"/>
        </w:rPr>
        <w:t>保障资金的证明材料。投标人依</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法享受缓缴、免缴税收、社会保障资金的提供</w:t>
      </w:r>
      <w:r>
        <w:rPr>
          <w:rFonts w:ascii="微软雅黑" w:hAnsi="微软雅黑" w:eastAsia="微软雅黑" w:cs="微软雅黑"/>
          <w:spacing w:val="3"/>
          <w:sz w:val="23"/>
          <w:szCs w:val="23"/>
        </w:rPr>
        <w:t>证明材料。</w:t>
      </w:r>
      <w:r>
        <w:rPr>
          <w:rFonts w:ascii="微软雅黑" w:hAnsi="微软雅黑" w:eastAsia="微软雅黑" w:cs="微软雅黑"/>
          <w:spacing w:val="2"/>
          <w:sz w:val="23"/>
          <w:szCs w:val="23"/>
        </w:rPr>
        <w:t>）</w:t>
      </w:r>
      <w:r>
        <w:rPr>
          <w:rFonts w:ascii="微软雅黑" w:hAnsi="微软雅黑" w:eastAsia="微软雅黑" w:cs="微软雅黑"/>
          <w:spacing w:val="66"/>
          <w:sz w:val="23"/>
          <w:szCs w:val="23"/>
        </w:rPr>
        <w:t xml:space="preserve"> </w:t>
      </w:r>
      <w:r>
        <w:rPr>
          <w:rFonts w:ascii="微软雅黑" w:hAnsi="微软雅黑" w:eastAsia="微软雅黑" w:cs="微软雅黑"/>
          <w:spacing w:val="2"/>
          <w:sz w:val="23"/>
          <w:szCs w:val="23"/>
        </w:rPr>
        <w:t>；</w:t>
      </w:r>
    </w:p>
    <w:p>
      <w:pPr>
        <w:spacing w:before="156" w:line="190" w:lineRule="auto"/>
        <w:ind w:left="505"/>
        <w:rPr>
          <w:rFonts w:ascii="微软雅黑" w:hAnsi="微软雅黑" w:eastAsia="微软雅黑" w:cs="微软雅黑"/>
          <w:sz w:val="23"/>
          <w:szCs w:val="23"/>
        </w:rPr>
      </w:pPr>
      <w:r>
        <w:rPr>
          <w:rFonts w:ascii="微软雅黑" w:hAnsi="微软雅黑" w:eastAsia="微软雅黑" w:cs="微软雅黑"/>
          <w:spacing w:val="3"/>
          <w:sz w:val="23"/>
          <w:szCs w:val="23"/>
        </w:rPr>
        <w:t>2）投标人符合国家规定的资质；</w:t>
      </w:r>
    </w:p>
    <w:p>
      <w:pPr>
        <w:spacing w:before="156" w:line="282" w:lineRule="auto"/>
        <w:ind w:left="38" w:right="83" w:firstLine="481"/>
        <w:rPr>
          <w:rFonts w:ascii="微软雅黑" w:hAnsi="微软雅黑" w:eastAsia="微软雅黑" w:cs="微软雅黑"/>
          <w:sz w:val="23"/>
          <w:szCs w:val="23"/>
        </w:rPr>
      </w:pPr>
      <w:r>
        <w:rPr>
          <w:rFonts w:ascii="微软雅黑" w:hAnsi="微软雅黑" w:eastAsia="微软雅黑" w:cs="微软雅黑"/>
          <w:spacing w:val="13"/>
          <w:sz w:val="23"/>
          <w:szCs w:val="23"/>
        </w:rPr>
        <w:t>1.4</w:t>
      </w:r>
      <w:r>
        <w:rPr>
          <w:rFonts w:ascii="微软雅黑" w:hAnsi="微软雅黑" w:eastAsia="微软雅黑" w:cs="微软雅黑"/>
          <w:spacing w:val="4"/>
          <w:sz w:val="23"/>
          <w:szCs w:val="23"/>
        </w:rPr>
        <w:t xml:space="preserve">  </w:t>
      </w:r>
      <w:r>
        <w:rPr>
          <w:rFonts w:ascii="微软雅黑" w:hAnsi="微软雅黑" w:eastAsia="微软雅黑" w:cs="微软雅黑"/>
          <w:spacing w:val="13"/>
          <w:sz w:val="23"/>
          <w:szCs w:val="23"/>
        </w:rPr>
        <w:t>开标现场对投标方投标资质中的所有投标资质及评标所需的资料证明</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等，严格遵循“</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第三部分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1"/>
          <w:sz w:val="23"/>
          <w:szCs w:val="23"/>
        </w:rPr>
        <w:t>中</w:t>
      </w:r>
      <w:r>
        <w:rPr>
          <w:rFonts w:ascii="微软雅黑" w:hAnsi="微软雅黑" w:eastAsia="微软雅黑" w:cs="微软雅黑"/>
          <w:spacing w:val="18"/>
          <w:sz w:val="23"/>
          <w:szCs w:val="23"/>
        </w:rPr>
        <w:t xml:space="preserve"> </w:t>
      </w:r>
      <w:r>
        <w:rPr>
          <w:rFonts w:ascii="微软雅黑" w:hAnsi="微软雅黑" w:eastAsia="微软雅黑" w:cs="微软雅黑"/>
          <w:spacing w:val="1"/>
          <w:sz w:val="23"/>
          <w:szCs w:val="23"/>
        </w:rPr>
        <w:t>10.8 条款之规定。</w:t>
      </w:r>
    </w:p>
    <w:p>
      <w:pPr>
        <w:spacing w:before="9" w:line="282" w:lineRule="auto"/>
        <w:ind w:left="29" w:right="83" w:firstLine="490"/>
        <w:rPr>
          <w:rFonts w:ascii="微软雅黑" w:hAnsi="微软雅黑" w:eastAsia="微软雅黑" w:cs="微软雅黑"/>
          <w:sz w:val="23"/>
          <w:szCs w:val="23"/>
        </w:rPr>
      </w:pPr>
      <w:r>
        <w:rPr>
          <w:rFonts w:ascii="微软雅黑" w:hAnsi="微软雅黑" w:eastAsia="微软雅黑" w:cs="微软雅黑"/>
          <w:spacing w:val="6"/>
          <w:sz w:val="23"/>
          <w:szCs w:val="23"/>
        </w:rPr>
        <w:t>1.5</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投标方保证和承诺所投产品报价不存在恶意或有意压价、恶意或有意虚</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报报价，也不存在恶意或有意抬高报价等行为。</w:t>
      </w:r>
    </w:p>
    <w:p>
      <w:pPr>
        <w:spacing w:before="8" w:line="280" w:lineRule="auto"/>
        <w:ind w:left="31" w:right="83" w:firstLine="488"/>
        <w:rPr>
          <w:rFonts w:ascii="微软雅黑" w:hAnsi="微软雅黑" w:eastAsia="微软雅黑" w:cs="微软雅黑"/>
          <w:sz w:val="23"/>
          <w:szCs w:val="23"/>
        </w:rPr>
      </w:pPr>
      <w:r>
        <w:rPr>
          <w:rFonts w:ascii="微软雅黑" w:hAnsi="微软雅黑" w:eastAsia="微软雅黑" w:cs="微软雅黑"/>
          <w:spacing w:val="5"/>
          <w:sz w:val="23"/>
          <w:szCs w:val="23"/>
        </w:rPr>
        <w:t>1.6</w:t>
      </w:r>
      <w:r>
        <w:rPr>
          <w:rFonts w:ascii="微软雅黑" w:hAnsi="微软雅黑" w:eastAsia="微软雅黑" w:cs="微软雅黑"/>
          <w:spacing w:val="2"/>
          <w:sz w:val="23"/>
          <w:szCs w:val="23"/>
        </w:rPr>
        <w:t xml:space="preserve">  </w:t>
      </w:r>
      <w:r>
        <w:rPr>
          <w:rFonts w:ascii="微软雅黑" w:hAnsi="微软雅黑" w:eastAsia="微软雅黑" w:cs="微软雅黑"/>
          <w:spacing w:val="5"/>
          <w:sz w:val="23"/>
          <w:szCs w:val="23"/>
        </w:rPr>
        <w:t>投标方保证和承诺不存在与其它投标人有串标、陪标等行为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，同时必须</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提交《投标单位（供应商）《遵守政府采购相关法律法规承诺书》》。</w:t>
      </w:r>
    </w:p>
    <w:p>
      <w:pPr>
        <w:pStyle w:val="4"/>
        <w:spacing w:line="271" w:lineRule="auto"/>
      </w:pPr>
    </w:p>
    <w:p>
      <w:pPr>
        <w:pStyle w:val="4"/>
        <w:spacing w:line="271" w:lineRule="auto"/>
      </w:pPr>
    </w:p>
    <w:p>
      <w:pPr>
        <w:jc w:val="center"/>
        <w:rPr>
          <w:rFonts w:ascii="微软雅黑" w:hAnsi="微软雅黑" w:eastAsia="微软雅黑" w:cs="微软雅黑"/>
          <w:sz w:val="31"/>
          <w:szCs w:val="31"/>
        </w:rPr>
      </w:pPr>
      <w:r>
        <w:rPr>
          <w:rFonts w:ascii="微软雅黑" w:hAnsi="微软雅黑" w:eastAsia="微软雅黑" w:cs="微软雅黑"/>
          <w:b/>
          <w:bCs/>
          <w:spacing w:val="5"/>
          <w:sz w:val="31"/>
          <w:szCs w:val="31"/>
        </w:rPr>
        <w:t>第二章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5"/>
          <w:sz w:val="31"/>
          <w:szCs w:val="31"/>
        </w:rPr>
        <w:t>投标文件的编写</w:t>
      </w:r>
    </w:p>
    <w:p>
      <w:pPr>
        <w:spacing w:before="158" w:line="194" w:lineRule="auto"/>
        <w:ind w:left="522"/>
        <w:rPr>
          <w:rFonts w:ascii="微软雅黑" w:hAnsi="微软雅黑" w:eastAsia="微软雅黑" w:cs="微软雅黑"/>
          <w:sz w:val="23"/>
          <w:szCs w:val="23"/>
        </w:rPr>
      </w:pPr>
      <w:r>
        <w:rPr>
          <w:rFonts w:ascii="微软雅黑" w:hAnsi="微软雅黑" w:eastAsia="微软雅黑" w:cs="微软雅黑"/>
          <w:b/>
          <w:bCs/>
          <w:spacing w:val="-17"/>
          <w:w w:val="99"/>
          <w:sz w:val="23"/>
          <w:szCs w:val="23"/>
        </w:rPr>
        <w:t>1</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17"/>
          <w:w w:val="99"/>
          <w:sz w:val="23"/>
          <w:szCs w:val="23"/>
        </w:rPr>
        <w:t>、</w:t>
      </w:r>
      <w:r>
        <w:rPr>
          <w:rFonts w:ascii="微软雅黑" w:hAnsi="微软雅黑" w:eastAsia="微软雅黑" w:cs="微软雅黑"/>
          <w:b/>
          <w:bCs/>
          <w:spacing w:val="-44"/>
          <w:sz w:val="23"/>
          <w:szCs w:val="23"/>
        </w:rPr>
        <w:t xml:space="preserve"> </w:t>
      </w:r>
      <w:r>
        <w:rPr>
          <w:rFonts w:ascii="微软雅黑" w:hAnsi="微软雅黑" w:eastAsia="微软雅黑" w:cs="微软雅黑"/>
          <w:b/>
          <w:bCs/>
          <w:spacing w:val="-17"/>
          <w:w w:val="99"/>
          <w:sz w:val="23"/>
          <w:szCs w:val="23"/>
        </w:rPr>
        <w:t>要求</w:t>
      </w:r>
    </w:p>
    <w:p>
      <w:pPr>
        <w:spacing w:before="151" w:line="283" w:lineRule="auto"/>
        <w:ind w:left="29" w:right="83" w:firstLine="490"/>
        <w:jc w:val="both"/>
        <w:rPr>
          <w:rFonts w:ascii="微软雅黑" w:hAnsi="微软雅黑" w:eastAsia="微软雅黑" w:cs="微软雅黑"/>
          <w:sz w:val="23"/>
          <w:szCs w:val="23"/>
        </w:rPr>
      </w:pPr>
      <w:r>
        <w:rPr>
          <w:rFonts w:ascii="微软雅黑" w:hAnsi="微软雅黑" w:eastAsia="微软雅黑" w:cs="微软雅黑"/>
          <w:spacing w:val="6"/>
          <w:sz w:val="23"/>
          <w:szCs w:val="23"/>
        </w:rPr>
        <w:t>1.1</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投标人应详细阅读招标方的招标文件中的条款、规范、表示、条件和格</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式等所有内容，按招标文件的要求编制投标文件和提供投标文件，</w:t>
      </w:r>
      <w:r>
        <w:rPr>
          <w:rFonts w:ascii="微软雅黑" w:hAnsi="微软雅黑" w:eastAsia="微软雅黑" w:cs="微软雅黑"/>
          <w:spacing w:val="6"/>
          <w:sz w:val="23"/>
          <w:szCs w:val="23"/>
        </w:rPr>
        <w:t>并保证所提供</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全部材料的真实性；</w:t>
      </w:r>
      <w:r>
        <w:rPr>
          <w:rFonts w:ascii="微软雅黑" w:hAnsi="微软雅黑" w:eastAsia="微软雅黑" w:cs="微软雅黑"/>
          <w:spacing w:val="-33"/>
          <w:sz w:val="23"/>
          <w:szCs w:val="23"/>
        </w:rPr>
        <w:t xml:space="preserve"> </w:t>
      </w:r>
      <w:r>
        <w:rPr>
          <w:rFonts w:ascii="微软雅黑" w:hAnsi="微软雅黑" w:eastAsia="微软雅黑" w:cs="微软雅黑"/>
          <w:spacing w:val="13"/>
          <w:sz w:val="23"/>
          <w:szCs w:val="23"/>
        </w:rPr>
        <w:t>投标文件必须对招标文件提出的要求和</w:t>
      </w:r>
      <w:r>
        <w:rPr>
          <w:rFonts w:ascii="微软雅黑" w:hAnsi="微软雅黑" w:eastAsia="微软雅黑" w:cs="微软雅黑"/>
          <w:spacing w:val="12"/>
          <w:sz w:val="23"/>
          <w:szCs w:val="23"/>
        </w:rPr>
        <w:t>条件做出实质性响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应。否则，其投标可能将被拒绝。</w:t>
      </w:r>
    </w:p>
    <w:p>
      <w:pPr>
        <w:spacing w:before="7" w:line="283" w:lineRule="auto"/>
        <w:ind w:left="29" w:firstLine="491"/>
        <w:jc w:val="both"/>
        <w:rPr>
          <w:rFonts w:ascii="微软雅黑" w:hAnsi="微软雅黑" w:eastAsia="微软雅黑" w:cs="微软雅黑"/>
          <w:sz w:val="23"/>
          <w:szCs w:val="23"/>
        </w:rPr>
      </w:pPr>
      <w:r>
        <w:rPr>
          <w:rFonts w:ascii="微软雅黑" w:hAnsi="微软雅黑" w:eastAsia="微软雅黑" w:cs="微软雅黑"/>
          <w:spacing w:val="6"/>
          <w:sz w:val="23"/>
          <w:szCs w:val="23"/>
        </w:rPr>
        <w:t>1.2  允许投标人对招标文件中的所有包投标，也可根据</w:t>
      </w:r>
      <w:r>
        <w:rPr>
          <w:rFonts w:ascii="微软雅黑" w:hAnsi="微软雅黑" w:eastAsia="微软雅黑" w:cs="微软雅黑"/>
          <w:spacing w:val="5"/>
          <w:sz w:val="23"/>
          <w:szCs w:val="23"/>
        </w:rPr>
        <w:t>本企业生产或代理产</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品的情况对部分包进行投标，但不允许投标人对某一包中的一项或部</w:t>
      </w:r>
      <w:r>
        <w:rPr>
          <w:rFonts w:ascii="微软雅黑" w:hAnsi="微软雅黑" w:eastAsia="微软雅黑" w:cs="微软雅黑"/>
          <w:spacing w:val="6"/>
          <w:sz w:val="23"/>
          <w:szCs w:val="23"/>
        </w:rPr>
        <w:t>分项进行投</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标。招标方可选择一家投标供应商为所有包的成</w:t>
      </w:r>
      <w:r>
        <w:rPr>
          <w:rFonts w:ascii="微软雅黑" w:hAnsi="微软雅黑" w:eastAsia="微软雅黑" w:cs="微软雅黑"/>
          <w:spacing w:val="2"/>
          <w:sz w:val="23"/>
          <w:szCs w:val="23"/>
        </w:rPr>
        <w:t>交人，也可选择若干个分别中标。</w:t>
      </w:r>
    </w:p>
    <w:p>
      <w:pPr>
        <w:spacing w:before="9" w:line="194"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2</w:t>
      </w:r>
      <w:r>
        <w:rPr>
          <w:rFonts w:ascii="微软雅黑" w:hAnsi="微软雅黑" w:eastAsia="微软雅黑" w:cs="微软雅黑"/>
          <w:b/>
          <w:bCs/>
          <w:spacing w:val="-26"/>
          <w:sz w:val="23"/>
          <w:szCs w:val="23"/>
        </w:rPr>
        <w:t xml:space="preserve"> </w:t>
      </w:r>
      <w:r>
        <w:rPr>
          <w:rFonts w:ascii="微软雅黑" w:hAnsi="微软雅黑" w:eastAsia="微软雅黑" w:cs="微软雅黑"/>
          <w:b/>
          <w:bCs/>
          <w:spacing w:val="4"/>
          <w:sz w:val="23"/>
          <w:szCs w:val="23"/>
        </w:rPr>
        <w:t>、投标文件语言和度量单位</w:t>
      </w:r>
    </w:p>
    <w:p>
      <w:pPr>
        <w:spacing w:before="150" w:line="282" w:lineRule="auto"/>
        <w:ind w:left="60" w:right="83" w:firstLine="444"/>
        <w:rPr>
          <w:rFonts w:ascii="微软雅黑" w:hAnsi="微软雅黑" w:eastAsia="微软雅黑" w:cs="微软雅黑"/>
          <w:sz w:val="23"/>
          <w:szCs w:val="23"/>
        </w:rPr>
      </w:pPr>
      <w:r>
        <w:rPr>
          <w:rFonts w:ascii="微软雅黑" w:hAnsi="微软雅黑" w:eastAsia="微软雅黑" w:cs="微软雅黑"/>
          <w:spacing w:val="6"/>
          <w:sz w:val="23"/>
          <w:szCs w:val="23"/>
        </w:rPr>
        <w:t>2.1</w:t>
      </w:r>
      <w:r>
        <w:rPr>
          <w:rFonts w:ascii="微软雅黑" w:hAnsi="微软雅黑" w:eastAsia="微软雅黑" w:cs="微软雅黑"/>
          <w:spacing w:val="9"/>
          <w:sz w:val="23"/>
          <w:szCs w:val="23"/>
        </w:rPr>
        <w:t xml:space="preserve">  </w:t>
      </w:r>
      <w:r>
        <w:rPr>
          <w:rFonts w:ascii="微软雅黑" w:hAnsi="微软雅黑" w:eastAsia="微软雅黑" w:cs="微软雅黑"/>
          <w:spacing w:val="6"/>
          <w:sz w:val="23"/>
          <w:szCs w:val="23"/>
        </w:rPr>
        <w:t>招标文件及投标人和招标方就招标、投标交换的文件和往来信件，须以</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中文书写。</w:t>
      </w:r>
    </w:p>
    <w:p>
      <w:pPr>
        <w:spacing w:before="121" w:line="195" w:lineRule="auto"/>
        <w:ind w:left="57"/>
        <w:rPr>
          <w:rFonts w:ascii="微软雅黑" w:hAnsi="微软雅黑" w:eastAsia="微软雅黑" w:cs="微软雅黑"/>
          <w:sz w:val="23"/>
          <w:szCs w:val="23"/>
        </w:rPr>
      </w:pPr>
      <w:r>
        <w:rPr>
          <w:rFonts w:ascii="微软雅黑" w:hAnsi="微软雅黑" w:eastAsia="微软雅黑" w:cs="微软雅黑"/>
          <w:spacing w:val="8"/>
          <w:sz w:val="23"/>
          <w:szCs w:val="23"/>
        </w:rPr>
        <w:t>2.2  除在招标文件的技术规格中另有规定外，计量单位应使用</w:t>
      </w:r>
      <w:r>
        <w:rPr>
          <w:rFonts w:ascii="微软雅黑" w:hAnsi="微软雅黑" w:eastAsia="微软雅黑" w:cs="微软雅黑"/>
          <w:spacing w:val="7"/>
          <w:sz w:val="23"/>
          <w:szCs w:val="23"/>
        </w:rPr>
        <w:t>中华人民共和</w:t>
      </w:r>
      <w:r>
        <w:rPr>
          <w:rFonts w:ascii="微软雅黑" w:hAnsi="微软雅黑" w:eastAsia="微软雅黑" w:cs="微软雅黑"/>
          <w:spacing w:val="-1"/>
          <w:sz w:val="23"/>
          <w:szCs w:val="23"/>
        </w:rPr>
        <w:t>国法定计量单位。</w:t>
      </w:r>
    </w:p>
    <w:p>
      <w:pPr>
        <w:spacing w:before="147" w:line="195" w:lineRule="auto"/>
        <w:ind w:left="507"/>
        <w:rPr>
          <w:rFonts w:ascii="微软雅黑" w:hAnsi="微软雅黑" w:eastAsia="微软雅黑" w:cs="微软雅黑"/>
          <w:sz w:val="23"/>
          <w:szCs w:val="23"/>
        </w:rPr>
      </w:pPr>
      <w:r>
        <w:rPr>
          <w:rFonts w:ascii="微软雅黑" w:hAnsi="微软雅黑" w:eastAsia="微软雅黑" w:cs="微软雅黑"/>
          <w:b/>
          <w:bCs/>
          <w:spacing w:val="1"/>
          <w:sz w:val="23"/>
          <w:szCs w:val="23"/>
        </w:rPr>
        <w:t>3</w:t>
      </w:r>
      <w:r>
        <w:rPr>
          <w:rFonts w:ascii="微软雅黑" w:hAnsi="微软雅黑" w:eastAsia="微软雅黑" w:cs="微软雅黑"/>
          <w:b/>
          <w:bCs/>
          <w:spacing w:val="-29"/>
          <w:sz w:val="23"/>
          <w:szCs w:val="23"/>
        </w:rPr>
        <w:t xml:space="preserve"> </w:t>
      </w:r>
      <w:r>
        <w:rPr>
          <w:rFonts w:ascii="微软雅黑" w:hAnsi="微软雅黑" w:eastAsia="微软雅黑" w:cs="微软雅黑"/>
          <w:b/>
          <w:bCs/>
          <w:spacing w:val="1"/>
          <w:sz w:val="23"/>
          <w:szCs w:val="23"/>
        </w:rPr>
        <w:t>、投标文件的组成</w:t>
      </w:r>
    </w:p>
    <w:p>
      <w:pPr>
        <w:spacing w:before="146"/>
        <w:ind w:left="29" w:right="102" w:firstLine="488"/>
        <w:rPr>
          <w:rFonts w:ascii="微软雅黑" w:hAnsi="微软雅黑" w:eastAsia="微软雅黑" w:cs="微软雅黑"/>
          <w:sz w:val="23"/>
          <w:szCs w:val="23"/>
        </w:rPr>
      </w:pPr>
      <w:r>
        <w:rPr>
          <w:rFonts w:ascii="微软雅黑" w:hAnsi="微软雅黑" w:eastAsia="微软雅黑" w:cs="微软雅黑"/>
          <w:spacing w:val="5"/>
          <w:sz w:val="23"/>
          <w:szCs w:val="23"/>
        </w:rPr>
        <w:t>（1）投标文件应按第八部分进行编写，如有必要， 可以增加副</w:t>
      </w:r>
      <w:r>
        <w:rPr>
          <w:rFonts w:ascii="微软雅黑" w:hAnsi="微软雅黑" w:eastAsia="微软雅黑" w:cs="微软雅黑"/>
          <w:spacing w:val="4"/>
          <w:sz w:val="23"/>
          <w:szCs w:val="23"/>
        </w:rPr>
        <w:t>页，</w:t>
      </w:r>
      <w:r>
        <w:rPr>
          <w:rFonts w:ascii="微软雅黑" w:hAnsi="微软雅黑" w:eastAsia="微软雅黑" w:cs="微软雅黑"/>
          <w:spacing w:val="-14"/>
          <w:sz w:val="23"/>
          <w:szCs w:val="23"/>
        </w:rPr>
        <w:t xml:space="preserve"> </w:t>
      </w:r>
      <w:r>
        <w:rPr>
          <w:rFonts w:ascii="微软雅黑" w:hAnsi="微软雅黑" w:eastAsia="微软雅黑" w:cs="微软雅黑"/>
          <w:spacing w:val="4"/>
          <w:sz w:val="23"/>
          <w:szCs w:val="23"/>
        </w:rPr>
        <w:t>作为投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标文件的组成部分。</w:t>
      </w:r>
    </w:p>
    <w:p>
      <w:pPr>
        <w:spacing w:before="149" w:line="239" w:lineRule="auto"/>
        <w:ind w:left="33" w:right="83" w:firstLine="483"/>
        <w:rPr>
          <w:rFonts w:ascii="微软雅黑" w:hAnsi="微软雅黑" w:eastAsia="微软雅黑" w:cs="微软雅黑"/>
          <w:sz w:val="23"/>
          <w:szCs w:val="23"/>
        </w:rPr>
      </w:pPr>
      <w:r>
        <w:rPr>
          <w:rFonts w:ascii="微软雅黑" w:hAnsi="微软雅黑" w:eastAsia="微软雅黑" w:cs="微软雅黑"/>
          <w:spacing w:val="8"/>
          <w:sz w:val="23"/>
          <w:szCs w:val="23"/>
        </w:rPr>
        <w:t>（2）投标文件由投标人自行在“政采云</w:t>
      </w:r>
      <w:r>
        <w:rPr>
          <w:rFonts w:ascii="微软雅黑" w:hAnsi="微软雅黑" w:eastAsia="微软雅黑" w:cs="微软雅黑"/>
          <w:spacing w:val="-25"/>
          <w:sz w:val="23"/>
          <w:szCs w:val="23"/>
        </w:rPr>
        <w:t xml:space="preserve"> </w:t>
      </w:r>
      <w:r>
        <w:rPr>
          <w:rFonts w:ascii="微软雅黑" w:hAnsi="微软雅黑" w:eastAsia="微软雅黑" w:cs="微软雅黑"/>
          <w:spacing w:val="8"/>
          <w:sz w:val="23"/>
          <w:szCs w:val="23"/>
        </w:rPr>
        <w:t>”平台上制作生成投标文件。投标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人在编制投标文件时应建立分级目录，并按照标签提示导入相关内容。</w:t>
      </w:r>
    </w:p>
    <w:p>
      <w:pPr>
        <w:spacing w:before="149" w:line="239" w:lineRule="auto"/>
        <w:ind w:left="45" w:right="98" w:firstLine="472"/>
        <w:rPr>
          <w:rFonts w:ascii="微软雅黑" w:hAnsi="微软雅黑" w:eastAsia="微软雅黑" w:cs="微软雅黑"/>
          <w:sz w:val="23"/>
          <w:szCs w:val="23"/>
        </w:rPr>
      </w:pPr>
      <w:r>
        <w:rPr>
          <w:rFonts w:ascii="微软雅黑" w:hAnsi="微软雅黑" w:eastAsia="微软雅黑" w:cs="微软雅黑"/>
          <w:spacing w:val="7"/>
          <w:sz w:val="23"/>
          <w:szCs w:val="23"/>
        </w:rPr>
        <w:t>（3）投标文件中要求上传的证明资料均为“</w:t>
      </w:r>
      <w:r>
        <w:rPr>
          <w:rFonts w:ascii="微软雅黑" w:hAnsi="微软雅黑" w:eastAsia="微软雅黑" w:cs="微软雅黑"/>
          <w:spacing w:val="-40"/>
          <w:sz w:val="23"/>
          <w:szCs w:val="23"/>
        </w:rPr>
        <w:t xml:space="preserve"> </w:t>
      </w:r>
      <w:r>
        <w:rPr>
          <w:rFonts w:ascii="微软雅黑" w:hAnsi="微软雅黑" w:eastAsia="微软雅黑" w:cs="微软雅黑"/>
          <w:spacing w:val="7"/>
          <w:sz w:val="23"/>
          <w:szCs w:val="23"/>
        </w:rPr>
        <w:t>原件的扫描件</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”，标注所需证</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明资料为复印件的，应以附件形式直接导入。</w:t>
      </w:r>
    </w:p>
    <w:p>
      <w:pPr>
        <w:spacing w:before="148" w:line="261" w:lineRule="auto"/>
        <w:ind w:left="29" w:firstLine="488"/>
        <w:rPr>
          <w:rFonts w:ascii="微软雅黑" w:hAnsi="微软雅黑" w:eastAsia="微软雅黑" w:cs="微软雅黑"/>
          <w:sz w:val="23"/>
          <w:szCs w:val="23"/>
        </w:rPr>
      </w:pPr>
      <w:r>
        <w:rPr>
          <w:rFonts w:ascii="微软雅黑" w:hAnsi="微软雅黑" w:eastAsia="微软雅黑" w:cs="微软雅黑"/>
          <w:spacing w:val="4"/>
          <w:sz w:val="23"/>
          <w:szCs w:val="23"/>
        </w:rPr>
        <w:t>（4）第八部分</w:t>
      </w:r>
      <w:r>
        <w:rPr>
          <w:rFonts w:ascii="微软雅黑" w:hAnsi="微软雅黑" w:eastAsia="微软雅黑" w:cs="微软雅黑"/>
          <w:spacing w:val="45"/>
          <w:sz w:val="23"/>
          <w:szCs w:val="23"/>
        </w:rPr>
        <w:t xml:space="preserve"> </w:t>
      </w:r>
      <w:r>
        <w:rPr>
          <w:rFonts w:ascii="微软雅黑" w:hAnsi="微软雅黑" w:eastAsia="微软雅黑" w:cs="微软雅黑"/>
          <w:spacing w:val="4"/>
          <w:sz w:val="23"/>
          <w:szCs w:val="23"/>
        </w:rPr>
        <w:t>“投标文件编制</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”中要求盖单位章和（或）签字的地</w:t>
      </w:r>
      <w:r>
        <w:rPr>
          <w:rFonts w:ascii="微软雅黑" w:hAnsi="微软雅黑" w:eastAsia="微软雅黑" w:cs="微软雅黑"/>
          <w:spacing w:val="3"/>
          <w:sz w:val="23"/>
          <w:szCs w:val="23"/>
        </w:rPr>
        <w:t>方</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标人均应使用</w:t>
      </w:r>
      <w:r>
        <w:rPr>
          <w:rFonts w:ascii="微软雅黑" w:hAnsi="微软雅黑" w:eastAsia="微软雅黑" w:cs="微软雅黑"/>
          <w:sz w:val="23"/>
          <w:szCs w:val="23"/>
        </w:rPr>
        <w:t>CA</w:t>
      </w:r>
      <w:r>
        <w:rPr>
          <w:rFonts w:ascii="微软雅黑" w:hAnsi="微软雅黑" w:eastAsia="微软雅黑" w:cs="微软雅黑"/>
          <w:spacing w:val="4"/>
          <w:sz w:val="23"/>
          <w:szCs w:val="23"/>
        </w:rPr>
        <w:t>数字证书加盖投标人的单位电子印章和（或）法定代表人的个人</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电子印章或电子签名章。联合体投标的，投标文件由联合体牵头人按</w:t>
      </w:r>
      <w:r>
        <w:rPr>
          <w:rFonts w:ascii="微软雅黑" w:hAnsi="微软雅黑" w:eastAsia="微软雅黑" w:cs="微软雅黑"/>
          <w:spacing w:val="6"/>
          <w:sz w:val="23"/>
          <w:szCs w:val="23"/>
        </w:rPr>
        <w:t>上述规定加</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盖联合体牵头人单位电子印章和（或）法定代表</w:t>
      </w:r>
      <w:r>
        <w:rPr>
          <w:rFonts w:ascii="微软雅黑" w:hAnsi="微软雅黑" w:eastAsia="微软雅黑" w:cs="微软雅黑"/>
          <w:spacing w:val="2"/>
          <w:sz w:val="23"/>
          <w:szCs w:val="23"/>
        </w:rPr>
        <w:t>人的个人电子印章或电子签名章。</w:t>
      </w:r>
    </w:p>
    <w:p>
      <w:pPr>
        <w:spacing w:before="155"/>
        <w:ind w:left="30" w:right="100" w:firstLine="486"/>
        <w:rPr>
          <w:rFonts w:ascii="微软雅黑" w:hAnsi="微软雅黑" w:eastAsia="微软雅黑" w:cs="微软雅黑"/>
          <w:sz w:val="23"/>
          <w:szCs w:val="23"/>
        </w:rPr>
      </w:pPr>
      <w:r>
        <w:rPr>
          <w:rFonts w:ascii="微软雅黑" w:hAnsi="微软雅黑" w:eastAsia="微软雅黑" w:cs="微软雅黑"/>
          <w:spacing w:val="9"/>
          <w:sz w:val="23"/>
          <w:szCs w:val="23"/>
        </w:rPr>
        <w:t>（5）投标文件中的已标价报价清单数据文件应与招标人</w:t>
      </w:r>
      <w:r>
        <w:rPr>
          <w:rFonts w:ascii="微软雅黑" w:hAnsi="微软雅黑" w:eastAsia="微软雅黑" w:cs="微软雅黑"/>
          <w:spacing w:val="8"/>
          <w:sz w:val="23"/>
          <w:szCs w:val="23"/>
        </w:rPr>
        <w:t>提供的报价清单数</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据文件格式一致。</w:t>
      </w:r>
    </w:p>
    <w:p>
      <w:pPr>
        <w:spacing w:before="149" w:line="239" w:lineRule="auto"/>
        <w:ind w:left="29" w:right="83" w:firstLine="488"/>
        <w:rPr>
          <w:rFonts w:ascii="微软雅黑" w:hAnsi="微软雅黑" w:eastAsia="微软雅黑" w:cs="微软雅黑"/>
          <w:sz w:val="23"/>
          <w:szCs w:val="23"/>
        </w:rPr>
      </w:pPr>
      <w:r>
        <w:rPr>
          <w:rFonts w:ascii="微软雅黑" w:hAnsi="微软雅黑" w:eastAsia="微软雅黑" w:cs="微软雅黑"/>
          <w:spacing w:val="7"/>
          <w:sz w:val="23"/>
          <w:szCs w:val="23"/>
        </w:rPr>
        <w:t>（6）投标文件制作完成后，投标人应使用</w:t>
      </w:r>
      <w:r>
        <w:rPr>
          <w:rFonts w:ascii="微软雅黑" w:hAnsi="微软雅黑" w:eastAsia="微软雅黑" w:cs="微软雅黑"/>
          <w:sz w:val="23"/>
          <w:szCs w:val="23"/>
        </w:rPr>
        <w:t>CA</w:t>
      </w:r>
      <w:r>
        <w:rPr>
          <w:rFonts w:ascii="微软雅黑" w:hAnsi="微软雅黑" w:eastAsia="微软雅黑" w:cs="微软雅黑"/>
          <w:spacing w:val="7"/>
          <w:sz w:val="23"/>
          <w:szCs w:val="23"/>
        </w:rPr>
        <w:t>数字证书对投标文件进</w:t>
      </w:r>
      <w:r>
        <w:rPr>
          <w:rFonts w:ascii="微软雅黑" w:hAnsi="微软雅黑" w:eastAsia="微软雅黑" w:cs="微软雅黑"/>
          <w:spacing w:val="6"/>
          <w:sz w:val="23"/>
          <w:szCs w:val="23"/>
        </w:rPr>
        <w:t>行文件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加密，形成加密的投标文件。</w:t>
      </w:r>
    </w:p>
    <w:p>
      <w:pPr>
        <w:spacing w:before="149" w:line="262" w:lineRule="auto"/>
        <w:ind w:left="29" w:right="83" w:firstLine="488"/>
        <w:rPr>
          <w:rFonts w:ascii="微软雅黑" w:hAnsi="微软雅黑" w:eastAsia="微软雅黑" w:cs="微软雅黑"/>
          <w:sz w:val="23"/>
          <w:szCs w:val="23"/>
        </w:rPr>
      </w:pPr>
      <w:r>
        <w:rPr>
          <w:rFonts w:ascii="微软雅黑" w:hAnsi="微软雅黑" w:eastAsia="微软雅黑" w:cs="微软雅黑"/>
          <w:spacing w:val="7"/>
          <w:sz w:val="23"/>
          <w:szCs w:val="23"/>
        </w:rPr>
        <w:t>（7）电子招投标文件具有法律效力， 与其他形式的招投标文件在内容</w:t>
      </w:r>
      <w:r>
        <w:rPr>
          <w:rFonts w:ascii="微软雅黑" w:hAnsi="微软雅黑" w:eastAsia="微软雅黑" w:cs="微软雅黑"/>
          <w:spacing w:val="6"/>
          <w:sz w:val="23"/>
          <w:szCs w:val="23"/>
        </w:rPr>
        <w:t>和格</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式上等同，若投标文件与招标文件要求不一致，其内容影响中标结果</w:t>
      </w:r>
      <w:r>
        <w:rPr>
          <w:rFonts w:ascii="微软雅黑" w:hAnsi="微软雅黑" w:eastAsia="微软雅黑" w:cs="微软雅黑"/>
          <w:spacing w:val="6"/>
          <w:sz w:val="23"/>
          <w:szCs w:val="23"/>
        </w:rPr>
        <w:t>时，责任由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投标人自行承担。投标人递交的电子投标文件因投标人自身原因而导</w:t>
      </w:r>
      <w:r>
        <w:rPr>
          <w:rFonts w:ascii="微软雅黑" w:hAnsi="微软雅黑" w:eastAsia="微软雅黑" w:cs="微软雅黑"/>
          <w:spacing w:val="6"/>
          <w:sz w:val="23"/>
          <w:szCs w:val="23"/>
        </w:rPr>
        <w:t>致无法导入</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电子辅助评标系统，该投标文件视为无效投标文件，将导致其投标被拒绝。</w:t>
      </w:r>
    </w:p>
    <w:p>
      <w:pPr>
        <w:spacing w:before="148" w:line="195" w:lineRule="auto"/>
        <w:ind w:left="503"/>
        <w:rPr>
          <w:rFonts w:ascii="微软雅黑" w:hAnsi="微软雅黑" w:eastAsia="微软雅黑" w:cs="微软雅黑"/>
          <w:sz w:val="23"/>
          <w:szCs w:val="23"/>
        </w:rPr>
      </w:pPr>
      <w:r>
        <w:rPr>
          <w:rFonts w:ascii="微软雅黑" w:hAnsi="微软雅黑" w:eastAsia="微软雅黑" w:cs="微软雅黑"/>
          <w:b/>
          <w:bCs/>
          <w:spacing w:val="1"/>
          <w:sz w:val="23"/>
          <w:szCs w:val="23"/>
        </w:rPr>
        <w:t>4</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1"/>
          <w:sz w:val="23"/>
          <w:szCs w:val="23"/>
        </w:rPr>
        <w:t>、投标文件格式</w:t>
      </w:r>
    </w:p>
    <w:p>
      <w:pPr>
        <w:spacing w:before="149" w:line="282" w:lineRule="auto"/>
        <w:ind w:left="29" w:right="30" w:firstLine="473"/>
        <w:rPr>
          <w:rFonts w:ascii="微软雅黑" w:hAnsi="微软雅黑" w:eastAsia="微软雅黑" w:cs="微软雅黑"/>
          <w:sz w:val="23"/>
          <w:szCs w:val="23"/>
        </w:rPr>
      </w:pPr>
      <w:r>
        <w:rPr>
          <w:rFonts w:ascii="微软雅黑" w:hAnsi="微软雅黑" w:eastAsia="微软雅黑" w:cs="微软雅黑"/>
          <w:spacing w:val="8"/>
          <w:sz w:val="23"/>
          <w:szCs w:val="23"/>
        </w:rPr>
        <w:t>4.1</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投标方应按招标文件范本格式中提供的投标文件格式认真填写投标书、</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开标一览表、投标表等，并注明相关内容。</w:t>
      </w:r>
    </w:p>
    <w:p>
      <w:pPr>
        <w:spacing w:before="7" w:line="195" w:lineRule="auto"/>
        <w:ind w:left="509"/>
        <w:rPr>
          <w:rFonts w:ascii="微软雅黑" w:hAnsi="微软雅黑" w:eastAsia="微软雅黑" w:cs="微软雅黑"/>
          <w:sz w:val="23"/>
          <w:szCs w:val="23"/>
        </w:rPr>
      </w:pPr>
      <w:r>
        <w:rPr>
          <w:rFonts w:ascii="微软雅黑" w:hAnsi="微软雅黑" w:eastAsia="微软雅黑" w:cs="微软雅黑"/>
          <w:b/>
          <w:bCs/>
          <w:spacing w:val="1"/>
          <w:sz w:val="23"/>
          <w:szCs w:val="23"/>
        </w:rPr>
        <w:t>5、投标报价</w:t>
      </w:r>
    </w:p>
    <w:p>
      <w:pPr>
        <w:spacing w:before="149" w:line="282" w:lineRule="auto"/>
        <w:ind w:left="34" w:right="83" w:firstLine="474"/>
        <w:rPr>
          <w:rFonts w:ascii="微软雅黑" w:hAnsi="微软雅黑" w:eastAsia="微软雅黑" w:cs="微软雅黑"/>
          <w:sz w:val="23"/>
          <w:szCs w:val="23"/>
        </w:rPr>
      </w:pPr>
      <w:r>
        <w:rPr>
          <w:rFonts w:ascii="微软雅黑" w:hAnsi="微软雅黑" w:eastAsia="微软雅黑" w:cs="微软雅黑"/>
          <w:spacing w:val="6"/>
          <w:sz w:val="23"/>
          <w:szCs w:val="23"/>
        </w:rPr>
        <w:t>5.1</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投标文件报价出现前后不一致的，除招标文件另有规定外，按照下列规</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定修正：</w:t>
      </w:r>
    </w:p>
    <w:p>
      <w:pPr>
        <w:spacing w:before="8" w:line="237" w:lineRule="auto"/>
        <w:ind w:left="44" w:right="83" w:firstLine="473"/>
        <w:rPr>
          <w:rFonts w:ascii="微软雅黑" w:hAnsi="微软雅黑" w:eastAsia="微软雅黑" w:cs="微软雅黑"/>
          <w:sz w:val="23"/>
          <w:szCs w:val="23"/>
        </w:rPr>
      </w:pPr>
      <w:r>
        <w:rPr>
          <w:rFonts w:ascii="微软雅黑" w:hAnsi="微软雅黑" w:eastAsia="微软雅黑" w:cs="微软雅黑"/>
          <w:spacing w:val="6"/>
          <w:sz w:val="23"/>
          <w:szCs w:val="23"/>
        </w:rPr>
        <w:t>（一）投标文件中开标一览表（报价表）</w:t>
      </w:r>
      <w:r>
        <w:rPr>
          <w:rFonts w:ascii="微软雅黑" w:hAnsi="微软雅黑" w:eastAsia="微软雅黑" w:cs="微软雅黑"/>
          <w:spacing w:val="-45"/>
          <w:sz w:val="23"/>
          <w:szCs w:val="23"/>
        </w:rPr>
        <w:t xml:space="preserve"> </w:t>
      </w:r>
      <w:r>
        <w:rPr>
          <w:rFonts w:ascii="微软雅黑" w:hAnsi="微软雅黑" w:eastAsia="微软雅黑" w:cs="微软雅黑"/>
          <w:spacing w:val="6"/>
          <w:sz w:val="23"/>
          <w:szCs w:val="23"/>
        </w:rPr>
        <w:t>内容与投标</w:t>
      </w:r>
      <w:r>
        <w:rPr>
          <w:rFonts w:ascii="微软雅黑" w:hAnsi="微软雅黑" w:eastAsia="微软雅黑" w:cs="微软雅黑"/>
          <w:spacing w:val="5"/>
          <w:sz w:val="23"/>
          <w:szCs w:val="23"/>
        </w:rPr>
        <w:t>文件中相应内容不一致</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的，以开标一览表（报价表）为准；</w:t>
      </w:r>
    </w:p>
    <w:p>
      <w:pPr>
        <w:spacing w:before="123" w:line="239" w:lineRule="auto"/>
        <w:ind w:left="32" w:firstLine="484"/>
        <w:rPr>
          <w:rFonts w:ascii="微软雅黑" w:hAnsi="微软雅黑" w:eastAsia="微软雅黑" w:cs="微软雅黑"/>
          <w:spacing w:val="6"/>
          <w:sz w:val="23"/>
          <w:szCs w:val="23"/>
        </w:rPr>
      </w:pPr>
      <w:r>
        <w:rPr>
          <w:rFonts w:ascii="微软雅黑" w:hAnsi="微软雅黑" w:eastAsia="微软雅黑" w:cs="微软雅黑"/>
          <w:spacing w:val="7"/>
          <w:sz w:val="23"/>
          <w:szCs w:val="23"/>
        </w:rPr>
        <w:t>（二）大写金额和小写金额不一致的，以大写</w:t>
      </w:r>
      <w:r>
        <w:rPr>
          <w:rFonts w:ascii="微软雅黑" w:hAnsi="微软雅黑" w:eastAsia="微软雅黑" w:cs="微软雅黑"/>
          <w:spacing w:val="6"/>
          <w:sz w:val="23"/>
          <w:szCs w:val="23"/>
        </w:rPr>
        <w:t>金额为准；</w:t>
      </w:r>
    </w:p>
    <w:p>
      <w:pPr>
        <w:spacing w:before="123" w:line="239" w:lineRule="auto"/>
        <w:ind w:left="32" w:firstLine="484"/>
        <w:rPr>
          <w:rFonts w:ascii="微软雅黑" w:hAnsi="微软雅黑" w:eastAsia="微软雅黑" w:cs="微软雅黑"/>
          <w:sz w:val="23"/>
          <w:szCs w:val="23"/>
        </w:rPr>
      </w:pPr>
      <w:r>
        <w:rPr>
          <w:rFonts w:ascii="微软雅黑" w:hAnsi="微软雅黑" w:eastAsia="微软雅黑" w:cs="微软雅黑"/>
          <w:spacing w:val="1"/>
          <w:sz w:val="23"/>
          <w:szCs w:val="23"/>
        </w:rPr>
        <w:t>（三）单价金额小数点或者百分比有明显错位的，以开标一览表的总价为准，</w:t>
      </w:r>
      <w:r>
        <w:rPr>
          <w:rFonts w:ascii="微软雅黑" w:hAnsi="微软雅黑" w:eastAsia="微软雅黑" w:cs="微软雅黑"/>
          <w:spacing w:val="13"/>
          <w:sz w:val="23"/>
          <w:szCs w:val="23"/>
        </w:rPr>
        <w:t xml:space="preserve"> </w:t>
      </w:r>
      <w:r>
        <w:rPr>
          <w:rFonts w:ascii="微软雅黑" w:hAnsi="微软雅黑" w:eastAsia="微软雅黑" w:cs="微软雅黑"/>
          <w:spacing w:val="-3"/>
          <w:sz w:val="23"/>
          <w:szCs w:val="23"/>
        </w:rPr>
        <w:t>并修改单价；</w:t>
      </w:r>
    </w:p>
    <w:p>
      <w:pPr>
        <w:spacing w:before="148" w:line="190" w:lineRule="auto"/>
        <w:ind w:left="517"/>
        <w:rPr>
          <w:rFonts w:ascii="微软雅黑" w:hAnsi="微软雅黑" w:eastAsia="微软雅黑" w:cs="微软雅黑"/>
          <w:sz w:val="23"/>
          <w:szCs w:val="23"/>
        </w:rPr>
      </w:pPr>
      <w:r>
        <w:rPr>
          <w:rFonts w:ascii="微软雅黑" w:hAnsi="微软雅黑" w:eastAsia="微软雅黑" w:cs="微软雅黑"/>
          <w:spacing w:val="8"/>
          <w:sz w:val="23"/>
          <w:szCs w:val="23"/>
        </w:rPr>
        <w:t>（四）总价金额与按单价汇总金额不一致的，以单价金额计算结果为准。</w:t>
      </w:r>
    </w:p>
    <w:p>
      <w:pPr>
        <w:spacing w:before="158" w:line="283" w:lineRule="auto"/>
        <w:ind w:left="30" w:right="26" w:firstLine="509"/>
        <w:jc w:val="both"/>
        <w:rPr>
          <w:rFonts w:ascii="微软雅黑" w:hAnsi="微软雅黑" w:eastAsia="微软雅黑" w:cs="微软雅黑"/>
          <w:sz w:val="23"/>
          <w:szCs w:val="23"/>
        </w:rPr>
      </w:pPr>
      <w:r>
        <w:rPr>
          <w:rFonts w:ascii="微软雅黑" w:hAnsi="微软雅黑" w:eastAsia="微软雅黑" w:cs="微软雅黑"/>
          <w:spacing w:val="6"/>
          <w:sz w:val="23"/>
          <w:szCs w:val="23"/>
        </w:rPr>
        <w:t>同时出现两种以上不一致的，按照前款规定的顺序修</w:t>
      </w:r>
      <w:r>
        <w:rPr>
          <w:rFonts w:ascii="微软雅黑" w:hAnsi="微软雅黑" w:eastAsia="微软雅黑" w:cs="微软雅黑"/>
          <w:spacing w:val="5"/>
          <w:sz w:val="23"/>
          <w:szCs w:val="23"/>
        </w:rPr>
        <w:t>正。修正后的报价按照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本办法第五十一条第二款的规定经投标人确认后产生约束力，投标人不确</w:t>
      </w:r>
      <w:r>
        <w:rPr>
          <w:rFonts w:ascii="微软雅黑" w:hAnsi="微软雅黑" w:eastAsia="微软雅黑" w:cs="微软雅黑"/>
          <w:spacing w:val="7"/>
          <w:sz w:val="23"/>
          <w:szCs w:val="23"/>
        </w:rPr>
        <w:t>认的，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其投标无效。投标方应标明其提供的所有货物及其相关工作范围</w:t>
      </w:r>
      <w:r>
        <w:rPr>
          <w:rFonts w:ascii="微软雅黑" w:hAnsi="微软雅黑" w:eastAsia="微软雅黑" w:cs="微软雅黑"/>
          <w:spacing w:val="6"/>
          <w:sz w:val="23"/>
          <w:szCs w:val="23"/>
        </w:rPr>
        <w:t>内所有费用的总</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价，招标方不接受有任何选择性的报价。</w:t>
      </w:r>
    </w:p>
    <w:p>
      <w:pPr>
        <w:spacing w:before="7" w:line="195" w:lineRule="auto"/>
        <w:ind w:left="506"/>
        <w:rPr>
          <w:rFonts w:ascii="微软雅黑" w:hAnsi="微软雅黑" w:eastAsia="微软雅黑" w:cs="微软雅黑"/>
          <w:sz w:val="23"/>
          <w:szCs w:val="23"/>
        </w:rPr>
      </w:pPr>
      <w:r>
        <w:rPr>
          <w:rFonts w:ascii="微软雅黑" w:hAnsi="微软雅黑" w:eastAsia="微软雅黑" w:cs="微软雅黑"/>
          <w:b/>
          <w:bCs/>
          <w:spacing w:val="5"/>
          <w:sz w:val="23"/>
          <w:szCs w:val="23"/>
        </w:rPr>
        <w:t>6、投标报价的货币单位</w:t>
      </w:r>
    </w:p>
    <w:p>
      <w:pPr>
        <w:spacing w:before="147" w:line="194" w:lineRule="auto"/>
        <w:ind w:left="504"/>
        <w:rPr>
          <w:rFonts w:ascii="微软雅黑" w:hAnsi="微软雅黑" w:eastAsia="微软雅黑" w:cs="微软雅黑"/>
          <w:sz w:val="23"/>
          <w:szCs w:val="23"/>
        </w:rPr>
      </w:pPr>
      <w:r>
        <w:rPr>
          <w:rFonts w:ascii="微软雅黑" w:hAnsi="微软雅黑" w:eastAsia="微软雅黑" w:cs="微软雅黑"/>
          <w:spacing w:val="5"/>
          <w:sz w:val="23"/>
          <w:szCs w:val="23"/>
        </w:rPr>
        <w:t>6.1  投标报价单位为人民币。</w:t>
      </w:r>
    </w:p>
    <w:p>
      <w:pPr>
        <w:spacing w:before="150" w:line="194" w:lineRule="auto"/>
        <w:ind w:left="510"/>
        <w:rPr>
          <w:rFonts w:ascii="微软雅黑" w:hAnsi="微软雅黑" w:eastAsia="微软雅黑" w:cs="微软雅黑"/>
          <w:sz w:val="23"/>
          <w:szCs w:val="23"/>
        </w:rPr>
      </w:pPr>
      <w:r>
        <w:rPr>
          <w:rFonts w:ascii="微软雅黑" w:hAnsi="微软雅黑" w:eastAsia="微软雅黑" w:cs="微软雅黑"/>
          <w:b/>
          <w:bCs/>
          <w:spacing w:val="6"/>
          <w:sz w:val="23"/>
          <w:szCs w:val="23"/>
        </w:rPr>
        <w:t>7、投标文件规定的技术响应文件</w:t>
      </w:r>
    </w:p>
    <w:p>
      <w:pPr>
        <w:spacing w:before="149" w:line="282" w:lineRule="auto"/>
        <w:ind w:left="29" w:right="65" w:firstLine="481"/>
        <w:rPr>
          <w:rFonts w:ascii="微软雅黑" w:hAnsi="微软雅黑" w:eastAsia="微软雅黑" w:cs="微软雅黑"/>
          <w:sz w:val="23"/>
          <w:szCs w:val="23"/>
        </w:rPr>
      </w:pPr>
      <w:r>
        <w:rPr>
          <w:rFonts w:ascii="微软雅黑" w:hAnsi="微软雅黑" w:eastAsia="微软雅黑" w:cs="微软雅黑"/>
          <w:spacing w:val="6"/>
          <w:sz w:val="23"/>
          <w:szCs w:val="23"/>
        </w:rPr>
        <w:t>7.1  投标方须提交证明拟供服务符合招标文件规定的技术响应文件，作为投</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标文件的一部分。</w:t>
      </w:r>
    </w:p>
    <w:p>
      <w:pPr>
        <w:spacing w:before="8" w:line="193" w:lineRule="auto"/>
        <w:ind w:left="510"/>
        <w:rPr>
          <w:rFonts w:ascii="微软雅黑" w:hAnsi="微软雅黑" w:eastAsia="微软雅黑" w:cs="微软雅黑"/>
          <w:sz w:val="23"/>
          <w:szCs w:val="23"/>
        </w:rPr>
      </w:pPr>
      <w:r>
        <w:rPr>
          <w:rFonts w:ascii="微软雅黑" w:hAnsi="微软雅黑" w:eastAsia="微软雅黑" w:cs="微软雅黑"/>
          <w:spacing w:val="6"/>
          <w:sz w:val="23"/>
          <w:szCs w:val="23"/>
        </w:rPr>
        <w:t>7.2</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上述文件可以是文字资料、图纸和数据，并提供：</w:t>
      </w:r>
    </w:p>
    <w:p>
      <w:pPr>
        <w:spacing w:before="150"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（1）服务管理方案；</w:t>
      </w:r>
    </w:p>
    <w:p>
      <w:pPr>
        <w:spacing w:before="155"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（2）服务实施方案；</w:t>
      </w:r>
    </w:p>
    <w:p>
      <w:pPr>
        <w:spacing w:before="156"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（3）服务人员计划；</w:t>
      </w:r>
    </w:p>
    <w:p>
      <w:pPr>
        <w:spacing w:before="155" w:line="190" w:lineRule="auto"/>
        <w:ind w:left="517"/>
        <w:rPr>
          <w:rFonts w:ascii="微软雅黑" w:hAnsi="微软雅黑" w:eastAsia="微软雅黑" w:cs="微软雅黑"/>
          <w:sz w:val="23"/>
          <w:szCs w:val="23"/>
        </w:rPr>
      </w:pPr>
      <w:r>
        <w:rPr>
          <w:rFonts w:ascii="微软雅黑" w:hAnsi="微软雅黑" w:eastAsia="微软雅黑" w:cs="微软雅黑"/>
          <w:spacing w:val="-1"/>
          <w:sz w:val="23"/>
          <w:szCs w:val="23"/>
        </w:rPr>
        <w:t>（4）服务承诺。</w:t>
      </w:r>
    </w:p>
    <w:p>
      <w:pPr>
        <w:spacing w:before="157" w:line="282" w:lineRule="auto"/>
        <w:ind w:left="33" w:right="65" w:firstLine="481"/>
        <w:rPr>
          <w:rFonts w:ascii="微软雅黑" w:hAnsi="微软雅黑" w:eastAsia="微软雅黑" w:cs="微软雅黑"/>
          <w:sz w:val="23"/>
          <w:szCs w:val="23"/>
        </w:rPr>
      </w:pPr>
      <w:r>
        <w:rPr>
          <w:rFonts w:ascii="微软雅黑" w:hAnsi="微软雅黑" w:eastAsia="微软雅黑" w:cs="微软雅黑"/>
          <w:spacing w:val="6"/>
          <w:sz w:val="23"/>
          <w:szCs w:val="23"/>
        </w:rPr>
        <w:t>没有按要求提供资料或提供资料不完全的，将视为对招标文件没有做出实质</w:t>
      </w:r>
      <w:r>
        <w:rPr>
          <w:rFonts w:ascii="微软雅黑" w:hAnsi="微软雅黑" w:eastAsia="微软雅黑" w:cs="微软雅黑"/>
          <w:spacing w:val="16"/>
          <w:sz w:val="23"/>
          <w:szCs w:val="23"/>
        </w:rPr>
        <w:t xml:space="preserve"> </w:t>
      </w:r>
      <w:r>
        <w:rPr>
          <w:rFonts w:ascii="微软雅黑" w:hAnsi="微软雅黑" w:eastAsia="微软雅黑" w:cs="微软雅黑"/>
          <w:spacing w:val="6"/>
          <w:sz w:val="23"/>
          <w:szCs w:val="23"/>
        </w:rPr>
        <w:t>性响应，其风险由投标人自行承担。</w:t>
      </w:r>
    </w:p>
    <w:p>
      <w:pPr>
        <w:spacing w:before="9" w:line="194" w:lineRule="auto"/>
        <w:ind w:left="505"/>
        <w:rPr>
          <w:rFonts w:ascii="微软雅黑" w:hAnsi="微软雅黑" w:eastAsia="微软雅黑" w:cs="微软雅黑"/>
          <w:sz w:val="23"/>
          <w:szCs w:val="23"/>
        </w:rPr>
      </w:pPr>
      <w:r>
        <w:rPr>
          <w:rFonts w:ascii="微软雅黑" w:hAnsi="微软雅黑" w:eastAsia="微软雅黑" w:cs="微软雅黑"/>
          <w:b/>
          <w:bCs/>
          <w:spacing w:val="1"/>
          <w:sz w:val="23"/>
          <w:szCs w:val="23"/>
        </w:rPr>
        <w:t>8、投标有效期</w:t>
      </w:r>
    </w:p>
    <w:p>
      <w:pPr>
        <w:spacing w:before="148" w:line="280" w:lineRule="auto"/>
        <w:ind w:left="29" w:right="65" w:firstLine="476"/>
        <w:rPr>
          <w:rFonts w:ascii="微软雅黑" w:hAnsi="微软雅黑" w:eastAsia="微软雅黑" w:cs="微软雅黑"/>
          <w:sz w:val="23"/>
          <w:szCs w:val="23"/>
        </w:rPr>
      </w:pPr>
      <w:r>
        <w:rPr>
          <w:rFonts w:ascii="微软雅黑" w:hAnsi="微软雅黑" w:eastAsia="微软雅黑" w:cs="微软雅黑"/>
          <w:spacing w:val="5"/>
          <w:sz w:val="23"/>
          <w:szCs w:val="23"/>
        </w:rPr>
        <w:t>8.1</w:t>
      </w:r>
      <w:r>
        <w:rPr>
          <w:rFonts w:ascii="微软雅黑" w:hAnsi="微软雅黑" w:eastAsia="微软雅黑" w:cs="微软雅黑"/>
          <w:spacing w:val="3"/>
          <w:sz w:val="23"/>
          <w:szCs w:val="23"/>
        </w:rPr>
        <w:t xml:space="preserve">  </w:t>
      </w:r>
      <w:r>
        <w:rPr>
          <w:rFonts w:ascii="微软雅黑" w:hAnsi="微软雅黑" w:eastAsia="微软雅黑" w:cs="微软雅黑"/>
          <w:spacing w:val="5"/>
          <w:sz w:val="23"/>
          <w:szCs w:val="23"/>
        </w:rPr>
        <w:t>投标文件从开标之日起，投标有效期为90个日历日（如不满足将导致废</w:t>
      </w:r>
      <w:r>
        <w:rPr>
          <w:rFonts w:ascii="微软雅黑" w:hAnsi="微软雅黑" w:eastAsia="微软雅黑" w:cs="微软雅黑"/>
          <w:spacing w:val="-5"/>
          <w:sz w:val="23"/>
          <w:szCs w:val="23"/>
        </w:rPr>
        <w:t>标）。</w:t>
      </w:r>
    </w:p>
    <w:p>
      <w:pPr>
        <w:spacing w:before="15" w:line="194"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8.2</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在特殊情况下，招标方可与投标人协商延长投标文件的有效期。</w:t>
      </w:r>
    </w:p>
    <w:p>
      <w:pPr>
        <w:spacing w:before="149" w:line="195" w:lineRule="auto"/>
        <w:ind w:left="505"/>
        <w:rPr>
          <w:rFonts w:ascii="微软雅黑" w:hAnsi="微软雅黑" w:eastAsia="微软雅黑" w:cs="微软雅黑"/>
          <w:sz w:val="23"/>
          <w:szCs w:val="23"/>
        </w:rPr>
      </w:pPr>
      <w:r>
        <w:rPr>
          <w:rFonts w:ascii="微软雅黑" w:hAnsi="微软雅黑" w:eastAsia="微软雅黑" w:cs="微软雅黑"/>
          <w:b/>
          <w:bCs/>
          <w:spacing w:val="2"/>
          <w:sz w:val="23"/>
          <w:szCs w:val="23"/>
        </w:rPr>
        <w:t>9、投标保证金</w:t>
      </w:r>
    </w:p>
    <w:p>
      <w:pPr>
        <w:spacing w:before="146" w:line="284" w:lineRule="auto"/>
        <w:ind w:left="29" w:right="65" w:firstLine="473"/>
        <w:jc w:val="both"/>
        <w:rPr>
          <w:rFonts w:ascii="微软雅黑" w:hAnsi="微软雅黑" w:eastAsia="微软雅黑" w:cs="微软雅黑"/>
          <w:sz w:val="23"/>
          <w:szCs w:val="23"/>
        </w:rPr>
      </w:pPr>
      <w:r>
        <w:rPr>
          <w:rFonts w:ascii="微软雅黑" w:hAnsi="微软雅黑" w:eastAsia="微软雅黑" w:cs="微软雅黑"/>
          <w:spacing w:val="7"/>
          <w:sz w:val="23"/>
          <w:szCs w:val="23"/>
        </w:rPr>
        <w:t>9.1</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投标保证金是为了弥补招标方因供应</w:t>
      </w:r>
      <w:r>
        <w:rPr>
          <w:rFonts w:ascii="微软雅黑" w:hAnsi="微软雅黑" w:eastAsia="微软雅黑" w:cs="微软雅黑"/>
          <w:spacing w:val="6"/>
          <w:sz w:val="23"/>
          <w:szCs w:val="23"/>
        </w:rPr>
        <w:t>商的违规行为而蒙受的损失。招标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方在因供应商的违规行为而受到损害时将没收其投标保证金，作为</w:t>
      </w:r>
      <w:r>
        <w:rPr>
          <w:rFonts w:ascii="微软雅黑" w:hAnsi="微软雅黑" w:eastAsia="微软雅黑" w:cs="微软雅黑"/>
          <w:spacing w:val="6"/>
          <w:sz w:val="23"/>
          <w:szCs w:val="23"/>
        </w:rPr>
        <w:t>所受损害的补</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偿。</w:t>
      </w:r>
    </w:p>
    <w:p>
      <w:pPr>
        <w:spacing w:before="121" w:line="283" w:lineRule="auto"/>
        <w:ind w:left="29" w:right="324" w:firstLine="474"/>
        <w:jc w:val="both"/>
        <w:rPr>
          <w:rFonts w:ascii="微软雅黑" w:hAnsi="微软雅黑" w:eastAsia="微软雅黑" w:cs="微软雅黑"/>
          <w:spacing w:val="-6"/>
          <w:sz w:val="23"/>
          <w:szCs w:val="23"/>
        </w:rPr>
      </w:pPr>
      <w:r>
        <w:rPr>
          <w:rFonts w:ascii="微软雅黑" w:hAnsi="微软雅黑" w:eastAsia="微软雅黑" w:cs="微软雅黑"/>
          <w:spacing w:val="6"/>
          <w:sz w:val="23"/>
          <w:szCs w:val="23"/>
        </w:rPr>
        <w:t>9.2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供应商在提交投标文件时应交纳投标保证金，其有效期应不低于投标有</w:t>
      </w:r>
      <w:r>
        <w:rPr>
          <w:rFonts w:ascii="微软雅黑" w:hAnsi="微软雅黑" w:eastAsia="微软雅黑" w:cs="微软雅黑"/>
          <w:spacing w:val="-6"/>
          <w:sz w:val="23"/>
          <w:szCs w:val="23"/>
        </w:rPr>
        <w:t>效期。</w:t>
      </w:r>
    </w:p>
    <w:p>
      <w:pPr>
        <w:spacing w:before="121" w:line="283" w:lineRule="auto"/>
        <w:ind w:left="29" w:right="324" w:firstLine="474"/>
        <w:jc w:val="both"/>
      </w:pPr>
      <w:r>
        <w:rPr>
          <w:rFonts w:ascii="微软雅黑" w:hAnsi="微软雅黑" w:eastAsia="微软雅黑" w:cs="微软雅黑"/>
          <w:spacing w:val="12"/>
          <w:sz w:val="23"/>
          <w:szCs w:val="23"/>
        </w:rPr>
        <w:t>9.3</w:t>
      </w:r>
      <w:r>
        <w:rPr>
          <w:rFonts w:ascii="微软雅黑" w:hAnsi="微软雅黑" w:eastAsia="微软雅黑" w:cs="微软雅黑"/>
          <w:spacing w:val="9"/>
          <w:sz w:val="23"/>
          <w:szCs w:val="23"/>
        </w:rPr>
        <w:t xml:space="preserve">  </w:t>
      </w:r>
      <w:r>
        <w:rPr>
          <w:rFonts w:ascii="微软雅黑" w:hAnsi="微软雅黑" w:eastAsia="微软雅黑" w:cs="微软雅黑"/>
          <w:b/>
          <w:bCs/>
          <w:spacing w:val="12"/>
          <w:sz w:val="23"/>
          <w:szCs w:val="23"/>
          <w:u w:val="single"/>
        </w:rPr>
        <w:t>投标保证金不接受现金。按招标文件要求，</w:t>
      </w:r>
      <w:r>
        <w:rPr>
          <w:rFonts w:ascii="微软雅黑" w:hAnsi="微软雅黑" w:eastAsia="微软雅黑" w:cs="微软雅黑"/>
          <w:b/>
          <w:bCs/>
          <w:spacing w:val="-31"/>
          <w:sz w:val="23"/>
          <w:szCs w:val="23"/>
          <w:u w:val="single"/>
        </w:rPr>
        <w:t xml:space="preserve"> </w:t>
      </w:r>
      <w:r>
        <w:rPr>
          <w:rFonts w:ascii="微软雅黑" w:hAnsi="微软雅黑" w:eastAsia="微软雅黑" w:cs="微软雅黑"/>
          <w:b/>
          <w:bCs/>
          <w:spacing w:val="12"/>
          <w:sz w:val="23"/>
          <w:szCs w:val="23"/>
          <w:u w:val="single"/>
        </w:rPr>
        <w:t>在投标截止时间前将本项</w:t>
      </w:r>
      <w:r>
        <w:rPr>
          <w:rFonts w:ascii="微软雅黑" w:hAnsi="微软雅黑" w:eastAsia="微软雅黑" w:cs="微软雅黑"/>
          <w:b/>
          <w:bCs/>
          <w:sz w:val="23"/>
          <w:szCs w:val="23"/>
        </w:rPr>
        <w:t xml:space="preserve"> </w:t>
      </w:r>
      <w:r>
        <w:rPr>
          <w:rFonts w:ascii="微软雅黑" w:hAnsi="微软雅黑" w:eastAsia="微软雅黑" w:cs="微软雅黑"/>
          <w:b/>
          <w:bCs/>
          <w:spacing w:val="13"/>
          <w:sz w:val="23"/>
          <w:szCs w:val="23"/>
          <w:u w:val="single"/>
        </w:rPr>
        <w:t>目投标保证金从投标公司的基本帐户汇到招标方</w:t>
      </w:r>
      <w:r>
        <w:rPr>
          <w:rFonts w:ascii="微软雅黑" w:hAnsi="微软雅黑" w:eastAsia="微软雅黑" w:cs="微软雅黑"/>
          <w:b/>
          <w:bCs/>
          <w:spacing w:val="12"/>
          <w:sz w:val="23"/>
          <w:szCs w:val="23"/>
          <w:u w:val="single"/>
        </w:rPr>
        <w:t>指定帐户，</w:t>
      </w:r>
      <w:r>
        <w:rPr>
          <w:rFonts w:ascii="微软雅黑" w:hAnsi="微软雅黑" w:eastAsia="微软雅黑" w:cs="微软雅黑"/>
          <w:b/>
          <w:bCs/>
          <w:spacing w:val="-30"/>
          <w:sz w:val="23"/>
          <w:szCs w:val="23"/>
          <w:u w:val="single"/>
        </w:rPr>
        <w:t xml:space="preserve"> </w:t>
      </w:r>
      <w:r>
        <w:rPr>
          <w:rFonts w:ascii="微软雅黑" w:hAnsi="微软雅黑" w:eastAsia="微软雅黑" w:cs="微软雅黑"/>
          <w:b/>
          <w:bCs/>
          <w:spacing w:val="12"/>
          <w:sz w:val="23"/>
          <w:szCs w:val="23"/>
          <w:u w:val="single"/>
        </w:rPr>
        <w:t>并将汇款单据原件</w:t>
      </w:r>
      <w:r>
        <w:rPr>
          <w:rFonts w:ascii="微软雅黑" w:hAnsi="微软雅黑" w:eastAsia="微软雅黑" w:cs="微软雅黑"/>
          <w:b/>
          <w:bCs/>
          <w:sz w:val="23"/>
          <w:szCs w:val="23"/>
        </w:rPr>
        <w:t xml:space="preserve"> </w:t>
      </w:r>
      <w:r>
        <w:rPr>
          <w:rFonts w:ascii="微软雅黑" w:hAnsi="微软雅黑" w:eastAsia="微软雅黑" w:cs="微软雅黑"/>
          <w:b/>
          <w:bCs/>
          <w:spacing w:val="10"/>
          <w:sz w:val="23"/>
          <w:szCs w:val="23"/>
          <w:u w:val="single"/>
        </w:rPr>
        <w:t>扫描上传至投标文件制作指定位置以备资格资质审查使用。</w:t>
      </w:r>
    </w:p>
    <w:p>
      <w:pPr>
        <w:spacing w:before="125" w:line="283" w:lineRule="auto"/>
        <w:ind w:right="65"/>
        <w:jc w:val="both"/>
        <w:rPr>
          <w:rFonts w:ascii="微软雅黑" w:hAnsi="微软雅黑" w:eastAsia="微软雅黑" w:cs="微软雅黑"/>
          <w:sz w:val="23"/>
          <w:szCs w:val="23"/>
        </w:rPr>
      </w:pPr>
      <w:r>
        <w:rPr>
          <w:rFonts w:ascii="微软雅黑" w:hAnsi="微软雅黑" w:eastAsia="微软雅黑" w:cs="微软雅黑"/>
          <w:spacing w:val="9"/>
          <w:sz w:val="23"/>
          <w:szCs w:val="23"/>
        </w:rPr>
        <w:t>9.4</w:t>
      </w:r>
      <w:r>
        <w:rPr>
          <w:rFonts w:ascii="微软雅黑" w:hAnsi="微软雅黑" w:eastAsia="微软雅黑" w:cs="微软雅黑"/>
          <w:spacing w:val="6"/>
          <w:sz w:val="23"/>
          <w:szCs w:val="23"/>
        </w:rPr>
        <w:t xml:space="preserve">  </w:t>
      </w:r>
      <w:r>
        <w:rPr>
          <w:rFonts w:ascii="微软雅黑" w:hAnsi="微软雅黑" w:eastAsia="微软雅黑" w:cs="微软雅黑"/>
          <w:spacing w:val="9"/>
          <w:sz w:val="23"/>
          <w:szCs w:val="23"/>
        </w:rPr>
        <w:t>招标方应当在《中标通知书》发出后5个工作日内无息退还未中标供应</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商的投标保证金</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。中标方的投标保证金，将在领取中标通知书</w:t>
      </w:r>
      <w:r>
        <w:rPr>
          <w:rFonts w:ascii="微软雅黑" w:hAnsi="微软雅黑" w:eastAsia="微软雅黑" w:cs="微软雅黑"/>
          <w:spacing w:val="5"/>
          <w:sz w:val="23"/>
          <w:szCs w:val="23"/>
        </w:rPr>
        <w:t>，缴纳履约保证金</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并签订合同后5个工作日内无息退还，中标供应商退还保证金时，还需提供采购</w:t>
      </w:r>
      <w:r>
        <w:rPr>
          <w:rFonts w:ascii="微软雅黑" w:hAnsi="微软雅黑" w:eastAsia="微软雅黑" w:cs="微软雅黑"/>
          <w:spacing w:val="16"/>
          <w:sz w:val="23"/>
          <w:szCs w:val="23"/>
        </w:rPr>
        <w:t xml:space="preserve"> </w:t>
      </w:r>
      <w:r>
        <w:rPr>
          <w:rFonts w:ascii="微软雅黑" w:hAnsi="微软雅黑" w:eastAsia="微软雅黑" w:cs="微软雅黑"/>
          <w:sz w:val="23"/>
          <w:szCs w:val="23"/>
        </w:rPr>
        <w:t>合同复印件。</w:t>
      </w:r>
    </w:p>
    <w:p>
      <w:pPr>
        <w:spacing w:before="7" w:line="282" w:lineRule="auto"/>
        <w:ind w:left="29" w:right="65" w:firstLine="474"/>
        <w:rPr>
          <w:rFonts w:ascii="微软雅黑" w:hAnsi="微软雅黑" w:eastAsia="微软雅黑" w:cs="微软雅黑"/>
          <w:sz w:val="23"/>
          <w:szCs w:val="23"/>
        </w:rPr>
      </w:pPr>
      <w:r>
        <w:rPr>
          <w:rFonts w:ascii="微软雅黑" w:hAnsi="微软雅黑" w:eastAsia="微软雅黑" w:cs="微软雅黑"/>
          <w:spacing w:val="6"/>
          <w:sz w:val="23"/>
          <w:szCs w:val="23"/>
        </w:rPr>
        <w:t>9.5  未按招标文件规定提交投标保证金的，招标方应当拒绝接受投标方的投</w:t>
      </w:r>
      <w:r>
        <w:rPr>
          <w:rFonts w:ascii="微软雅黑" w:hAnsi="微软雅黑" w:eastAsia="微软雅黑" w:cs="微软雅黑"/>
          <w:spacing w:val="8"/>
          <w:sz w:val="23"/>
          <w:szCs w:val="23"/>
        </w:rPr>
        <w:t xml:space="preserve"> </w:t>
      </w:r>
      <w:r>
        <w:rPr>
          <w:rFonts w:ascii="微软雅黑" w:hAnsi="微软雅黑" w:eastAsia="微软雅黑" w:cs="微软雅黑"/>
          <w:spacing w:val="5"/>
          <w:sz w:val="23"/>
          <w:szCs w:val="23"/>
        </w:rPr>
        <w:t>标文件，视为无效投标。</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spacing w:val="7"/>
          <w:sz w:val="23"/>
          <w:szCs w:val="23"/>
        </w:rPr>
        <w:t>9.6  下列任何情况发生时，投标报价保证金将被没收。</w:t>
      </w:r>
    </w:p>
    <w:p>
      <w:pPr>
        <w:spacing w:before="148" w:line="194" w:lineRule="auto"/>
        <w:ind w:left="503"/>
        <w:rPr>
          <w:rFonts w:ascii="微软雅黑" w:hAnsi="微软雅黑" w:eastAsia="微软雅黑" w:cs="微软雅黑"/>
          <w:sz w:val="23"/>
          <w:szCs w:val="23"/>
        </w:rPr>
      </w:pPr>
      <w:r>
        <w:rPr>
          <w:rFonts w:ascii="微软雅黑" w:hAnsi="微软雅黑" w:eastAsia="微软雅黑" w:cs="微软雅黑"/>
          <w:spacing w:val="8"/>
          <w:sz w:val="23"/>
          <w:szCs w:val="23"/>
        </w:rPr>
        <w:t>9.6.1</w:t>
      </w:r>
      <w:r>
        <w:rPr>
          <w:rFonts w:ascii="微软雅黑" w:hAnsi="微软雅黑" w:eastAsia="微软雅黑" w:cs="微软雅黑"/>
          <w:spacing w:val="4"/>
          <w:sz w:val="23"/>
          <w:szCs w:val="23"/>
        </w:rPr>
        <w:t xml:space="preserve">  </w:t>
      </w:r>
      <w:r>
        <w:rPr>
          <w:rFonts w:ascii="微软雅黑" w:hAnsi="微软雅黑" w:eastAsia="微软雅黑" w:cs="微软雅黑"/>
          <w:spacing w:val="8"/>
          <w:sz w:val="23"/>
          <w:szCs w:val="23"/>
        </w:rPr>
        <w:t>投标方在招标文件规定的投标有效期内撤回其投标的；</w:t>
      </w:r>
    </w:p>
    <w:p>
      <w:pPr>
        <w:spacing w:before="149" w:line="282" w:lineRule="auto"/>
        <w:ind w:left="503" w:right="509"/>
        <w:rPr>
          <w:rFonts w:ascii="微软雅黑" w:hAnsi="微软雅黑" w:eastAsia="微软雅黑" w:cs="微软雅黑"/>
          <w:sz w:val="23"/>
          <w:szCs w:val="23"/>
        </w:rPr>
      </w:pPr>
      <w:r>
        <w:rPr>
          <w:rFonts w:ascii="微软雅黑" w:hAnsi="微软雅黑" w:eastAsia="微软雅黑" w:cs="微软雅黑"/>
          <w:spacing w:val="8"/>
          <w:sz w:val="23"/>
          <w:szCs w:val="23"/>
        </w:rPr>
        <w:t>9.6.2  中标方在规定期限内未能按规定与采购人及招标方签订合同的；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9.6.3</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投标人串通投标，其投标无效；</w:t>
      </w:r>
    </w:p>
    <w:p>
      <w:pPr>
        <w:spacing w:before="8" w:line="194" w:lineRule="auto"/>
        <w:ind w:left="503"/>
        <w:rPr>
          <w:rFonts w:ascii="微软雅黑" w:hAnsi="微软雅黑" w:eastAsia="微软雅黑" w:cs="微软雅黑"/>
          <w:sz w:val="23"/>
          <w:szCs w:val="23"/>
        </w:rPr>
      </w:pPr>
      <w:r>
        <w:rPr>
          <w:rFonts w:ascii="微软雅黑" w:hAnsi="微软雅黑" w:eastAsia="微软雅黑" w:cs="微软雅黑"/>
          <w:spacing w:val="7"/>
          <w:sz w:val="23"/>
          <w:szCs w:val="23"/>
        </w:rPr>
        <w:t>9.6.4  中标方未按投标人须知规定缴纳招标代理费；</w:t>
      </w:r>
    </w:p>
    <w:p>
      <w:pPr>
        <w:spacing w:before="150" w:line="282" w:lineRule="auto"/>
        <w:ind w:left="503" w:right="1469"/>
        <w:rPr>
          <w:rFonts w:ascii="微软雅黑" w:hAnsi="微软雅黑" w:eastAsia="微软雅黑" w:cs="微软雅黑"/>
          <w:spacing w:val="8"/>
          <w:sz w:val="23"/>
          <w:szCs w:val="23"/>
        </w:rPr>
      </w:pPr>
      <w:r>
        <w:rPr>
          <w:rFonts w:ascii="微软雅黑" w:hAnsi="微软雅黑" w:eastAsia="微软雅黑" w:cs="微软雅黑"/>
          <w:spacing w:val="8"/>
          <w:sz w:val="23"/>
          <w:szCs w:val="23"/>
        </w:rPr>
        <w:t>9.6.5  以他人名义投标或者以其他方式弄虚</w:t>
      </w:r>
      <w:r>
        <w:rPr>
          <w:rFonts w:ascii="微软雅黑" w:hAnsi="微软雅黑" w:eastAsia="微软雅黑" w:cs="微软雅黑"/>
          <w:spacing w:val="7"/>
          <w:sz w:val="23"/>
          <w:szCs w:val="23"/>
        </w:rPr>
        <w:t>作假，骗取中标；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9.6.6</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打架斗殴，扰乱标场秩序。</w:t>
      </w:r>
    </w:p>
    <w:p>
      <w:pPr>
        <w:spacing w:before="150" w:line="282" w:lineRule="auto"/>
        <w:ind w:left="503" w:right="1469"/>
        <w:rPr>
          <w:rFonts w:ascii="微软雅黑" w:hAnsi="微软雅黑" w:eastAsia="微软雅黑" w:cs="微软雅黑"/>
          <w:spacing w:val="8"/>
          <w:sz w:val="23"/>
          <w:szCs w:val="23"/>
        </w:rPr>
      </w:pPr>
    </w:p>
    <w:p>
      <w:pPr>
        <w:jc w:val="center"/>
        <w:rPr>
          <w:rFonts w:ascii="微软雅黑" w:hAnsi="微软雅黑" w:eastAsia="微软雅黑" w:cs="微软雅黑"/>
          <w:sz w:val="31"/>
          <w:szCs w:val="31"/>
        </w:rPr>
      </w:pPr>
      <w:r>
        <w:rPr>
          <w:rFonts w:ascii="微软雅黑" w:hAnsi="微软雅黑" w:eastAsia="微软雅黑" w:cs="微软雅黑"/>
          <w:b/>
          <w:bCs/>
          <w:spacing w:val="5"/>
          <w:sz w:val="31"/>
          <w:szCs w:val="31"/>
        </w:rPr>
        <w:t>第三章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5"/>
          <w:sz w:val="31"/>
          <w:szCs w:val="31"/>
        </w:rPr>
        <w:t>投标文件的递交</w:t>
      </w:r>
    </w:p>
    <w:p>
      <w:pPr>
        <w:spacing w:before="81" w:line="194"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10、投标文件的递交</w:t>
      </w:r>
    </w:p>
    <w:p>
      <w:pPr>
        <w:spacing w:before="69" w:line="283" w:lineRule="auto"/>
        <w:ind w:left="505" w:right="248" w:firstLine="1"/>
        <w:jc w:val="both"/>
        <w:rPr>
          <w:rFonts w:ascii="微软雅黑" w:hAnsi="微软雅黑" w:eastAsia="微软雅黑" w:cs="微软雅黑"/>
          <w:sz w:val="23"/>
          <w:szCs w:val="23"/>
        </w:rPr>
      </w:pPr>
      <w:r>
        <w:rPr>
          <w:rFonts w:ascii="微软雅黑" w:hAnsi="微软雅黑" w:eastAsia="微软雅黑" w:cs="微软雅黑"/>
          <w:spacing w:val="11"/>
          <w:sz w:val="23"/>
          <w:szCs w:val="23"/>
        </w:rPr>
        <w:t>★1.投标人应在投标人须知前附表规定的投</w:t>
      </w:r>
      <w:r>
        <w:rPr>
          <w:rFonts w:ascii="微软雅黑" w:hAnsi="微软雅黑" w:eastAsia="微软雅黑" w:cs="微软雅黑"/>
          <w:spacing w:val="10"/>
          <w:sz w:val="23"/>
          <w:szCs w:val="23"/>
        </w:rPr>
        <w:t>标截止时间前递交投标文件。</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2.投标人通过下载招标文件的政府采购云平台递交加密的电子投标文件。</w:t>
      </w:r>
      <w:r>
        <w:rPr>
          <w:rFonts w:ascii="微软雅黑" w:hAnsi="微软雅黑" w:eastAsia="微软雅黑" w:cs="微软雅黑"/>
          <w:spacing w:val="13"/>
          <w:sz w:val="23"/>
          <w:szCs w:val="23"/>
        </w:rPr>
        <w:t xml:space="preserve"> </w:t>
      </w:r>
      <w:r>
        <w:rPr>
          <w:rFonts w:ascii="微软雅黑" w:hAnsi="微软雅黑" w:eastAsia="微软雅黑" w:cs="微软雅黑"/>
          <w:spacing w:val="8"/>
          <w:sz w:val="23"/>
          <w:szCs w:val="23"/>
        </w:rPr>
        <w:t>3.</w:t>
      </w:r>
      <w:r>
        <w:rPr>
          <w:rFonts w:ascii="微软雅黑" w:hAnsi="微软雅黑" w:eastAsia="微软雅黑" w:cs="微软雅黑"/>
          <w:spacing w:val="-22"/>
          <w:sz w:val="23"/>
          <w:szCs w:val="23"/>
        </w:rPr>
        <w:t xml:space="preserve"> </w:t>
      </w:r>
      <w:r>
        <w:rPr>
          <w:rFonts w:ascii="微软雅黑" w:hAnsi="微软雅黑" w:eastAsia="微软雅黑" w:cs="微软雅黑"/>
          <w:spacing w:val="8"/>
          <w:sz w:val="23"/>
          <w:szCs w:val="23"/>
        </w:rPr>
        <w:t>除投标人须知前附表另有规定外，投标人所递交的投标文件不予退还。</w:t>
      </w:r>
    </w:p>
    <w:p>
      <w:pPr>
        <w:spacing w:before="10" w:line="283" w:lineRule="auto"/>
        <w:ind w:left="29" w:firstLine="471"/>
        <w:jc w:val="both"/>
        <w:rPr>
          <w:rFonts w:ascii="微软雅黑" w:hAnsi="微软雅黑" w:eastAsia="微软雅黑" w:cs="微软雅黑"/>
          <w:sz w:val="23"/>
          <w:szCs w:val="23"/>
        </w:rPr>
      </w:pPr>
      <w:r>
        <w:rPr>
          <w:rFonts w:ascii="微软雅黑" w:hAnsi="微软雅黑" w:eastAsia="微软雅黑" w:cs="微软雅黑"/>
          <w:spacing w:val="1"/>
          <w:sz w:val="23"/>
          <w:szCs w:val="23"/>
        </w:rPr>
        <w:t>4.投标人应在“招标公告</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”或“投标人须知前附表</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”规定的投标截止时间前，</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通过政府采购云平台使用</w:t>
      </w:r>
      <w:r>
        <w:rPr>
          <w:rFonts w:ascii="微软雅黑" w:hAnsi="微软雅黑" w:eastAsia="微软雅黑" w:cs="微软雅黑"/>
          <w:sz w:val="23"/>
          <w:szCs w:val="23"/>
        </w:rPr>
        <w:t>CA</w:t>
      </w:r>
      <w:r>
        <w:rPr>
          <w:rFonts w:ascii="微软雅黑" w:hAnsi="微软雅黑" w:eastAsia="微软雅黑" w:cs="微软雅黑"/>
          <w:spacing w:val="3"/>
          <w:sz w:val="23"/>
          <w:szCs w:val="23"/>
        </w:rPr>
        <w:t>数字证书登录“</w:t>
      </w:r>
      <w:r>
        <w:rPr>
          <w:rFonts w:ascii="微软雅黑" w:hAnsi="微软雅黑" w:eastAsia="微软雅黑" w:cs="微软雅黑"/>
          <w:spacing w:val="-49"/>
          <w:sz w:val="23"/>
          <w:szCs w:val="23"/>
        </w:rPr>
        <w:t xml:space="preserve"> </w:t>
      </w:r>
      <w:r>
        <w:rPr>
          <w:rFonts w:ascii="微软雅黑" w:hAnsi="微软雅黑" w:eastAsia="微软雅黑" w:cs="微软雅黑"/>
          <w:spacing w:val="3"/>
          <w:sz w:val="23"/>
          <w:szCs w:val="23"/>
        </w:rPr>
        <w:t>政府采购云平台</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”，将加密的投标文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件上传。投标人应充分考虑上传文件时的不可预见因素，未在投标</w:t>
      </w:r>
      <w:r>
        <w:rPr>
          <w:rFonts w:ascii="微软雅黑" w:hAnsi="微软雅黑" w:eastAsia="微软雅黑" w:cs="微软雅黑"/>
          <w:spacing w:val="6"/>
          <w:sz w:val="23"/>
          <w:szCs w:val="23"/>
        </w:rPr>
        <w:t>截止时间前完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成上传的，视为逾期送达，政府采购云平台将予</w:t>
      </w:r>
      <w:r>
        <w:rPr>
          <w:rFonts w:ascii="微软雅黑" w:hAnsi="微软雅黑" w:eastAsia="微软雅黑" w:cs="微软雅黑"/>
          <w:spacing w:val="7"/>
          <w:sz w:val="23"/>
          <w:szCs w:val="23"/>
        </w:rPr>
        <w:t>以拒收。</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11</w:t>
      </w:r>
      <w:r>
        <w:rPr>
          <w:rFonts w:ascii="微软雅黑" w:hAnsi="微软雅黑" w:eastAsia="微软雅黑" w:cs="微软雅黑"/>
          <w:b/>
          <w:bCs/>
          <w:spacing w:val="-26"/>
          <w:sz w:val="23"/>
          <w:szCs w:val="23"/>
        </w:rPr>
        <w:t xml:space="preserve"> </w:t>
      </w:r>
      <w:r>
        <w:rPr>
          <w:rFonts w:ascii="微软雅黑" w:hAnsi="微软雅黑" w:eastAsia="微软雅黑" w:cs="微软雅黑"/>
          <w:b/>
          <w:bCs/>
          <w:spacing w:val="4"/>
          <w:sz w:val="23"/>
          <w:szCs w:val="23"/>
        </w:rPr>
        <w:t>、</w:t>
      </w:r>
      <w:r>
        <w:rPr>
          <w:rFonts w:ascii="微软雅黑" w:hAnsi="微软雅黑" w:eastAsia="微软雅黑" w:cs="微软雅黑"/>
          <w:b/>
          <w:bCs/>
          <w:spacing w:val="-46"/>
          <w:sz w:val="23"/>
          <w:szCs w:val="23"/>
        </w:rPr>
        <w:t xml:space="preserve"> </w:t>
      </w:r>
      <w:r>
        <w:rPr>
          <w:rFonts w:ascii="微软雅黑" w:hAnsi="微软雅黑" w:eastAsia="微软雅黑" w:cs="微软雅黑"/>
          <w:b/>
          <w:bCs/>
          <w:spacing w:val="4"/>
          <w:sz w:val="23"/>
          <w:szCs w:val="23"/>
        </w:rPr>
        <w:t>任何不完整或不满足招标文件要求的投标文件将被拒绝。</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12、签字和盖章要求</w:t>
      </w:r>
    </w:p>
    <w:p>
      <w:pPr>
        <w:spacing w:before="147" w:line="280" w:lineRule="auto"/>
        <w:ind w:left="29" w:right="65" w:firstLine="490"/>
        <w:rPr>
          <w:rFonts w:ascii="微软雅黑" w:hAnsi="微软雅黑" w:eastAsia="微软雅黑" w:cs="微软雅黑"/>
          <w:sz w:val="23"/>
          <w:szCs w:val="23"/>
        </w:rPr>
      </w:pPr>
      <w:r>
        <w:rPr>
          <w:rFonts w:ascii="微软雅黑" w:hAnsi="微软雅黑" w:eastAsia="微软雅黑" w:cs="微软雅黑"/>
          <w:spacing w:val="14"/>
          <w:sz w:val="23"/>
          <w:szCs w:val="23"/>
        </w:rPr>
        <w:t>1.所有要求法定代表人和其委托代理人签字或印章的地方都应用电子印章</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和（或）法定代表人的个人电子印章或电子签名章，否则，按无效响应处理。</w:t>
      </w:r>
    </w:p>
    <w:p>
      <w:pPr>
        <w:spacing w:before="121" w:line="190" w:lineRule="auto"/>
        <w:ind w:left="30"/>
        <w:rPr>
          <w:rFonts w:ascii="微软雅黑" w:hAnsi="微软雅黑" w:eastAsia="微软雅黑" w:cs="微软雅黑"/>
          <w:sz w:val="23"/>
          <w:szCs w:val="23"/>
        </w:rPr>
      </w:pPr>
      <w:r>
        <w:rPr>
          <w:rFonts w:ascii="微软雅黑" w:hAnsi="微软雅黑" w:eastAsia="微软雅黑" w:cs="微软雅黑"/>
          <w:spacing w:val="5"/>
          <w:sz w:val="23"/>
          <w:szCs w:val="23"/>
        </w:rPr>
        <w:t>2.在投标文件及相关文件的签订</w:t>
      </w:r>
      <w:r>
        <w:rPr>
          <w:rFonts w:ascii="微软雅黑" w:hAnsi="微软雅黑" w:eastAsia="微软雅黑" w:cs="微软雅黑"/>
          <w:spacing w:val="-29"/>
          <w:sz w:val="23"/>
          <w:szCs w:val="23"/>
        </w:rPr>
        <w:t xml:space="preserve"> </w:t>
      </w:r>
      <w:r>
        <w:rPr>
          <w:rFonts w:ascii="微软雅黑" w:hAnsi="微软雅黑" w:eastAsia="微软雅黑" w:cs="微软雅黑"/>
          <w:spacing w:val="5"/>
          <w:sz w:val="23"/>
          <w:szCs w:val="23"/>
        </w:rPr>
        <w:t>、履行</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、通知等事项书面文件中的“</w:t>
      </w:r>
      <w:r>
        <w:rPr>
          <w:rFonts w:ascii="微软雅黑" w:hAnsi="微软雅黑" w:eastAsia="微软雅黑" w:cs="微软雅黑"/>
          <w:spacing w:val="-47"/>
          <w:sz w:val="23"/>
          <w:szCs w:val="23"/>
        </w:rPr>
        <w:t xml:space="preserve"> </w:t>
      </w:r>
      <w:r>
        <w:rPr>
          <w:rFonts w:ascii="微软雅黑" w:hAnsi="微软雅黑" w:eastAsia="微软雅黑" w:cs="微软雅黑"/>
          <w:spacing w:val="5"/>
          <w:sz w:val="23"/>
          <w:szCs w:val="23"/>
        </w:rPr>
        <w:t>单位公</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单位章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”和“</w:t>
      </w:r>
      <w:r>
        <w:rPr>
          <w:rFonts w:ascii="微软雅黑" w:hAnsi="微软雅黑" w:eastAsia="微软雅黑" w:cs="微软雅黑"/>
          <w:spacing w:val="-47"/>
          <w:sz w:val="23"/>
          <w:szCs w:val="23"/>
        </w:rPr>
        <w:t xml:space="preserve"> </w:t>
      </w:r>
      <w:r>
        <w:rPr>
          <w:rFonts w:ascii="微软雅黑" w:hAnsi="微软雅黑" w:eastAsia="微软雅黑" w:cs="微软雅黑"/>
          <w:spacing w:val="2"/>
          <w:sz w:val="23"/>
          <w:szCs w:val="23"/>
        </w:rPr>
        <w:t>公章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”处均仅指与当事人名称全称相一致的标准公</w:t>
      </w:r>
      <w:r>
        <w:rPr>
          <w:rFonts w:ascii="微软雅黑" w:hAnsi="微软雅黑" w:eastAsia="微软雅黑" w:cs="微软雅黑"/>
          <w:spacing w:val="1"/>
          <w:sz w:val="23"/>
          <w:szCs w:val="23"/>
        </w:rPr>
        <w:t>章</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，不</w:t>
      </w:r>
      <w:r>
        <w:rPr>
          <w:rFonts w:ascii="微软雅黑" w:hAnsi="微软雅黑" w:eastAsia="微软雅黑" w:cs="微软雅黑"/>
          <w:spacing w:val="2"/>
          <w:sz w:val="23"/>
          <w:szCs w:val="23"/>
        </w:rPr>
        <w:t>得使用其他形式（如带有“专用章</w:t>
      </w:r>
      <w:r>
        <w:rPr>
          <w:rFonts w:ascii="微软雅黑" w:hAnsi="微软雅黑" w:eastAsia="微软雅黑" w:cs="微软雅黑"/>
          <w:spacing w:val="-20"/>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合同章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50"/>
          <w:sz w:val="23"/>
          <w:szCs w:val="23"/>
        </w:rPr>
        <w:t xml:space="preserve"> </w:t>
      </w:r>
      <w:r>
        <w:rPr>
          <w:rFonts w:ascii="微软雅黑" w:hAnsi="微软雅黑" w:eastAsia="微软雅黑" w:cs="微软雅黑"/>
          <w:spacing w:val="2"/>
          <w:sz w:val="23"/>
          <w:szCs w:val="23"/>
        </w:rPr>
        <w:t>财务章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”、“业务章</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”等</w:t>
      </w:r>
    </w:p>
    <w:p>
      <w:pPr>
        <w:spacing w:before="155" w:line="190" w:lineRule="auto"/>
        <w:ind w:left="39"/>
        <w:rPr>
          <w:rFonts w:ascii="微软雅黑" w:hAnsi="微软雅黑" w:eastAsia="微软雅黑" w:cs="微软雅黑"/>
          <w:sz w:val="23"/>
          <w:szCs w:val="23"/>
        </w:rPr>
      </w:pPr>
      <w:r>
        <w:rPr>
          <w:rFonts w:ascii="微软雅黑" w:hAnsi="微软雅黑" w:eastAsia="微软雅黑" w:cs="微软雅黑"/>
          <w:spacing w:val="6"/>
          <w:sz w:val="23"/>
          <w:szCs w:val="23"/>
        </w:rPr>
        <w:t>字样）的印章；否则，按无效响应处理。</w:t>
      </w:r>
    </w:p>
    <w:p>
      <w:pPr>
        <w:spacing w:before="156" w:line="194" w:lineRule="auto"/>
        <w:ind w:left="522"/>
        <w:rPr>
          <w:rFonts w:ascii="微软雅黑" w:hAnsi="微软雅黑" w:eastAsia="微软雅黑" w:cs="微软雅黑"/>
          <w:sz w:val="23"/>
          <w:szCs w:val="23"/>
        </w:rPr>
      </w:pPr>
      <w:r>
        <w:rPr>
          <w:rFonts w:ascii="微软雅黑" w:hAnsi="微软雅黑" w:eastAsia="微软雅黑" w:cs="微软雅黑"/>
          <w:b/>
          <w:bCs/>
          <w:spacing w:val="2"/>
          <w:sz w:val="23"/>
          <w:szCs w:val="23"/>
        </w:rPr>
        <w:t>13</w:t>
      </w:r>
      <w:r>
        <w:rPr>
          <w:rFonts w:ascii="微软雅黑" w:hAnsi="微软雅黑" w:eastAsia="微软雅黑" w:cs="微软雅黑"/>
          <w:b/>
          <w:bCs/>
          <w:spacing w:val="-31"/>
          <w:sz w:val="23"/>
          <w:szCs w:val="23"/>
        </w:rPr>
        <w:t xml:space="preserve"> </w:t>
      </w:r>
      <w:r>
        <w:rPr>
          <w:rFonts w:ascii="微软雅黑" w:hAnsi="微软雅黑" w:eastAsia="微软雅黑" w:cs="微软雅黑"/>
          <w:b/>
          <w:bCs/>
          <w:spacing w:val="2"/>
          <w:sz w:val="23"/>
          <w:szCs w:val="23"/>
        </w:rPr>
        <w:t>、</w:t>
      </w:r>
      <w:r>
        <w:rPr>
          <w:rFonts w:ascii="微软雅黑" w:hAnsi="微软雅黑" w:eastAsia="微软雅黑" w:cs="微软雅黑"/>
          <w:b/>
          <w:bCs/>
          <w:spacing w:val="-47"/>
          <w:sz w:val="23"/>
          <w:szCs w:val="23"/>
        </w:rPr>
        <w:t xml:space="preserve"> </w:t>
      </w:r>
      <w:r>
        <w:rPr>
          <w:rFonts w:ascii="微软雅黑" w:hAnsi="微软雅黑" w:eastAsia="微软雅黑" w:cs="微软雅黑"/>
          <w:b/>
          <w:bCs/>
          <w:spacing w:val="2"/>
          <w:sz w:val="23"/>
          <w:szCs w:val="23"/>
        </w:rPr>
        <w:t>投标文件的补充、修改或者撤回</w:t>
      </w:r>
    </w:p>
    <w:p>
      <w:pPr>
        <w:spacing w:before="146" w:line="284" w:lineRule="auto"/>
        <w:ind w:left="29" w:right="37" w:firstLine="491"/>
        <w:jc w:val="both"/>
        <w:rPr>
          <w:rFonts w:ascii="微软雅黑" w:hAnsi="微软雅黑" w:eastAsia="微软雅黑" w:cs="微软雅黑"/>
          <w:sz w:val="23"/>
          <w:szCs w:val="23"/>
        </w:rPr>
      </w:pPr>
      <w:r>
        <w:rPr>
          <w:rFonts w:ascii="微软雅黑" w:hAnsi="微软雅黑" w:eastAsia="微软雅黑" w:cs="微软雅黑"/>
          <w:spacing w:val="8"/>
          <w:sz w:val="23"/>
          <w:szCs w:val="23"/>
        </w:rPr>
        <w:t>1.投标人在投标截止时间之前，可以对已提交的投标文件进行修改或撤回，</w:t>
      </w:r>
      <w:r>
        <w:rPr>
          <w:rFonts w:ascii="微软雅黑" w:hAnsi="微软雅黑" w:eastAsia="微软雅黑" w:cs="微软雅黑"/>
          <w:spacing w:val="15"/>
          <w:sz w:val="23"/>
          <w:szCs w:val="23"/>
        </w:rPr>
        <w:t xml:space="preserve"> </w:t>
      </w:r>
      <w:r>
        <w:rPr>
          <w:rFonts w:ascii="微软雅黑" w:hAnsi="微软雅黑" w:eastAsia="微软雅黑" w:cs="微软雅黑"/>
          <w:spacing w:val="7"/>
          <w:sz w:val="23"/>
          <w:szCs w:val="23"/>
        </w:rPr>
        <w:t>并书面通知采购人及招标代理机构。投标截止时间后，投标人不得撤</w:t>
      </w:r>
      <w:r>
        <w:rPr>
          <w:rFonts w:ascii="微软雅黑" w:hAnsi="微软雅黑" w:eastAsia="微软雅黑" w:cs="微软雅黑"/>
          <w:spacing w:val="6"/>
          <w:sz w:val="23"/>
          <w:szCs w:val="23"/>
        </w:rPr>
        <w:t>回、修改投</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标文件。</w:t>
      </w:r>
    </w:p>
    <w:p>
      <w:pPr>
        <w:spacing w:before="6" w:line="282" w:lineRule="auto"/>
        <w:ind w:left="29" w:right="76" w:firstLine="475"/>
        <w:rPr>
          <w:rFonts w:ascii="微软雅黑" w:hAnsi="微软雅黑" w:eastAsia="微软雅黑" w:cs="微软雅黑"/>
          <w:sz w:val="23"/>
          <w:szCs w:val="23"/>
        </w:rPr>
      </w:pPr>
      <w:r>
        <w:rPr>
          <w:rFonts w:ascii="微软雅黑" w:hAnsi="微软雅黑" w:eastAsia="微软雅黑" w:cs="微软雅黑"/>
          <w:spacing w:val="4"/>
          <w:sz w:val="23"/>
          <w:szCs w:val="23"/>
        </w:rPr>
        <w:t>2.投标人撤回已递交的电子投标文件，需要使用本单位</w:t>
      </w:r>
      <w:r>
        <w:rPr>
          <w:rFonts w:ascii="微软雅黑" w:hAnsi="微软雅黑" w:eastAsia="微软雅黑" w:cs="微软雅黑"/>
          <w:spacing w:val="67"/>
          <w:w w:val="101"/>
          <w:sz w:val="23"/>
          <w:szCs w:val="23"/>
        </w:rPr>
        <w:t xml:space="preserve"> </w:t>
      </w:r>
      <w:r>
        <w:rPr>
          <w:rFonts w:ascii="微软雅黑" w:hAnsi="微软雅黑" w:eastAsia="微软雅黑" w:cs="微软雅黑"/>
          <w:sz w:val="23"/>
          <w:szCs w:val="23"/>
        </w:rPr>
        <w:t>CA</w:t>
      </w:r>
      <w:r>
        <w:rPr>
          <w:rFonts w:ascii="微软雅黑" w:hAnsi="微软雅黑" w:eastAsia="微软雅黑" w:cs="微软雅黑"/>
          <w:spacing w:val="4"/>
          <w:sz w:val="23"/>
          <w:szCs w:val="23"/>
        </w:rPr>
        <w:t xml:space="preserve">  锁在政府采购云</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平台撤回投标文件。</w:t>
      </w:r>
    </w:p>
    <w:p>
      <w:pPr>
        <w:spacing w:before="6" w:line="283" w:lineRule="auto"/>
        <w:ind w:left="59" w:right="76" w:firstLine="448"/>
        <w:rPr>
          <w:rFonts w:ascii="微软雅黑" w:hAnsi="微软雅黑" w:eastAsia="微软雅黑" w:cs="微软雅黑"/>
          <w:sz w:val="23"/>
          <w:szCs w:val="23"/>
        </w:rPr>
      </w:pPr>
      <w:r>
        <w:rPr>
          <w:rFonts w:ascii="微软雅黑" w:hAnsi="微软雅黑" w:eastAsia="微软雅黑" w:cs="微软雅黑"/>
          <w:spacing w:val="6"/>
          <w:sz w:val="23"/>
          <w:szCs w:val="23"/>
        </w:rPr>
        <w:t>3.投标人撤回投标文件的，</w:t>
      </w:r>
      <w:r>
        <w:rPr>
          <w:rFonts w:ascii="微软雅黑" w:hAnsi="微软雅黑" w:eastAsia="微软雅黑" w:cs="微软雅黑"/>
          <w:spacing w:val="-4"/>
          <w:sz w:val="23"/>
          <w:szCs w:val="23"/>
        </w:rPr>
        <w:t xml:space="preserve"> </w:t>
      </w:r>
      <w:r>
        <w:rPr>
          <w:rFonts w:ascii="微软雅黑" w:hAnsi="微软雅黑" w:eastAsia="微软雅黑" w:cs="微软雅黑"/>
          <w:spacing w:val="6"/>
          <w:sz w:val="23"/>
          <w:szCs w:val="23"/>
        </w:rPr>
        <w:t>招标人自收到投标人书面撤回通知之日起</w:t>
      </w:r>
      <w:r>
        <w:rPr>
          <w:rFonts w:ascii="微软雅黑" w:hAnsi="微软雅黑" w:eastAsia="微软雅黑" w:cs="微软雅黑"/>
          <w:spacing w:val="67"/>
          <w:w w:val="101"/>
          <w:sz w:val="23"/>
          <w:szCs w:val="23"/>
        </w:rPr>
        <w:t xml:space="preserve"> </w:t>
      </w:r>
      <w:r>
        <w:rPr>
          <w:rFonts w:ascii="微软雅黑" w:hAnsi="微软雅黑" w:eastAsia="微软雅黑" w:cs="微软雅黑"/>
          <w:spacing w:val="6"/>
          <w:sz w:val="23"/>
          <w:szCs w:val="23"/>
        </w:rPr>
        <w:t>5</w:t>
      </w:r>
      <w:r>
        <w:rPr>
          <w:rFonts w:ascii="微软雅黑" w:hAnsi="微软雅黑" w:eastAsia="微软雅黑" w:cs="微软雅黑"/>
          <w:spacing w:val="26"/>
          <w:sz w:val="23"/>
          <w:szCs w:val="23"/>
        </w:rPr>
        <w:t xml:space="preserve">  </w:t>
      </w:r>
      <w:r>
        <w:rPr>
          <w:rFonts w:ascii="微软雅黑" w:hAnsi="微软雅黑" w:eastAsia="微软雅黑" w:cs="微软雅黑"/>
          <w:spacing w:val="6"/>
          <w:sz w:val="23"/>
          <w:szCs w:val="23"/>
        </w:rPr>
        <w:t>日</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内退还已收取的投标保证金。</w:t>
      </w:r>
    </w:p>
    <w:p>
      <w:pPr>
        <w:spacing w:before="8" w:line="282" w:lineRule="auto"/>
        <w:ind w:left="29" w:right="76" w:firstLine="472"/>
        <w:rPr>
          <w:rFonts w:ascii="微软雅黑" w:hAnsi="微软雅黑" w:eastAsia="微软雅黑" w:cs="微软雅黑"/>
          <w:sz w:val="23"/>
          <w:szCs w:val="23"/>
        </w:rPr>
      </w:pPr>
      <w:r>
        <w:rPr>
          <w:rFonts w:ascii="微软雅黑" w:hAnsi="微软雅黑" w:eastAsia="微软雅黑" w:cs="微软雅黑"/>
          <w:spacing w:val="8"/>
          <w:sz w:val="23"/>
          <w:szCs w:val="23"/>
        </w:rPr>
        <w:t>4.修改的内容为投标文件的组成部分。修改的投标文件应按照本</w:t>
      </w:r>
      <w:r>
        <w:rPr>
          <w:rFonts w:ascii="微软雅黑" w:hAnsi="微软雅黑" w:eastAsia="微软雅黑" w:cs="微软雅黑"/>
          <w:spacing w:val="7"/>
          <w:sz w:val="23"/>
          <w:szCs w:val="23"/>
        </w:rPr>
        <w:t>章第三章的</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规定进行编制、加密和递交。</w:t>
      </w:r>
    </w:p>
    <w:p>
      <w:pPr>
        <w:spacing w:before="8" w:line="194"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14</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5"/>
          <w:sz w:val="23"/>
          <w:szCs w:val="23"/>
        </w:rPr>
        <w:t>、任何不完整或不满足招标书要求的投标文件将</w:t>
      </w:r>
      <w:r>
        <w:rPr>
          <w:rFonts w:ascii="微软雅黑" w:hAnsi="微软雅黑" w:eastAsia="微软雅黑" w:cs="微软雅黑"/>
          <w:b/>
          <w:bCs/>
          <w:spacing w:val="4"/>
          <w:sz w:val="23"/>
          <w:szCs w:val="23"/>
        </w:rPr>
        <w:t>被拒绝。</w:t>
      </w:r>
    </w:p>
    <w:p>
      <w:pPr>
        <w:pStyle w:val="4"/>
        <w:spacing w:line="337" w:lineRule="auto"/>
      </w:pPr>
    </w:p>
    <w:p>
      <w:pPr>
        <w:pStyle w:val="4"/>
        <w:spacing w:line="338" w:lineRule="auto"/>
      </w:pPr>
    </w:p>
    <w:p>
      <w:pPr>
        <w:spacing w:before="133" w:line="191" w:lineRule="auto"/>
        <w:ind w:left="2595"/>
        <w:rPr>
          <w:rFonts w:ascii="微软雅黑" w:hAnsi="微软雅黑" w:eastAsia="微软雅黑" w:cs="微软雅黑"/>
          <w:sz w:val="31"/>
          <w:szCs w:val="31"/>
        </w:rPr>
      </w:pPr>
      <w:r>
        <w:rPr>
          <w:rFonts w:ascii="微软雅黑" w:hAnsi="微软雅黑" w:eastAsia="微软雅黑" w:cs="微软雅黑"/>
          <w:b/>
          <w:bCs/>
          <w:spacing w:val="3"/>
          <w:sz w:val="31"/>
          <w:szCs w:val="31"/>
        </w:rPr>
        <w:t>第四章</w:t>
      </w:r>
      <w:r>
        <w:rPr>
          <w:rFonts w:ascii="微软雅黑" w:hAnsi="微软雅黑" w:eastAsia="微软雅黑" w:cs="微软雅黑"/>
          <w:b/>
          <w:bCs/>
          <w:spacing w:val="2"/>
          <w:sz w:val="31"/>
          <w:szCs w:val="31"/>
        </w:rPr>
        <w:t xml:space="preserve">  </w:t>
      </w:r>
      <w:r>
        <w:rPr>
          <w:rFonts w:ascii="微软雅黑" w:hAnsi="微软雅黑" w:eastAsia="微软雅黑" w:cs="微软雅黑"/>
          <w:b/>
          <w:bCs/>
          <w:spacing w:val="3"/>
          <w:sz w:val="31"/>
          <w:szCs w:val="31"/>
        </w:rPr>
        <w:t>评标委员会</w:t>
      </w:r>
    </w:p>
    <w:p>
      <w:pPr>
        <w:spacing w:before="161" w:line="193" w:lineRule="auto"/>
        <w:ind w:left="520"/>
        <w:rPr>
          <w:rFonts w:ascii="微软雅黑" w:hAnsi="微软雅黑" w:eastAsia="微软雅黑" w:cs="微软雅黑"/>
          <w:sz w:val="23"/>
          <w:szCs w:val="23"/>
        </w:rPr>
      </w:pPr>
      <w:r>
        <w:rPr>
          <w:rFonts w:ascii="微软雅黑" w:hAnsi="微软雅黑" w:eastAsia="微软雅黑" w:cs="微软雅黑"/>
          <w:b/>
          <w:bCs/>
          <w:sz w:val="23"/>
          <w:szCs w:val="23"/>
        </w:rPr>
        <w:t>15、评标委员会组成</w:t>
      </w:r>
    </w:p>
    <w:p>
      <w:pPr>
        <w:spacing w:before="151" w:line="283" w:lineRule="auto"/>
        <w:ind w:left="29" w:right="76" w:firstLine="491"/>
        <w:jc w:val="both"/>
        <w:rPr>
          <w:rFonts w:ascii="微软雅黑" w:hAnsi="微软雅黑" w:eastAsia="微软雅黑" w:cs="微软雅黑"/>
          <w:sz w:val="23"/>
          <w:szCs w:val="23"/>
        </w:rPr>
      </w:pPr>
      <w:r>
        <w:rPr>
          <w:rFonts w:ascii="微软雅黑" w:hAnsi="微软雅黑" w:eastAsia="微软雅黑" w:cs="微软雅黑"/>
          <w:spacing w:val="2"/>
          <w:sz w:val="23"/>
          <w:szCs w:val="23"/>
        </w:rPr>
        <w:t>15.1  由招标方将根据《中华人民共和国政府采购法》规定，   依法组建本次</w:t>
      </w:r>
      <w:r>
        <w:rPr>
          <w:rFonts w:ascii="微软雅黑" w:hAnsi="微软雅黑" w:eastAsia="微软雅黑" w:cs="微软雅黑"/>
          <w:spacing w:val="18"/>
          <w:sz w:val="23"/>
          <w:szCs w:val="23"/>
        </w:rPr>
        <w:t xml:space="preserve"> </w:t>
      </w:r>
      <w:r>
        <w:rPr>
          <w:rFonts w:ascii="微软雅黑" w:hAnsi="微软雅黑" w:eastAsia="微软雅黑" w:cs="微软雅黑"/>
          <w:spacing w:val="7"/>
          <w:sz w:val="23"/>
          <w:szCs w:val="23"/>
        </w:rPr>
        <w:t>招标的评标委员会，负责组织本次招标的评标活动。评标委员会负责</w:t>
      </w:r>
      <w:r>
        <w:rPr>
          <w:rFonts w:ascii="微软雅黑" w:hAnsi="微软雅黑" w:eastAsia="微软雅黑" w:cs="微软雅黑"/>
          <w:spacing w:val="6"/>
          <w:sz w:val="23"/>
          <w:szCs w:val="23"/>
        </w:rPr>
        <w:t>向招标方推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荐拟中标人或者根据招标方的授权直接确定中标人。</w:t>
      </w:r>
    </w:p>
    <w:p>
      <w:pPr>
        <w:spacing w:before="7" w:line="283" w:lineRule="auto"/>
        <w:ind w:left="29" w:firstLine="480"/>
        <w:jc w:val="both"/>
        <w:rPr>
          <w:rFonts w:ascii="微软雅黑" w:hAnsi="微软雅黑" w:eastAsia="微软雅黑" w:cs="微软雅黑"/>
          <w:sz w:val="23"/>
          <w:szCs w:val="23"/>
        </w:rPr>
      </w:pPr>
      <w:r>
        <w:rPr>
          <w:rFonts w:ascii="微软雅黑" w:hAnsi="微软雅黑" w:eastAsia="微软雅黑" w:cs="微软雅黑"/>
          <w:spacing w:val="7"/>
          <w:sz w:val="23"/>
          <w:szCs w:val="23"/>
        </w:rPr>
        <w:t>本招标文件中所指的评标委员会及其成员，适</w:t>
      </w:r>
      <w:r>
        <w:rPr>
          <w:rFonts w:ascii="微软雅黑" w:hAnsi="微软雅黑" w:eastAsia="微软雅黑" w:cs="微软雅黑"/>
          <w:spacing w:val="6"/>
          <w:sz w:val="23"/>
          <w:szCs w:val="23"/>
        </w:rPr>
        <w:t>用于公开招标和邀请招标的采</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购方式。本招标文件中对评标委员会及其成员的要求，同时适用于采取邀请招标、</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竞争性谈判、询价或单一来源采购方式时依法组成的评审小组及其成员。</w:t>
      </w:r>
    </w:p>
    <w:p>
      <w:pPr>
        <w:spacing w:before="7" w:line="283" w:lineRule="auto"/>
        <w:ind w:left="32" w:right="79" w:firstLine="487"/>
        <w:rPr>
          <w:rFonts w:ascii="微软雅黑" w:hAnsi="微软雅黑" w:eastAsia="微软雅黑" w:cs="微软雅黑"/>
          <w:sz w:val="23"/>
          <w:szCs w:val="23"/>
        </w:rPr>
      </w:pPr>
      <w:r>
        <w:rPr>
          <w:rFonts w:ascii="微软雅黑" w:hAnsi="微软雅黑" w:eastAsia="微软雅黑" w:cs="微软雅黑"/>
          <w:spacing w:val="9"/>
          <w:sz w:val="23"/>
          <w:szCs w:val="23"/>
        </w:rPr>
        <w:t>15.2</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评标委员会人选于开标前确定。评标委员会成员</w:t>
      </w:r>
      <w:r>
        <w:rPr>
          <w:rFonts w:ascii="微软雅黑" w:hAnsi="微软雅黑" w:eastAsia="微软雅黑" w:cs="微软雅黑"/>
          <w:spacing w:val="8"/>
          <w:sz w:val="23"/>
          <w:szCs w:val="23"/>
        </w:rPr>
        <w:t>名单在中标结果确定</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前保密。</w:t>
      </w:r>
    </w:p>
    <w:p>
      <w:pPr>
        <w:spacing w:before="5" w:line="283" w:lineRule="auto"/>
        <w:ind w:left="29" w:right="76" w:firstLine="490"/>
        <w:jc w:val="both"/>
        <w:rPr>
          <w:rFonts w:ascii="微软雅黑" w:hAnsi="微软雅黑" w:eastAsia="微软雅黑" w:cs="微软雅黑"/>
          <w:sz w:val="23"/>
          <w:szCs w:val="23"/>
        </w:rPr>
      </w:pPr>
      <w:r>
        <w:rPr>
          <w:rFonts w:ascii="微软雅黑" w:hAnsi="微软雅黑" w:eastAsia="微软雅黑" w:cs="微软雅黑"/>
          <w:spacing w:val="11"/>
          <w:sz w:val="23"/>
          <w:szCs w:val="23"/>
        </w:rPr>
        <w:t>15.3 评标委员会由有关技术、经济等方</w:t>
      </w:r>
      <w:r>
        <w:rPr>
          <w:rFonts w:ascii="微软雅黑" w:hAnsi="微软雅黑" w:eastAsia="微软雅黑" w:cs="微软雅黑"/>
          <w:spacing w:val="10"/>
          <w:sz w:val="23"/>
          <w:szCs w:val="23"/>
        </w:rPr>
        <w:t>面的专家和采购人熟悉相关业务的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代表人员组成</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，成员为五人及以上的单数，其中技术、经济等方面的成</w:t>
      </w:r>
      <w:r>
        <w:rPr>
          <w:rFonts w:ascii="微软雅黑" w:hAnsi="微软雅黑" w:eastAsia="微软雅黑" w:cs="微软雅黑"/>
          <w:spacing w:val="5"/>
          <w:sz w:val="23"/>
          <w:szCs w:val="23"/>
        </w:rPr>
        <w:t>员人数不</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少于成员总数的三分之二。</w:t>
      </w:r>
    </w:p>
    <w:p>
      <w:pPr>
        <w:spacing w:before="9" w:line="282" w:lineRule="auto"/>
        <w:ind w:left="34" w:right="76" w:firstLine="485"/>
        <w:rPr>
          <w:rFonts w:ascii="微软雅黑" w:hAnsi="微软雅黑" w:eastAsia="微软雅黑" w:cs="微软雅黑"/>
          <w:sz w:val="23"/>
          <w:szCs w:val="23"/>
        </w:rPr>
      </w:pPr>
      <w:r>
        <w:rPr>
          <w:rFonts w:ascii="微软雅黑" w:hAnsi="微软雅黑" w:eastAsia="微软雅黑" w:cs="微软雅黑"/>
          <w:spacing w:val="9"/>
          <w:sz w:val="23"/>
          <w:szCs w:val="23"/>
        </w:rPr>
        <w:t>15.4</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按前款规定，评标委员会的成员，从专家库中采取</w:t>
      </w:r>
      <w:r>
        <w:rPr>
          <w:rFonts w:ascii="微软雅黑" w:hAnsi="微软雅黑" w:eastAsia="微软雅黑" w:cs="微软雅黑"/>
          <w:spacing w:val="8"/>
          <w:sz w:val="23"/>
          <w:szCs w:val="23"/>
        </w:rPr>
        <w:t>随机抽取的方式确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定。对于技术复杂、专业性要求较高或者国家有特殊要</w:t>
      </w:r>
      <w:r>
        <w:rPr>
          <w:rFonts w:ascii="微软雅黑" w:hAnsi="微软雅黑" w:eastAsia="微软雅黑" w:cs="微软雅黑"/>
          <w:spacing w:val="6"/>
          <w:sz w:val="23"/>
          <w:szCs w:val="23"/>
        </w:rPr>
        <w:t>求的招标项目，抽取的专</w:t>
      </w:r>
      <w:r>
        <w:rPr>
          <w:rFonts w:ascii="微软雅黑" w:hAnsi="微软雅黑" w:eastAsia="微软雅黑" w:cs="微软雅黑"/>
          <w:spacing w:val="8"/>
          <w:sz w:val="23"/>
          <w:szCs w:val="23"/>
        </w:rPr>
        <w:t>家不能满足评标工作需要时，将采取直接确定的方式选定评标委员会的人选。</w:t>
      </w:r>
    </w:p>
    <w:p>
      <w:pPr>
        <w:spacing w:before="149"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16、评标委员会专家的条件和回避规定</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3"/>
          <w:sz w:val="23"/>
          <w:szCs w:val="23"/>
        </w:rPr>
        <w:t>16.1  评标委员会专家应符合下列条件：</w:t>
      </w:r>
    </w:p>
    <w:p>
      <w:pPr>
        <w:spacing w:before="149" w:line="194" w:lineRule="auto"/>
        <w:ind w:left="520"/>
        <w:rPr>
          <w:rFonts w:ascii="微软雅黑" w:hAnsi="微软雅黑" w:eastAsia="微软雅黑" w:cs="微软雅黑"/>
          <w:sz w:val="23"/>
          <w:szCs w:val="23"/>
        </w:rPr>
      </w:pPr>
      <w:r>
        <w:rPr>
          <w:rFonts w:ascii="微软雅黑" w:hAnsi="微软雅黑" w:eastAsia="微软雅黑" w:cs="微软雅黑"/>
          <w:spacing w:val="5"/>
          <w:sz w:val="23"/>
          <w:szCs w:val="23"/>
        </w:rPr>
        <w:t>16.1.1  熟悉有关和招标投标的法律法规；</w:t>
      </w:r>
    </w:p>
    <w:p>
      <w:pPr>
        <w:spacing w:before="149"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16.1.2</w:t>
      </w:r>
      <w:r>
        <w:rPr>
          <w:rFonts w:ascii="微软雅黑" w:hAnsi="微软雅黑" w:eastAsia="微软雅黑" w:cs="微软雅黑"/>
          <w:spacing w:val="5"/>
          <w:sz w:val="23"/>
          <w:szCs w:val="23"/>
        </w:rPr>
        <w:t xml:space="preserve">  </w:t>
      </w:r>
      <w:r>
        <w:rPr>
          <w:rFonts w:ascii="微软雅黑" w:hAnsi="微软雅黑" w:eastAsia="微软雅黑" w:cs="微软雅黑"/>
          <w:spacing w:val="7"/>
          <w:sz w:val="23"/>
          <w:szCs w:val="23"/>
        </w:rPr>
        <w:t>在相关专业领域工作满八年并具有高级职称或者同等专业水平；</w:t>
      </w:r>
    </w:p>
    <w:p>
      <w:pPr>
        <w:spacing w:before="148" w:line="282"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15.1.3 熟悉有关招标投标的法律法规，</w:t>
      </w:r>
      <w:r>
        <w:rPr>
          <w:rFonts w:ascii="微软雅黑" w:hAnsi="微软雅黑" w:eastAsia="微软雅黑" w:cs="微软雅黑"/>
          <w:spacing w:val="6"/>
          <w:sz w:val="23"/>
          <w:szCs w:val="23"/>
        </w:rPr>
        <w:t>并具有与招标项目相关的实践经验；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15.1.4  能够认真、公正、诚实、廉洁的履行职责。</w:t>
      </w:r>
    </w:p>
    <w:p>
      <w:pPr>
        <w:spacing w:before="8" w:line="194"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16.2   有下列情形之一的，不得担任评标委员会成员：</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16.2.1  与投标方或者投标方主要负责人有近亲关系的或有利害</w:t>
      </w:r>
      <w:r>
        <w:rPr>
          <w:rFonts w:ascii="微软雅黑" w:hAnsi="微软雅黑" w:eastAsia="微软雅黑" w:cs="微软雅黑"/>
          <w:spacing w:val="6"/>
          <w:sz w:val="23"/>
          <w:szCs w:val="23"/>
        </w:rPr>
        <w:t>关系的；</w:t>
      </w:r>
    </w:p>
    <w:p>
      <w:pPr>
        <w:spacing w:before="149" w:line="282" w:lineRule="auto"/>
        <w:ind w:left="39" w:right="64" w:firstLine="480"/>
        <w:rPr>
          <w:rFonts w:ascii="微软雅黑" w:hAnsi="微软雅黑" w:eastAsia="微软雅黑" w:cs="微软雅黑"/>
          <w:sz w:val="23"/>
          <w:szCs w:val="23"/>
        </w:rPr>
      </w:pPr>
      <w:r>
        <w:rPr>
          <w:rFonts w:ascii="微软雅黑" w:hAnsi="微软雅黑" w:eastAsia="微软雅黑" w:cs="微软雅黑"/>
          <w:spacing w:val="9"/>
          <w:sz w:val="23"/>
          <w:szCs w:val="23"/>
        </w:rPr>
        <w:t>16.2.2  与项目主管部门或者行政监督部门的人员有近亲关系的或有利害关</w:t>
      </w:r>
      <w:r>
        <w:rPr>
          <w:rFonts w:ascii="微软雅黑" w:hAnsi="微软雅黑" w:eastAsia="微软雅黑" w:cs="微软雅黑"/>
          <w:spacing w:val="7"/>
          <w:sz w:val="23"/>
          <w:szCs w:val="23"/>
        </w:rPr>
        <w:t xml:space="preserve"> </w:t>
      </w:r>
      <w:r>
        <w:rPr>
          <w:rFonts w:ascii="微软雅黑" w:hAnsi="微软雅黑" w:eastAsia="微软雅黑" w:cs="微软雅黑"/>
          <w:spacing w:val="-12"/>
          <w:sz w:val="23"/>
          <w:szCs w:val="23"/>
        </w:rPr>
        <w:t>系的；</w:t>
      </w:r>
    </w:p>
    <w:p>
      <w:pPr>
        <w:spacing w:before="9" w:line="194" w:lineRule="auto"/>
        <w:ind w:left="520"/>
        <w:rPr>
          <w:rFonts w:ascii="微软雅黑" w:hAnsi="微软雅黑" w:eastAsia="微软雅黑" w:cs="微软雅黑"/>
          <w:sz w:val="23"/>
          <w:szCs w:val="23"/>
        </w:rPr>
      </w:pPr>
      <w:r>
        <w:rPr>
          <w:rFonts w:ascii="微软雅黑" w:hAnsi="微软雅黑" w:eastAsia="微软雅黑" w:cs="微软雅黑"/>
          <w:spacing w:val="7"/>
          <w:sz w:val="23"/>
          <w:szCs w:val="23"/>
        </w:rPr>
        <w:t>16.2.3  与投标方有经济利益关系，</w:t>
      </w:r>
      <w:r>
        <w:rPr>
          <w:rFonts w:ascii="微软雅黑" w:hAnsi="微软雅黑" w:eastAsia="微软雅黑" w:cs="微软雅黑"/>
          <w:spacing w:val="6"/>
          <w:sz w:val="23"/>
          <w:szCs w:val="23"/>
        </w:rPr>
        <w:t>可能影响对投标公正评标的；</w:t>
      </w:r>
    </w:p>
    <w:p>
      <w:pPr>
        <w:spacing w:before="148" w:line="282" w:lineRule="auto"/>
        <w:ind w:left="34" w:right="64" w:firstLine="485"/>
        <w:rPr>
          <w:rFonts w:ascii="微软雅黑" w:hAnsi="微软雅黑" w:eastAsia="微软雅黑" w:cs="微软雅黑"/>
          <w:sz w:val="23"/>
          <w:szCs w:val="23"/>
        </w:rPr>
      </w:pPr>
      <w:r>
        <w:rPr>
          <w:rFonts w:ascii="微软雅黑" w:hAnsi="微软雅黑" w:eastAsia="微软雅黑" w:cs="微软雅黑"/>
          <w:spacing w:val="9"/>
          <w:sz w:val="23"/>
          <w:szCs w:val="23"/>
        </w:rPr>
        <w:t>16.2.4  曾因在招标、评标以及其他与招标、投标有关活动中从事违法行为</w:t>
      </w:r>
      <w:r>
        <w:rPr>
          <w:rFonts w:ascii="微软雅黑" w:hAnsi="微软雅黑" w:eastAsia="微软雅黑" w:cs="微软雅黑"/>
          <w:spacing w:val="7"/>
          <w:sz w:val="23"/>
          <w:szCs w:val="23"/>
        </w:rPr>
        <w:t xml:space="preserve"> </w:t>
      </w:r>
      <w:r>
        <w:rPr>
          <w:rFonts w:ascii="微软雅黑" w:hAnsi="微软雅黑" w:eastAsia="微软雅黑" w:cs="微软雅黑"/>
          <w:spacing w:val="5"/>
          <w:sz w:val="23"/>
          <w:szCs w:val="23"/>
        </w:rPr>
        <w:t>而受过行政处罚或刑事处罚的。</w:t>
      </w:r>
    </w:p>
    <w:p>
      <w:pPr>
        <w:spacing w:before="9"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17</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5"/>
          <w:sz w:val="23"/>
          <w:szCs w:val="23"/>
        </w:rPr>
        <w:t>、  评标委员会成员应当熟悉并认真研究招标文件，</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5"/>
          <w:sz w:val="23"/>
          <w:szCs w:val="23"/>
        </w:rPr>
        <w:t>至少应了解和熟悉以</w:t>
      </w:r>
    </w:p>
    <w:p>
      <w:pPr>
        <w:spacing w:before="150" w:line="195" w:lineRule="auto"/>
        <w:ind w:left="34"/>
        <w:rPr>
          <w:rFonts w:ascii="微软雅黑" w:hAnsi="微软雅黑" w:eastAsia="微软雅黑" w:cs="微软雅黑"/>
          <w:sz w:val="23"/>
          <w:szCs w:val="23"/>
        </w:rPr>
      </w:pPr>
      <w:r>
        <w:rPr>
          <w:rFonts w:ascii="微软雅黑" w:hAnsi="微软雅黑" w:eastAsia="微软雅黑" w:cs="微软雅黑"/>
          <w:b/>
          <w:bCs/>
          <w:spacing w:val="-5"/>
          <w:sz w:val="23"/>
          <w:szCs w:val="23"/>
        </w:rPr>
        <w:t>下内容：</w:t>
      </w:r>
    </w:p>
    <w:p>
      <w:pPr>
        <w:spacing w:before="149" w:line="195" w:lineRule="auto"/>
        <w:ind w:left="520"/>
        <w:rPr>
          <w:rFonts w:ascii="微软雅黑" w:hAnsi="微软雅黑" w:eastAsia="微软雅黑" w:cs="微软雅黑"/>
          <w:sz w:val="23"/>
          <w:szCs w:val="23"/>
        </w:rPr>
      </w:pPr>
      <w:r>
        <w:rPr>
          <w:rFonts w:ascii="微软雅黑" w:hAnsi="微软雅黑" w:eastAsia="微软雅黑" w:cs="微软雅黑"/>
          <w:spacing w:val="-1"/>
          <w:sz w:val="23"/>
          <w:szCs w:val="23"/>
        </w:rPr>
        <w:t>17.1  招标目的。</w:t>
      </w:r>
    </w:p>
    <w:p>
      <w:pPr>
        <w:spacing w:before="147" w:line="193" w:lineRule="auto"/>
        <w:ind w:left="520"/>
        <w:rPr>
          <w:rFonts w:ascii="微软雅黑" w:hAnsi="微软雅黑" w:eastAsia="微软雅黑" w:cs="微软雅黑"/>
          <w:sz w:val="23"/>
          <w:szCs w:val="23"/>
        </w:rPr>
      </w:pPr>
      <w:r>
        <w:rPr>
          <w:rFonts w:ascii="微软雅黑" w:hAnsi="微软雅黑" w:eastAsia="微软雅黑" w:cs="微软雅黑"/>
          <w:spacing w:val="3"/>
          <w:sz w:val="23"/>
          <w:szCs w:val="23"/>
        </w:rPr>
        <w:t>17.2</w:t>
      </w:r>
      <w:r>
        <w:rPr>
          <w:rFonts w:ascii="微软雅黑" w:hAnsi="微软雅黑" w:eastAsia="微软雅黑" w:cs="微软雅黑"/>
          <w:spacing w:val="2"/>
          <w:sz w:val="23"/>
          <w:szCs w:val="23"/>
        </w:rPr>
        <w:t xml:space="preserve">  </w:t>
      </w:r>
      <w:r>
        <w:rPr>
          <w:rFonts w:ascii="微软雅黑" w:hAnsi="微软雅黑" w:eastAsia="微软雅黑" w:cs="微软雅黑"/>
          <w:spacing w:val="3"/>
          <w:sz w:val="23"/>
          <w:szCs w:val="23"/>
        </w:rPr>
        <w:t>招标项目的范围、性质。</w:t>
      </w:r>
    </w:p>
    <w:p>
      <w:pPr>
        <w:spacing w:before="150" w:line="194"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17.3</w:t>
      </w:r>
      <w:r>
        <w:rPr>
          <w:rFonts w:ascii="微软雅黑" w:hAnsi="微软雅黑" w:eastAsia="微软雅黑" w:cs="微软雅黑"/>
          <w:spacing w:val="3"/>
          <w:sz w:val="23"/>
          <w:szCs w:val="23"/>
        </w:rPr>
        <w:t xml:space="preserve">  </w:t>
      </w:r>
      <w:r>
        <w:rPr>
          <w:rFonts w:ascii="微软雅黑" w:hAnsi="微软雅黑" w:eastAsia="微软雅黑" w:cs="微软雅黑"/>
          <w:spacing w:val="6"/>
          <w:sz w:val="23"/>
          <w:szCs w:val="23"/>
        </w:rPr>
        <w:t>招标文件中规定的主要技术要求、标准和商务条款。</w:t>
      </w:r>
    </w:p>
    <w:p>
      <w:pPr>
        <w:spacing w:before="148" w:line="283" w:lineRule="auto"/>
        <w:ind w:left="35" w:right="64" w:firstLine="484"/>
        <w:rPr>
          <w:rFonts w:ascii="微软雅黑" w:hAnsi="微软雅黑" w:eastAsia="微软雅黑" w:cs="微软雅黑"/>
          <w:sz w:val="23"/>
          <w:szCs w:val="23"/>
        </w:rPr>
      </w:pPr>
      <w:r>
        <w:rPr>
          <w:rFonts w:ascii="微软雅黑" w:hAnsi="微软雅黑" w:eastAsia="微软雅黑" w:cs="微软雅黑"/>
          <w:spacing w:val="9"/>
          <w:sz w:val="23"/>
          <w:szCs w:val="23"/>
        </w:rPr>
        <w:t>17.4</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招标文件规定的评标原则、评标标准、评标方法和在</w:t>
      </w:r>
      <w:r>
        <w:rPr>
          <w:rFonts w:ascii="微软雅黑" w:hAnsi="微软雅黑" w:eastAsia="微软雅黑" w:cs="微软雅黑"/>
          <w:spacing w:val="8"/>
          <w:sz w:val="23"/>
          <w:szCs w:val="23"/>
        </w:rPr>
        <w:t>评标过程中应考</w:t>
      </w:r>
      <w:r>
        <w:rPr>
          <w:rFonts w:ascii="微软雅黑" w:hAnsi="微软雅黑" w:eastAsia="微软雅黑" w:cs="微软雅黑"/>
          <w:spacing w:val="1"/>
          <w:sz w:val="23"/>
          <w:szCs w:val="23"/>
        </w:rPr>
        <w:t xml:space="preserve"> 虑的相关因素。</w:t>
      </w:r>
    </w:p>
    <w:p>
      <w:pPr>
        <w:spacing w:before="6" w:line="193"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18</w:t>
      </w:r>
      <w:r>
        <w:rPr>
          <w:rFonts w:ascii="微软雅黑" w:hAnsi="微软雅黑" w:eastAsia="微软雅黑" w:cs="微软雅黑"/>
          <w:b/>
          <w:bCs/>
          <w:spacing w:val="-23"/>
          <w:sz w:val="23"/>
          <w:szCs w:val="23"/>
        </w:rPr>
        <w:t xml:space="preserve"> </w:t>
      </w:r>
      <w:r>
        <w:rPr>
          <w:rFonts w:ascii="微软雅黑" w:hAnsi="微软雅黑" w:eastAsia="微软雅黑" w:cs="微软雅黑"/>
          <w:b/>
          <w:bCs/>
          <w:spacing w:val="5"/>
          <w:sz w:val="23"/>
          <w:szCs w:val="23"/>
        </w:rPr>
        <w:t>、</w:t>
      </w:r>
      <w:r>
        <w:rPr>
          <w:rFonts w:ascii="微软雅黑" w:hAnsi="微软雅黑" w:eastAsia="微软雅黑" w:cs="微软雅黑"/>
          <w:b/>
          <w:bCs/>
          <w:spacing w:val="-47"/>
          <w:sz w:val="23"/>
          <w:szCs w:val="23"/>
        </w:rPr>
        <w:t xml:space="preserve"> </w:t>
      </w:r>
      <w:r>
        <w:rPr>
          <w:rFonts w:ascii="微软雅黑" w:hAnsi="微软雅黑" w:eastAsia="微软雅黑" w:cs="微软雅黑"/>
          <w:b/>
          <w:bCs/>
          <w:spacing w:val="5"/>
          <w:sz w:val="23"/>
          <w:szCs w:val="23"/>
        </w:rPr>
        <w:t>招标方应当向评标委员会提供评标所需的重要信息和数据。</w:t>
      </w:r>
    </w:p>
    <w:p>
      <w:pPr>
        <w:spacing w:before="151" w:line="193"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19、评标委员会成员有前款规定情形之一的，应当主动提出回避。</w:t>
      </w:r>
    </w:p>
    <w:p>
      <w:pPr>
        <w:spacing w:before="151" w:line="193" w:lineRule="auto"/>
        <w:ind w:left="495"/>
        <w:rPr>
          <w:rFonts w:ascii="微软雅黑" w:hAnsi="微软雅黑" w:eastAsia="微软雅黑" w:cs="微软雅黑"/>
          <w:sz w:val="23"/>
          <w:szCs w:val="23"/>
        </w:rPr>
      </w:pPr>
      <w:r>
        <w:rPr>
          <w:rFonts w:ascii="微软雅黑" w:hAnsi="微软雅黑" w:eastAsia="微软雅黑" w:cs="微软雅黑"/>
          <w:b/>
          <w:bCs/>
          <w:spacing w:val="1"/>
          <w:sz w:val="23"/>
          <w:szCs w:val="23"/>
        </w:rPr>
        <w:t>20</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1"/>
          <w:sz w:val="23"/>
          <w:szCs w:val="23"/>
        </w:rPr>
        <w:t>、</w:t>
      </w:r>
      <w:r>
        <w:rPr>
          <w:rFonts w:ascii="微软雅黑" w:hAnsi="微软雅黑" w:eastAsia="微软雅黑" w:cs="微软雅黑"/>
          <w:b/>
          <w:bCs/>
          <w:spacing w:val="-46"/>
          <w:sz w:val="23"/>
          <w:szCs w:val="23"/>
        </w:rPr>
        <w:t xml:space="preserve"> </w:t>
      </w:r>
      <w:r>
        <w:rPr>
          <w:rFonts w:ascii="微软雅黑" w:hAnsi="微软雅黑" w:eastAsia="微软雅黑" w:cs="微软雅黑"/>
          <w:b/>
          <w:bCs/>
          <w:spacing w:val="1"/>
          <w:sz w:val="23"/>
          <w:szCs w:val="23"/>
        </w:rPr>
        <w:t>评标委员会及其成员应当履行的义务：</w:t>
      </w:r>
    </w:p>
    <w:p>
      <w:pPr>
        <w:spacing w:before="151" w:line="194" w:lineRule="auto"/>
        <w:ind w:left="505"/>
        <w:rPr>
          <w:rFonts w:ascii="微软雅黑" w:hAnsi="微软雅黑" w:eastAsia="微软雅黑" w:cs="微软雅黑"/>
          <w:sz w:val="23"/>
          <w:szCs w:val="23"/>
        </w:rPr>
      </w:pPr>
      <w:r>
        <w:rPr>
          <w:rFonts w:ascii="微软雅黑" w:hAnsi="微软雅黑" w:eastAsia="微软雅黑" w:cs="微软雅黑"/>
          <w:spacing w:val="5"/>
          <w:sz w:val="23"/>
          <w:szCs w:val="23"/>
        </w:rPr>
        <w:t>20.1</w:t>
      </w:r>
      <w:r>
        <w:rPr>
          <w:rFonts w:ascii="微软雅黑" w:hAnsi="微软雅黑" w:eastAsia="微软雅黑" w:cs="微软雅黑"/>
          <w:spacing w:val="4"/>
          <w:sz w:val="23"/>
          <w:szCs w:val="23"/>
        </w:rPr>
        <w:t xml:space="preserve">  </w:t>
      </w:r>
      <w:r>
        <w:rPr>
          <w:rFonts w:ascii="微软雅黑" w:hAnsi="微软雅黑" w:eastAsia="微软雅黑" w:cs="微软雅黑"/>
          <w:spacing w:val="5"/>
          <w:sz w:val="23"/>
          <w:szCs w:val="23"/>
        </w:rPr>
        <w:t>遵纪守法，客观、公正、廉洁地履行职责；</w:t>
      </w:r>
    </w:p>
    <w:p>
      <w:pPr>
        <w:spacing w:before="148" w:line="282" w:lineRule="auto"/>
        <w:ind w:left="29" w:right="64" w:firstLine="465"/>
        <w:rPr>
          <w:rFonts w:ascii="微软雅黑" w:hAnsi="微软雅黑" w:eastAsia="微软雅黑" w:cs="微软雅黑"/>
          <w:sz w:val="23"/>
          <w:szCs w:val="23"/>
        </w:rPr>
      </w:pPr>
      <w:r>
        <w:rPr>
          <w:rFonts w:ascii="微软雅黑" w:hAnsi="微软雅黑" w:eastAsia="微软雅黑" w:cs="微软雅黑"/>
          <w:spacing w:val="9"/>
          <w:sz w:val="23"/>
          <w:szCs w:val="23"/>
        </w:rPr>
        <w:t>20.2  按照招标文件规定的评标方法和标准进行评标，严格履行签字确认手</w:t>
      </w:r>
      <w:r>
        <w:rPr>
          <w:rFonts w:ascii="微软雅黑" w:hAnsi="微软雅黑" w:eastAsia="微软雅黑" w:cs="微软雅黑"/>
          <w:spacing w:val="1"/>
          <w:sz w:val="23"/>
          <w:szCs w:val="23"/>
        </w:rPr>
        <w:t xml:space="preserve"> </w:t>
      </w:r>
      <w:r>
        <w:rPr>
          <w:rFonts w:ascii="微软雅黑" w:hAnsi="微软雅黑" w:eastAsia="微软雅黑" w:cs="微软雅黑"/>
          <w:spacing w:val="4"/>
          <w:sz w:val="23"/>
          <w:szCs w:val="23"/>
        </w:rPr>
        <w:t>续，对评标意见承担个人责任；</w:t>
      </w:r>
    </w:p>
    <w:p>
      <w:pPr>
        <w:spacing w:before="9" w:line="282" w:lineRule="auto"/>
        <w:ind w:left="495" w:right="2076"/>
        <w:rPr>
          <w:rFonts w:ascii="微软雅黑" w:hAnsi="微软雅黑" w:eastAsia="微软雅黑" w:cs="微软雅黑"/>
          <w:sz w:val="23"/>
          <w:szCs w:val="23"/>
        </w:rPr>
      </w:pPr>
      <w:r>
        <w:rPr>
          <w:rFonts w:ascii="微软雅黑" w:hAnsi="微软雅黑" w:eastAsia="微软雅黑" w:cs="微软雅黑"/>
          <w:spacing w:val="5"/>
          <w:sz w:val="23"/>
          <w:szCs w:val="23"/>
        </w:rPr>
        <w:t>20.3  对评标过程和结果，以及供应商的商业秘密保密；</w:t>
      </w:r>
      <w:r>
        <w:rPr>
          <w:rFonts w:ascii="微软雅黑" w:hAnsi="微软雅黑" w:eastAsia="微软雅黑" w:cs="微软雅黑"/>
          <w:spacing w:val="13"/>
          <w:sz w:val="23"/>
          <w:szCs w:val="23"/>
        </w:rPr>
        <w:t xml:space="preserve"> </w:t>
      </w:r>
      <w:r>
        <w:rPr>
          <w:rFonts w:ascii="微软雅黑" w:hAnsi="微软雅黑" w:eastAsia="微软雅黑" w:cs="微软雅黑"/>
          <w:spacing w:val="2"/>
          <w:sz w:val="23"/>
          <w:szCs w:val="23"/>
        </w:rPr>
        <w:t>20.4  参与评标报告的起草；</w:t>
      </w:r>
    </w:p>
    <w:p>
      <w:pPr>
        <w:spacing w:before="121" w:line="194" w:lineRule="auto"/>
        <w:ind w:left="495"/>
        <w:rPr>
          <w:rFonts w:ascii="微软雅黑" w:hAnsi="微软雅黑" w:eastAsia="微软雅黑" w:cs="微软雅黑"/>
          <w:sz w:val="23"/>
          <w:szCs w:val="23"/>
        </w:rPr>
      </w:pPr>
      <w:r>
        <w:rPr>
          <w:rFonts w:ascii="微软雅黑" w:hAnsi="微软雅黑" w:eastAsia="微软雅黑" w:cs="微软雅黑"/>
          <w:spacing w:val="3"/>
          <w:sz w:val="23"/>
          <w:szCs w:val="23"/>
        </w:rPr>
        <w:t>20.5  配合财政部门的投诉处理工作；</w:t>
      </w:r>
    </w:p>
    <w:p>
      <w:pPr>
        <w:spacing w:before="149" w:line="194" w:lineRule="auto"/>
        <w:ind w:left="495"/>
        <w:rPr>
          <w:rFonts w:ascii="微软雅黑" w:hAnsi="微软雅黑" w:eastAsia="微软雅黑" w:cs="微软雅黑"/>
          <w:sz w:val="23"/>
          <w:szCs w:val="23"/>
        </w:rPr>
      </w:pPr>
      <w:r>
        <w:rPr>
          <w:rFonts w:ascii="微软雅黑" w:hAnsi="微软雅黑" w:eastAsia="微软雅黑" w:cs="微软雅黑"/>
          <w:spacing w:val="5"/>
          <w:sz w:val="23"/>
          <w:szCs w:val="23"/>
        </w:rPr>
        <w:t>20.6  配合招标方答复投标供应商提出的质疑。</w:t>
      </w:r>
    </w:p>
    <w:p>
      <w:pPr>
        <w:spacing w:before="148" w:line="193"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21</w:t>
      </w:r>
      <w:r>
        <w:rPr>
          <w:rFonts w:ascii="微软雅黑" w:hAnsi="微软雅黑" w:eastAsia="微软雅黑" w:cs="微软雅黑"/>
          <w:b/>
          <w:bCs/>
          <w:spacing w:val="-35"/>
          <w:sz w:val="23"/>
          <w:szCs w:val="23"/>
        </w:rPr>
        <w:t xml:space="preserve"> </w:t>
      </w:r>
      <w:r>
        <w:rPr>
          <w:rFonts w:ascii="微软雅黑" w:hAnsi="微软雅黑" w:eastAsia="微软雅黑" w:cs="微软雅黑"/>
          <w:b/>
          <w:bCs/>
          <w:spacing w:val="4"/>
          <w:sz w:val="23"/>
          <w:szCs w:val="23"/>
        </w:rPr>
        <w:t>、评标委员会及其成员应注意事项：</w:t>
      </w:r>
    </w:p>
    <w:p>
      <w:pPr>
        <w:tabs>
          <w:tab w:val="left" w:pos="8554"/>
        </w:tabs>
        <w:spacing w:before="151" w:line="283" w:lineRule="auto"/>
        <w:ind w:left="29" w:firstLine="476"/>
        <w:jc w:val="both"/>
        <w:rPr>
          <w:rFonts w:ascii="微软雅黑" w:hAnsi="微软雅黑" w:eastAsia="微软雅黑" w:cs="微软雅黑"/>
          <w:sz w:val="23"/>
          <w:szCs w:val="23"/>
        </w:rPr>
      </w:pPr>
      <w:r>
        <w:rPr>
          <w:rFonts w:ascii="微软雅黑" w:hAnsi="微软雅黑" w:eastAsia="微软雅黑" w:cs="微软雅黑"/>
          <w:spacing w:val="9"/>
          <w:sz w:val="23"/>
          <w:szCs w:val="23"/>
        </w:rPr>
        <w:t>21.1</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评标委员会应当客观、公正地履行职责，遵守职业道德，不得与任何</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投标人或者与招标结果有利害关系的人员进行私下接触，须响应前款“第三</w:t>
      </w:r>
      <w:r>
        <w:rPr>
          <w:rFonts w:ascii="微软雅黑" w:hAnsi="微软雅黑" w:eastAsia="微软雅黑" w:cs="微软雅黑"/>
          <w:spacing w:val="5"/>
          <w:sz w:val="23"/>
          <w:szCs w:val="23"/>
        </w:rPr>
        <w:t>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中 8.1 条款之规定要求。</w:t>
      </w:r>
    </w:p>
    <w:p>
      <w:pPr>
        <w:spacing w:before="4" w:line="284" w:lineRule="auto"/>
        <w:ind w:left="29" w:right="235" w:firstLine="535"/>
        <w:rPr>
          <w:rFonts w:ascii="微软雅黑" w:hAnsi="微软雅黑" w:eastAsia="微软雅黑" w:cs="微软雅黑"/>
          <w:sz w:val="23"/>
          <w:szCs w:val="23"/>
        </w:rPr>
      </w:pPr>
      <w:r>
        <w:rPr>
          <w:rFonts w:ascii="微软雅黑" w:hAnsi="微软雅黑" w:eastAsia="微软雅黑" w:cs="微软雅黑"/>
          <w:spacing w:val="6"/>
          <w:sz w:val="23"/>
          <w:szCs w:val="23"/>
        </w:rPr>
        <w:t>21.2</w:t>
      </w:r>
      <w:r>
        <w:rPr>
          <w:rFonts w:ascii="微软雅黑" w:hAnsi="微软雅黑" w:eastAsia="微软雅黑" w:cs="微软雅黑"/>
          <w:spacing w:val="10"/>
          <w:sz w:val="23"/>
          <w:szCs w:val="23"/>
        </w:rPr>
        <w:t xml:space="preserve">  </w:t>
      </w:r>
      <w:r>
        <w:rPr>
          <w:rFonts w:ascii="微软雅黑" w:hAnsi="微软雅黑" w:eastAsia="微软雅黑" w:cs="微软雅黑"/>
          <w:spacing w:val="6"/>
          <w:sz w:val="23"/>
          <w:szCs w:val="23"/>
        </w:rPr>
        <w:t>评标委员会应当遵循独立评标的原则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，按照《中华人民共和国政府采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购法》，要以招标文件为评标的唯一依据</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，不做标书以外无关问题讨论</w:t>
      </w:r>
      <w:r>
        <w:rPr>
          <w:rFonts w:ascii="微软雅黑" w:hAnsi="微软雅黑" w:eastAsia="微软雅黑" w:cs="微软雅黑"/>
          <w:spacing w:val="5"/>
          <w:sz w:val="23"/>
          <w:szCs w:val="23"/>
        </w:rPr>
        <w:t>和将招标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文件中没有规定的标准和方法不得作为评标的依据。应本着“</w:t>
      </w:r>
      <w:r>
        <w:rPr>
          <w:rFonts w:ascii="微软雅黑" w:hAnsi="微软雅黑" w:eastAsia="微软雅黑" w:cs="微软雅黑"/>
          <w:spacing w:val="-38"/>
          <w:sz w:val="23"/>
          <w:szCs w:val="23"/>
        </w:rPr>
        <w:t xml:space="preserve"> </w:t>
      </w:r>
      <w:r>
        <w:rPr>
          <w:rFonts w:ascii="微软雅黑" w:hAnsi="微软雅黑" w:eastAsia="微软雅黑" w:cs="微软雅黑"/>
          <w:spacing w:val="5"/>
          <w:sz w:val="23"/>
          <w:szCs w:val="23"/>
        </w:rPr>
        <w:t>实事求是</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、公正诚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信</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”的原则，根据招标文件规定的评标标准和方法，对投标方的投标文件</w:t>
      </w:r>
      <w:r>
        <w:rPr>
          <w:rFonts w:ascii="微软雅黑" w:hAnsi="微软雅黑" w:eastAsia="微软雅黑" w:cs="微软雅黑"/>
          <w:spacing w:val="5"/>
          <w:sz w:val="23"/>
          <w:szCs w:val="23"/>
        </w:rPr>
        <w:t>进行系</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统地评标和比较。并按要求做好相关书面原始署</w:t>
      </w:r>
      <w:r>
        <w:rPr>
          <w:rFonts w:ascii="微软雅黑" w:hAnsi="微软雅黑" w:eastAsia="微软雅黑" w:cs="微软雅黑"/>
          <w:spacing w:val="7"/>
          <w:sz w:val="23"/>
          <w:szCs w:val="23"/>
        </w:rPr>
        <w:t>名记录。</w:t>
      </w:r>
    </w:p>
    <w:p>
      <w:pPr>
        <w:spacing w:before="10" w:line="283" w:lineRule="auto"/>
        <w:ind w:left="29" w:right="158" w:firstLine="536"/>
        <w:rPr>
          <w:rFonts w:ascii="微软雅黑" w:hAnsi="微软雅黑" w:eastAsia="微软雅黑" w:cs="微软雅黑"/>
          <w:sz w:val="23"/>
          <w:szCs w:val="23"/>
        </w:rPr>
      </w:pPr>
      <w:r>
        <w:rPr>
          <w:rFonts w:ascii="微软雅黑" w:hAnsi="微软雅黑" w:eastAsia="微软雅黑" w:cs="微软雅黑"/>
          <w:spacing w:val="3"/>
          <w:sz w:val="23"/>
          <w:szCs w:val="23"/>
        </w:rPr>
        <w:t>21.3  评标委员会应当客观、公正地履行职责。评标时，严禁</w:t>
      </w:r>
      <w:r>
        <w:rPr>
          <w:rFonts w:ascii="微软雅黑" w:hAnsi="微软雅黑" w:eastAsia="微软雅黑" w:cs="微软雅黑"/>
          <w:spacing w:val="2"/>
          <w:sz w:val="23"/>
          <w:szCs w:val="23"/>
        </w:rPr>
        <w:t>存在个人印象、</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个人关系或带有明显倾向性的行为发生</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。否则，经核实后，招标</w:t>
      </w:r>
      <w:r>
        <w:rPr>
          <w:rFonts w:ascii="微软雅黑" w:hAnsi="微软雅黑" w:eastAsia="微软雅黑" w:cs="微软雅黑"/>
          <w:spacing w:val="5"/>
          <w:sz w:val="23"/>
          <w:szCs w:val="23"/>
        </w:rPr>
        <w:t>方将有权予以制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止此类行为的发生，责成其修正不果的，将做为不良记录记录在案，</w:t>
      </w:r>
      <w:r>
        <w:rPr>
          <w:rFonts w:ascii="微软雅黑" w:hAnsi="微软雅黑" w:eastAsia="微软雅黑" w:cs="微软雅黑"/>
          <w:spacing w:val="6"/>
          <w:sz w:val="23"/>
          <w:szCs w:val="23"/>
        </w:rPr>
        <w:t>并按相关政</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策法规的规定和程序，向财政监管部门提出处罚建议意</w:t>
      </w:r>
      <w:r>
        <w:rPr>
          <w:rFonts w:ascii="微软雅黑" w:hAnsi="微软雅黑" w:eastAsia="微软雅黑" w:cs="微软雅黑"/>
          <w:spacing w:val="7"/>
          <w:sz w:val="23"/>
          <w:szCs w:val="23"/>
        </w:rPr>
        <w:t>见。</w:t>
      </w:r>
    </w:p>
    <w:p>
      <w:pPr>
        <w:spacing w:before="10" w:line="282" w:lineRule="auto"/>
        <w:ind w:left="29" w:right="235" w:firstLine="475"/>
        <w:rPr>
          <w:rFonts w:ascii="微软雅黑" w:hAnsi="微软雅黑" w:eastAsia="微软雅黑" w:cs="微软雅黑"/>
          <w:sz w:val="23"/>
          <w:szCs w:val="23"/>
        </w:rPr>
      </w:pPr>
      <w:r>
        <w:rPr>
          <w:rFonts w:ascii="微软雅黑" w:hAnsi="微软雅黑" w:eastAsia="微软雅黑" w:cs="微软雅黑"/>
          <w:spacing w:val="10"/>
          <w:sz w:val="23"/>
          <w:szCs w:val="23"/>
        </w:rPr>
        <w:t>21.4 评标委员会成员和与本次评标活动有关的工作人员，</w:t>
      </w:r>
      <w:r>
        <w:rPr>
          <w:rFonts w:ascii="微软雅黑" w:hAnsi="微软雅黑" w:eastAsia="微软雅黑" w:cs="微软雅黑"/>
          <w:spacing w:val="-32"/>
          <w:sz w:val="23"/>
          <w:szCs w:val="23"/>
        </w:rPr>
        <w:t xml:space="preserve"> </w:t>
      </w:r>
      <w:r>
        <w:rPr>
          <w:rFonts w:ascii="微软雅黑" w:hAnsi="微软雅黑" w:eastAsia="微软雅黑" w:cs="微软雅黑"/>
          <w:spacing w:val="10"/>
          <w:sz w:val="23"/>
          <w:szCs w:val="23"/>
        </w:rPr>
        <w:t>不得透露对投标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文件的评标和比较、中标候选人的推荐情况以及与评标有关的其他情况。</w:t>
      </w:r>
    </w:p>
    <w:p>
      <w:pPr>
        <w:spacing w:before="9" w:line="282" w:lineRule="auto"/>
        <w:ind w:left="30" w:right="235" w:firstLine="474"/>
        <w:rPr>
          <w:rFonts w:ascii="微软雅黑" w:hAnsi="微软雅黑" w:eastAsia="微软雅黑" w:cs="微软雅黑"/>
          <w:sz w:val="23"/>
          <w:szCs w:val="23"/>
        </w:rPr>
      </w:pPr>
      <w:r>
        <w:rPr>
          <w:rFonts w:ascii="微软雅黑" w:hAnsi="微软雅黑" w:eastAsia="微软雅黑" w:cs="微软雅黑"/>
          <w:spacing w:val="5"/>
          <w:sz w:val="23"/>
          <w:szCs w:val="23"/>
        </w:rPr>
        <w:t>21.5  除法律需要外， 自开标直至宣布中标及签订合同为止，</w:t>
      </w:r>
      <w:r>
        <w:rPr>
          <w:rFonts w:ascii="微软雅黑" w:hAnsi="微软雅黑" w:eastAsia="微软雅黑" w:cs="微软雅黑"/>
          <w:spacing w:val="-6"/>
          <w:sz w:val="23"/>
          <w:szCs w:val="23"/>
        </w:rPr>
        <w:t xml:space="preserve"> </w:t>
      </w:r>
      <w:r>
        <w:rPr>
          <w:rFonts w:ascii="微软雅黑" w:hAnsi="微软雅黑" w:eastAsia="微软雅黑" w:cs="微软雅黑"/>
          <w:spacing w:val="5"/>
          <w:sz w:val="23"/>
          <w:szCs w:val="23"/>
        </w:rPr>
        <w:t>有关投标文件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的审查、澄清、评定及关于评标的建议等情况，评标委员会及其</w:t>
      </w:r>
      <w:r>
        <w:rPr>
          <w:rFonts w:ascii="微软雅黑" w:hAnsi="微软雅黑" w:eastAsia="微软雅黑" w:cs="微软雅黑"/>
          <w:spacing w:val="6"/>
          <w:sz w:val="23"/>
          <w:szCs w:val="23"/>
        </w:rPr>
        <w:t>成员任何人均不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得以任何形式泄露，评标过程中如有不明事宜</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，需要投标方进行解释</w:t>
      </w:r>
      <w:r>
        <w:rPr>
          <w:rFonts w:ascii="微软雅黑" w:hAnsi="微软雅黑" w:eastAsia="微软雅黑" w:cs="微软雅黑"/>
          <w:spacing w:val="5"/>
          <w:sz w:val="23"/>
          <w:szCs w:val="23"/>
        </w:rPr>
        <w:t>的，只能由</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评标委员会各成员进行询标（答疑）。</w:t>
      </w:r>
    </w:p>
    <w:p>
      <w:pPr>
        <w:spacing w:before="16" w:line="283" w:lineRule="auto"/>
        <w:ind w:left="29" w:right="235" w:firstLine="475"/>
        <w:jc w:val="both"/>
        <w:rPr>
          <w:rFonts w:ascii="微软雅黑" w:hAnsi="微软雅黑" w:eastAsia="微软雅黑" w:cs="微软雅黑"/>
          <w:sz w:val="23"/>
          <w:szCs w:val="23"/>
        </w:rPr>
      </w:pPr>
      <w:r>
        <w:rPr>
          <w:rFonts w:ascii="微软雅黑" w:hAnsi="微软雅黑" w:eastAsia="微软雅黑" w:cs="微软雅黑"/>
          <w:b/>
          <w:bCs/>
          <w:spacing w:val="2"/>
          <w:sz w:val="23"/>
          <w:szCs w:val="23"/>
        </w:rPr>
        <w:t>22</w:t>
      </w:r>
      <w:r>
        <w:rPr>
          <w:rFonts w:ascii="微软雅黑" w:hAnsi="微软雅黑" w:eastAsia="微软雅黑" w:cs="微软雅黑"/>
          <w:b/>
          <w:bCs/>
          <w:spacing w:val="-34"/>
          <w:sz w:val="23"/>
          <w:szCs w:val="23"/>
        </w:rPr>
        <w:t xml:space="preserve"> </w:t>
      </w:r>
      <w:r>
        <w:rPr>
          <w:rFonts w:ascii="微软雅黑" w:hAnsi="微软雅黑" w:eastAsia="微软雅黑" w:cs="微软雅黑"/>
          <w:b/>
          <w:bCs/>
          <w:spacing w:val="2"/>
          <w:sz w:val="23"/>
          <w:szCs w:val="23"/>
        </w:rPr>
        <w:t>、</w:t>
      </w:r>
      <w:r>
        <w:rPr>
          <w:rFonts w:ascii="微软雅黑" w:hAnsi="微软雅黑" w:eastAsia="微软雅黑" w:cs="微软雅黑"/>
          <w:spacing w:val="2"/>
          <w:sz w:val="23"/>
          <w:szCs w:val="23"/>
        </w:rPr>
        <w:t>与评标活动有关的工作人员</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29"/>
          <w:sz w:val="23"/>
          <w:szCs w:val="23"/>
        </w:rPr>
        <w:t xml:space="preserve"> </w:t>
      </w:r>
      <w:r>
        <w:rPr>
          <w:rFonts w:ascii="微软雅黑" w:hAnsi="微软雅黑" w:eastAsia="微软雅黑" w:cs="微软雅黑"/>
          <w:spacing w:val="2"/>
          <w:sz w:val="23"/>
          <w:szCs w:val="23"/>
        </w:rPr>
        <w:t>自开标之日期起至定标日止，在</w:t>
      </w:r>
      <w:r>
        <w:rPr>
          <w:rFonts w:ascii="微软雅黑" w:hAnsi="微软雅黑" w:eastAsia="微软雅黑" w:cs="微软雅黑"/>
          <w:spacing w:val="1"/>
          <w:sz w:val="23"/>
          <w:szCs w:val="23"/>
        </w:rPr>
        <w:t>此期间任</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何监标人、采购人代表、特邀代表</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、工作人员及供应商不得干扰评标</w:t>
      </w:r>
      <w:r>
        <w:rPr>
          <w:rFonts w:ascii="微软雅黑" w:hAnsi="微软雅黑" w:eastAsia="微软雅黑" w:cs="微软雅黑"/>
          <w:spacing w:val="5"/>
          <w:sz w:val="23"/>
          <w:szCs w:val="23"/>
        </w:rPr>
        <w:t>委员会正常</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及其它评标工作，否则，招标方将有权取消其权</w:t>
      </w:r>
      <w:r>
        <w:rPr>
          <w:rFonts w:ascii="微软雅黑" w:hAnsi="微软雅黑" w:eastAsia="微软雅黑" w:cs="微软雅黑"/>
          <w:spacing w:val="7"/>
          <w:sz w:val="23"/>
          <w:szCs w:val="23"/>
        </w:rPr>
        <w:t>利资格。</w:t>
      </w:r>
    </w:p>
    <w:p>
      <w:pPr>
        <w:pStyle w:val="4"/>
        <w:spacing w:line="308" w:lineRule="auto"/>
      </w:pPr>
    </w:p>
    <w:p>
      <w:pPr>
        <w:pStyle w:val="4"/>
        <w:spacing w:line="308" w:lineRule="auto"/>
      </w:pPr>
    </w:p>
    <w:p>
      <w:pPr>
        <w:spacing w:before="150" w:line="191" w:lineRule="auto"/>
        <w:ind w:left="1766"/>
        <w:rPr>
          <w:rFonts w:ascii="微软雅黑" w:hAnsi="微软雅黑" w:eastAsia="微软雅黑" w:cs="微软雅黑"/>
          <w:sz w:val="35"/>
          <w:szCs w:val="35"/>
        </w:rPr>
      </w:pPr>
      <w:r>
        <w:rPr>
          <w:rFonts w:ascii="微软雅黑" w:hAnsi="微软雅黑" w:eastAsia="微软雅黑" w:cs="微软雅黑"/>
          <w:b/>
          <w:bCs/>
          <w:spacing w:val="1"/>
          <w:sz w:val="35"/>
          <w:szCs w:val="35"/>
        </w:rPr>
        <w:t>第五部分</w:t>
      </w:r>
      <w:r>
        <w:rPr>
          <w:rFonts w:ascii="微软雅黑" w:hAnsi="微软雅黑" w:eastAsia="微软雅黑" w:cs="微软雅黑"/>
          <w:b/>
          <w:bCs/>
          <w:spacing w:val="104"/>
          <w:sz w:val="35"/>
          <w:szCs w:val="35"/>
        </w:rPr>
        <w:t xml:space="preserve"> </w:t>
      </w:r>
      <w:r>
        <w:rPr>
          <w:rFonts w:ascii="微软雅黑" w:hAnsi="微软雅黑" w:eastAsia="微软雅黑" w:cs="微软雅黑"/>
          <w:b/>
          <w:bCs/>
          <w:spacing w:val="1"/>
          <w:sz w:val="35"/>
          <w:szCs w:val="35"/>
        </w:rPr>
        <w:t>开标</w:t>
      </w:r>
      <w:r>
        <w:rPr>
          <w:rFonts w:ascii="微软雅黑" w:hAnsi="微软雅黑" w:eastAsia="微软雅黑" w:cs="微软雅黑"/>
          <w:b/>
          <w:bCs/>
          <w:spacing w:val="101"/>
          <w:sz w:val="35"/>
          <w:szCs w:val="35"/>
        </w:rPr>
        <w:t xml:space="preserve"> </w:t>
      </w:r>
      <w:r>
        <w:rPr>
          <w:rFonts w:ascii="微软雅黑" w:hAnsi="微软雅黑" w:eastAsia="微软雅黑" w:cs="微软雅黑"/>
          <w:b/>
          <w:bCs/>
          <w:spacing w:val="1"/>
          <w:sz w:val="35"/>
          <w:szCs w:val="35"/>
        </w:rPr>
        <w:t>评标  定标说明</w:t>
      </w:r>
    </w:p>
    <w:p>
      <w:pPr>
        <w:spacing w:before="170" w:line="192" w:lineRule="auto"/>
        <w:ind w:left="3156"/>
        <w:rPr>
          <w:rFonts w:ascii="微软雅黑" w:hAnsi="微软雅黑" w:eastAsia="微软雅黑" w:cs="微软雅黑"/>
          <w:sz w:val="31"/>
          <w:szCs w:val="31"/>
        </w:rPr>
      </w:pPr>
      <w:r>
        <w:rPr>
          <w:rFonts w:ascii="微软雅黑" w:hAnsi="微软雅黑" w:eastAsia="微软雅黑" w:cs="微软雅黑"/>
          <w:b/>
          <w:bCs/>
          <w:spacing w:val="-3"/>
          <w:sz w:val="31"/>
          <w:szCs w:val="31"/>
        </w:rPr>
        <w:t>第一章  开</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8" w:line="194" w:lineRule="auto"/>
        <w:ind w:left="505"/>
        <w:rPr>
          <w:rFonts w:ascii="微软雅黑" w:hAnsi="微软雅黑" w:eastAsia="微软雅黑" w:cs="微软雅黑"/>
          <w:sz w:val="23"/>
          <w:szCs w:val="23"/>
        </w:rPr>
      </w:pPr>
      <w:r>
        <w:rPr>
          <w:rFonts w:ascii="微软雅黑" w:hAnsi="微软雅黑" w:eastAsia="微软雅黑" w:cs="微软雅黑"/>
          <w:b/>
          <w:bCs/>
          <w:spacing w:val="-8"/>
          <w:sz w:val="23"/>
          <w:szCs w:val="23"/>
        </w:rPr>
        <w:t>23、开标</w:t>
      </w:r>
    </w:p>
    <w:p>
      <w:pPr>
        <w:spacing w:before="120" w:line="283" w:lineRule="auto"/>
        <w:ind w:left="37" w:right="15" w:firstLine="467"/>
        <w:rPr>
          <w:rFonts w:ascii="微软雅黑" w:hAnsi="微软雅黑" w:eastAsia="微软雅黑" w:cs="微软雅黑"/>
          <w:sz w:val="23"/>
          <w:szCs w:val="23"/>
        </w:rPr>
      </w:pPr>
      <w:r>
        <w:rPr>
          <w:rFonts w:ascii="微软雅黑" w:hAnsi="微软雅黑" w:eastAsia="微软雅黑" w:cs="微软雅黑"/>
          <w:spacing w:val="9"/>
          <w:sz w:val="23"/>
          <w:szCs w:val="23"/>
        </w:rPr>
        <w:t>23.1</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本次招标按招标文件的规定的时间和地点进行公开开标，投标人无需</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到场。</w:t>
      </w:r>
    </w:p>
    <w:p>
      <w:pPr>
        <w:spacing w:before="8" w:line="283" w:lineRule="auto"/>
        <w:ind w:left="29" w:right="13" w:firstLine="476"/>
        <w:jc w:val="both"/>
        <w:rPr>
          <w:rFonts w:ascii="微软雅黑" w:hAnsi="微软雅黑" w:eastAsia="微软雅黑" w:cs="微软雅黑"/>
          <w:sz w:val="23"/>
          <w:szCs w:val="23"/>
        </w:rPr>
      </w:pPr>
      <w:r>
        <w:rPr>
          <w:rFonts w:ascii="微软雅黑" w:hAnsi="微软雅黑" w:eastAsia="微软雅黑" w:cs="微软雅黑"/>
          <w:spacing w:val="2"/>
          <w:sz w:val="23"/>
          <w:szCs w:val="23"/>
        </w:rPr>
        <w:t>23.2  为了体现投标人的合法权益，</w:t>
      </w:r>
      <w:r>
        <w:rPr>
          <w:rFonts w:ascii="微软雅黑" w:hAnsi="微软雅黑" w:eastAsia="微软雅黑" w:cs="微软雅黑"/>
          <w:spacing w:val="-12"/>
          <w:sz w:val="23"/>
          <w:szCs w:val="23"/>
        </w:rPr>
        <w:t xml:space="preserve"> </w:t>
      </w:r>
      <w:r>
        <w:rPr>
          <w:rFonts w:ascii="微软雅黑" w:hAnsi="微软雅黑" w:eastAsia="微软雅黑" w:cs="微软雅黑"/>
          <w:spacing w:val="2"/>
          <w:sz w:val="23"/>
          <w:szCs w:val="23"/>
        </w:rPr>
        <w:t>和确保评标工作的公平、公正，</w:t>
      </w:r>
      <w:r>
        <w:rPr>
          <w:rFonts w:ascii="微软雅黑" w:hAnsi="微软雅黑" w:eastAsia="微软雅黑" w:cs="微软雅黑"/>
          <w:spacing w:val="25"/>
          <w:sz w:val="23"/>
          <w:szCs w:val="23"/>
        </w:rPr>
        <w:t xml:space="preserve">  </w:t>
      </w:r>
      <w:r>
        <w:rPr>
          <w:rFonts w:ascii="微软雅黑" w:hAnsi="微软雅黑" w:eastAsia="微软雅黑" w:cs="微软雅黑"/>
          <w:spacing w:val="2"/>
          <w:sz w:val="23"/>
          <w:szCs w:val="23"/>
        </w:rPr>
        <w:t>投标人</w:t>
      </w:r>
      <w:r>
        <w:rPr>
          <w:rFonts w:ascii="微软雅黑" w:hAnsi="微软雅黑" w:eastAsia="微软雅黑" w:cs="微软雅黑"/>
          <w:spacing w:val="1"/>
          <w:sz w:val="23"/>
          <w:szCs w:val="23"/>
        </w:rPr>
        <w:t xml:space="preserve"> </w:t>
      </w:r>
      <w:r>
        <w:rPr>
          <w:rFonts w:ascii="微软雅黑" w:hAnsi="微软雅黑" w:eastAsia="微软雅黑" w:cs="微软雅黑"/>
          <w:spacing w:val="14"/>
          <w:sz w:val="23"/>
          <w:szCs w:val="23"/>
        </w:rPr>
        <w:t>如果认为参加评标的评标委员会成员及其他与会人员与其他投标</w:t>
      </w:r>
      <w:r>
        <w:rPr>
          <w:rFonts w:ascii="微软雅黑" w:hAnsi="微软雅黑" w:eastAsia="微软雅黑" w:cs="微软雅黑"/>
          <w:spacing w:val="13"/>
          <w:sz w:val="23"/>
          <w:szCs w:val="23"/>
        </w:rPr>
        <w:t>供应商有利害</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关系的，有权在开标现场以举手示意的方式向招标方申请其回避。如</w:t>
      </w:r>
      <w:r>
        <w:rPr>
          <w:rFonts w:ascii="微软雅黑" w:hAnsi="微软雅黑" w:eastAsia="微软雅黑" w:cs="微软雅黑"/>
          <w:spacing w:val="6"/>
          <w:sz w:val="23"/>
          <w:szCs w:val="23"/>
        </w:rPr>
        <w:t>现场不提请</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招标方申请其回避的，则视同无利害关系。</w:t>
      </w:r>
    </w:p>
    <w:p>
      <w:pPr>
        <w:spacing w:before="7" w:line="282" w:lineRule="auto"/>
        <w:ind w:left="44" w:right="15" w:firstLine="461"/>
        <w:rPr>
          <w:rFonts w:ascii="微软雅黑" w:hAnsi="微软雅黑" w:eastAsia="微软雅黑" w:cs="微软雅黑"/>
          <w:sz w:val="23"/>
          <w:szCs w:val="23"/>
        </w:rPr>
      </w:pPr>
      <w:r>
        <w:rPr>
          <w:rFonts w:ascii="微软雅黑" w:hAnsi="微软雅黑" w:eastAsia="微软雅黑" w:cs="微软雅黑"/>
          <w:spacing w:val="9"/>
          <w:sz w:val="23"/>
          <w:szCs w:val="23"/>
        </w:rPr>
        <w:t>23.3</w:t>
      </w:r>
      <w:r>
        <w:rPr>
          <w:rFonts w:ascii="微软雅黑" w:hAnsi="微软雅黑" w:eastAsia="微软雅黑" w:cs="微软雅黑"/>
          <w:spacing w:val="4"/>
          <w:sz w:val="23"/>
          <w:szCs w:val="23"/>
        </w:rPr>
        <w:t xml:space="preserve">  </w:t>
      </w:r>
      <w:r>
        <w:rPr>
          <w:rFonts w:ascii="微软雅黑" w:hAnsi="微软雅黑" w:eastAsia="微软雅黑" w:cs="微软雅黑"/>
          <w:spacing w:val="9"/>
          <w:sz w:val="23"/>
          <w:szCs w:val="23"/>
        </w:rPr>
        <w:t>按照上述会议通过事项，所有参加投标的供应商如事后发生上述原因</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的质疑或投诉事项，</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将不予采信。</w:t>
      </w:r>
    </w:p>
    <w:p>
      <w:pPr>
        <w:spacing w:before="10" w:line="194"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23.4</w:t>
      </w:r>
      <w:r>
        <w:rPr>
          <w:rFonts w:ascii="微软雅黑" w:hAnsi="微软雅黑" w:eastAsia="微软雅黑" w:cs="微软雅黑"/>
          <w:b/>
          <w:bCs/>
          <w:spacing w:val="75"/>
          <w:sz w:val="23"/>
          <w:szCs w:val="23"/>
        </w:rPr>
        <w:t xml:space="preserve"> </w:t>
      </w:r>
      <w:r>
        <w:rPr>
          <w:rFonts w:ascii="微软雅黑" w:hAnsi="微软雅黑" w:eastAsia="微软雅黑" w:cs="微软雅黑"/>
          <w:b/>
          <w:bCs/>
          <w:spacing w:val="4"/>
          <w:sz w:val="23"/>
          <w:szCs w:val="23"/>
        </w:rPr>
        <w:t>投标登记确认的审查</w:t>
      </w:r>
    </w:p>
    <w:p>
      <w:pPr>
        <w:spacing w:before="148" w:line="283" w:lineRule="auto"/>
        <w:ind w:left="29" w:right="13" w:firstLine="465"/>
        <w:jc w:val="both"/>
        <w:rPr>
          <w:rFonts w:ascii="微软雅黑" w:hAnsi="微软雅黑" w:eastAsia="微软雅黑" w:cs="微软雅黑"/>
          <w:sz w:val="23"/>
          <w:szCs w:val="23"/>
        </w:rPr>
      </w:pPr>
      <w:r>
        <w:rPr>
          <w:rFonts w:ascii="微软雅黑" w:hAnsi="微软雅黑" w:eastAsia="微软雅黑" w:cs="微软雅黑"/>
          <w:spacing w:val="10"/>
          <w:sz w:val="23"/>
          <w:szCs w:val="23"/>
        </w:rPr>
        <w:t>23.4.1</w:t>
      </w:r>
      <w:r>
        <w:rPr>
          <w:rFonts w:ascii="微软雅黑" w:hAnsi="微软雅黑" w:eastAsia="微软雅黑" w:cs="微软雅黑"/>
          <w:spacing w:val="50"/>
          <w:sz w:val="23"/>
          <w:szCs w:val="23"/>
        </w:rPr>
        <w:t xml:space="preserve"> </w:t>
      </w:r>
      <w:r>
        <w:rPr>
          <w:rFonts w:ascii="微软雅黑" w:hAnsi="微软雅黑" w:eastAsia="微软雅黑" w:cs="微软雅黑"/>
          <w:spacing w:val="10"/>
          <w:sz w:val="23"/>
          <w:szCs w:val="23"/>
        </w:rPr>
        <w:t>由招标方以书面方式，</w:t>
      </w:r>
      <w:r>
        <w:rPr>
          <w:rFonts w:ascii="微软雅黑" w:hAnsi="微软雅黑" w:eastAsia="微软雅黑" w:cs="微软雅黑"/>
          <w:spacing w:val="-33"/>
          <w:sz w:val="23"/>
          <w:szCs w:val="23"/>
        </w:rPr>
        <w:t xml:space="preserve"> </w:t>
      </w:r>
      <w:r>
        <w:rPr>
          <w:rFonts w:ascii="微软雅黑" w:hAnsi="微软雅黑" w:eastAsia="微软雅黑" w:cs="微软雅黑"/>
          <w:spacing w:val="10"/>
          <w:sz w:val="23"/>
          <w:szCs w:val="23"/>
        </w:rPr>
        <w:t>对按招标文件规定的开标时间准时参加的供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应商的投标登记确认情况，进行现场审查通报。凡按规定时间前进</w:t>
      </w:r>
      <w:r>
        <w:rPr>
          <w:rFonts w:ascii="微软雅黑" w:hAnsi="微软雅黑" w:eastAsia="微软雅黑" w:cs="微软雅黑"/>
          <w:spacing w:val="6"/>
          <w:sz w:val="23"/>
          <w:szCs w:val="23"/>
        </w:rPr>
        <w:t>行了投标登记</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确认的，其投标被接受。否则，其投标将直接被拒绝。</w:t>
      </w:r>
    </w:p>
    <w:p>
      <w:pPr>
        <w:spacing w:before="5" w:line="284" w:lineRule="auto"/>
        <w:ind w:left="29" w:right="13" w:firstLine="465"/>
        <w:jc w:val="both"/>
        <w:rPr>
          <w:rFonts w:ascii="微软雅黑" w:hAnsi="微软雅黑" w:eastAsia="微软雅黑" w:cs="微软雅黑"/>
          <w:sz w:val="23"/>
          <w:szCs w:val="23"/>
        </w:rPr>
      </w:pPr>
      <w:r>
        <w:rPr>
          <w:rFonts w:ascii="微软雅黑" w:hAnsi="微软雅黑" w:eastAsia="微软雅黑" w:cs="微软雅黑"/>
          <w:spacing w:val="9"/>
          <w:sz w:val="23"/>
          <w:szCs w:val="23"/>
        </w:rPr>
        <w:t>23.4.2  通报后，在招标文件及程序符合法律规定</w:t>
      </w:r>
      <w:r>
        <w:rPr>
          <w:rFonts w:ascii="微软雅黑" w:hAnsi="微软雅黑" w:eastAsia="微软雅黑" w:cs="微软雅黑"/>
          <w:spacing w:val="8"/>
          <w:sz w:val="23"/>
          <w:szCs w:val="23"/>
        </w:rPr>
        <w:t>的前提下，</w:t>
      </w:r>
      <w:r>
        <w:rPr>
          <w:rFonts w:ascii="微软雅黑" w:hAnsi="微软雅黑" w:eastAsia="微软雅黑" w:cs="微软雅黑"/>
          <w:spacing w:val="-26"/>
          <w:sz w:val="23"/>
          <w:szCs w:val="23"/>
        </w:rPr>
        <w:t xml:space="preserve"> </w:t>
      </w:r>
      <w:r>
        <w:rPr>
          <w:rFonts w:ascii="微软雅黑" w:hAnsi="微软雅黑" w:eastAsia="微软雅黑" w:cs="微软雅黑"/>
          <w:spacing w:val="8"/>
          <w:sz w:val="23"/>
          <w:szCs w:val="23"/>
        </w:rPr>
        <w:t>对招标文件做</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出实质性响应的供应商只有两家时，且是第一次开标，招标方应中止谈</w:t>
      </w:r>
      <w:r>
        <w:rPr>
          <w:rFonts w:ascii="微软雅黑" w:hAnsi="微软雅黑" w:eastAsia="微软雅黑" w:cs="微软雅黑"/>
          <w:spacing w:val="5"/>
          <w:sz w:val="23"/>
          <w:szCs w:val="23"/>
        </w:rPr>
        <w:t>判</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，重新</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组织采购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，按照公开</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、公平和竞争的原则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，采购人可以书面</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提出转竞争性谈判方式进行，招标方同意且提交批准后，按批准后</w:t>
      </w:r>
      <w:r>
        <w:rPr>
          <w:rFonts w:ascii="微软雅黑" w:hAnsi="微软雅黑" w:eastAsia="微软雅黑" w:cs="微软雅黑"/>
          <w:spacing w:val="6"/>
          <w:sz w:val="23"/>
          <w:szCs w:val="23"/>
        </w:rPr>
        <w:t>的采购方式继</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续开标。反之，则应直接作废标处理，并依法重新组织采购。</w:t>
      </w:r>
    </w:p>
    <w:p>
      <w:pPr>
        <w:spacing w:before="5" w:line="284" w:lineRule="auto"/>
        <w:ind w:left="30" w:right="13" w:firstLine="464"/>
        <w:jc w:val="both"/>
        <w:rPr>
          <w:rFonts w:ascii="微软雅黑" w:hAnsi="微软雅黑" w:eastAsia="微软雅黑" w:cs="微软雅黑"/>
          <w:sz w:val="23"/>
          <w:szCs w:val="23"/>
        </w:rPr>
      </w:pPr>
      <w:r>
        <w:rPr>
          <w:rFonts w:ascii="微软雅黑" w:hAnsi="微软雅黑" w:eastAsia="微软雅黑" w:cs="微软雅黑"/>
          <w:spacing w:val="8"/>
          <w:sz w:val="23"/>
          <w:szCs w:val="23"/>
        </w:rPr>
        <w:t>23.4.3  通报后，如果合格供应商只有一</w:t>
      </w:r>
      <w:r>
        <w:rPr>
          <w:rFonts w:ascii="微软雅黑" w:hAnsi="微软雅黑" w:eastAsia="微软雅黑" w:cs="微软雅黑"/>
          <w:spacing w:val="7"/>
          <w:sz w:val="23"/>
          <w:szCs w:val="23"/>
        </w:rPr>
        <w:t>家时，</w:t>
      </w:r>
      <w:r>
        <w:rPr>
          <w:rFonts w:ascii="微软雅黑" w:hAnsi="微软雅黑" w:eastAsia="微软雅黑" w:cs="微软雅黑"/>
          <w:spacing w:val="-25"/>
          <w:sz w:val="23"/>
          <w:szCs w:val="23"/>
        </w:rPr>
        <w:t xml:space="preserve"> </w:t>
      </w:r>
      <w:r>
        <w:rPr>
          <w:rFonts w:ascii="微软雅黑" w:hAnsi="微软雅黑" w:eastAsia="微软雅黑" w:cs="微软雅黑"/>
          <w:spacing w:val="7"/>
          <w:sz w:val="23"/>
          <w:szCs w:val="23"/>
        </w:rPr>
        <w:t>且是第一次开标，</w:t>
      </w:r>
      <w:r>
        <w:rPr>
          <w:rFonts w:ascii="微软雅黑" w:hAnsi="微软雅黑" w:eastAsia="微软雅黑" w:cs="微软雅黑"/>
          <w:spacing w:val="-28"/>
          <w:sz w:val="23"/>
          <w:szCs w:val="23"/>
        </w:rPr>
        <w:t xml:space="preserve"> </w:t>
      </w:r>
      <w:r>
        <w:rPr>
          <w:rFonts w:ascii="微软雅黑" w:hAnsi="微软雅黑" w:eastAsia="微软雅黑" w:cs="微软雅黑"/>
          <w:spacing w:val="7"/>
          <w:sz w:val="23"/>
          <w:szCs w:val="23"/>
        </w:rPr>
        <w:t>招标方应</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，重新组织采购；如果是第二次开标，采购人和投标商既没</w:t>
      </w:r>
      <w:r>
        <w:rPr>
          <w:rFonts w:ascii="微软雅黑" w:hAnsi="微软雅黑" w:eastAsia="微软雅黑" w:cs="微软雅黑"/>
          <w:spacing w:val="5"/>
          <w:sz w:val="23"/>
          <w:szCs w:val="23"/>
        </w:rPr>
        <w:t>有过不良行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为记录，也不存在明显或恶意的投标倾向性行为，采购人可以书</w:t>
      </w:r>
      <w:r>
        <w:rPr>
          <w:rFonts w:ascii="微软雅黑" w:hAnsi="微软雅黑" w:eastAsia="微软雅黑" w:cs="微软雅黑"/>
          <w:spacing w:val="6"/>
          <w:sz w:val="23"/>
          <w:szCs w:val="23"/>
        </w:rPr>
        <w:t>面申请单一来源</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方式采购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，经批准后</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，按批准后的采购方式依法按程序组织采购</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。反之</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，则应直</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接作废标处理，并依法重新组织采购。</w:t>
      </w:r>
    </w:p>
    <w:p>
      <w:pPr>
        <w:spacing w:before="8" w:line="195" w:lineRule="auto"/>
        <w:ind w:left="495"/>
        <w:rPr>
          <w:rFonts w:ascii="微软雅黑" w:hAnsi="微软雅黑" w:eastAsia="微软雅黑" w:cs="微软雅黑"/>
          <w:sz w:val="23"/>
          <w:szCs w:val="23"/>
        </w:rPr>
      </w:pPr>
      <w:r>
        <w:rPr>
          <w:rFonts w:ascii="微软雅黑" w:hAnsi="微软雅黑" w:eastAsia="微软雅黑" w:cs="微软雅黑"/>
          <w:b/>
          <w:bCs/>
          <w:spacing w:val="5"/>
          <w:sz w:val="23"/>
          <w:szCs w:val="23"/>
        </w:rPr>
        <w:t>23.5</w:t>
      </w:r>
      <w:r>
        <w:rPr>
          <w:rFonts w:ascii="微软雅黑" w:hAnsi="微软雅黑" w:eastAsia="微软雅黑" w:cs="微软雅黑"/>
          <w:b/>
          <w:bCs/>
          <w:spacing w:val="74"/>
          <w:w w:val="101"/>
          <w:sz w:val="23"/>
          <w:szCs w:val="23"/>
        </w:rPr>
        <w:t xml:space="preserve"> </w:t>
      </w:r>
      <w:r>
        <w:rPr>
          <w:rFonts w:ascii="微软雅黑" w:hAnsi="微软雅黑" w:eastAsia="微软雅黑" w:cs="微软雅黑"/>
          <w:b/>
          <w:bCs/>
          <w:spacing w:val="5"/>
          <w:sz w:val="23"/>
          <w:szCs w:val="23"/>
        </w:rPr>
        <w:t>投标供应商资格资质审查</w:t>
      </w:r>
    </w:p>
    <w:p>
      <w:pPr>
        <w:spacing w:before="148" w:line="282" w:lineRule="auto"/>
        <w:ind w:left="29" w:right="15" w:firstLine="466"/>
        <w:rPr>
          <w:rFonts w:ascii="微软雅黑" w:hAnsi="微软雅黑" w:eastAsia="微软雅黑" w:cs="微软雅黑"/>
          <w:sz w:val="23"/>
          <w:szCs w:val="23"/>
        </w:rPr>
      </w:pPr>
      <w:r>
        <w:rPr>
          <w:rFonts w:ascii="微软雅黑" w:hAnsi="微软雅黑" w:eastAsia="微软雅黑" w:cs="微软雅黑"/>
          <w:spacing w:val="10"/>
          <w:sz w:val="23"/>
          <w:szCs w:val="23"/>
        </w:rPr>
        <w:t>23.5.1</w:t>
      </w:r>
      <w:r>
        <w:rPr>
          <w:rFonts w:ascii="微软雅黑" w:hAnsi="微软雅黑" w:eastAsia="微软雅黑" w:cs="微软雅黑"/>
          <w:spacing w:val="7"/>
          <w:sz w:val="23"/>
          <w:szCs w:val="23"/>
        </w:rPr>
        <w:t xml:space="preserve">  </w:t>
      </w:r>
      <w:r>
        <w:rPr>
          <w:rFonts w:ascii="微软雅黑" w:hAnsi="微软雅黑" w:eastAsia="微软雅黑" w:cs="微软雅黑"/>
          <w:spacing w:val="10"/>
          <w:sz w:val="23"/>
          <w:szCs w:val="23"/>
        </w:rPr>
        <w:t>各投标供应商的资格资质审查，现场不接受二次提供涉及的投标资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料，且现场不允许与外界有任何方式的联系和沟通。</w:t>
      </w:r>
    </w:p>
    <w:p>
      <w:pPr>
        <w:spacing w:before="9" w:line="282" w:lineRule="auto"/>
        <w:ind w:left="30" w:right="13" w:firstLine="474"/>
        <w:rPr>
          <w:rFonts w:ascii="微软雅黑" w:hAnsi="微软雅黑" w:eastAsia="微软雅黑" w:cs="微软雅黑"/>
          <w:sz w:val="23"/>
          <w:szCs w:val="23"/>
        </w:rPr>
      </w:pPr>
      <w:r>
        <w:rPr>
          <w:rFonts w:ascii="微软雅黑" w:hAnsi="微软雅黑" w:eastAsia="微软雅黑" w:cs="微软雅黑"/>
          <w:spacing w:val="9"/>
          <w:sz w:val="23"/>
          <w:szCs w:val="23"/>
        </w:rPr>
        <w:t>23.5.2</w:t>
      </w:r>
      <w:r>
        <w:rPr>
          <w:rFonts w:ascii="微软雅黑" w:hAnsi="微软雅黑" w:eastAsia="微软雅黑" w:cs="微软雅黑"/>
          <w:spacing w:val="42"/>
          <w:w w:val="101"/>
          <w:sz w:val="23"/>
          <w:szCs w:val="23"/>
        </w:rPr>
        <w:t xml:space="preserve"> </w:t>
      </w:r>
      <w:r>
        <w:rPr>
          <w:rFonts w:ascii="微软雅黑" w:hAnsi="微软雅黑" w:eastAsia="微软雅黑" w:cs="微软雅黑"/>
          <w:spacing w:val="9"/>
          <w:sz w:val="23"/>
          <w:szCs w:val="23"/>
        </w:rPr>
        <w:t>资质资格审查合格的供应商不足法定数量时，</w:t>
      </w:r>
      <w:r>
        <w:rPr>
          <w:rFonts w:ascii="微软雅黑" w:hAnsi="微软雅黑" w:eastAsia="微软雅黑" w:cs="微软雅黑"/>
          <w:spacing w:val="-32"/>
          <w:sz w:val="23"/>
          <w:szCs w:val="23"/>
        </w:rPr>
        <w:t xml:space="preserve"> </w:t>
      </w:r>
      <w:r>
        <w:rPr>
          <w:rFonts w:ascii="微软雅黑" w:hAnsi="微软雅黑" w:eastAsia="微软雅黑" w:cs="微软雅黑"/>
          <w:spacing w:val="9"/>
          <w:sz w:val="23"/>
          <w:szCs w:val="23"/>
        </w:rPr>
        <w:t>可以比照前款“</w:t>
      </w:r>
      <w:r>
        <w:rPr>
          <w:rFonts w:ascii="微软雅黑" w:hAnsi="微软雅黑" w:eastAsia="微软雅黑" w:cs="微软雅黑"/>
          <w:spacing w:val="-37"/>
          <w:sz w:val="23"/>
          <w:szCs w:val="23"/>
        </w:rPr>
        <w:t xml:space="preserve"> </w:t>
      </w:r>
      <w:r>
        <w:rPr>
          <w:rFonts w:ascii="微软雅黑" w:hAnsi="微软雅黑" w:eastAsia="微软雅黑" w:cs="微软雅黑"/>
          <w:spacing w:val="9"/>
          <w:sz w:val="23"/>
          <w:szCs w:val="23"/>
        </w:rPr>
        <w:t>第五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中 23.4 条款中的 23.4.2 条款和</w:t>
      </w:r>
      <w:r>
        <w:rPr>
          <w:rFonts w:ascii="微软雅黑" w:hAnsi="微软雅黑" w:eastAsia="微软雅黑" w:cs="微软雅黑"/>
          <w:spacing w:val="4"/>
          <w:sz w:val="23"/>
          <w:szCs w:val="23"/>
        </w:rPr>
        <w:t xml:space="preserve"> 23.4.3 条款之规定执行。</w:t>
      </w:r>
    </w:p>
    <w:p>
      <w:pPr>
        <w:spacing w:before="9" w:line="194"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23.6</w:t>
      </w:r>
      <w:r>
        <w:rPr>
          <w:rFonts w:ascii="微软雅黑" w:hAnsi="微软雅黑" w:eastAsia="微软雅黑" w:cs="微软雅黑"/>
          <w:b/>
          <w:bCs/>
          <w:spacing w:val="69"/>
          <w:sz w:val="23"/>
          <w:szCs w:val="23"/>
        </w:rPr>
        <w:t xml:space="preserve"> </w:t>
      </w:r>
      <w:r>
        <w:rPr>
          <w:rFonts w:ascii="微软雅黑" w:hAnsi="微软雅黑" w:eastAsia="微软雅黑" w:cs="微软雅黑"/>
          <w:b/>
          <w:bCs/>
          <w:spacing w:val="4"/>
          <w:sz w:val="23"/>
          <w:szCs w:val="23"/>
        </w:rPr>
        <w:t>评标前的意见征求</w:t>
      </w:r>
    </w:p>
    <w:p>
      <w:pPr>
        <w:spacing w:before="122" w:line="193" w:lineRule="auto"/>
        <w:jc w:val="right"/>
        <w:rPr>
          <w:rFonts w:ascii="微软雅黑" w:hAnsi="微软雅黑" w:eastAsia="微软雅黑" w:cs="微软雅黑"/>
          <w:sz w:val="23"/>
          <w:szCs w:val="23"/>
        </w:rPr>
      </w:pPr>
      <w:r>
        <w:rPr>
          <w:rFonts w:ascii="微软雅黑" w:hAnsi="微软雅黑" w:eastAsia="微软雅黑" w:cs="微软雅黑"/>
          <w:spacing w:val="9"/>
          <w:sz w:val="23"/>
          <w:szCs w:val="23"/>
        </w:rPr>
        <w:t>23.6.1 严格在招标文件的规定范围内， 由招标方现场以书面的方式，</w:t>
      </w:r>
      <w:r>
        <w:rPr>
          <w:rFonts w:ascii="微软雅黑" w:hAnsi="微软雅黑" w:eastAsia="微软雅黑" w:cs="微软雅黑"/>
          <w:spacing w:val="-34"/>
          <w:sz w:val="23"/>
          <w:szCs w:val="23"/>
        </w:rPr>
        <w:t xml:space="preserve"> </w:t>
      </w:r>
      <w:r>
        <w:rPr>
          <w:rFonts w:ascii="微软雅黑" w:hAnsi="微软雅黑" w:eastAsia="微软雅黑" w:cs="微软雅黑"/>
          <w:spacing w:val="9"/>
          <w:sz w:val="23"/>
          <w:szCs w:val="23"/>
        </w:rPr>
        <w:t>征求</w:t>
      </w:r>
      <w:r>
        <w:rPr>
          <w:rFonts w:ascii="微软雅黑" w:hAnsi="微软雅黑" w:eastAsia="微软雅黑" w:cs="微软雅黑"/>
          <w:spacing w:val="8"/>
          <w:sz w:val="23"/>
          <w:szCs w:val="23"/>
        </w:rPr>
        <w:t>采购单位代表对本次评标委员会评标时应注意的事项及意见建议，并签字确认。</w:t>
      </w:r>
    </w:p>
    <w:p>
      <w:pPr>
        <w:spacing w:before="150" w:line="282" w:lineRule="auto"/>
        <w:ind w:left="32" w:right="85" w:firstLine="462"/>
        <w:rPr>
          <w:rFonts w:ascii="微软雅黑" w:hAnsi="微软雅黑" w:eastAsia="微软雅黑" w:cs="微软雅黑"/>
          <w:sz w:val="23"/>
          <w:szCs w:val="23"/>
        </w:rPr>
      </w:pPr>
      <w:r>
        <w:rPr>
          <w:rFonts w:ascii="微软雅黑" w:hAnsi="微软雅黑" w:eastAsia="微软雅黑" w:cs="微软雅黑"/>
          <w:spacing w:val="9"/>
          <w:sz w:val="23"/>
          <w:szCs w:val="23"/>
        </w:rPr>
        <w:t>23.6.2  由招标方本次项目承办责任人严格按照招标文</w:t>
      </w:r>
      <w:r>
        <w:rPr>
          <w:rFonts w:ascii="微软雅黑" w:hAnsi="微软雅黑" w:eastAsia="微软雅黑" w:cs="微软雅黑"/>
          <w:spacing w:val="8"/>
          <w:sz w:val="23"/>
          <w:szCs w:val="23"/>
        </w:rPr>
        <w:t>件的规定范围，</w:t>
      </w:r>
      <w:r>
        <w:rPr>
          <w:rFonts w:ascii="微软雅黑" w:hAnsi="微软雅黑" w:eastAsia="微软雅黑" w:cs="微软雅黑"/>
          <w:spacing w:val="-28"/>
          <w:sz w:val="23"/>
          <w:szCs w:val="23"/>
        </w:rPr>
        <w:t xml:space="preserve"> </w:t>
      </w:r>
      <w:r>
        <w:rPr>
          <w:rFonts w:ascii="微软雅黑" w:hAnsi="微软雅黑" w:eastAsia="微软雅黑" w:cs="微软雅黑"/>
          <w:spacing w:val="8"/>
          <w:sz w:val="23"/>
          <w:szCs w:val="23"/>
        </w:rPr>
        <w:t>核实</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并提出是否采信的意见并签字确认。</w:t>
      </w:r>
    </w:p>
    <w:p>
      <w:pPr>
        <w:spacing w:before="8" w:line="282" w:lineRule="auto"/>
        <w:ind w:left="33" w:right="83" w:firstLine="461"/>
        <w:rPr>
          <w:rFonts w:ascii="微软雅黑" w:hAnsi="微软雅黑" w:eastAsia="微软雅黑" w:cs="微软雅黑"/>
          <w:sz w:val="23"/>
          <w:szCs w:val="23"/>
        </w:rPr>
      </w:pPr>
      <w:r>
        <w:rPr>
          <w:rFonts w:ascii="微软雅黑" w:hAnsi="微软雅黑" w:eastAsia="微软雅黑" w:cs="微软雅黑"/>
          <w:spacing w:val="10"/>
          <w:sz w:val="23"/>
          <w:szCs w:val="23"/>
        </w:rPr>
        <w:t>23.6.3</w:t>
      </w:r>
      <w:r>
        <w:rPr>
          <w:rFonts w:ascii="微软雅黑" w:hAnsi="微软雅黑" w:eastAsia="微软雅黑" w:cs="微软雅黑"/>
          <w:spacing w:val="52"/>
          <w:w w:val="101"/>
          <w:sz w:val="23"/>
          <w:szCs w:val="23"/>
        </w:rPr>
        <w:t xml:space="preserve"> </w:t>
      </w:r>
      <w:r>
        <w:rPr>
          <w:rFonts w:ascii="微软雅黑" w:hAnsi="微软雅黑" w:eastAsia="微软雅黑" w:cs="微软雅黑"/>
          <w:spacing w:val="10"/>
          <w:sz w:val="23"/>
          <w:szCs w:val="23"/>
        </w:rPr>
        <w:t>由招标方将可采信的上述意见建议，</w:t>
      </w:r>
      <w:r>
        <w:rPr>
          <w:rFonts w:ascii="微软雅黑" w:hAnsi="微软雅黑" w:eastAsia="微软雅黑" w:cs="微软雅黑"/>
          <w:spacing w:val="-36"/>
          <w:sz w:val="23"/>
          <w:szCs w:val="23"/>
        </w:rPr>
        <w:t xml:space="preserve"> </w:t>
      </w:r>
      <w:r>
        <w:rPr>
          <w:rFonts w:ascii="微软雅黑" w:hAnsi="微软雅黑" w:eastAsia="微软雅黑" w:cs="微软雅黑"/>
          <w:spacing w:val="10"/>
          <w:sz w:val="23"/>
          <w:szCs w:val="23"/>
        </w:rPr>
        <w:t>现场向评标委员会及成员提出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可以予以采纳的决定。反之，则不予采纳。</w:t>
      </w:r>
    </w:p>
    <w:p>
      <w:pPr>
        <w:spacing w:before="359" w:line="193" w:lineRule="auto"/>
        <w:ind w:left="3648"/>
        <w:rPr>
          <w:rFonts w:ascii="微软雅黑" w:hAnsi="微软雅黑" w:eastAsia="微软雅黑" w:cs="微软雅黑"/>
          <w:sz w:val="31"/>
          <w:szCs w:val="31"/>
        </w:rPr>
      </w:pPr>
      <w:r>
        <w:rPr>
          <w:rFonts w:ascii="微软雅黑" w:hAnsi="微软雅黑" w:eastAsia="微软雅黑" w:cs="微软雅黑"/>
          <w:b/>
          <w:bCs/>
          <w:spacing w:val="-3"/>
          <w:sz w:val="31"/>
          <w:szCs w:val="31"/>
        </w:rPr>
        <w:t>第二章  评</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6" w:line="195" w:lineRule="auto"/>
        <w:ind w:left="495"/>
        <w:rPr>
          <w:rFonts w:ascii="微软雅黑" w:hAnsi="微软雅黑" w:eastAsia="微软雅黑" w:cs="微软雅黑"/>
          <w:sz w:val="23"/>
          <w:szCs w:val="23"/>
        </w:rPr>
      </w:pPr>
      <w:r>
        <w:rPr>
          <w:rFonts w:ascii="微软雅黑" w:hAnsi="微软雅黑" w:eastAsia="微软雅黑" w:cs="微软雅黑"/>
          <w:b/>
          <w:bCs/>
          <w:spacing w:val="-4"/>
          <w:sz w:val="23"/>
          <w:szCs w:val="23"/>
        </w:rPr>
        <w:t>24</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4"/>
          <w:sz w:val="23"/>
          <w:szCs w:val="23"/>
        </w:rPr>
        <w:t>、</w:t>
      </w:r>
      <w:r>
        <w:rPr>
          <w:rFonts w:ascii="微软雅黑" w:hAnsi="微软雅黑" w:eastAsia="微软雅黑" w:cs="微软雅黑"/>
          <w:b/>
          <w:bCs/>
          <w:spacing w:val="-43"/>
          <w:sz w:val="23"/>
          <w:szCs w:val="23"/>
        </w:rPr>
        <w:t xml:space="preserve"> </w:t>
      </w:r>
      <w:r>
        <w:rPr>
          <w:rFonts w:ascii="微软雅黑" w:hAnsi="微软雅黑" w:eastAsia="微软雅黑" w:cs="微软雅黑"/>
          <w:b/>
          <w:bCs/>
          <w:spacing w:val="-4"/>
          <w:sz w:val="23"/>
          <w:szCs w:val="23"/>
        </w:rPr>
        <w:t>具体工作流程</w:t>
      </w:r>
      <w:r>
        <w:rPr>
          <w:rFonts w:ascii="微软雅黑" w:hAnsi="微软雅黑" w:eastAsia="微软雅黑" w:cs="微软雅黑"/>
          <w:b/>
          <w:bCs/>
          <w:spacing w:val="48"/>
          <w:w w:val="101"/>
          <w:sz w:val="23"/>
          <w:szCs w:val="23"/>
        </w:rPr>
        <w:t xml:space="preserve"> </w:t>
      </w:r>
      <w:r>
        <w:rPr>
          <w:rFonts w:ascii="微软雅黑" w:hAnsi="微软雅黑" w:eastAsia="微软雅黑" w:cs="微软雅黑"/>
          <w:b/>
          <w:bCs/>
          <w:spacing w:val="-4"/>
          <w:sz w:val="23"/>
          <w:szCs w:val="23"/>
        </w:rPr>
        <w:t>：</w:t>
      </w:r>
    </w:p>
    <w:p>
      <w:pPr>
        <w:spacing w:before="148" w:line="194" w:lineRule="auto"/>
        <w:ind w:left="520"/>
        <w:rPr>
          <w:rFonts w:ascii="微软雅黑" w:hAnsi="微软雅黑" w:eastAsia="微软雅黑" w:cs="微软雅黑"/>
          <w:sz w:val="23"/>
          <w:szCs w:val="23"/>
        </w:rPr>
      </w:pPr>
      <w:r>
        <w:rPr>
          <w:rFonts w:ascii="微软雅黑" w:hAnsi="微软雅黑" w:eastAsia="微软雅黑" w:cs="微软雅黑"/>
          <w:spacing w:val="9"/>
          <w:sz w:val="23"/>
          <w:szCs w:val="23"/>
        </w:rPr>
        <w:t>1.根据公开、公平、公正、诚信科学的原则，</w:t>
      </w:r>
      <w:r>
        <w:rPr>
          <w:rFonts w:ascii="微软雅黑" w:hAnsi="微软雅黑" w:eastAsia="微软雅黑" w:cs="微软雅黑"/>
          <w:spacing w:val="8"/>
          <w:sz w:val="23"/>
          <w:szCs w:val="23"/>
        </w:rPr>
        <w:t>组织招标采购。</w:t>
      </w:r>
    </w:p>
    <w:p>
      <w:pPr>
        <w:spacing w:before="149" w:line="282" w:lineRule="auto"/>
        <w:ind w:left="41" w:right="128" w:firstLine="464"/>
        <w:rPr>
          <w:rFonts w:ascii="微软雅黑" w:hAnsi="微软雅黑" w:eastAsia="微软雅黑" w:cs="微软雅黑"/>
          <w:sz w:val="23"/>
          <w:szCs w:val="23"/>
        </w:rPr>
      </w:pPr>
      <w:r>
        <w:rPr>
          <w:rFonts w:ascii="微软雅黑" w:hAnsi="微软雅黑" w:eastAsia="微软雅黑" w:cs="微软雅黑"/>
          <w:spacing w:val="9"/>
          <w:sz w:val="23"/>
          <w:szCs w:val="23"/>
        </w:rPr>
        <w:t>2.1开标会由采代理机构人员主持，开标工作人员至少由主持人、开标人、</w:t>
      </w:r>
      <w:r>
        <w:rPr>
          <w:rFonts w:ascii="微软雅黑" w:hAnsi="微软雅黑" w:eastAsia="微软雅黑" w:cs="微软雅黑"/>
          <w:spacing w:val="7"/>
          <w:sz w:val="23"/>
          <w:szCs w:val="23"/>
        </w:rPr>
        <w:t xml:space="preserve"> 唱标人、记录人、监督人等组成，工作人员必须按时到场。</w:t>
      </w:r>
    </w:p>
    <w:p>
      <w:pPr>
        <w:spacing w:before="9" w:line="282" w:lineRule="auto"/>
        <w:ind w:left="29" w:right="140" w:firstLine="475"/>
        <w:rPr>
          <w:rFonts w:ascii="微软雅黑" w:hAnsi="微软雅黑" w:eastAsia="微软雅黑" w:cs="微软雅黑"/>
          <w:sz w:val="23"/>
          <w:szCs w:val="23"/>
        </w:rPr>
      </w:pPr>
      <w:r>
        <w:rPr>
          <w:rFonts w:ascii="微软雅黑" w:hAnsi="微软雅黑" w:eastAsia="微软雅黑" w:cs="微软雅黑"/>
          <w:spacing w:val="10"/>
          <w:sz w:val="23"/>
          <w:szCs w:val="23"/>
        </w:rPr>
        <w:t>2.1.1开标在招标文件确定的提交投标文件截止时间的</w:t>
      </w:r>
      <w:r>
        <w:rPr>
          <w:rFonts w:ascii="微软雅黑" w:hAnsi="微软雅黑" w:eastAsia="微软雅黑" w:cs="微软雅黑"/>
          <w:spacing w:val="9"/>
          <w:sz w:val="23"/>
          <w:szCs w:val="23"/>
        </w:rPr>
        <w:t>同一时间公开进行，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开标地点为采购文件预先确定的地点。</w:t>
      </w:r>
    </w:p>
    <w:p>
      <w:pPr>
        <w:spacing w:before="9" w:line="283" w:lineRule="auto"/>
        <w:ind w:left="29" w:right="83" w:firstLine="476"/>
        <w:rPr>
          <w:rFonts w:ascii="微软雅黑" w:hAnsi="微软雅黑" w:eastAsia="微软雅黑" w:cs="微软雅黑"/>
          <w:sz w:val="23"/>
          <w:szCs w:val="23"/>
        </w:rPr>
      </w:pPr>
      <w:r>
        <w:rPr>
          <w:rFonts w:ascii="微软雅黑" w:hAnsi="微软雅黑" w:eastAsia="微软雅黑" w:cs="微软雅黑"/>
          <w:spacing w:val="11"/>
          <w:sz w:val="23"/>
          <w:szCs w:val="23"/>
        </w:rPr>
        <w:t xml:space="preserve">2.1.2在招标文件要求提交投标文件的截止时间前收到的所有投标文件，开 </w:t>
      </w:r>
      <w:r>
        <w:rPr>
          <w:rFonts w:ascii="微软雅黑" w:hAnsi="微软雅黑" w:eastAsia="微软雅黑" w:cs="微软雅黑"/>
          <w:spacing w:val="6"/>
          <w:sz w:val="23"/>
          <w:szCs w:val="23"/>
        </w:rPr>
        <w:t>标时须供应商及时解密投标文件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。当投标人少于三家时，则招标失败，</w:t>
      </w:r>
      <w:r>
        <w:rPr>
          <w:rFonts w:ascii="微软雅黑" w:hAnsi="微软雅黑" w:eastAsia="微软雅黑" w:cs="微软雅黑"/>
          <w:spacing w:val="5"/>
          <w:sz w:val="23"/>
          <w:szCs w:val="23"/>
        </w:rPr>
        <w:t>采购代理</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机构将重新招标。</w:t>
      </w:r>
    </w:p>
    <w:p>
      <w:pPr>
        <w:spacing w:before="8" w:line="193" w:lineRule="auto"/>
        <w:ind w:left="505"/>
        <w:rPr>
          <w:rFonts w:ascii="微软雅黑" w:hAnsi="微软雅黑" w:eastAsia="微软雅黑" w:cs="微软雅黑"/>
          <w:sz w:val="23"/>
          <w:szCs w:val="23"/>
        </w:rPr>
      </w:pPr>
      <w:r>
        <w:rPr>
          <w:rFonts w:ascii="微软雅黑" w:hAnsi="微软雅黑" w:eastAsia="微软雅黑" w:cs="微软雅黑"/>
          <w:spacing w:val="9"/>
          <w:sz w:val="23"/>
          <w:szCs w:val="23"/>
        </w:rPr>
        <w:t>2.1.3投标人进入项目即自行签到。</w:t>
      </w:r>
    </w:p>
    <w:p>
      <w:pPr>
        <w:spacing w:before="147" w:line="284" w:lineRule="auto"/>
        <w:ind w:left="29" w:right="17" w:firstLine="476"/>
        <w:rPr>
          <w:rFonts w:ascii="微软雅黑" w:hAnsi="微软雅黑" w:eastAsia="微软雅黑" w:cs="微软雅黑"/>
          <w:sz w:val="23"/>
          <w:szCs w:val="23"/>
        </w:rPr>
      </w:pPr>
      <w:r>
        <w:rPr>
          <w:rFonts w:ascii="微软雅黑" w:hAnsi="微软雅黑" w:eastAsia="微软雅黑" w:cs="微软雅黑"/>
          <w:spacing w:val="10"/>
          <w:sz w:val="23"/>
          <w:szCs w:val="23"/>
        </w:rPr>
        <w:t>2.1.4参与本次采购活动的各个供应商需提前自行配置好硬件设备（电脑、</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摄像头、麦克风、谷歌浏览器、政采云招投标系统</w:t>
      </w:r>
      <w:r>
        <w:rPr>
          <w:rFonts w:ascii="微软雅黑" w:hAnsi="微软雅黑" w:eastAsia="微软雅黑" w:cs="微软雅黑"/>
          <w:spacing w:val="-14"/>
          <w:sz w:val="23"/>
          <w:szCs w:val="23"/>
        </w:rPr>
        <w:t>），</w:t>
      </w:r>
      <w:r>
        <w:rPr>
          <w:rFonts w:ascii="微软雅黑" w:hAnsi="微软雅黑" w:eastAsia="微软雅黑" w:cs="微软雅黑"/>
          <w:spacing w:val="3"/>
          <w:sz w:val="23"/>
          <w:szCs w:val="23"/>
        </w:rPr>
        <w:t>登录政采云平台做好准备，</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并确保设备正常。项目到达开标时间，投标人等待代理机构开启解密</w:t>
      </w:r>
      <w:r>
        <w:rPr>
          <w:rFonts w:ascii="微软雅黑" w:hAnsi="微软雅黑" w:eastAsia="微软雅黑" w:cs="微软雅黑"/>
          <w:spacing w:val="6"/>
          <w:sz w:val="23"/>
          <w:szCs w:val="23"/>
        </w:rPr>
        <w:t>标书后，投</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标人进行标书解密。</w:t>
      </w:r>
    </w:p>
    <w:p>
      <w:pPr>
        <w:spacing w:before="7" w:line="194"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2.2在招标文件确定的投标截止时间停止接受投标文件。</w:t>
      </w:r>
    </w:p>
    <w:p>
      <w:pPr>
        <w:spacing w:before="148" w:line="282" w:lineRule="auto"/>
        <w:ind w:left="505" w:right="4006"/>
        <w:rPr>
          <w:rFonts w:ascii="微软雅黑" w:hAnsi="微软雅黑" w:eastAsia="微软雅黑" w:cs="微软雅黑"/>
          <w:sz w:val="23"/>
          <w:szCs w:val="23"/>
        </w:rPr>
      </w:pPr>
      <w:r>
        <w:rPr>
          <w:rFonts w:ascii="微软雅黑" w:hAnsi="微软雅黑" w:eastAsia="微软雅黑" w:cs="微软雅黑"/>
          <w:spacing w:val="6"/>
          <w:sz w:val="23"/>
          <w:szCs w:val="23"/>
        </w:rPr>
        <w:t>2.3宣布开标会开始，宣布开标纪律； 2.4开标主持人介绍参加会议的人员；</w:t>
      </w:r>
    </w:p>
    <w:p>
      <w:pPr>
        <w:spacing w:before="9" w:line="283" w:lineRule="auto"/>
        <w:ind w:left="33" w:right="83" w:firstLine="471"/>
        <w:jc w:val="both"/>
        <w:rPr>
          <w:rFonts w:ascii="微软雅黑" w:hAnsi="微软雅黑" w:eastAsia="微软雅黑" w:cs="微软雅黑"/>
          <w:sz w:val="23"/>
          <w:szCs w:val="23"/>
        </w:rPr>
      </w:pPr>
      <w:r>
        <w:rPr>
          <w:rFonts w:ascii="微软雅黑" w:hAnsi="微软雅黑" w:eastAsia="微软雅黑" w:cs="微软雅黑"/>
          <w:spacing w:val="10"/>
          <w:sz w:val="23"/>
          <w:szCs w:val="23"/>
        </w:rPr>
        <w:t>2.5开标时，现场由响应人解密已递交的电子响应文件，由采购代理机构工</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作人员宣布响应人名称、投标报价和投标文件规定的需要</w:t>
      </w:r>
      <w:r>
        <w:rPr>
          <w:rFonts w:ascii="微软雅黑" w:hAnsi="微软雅黑" w:eastAsia="微软雅黑" w:cs="微软雅黑"/>
          <w:spacing w:val="6"/>
          <w:sz w:val="23"/>
          <w:szCs w:val="23"/>
        </w:rPr>
        <w:t>宣布的其他内容。投标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人不足3家的，不得开标。</w:t>
      </w:r>
    </w:p>
    <w:p>
      <w:pPr>
        <w:spacing w:before="122" w:line="282" w:lineRule="auto"/>
        <w:ind w:left="30" w:right="76"/>
        <w:rPr>
          <w:rFonts w:ascii="微软雅黑" w:hAnsi="微软雅黑" w:eastAsia="微软雅黑" w:cs="微软雅黑"/>
          <w:sz w:val="23"/>
          <w:szCs w:val="23"/>
        </w:rPr>
      </w:pPr>
      <w:r>
        <w:rPr>
          <w:rFonts w:ascii="微软雅黑" w:hAnsi="微软雅黑" w:eastAsia="微软雅黑" w:cs="微软雅黑"/>
          <w:spacing w:val="6"/>
          <w:sz w:val="23"/>
          <w:szCs w:val="23"/>
        </w:rPr>
        <w:t>2.6开标主持人开启报价文件，宣布投标文件中的投标报价、交货期等内容。</w:t>
      </w:r>
      <w:r>
        <w:rPr>
          <w:rFonts w:ascii="微软雅黑" w:hAnsi="微软雅黑" w:eastAsia="微软雅黑" w:cs="微软雅黑"/>
          <w:spacing w:val="1"/>
          <w:sz w:val="23"/>
          <w:szCs w:val="23"/>
        </w:rPr>
        <w:t xml:space="preserve"> </w:t>
      </w:r>
      <w:r>
        <w:rPr>
          <w:rFonts w:ascii="微软雅黑" w:hAnsi="微软雅黑" w:eastAsia="微软雅黑" w:cs="微软雅黑"/>
          <w:spacing w:val="18"/>
          <w:sz w:val="23"/>
          <w:szCs w:val="23"/>
        </w:rPr>
        <w:t>2.7投标文件对开标报价记录表确认无误后再由代理机</w:t>
      </w:r>
      <w:r>
        <w:rPr>
          <w:rFonts w:ascii="微软雅黑" w:hAnsi="微软雅黑" w:eastAsia="微软雅黑" w:cs="微软雅黑"/>
          <w:spacing w:val="17"/>
          <w:sz w:val="23"/>
          <w:szCs w:val="23"/>
        </w:rPr>
        <w:t>构开启报价签字时</w:t>
      </w:r>
      <w:r>
        <w:rPr>
          <w:rFonts w:ascii="微软雅黑" w:hAnsi="微软雅黑" w:eastAsia="微软雅黑" w:cs="微软雅黑"/>
          <w:spacing w:val="4"/>
          <w:sz w:val="23"/>
          <w:szCs w:val="23"/>
        </w:rPr>
        <w:t>段，供应商在开启规定时间内进行</w:t>
      </w:r>
      <w:r>
        <w:rPr>
          <w:rFonts w:ascii="微软雅黑" w:hAnsi="微软雅黑" w:eastAsia="微软雅黑" w:cs="微软雅黑"/>
          <w:sz w:val="23"/>
          <w:szCs w:val="23"/>
        </w:rPr>
        <w:t>CA</w:t>
      </w:r>
      <w:r>
        <w:rPr>
          <w:rFonts w:ascii="微软雅黑" w:hAnsi="微软雅黑" w:eastAsia="微软雅黑" w:cs="微软雅黑"/>
          <w:spacing w:val="4"/>
          <w:sz w:val="23"/>
          <w:szCs w:val="23"/>
        </w:rPr>
        <w:t>签字确认，各供应商完成签字确认后关闭报</w:t>
      </w:r>
      <w:r>
        <w:rPr>
          <w:rFonts w:ascii="微软雅黑" w:hAnsi="微软雅黑" w:eastAsia="微软雅黑" w:cs="微软雅黑"/>
          <w:spacing w:val="15"/>
          <w:sz w:val="23"/>
          <w:szCs w:val="23"/>
        </w:rPr>
        <w:t xml:space="preserve"> </w:t>
      </w:r>
      <w:r>
        <w:rPr>
          <w:rFonts w:ascii="微软雅黑" w:hAnsi="微软雅黑" w:eastAsia="微软雅黑" w:cs="微软雅黑"/>
          <w:spacing w:val="5"/>
          <w:sz w:val="23"/>
          <w:szCs w:val="23"/>
        </w:rPr>
        <w:t>价签字确认，投标人在此期间未进行</w:t>
      </w:r>
      <w:r>
        <w:rPr>
          <w:rFonts w:ascii="微软雅黑" w:hAnsi="微软雅黑" w:eastAsia="微软雅黑" w:cs="微软雅黑"/>
          <w:sz w:val="23"/>
          <w:szCs w:val="23"/>
        </w:rPr>
        <w:t>CA</w:t>
      </w:r>
      <w:r>
        <w:rPr>
          <w:rFonts w:ascii="微软雅黑" w:hAnsi="微软雅黑" w:eastAsia="微软雅黑" w:cs="微软雅黑"/>
          <w:spacing w:val="5"/>
          <w:sz w:val="23"/>
          <w:szCs w:val="23"/>
        </w:rPr>
        <w:t>签字确认的视为默认此报价。</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spacing w:val="5"/>
          <w:sz w:val="23"/>
          <w:szCs w:val="23"/>
        </w:rPr>
        <w:t>2.8进入评标阶段。</w:t>
      </w:r>
    </w:p>
    <w:p>
      <w:pPr>
        <w:spacing w:before="149" w:line="283" w:lineRule="auto"/>
        <w:ind w:left="31" w:right="76" w:firstLine="473"/>
        <w:rPr>
          <w:rFonts w:ascii="微软雅黑" w:hAnsi="微软雅黑" w:eastAsia="微软雅黑" w:cs="微软雅黑"/>
          <w:sz w:val="23"/>
          <w:szCs w:val="23"/>
        </w:rPr>
      </w:pPr>
      <w:r>
        <w:rPr>
          <w:rFonts w:ascii="微软雅黑" w:hAnsi="微软雅黑" w:eastAsia="微软雅黑" w:cs="微软雅黑"/>
          <w:spacing w:val="10"/>
          <w:sz w:val="23"/>
          <w:szCs w:val="23"/>
        </w:rPr>
        <w:t>2.9评标全程如有专家提出疑问并要求视频联线供应商要求对投标文件内容</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进行澄清或答疑时，供应商需随时在线上等候评审专家提问并</w:t>
      </w:r>
      <w:r>
        <w:rPr>
          <w:rFonts w:ascii="微软雅黑" w:hAnsi="微软雅黑" w:eastAsia="微软雅黑" w:cs="微软雅黑"/>
          <w:spacing w:val="6"/>
          <w:sz w:val="23"/>
          <w:szCs w:val="23"/>
        </w:rPr>
        <w:t>回答相应问题，此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过程若供应商未及时接受联线则自行承担相应后果。</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spacing w:val="6"/>
          <w:sz w:val="23"/>
          <w:szCs w:val="23"/>
        </w:rPr>
        <w:t>2.10采购代理机构汇总出投标人最终得分。</w:t>
      </w:r>
    </w:p>
    <w:p>
      <w:pPr>
        <w:spacing w:before="149" w:line="194" w:lineRule="auto"/>
        <w:ind w:left="505"/>
        <w:rPr>
          <w:rFonts w:ascii="微软雅黑" w:hAnsi="微软雅黑" w:eastAsia="微软雅黑" w:cs="微软雅黑"/>
          <w:sz w:val="23"/>
          <w:szCs w:val="23"/>
        </w:rPr>
      </w:pPr>
      <w:r>
        <w:rPr>
          <w:rFonts w:ascii="微软雅黑" w:hAnsi="微软雅黑" w:eastAsia="微软雅黑" w:cs="微软雅黑"/>
          <w:spacing w:val="9"/>
          <w:sz w:val="23"/>
          <w:szCs w:val="23"/>
        </w:rPr>
        <w:t>2.11采购代理机构宣布各投标人最终得分并按有关条款宣</w:t>
      </w:r>
      <w:r>
        <w:rPr>
          <w:rFonts w:ascii="微软雅黑" w:hAnsi="微软雅黑" w:eastAsia="微软雅黑" w:cs="微软雅黑"/>
          <w:spacing w:val="8"/>
          <w:sz w:val="23"/>
          <w:szCs w:val="23"/>
        </w:rPr>
        <w:t>布中标</w:t>
      </w:r>
    </w:p>
    <w:p>
      <w:pPr>
        <w:spacing w:before="147" w:line="190" w:lineRule="auto"/>
        <w:ind w:left="505"/>
        <w:rPr>
          <w:rFonts w:ascii="微软雅黑" w:hAnsi="微软雅黑" w:eastAsia="微软雅黑" w:cs="微软雅黑"/>
          <w:sz w:val="23"/>
          <w:szCs w:val="23"/>
        </w:rPr>
      </w:pPr>
      <w:r>
        <w:rPr>
          <w:rFonts w:ascii="微软雅黑" w:hAnsi="微软雅黑" w:eastAsia="微软雅黑" w:cs="微软雅黑"/>
          <w:spacing w:val="8"/>
          <w:sz w:val="23"/>
          <w:szCs w:val="23"/>
        </w:rPr>
        <w:t>2.12开标结束（招标代理机构对上述开标过程做好记录，存档</w:t>
      </w:r>
      <w:r>
        <w:rPr>
          <w:rFonts w:ascii="微软雅黑" w:hAnsi="微软雅黑" w:eastAsia="微软雅黑" w:cs="微软雅黑"/>
          <w:spacing w:val="7"/>
          <w:sz w:val="23"/>
          <w:szCs w:val="23"/>
        </w:rPr>
        <w:t>备查）。</w:t>
      </w:r>
    </w:p>
    <w:p>
      <w:pPr>
        <w:spacing w:before="156" w:line="195" w:lineRule="auto"/>
        <w:ind w:left="505"/>
        <w:rPr>
          <w:rFonts w:ascii="微软雅黑" w:hAnsi="微软雅黑" w:eastAsia="微软雅黑" w:cs="微软雅黑"/>
          <w:sz w:val="23"/>
          <w:szCs w:val="23"/>
        </w:rPr>
      </w:pPr>
      <w:r>
        <w:rPr>
          <w:rFonts w:ascii="微软雅黑" w:hAnsi="微软雅黑" w:eastAsia="微软雅黑" w:cs="微软雅黑"/>
          <w:b/>
          <w:bCs/>
          <w:sz w:val="23"/>
          <w:szCs w:val="23"/>
        </w:rPr>
        <w:t>24.1  评标依据</w:t>
      </w:r>
    </w:p>
    <w:p>
      <w:pPr>
        <w:spacing w:before="148" w:line="282" w:lineRule="auto"/>
        <w:ind w:left="29" w:right="76" w:firstLine="476"/>
        <w:rPr>
          <w:rFonts w:ascii="微软雅黑" w:hAnsi="微软雅黑" w:eastAsia="微软雅黑" w:cs="微软雅黑"/>
          <w:sz w:val="23"/>
          <w:szCs w:val="23"/>
        </w:rPr>
      </w:pPr>
      <w:r>
        <w:rPr>
          <w:rFonts w:ascii="微软雅黑" w:hAnsi="微软雅黑" w:eastAsia="微软雅黑" w:cs="微软雅黑"/>
          <w:spacing w:val="9"/>
          <w:sz w:val="23"/>
          <w:szCs w:val="23"/>
        </w:rPr>
        <w:t>24.1.1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招标文件是评标的唯一依据。</w:t>
      </w:r>
      <w:r>
        <w:rPr>
          <w:rFonts w:ascii="微软雅黑" w:hAnsi="微软雅黑" w:eastAsia="微软雅黑" w:cs="微软雅黑"/>
          <w:spacing w:val="-17"/>
          <w:sz w:val="23"/>
          <w:szCs w:val="23"/>
        </w:rPr>
        <w:t xml:space="preserve"> </w:t>
      </w:r>
      <w:r>
        <w:rPr>
          <w:rFonts w:ascii="微软雅黑" w:hAnsi="微软雅黑" w:eastAsia="微软雅黑" w:cs="微软雅黑"/>
          <w:spacing w:val="9"/>
          <w:sz w:val="23"/>
          <w:szCs w:val="23"/>
        </w:rPr>
        <w:t>评标委员会</w:t>
      </w:r>
      <w:r>
        <w:rPr>
          <w:rFonts w:ascii="微软雅黑" w:hAnsi="微软雅黑" w:eastAsia="微软雅黑" w:cs="微软雅黑"/>
          <w:spacing w:val="8"/>
          <w:sz w:val="23"/>
          <w:szCs w:val="23"/>
        </w:rPr>
        <w:t>评标要依据招标方的公开</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招标文件和投标方的投标文件进行比较与评标。</w:t>
      </w:r>
    </w:p>
    <w:p>
      <w:pPr>
        <w:spacing w:before="8" w:line="283" w:lineRule="auto"/>
        <w:ind w:left="42" w:right="76" w:firstLine="463"/>
        <w:rPr>
          <w:rFonts w:ascii="微软雅黑" w:hAnsi="微软雅黑" w:eastAsia="微软雅黑" w:cs="微软雅黑"/>
          <w:sz w:val="23"/>
          <w:szCs w:val="23"/>
        </w:rPr>
      </w:pPr>
      <w:r>
        <w:rPr>
          <w:rFonts w:ascii="微软雅黑" w:hAnsi="微软雅黑" w:eastAsia="微软雅黑" w:cs="微软雅黑"/>
          <w:spacing w:val="9"/>
          <w:sz w:val="23"/>
          <w:szCs w:val="23"/>
        </w:rPr>
        <w:t>24.1.2</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招标文件中的主要产品或金额大的</w:t>
      </w:r>
      <w:r>
        <w:rPr>
          <w:rFonts w:ascii="微软雅黑" w:hAnsi="微软雅黑" w:eastAsia="微软雅黑" w:cs="微软雅黑"/>
          <w:spacing w:val="8"/>
          <w:sz w:val="23"/>
          <w:szCs w:val="23"/>
        </w:rPr>
        <w:t>产品，</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提供相同品牌产品且通过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资格审查</w:t>
      </w:r>
      <w:r>
        <w:rPr>
          <w:rFonts w:ascii="微软雅黑" w:hAnsi="微软雅黑" w:eastAsia="微软雅黑" w:cs="微软雅黑"/>
          <w:spacing w:val="-16"/>
          <w:sz w:val="23"/>
          <w:szCs w:val="23"/>
        </w:rPr>
        <w:t xml:space="preserve"> </w:t>
      </w:r>
      <w:r>
        <w:rPr>
          <w:rFonts w:ascii="微软雅黑" w:hAnsi="微软雅黑" w:eastAsia="微软雅黑" w:cs="微软雅黑"/>
          <w:spacing w:val="5"/>
          <w:sz w:val="23"/>
          <w:szCs w:val="23"/>
        </w:rPr>
        <w:t>、符合性审查的不同投标人，按一家投标人计算，评审后得分最高的同</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品牌投标人获得中标人推荐资格。</w:t>
      </w:r>
    </w:p>
    <w:p>
      <w:pPr>
        <w:spacing w:before="5" w:line="285" w:lineRule="auto"/>
        <w:ind w:left="29" w:right="19" w:firstLine="475"/>
        <w:jc w:val="both"/>
        <w:rPr>
          <w:rFonts w:ascii="微软雅黑" w:hAnsi="微软雅黑" w:eastAsia="微软雅黑" w:cs="微软雅黑"/>
          <w:sz w:val="23"/>
          <w:szCs w:val="23"/>
        </w:rPr>
      </w:pPr>
      <w:r>
        <w:rPr>
          <w:rFonts w:ascii="微软雅黑" w:hAnsi="微软雅黑" w:eastAsia="微软雅黑" w:cs="微软雅黑"/>
          <w:spacing w:val="8"/>
          <w:sz w:val="23"/>
          <w:szCs w:val="23"/>
        </w:rPr>
        <w:t>24.1.3  当发现投标人的投标文件有以下情形时，</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将认定为有串标嫌疑而对</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其予以废标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，但其中分项报价不合理</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，且没有合理解释的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；总报价</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相近</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，且其中款项报价雷同</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，又提不出计算依据的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，数项子目单价</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完全相同，且提不出合理的单价组成的</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；总报价相近</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，主要材料设备价格极</w:t>
      </w:r>
      <w:r>
        <w:rPr>
          <w:rFonts w:ascii="微软雅黑" w:hAnsi="微软雅黑" w:eastAsia="微软雅黑" w:cs="微软雅黑"/>
          <w:spacing w:val="4"/>
          <w:sz w:val="23"/>
          <w:szCs w:val="23"/>
        </w:rPr>
        <w:t>其相</w:t>
      </w:r>
      <w:r>
        <w:rPr>
          <w:rFonts w:ascii="微软雅黑" w:hAnsi="微软雅黑" w:eastAsia="微软雅黑" w:cs="微软雅黑"/>
          <w:sz w:val="23"/>
          <w:szCs w:val="23"/>
        </w:rPr>
        <w:t xml:space="preserve">  </w:t>
      </w:r>
      <w:r>
        <w:fldChar w:fldCharType="begin"/>
      </w:r>
      <w:r>
        <w:instrText xml:space="preserve"> HYPERLINK "http://www.shenmeshi.com/Education/Education_20070429223431.html" </w:instrText>
      </w:r>
      <w:r>
        <w:fldChar w:fldCharType="separate"/>
      </w:r>
      <w:r>
        <w:rPr>
          <w:rFonts w:ascii="微软雅黑" w:hAnsi="微软雅黑" w:eastAsia="微软雅黑" w:cs="微软雅黑"/>
          <w:spacing w:val="8"/>
          <w:sz w:val="23"/>
          <w:szCs w:val="23"/>
        </w:rPr>
        <w:t>近的；总价相同，没有成本分析</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，分项乱调的；几个投标人的</w:t>
      </w:r>
      <w:r>
        <w:fldChar w:fldCharType="begin"/>
      </w:r>
      <w:r>
        <w:instrText xml:space="preserve"> HYPERLINK "http://www.shenmeshi.com/Science/Index.html" </w:instrText>
      </w:r>
      <w:r>
        <w:fldChar w:fldCharType="separate"/>
      </w:r>
      <w:r>
        <w:rPr>
          <w:rFonts w:ascii="微软雅黑" w:hAnsi="微软雅黑" w:eastAsia="微软雅黑" w:cs="微软雅黑"/>
          <w:spacing w:val="8"/>
          <w:sz w:val="23"/>
          <w:szCs w:val="23"/>
        </w:rPr>
        <w:t>技术</w:t>
      </w:r>
      <w:r>
        <w:rPr>
          <w:rFonts w:ascii="微软雅黑" w:hAnsi="微软雅黑" w:eastAsia="微软雅黑" w:cs="微软雅黑"/>
          <w:spacing w:val="8"/>
          <w:sz w:val="23"/>
          <w:szCs w:val="23"/>
        </w:rPr>
        <w:fldChar w:fldCharType="end"/>
      </w:r>
      <w:r>
        <w:rPr>
          <w:rFonts w:ascii="微软雅黑" w:hAnsi="微软雅黑" w:eastAsia="微软雅黑" w:cs="微软雅黑"/>
          <w:spacing w:val="8"/>
          <w:sz w:val="23"/>
          <w:szCs w:val="23"/>
        </w:rPr>
        <w:t>标都雷同的。</w:t>
      </w:r>
    </w:p>
    <w:p>
      <w:pPr>
        <w:spacing w:before="1" w:line="282" w:lineRule="auto"/>
        <w:ind w:left="507" w:right="4215"/>
        <w:rPr>
          <w:rFonts w:ascii="微软雅黑" w:hAnsi="微软雅黑" w:eastAsia="微软雅黑" w:cs="微软雅黑"/>
          <w:sz w:val="23"/>
          <w:szCs w:val="23"/>
        </w:rPr>
      </w:pPr>
      <w:r>
        <w:rPr>
          <w:rFonts w:ascii="微软雅黑" w:hAnsi="微软雅黑" w:eastAsia="微软雅黑" w:cs="微软雅黑"/>
          <w:spacing w:val="6"/>
          <w:sz w:val="23"/>
          <w:szCs w:val="23"/>
        </w:rPr>
        <w:t>24.1.4</w:t>
      </w:r>
      <w:r>
        <w:rPr>
          <w:rFonts w:ascii="微软雅黑" w:hAnsi="微软雅黑" w:eastAsia="微软雅黑" w:cs="微软雅黑"/>
          <w:spacing w:val="9"/>
          <w:sz w:val="23"/>
          <w:szCs w:val="23"/>
        </w:rPr>
        <w:t xml:space="preserve">  </w:t>
      </w:r>
      <w:r>
        <w:rPr>
          <w:rFonts w:ascii="微软雅黑" w:hAnsi="微软雅黑" w:eastAsia="微软雅黑" w:cs="微软雅黑"/>
          <w:spacing w:val="6"/>
          <w:sz w:val="23"/>
          <w:szCs w:val="23"/>
        </w:rPr>
        <w:t>本次评标采取</w:t>
      </w:r>
      <w:r>
        <w:rPr>
          <w:rFonts w:ascii="微软雅黑" w:hAnsi="微软雅黑" w:eastAsia="微软雅黑" w:cs="微软雅黑"/>
          <w:b/>
          <w:bCs/>
          <w:spacing w:val="6"/>
          <w:sz w:val="23"/>
          <w:szCs w:val="23"/>
          <w:u w:val="single"/>
        </w:rPr>
        <w:t>综合评分法</w:t>
      </w:r>
      <w:r>
        <w:rPr>
          <w:rFonts w:ascii="微软雅黑" w:hAnsi="微软雅黑" w:eastAsia="微软雅黑" w:cs="微软雅黑"/>
          <w:spacing w:val="6"/>
          <w:sz w:val="23"/>
          <w:szCs w:val="23"/>
        </w:rPr>
        <w:t>。</w:t>
      </w:r>
      <w:r>
        <w:rPr>
          <w:rFonts w:ascii="微软雅黑" w:hAnsi="微软雅黑" w:eastAsia="微软雅黑" w:cs="微软雅黑"/>
          <w:sz w:val="23"/>
          <w:szCs w:val="23"/>
        </w:rPr>
        <w:t xml:space="preserve"> </w:t>
      </w:r>
      <w:r>
        <w:rPr>
          <w:rFonts w:ascii="微软雅黑" w:hAnsi="微软雅黑" w:eastAsia="微软雅黑" w:cs="微软雅黑"/>
          <w:b/>
          <w:bCs/>
          <w:spacing w:val="4"/>
          <w:sz w:val="23"/>
          <w:szCs w:val="23"/>
        </w:rPr>
        <w:t>24.2</w:t>
      </w:r>
      <w:r>
        <w:rPr>
          <w:rFonts w:ascii="微软雅黑" w:hAnsi="微软雅黑" w:eastAsia="微软雅黑" w:cs="微软雅黑"/>
          <w:b/>
          <w:bCs/>
          <w:spacing w:val="69"/>
          <w:sz w:val="23"/>
          <w:szCs w:val="23"/>
        </w:rPr>
        <w:t xml:space="preserve"> </w:t>
      </w:r>
      <w:r>
        <w:rPr>
          <w:rFonts w:ascii="微软雅黑" w:hAnsi="微软雅黑" w:eastAsia="微软雅黑" w:cs="微软雅黑"/>
          <w:b/>
          <w:bCs/>
          <w:spacing w:val="4"/>
          <w:sz w:val="23"/>
          <w:szCs w:val="23"/>
        </w:rPr>
        <w:t>评标过程的保密性</w:t>
      </w:r>
    </w:p>
    <w:p>
      <w:pPr>
        <w:spacing w:before="7" w:line="282" w:lineRule="auto"/>
        <w:ind w:left="32" w:right="79" w:firstLine="472"/>
        <w:rPr>
          <w:rFonts w:ascii="微软雅黑" w:hAnsi="微软雅黑" w:eastAsia="微软雅黑" w:cs="微软雅黑"/>
          <w:sz w:val="23"/>
          <w:szCs w:val="23"/>
        </w:rPr>
      </w:pPr>
      <w:r>
        <w:rPr>
          <w:rFonts w:ascii="微软雅黑" w:hAnsi="微软雅黑" w:eastAsia="微软雅黑" w:cs="微软雅黑"/>
          <w:spacing w:val="10"/>
          <w:sz w:val="23"/>
          <w:szCs w:val="23"/>
        </w:rPr>
        <w:t>24.2.1</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所有与本次招标及评标有关的人员，均不得向供应商及与招标项目</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无关的其他人员，透露与评标有关的资料以及授予合同的意见等。</w:t>
      </w:r>
    </w:p>
    <w:p>
      <w:pPr>
        <w:spacing w:before="11" w:line="283" w:lineRule="auto"/>
        <w:ind w:left="29" w:firstLine="475"/>
        <w:rPr>
          <w:rFonts w:ascii="微软雅黑" w:hAnsi="微软雅黑" w:eastAsia="微软雅黑" w:cs="微软雅黑"/>
          <w:sz w:val="23"/>
          <w:szCs w:val="23"/>
        </w:rPr>
      </w:pPr>
      <w:r>
        <w:rPr>
          <w:rFonts w:ascii="微软雅黑" w:hAnsi="微软雅黑" w:eastAsia="微软雅黑" w:cs="微软雅黑"/>
          <w:spacing w:val="3"/>
          <w:sz w:val="23"/>
          <w:szCs w:val="23"/>
        </w:rPr>
        <w:t>24.2.2  在评标过程中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，供应商试图在投标文件审查</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、报价</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、询标（答疑）、</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、比较及授予合同方面向采购人员施加影响的任何行为，都可能</w:t>
      </w:r>
      <w:r>
        <w:rPr>
          <w:rFonts w:ascii="微软雅黑" w:hAnsi="微软雅黑" w:eastAsia="微软雅黑" w:cs="微软雅黑"/>
          <w:spacing w:val="5"/>
          <w:sz w:val="23"/>
          <w:szCs w:val="23"/>
        </w:rPr>
        <w:t>导致其投标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文件被拒绝。</w:t>
      </w:r>
    </w:p>
    <w:p>
      <w:pPr>
        <w:spacing w:before="5" w:line="280" w:lineRule="auto"/>
        <w:ind w:left="31" w:right="76" w:firstLine="473"/>
        <w:rPr>
          <w:rFonts w:ascii="微软雅黑" w:hAnsi="微软雅黑" w:eastAsia="微软雅黑" w:cs="微软雅黑"/>
          <w:sz w:val="23"/>
          <w:szCs w:val="23"/>
        </w:rPr>
      </w:pPr>
      <w:r>
        <w:rPr>
          <w:rFonts w:ascii="微软雅黑" w:hAnsi="微软雅黑" w:eastAsia="微软雅黑" w:cs="微软雅黑"/>
          <w:spacing w:val="7"/>
          <w:sz w:val="23"/>
          <w:szCs w:val="23"/>
        </w:rPr>
        <w:t>24.2.3</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开标后直到授予投标人合同为止，</w:t>
      </w:r>
      <w:r>
        <w:rPr>
          <w:rFonts w:ascii="微软雅黑" w:hAnsi="微软雅黑" w:eastAsia="微软雅黑" w:cs="微软雅黑"/>
          <w:spacing w:val="-27"/>
          <w:sz w:val="23"/>
          <w:szCs w:val="23"/>
        </w:rPr>
        <w:t xml:space="preserve"> </w:t>
      </w:r>
      <w:r>
        <w:rPr>
          <w:rFonts w:ascii="微软雅黑" w:hAnsi="微软雅黑" w:eastAsia="微软雅黑" w:cs="微软雅黑"/>
          <w:spacing w:val="7"/>
          <w:sz w:val="23"/>
          <w:szCs w:val="23"/>
        </w:rPr>
        <w:t>凡是属于审查、报价、</w:t>
      </w:r>
      <w:r>
        <w:rPr>
          <w:rFonts w:ascii="微软雅黑" w:hAnsi="微软雅黑" w:eastAsia="微软雅黑" w:cs="微软雅黑"/>
          <w:spacing w:val="-14"/>
          <w:sz w:val="23"/>
          <w:szCs w:val="23"/>
        </w:rPr>
        <w:t xml:space="preserve"> </w:t>
      </w:r>
      <w:r>
        <w:rPr>
          <w:rFonts w:ascii="微软雅黑" w:hAnsi="微软雅黑" w:eastAsia="微软雅黑" w:cs="微软雅黑"/>
          <w:spacing w:val="7"/>
          <w:sz w:val="23"/>
          <w:szCs w:val="23"/>
        </w:rPr>
        <w:t>询标（答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疑）、澄清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、评价和比较的有关资料以及授标建议等</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，评标委员会成</w:t>
      </w:r>
      <w:r>
        <w:rPr>
          <w:rFonts w:ascii="微软雅黑" w:hAnsi="微软雅黑" w:eastAsia="微软雅黑" w:cs="微软雅黑"/>
          <w:spacing w:val="4"/>
          <w:sz w:val="23"/>
          <w:szCs w:val="23"/>
        </w:rPr>
        <w:t>员或参与评</w:t>
      </w:r>
      <w:r>
        <w:rPr>
          <w:rFonts w:ascii="微软雅黑" w:hAnsi="微软雅黑" w:eastAsia="微软雅黑" w:cs="微软雅黑"/>
          <w:spacing w:val="7"/>
          <w:sz w:val="23"/>
          <w:szCs w:val="23"/>
        </w:rPr>
        <w:t>标的有关工作人员均不得向投标人或其他无关的人员透露，违者给予</w:t>
      </w:r>
      <w:r>
        <w:rPr>
          <w:rFonts w:ascii="微软雅黑" w:hAnsi="微软雅黑" w:eastAsia="微软雅黑" w:cs="微软雅黑"/>
          <w:spacing w:val="6"/>
          <w:sz w:val="23"/>
          <w:szCs w:val="23"/>
        </w:rPr>
        <w:t>警告、取消</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担任评标委员会成员的资格，不得再参加任何投标项目的评标。</w:t>
      </w:r>
    </w:p>
    <w:p>
      <w:pPr>
        <w:spacing w:before="9" w:line="282" w:lineRule="auto"/>
        <w:ind w:left="31" w:right="36" w:firstLine="473"/>
        <w:rPr>
          <w:rFonts w:ascii="微软雅黑" w:hAnsi="微软雅黑" w:eastAsia="微软雅黑" w:cs="微软雅黑"/>
          <w:sz w:val="23"/>
          <w:szCs w:val="23"/>
        </w:rPr>
      </w:pPr>
      <w:r>
        <w:rPr>
          <w:rFonts w:ascii="微软雅黑" w:hAnsi="微软雅黑" w:eastAsia="微软雅黑" w:cs="微软雅黑"/>
          <w:spacing w:val="8"/>
          <w:sz w:val="23"/>
          <w:szCs w:val="23"/>
        </w:rPr>
        <w:t>24.2.4</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投标人在评标过程中，</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所进行的力图影响评标结果的不符合《政府</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采购法》及本次招标有关规定的活动，将被取消中</w:t>
      </w:r>
      <w:r>
        <w:rPr>
          <w:rFonts w:ascii="微软雅黑" w:hAnsi="微软雅黑" w:eastAsia="微软雅黑" w:cs="微软雅黑"/>
          <w:spacing w:val="7"/>
          <w:sz w:val="23"/>
          <w:szCs w:val="23"/>
        </w:rPr>
        <w:t>标资格。</w:t>
      </w:r>
    </w:p>
    <w:p>
      <w:pPr>
        <w:spacing w:before="8" w:line="194"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24.3</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4"/>
          <w:sz w:val="23"/>
          <w:szCs w:val="23"/>
        </w:rPr>
        <w:t>评标有关规定要求</w:t>
      </w:r>
    </w:p>
    <w:p>
      <w:pPr>
        <w:spacing w:before="149" w:line="283" w:lineRule="auto"/>
        <w:ind w:left="29" w:right="15" w:firstLine="476"/>
        <w:rPr>
          <w:rFonts w:ascii="微软雅黑" w:hAnsi="微软雅黑" w:eastAsia="微软雅黑" w:cs="微软雅黑"/>
          <w:sz w:val="23"/>
          <w:szCs w:val="23"/>
        </w:rPr>
      </w:pPr>
      <w:r>
        <w:rPr>
          <w:rFonts w:ascii="微软雅黑" w:hAnsi="微软雅黑" w:eastAsia="微软雅黑" w:cs="微软雅黑"/>
          <w:spacing w:val="9"/>
          <w:sz w:val="23"/>
          <w:szCs w:val="23"/>
        </w:rPr>
        <w:t>24.3.1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各投标供应商严格遵守招标文</w:t>
      </w:r>
      <w:r>
        <w:rPr>
          <w:rFonts w:ascii="微软雅黑" w:hAnsi="微软雅黑" w:eastAsia="微软雅黑" w:cs="微软雅黑"/>
          <w:spacing w:val="8"/>
          <w:sz w:val="23"/>
          <w:szCs w:val="23"/>
        </w:rPr>
        <w:t>件之规定，</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在招标方规定时间进行评</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标。</w:t>
      </w:r>
    </w:p>
    <w:p>
      <w:pPr>
        <w:spacing w:before="4" w:line="282" w:lineRule="auto"/>
        <w:ind w:left="44" w:right="15" w:firstLine="461"/>
        <w:rPr>
          <w:rFonts w:ascii="微软雅黑" w:hAnsi="微软雅黑" w:eastAsia="微软雅黑" w:cs="微软雅黑"/>
          <w:sz w:val="23"/>
          <w:szCs w:val="23"/>
        </w:rPr>
      </w:pPr>
      <w:r>
        <w:rPr>
          <w:rFonts w:ascii="微软雅黑" w:hAnsi="微软雅黑" w:eastAsia="微软雅黑" w:cs="微软雅黑"/>
          <w:spacing w:val="10"/>
          <w:sz w:val="23"/>
          <w:szCs w:val="23"/>
        </w:rPr>
        <w:t>24.3.2</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评标、报价、询标（答疑）、澄清应按照投标供应商递交投标文件</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的正顺序进行。</w:t>
      </w:r>
    </w:p>
    <w:p>
      <w:pPr>
        <w:spacing w:before="10" w:line="282" w:lineRule="auto"/>
        <w:ind w:left="29" w:right="15" w:firstLine="475"/>
        <w:rPr>
          <w:rFonts w:ascii="微软雅黑" w:hAnsi="微软雅黑" w:eastAsia="微软雅黑" w:cs="微软雅黑"/>
          <w:sz w:val="23"/>
          <w:szCs w:val="23"/>
        </w:rPr>
      </w:pPr>
      <w:r>
        <w:rPr>
          <w:rFonts w:ascii="微软雅黑" w:hAnsi="微软雅黑" w:eastAsia="微软雅黑" w:cs="微软雅黑"/>
          <w:spacing w:val="9"/>
          <w:sz w:val="23"/>
          <w:szCs w:val="23"/>
        </w:rPr>
        <w:t>24.3.3</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评标委员会成员和与本次评标活动有关的工作人员，</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应遵</w:t>
      </w:r>
      <w:r>
        <w:rPr>
          <w:rFonts w:ascii="微软雅黑" w:hAnsi="微软雅黑" w:eastAsia="微软雅黑" w:cs="微软雅黑"/>
          <w:spacing w:val="8"/>
          <w:sz w:val="23"/>
          <w:szCs w:val="23"/>
        </w:rPr>
        <w:t>循招标文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件有关规定。</w:t>
      </w:r>
    </w:p>
    <w:p>
      <w:pPr>
        <w:spacing w:before="8" w:line="282" w:lineRule="auto"/>
        <w:ind w:left="29" w:right="13" w:firstLine="476"/>
        <w:rPr>
          <w:rFonts w:ascii="微软雅黑" w:hAnsi="微软雅黑" w:eastAsia="微软雅黑" w:cs="微软雅黑"/>
          <w:sz w:val="23"/>
          <w:szCs w:val="23"/>
        </w:rPr>
      </w:pPr>
      <w:r>
        <w:rPr>
          <w:rFonts w:ascii="微软雅黑" w:hAnsi="微软雅黑" w:eastAsia="微软雅黑" w:cs="微软雅黑"/>
          <w:spacing w:val="11"/>
          <w:sz w:val="23"/>
          <w:szCs w:val="23"/>
        </w:rPr>
        <w:t>24.3.4 评标现场凡供应商提供所涉及的投标资料，</w:t>
      </w:r>
      <w:r>
        <w:rPr>
          <w:rFonts w:ascii="微软雅黑" w:hAnsi="微软雅黑" w:eastAsia="微软雅黑" w:cs="微软雅黑"/>
          <w:spacing w:val="-36"/>
          <w:sz w:val="23"/>
          <w:szCs w:val="23"/>
        </w:rPr>
        <w:t xml:space="preserve"> </w:t>
      </w:r>
      <w:r>
        <w:rPr>
          <w:rFonts w:ascii="微软雅黑" w:hAnsi="微软雅黑" w:eastAsia="微软雅黑" w:cs="微软雅黑"/>
          <w:spacing w:val="11"/>
          <w:sz w:val="23"/>
          <w:szCs w:val="23"/>
        </w:rPr>
        <w:t>严格按照招标文</w:t>
      </w:r>
      <w:r>
        <w:rPr>
          <w:rFonts w:ascii="微软雅黑" w:hAnsi="微软雅黑" w:eastAsia="微软雅黑" w:cs="微软雅黑"/>
          <w:spacing w:val="10"/>
          <w:sz w:val="23"/>
          <w:szCs w:val="23"/>
        </w:rPr>
        <w:t>件有关</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规定执行。</w:t>
      </w:r>
    </w:p>
    <w:p>
      <w:pPr>
        <w:spacing w:before="9" w:line="283" w:lineRule="auto"/>
        <w:ind w:left="29" w:right="13" w:firstLine="476"/>
        <w:jc w:val="both"/>
        <w:rPr>
          <w:rFonts w:ascii="微软雅黑" w:hAnsi="微软雅黑" w:eastAsia="微软雅黑" w:cs="微软雅黑"/>
          <w:sz w:val="23"/>
          <w:szCs w:val="23"/>
        </w:rPr>
      </w:pPr>
      <w:r>
        <w:rPr>
          <w:rFonts w:ascii="微软雅黑" w:hAnsi="微软雅黑" w:eastAsia="微软雅黑" w:cs="微软雅黑"/>
          <w:spacing w:val="10"/>
          <w:sz w:val="23"/>
          <w:szCs w:val="23"/>
        </w:rPr>
        <w:t>24.3.5</w:t>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招标方要对当事双方的评标、报价、询</w:t>
      </w:r>
      <w:r>
        <w:rPr>
          <w:rFonts w:ascii="微软雅黑" w:hAnsi="微软雅黑" w:eastAsia="微软雅黑" w:cs="微软雅黑"/>
          <w:spacing w:val="9"/>
          <w:sz w:val="23"/>
          <w:szCs w:val="23"/>
        </w:rPr>
        <w:t>标（答疑）、澄清等，做好</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书面记录，经评标委员会、投标供应商签字确认的记录与招标文件、</w:t>
      </w:r>
      <w:r>
        <w:rPr>
          <w:rFonts w:ascii="微软雅黑" w:hAnsi="微软雅黑" w:eastAsia="微软雅黑" w:cs="微软雅黑"/>
          <w:spacing w:val="6"/>
          <w:sz w:val="23"/>
          <w:szCs w:val="23"/>
        </w:rPr>
        <w:t>投标供应商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投标文件具有同等法律地位；也是供应商一旦中标后，与采购人签订</w:t>
      </w:r>
      <w:r>
        <w:rPr>
          <w:rFonts w:ascii="微软雅黑" w:hAnsi="微软雅黑" w:eastAsia="微软雅黑" w:cs="微软雅黑"/>
          <w:spacing w:val="6"/>
          <w:sz w:val="23"/>
          <w:szCs w:val="23"/>
        </w:rPr>
        <w:t>中标合同和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发生质疑或投诉事项时的重要法律依据。</w:t>
      </w:r>
    </w:p>
    <w:p>
      <w:pPr>
        <w:spacing w:before="9" w:line="283" w:lineRule="auto"/>
        <w:ind w:left="33" w:right="13" w:firstLine="471"/>
        <w:jc w:val="both"/>
        <w:rPr>
          <w:rFonts w:ascii="微软雅黑" w:hAnsi="微软雅黑" w:eastAsia="微软雅黑" w:cs="微软雅黑"/>
          <w:sz w:val="23"/>
          <w:szCs w:val="23"/>
        </w:rPr>
      </w:pPr>
      <w:r>
        <w:rPr>
          <w:rFonts w:ascii="微软雅黑" w:hAnsi="微软雅黑" w:eastAsia="微软雅黑" w:cs="微软雅黑"/>
          <w:spacing w:val="10"/>
          <w:sz w:val="23"/>
          <w:szCs w:val="23"/>
        </w:rPr>
        <w:t>24.3.6</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评标委员会各成员应在招标方规定时间内阅读和熟悉招标文件，当</w:t>
      </w:r>
      <w:r>
        <w:rPr>
          <w:rFonts w:ascii="微软雅黑" w:hAnsi="微软雅黑" w:eastAsia="微软雅黑" w:cs="微软雅黑"/>
          <w:spacing w:val="1"/>
          <w:sz w:val="23"/>
          <w:szCs w:val="23"/>
        </w:rPr>
        <w:t xml:space="preserve"> </w:t>
      </w:r>
      <w:r>
        <w:rPr>
          <w:rFonts w:ascii="微软雅黑" w:hAnsi="微软雅黑" w:eastAsia="微软雅黑" w:cs="微软雅黑"/>
          <w:spacing w:val="13"/>
          <w:sz w:val="23"/>
          <w:szCs w:val="23"/>
        </w:rPr>
        <w:t>要提出招标文件疑问事项时，</w:t>
      </w:r>
      <w:r>
        <w:rPr>
          <w:rFonts w:ascii="微软雅黑" w:hAnsi="微软雅黑" w:eastAsia="微软雅黑" w:cs="微软雅黑"/>
          <w:spacing w:val="-33"/>
          <w:sz w:val="23"/>
          <w:szCs w:val="23"/>
        </w:rPr>
        <w:t xml:space="preserve"> </w:t>
      </w:r>
      <w:r>
        <w:rPr>
          <w:rFonts w:ascii="微软雅黑" w:hAnsi="微软雅黑" w:eastAsia="微软雅黑" w:cs="微软雅黑"/>
          <w:spacing w:val="13"/>
          <w:sz w:val="23"/>
          <w:szCs w:val="23"/>
        </w:rPr>
        <w:t>应由招标方本次招标</w:t>
      </w:r>
      <w:r>
        <w:rPr>
          <w:rFonts w:ascii="微软雅黑" w:hAnsi="微软雅黑" w:eastAsia="微软雅黑" w:cs="微软雅黑"/>
          <w:spacing w:val="12"/>
          <w:sz w:val="23"/>
          <w:szCs w:val="23"/>
        </w:rPr>
        <w:t>项目的责任人作为主体解答</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者，解答不清的，由会议主持进行补充解答。</w:t>
      </w:r>
    </w:p>
    <w:p>
      <w:pPr>
        <w:spacing w:before="9" w:line="195" w:lineRule="auto"/>
        <w:ind w:left="505"/>
        <w:rPr>
          <w:rFonts w:ascii="微软雅黑" w:hAnsi="微软雅黑" w:eastAsia="微软雅黑" w:cs="微软雅黑"/>
          <w:sz w:val="23"/>
          <w:szCs w:val="23"/>
        </w:rPr>
      </w:pPr>
      <w:r>
        <w:rPr>
          <w:rFonts w:ascii="微软雅黑" w:hAnsi="微软雅黑" w:eastAsia="微软雅黑" w:cs="微软雅黑"/>
          <w:b/>
          <w:bCs/>
          <w:spacing w:val="-2"/>
          <w:sz w:val="23"/>
          <w:szCs w:val="23"/>
        </w:rPr>
        <w:t>24.4  报价</w:t>
      </w:r>
    </w:p>
    <w:p>
      <w:pPr>
        <w:spacing w:before="147"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24.4.1</w:t>
      </w:r>
      <w:r>
        <w:rPr>
          <w:rFonts w:ascii="微软雅黑" w:hAnsi="微软雅黑" w:eastAsia="微软雅黑" w:cs="微软雅黑"/>
          <w:b/>
          <w:bCs/>
          <w:sz w:val="23"/>
          <w:szCs w:val="23"/>
        </w:rPr>
        <w:t xml:space="preserve">  </w:t>
      </w:r>
      <w:r>
        <w:rPr>
          <w:rFonts w:ascii="微软雅黑" w:hAnsi="微软雅黑" w:eastAsia="微软雅黑" w:cs="微软雅黑"/>
          <w:b/>
          <w:bCs/>
          <w:spacing w:val="7"/>
          <w:sz w:val="23"/>
          <w:szCs w:val="23"/>
        </w:rPr>
        <w:t>投标报价的审查和原则要求</w:t>
      </w:r>
    </w:p>
    <w:p>
      <w:pPr>
        <w:spacing w:before="149" w:line="282" w:lineRule="auto"/>
        <w:ind w:left="29" w:right="1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"file:///C:\\Users\\Administrator\\Documents\\WeChat%20Files\\wxid_jnm8umit7ufw22\\FileStorage\\File\\2024-04\\24.4.1.1" </w:instrText>
      </w:r>
      <w:r>
        <w:fldChar w:fldCharType="separate"/>
      </w:r>
      <w:r>
        <w:rPr>
          <w:rFonts w:ascii="微软雅黑" w:hAnsi="微软雅黑" w:eastAsia="微软雅黑" w:cs="微软雅黑"/>
          <w:spacing w:val="11"/>
          <w:sz w:val="23"/>
          <w:szCs w:val="23"/>
        </w:rPr>
        <w:t>24.4.1.1</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招标方应须对评标委员会确定为实质上响应招标文件要求</w:t>
      </w:r>
      <w:r>
        <w:rPr>
          <w:rFonts w:ascii="微软雅黑" w:hAnsi="微软雅黑" w:eastAsia="微软雅黑" w:cs="微软雅黑"/>
          <w:spacing w:val="10"/>
          <w:sz w:val="23"/>
          <w:szCs w:val="23"/>
        </w:rPr>
        <w:t>的投标</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文件中的价格进行审核，检查看其是否有计算和累加上的错误。</w:t>
      </w:r>
    </w:p>
    <w:p>
      <w:pPr>
        <w:spacing w:before="122" w:line="194" w:lineRule="auto"/>
        <w:ind w:left="30"/>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"file:///C:\\Users\\Administrator\\Documents\\WeChat%20Files\\wxid_jnm8umit7ufw22\\FileStorage\\File\\2024-04\\24.4.1.2" </w:instrText>
      </w:r>
      <w:r>
        <w:fldChar w:fldCharType="separate"/>
      </w:r>
      <w:r>
        <w:rPr>
          <w:rFonts w:ascii="微软雅黑" w:hAnsi="微软雅黑" w:eastAsia="微软雅黑" w:cs="微软雅黑"/>
          <w:spacing w:val="11"/>
          <w:sz w:val="23"/>
          <w:szCs w:val="23"/>
        </w:rPr>
        <w:t>24.4.1.2</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修正错误的原则。如大写金额与小写金额不一致的，以大</w:t>
      </w:r>
      <w:r>
        <w:rPr>
          <w:rFonts w:ascii="微软雅黑" w:hAnsi="微软雅黑" w:eastAsia="微软雅黑" w:cs="微软雅黑"/>
          <w:spacing w:val="10"/>
          <w:sz w:val="23"/>
          <w:szCs w:val="23"/>
        </w:rPr>
        <w:t>写金额</w:t>
      </w:r>
      <w:r>
        <w:rPr>
          <w:rFonts w:ascii="微软雅黑" w:hAnsi="微软雅黑" w:eastAsia="微软雅黑" w:cs="微软雅黑"/>
          <w:spacing w:val="1"/>
          <w:sz w:val="23"/>
          <w:szCs w:val="23"/>
        </w:rPr>
        <w:t xml:space="preserve"> </w:t>
      </w:r>
      <w:r>
        <w:rPr>
          <w:rFonts w:ascii="微软雅黑" w:hAnsi="微软雅黑" w:eastAsia="微软雅黑" w:cs="微软雅黑"/>
          <w:spacing w:val="4"/>
          <w:sz w:val="23"/>
          <w:szCs w:val="23"/>
        </w:rPr>
        <w:t>为准</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；总价金额与按单价汇总金额不一致的</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，以单价金额计算结果为准</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；单价金</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额小数点有明显错位的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，以总价为准，并修改单价；对不同文字文</w:t>
      </w:r>
      <w:r>
        <w:rPr>
          <w:rFonts w:ascii="微软雅黑" w:hAnsi="微软雅黑" w:eastAsia="微软雅黑" w:cs="微软雅黑"/>
          <w:spacing w:val="5"/>
          <w:sz w:val="23"/>
          <w:szCs w:val="23"/>
        </w:rPr>
        <w:t>本投标文件的</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解释发生异议的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，以中文文本为准。按上述原则调整后的价格为评标价，</w:t>
      </w:r>
      <w:r>
        <w:rPr>
          <w:rFonts w:ascii="微软雅黑" w:hAnsi="微软雅黑" w:eastAsia="微软雅黑" w:cs="微软雅黑"/>
          <w:spacing w:val="5"/>
          <w:sz w:val="23"/>
          <w:szCs w:val="23"/>
        </w:rPr>
        <w:t>对供应</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商具有约束力。如果供应商不接受修正后的价格，则其报价将被拒绝</w:t>
      </w:r>
      <w:r>
        <w:rPr>
          <w:rFonts w:ascii="微软雅黑" w:hAnsi="微软雅黑" w:eastAsia="微软雅黑" w:cs="微软雅黑"/>
          <w:spacing w:val="6"/>
          <w:sz w:val="23"/>
          <w:szCs w:val="23"/>
        </w:rPr>
        <w:t>，其投标报</w:t>
      </w:r>
      <w:r>
        <w:rPr>
          <w:rFonts w:ascii="微软雅黑" w:hAnsi="微软雅黑" w:eastAsia="微软雅黑" w:cs="微软雅黑"/>
          <w:spacing w:val="4"/>
          <w:sz w:val="23"/>
          <w:szCs w:val="23"/>
        </w:rPr>
        <w:t>价保证金将被没收。</w:t>
      </w:r>
    </w:p>
    <w:p>
      <w:pPr>
        <w:spacing w:before="149" w:line="282" w:lineRule="auto"/>
        <w:ind w:left="507" w:right="1086"/>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"file:///C:\\Users\\Administrator\\Documents\\WeChat%20Files\\wxid_jnm8umit7ufw22\\FileStorage\\File\\2024-04\\24.4.1.3" </w:instrText>
      </w:r>
      <w:r>
        <w:fldChar w:fldCharType="separate"/>
      </w:r>
      <w:r>
        <w:rPr>
          <w:rFonts w:ascii="微软雅黑" w:hAnsi="微软雅黑" w:eastAsia="微软雅黑" w:cs="微软雅黑"/>
          <w:spacing w:val="9"/>
          <w:sz w:val="23"/>
          <w:szCs w:val="23"/>
        </w:rPr>
        <w:t>24.4.1.3</w:t>
      </w:r>
      <w:r>
        <w:rPr>
          <w:rFonts w:ascii="微软雅黑" w:hAnsi="微软雅黑" w:eastAsia="微软雅黑" w:cs="微软雅黑"/>
          <w:spacing w:val="9"/>
          <w:sz w:val="23"/>
          <w:szCs w:val="23"/>
        </w:rPr>
        <w:fldChar w:fldCharType="end"/>
      </w:r>
      <w:r>
        <w:rPr>
          <w:rFonts w:ascii="微软雅黑" w:hAnsi="微软雅黑" w:eastAsia="微软雅黑" w:cs="微软雅黑"/>
          <w:spacing w:val="74"/>
          <w:sz w:val="23"/>
          <w:szCs w:val="23"/>
        </w:rPr>
        <w:t xml:space="preserve"> </w:t>
      </w:r>
      <w:r>
        <w:rPr>
          <w:rFonts w:ascii="微软雅黑" w:hAnsi="微软雅黑" w:eastAsia="微软雅黑" w:cs="微软雅黑"/>
          <w:spacing w:val="9"/>
          <w:sz w:val="23"/>
          <w:szCs w:val="23"/>
        </w:rPr>
        <w:t>投标供应商的报价均应报出拟提供货物的单价和总价。</w:t>
      </w:r>
      <w:r>
        <w:rPr>
          <w:rFonts w:ascii="微软雅黑" w:hAnsi="微软雅黑" w:eastAsia="微软雅黑" w:cs="微软雅黑"/>
          <w:sz w:val="23"/>
          <w:szCs w:val="23"/>
        </w:rPr>
        <w:t xml:space="preserve"> </w:t>
      </w:r>
      <w:r>
        <w:fldChar w:fldCharType="begin"/>
      </w:r>
      <w:r>
        <w:instrText xml:space="preserve"> HYPERLINK "file:///C:\\Users\\Administrator\\Documents\\WeChat%20Files\\wxid_jnm8umit7ufw22\\FileStorage\\File\\2024-04\\24.4.1.4" </w:instrText>
      </w:r>
      <w:r>
        <w:fldChar w:fldCharType="separate"/>
      </w:r>
      <w:r>
        <w:rPr>
          <w:rFonts w:ascii="微软雅黑" w:hAnsi="微软雅黑" w:eastAsia="微软雅黑" w:cs="微软雅黑"/>
          <w:spacing w:val="9"/>
          <w:sz w:val="23"/>
          <w:szCs w:val="23"/>
        </w:rPr>
        <w:t>24.4.1.4</w:t>
      </w:r>
      <w:r>
        <w:rPr>
          <w:rFonts w:ascii="微软雅黑" w:hAnsi="微软雅黑" w:eastAsia="微软雅黑" w:cs="微软雅黑"/>
          <w:spacing w:val="9"/>
          <w:sz w:val="23"/>
          <w:szCs w:val="23"/>
        </w:rPr>
        <w:fldChar w:fldCharType="end"/>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各投标供应商须按照招标方规定的时间进行报价。</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24.4.2  唱标、记标</w:t>
      </w:r>
    </w:p>
    <w:p>
      <w:pPr>
        <w:spacing w:before="144" w:line="284" w:lineRule="auto"/>
        <w:ind w:left="29" w:right="65" w:firstLine="477"/>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"file:///C:\\Users\\Administrator\\Documents\\WeChat%20Files\\wxid_jnm8umit7ufw22\\FileStorage\\File\\2024-04\\24.4.2.1" </w:instrText>
      </w:r>
      <w:r>
        <w:fldChar w:fldCharType="separate"/>
      </w:r>
      <w:r>
        <w:rPr>
          <w:rFonts w:ascii="微软雅黑" w:hAnsi="微软雅黑" w:eastAsia="微软雅黑" w:cs="微软雅黑"/>
          <w:spacing w:val="9"/>
          <w:sz w:val="23"/>
          <w:szCs w:val="23"/>
        </w:rPr>
        <w:t>24.4.2.1</w:t>
      </w:r>
      <w:r>
        <w:rPr>
          <w:rFonts w:ascii="微软雅黑" w:hAnsi="微软雅黑" w:eastAsia="微软雅黑" w:cs="微软雅黑"/>
          <w:spacing w:val="9"/>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招标方对投标报价签字确认、资格资质审查合格，</w:t>
      </w:r>
      <w:r>
        <w:rPr>
          <w:rFonts w:ascii="微软雅黑" w:hAnsi="微软雅黑" w:eastAsia="微软雅黑" w:cs="微软雅黑"/>
          <w:spacing w:val="-14"/>
          <w:sz w:val="23"/>
          <w:szCs w:val="23"/>
        </w:rPr>
        <w:t xml:space="preserve"> </w:t>
      </w:r>
      <w:r>
        <w:rPr>
          <w:rFonts w:ascii="微软雅黑" w:hAnsi="微软雅黑" w:eastAsia="微软雅黑" w:cs="微软雅黑"/>
          <w:spacing w:val="9"/>
          <w:sz w:val="23"/>
          <w:szCs w:val="23"/>
        </w:rPr>
        <w:t>及对招标文件</w:t>
      </w:r>
      <w:r>
        <w:rPr>
          <w:rFonts w:ascii="微软雅黑" w:hAnsi="微软雅黑" w:eastAsia="微软雅黑" w:cs="微软雅黑"/>
          <w:sz w:val="23"/>
          <w:szCs w:val="23"/>
        </w:rPr>
        <w:t xml:space="preserve"> </w:t>
      </w:r>
      <w:r>
        <w:rPr>
          <w:rFonts w:ascii="微软雅黑" w:hAnsi="微软雅黑" w:eastAsia="微软雅黑" w:cs="微软雅黑"/>
          <w:spacing w:val="13"/>
          <w:sz w:val="23"/>
          <w:szCs w:val="23"/>
        </w:rPr>
        <w:t>做出实质性响应的供应商的报价，</w:t>
      </w:r>
      <w:r>
        <w:rPr>
          <w:rFonts w:ascii="微软雅黑" w:hAnsi="微软雅黑" w:eastAsia="微软雅黑" w:cs="微软雅黑"/>
          <w:spacing w:val="-28"/>
          <w:sz w:val="23"/>
          <w:szCs w:val="23"/>
        </w:rPr>
        <w:t xml:space="preserve"> </w:t>
      </w:r>
      <w:r>
        <w:rPr>
          <w:rFonts w:ascii="微软雅黑" w:hAnsi="微软雅黑" w:eastAsia="微软雅黑" w:cs="微软雅黑"/>
          <w:spacing w:val="13"/>
          <w:sz w:val="23"/>
          <w:szCs w:val="23"/>
        </w:rPr>
        <w:t>要给予每个正</w:t>
      </w:r>
      <w:r>
        <w:rPr>
          <w:rFonts w:ascii="微软雅黑" w:hAnsi="微软雅黑" w:eastAsia="微软雅黑" w:cs="微软雅黑"/>
          <w:spacing w:val="12"/>
          <w:sz w:val="23"/>
          <w:szCs w:val="23"/>
        </w:rPr>
        <w:t>在参加评标的供应商相同的机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会，并对报价采取公开的方式，按照供应商投标确认时间的正顺序</w:t>
      </w:r>
      <w:r>
        <w:rPr>
          <w:rFonts w:ascii="微软雅黑" w:hAnsi="微软雅黑" w:eastAsia="微软雅黑" w:cs="微软雅黑"/>
          <w:spacing w:val="6"/>
          <w:sz w:val="23"/>
          <w:szCs w:val="23"/>
        </w:rPr>
        <w:t>，在开标现场</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当场进行唱标公布。该报价只允许有一个报价，投标供应商任何有</w:t>
      </w:r>
      <w:r>
        <w:rPr>
          <w:rFonts w:ascii="微软雅黑" w:hAnsi="微软雅黑" w:eastAsia="微软雅黑" w:cs="微软雅黑"/>
          <w:spacing w:val="6"/>
          <w:sz w:val="23"/>
          <w:szCs w:val="23"/>
        </w:rPr>
        <w:t>选择性的报价</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将不予接受。</w:t>
      </w:r>
    </w:p>
    <w:p>
      <w:pPr>
        <w:spacing w:before="7" w:line="194" w:lineRule="auto"/>
        <w:ind w:left="507"/>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"file:///C:\\Users\\Administrator\\Documents\\WeChat%20Files\\wxid_jnm8umit7ufw22\\FileStorage\\File\\2024-04\\24.4.2.2" </w:instrText>
      </w:r>
      <w:r>
        <w:fldChar w:fldCharType="separate"/>
      </w:r>
      <w:r>
        <w:rPr>
          <w:rFonts w:ascii="微软雅黑" w:hAnsi="微软雅黑" w:eastAsia="微软雅黑" w:cs="微软雅黑"/>
          <w:spacing w:val="8"/>
          <w:sz w:val="23"/>
          <w:szCs w:val="23"/>
        </w:rPr>
        <w:t>24.4.2.2</w:t>
      </w:r>
      <w:r>
        <w:rPr>
          <w:rFonts w:ascii="微软雅黑" w:hAnsi="微软雅黑" w:eastAsia="微软雅黑" w:cs="微软雅黑"/>
          <w:spacing w:val="8"/>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8"/>
          <w:sz w:val="23"/>
          <w:szCs w:val="23"/>
        </w:rPr>
        <w:t>报价以供应商提交的投标文件中“开标一览表</w:t>
      </w:r>
      <w:r>
        <w:rPr>
          <w:rFonts w:ascii="微软雅黑" w:hAnsi="微软雅黑" w:eastAsia="微软雅黑" w:cs="微软雅黑"/>
          <w:spacing w:val="-35"/>
          <w:sz w:val="23"/>
          <w:szCs w:val="23"/>
        </w:rPr>
        <w:t xml:space="preserve"> </w:t>
      </w:r>
      <w:r>
        <w:rPr>
          <w:rFonts w:ascii="微软雅黑" w:hAnsi="微软雅黑" w:eastAsia="微软雅黑" w:cs="微软雅黑"/>
          <w:spacing w:val="8"/>
          <w:sz w:val="23"/>
          <w:szCs w:val="23"/>
        </w:rPr>
        <w:t>”的内容为准。</w:t>
      </w:r>
    </w:p>
    <w:p>
      <w:pPr>
        <w:spacing w:before="149" w:line="283" w:lineRule="auto"/>
        <w:ind w:left="31" w:right="6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"file:///C:\\Users\\Administrator\\Documents\\WeChat%20Files\\wxid_jnm8umit7ufw22\\FileStorage\\File\\2024-04\\24.4.2.3" </w:instrText>
      </w:r>
      <w:r>
        <w:fldChar w:fldCharType="separate"/>
      </w:r>
      <w:r>
        <w:rPr>
          <w:rFonts w:ascii="微软雅黑" w:hAnsi="微软雅黑" w:eastAsia="微软雅黑" w:cs="微软雅黑"/>
          <w:spacing w:val="10"/>
          <w:sz w:val="23"/>
          <w:szCs w:val="23"/>
        </w:rPr>
        <w:t>24.4.2.3</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唱标和记标的顺序，按照投标供应商投标确认时间的正顺序依次</w:t>
      </w:r>
      <w:r>
        <w:rPr>
          <w:rFonts w:ascii="微软雅黑" w:hAnsi="微软雅黑" w:eastAsia="微软雅黑" w:cs="微软雅黑"/>
          <w:spacing w:val="17"/>
          <w:sz w:val="23"/>
          <w:szCs w:val="23"/>
        </w:rPr>
        <w:t xml:space="preserve"> </w:t>
      </w:r>
      <w:r>
        <w:rPr>
          <w:rFonts w:ascii="微软雅黑" w:hAnsi="微软雅黑" w:eastAsia="微软雅黑" w:cs="微软雅黑"/>
          <w:spacing w:val="-6"/>
          <w:sz w:val="23"/>
          <w:szCs w:val="23"/>
        </w:rPr>
        <w:t>进行。</w:t>
      </w:r>
    </w:p>
    <w:p>
      <w:pPr>
        <w:spacing w:before="5"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24.4.3  最终报价是否均超过采购预算的审查确认</w:t>
      </w:r>
    </w:p>
    <w:p>
      <w:pPr>
        <w:spacing w:before="149" w:line="283" w:lineRule="auto"/>
        <w:ind w:left="29" w:right="6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"file:///C:\\Users\\Administrator\\Documents\\WeChat%20Files\\wxid_jnm8umit7ufw22\\FileStorage\\File\\2024-04\\24.4.3.1" </w:instrText>
      </w:r>
      <w:r>
        <w:fldChar w:fldCharType="separate"/>
      </w:r>
      <w:r>
        <w:rPr>
          <w:rFonts w:ascii="微软雅黑" w:hAnsi="微软雅黑" w:eastAsia="微软雅黑" w:cs="微软雅黑"/>
          <w:spacing w:val="10"/>
          <w:sz w:val="23"/>
          <w:szCs w:val="23"/>
        </w:rPr>
        <w:t>24.4.3.1</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报价唱标结束后，招标方须根据《中华人民共和国政府采购法》</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及招标文件的规定，按照最终报价不接受超过采购预算的原则，对</w:t>
      </w:r>
      <w:r>
        <w:rPr>
          <w:rFonts w:ascii="微软雅黑" w:hAnsi="微软雅黑" w:eastAsia="微软雅黑" w:cs="微软雅黑"/>
          <w:spacing w:val="6"/>
          <w:sz w:val="23"/>
          <w:szCs w:val="23"/>
        </w:rPr>
        <w:t>最终报价是否</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均超过采购预算进行审查确认，并现场公布结果。</w:t>
      </w:r>
    </w:p>
    <w:p>
      <w:pPr>
        <w:spacing w:before="10" w:line="283" w:lineRule="auto"/>
        <w:ind w:left="27" w:firstLine="478"/>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"file:///C:\\Users\\Administrator\\Documents\\WeChat%20Files\\wxid_jnm8umit7ufw22\\FileStorage\\File\\2024-04\\24.4.3.2" </w:instrText>
      </w:r>
      <w:r>
        <w:fldChar w:fldCharType="separate"/>
      </w:r>
      <w:r>
        <w:rPr>
          <w:rFonts w:ascii="微软雅黑" w:hAnsi="微软雅黑" w:eastAsia="微软雅黑" w:cs="微软雅黑"/>
          <w:spacing w:val="6"/>
          <w:sz w:val="23"/>
          <w:szCs w:val="23"/>
        </w:rPr>
        <w:t>24.4.3.2</w:t>
      </w:r>
      <w:r>
        <w:rPr>
          <w:rFonts w:ascii="微软雅黑" w:hAnsi="微软雅黑" w:eastAsia="微软雅黑" w:cs="微软雅黑"/>
          <w:spacing w:val="6"/>
          <w:sz w:val="23"/>
          <w:szCs w:val="23"/>
        </w:rPr>
        <w:fldChar w:fldCharType="end"/>
      </w:r>
      <w:r>
        <w:rPr>
          <w:rFonts w:ascii="微软雅黑" w:hAnsi="微软雅黑" w:eastAsia="微软雅黑" w:cs="微软雅黑"/>
          <w:spacing w:val="6"/>
          <w:sz w:val="23"/>
          <w:szCs w:val="23"/>
        </w:rPr>
        <w:t xml:space="preserve">  唱标结束后，如所有报价均超过采购预算，且采购人不能支付</w:t>
      </w:r>
      <w:r>
        <w:rPr>
          <w:rFonts w:ascii="微软雅黑" w:hAnsi="微软雅黑" w:eastAsia="微软雅黑" w:cs="微软雅黑"/>
          <w:spacing w:val="5"/>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招标方现场应宣布本次招标废标</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。出现此种情况时，评标委员会有权决定拒</w:t>
      </w:r>
      <w:r>
        <w:rPr>
          <w:rFonts w:ascii="微软雅黑" w:hAnsi="微软雅黑" w:eastAsia="微软雅黑" w:cs="微软雅黑"/>
          <w:spacing w:val="5"/>
          <w:sz w:val="23"/>
          <w:szCs w:val="23"/>
        </w:rPr>
        <w:t>绝所</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有的投标文件。</w:t>
      </w:r>
    </w:p>
    <w:p>
      <w:pPr>
        <w:spacing w:before="8" w:line="283" w:lineRule="auto"/>
        <w:ind w:left="29"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"file:///C:\\Users\\Administrator\\Documents\\WeChat%20Files\\wxid_jnm8umit7ufw22\\FileStorage\\File\\2024-04\\24.4.3.3" </w:instrText>
      </w:r>
      <w:r>
        <w:fldChar w:fldCharType="separate"/>
      </w:r>
      <w:r>
        <w:rPr>
          <w:rFonts w:ascii="微软雅黑" w:hAnsi="微软雅黑" w:eastAsia="微软雅黑" w:cs="微软雅黑"/>
          <w:spacing w:val="9"/>
          <w:sz w:val="23"/>
          <w:szCs w:val="23"/>
        </w:rPr>
        <w:t>24.4.3.3</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唱标结束后，如果没有超过采购预算的投标供应商只有二家</w:t>
      </w:r>
      <w:r>
        <w:rPr>
          <w:rFonts w:ascii="微软雅黑" w:hAnsi="微软雅黑" w:eastAsia="微软雅黑" w:cs="微软雅黑"/>
          <w:spacing w:val="8"/>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且是第一次开标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，招标方应中止谈判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，重新组织采购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，按照</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公开、公平和竞争的原则，采购人、招标方可以书面提出转竞争性谈判方式采购， </w:t>
      </w:r>
      <w:r>
        <w:rPr>
          <w:rFonts w:ascii="微软雅黑" w:hAnsi="微软雅黑" w:eastAsia="微软雅黑" w:cs="微软雅黑"/>
          <w:spacing w:val="7"/>
          <w:sz w:val="23"/>
          <w:szCs w:val="23"/>
        </w:rPr>
        <w:t>经批准后，按批准后的采购方式继续开标。</w:t>
      </w:r>
    </w:p>
    <w:p>
      <w:pPr>
        <w:spacing w:before="6" w:line="284" w:lineRule="auto"/>
        <w:ind w:left="29" w:right="6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"file:///C:\\Users\\Administrator\\Documents\\WeChat%20Files\\wxid_jnm8umit7ufw22\\FileStorage\\File\\2024-04\\24.4.3.4" </w:instrText>
      </w:r>
      <w:r>
        <w:fldChar w:fldCharType="separate"/>
      </w:r>
      <w:r>
        <w:rPr>
          <w:rFonts w:ascii="微软雅黑" w:hAnsi="微软雅黑" w:eastAsia="微软雅黑" w:cs="微软雅黑"/>
          <w:spacing w:val="9"/>
          <w:sz w:val="23"/>
          <w:szCs w:val="23"/>
        </w:rPr>
        <w:t>24.4.3.4</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唱标结束后，如果没有超过采购预算的投标供应商只有一家</w:t>
      </w:r>
      <w:r>
        <w:rPr>
          <w:rFonts w:ascii="微软雅黑" w:hAnsi="微软雅黑" w:eastAsia="微软雅黑" w:cs="微软雅黑"/>
          <w:spacing w:val="8"/>
          <w:sz w:val="23"/>
          <w:szCs w:val="23"/>
        </w:rPr>
        <w:t>时，</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且是第一次开标</w:t>
      </w:r>
      <w:r>
        <w:rPr>
          <w:rFonts w:ascii="微软雅黑" w:hAnsi="微软雅黑" w:eastAsia="微软雅黑" w:cs="微软雅黑"/>
          <w:spacing w:val="-33"/>
          <w:sz w:val="23"/>
          <w:szCs w:val="23"/>
        </w:rPr>
        <w:t xml:space="preserve"> </w:t>
      </w:r>
      <w:r>
        <w:rPr>
          <w:rFonts w:ascii="微软雅黑" w:hAnsi="微软雅黑" w:eastAsia="微软雅黑" w:cs="微软雅黑"/>
          <w:spacing w:val="3"/>
          <w:sz w:val="23"/>
          <w:szCs w:val="23"/>
        </w:rPr>
        <w:t>，招标方应中止谈判</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，重新组织采购</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；如果是第二次开标</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，采购</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人和投标商既没有过不良行为记录，也不存在明显或恶意的投标倾向性</w:t>
      </w:r>
      <w:r>
        <w:rPr>
          <w:rFonts w:ascii="微软雅黑" w:hAnsi="微软雅黑" w:eastAsia="微软雅黑" w:cs="微软雅黑"/>
          <w:spacing w:val="5"/>
          <w:sz w:val="23"/>
          <w:szCs w:val="23"/>
        </w:rPr>
        <w:t>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评标委员会对其递交的投标文件和招标文件做出实质性响应进行审</w:t>
      </w:r>
      <w:r>
        <w:rPr>
          <w:rFonts w:ascii="微软雅黑" w:hAnsi="微软雅黑" w:eastAsia="微软雅黑" w:cs="微软雅黑"/>
          <w:spacing w:val="6"/>
          <w:sz w:val="23"/>
          <w:szCs w:val="23"/>
        </w:rPr>
        <w:t>查确认后，采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购人可以书面申请单一来源方式采购，经批准同意后，按批准后的</w:t>
      </w:r>
      <w:r>
        <w:rPr>
          <w:rFonts w:ascii="微软雅黑" w:hAnsi="微软雅黑" w:eastAsia="微软雅黑" w:cs="微软雅黑"/>
          <w:spacing w:val="6"/>
          <w:sz w:val="23"/>
          <w:szCs w:val="23"/>
        </w:rPr>
        <w:t>采购方式依法</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按程序组织采购。反之，则应直接作废标处理，并依法重新组织采购。</w:t>
      </w:r>
    </w:p>
    <w:p>
      <w:pPr>
        <w:spacing w:line="284" w:lineRule="auto"/>
        <w:rPr>
          <w:rFonts w:ascii="微软雅黑" w:hAnsi="微软雅黑" w:eastAsia="微软雅黑" w:cs="微软雅黑"/>
          <w:sz w:val="23"/>
          <w:szCs w:val="23"/>
        </w:rPr>
        <w:sectPr>
          <w:footerReference r:id="rId11" w:type="default"/>
          <w:pgSz w:w="11906" w:h="16838"/>
          <w:pgMar w:top="1431" w:right="1733" w:bottom="1157" w:left="1785" w:header="0" w:footer="997" w:gutter="0"/>
          <w:cols w:space="720" w:num="1"/>
        </w:sectPr>
      </w:pPr>
    </w:p>
    <w:p>
      <w:pPr>
        <w:spacing w:before="123" w:line="283" w:lineRule="auto"/>
        <w:ind w:left="31" w:right="23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"file:///C:\\Users\\Administrator\\Documents\\WeChat%20Files\\wxid_jnm8umit7ufw22\\FileStorage\\File\\2024-04\\24.4.3.5" </w:instrText>
      </w:r>
      <w:r>
        <w:fldChar w:fldCharType="separate"/>
      </w:r>
      <w:r>
        <w:rPr>
          <w:rFonts w:ascii="微软雅黑" w:hAnsi="微软雅黑" w:eastAsia="微软雅黑" w:cs="微软雅黑"/>
          <w:spacing w:val="11"/>
          <w:sz w:val="23"/>
          <w:szCs w:val="23"/>
        </w:rPr>
        <w:t>24.4.3.5</w:t>
      </w:r>
      <w:r>
        <w:rPr>
          <w:rFonts w:ascii="微软雅黑" w:hAnsi="微软雅黑" w:eastAsia="微软雅黑" w:cs="微软雅黑"/>
          <w:spacing w:val="11"/>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rPr>
        <w:t>评标委员会认为投标人的报价明显低于其他通过符合性审查</w:t>
      </w:r>
      <w:r>
        <w:rPr>
          <w:rFonts w:ascii="微软雅黑" w:hAnsi="微软雅黑" w:eastAsia="微软雅黑" w:cs="微软雅黑"/>
          <w:spacing w:val="10"/>
          <w:sz w:val="23"/>
          <w:szCs w:val="23"/>
        </w:rPr>
        <w:t>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人的报价，有可能影响产品质量或者不能诚信履约的，应当要</w:t>
      </w:r>
      <w:r>
        <w:rPr>
          <w:rFonts w:ascii="微软雅黑" w:hAnsi="微软雅黑" w:eastAsia="微软雅黑" w:cs="微软雅黑"/>
          <w:spacing w:val="6"/>
          <w:sz w:val="23"/>
          <w:szCs w:val="23"/>
        </w:rPr>
        <w:t>求其在评标现场合</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理的时间内提供书面说明，必要时提交相关证明材料；投标人</w:t>
      </w:r>
      <w:r>
        <w:rPr>
          <w:rFonts w:ascii="微软雅黑" w:hAnsi="微软雅黑" w:eastAsia="微软雅黑" w:cs="微软雅黑"/>
          <w:spacing w:val="6"/>
          <w:sz w:val="23"/>
          <w:szCs w:val="23"/>
        </w:rPr>
        <w:t>不能证明其报价合</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理性的，评标委员会应当将其作为无效投标处理。</w:t>
      </w:r>
    </w:p>
    <w:p>
      <w:pPr>
        <w:spacing w:before="8" w:line="195" w:lineRule="auto"/>
        <w:ind w:left="505"/>
        <w:rPr>
          <w:rFonts w:ascii="微软雅黑" w:hAnsi="微软雅黑" w:eastAsia="微软雅黑" w:cs="微软雅黑"/>
          <w:sz w:val="23"/>
          <w:szCs w:val="23"/>
        </w:rPr>
      </w:pPr>
      <w:r>
        <w:rPr>
          <w:rFonts w:ascii="微软雅黑" w:hAnsi="微软雅黑" w:eastAsia="微软雅黑" w:cs="微软雅黑"/>
          <w:b/>
          <w:bCs/>
          <w:sz w:val="23"/>
          <w:szCs w:val="23"/>
        </w:rPr>
        <w:t>24.5  评标程序</w:t>
      </w:r>
    </w:p>
    <w:p>
      <w:pPr>
        <w:spacing w:before="148" w:line="283" w:lineRule="auto"/>
        <w:ind w:left="29" w:right="234" w:firstLine="476"/>
        <w:jc w:val="both"/>
        <w:rPr>
          <w:rFonts w:ascii="微软雅黑" w:hAnsi="微软雅黑" w:eastAsia="微软雅黑" w:cs="微软雅黑"/>
          <w:sz w:val="23"/>
          <w:szCs w:val="23"/>
        </w:rPr>
      </w:pPr>
      <w:r>
        <w:rPr>
          <w:rFonts w:ascii="微软雅黑" w:hAnsi="微软雅黑" w:eastAsia="微软雅黑" w:cs="微软雅黑"/>
          <w:spacing w:val="9"/>
          <w:sz w:val="23"/>
          <w:szCs w:val="23"/>
        </w:rPr>
        <w:t>24.5.1</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评标委员会及其成员应当遵循独立</w:t>
      </w:r>
      <w:r>
        <w:rPr>
          <w:rFonts w:ascii="微软雅黑" w:hAnsi="微软雅黑" w:eastAsia="微软雅黑" w:cs="微软雅黑"/>
          <w:spacing w:val="8"/>
          <w:sz w:val="23"/>
          <w:szCs w:val="23"/>
        </w:rPr>
        <w:t>评标的原则，</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按照独立初审、单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独（或集中）询标（答疑）</w:t>
      </w:r>
      <w:r>
        <w:rPr>
          <w:rFonts w:ascii="微软雅黑" w:hAnsi="微软雅黑" w:eastAsia="微软雅黑" w:cs="微软雅黑"/>
          <w:spacing w:val="-28"/>
          <w:sz w:val="23"/>
          <w:szCs w:val="23"/>
        </w:rPr>
        <w:t xml:space="preserve"> </w:t>
      </w:r>
      <w:r>
        <w:rPr>
          <w:rFonts w:ascii="微软雅黑" w:hAnsi="微软雅黑" w:eastAsia="微软雅黑" w:cs="微软雅黑"/>
          <w:spacing w:val="2"/>
          <w:sz w:val="23"/>
          <w:szCs w:val="23"/>
        </w:rPr>
        <w:t>、独立综合评审</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、独立推荐拟中标人</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、集体定标</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2"/>
          <w:sz w:val="23"/>
          <w:szCs w:val="23"/>
        </w:rPr>
        <w:t>出</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具评标报告的工作程序进行。</w:t>
      </w:r>
    </w:p>
    <w:p>
      <w:pPr>
        <w:spacing w:before="7" w:line="282" w:lineRule="auto"/>
        <w:ind w:left="31" w:right="237" w:firstLine="473"/>
        <w:rPr>
          <w:rFonts w:ascii="微软雅黑" w:hAnsi="微软雅黑" w:eastAsia="微软雅黑" w:cs="微软雅黑"/>
          <w:sz w:val="23"/>
          <w:szCs w:val="23"/>
        </w:rPr>
      </w:pPr>
      <w:r>
        <w:rPr>
          <w:rFonts w:ascii="微软雅黑" w:hAnsi="微软雅黑" w:eastAsia="微软雅黑" w:cs="微软雅黑"/>
          <w:spacing w:val="10"/>
          <w:sz w:val="23"/>
          <w:szCs w:val="23"/>
        </w:rPr>
        <w:t>24.5.2</w:t>
      </w:r>
      <w:r>
        <w:rPr>
          <w:rFonts w:ascii="微软雅黑" w:hAnsi="微软雅黑" w:eastAsia="微软雅黑" w:cs="微软雅黑"/>
          <w:spacing w:val="2"/>
          <w:sz w:val="23"/>
          <w:szCs w:val="23"/>
        </w:rPr>
        <w:t xml:space="preserve">  </w:t>
      </w:r>
      <w:r>
        <w:rPr>
          <w:rFonts w:ascii="微软雅黑" w:hAnsi="微软雅黑" w:eastAsia="微软雅黑" w:cs="微软雅黑"/>
          <w:spacing w:val="10"/>
          <w:sz w:val="23"/>
          <w:szCs w:val="23"/>
        </w:rPr>
        <w:t>供应商按招标方规定时间要求进行标书解密；在开启规定时间内进</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行报价签字确认。</w:t>
      </w:r>
    </w:p>
    <w:p>
      <w:pPr>
        <w:spacing w:before="8" w:line="282" w:lineRule="auto"/>
        <w:ind w:left="31" w:right="237" w:firstLine="473"/>
        <w:rPr>
          <w:rFonts w:ascii="微软雅黑" w:hAnsi="微软雅黑" w:eastAsia="微软雅黑" w:cs="微软雅黑"/>
          <w:sz w:val="23"/>
          <w:szCs w:val="23"/>
        </w:rPr>
      </w:pPr>
      <w:r>
        <w:rPr>
          <w:rFonts w:ascii="微软雅黑" w:hAnsi="微软雅黑" w:eastAsia="微软雅黑" w:cs="微软雅黑"/>
          <w:spacing w:val="8"/>
          <w:sz w:val="23"/>
          <w:szCs w:val="23"/>
        </w:rPr>
        <w:t>24.5.3</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评标委员会应单独（或集中） 与资格资质审查合格的供应</w:t>
      </w:r>
      <w:r>
        <w:rPr>
          <w:rFonts w:ascii="微软雅黑" w:hAnsi="微软雅黑" w:eastAsia="微软雅黑" w:cs="微软雅黑"/>
          <w:spacing w:val="7"/>
          <w:sz w:val="23"/>
          <w:szCs w:val="23"/>
        </w:rPr>
        <w:t>商分别进</w:t>
      </w:r>
      <w:r>
        <w:rPr>
          <w:rFonts w:ascii="微软雅黑" w:hAnsi="微软雅黑" w:eastAsia="微软雅黑" w:cs="微软雅黑"/>
          <w:spacing w:val="1"/>
          <w:sz w:val="23"/>
          <w:szCs w:val="23"/>
        </w:rPr>
        <w:t xml:space="preserve"> </w:t>
      </w:r>
      <w:r>
        <w:rPr>
          <w:rFonts w:ascii="微软雅黑" w:hAnsi="微软雅黑" w:eastAsia="微软雅黑" w:cs="微软雅黑"/>
          <w:spacing w:val="5"/>
          <w:sz w:val="23"/>
          <w:szCs w:val="23"/>
        </w:rPr>
        <w:t>行技术和商务评审与比较。</w:t>
      </w:r>
    </w:p>
    <w:p>
      <w:pPr>
        <w:tabs>
          <w:tab w:val="left" w:pos="8554"/>
        </w:tabs>
        <w:spacing w:before="10" w:line="282" w:lineRule="auto"/>
        <w:ind w:left="31" w:firstLine="473"/>
        <w:jc w:val="both"/>
        <w:rPr>
          <w:rFonts w:ascii="微软雅黑" w:hAnsi="微软雅黑" w:eastAsia="微软雅黑" w:cs="微软雅黑"/>
          <w:sz w:val="23"/>
          <w:szCs w:val="23"/>
        </w:rPr>
      </w:pPr>
      <w:r>
        <w:rPr>
          <w:rFonts w:ascii="微软雅黑" w:hAnsi="微软雅黑" w:eastAsia="微软雅黑" w:cs="微软雅黑"/>
          <w:spacing w:val="8"/>
          <w:sz w:val="23"/>
          <w:szCs w:val="23"/>
        </w:rPr>
        <w:t>24.5.4</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按照招标方规定程序，评标当事双方</w:t>
      </w:r>
      <w:r>
        <w:rPr>
          <w:rFonts w:ascii="微软雅黑" w:hAnsi="微软雅黑" w:eastAsia="微软雅黑" w:cs="微软雅黑"/>
          <w:spacing w:val="7"/>
          <w:sz w:val="23"/>
          <w:szCs w:val="23"/>
        </w:rPr>
        <w:t>应本着“</w:t>
      </w:r>
      <w:r>
        <w:rPr>
          <w:rFonts w:ascii="微软雅黑" w:hAnsi="微软雅黑" w:eastAsia="微软雅黑" w:cs="微软雅黑"/>
          <w:spacing w:val="-48"/>
          <w:sz w:val="23"/>
          <w:szCs w:val="23"/>
        </w:rPr>
        <w:t xml:space="preserve"> </w:t>
      </w:r>
      <w:r>
        <w:rPr>
          <w:rFonts w:ascii="微软雅黑" w:hAnsi="微软雅黑" w:eastAsia="微软雅黑" w:cs="微软雅黑"/>
          <w:spacing w:val="7"/>
          <w:sz w:val="23"/>
          <w:szCs w:val="23"/>
        </w:rPr>
        <w:t>实事求是</w:t>
      </w:r>
      <w:r>
        <w:rPr>
          <w:rFonts w:ascii="微软雅黑" w:hAnsi="微软雅黑" w:eastAsia="微软雅黑" w:cs="微软雅黑"/>
          <w:spacing w:val="-34"/>
          <w:sz w:val="23"/>
          <w:szCs w:val="23"/>
        </w:rPr>
        <w:t xml:space="preserve"> </w:t>
      </w:r>
      <w:r>
        <w:rPr>
          <w:rFonts w:ascii="微软雅黑" w:hAnsi="微软雅黑" w:eastAsia="微软雅黑" w:cs="微软雅黑"/>
          <w:spacing w:val="7"/>
          <w:sz w:val="23"/>
          <w:szCs w:val="23"/>
        </w:rPr>
        <w:t>、公正诚信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的原则，要以招标方的招标文件为评标的唯一依据，不允许做</w:t>
      </w:r>
      <w:r>
        <w:rPr>
          <w:rFonts w:ascii="微软雅黑" w:hAnsi="微软雅黑" w:eastAsia="微软雅黑" w:cs="微软雅黑"/>
          <w:spacing w:val="6"/>
          <w:sz w:val="23"/>
          <w:szCs w:val="23"/>
        </w:rPr>
        <w:t>招标文件以外无关</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问题讨论；评标委员会成员可以采取单独（或集中）的方式与</w:t>
      </w:r>
      <w:r>
        <w:rPr>
          <w:rFonts w:ascii="微软雅黑" w:hAnsi="微软雅黑" w:eastAsia="微软雅黑" w:cs="微软雅黑"/>
          <w:spacing w:val="6"/>
          <w:sz w:val="23"/>
          <w:szCs w:val="23"/>
        </w:rPr>
        <w:t>供应商分别逐一进</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行评标、询标（答疑）、澄清。</w:t>
      </w:r>
    </w:p>
    <w:p>
      <w:pPr>
        <w:spacing w:before="16" w:line="190" w:lineRule="auto"/>
        <w:ind w:left="505"/>
        <w:rPr>
          <w:rFonts w:ascii="微软雅黑" w:hAnsi="微软雅黑" w:eastAsia="微软雅黑" w:cs="微软雅黑"/>
          <w:sz w:val="23"/>
          <w:szCs w:val="23"/>
        </w:rPr>
      </w:pPr>
      <w:r>
        <w:rPr>
          <w:rFonts w:ascii="微软雅黑" w:hAnsi="微软雅黑" w:eastAsia="微软雅黑" w:cs="微软雅黑"/>
          <w:b/>
          <w:bCs/>
          <w:spacing w:val="1"/>
          <w:sz w:val="23"/>
          <w:szCs w:val="23"/>
        </w:rPr>
        <w:t>24.5.5</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1"/>
          <w:sz w:val="23"/>
          <w:szCs w:val="23"/>
        </w:rPr>
        <w:t>询标（答疑）、 澄清</w:t>
      </w:r>
    </w:p>
    <w:p>
      <w:pPr>
        <w:spacing w:before="157" w:line="282" w:lineRule="auto"/>
        <w:ind w:left="30" w:right="235" w:firstLine="474"/>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"file:///C:\\Users\\Administrator\\Documents\\WeChat%20Files\\wxid_jnm8umit7ufw22\\FileStorage\\File\\2024-04\\24.5.5.1" </w:instrText>
      </w:r>
      <w:r>
        <w:fldChar w:fldCharType="separate"/>
      </w:r>
      <w:r>
        <w:rPr>
          <w:rFonts w:ascii="微软雅黑" w:hAnsi="微软雅黑" w:eastAsia="微软雅黑" w:cs="微软雅黑"/>
          <w:spacing w:val="10"/>
          <w:sz w:val="23"/>
          <w:szCs w:val="23"/>
        </w:rPr>
        <w:t>24.5.5.1</w:t>
      </w:r>
      <w:r>
        <w:rPr>
          <w:rFonts w:ascii="微软雅黑" w:hAnsi="微软雅黑" w:eastAsia="微软雅黑" w:cs="微软雅黑"/>
          <w:spacing w:val="10"/>
          <w:sz w:val="23"/>
          <w:szCs w:val="23"/>
        </w:rPr>
        <w:fldChar w:fldCharType="end"/>
      </w:r>
      <w:r>
        <w:rPr>
          <w:rFonts w:ascii="微软雅黑" w:hAnsi="微软雅黑" w:eastAsia="微软雅黑" w:cs="微软雅黑"/>
          <w:spacing w:val="10"/>
          <w:sz w:val="23"/>
          <w:szCs w:val="23"/>
        </w:rPr>
        <w:t xml:space="preserve"> 在评标过程中，</w:t>
      </w:r>
      <w:r>
        <w:rPr>
          <w:rFonts w:ascii="微软雅黑" w:hAnsi="微软雅黑" w:eastAsia="微软雅黑" w:cs="微软雅黑"/>
          <w:spacing w:val="-19"/>
          <w:sz w:val="23"/>
          <w:szCs w:val="23"/>
        </w:rPr>
        <w:t xml:space="preserve"> </w:t>
      </w:r>
      <w:r>
        <w:rPr>
          <w:rFonts w:ascii="微软雅黑" w:hAnsi="微软雅黑" w:eastAsia="微软雅黑" w:cs="微软雅黑"/>
          <w:spacing w:val="10"/>
          <w:sz w:val="23"/>
          <w:szCs w:val="23"/>
        </w:rPr>
        <w:t>评标委员会各成员如对投标文件中含义不明确、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同类问题表述不一致或者有明显文字和计算错误的内容，需要供</w:t>
      </w:r>
      <w:r>
        <w:rPr>
          <w:rFonts w:ascii="微软雅黑" w:hAnsi="微软雅黑" w:eastAsia="微软雅黑" w:cs="微软雅黑"/>
          <w:spacing w:val="6"/>
          <w:sz w:val="23"/>
          <w:szCs w:val="23"/>
        </w:rPr>
        <w:t>应商进行必要澄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清、说明或者纠正，应以书面形式要求供应商在招标方规定的时</w:t>
      </w:r>
      <w:r>
        <w:rPr>
          <w:rFonts w:ascii="微软雅黑" w:hAnsi="微软雅黑" w:eastAsia="微软雅黑" w:cs="微软雅黑"/>
          <w:spacing w:val="6"/>
          <w:sz w:val="23"/>
          <w:szCs w:val="23"/>
        </w:rPr>
        <w:t>间内作出必要的</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澄清、说明或者补正，</w:t>
      </w:r>
      <w:r>
        <w:rPr>
          <w:rFonts w:ascii="微软雅黑" w:hAnsi="微软雅黑" w:eastAsia="微软雅黑" w:cs="微软雅黑"/>
          <w:spacing w:val="39"/>
          <w:sz w:val="23"/>
          <w:szCs w:val="23"/>
        </w:rPr>
        <w:t xml:space="preserve"> </w:t>
      </w:r>
      <w:r>
        <w:rPr>
          <w:rFonts w:ascii="微软雅黑" w:hAnsi="微软雅黑" w:eastAsia="微软雅黑" w:cs="微软雅黑"/>
          <w:spacing w:val="2"/>
          <w:sz w:val="23"/>
          <w:szCs w:val="23"/>
        </w:rPr>
        <w:t>和分别单独（或集中） 进行询标（答疑）。</w:t>
      </w:r>
    </w:p>
    <w:p>
      <w:pPr>
        <w:spacing w:before="18" w:line="283" w:lineRule="auto"/>
        <w:ind w:left="31" w:right="23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"file:///C:\\Users\\Administrator\\Documents\\WeChat%20Files\\wxid_jnm8umit7ufw22\\FileStorage\\File\\2024-04\\24.5.5.2" </w:instrText>
      </w:r>
      <w:r>
        <w:fldChar w:fldCharType="separate"/>
      </w:r>
      <w:r>
        <w:rPr>
          <w:rFonts w:ascii="微软雅黑" w:hAnsi="微软雅黑" w:eastAsia="微软雅黑" w:cs="微软雅黑"/>
          <w:spacing w:val="9"/>
          <w:sz w:val="23"/>
          <w:szCs w:val="23"/>
        </w:rPr>
        <w:t>24.5.5.2</w:t>
      </w:r>
      <w:r>
        <w:rPr>
          <w:rFonts w:ascii="微软雅黑" w:hAnsi="微软雅黑" w:eastAsia="微软雅黑" w:cs="微软雅黑"/>
          <w:spacing w:val="9"/>
          <w:sz w:val="23"/>
          <w:szCs w:val="23"/>
        </w:rPr>
        <w:fldChar w:fldCharType="end"/>
      </w:r>
      <w:r>
        <w:rPr>
          <w:rFonts w:ascii="微软雅黑" w:hAnsi="微软雅黑" w:eastAsia="微软雅黑" w:cs="微软雅黑"/>
          <w:spacing w:val="9"/>
          <w:sz w:val="23"/>
          <w:szCs w:val="23"/>
        </w:rPr>
        <w:t xml:space="preserve">  为有助于对投标文件进行审查、评估和比较，</w:t>
      </w:r>
      <w:r>
        <w:rPr>
          <w:rFonts w:ascii="微软雅黑" w:hAnsi="微软雅黑" w:eastAsia="微软雅黑" w:cs="微软雅黑"/>
          <w:spacing w:val="-16"/>
          <w:sz w:val="23"/>
          <w:szCs w:val="23"/>
        </w:rPr>
        <w:t xml:space="preserve"> </w:t>
      </w:r>
      <w:r>
        <w:rPr>
          <w:rFonts w:ascii="微软雅黑" w:hAnsi="微软雅黑" w:eastAsia="微软雅黑" w:cs="微软雅黑"/>
          <w:spacing w:val="9"/>
          <w:sz w:val="23"/>
          <w:szCs w:val="23"/>
        </w:rPr>
        <w:t>评标委员会及其成</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员将对认为需要投标人进行询标（答疑）、澄清等时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，投标方有责</w:t>
      </w:r>
      <w:r>
        <w:rPr>
          <w:rFonts w:ascii="微软雅黑" w:hAnsi="微软雅黑" w:eastAsia="微软雅黑" w:cs="微软雅黑"/>
          <w:spacing w:val="5"/>
          <w:sz w:val="23"/>
          <w:szCs w:val="23"/>
        </w:rPr>
        <w:t>任按照招标方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通知的时间</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、地点进行询标（答疑）和澄清</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。询标（答疑）和澄清</w:t>
      </w:r>
      <w:r>
        <w:rPr>
          <w:rFonts w:ascii="微软雅黑" w:hAnsi="微软雅黑" w:eastAsia="微软雅黑" w:cs="微软雅黑"/>
          <w:spacing w:val="3"/>
          <w:sz w:val="23"/>
          <w:szCs w:val="23"/>
        </w:rPr>
        <w:t>时</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，投标方代</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表应作书面记录，并对重要内容做出书面答复。</w:t>
      </w:r>
    </w:p>
    <w:p>
      <w:pPr>
        <w:spacing w:before="8" w:line="280" w:lineRule="auto"/>
        <w:ind w:left="32" w:right="280" w:firstLine="472"/>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"file:///C:\\Users\\Administrator\\Documents\\WeChat%20Files\\wxid_jnm8umit7ufw22\\FileStorage\\File\\2024-04\\24.5.5.3" </w:instrText>
      </w:r>
      <w:r>
        <w:fldChar w:fldCharType="separate"/>
      </w:r>
      <w:r>
        <w:rPr>
          <w:rFonts w:ascii="微软雅黑" w:hAnsi="微软雅黑" w:eastAsia="微软雅黑" w:cs="微软雅黑"/>
          <w:spacing w:val="6"/>
          <w:sz w:val="23"/>
          <w:szCs w:val="23"/>
        </w:rPr>
        <w:t>24.5.5.3</w:t>
      </w:r>
      <w:r>
        <w:rPr>
          <w:rFonts w:ascii="微软雅黑" w:hAnsi="微软雅黑" w:eastAsia="微软雅黑" w:cs="微软雅黑"/>
          <w:spacing w:val="6"/>
          <w:sz w:val="23"/>
          <w:szCs w:val="23"/>
        </w:rPr>
        <w:fldChar w:fldCharType="end"/>
      </w:r>
      <w:r>
        <w:rPr>
          <w:rFonts w:ascii="微软雅黑" w:hAnsi="微软雅黑" w:eastAsia="微软雅黑" w:cs="微软雅黑"/>
          <w:spacing w:val="3"/>
          <w:sz w:val="23"/>
          <w:szCs w:val="23"/>
        </w:rPr>
        <w:t xml:space="preserve">  </w:t>
      </w:r>
      <w:r>
        <w:rPr>
          <w:rFonts w:ascii="微软雅黑" w:hAnsi="微软雅黑" w:eastAsia="微软雅黑" w:cs="微软雅黑"/>
          <w:spacing w:val="6"/>
          <w:sz w:val="23"/>
          <w:szCs w:val="23"/>
        </w:rPr>
        <w:t>评标委员会在初步评审的基础上，</w:t>
      </w:r>
      <w:r>
        <w:rPr>
          <w:rFonts w:ascii="微软雅黑" w:hAnsi="微软雅黑" w:eastAsia="微软雅黑" w:cs="微软雅黑"/>
          <w:spacing w:val="-13"/>
          <w:sz w:val="23"/>
          <w:szCs w:val="23"/>
        </w:rPr>
        <w:t xml:space="preserve"> </w:t>
      </w:r>
      <w:r>
        <w:rPr>
          <w:rFonts w:ascii="微软雅黑" w:hAnsi="微软雅黑" w:eastAsia="微软雅黑" w:cs="微软雅黑"/>
          <w:spacing w:val="6"/>
          <w:sz w:val="23"/>
          <w:szCs w:val="23"/>
        </w:rPr>
        <w:t>单独（或集体） 讨论、分析、</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综合各种因素后，可决定是否与各投标供应商再次进行询标（答疑）。</w:t>
      </w:r>
    </w:p>
    <w:p>
      <w:pPr>
        <w:spacing w:before="122" w:line="282" w:lineRule="auto"/>
        <w:ind w:left="37" w:right="65" w:hanging="7"/>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"file:///C:\\Users\\Administrator\\Documents\\WeChat%20Files\\wxid_jnm8umit7ufw22\\FileStorage\\File\\2024-04\\24.5.5.4" </w:instrText>
      </w:r>
      <w:r>
        <w:fldChar w:fldCharType="separate"/>
      </w:r>
      <w:r>
        <w:rPr>
          <w:rFonts w:ascii="微软雅黑" w:hAnsi="微软雅黑" w:eastAsia="微软雅黑" w:cs="微软雅黑"/>
          <w:spacing w:val="8"/>
          <w:sz w:val="23"/>
          <w:szCs w:val="23"/>
        </w:rPr>
        <w:t>24.5.5.4</w:t>
      </w:r>
      <w:r>
        <w:rPr>
          <w:rFonts w:ascii="微软雅黑" w:hAnsi="微软雅黑" w:eastAsia="微软雅黑" w:cs="微软雅黑"/>
          <w:spacing w:val="8"/>
          <w:sz w:val="23"/>
          <w:szCs w:val="23"/>
        </w:rPr>
        <w:fldChar w:fldCharType="end"/>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招标方要对供应商的澄清、说明或者补正</w:t>
      </w:r>
      <w:r>
        <w:rPr>
          <w:rFonts w:ascii="微软雅黑" w:hAnsi="微软雅黑" w:eastAsia="微软雅黑" w:cs="微软雅黑"/>
          <w:spacing w:val="7"/>
          <w:sz w:val="23"/>
          <w:szCs w:val="23"/>
        </w:rPr>
        <w:t>，</w:t>
      </w:r>
      <w:r>
        <w:rPr>
          <w:rFonts w:ascii="微软雅黑" w:hAnsi="微软雅黑" w:eastAsia="微软雅黑" w:cs="微软雅黑"/>
          <w:spacing w:val="-27"/>
          <w:sz w:val="23"/>
          <w:szCs w:val="23"/>
        </w:rPr>
        <w:t xml:space="preserve"> </w:t>
      </w:r>
      <w:r>
        <w:rPr>
          <w:rFonts w:ascii="微软雅黑" w:hAnsi="微软雅黑" w:eastAsia="微软雅黑" w:cs="微软雅黑"/>
          <w:spacing w:val="7"/>
          <w:sz w:val="23"/>
          <w:szCs w:val="23"/>
        </w:rPr>
        <w:t>采用书面形式， 由招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标方做好书面记录，并由其法定代表人或授权的代表签字或加盖招标</w:t>
      </w:r>
      <w:r>
        <w:rPr>
          <w:rFonts w:ascii="微软雅黑" w:hAnsi="微软雅黑" w:eastAsia="微软雅黑" w:cs="微软雅黑"/>
          <w:spacing w:val="6"/>
          <w:sz w:val="23"/>
          <w:szCs w:val="23"/>
        </w:rPr>
        <w:t>方公章，其</w:t>
      </w:r>
      <w:r>
        <w:rPr>
          <w:rFonts w:ascii="微软雅黑" w:hAnsi="微软雅黑" w:eastAsia="微软雅黑" w:cs="微软雅黑"/>
          <w:spacing w:val="7"/>
          <w:sz w:val="23"/>
          <w:szCs w:val="23"/>
        </w:rPr>
        <w:t>澄清、说明或者补正不得超出投标报价文件的范围或者改变其实</w:t>
      </w:r>
      <w:r>
        <w:rPr>
          <w:rFonts w:ascii="微软雅黑" w:hAnsi="微软雅黑" w:eastAsia="微软雅黑" w:cs="微软雅黑"/>
          <w:spacing w:val="6"/>
          <w:sz w:val="23"/>
          <w:szCs w:val="23"/>
        </w:rPr>
        <w:t>质性内容，并作</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为投标文件的组成部分。</w:t>
      </w:r>
    </w:p>
    <w:p>
      <w:pPr>
        <w:spacing w:before="8" w:line="283" w:lineRule="auto"/>
        <w:ind w:left="29" w:right="65"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"file:///C:\\Users\\Administrator\\Documents\\WeChat%20Files\\wxid_jnm8umit7ufw22\\FileStorage\\File\\2024-04\\24.5.5.5" </w:instrText>
      </w:r>
      <w:r>
        <w:fldChar w:fldCharType="separate"/>
      </w:r>
      <w:r>
        <w:rPr>
          <w:rFonts w:ascii="微软雅黑" w:hAnsi="微软雅黑" w:eastAsia="微软雅黑" w:cs="微软雅黑"/>
          <w:spacing w:val="9"/>
          <w:sz w:val="23"/>
          <w:szCs w:val="23"/>
        </w:rPr>
        <w:t>24.5.5.5</w:t>
      </w:r>
      <w:r>
        <w:rPr>
          <w:rFonts w:ascii="微软雅黑" w:hAnsi="微软雅黑" w:eastAsia="微软雅黑" w:cs="微软雅黑"/>
          <w:spacing w:val="9"/>
          <w:sz w:val="23"/>
          <w:szCs w:val="23"/>
        </w:rPr>
        <w:fldChar w:fldCharType="end"/>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投标供应商拒不进行澄清、说明或者补正的，</w:t>
      </w:r>
      <w:r>
        <w:rPr>
          <w:rFonts w:ascii="微软雅黑" w:hAnsi="微软雅黑" w:eastAsia="微软雅黑" w:cs="微软雅黑"/>
          <w:spacing w:val="-14"/>
          <w:sz w:val="23"/>
          <w:szCs w:val="23"/>
        </w:rPr>
        <w:t xml:space="preserve"> </w:t>
      </w:r>
      <w:r>
        <w:rPr>
          <w:rFonts w:ascii="微软雅黑" w:hAnsi="微软雅黑" w:eastAsia="微软雅黑" w:cs="微软雅黑"/>
          <w:spacing w:val="9"/>
          <w:sz w:val="23"/>
          <w:szCs w:val="23"/>
        </w:rPr>
        <w:t>或者不能在招标方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规定时间内做出书面澄清、说明或者补正的，评标委员会将取消其继</w:t>
      </w:r>
      <w:r>
        <w:rPr>
          <w:rFonts w:ascii="微软雅黑" w:hAnsi="微软雅黑" w:eastAsia="微软雅黑" w:cs="微软雅黑"/>
          <w:spacing w:val="6"/>
          <w:sz w:val="23"/>
          <w:szCs w:val="23"/>
        </w:rPr>
        <w:t>续参加评标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的资格。</w:t>
      </w:r>
    </w:p>
    <w:p>
      <w:pPr>
        <w:spacing w:before="8" w:line="282" w:lineRule="auto"/>
        <w:ind w:left="35" w:right="67" w:firstLine="469"/>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"file:///C:\\Users\\Administrator\\Documents\\WeChat%20Files\\wxid_jnm8umit7ufw22\\FileStorage\\File\\2024-04\\24.5.5.6" </w:instrText>
      </w:r>
      <w:r>
        <w:fldChar w:fldCharType="separate"/>
      </w:r>
      <w:r>
        <w:rPr>
          <w:rFonts w:ascii="微软雅黑" w:hAnsi="微软雅黑" w:eastAsia="微软雅黑" w:cs="微软雅黑"/>
          <w:spacing w:val="11"/>
          <w:sz w:val="23"/>
          <w:szCs w:val="23"/>
        </w:rPr>
        <w:t>24.5.5.6</w:t>
      </w:r>
      <w:r>
        <w:rPr>
          <w:rFonts w:ascii="微软雅黑" w:hAnsi="微软雅黑" w:eastAsia="微软雅黑" w:cs="微软雅黑"/>
          <w:spacing w:val="11"/>
          <w:sz w:val="23"/>
          <w:szCs w:val="23"/>
        </w:rPr>
        <w:fldChar w:fldCharType="end"/>
      </w:r>
      <w:r>
        <w:rPr>
          <w:rFonts w:ascii="微软雅黑" w:hAnsi="微软雅黑" w:eastAsia="微软雅黑" w:cs="微软雅黑"/>
          <w:spacing w:val="3"/>
          <w:sz w:val="23"/>
          <w:szCs w:val="23"/>
        </w:rPr>
        <w:t xml:space="preserve">  </w:t>
      </w:r>
      <w:r>
        <w:rPr>
          <w:rFonts w:ascii="微软雅黑" w:hAnsi="微软雅黑" w:eastAsia="微软雅黑" w:cs="微软雅黑"/>
          <w:spacing w:val="11"/>
          <w:sz w:val="23"/>
          <w:szCs w:val="23"/>
        </w:rPr>
        <w:t>参加投标的供应商应当对评标（审）的承诺和</w:t>
      </w:r>
      <w:r>
        <w:rPr>
          <w:rFonts w:ascii="微软雅黑" w:hAnsi="微软雅黑" w:eastAsia="微软雅黑" w:cs="微软雅黑"/>
          <w:spacing w:val="10"/>
          <w:sz w:val="23"/>
          <w:szCs w:val="23"/>
        </w:rPr>
        <w:t>最终报价以书面形</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式确认，并由其法定代表人或其授权人签署或加盖公章。</w:t>
      </w:r>
    </w:p>
    <w:p>
      <w:pPr>
        <w:spacing w:before="7" w:line="195" w:lineRule="auto"/>
        <w:ind w:left="505"/>
        <w:rPr>
          <w:rFonts w:ascii="微软雅黑" w:hAnsi="微软雅黑" w:eastAsia="微软雅黑" w:cs="微软雅黑"/>
          <w:sz w:val="23"/>
          <w:szCs w:val="23"/>
        </w:rPr>
      </w:pPr>
      <w:r>
        <w:rPr>
          <w:rFonts w:ascii="微软雅黑" w:hAnsi="微软雅黑" w:eastAsia="微软雅黑" w:cs="微软雅黑"/>
          <w:b/>
          <w:bCs/>
          <w:spacing w:val="4"/>
          <w:sz w:val="23"/>
          <w:szCs w:val="23"/>
        </w:rPr>
        <w:t>24.5.6  符合性审查</w:t>
      </w:r>
    </w:p>
    <w:p>
      <w:pPr>
        <w:spacing w:before="151" w:line="283" w:lineRule="auto"/>
        <w:ind w:left="29" w:right="65" w:firstLine="480"/>
        <w:jc w:val="both"/>
        <w:rPr>
          <w:rFonts w:ascii="微软雅黑" w:hAnsi="微软雅黑" w:eastAsia="微软雅黑" w:cs="微软雅黑"/>
          <w:sz w:val="23"/>
          <w:szCs w:val="23"/>
        </w:rPr>
      </w:pPr>
      <w:r>
        <w:rPr>
          <w:rFonts w:ascii="微软雅黑" w:hAnsi="微软雅黑" w:eastAsia="微软雅黑" w:cs="微软雅黑"/>
          <w:spacing w:val="7"/>
          <w:sz w:val="23"/>
          <w:szCs w:val="23"/>
        </w:rPr>
        <w:t>评标委员会应依据招标文件的规定，对投标供</w:t>
      </w:r>
      <w:r>
        <w:rPr>
          <w:rFonts w:ascii="微软雅黑" w:hAnsi="微软雅黑" w:eastAsia="微软雅黑" w:cs="微软雅黑"/>
          <w:spacing w:val="6"/>
          <w:sz w:val="23"/>
          <w:szCs w:val="23"/>
        </w:rPr>
        <w:t>应商的报价文件的有效性、完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整性和对招标文件的响应程度进行审查，以确定是否对招标文件的</w:t>
      </w:r>
      <w:r>
        <w:rPr>
          <w:rFonts w:ascii="微软雅黑" w:hAnsi="微软雅黑" w:eastAsia="微软雅黑" w:cs="微软雅黑"/>
          <w:spacing w:val="6"/>
          <w:sz w:val="23"/>
          <w:szCs w:val="23"/>
        </w:rPr>
        <w:t>要求做出实质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性响应，对招标文件的要求未做出实质性响应的投标供应商，不得</w:t>
      </w:r>
      <w:r>
        <w:rPr>
          <w:rFonts w:ascii="微软雅黑" w:hAnsi="微软雅黑" w:eastAsia="微软雅黑" w:cs="微软雅黑"/>
          <w:spacing w:val="6"/>
          <w:sz w:val="23"/>
          <w:szCs w:val="23"/>
        </w:rPr>
        <w:t>进入具体评标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程序。</w:t>
      </w:r>
    </w:p>
    <w:p>
      <w:pPr>
        <w:spacing w:before="6" w:line="195"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"file:///C:\\Users\\Administrator\\Documents\\WeChat%20Files\\wxid_jnm8umit7ufw22\\FileStorage\\File\\2024-04\\24.5.6.1" </w:instrText>
      </w:r>
      <w:r>
        <w:fldChar w:fldCharType="separate"/>
      </w:r>
      <w:r>
        <w:rPr>
          <w:rFonts w:ascii="微软雅黑" w:hAnsi="微软雅黑" w:eastAsia="微软雅黑" w:cs="微软雅黑"/>
          <w:b/>
          <w:bCs/>
          <w:spacing w:val="7"/>
          <w:sz w:val="23"/>
          <w:szCs w:val="23"/>
        </w:rPr>
        <w:t>24.5.6.1</w:t>
      </w:r>
      <w:r>
        <w:rPr>
          <w:rFonts w:ascii="微软雅黑" w:hAnsi="微软雅黑" w:eastAsia="微软雅黑" w:cs="微软雅黑"/>
          <w:b/>
          <w:bCs/>
          <w:spacing w:val="7"/>
          <w:sz w:val="23"/>
          <w:szCs w:val="23"/>
        </w:rPr>
        <w:fldChar w:fldCharType="end"/>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7"/>
          <w:sz w:val="23"/>
          <w:szCs w:val="23"/>
        </w:rPr>
        <w:t>投标文件符合性审查</w:t>
      </w:r>
    </w:p>
    <w:p>
      <w:pPr>
        <w:spacing w:before="148" w:line="283" w:lineRule="auto"/>
        <w:ind w:left="29" w:firstLine="479"/>
        <w:jc w:val="both"/>
        <w:rPr>
          <w:rFonts w:ascii="微软雅黑" w:hAnsi="微软雅黑" w:eastAsia="微软雅黑" w:cs="微软雅黑"/>
          <w:sz w:val="23"/>
          <w:szCs w:val="23"/>
        </w:rPr>
      </w:pPr>
      <w:r>
        <w:rPr>
          <w:rFonts w:ascii="微软雅黑" w:hAnsi="微软雅黑" w:eastAsia="微软雅黑" w:cs="微软雅黑"/>
          <w:spacing w:val="7"/>
          <w:sz w:val="23"/>
          <w:szCs w:val="23"/>
        </w:rPr>
        <w:t>开标后，评标委员会对投标文件进行审查，应检</w:t>
      </w:r>
      <w:r>
        <w:rPr>
          <w:rFonts w:ascii="微软雅黑" w:hAnsi="微软雅黑" w:eastAsia="微软雅黑" w:cs="微软雅黑"/>
          <w:spacing w:val="6"/>
          <w:sz w:val="23"/>
          <w:szCs w:val="23"/>
        </w:rPr>
        <w:t>查其是否完整，是否出现计</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 xml:space="preserve">算性错误，投标文件是否由投标表现人逐页盖章，是否满足招标文件的格式要求， </w:t>
      </w:r>
      <w:r>
        <w:rPr>
          <w:rFonts w:ascii="微软雅黑" w:hAnsi="微软雅黑" w:eastAsia="微软雅黑" w:cs="微软雅黑"/>
          <w:spacing w:val="5"/>
          <w:sz w:val="23"/>
          <w:szCs w:val="23"/>
        </w:rPr>
        <w:t>是否提供投标保证金凭证等。</w:t>
      </w:r>
    </w:p>
    <w:p>
      <w:pPr>
        <w:spacing w:before="8" w:line="283" w:lineRule="auto"/>
        <w:ind w:left="29" w:right="65" w:firstLine="482"/>
        <w:jc w:val="both"/>
        <w:rPr>
          <w:rFonts w:ascii="微软雅黑" w:hAnsi="微软雅黑" w:eastAsia="微软雅黑" w:cs="微软雅黑"/>
          <w:sz w:val="23"/>
          <w:szCs w:val="23"/>
        </w:rPr>
      </w:pPr>
      <w:r>
        <w:rPr>
          <w:rFonts w:ascii="微软雅黑" w:hAnsi="微软雅黑" w:eastAsia="微软雅黑" w:cs="微软雅黑"/>
          <w:spacing w:val="7"/>
          <w:sz w:val="23"/>
          <w:szCs w:val="23"/>
        </w:rPr>
        <w:t>在对投标文件进行综合评估之前，评标委员</w:t>
      </w:r>
      <w:r>
        <w:rPr>
          <w:rFonts w:ascii="微软雅黑" w:hAnsi="微软雅黑" w:eastAsia="微软雅黑" w:cs="微软雅黑"/>
          <w:spacing w:val="6"/>
          <w:sz w:val="23"/>
          <w:szCs w:val="23"/>
        </w:rPr>
        <w:t>会将依据投标人提供的备查资格</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证明文件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，审查投标人的财务和技术能力。如果确定投标人无能力履行合</w:t>
      </w:r>
      <w:r>
        <w:rPr>
          <w:rFonts w:ascii="微软雅黑" w:hAnsi="微软雅黑" w:eastAsia="微软雅黑" w:cs="微软雅黑"/>
          <w:spacing w:val="5"/>
          <w:sz w:val="23"/>
          <w:szCs w:val="23"/>
        </w:rPr>
        <w:t>同，其</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投标将被拒绝。</w:t>
      </w:r>
    </w:p>
    <w:p>
      <w:pPr>
        <w:spacing w:before="9" w:line="283" w:lineRule="auto"/>
        <w:ind w:left="32" w:right="65" w:firstLine="478"/>
        <w:jc w:val="both"/>
        <w:rPr>
          <w:rFonts w:ascii="微软雅黑" w:hAnsi="微软雅黑" w:eastAsia="微软雅黑" w:cs="微软雅黑"/>
          <w:sz w:val="23"/>
          <w:szCs w:val="23"/>
        </w:rPr>
      </w:pPr>
      <w:r>
        <w:rPr>
          <w:rFonts w:ascii="微软雅黑" w:hAnsi="微软雅黑" w:eastAsia="微软雅黑" w:cs="微软雅黑"/>
          <w:spacing w:val="7"/>
          <w:sz w:val="23"/>
          <w:szCs w:val="23"/>
        </w:rPr>
        <w:t>评标委员会将确定每一投标人是否对投标文件</w:t>
      </w:r>
      <w:r>
        <w:rPr>
          <w:rFonts w:ascii="微软雅黑" w:hAnsi="微软雅黑" w:eastAsia="微软雅黑" w:cs="微软雅黑"/>
          <w:spacing w:val="6"/>
          <w:sz w:val="23"/>
          <w:szCs w:val="23"/>
        </w:rPr>
        <w:t>的要求做出了实质性响应，而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没有重大偏离。实质性响应的投标是指符合招标文件的所有</w:t>
      </w:r>
      <w:r>
        <w:rPr>
          <w:rFonts w:ascii="微软雅黑" w:hAnsi="微软雅黑" w:eastAsia="微软雅黑" w:cs="微软雅黑"/>
          <w:spacing w:val="6"/>
          <w:sz w:val="23"/>
          <w:szCs w:val="23"/>
        </w:rPr>
        <w:t>条款、条件和规定且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没有重大偏离和保留的投标。</w:t>
      </w:r>
    </w:p>
    <w:p>
      <w:pPr>
        <w:spacing w:before="7" w:line="194" w:lineRule="auto"/>
        <w:ind w:left="510"/>
        <w:rPr>
          <w:rFonts w:ascii="微软雅黑" w:hAnsi="微软雅黑" w:eastAsia="微软雅黑" w:cs="微软雅黑"/>
          <w:sz w:val="23"/>
          <w:szCs w:val="23"/>
        </w:rPr>
      </w:pPr>
      <w:r>
        <w:rPr>
          <w:rFonts w:ascii="微软雅黑" w:hAnsi="微软雅黑" w:eastAsia="微软雅黑" w:cs="微软雅黑"/>
          <w:spacing w:val="8"/>
          <w:sz w:val="23"/>
          <w:szCs w:val="23"/>
        </w:rPr>
        <w:t>评标委员会判断投标文件的响应性仅基于投标文件本身而不靠外部证据。</w:t>
      </w:r>
    </w:p>
    <w:p>
      <w:pPr>
        <w:spacing w:before="149" w:line="282" w:lineRule="auto"/>
        <w:ind w:left="59" w:right="65" w:firstLine="451"/>
        <w:rPr>
          <w:rFonts w:ascii="微软雅黑" w:hAnsi="微软雅黑" w:eastAsia="微软雅黑" w:cs="微软雅黑"/>
          <w:sz w:val="23"/>
          <w:szCs w:val="23"/>
        </w:rPr>
      </w:pPr>
      <w:r>
        <w:rPr>
          <w:rFonts w:ascii="微软雅黑" w:hAnsi="微软雅黑" w:eastAsia="微软雅黑" w:cs="微软雅黑"/>
          <w:spacing w:val="7"/>
          <w:sz w:val="23"/>
          <w:szCs w:val="23"/>
        </w:rPr>
        <w:t>评标委员会将拒绝被确定为非实质性响应的投</w:t>
      </w:r>
      <w:r>
        <w:rPr>
          <w:rFonts w:ascii="微软雅黑" w:hAnsi="微软雅黑" w:eastAsia="微软雅黑" w:cs="微软雅黑"/>
          <w:spacing w:val="6"/>
          <w:sz w:val="23"/>
          <w:szCs w:val="23"/>
        </w:rPr>
        <w:t>标。投标方不能通过修正或撤</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回不符合之处而使其投标成为实质性响应的投标。</w:t>
      </w:r>
    </w:p>
    <w:p>
      <w:pPr>
        <w:spacing w:before="9" w:line="282" w:lineRule="auto"/>
        <w:ind w:left="44" w:right="65" w:firstLine="461"/>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"file:///C:\\Users\\Administrator\\Documents\\WeChat%20Files\\wxid_jnm8umit7ufw22\\FileStorage\\File\\2024-04\\24.5.6.2" </w:instrText>
      </w:r>
      <w:r>
        <w:fldChar w:fldCharType="separate"/>
      </w:r>
      <w:r>
        <w:rPr>
          <w:rFonts w:ascii="微软雅黑" w:hAnsi="微软雅黑" w:eastAsia="微软雅黑" w:cs="微软雅黑"/>
          <w:spacing w:val="11"/>
          <w:sz w:val="23"/>
          <w:szCs w:val="23"/>
        </w:rPr>
        <w:t>24.5.6.2</w:t>
      </w:r>
      <w:r>
        <w:rPr>
          <w:rFonts w:ascii="微软雅黑" w:hAnsi="微软雅黑" w:eastAsia="微软雅黑" w:cs="微软雅黑"/>
          <w:spacing w:val="11"/>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1"/>
          <w:sz w:val="23"/>
          <w:szCs w:val="23"/>
        </w:rPr>
        <w:t>评标委员会应当根据招标文件，审查并逐项列出每一个投标</w:t>
      </w:r>
      <w:r>
        <w:rPr>
          <w:rFonts w:ascii="微软雅黑" w:hAnsi="微软雅黑" w:eastAsia="微软雅黑" w:cs="微软雅黑"/>
          <w:spacing w:val="10"/>
          <w:sz w:val="23"/>
          <w:szCs w:val="23"/>
        </w:rPr>
        <w:t>文件</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的全部投标偏差。投标偏差分为重大偏差和细微偏差。</w:t>
      </w:r>
    </w:p>
    <w:p>
      <w:pPr>
        <w:spacing w:before="122" w:line="194" w:lineRule="auto"/>
        <w:ind w:left="568"/>
        <w:rPr>
          <w:rFonts w:ascii="微软雅黑" w:hAnsi="微软雅黑" w:eastAsia="微软雅黑" w:cs="微软雅黑"/>
          <w:sz w:val="23"/>
          <w:szCs w:val="23"/>
        </w:rPr>
      </w:pPr>
      <w:r>
        <w:rPr>
          <w:rFonts w:ascii="微软雅黑" w:hAnsi="微软雅黑" w:eastAsia="微软雅黑" w:cs="微软雅黑"/>
          <w:spacing w:val="9"/>
          <w:sz w:val="23"/>
          <w:szCs w:val="23"/>
        </w:rPr>
        <w:t>1、细微偏差是指投标实质上响应了招标文件要求，但在个别地方存在漏项</w:t>
      </w:r>
      <w:r>
        <w:rPr>
          <w:rFonts w:ascii="微软雅黑" w:hAnsi="微软雅黑" w:eastAsia="微软雅黑" w:cs="微软雅黑"/>
          <w:spacing w:val="4"/>
          <w:sz w:val="23"/>
          <w:szCs w:val="23"/>
        </w:rPr>
        <w:t xml:space="preserve"> </w:t>
      </w:r>
      <w:r>
        <w:rPr>
          <w:rFonts w:ascii="微软雅黑" w:hAnsi="微软雅黑" w:eastAsia="微软雅黑" w:cs="微软雅黑"/>
          <w:spacing w:val="7"/>
          <w:sz w:val="23"/>
          <w:szCs w:val="23"/>
        </w:rPr>
        <w:t>或者提供了不完整的技术信息和数据等情况，并且补正这</w:t>
      </w:r>
      <w:r>
        <w:rPr>
          <w:rFonts w:ascii="微软雅黑" w:hAnsi="微软雅黑" w:eastAsia="微软雅黑" w:cs="微软雅黑"/>
          <w:spacing w:val="6"/>
          <w:sz w:val="23"/>
          <w:szCs w:val="23"/>
        </w:rPr>
        <w:t>些遗漏或不完整不会对</w:t>
      </w:r>
      <w:r>
        <w:rPr>
          <w:rFonts w:ascii="微软雅黑" w:hAnsi="微软雅黑" w:eastAsia="微软雅黑" w:cs="微软雅黑"/>
          <w:spacing w:val="8"/>
          <w:sz w:val="23"/>
          <w:szCs w:val="23"/>
        </w:rPr>
        <w:t>其他投标人造成不公平的结果。细微偏差不影响投标文件的有效性。</w:t>
      </w:r>
    </w:p>
    <w:p>
      <w:pPr>
        <w:spacing w:before="150" w:line="239" w:lineRule="auto"/>
        <w:ind w:left="572" w:right="636" w:firstLine="469"/>
        <w:rPr>
          <w:rFonts w:ascii="微软雅黑" w:hAnsi="微软雅黑" w:eastAsia="微软雅黑" w:cs="微软雅黑"/>
          <w:sz w:val="23"/>
          <w:szCs w:val="23"/>
        </w:rPr>
      </w:pPr>
      <w:r>
        <w:rPr>
          <w:rFonts w:ascii="微软雅黑" w:hAnsi="微软雅黑" w:eastAsia="微软雅黑" w:cs="微软雅黑"/>
          <w:spacing w:val="9"/>
          <w:sz w:val="23"/>
          <w:szCs w:val="23"/>
        </w:rPr>
        <w:t>2、应当要求存在细小偏差的投标人在评标结束前以书面形式予以补正。拒</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绝补正的，在综合评审时可以对细微偏差作不利于该投标人的量化。</w:t>
      </w:r>
    </w:p>
    <w:p>
      <w:pPr>
        <w:spacing w:before="144" w:line="267" w:lineRule="auto"/>
        <w:ind w:left="565" w:right="614" w:firstLine="478"/>
        <w:rPr>
          <w:rFonts w:ascii="微软雅黑" w:hAnsi="微软雅黑" w:eastAsia="微软雅黑" w:cs="微软雅黑"/>
          <w:sz w:val="23"/>
          <w:szCs w:val="23"/>
        </w:rPr>
      </w:pPr>
      <w:r>
        <w:rPr>
          <w:rFonts w:ascii="微软雅黑" w:hAnsi="微软雅黑" w:eastAsia="微软雅黑" w:cs="微软雅黑"/>
          <w:spacing w:val="8"/>
          <w:sz w:val="23"/>
          <w:szCs w:val="23"/>
        </w:rPr>
        <w:t>3</w:t>
      </w:r>
      <w:r>
        <w:rPr>
          <w:rFonts w:ascii="微软雅黑" w:hAnsi="微软雅黑" w:eastAsia="微软雅黑" w:cs="微软雅黑"/>
          <w:spacing w:val="-34"/>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8"/>
          <w:sz w:val="23"/>
          <w:szCs w:val="23"/>
        </w:rPr>
        <w:t>重大偏离或保留系指影响到招标文件规定的服务范围和质量</w:t>
      </w:r>
      <w:r>
        <w:rPr>
          <w:rFonts w:ascii="微软雅黑" w:hAnsi="微软雅黑" w:eastAsia="微软雅黑" w:cs="微软雅黑"/>
          <w:spacing w:val="7"/>
          <w:sz w:val="23"/>
          <w:szCs w:val="23"/>
        </w:rPr>
        <w:t>，或限制了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招标方的权力和义务的规定，而纠正这些偏离将影响到其他提交实质</w:t>
      </w:r>
      <w:r>
        <w:rPr>
          <w:rFonts w:ascii="微软雅黑" w:hAnsi="微软雅黑" w:eastAsia="微软雅黑" w:cs="微软雅黑"/>
          <w:spacing w:val="6"/>
          <w:sz w:val="23"/>
          <w:szCs w:val="23"/>
        </w:rPr>
        <w:t>性响应的投</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标方的公平竞争地位。主要表现有投标文件没有按照招标文件要求提</w:t>
      </w:r>
      <w:r>
        <w:rPr>
          <w:rFonts w:ascii="微软雅黑" w:hAnsi="微软雅黑" w:eastAsia="微软雅黑" w:cs="微软雅黑"/>
          <w:spacing w:val="6"/>
          <w:sz w:val="23"/>
          <w:szCs w:val="23"/>
        </w:rPr>
        <w:t>供投标保证</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金的，投标文件没有投标人授权代表签字和加盖公章的，投标文件中</w:t>
      </w:r>
      <w:r>
        <w:rPr>
          <w:rFonts w:ascii="微软雅黑" w:hAnsi="微软雅黑" w:eastAsia="微软雅黑" w:cs="微软雅黑"/>
          <w:spacing w:val="6"/>
          <w:sz w:val="23"/>
          <w:szCs w:val="23"/>
        </w:rPr>
        <w:t>附有招标方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不能接受的条件的，和不符合招标文件中规定的其他实质性要求的等。</w:t>
      </w:r>
    </w:p>
    <w:p>
      <w:pPr>
        <w:spacing w:before="147"/>
        <w:ind w:left="567" w:right="644" w:firstLine="470"/>
        <w:rPr>
          <w:rFonts w:ascii="微软雅黑" w:hAnsi="微软雅黑" w:eastAsia="微软雅黑" w:cs="微软雅黑"/>
          <w:sz w:val="23"/>
          <w:szCs w:val="23"/>
        </w:rPr>
      </w:pPr>
      <w:r>
        <w:rPr>
          <w:rFonts w:ascii="微软雅黑" w:hAnsi="微软雅黑" w:eastAsia="微软雅黑" w:cs="微软雅黑"/>
          <w:spacing w:val="9"/>
          <w:sz w:val="23"/>
          <w:szCs w:val="23"/>
        </w:rPr>
        <w:t>4、发现有重大偏差时，评标委员会及其成员应按招标文件中的</w:t>
      </w:r>
      <w:r>
        <w:rPr>
          <w:rFonts w:ascii="微软雅黑" w:hAnsi="微软雅黑" w:eastAsia="微软雅黑" w:cs="微软雅黑"/>
          <w:spacing w:val="8"/>
          <w:sz w:val="23"/>
          <w:szCs w:val="23"/>
        </w:rPr>
        <w:t>规定，可以</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取消其投标的权利。</w:t>
      </w:r>
    </w:p>
    <w:p>
      <w:pPr>
        <w:spacing w:before="147" w:line="283" w:lineRule="auto"/>
        <w:ind w:left="565" w:right="614"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"file:///C:\\Users\\Administrator\\Documents\\WeChat%20Files\\wxid_jnm8umit7ufw22\\FileStorage\\File\\2024-04\\24.5.6.3" </w:instrText>
      </w:r>
      <w:r>
        <w:fldChar w:fldCharType="separate"/>
      </w:r>
      <w:r>
        <w:rPr>
          <w:rFonts w:ascii="微软雅黑" w:hAnsi="微软雅黑" w:eastAsia="微软雅黑" w:cs="微软雅黑"/>
          <w:spacing w:val="11"/>
          <w:sz w:val="23"/>
          <w:szCs w:val="23"/>
        </w:rPr>
        <w:t>24.5.6.3</w:t>
      </w:r>
      <w:r>
        <w:rPr>
          <w:rFonts w:ascii="微软雅黑" w:hAnsi="微软雅黑" w:eastAsia="微软雅黑" w:cs="微软雅黑"/>
          <w:spacing w:val="11"/>
          <w:sz w:val="23"/>
          <w:szCs w:val="23"/>
        </w:rPr>
        <w:fldChar w:fldCharType="end"/>
      </w:r>
      <w:r>
        <w:rPr>
          <w:rFonts w:ascii="微软雅黑" w:hAnsi="微软雅黑" w:eastAsia="微软雅黑" w:cs="微软雅黑"/>
          <w:spacing w:val="2"/>
          <w:sz w:val="23"/>
          <w:szCs w:val="23"/>
        </w:rPr>
        <w:t xml:space="preserve">  </w:t>
      </w:r>
      <w:r>
        <w:rPr>
          <w:rFonts w:ascii="微软雅黑" w:hAnsi="微软雅黑" w:eastAsia="微软雅黑" w:cs="微软雅黑"/>
          <w:spacing w:val="11"/>
          <w:sz w:val="23"/>
          <w:szCs w:val="23"/>
        </w:rPr>
        <w:t>进行符合性审查时，评标委员会应当审查每一个投</w:t>
      </w:r>
      <w:r>
        <w:rPr>
          <w:rFonts w:ascii="微软雅黑" w:hAnsi="微软雅黑" w:eastAsia="微软雅黑" w:cs="微软雅黑"/>
          <w:spacing w:val="10"/>
          <w:sz w:val="23"/>
          <w:szCs w:val="23"/>
        </w:rPr>
        <w:t>标文件是否对</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招标文件提出的所有实质性要求和条件作出响应。未能实质上响应的</w:t>
      </w:r>
      <w:r>
        <w:rPr>
          <w:rFonts w:ascii="微软雅黑" w:hAnsi="微软雅黑" w:eastAsia="微软雅黑" w:cs="微软雅黑"/>
          <w:spacing w:val="6"/>
          <w:sz w:val="23"/>
          <w:szCs w:val="23"/>
        </w:rPr>
        <w:t>，视情况按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照招标文件的规定，应不得进入综合评审程序。主要有下列情况：</w:t>
      </w:r>
    </w:p>
    <w:p>
      <w:pPr>
        <w:spacing w:before="9" w:line="193" w:lineRule="auto"/>
        <w:ind w:left="1056"/>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33"/>
          <w:sz w:val="23"/>
          <w:szCs w:val="23"/>
        </w:rPr>
        <w:t xml:space="preserve"> </w:t>
      </w:r>
      <w:r>
        <w:rPr>
          <w:rFonts w:ascii="微软雅黑" w:hAnsi="微软雅黑" w:eastAsia="微软雅黑" w:cs="微软雅黑"/>
          <w:spacing w:val="5"/>
          <w:sz w:val="23"/>
          <w:szCs w:val="23"/>
        </w:rPr>
        <w:t>、投标文件载明的采购项目完成期限超过招标文件规定期限的；</w:t>
      </w:r>
    </w:p>
    <w:p>
      <w:pPr>
        <w:spacing w:before="150" w:line="194" w:lineRule="auto"/>
        <w:ind w:left="1042"/>
        <w:rPr>
          <w:rFonts w:ascii="微软雅黑" w:hAnsi="微软雅黑" w:eastAsia="微软雅黑" w:cs="微软雅黑"/>
          <w:sz w:val="23"/>
          <w:szCs w:val="23"/>
        </w:rPr>
      </w:pPr>
      <w:r>
        <w:rPr>
          <w:rFonts w:ascii="微软雅黑" w:hAnsi="微软雅黑" w:eastAsia="微软雅黑" w:cs="微软雅黑"/>
          <w:spacing w:val="2"/>
          <w:sz w:val="23"/>
          <w:szCs w:val="23"/>
        </w:rPr>
        <w:t>2</w:t>
      </w:r>
      <w:r>
        <w:rPr>
          <w:rFonts w:ascii="微软雅黑" w:hAnsi="微软雅黑" w:eastAsia="微软雅黑" w:cs="微软雅黑"/>
          <w:spacing w:val="-19"/>
          <w:sz w:val="23"/>
          <w:szCs w:val="23"/>
        </w:rPr>
        <w:t xml:space="preserve"> </w:t>
      </w:r>
      <w:r>
        <w:rPr>
          <w:rFonts w:ascii="微软雅黑" w:hAnsi="微软雅黑" w:eastAsia="微软雅黑" w:cs="微软雅黑"/>
          <w:spacing w:val="2"/>
          <w:sz w:val="23"/>
          <w:szCs w:val="23"/>
        </w:rPr>
        <w:t>、投标文件中投标报价超出最高限价；</w:t>
      </w:r>
    </w:p>
    <w:p>
      <w:pPr>
        <w:spacing w:before="149" w:line="194" w:lineRule="auto"/>
        <w:ind w:left="1043"/>
        <w:rPr>
          <w:rFonts w:ascii="微软雅黑" w:hAnsi="微软雅黑" w:eastAsia="微软雅黑" w:cs="微软雅黑"/>
          <w:sz w:val="23"/>
          <w:szCs w:val="23"/>
        </w:rPr>
      </w:pPr>
      <w:r>
        <w:rPr>
          <w:rFonts w:ascii="微软雅黑" w:hAnsi="微软雅黑" w:eastAsia="微软雅黑" w:cs="微软雅黑"/>
          <w:spacing w:val="4"/>
          <w:sz w:val="23"/>
          <w:szCs w:val="23"/>
        </w:rPr>
        <w:t>3</w:t>
      </w:r>
      <w:r>
        <w:rPr>
          <w:rFonts w:ascii="微软雅黑" w:hAnsi="微软雅黑" w:eastAsia="微软雅黑" w:cs="微软雅黑"/>
          <w:spacing w:val="-21"/>
          <w:sz w:val="23"/>
          <w:szCs w:val="23"/>
        </w:rPr>
        <w:t xml:space="preserve"> </w:t>
      </w:r>
      <w:r>
        <w:rPr>
          <w:rFonts w:ascii="微软雅黑" w:hAnsi="微软雅黑" w:eastAsia="微软雅黑" w:cs="微软雅黑"/>
          <w:spacing w:val="4"/>
          <w:sz w:val="23"/>
          <w:szCs w:val="23"/>
        </w:rPr>
        <w:t>、投标文件附有采购人和招标方不能接受的条件的；</w:t>
      </w:r>
    </w:p>
    <w:p>
      <w:pPr>
        <w:spacing w:before="150" w:line="239" w:lineRule="auto"/>
        <w:ind w:left="567" w:right="635" w:firstLine="470"/>
        <w:rPr>
          <w:rFonts w:ascii="微软雅黑" w:hAnsi="微软雅黑" w:eastAsia="微软雅黑" w:cs="微软雅黑"/>
          <w:sz w:val="23"/>
          <w:szCs w:val="23"/>
        </w:rPr>
      </w:pPr>
      <w:r>
        <w:rPr>
          <w:rFonts w:ascii="微软雅黑" w:hAnsi="微软雅黑" w:eastAsia="微软雅黑" w:cs="微软雅黑"/>
          <w:spacing w:val="7"/>
          <w:sz w:val="23"/>
          <w:szCs w:val="23"/>
        </w:rPr>
        <w:t>4、在评标过程中，</w:t>
      </w:r>
      <w:r>
        <w:rPr>
          <w:rFonts w:ascii="微软雅黑" w:hAnsi="微软雅黑" w:eastAsia="微软雅黑" w:cs="微软雅黑"/>
          <w:spacing w:val="2"/>
          <w:sz w:val="23"/>
          <w:szCs w:val="23"/>
        </w:rPr>
        <w:t xml:space="preserve"> </w:t>
      </w:r>
      <w:r>
        <w:rPr>
          <w:rFonts w:ascii="微软雅黑" w:hAnsi="微软雅黑" w:eastAsia="微软雅黑" w:cs="微软雅黑"/>
          <w:spacing w:val="7"/>
          <w:sz w:val="23"/>
          <w:szCs w:val="23"/>
        </w:rPr>
        <w:t>发现投标人以他人名义投标、串通投标、以行贿手段谋</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取成交或者以其他弄虚作假方式投标的；</w:t>
      </w:r>
    </w:p>
    <w:p>
      <w:pPr>
        <w:spacing w:before="150" w:line="194" w:lineRule="auto"/>
        <w:ind w:left="1043"/>
        <w:rPr>
          <w:rFonts w:ascii="微软雅黑" w:hAnsi="微软雅黑" w:eastAsia="微软雅黑" w:cs="微软雅黑"/>
          <w:sz w:val="23"/>
          <w:szCs w:val="23"/>
        </w:rPr>
      </w:pPr>
      <w:r>
        <w:rPr>
          <w:rFonts w:ascii="微软雅黑" w:hAnsi="微软雅黑" w:eastAsia="微软雅黑" w:cs="微软雅黑"/>
          <w:spacing w:val="6"/>
          <w:sz w:val="23"/>
          <w:szCs w:val="23"/>
        </w:rPr>
        <w:t>5</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、其他不符合法律、规章、规范性文件和招标文件规定</w:t>
      </w:r>
      <w:r>
        <w:rPr>
          <w:rFonts w:ascii="微软雅黑" w:hAnsi="微软雅黑" w:eastAsia="微软雅黑" w:cs="微软雅黑"/>
          <w:spacing w:val="5"/>
          <w:sz w:val="23"/>
          <w:szCs w:val="23"/>
        </w:rPr>
        <w:t>的。</w:t>
      </w:r>
    </w:p>
    <w:p>
      <w:pPr>
        <w:pStyle w:val="4"/>
        <w:spacing w:line="360" w:lineRule="auto"/>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Pr>
        <w:rPr>
          <w:rFonts w:ascii="微软雅黑" w:hAnsi="微软雅黑" w:eastAsia="微软雅黑" w:cs="微软雅黑"/>
          <w:spacing w:val="7"/>
          <w:sz w:val="23"/>
          <w:szCs w:val="23"/>
        </w:rPr>
      </w:pPr>
    </w:p>
    <w:p>
      <w:pPr>
        <w:pStyle w:val="4"/>
        <w:rPr>
          <w:rFonts w:ascii="微软雅黑" w:hAnsi="微软雅黑" w:eastAsia="微软雅黑" w:cs="微软雅黑"/>
          <w:spacing w:val="7"/>
          <w:sz w:val="23"/>
          <w:szCs w:val="23"/>
        </w:rPr>
      </w:pPr>
    </w:p>
    <w:p/>
    <w:p>
      <w:pPr>
        <w:spacing w:before="98" w:line="194" w:lineRule="auto"/>
        <w:ind w:firstLine="2941" w:firstLineChars="1000"/>
        <w:rPr>
          <w:rFonts w:ascii="微软雅黑" w:hAnsi="微软雅黑" w:eastAsia="微软雅黑" w:cs="微软雅黑"/>
          <w:b/>
          <w:bCs/>
          <w:sz w:val="28"/>
          <w:szCs w:val="28"/>
        </w:rPr>
      </w:pPr>
      <w:r>
        <w:rPr>
          <w:rFonts w:hint="eastAsia" w:ascii="微软雅黑" w:hAnsi="微软雅黑" w:eastAsia="微软雅黑" w:cs="微软雅黑"/>
          <w:b/>
          <w:bCs/>
          <w:spacing w:val="7"/>
          <w:sz w:val="28"/>
          <w:szCs w:val="28"/>
          <w:lang w:eastAsia="zh-CN"/>
        </w:rPr>
        <w:t>资格审查及</w:t>
      </w:r>
      <w:r>
        <w:rPr>
          <w:rFonts w:ascii="微软雅黑" w:hAnsi="微软雅黑" w:eastAsia="微软雅黑" w:cs="微软雅黑"/>
          <w:b/>
          <w:bCs/>
          <w:spacing w:val="7"/>
          <w:sz w:val="28"/>
          <w:szCs w:val="28"/>
        </w:rPr>
        <w:t>符合性审查记录明细表</w:t>
      </w:r>
    </w:p>
    <w:p>
      <w:pPr>
        <w:spacing w:before="82"/>
      </w:pPr>
    </w:p>
    <w:tbl>
      <w:tblPr>
        <w:tblStyle w:val="9"/>
        <w:tblW w:w="995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1"/>
        <w:gridCol w:w="602"/>
        <w:gridCol w:w="7112"/>
        <w:gridCol w:w="777"/>
        <w:gridCol w:w="89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73" w:type="dxa"/>
            <w:gridSpan w:val="2"/>
            <w:vMerge w:val="restart"/>
            <w:tcBorders>
              <w:top w:val="outset" w:color="auto" w:sz="6" w:space="0"/>
              <w:left w:val="outset" w:color="auto" w:sz="6" w:space="0"/>
              <w:bottom w:val="outset" w:color="auto" w:sz="6" w:space="0"/>
              <w:right w:val="outset" w:color="auto" w:sz="6" w:space="0"/>
            </w:tcBorders>
            <w:vAlign w:val="center"/>
          </w:tcPr>
          <w:p>
            <w:pPr>
              <w:pStyle w:val="14"/>
              <w:jc w:val="center"/>
            </w:pPr>
            <w:r>
              <w:rPr>
                <w:b/>
              </w:rPr>
              <w:t>评分因素</w:t>
            </w:r>
          </w:p>
        </w:tc>
        <w:tc>
          <w:tcPr>
            <w:tcW w:w="7112" w:type="dxa"/>
            <w:vMerge w:val="restart"/>
            <w:tcBorders>
              <w:top w:val="outset" w:color="auto" w:sz="6" w:space="0"/>
              <w:left w:val="outset" w:color="auto" w:sz="6" w:space="0"/>
              <w:bottom w:val="outset" w:color="auto" w:sz="6" w:space="0"/>
              <w:right w:val="outset" w:color="auto" w:sz="6" w:space="0"/>
            </w:tcBorders>
            <w:vAlign w:val="center"/>
          </w:tcPr>
          <w:p>
            <w:pPr>
              <w:pStyle w:val="14"/>
              <w:jc w:val="center"/>
            </w:pPr>
            <w:r>
              <w:rPr>
                <w:b/>
              </w:rPr>
              <w:t>评分标准</w:t>
            </w:r>
          </w:p>
        </w:tc>
        <w:tc>
          <w:tcPr>
            <w:tcW w:w="1674" w:type="dxa"/>
            <w:gridSpan w:val="2"/>
            <w:tcBorders>
              <w:top w:val="outset" w:color="auto" w:sz="6" w:space="0"/>
              <w:left w:val="outset" w:color="auto" w:sz="6" w:space="0"/>
              <w:bottom w:val="outset" w:color="auto" w:sz="6" w:space="0"/>
              <w:right w:val="outset" w:color="auto" w:sz="6" w:space="0"/>
            </w:tcBorders>
            <w:vAlign w:val="center"/>
          </w:tcPr>
          <w:p>
            <w:pPr>
              <w:pStyle w:val="14"/>
              <w:jc w:val="center"/>
            </w:pPr>
            <w:r>
              <w:rPr>
                <w:b/>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5" w:hRule="atLeast"/>
        </w:trPr>
        <w:tc>
          <w:tcPr>
            <w:tcW w:w="1173"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14"/>
              <w:jc w:val="center"/>
            </w:pPr>
          </w:p>
        </w:tc>
        <w:tc>
          <w:tcPr>
            <w:tcW w:w="7112" w:type="dxa"/>
            <w:vMerge w:val="continue"/>
            <w:tcBorders>
              <w:top w:val="outset" w:color="auto" w:sz="6" w:space="0"/>
              <w:left w:val="outset" w:color="auto" w:sz="6" w:space="0"/>
              <w:bottom w:val="outset" w:color="auto" w:sz="6" w:space="0"/>
              <w:right w:val="outset" w:color="auto" w:sz="6" w:space="0"/>
            </w:tcBorders>
            <w:vAlign w:val="center"/>
          </w:tcPr>
          <w:p>
            <w:pPr>
              <w:pStyle w:val="14"/>
              <w:jc w:val="center"/>
            </w:pPr>
          </w:p>
        </w:tc>
        <w:tc>
          <w:tcPr>
            <w:tcW w:w="777" w:type="dxa"/>
            <w:tcBorders>
              <w:top w:val="outset" w:color="auto" w:sz="6" w:space="0"/>
              <w:left w:val="outset" w:color="auto" w:sz="6" w:space="0"/>
              <w:bottom w:val="outset" w:color="auto" w:sz="6" w:space="0"/>
              <w:right w:val="outset" w:color="auto" w:sz="6" w:space="0"/>
            </w:tcBorders>
            <w:vAlign w:val="center"/>
          </w:tcPr>
          <w:p>
            <w:pPr>
              <w:pStyle w:val="14"/>
              <w:jc w:val="center"/>
              <w:rPr>
                <w:rFonts w:eastAsia="宋体"/>
              </w:rPr>
            </w:pPr>
            <w:r>
              <w:rPr>
                <w:rFonts w:hint="eastAsia" w:eastAsia="宋体"/>
                <w:b/>
              </w:rPr>
              <w:t>通过</w:t>
            </w:r>
          </w:p>
        </w:tc>
        <w:tc>
          <w:tcPr>
            <w:tcW w:w="897" w:type="dxa"/>
            <w:tcBorders>
              <w:top w:val="outset" w:color="auto" w:sz="6" w:space="0"/>
              <w:left w:val="outset" w:color="auto" w:sz="6" w:space="0"/>
              <w:bottom w:val="outset" w:color="auto" w:sz="6" w:space="0"/>
              <w:right w:val="outset" w:color="auto" w:sz="6" w:space="0"/>
            </w:tcBorders>
            <w:vAlign w:val="center"/>
          </w:tcPr>
          <w:p>
            <w:pPr>
              <w:pStyle w:val="14"/>
              <w:jc w:val="center"/>
              <w:rPr>
                <w:rFonts w:eastAsia="宋体"/>
              </w:rPr>
            </w:pPr>
            <w:r>
              <w:rPr>
                <w:rFonts w:hint="eastAsia" w:eastAsia="宋体"/>
                <w:b/>
              </w:rPr>
              <w:t>不通过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08" w:hRule="atLeast"/>
        </w:trPr>
        <w:tc>
          <w:tcPr>
            <w:tcW w:w="571" w:type="dxa"/>
            <w:vMerge w:val="restart"/>
            <w:tcBorders>
              <w:top w:val="outset" w:color="auto" w:sz="6" w:space="0"/>
              <w:left w:val="outset" w:color="auto" w:sz="6" w:space="0"/>
              <w:right w:val="outset" w:color="auto" w:sz="6" w:space="0"/>
            </w:tcBorders>
          </w:tcPr>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r>
              <w:rPr>
                <w:rFonts w:hint="eastAsia" w:ascii="宋体" w:hAnsi="宋体" w:eastAsia="宋体"/>
                <w:kern w:val="2"/>
                <w:sz w:val="21"/>
                <w:szCs w:val="21"/>
              </w:rPr>
              <w:t>初</w:t>
            </w:r>
          </w:p>
          <w:p>
            <w:pPr>
              <w:pStyle w:val="14"/>
              <w:jc w:val="center"/>
              <w:rPr>
                <w:rFonts w:ascii="宋体" w:hAnsi="宋体" w:eastAsia="宋体"/>
                <w:kern w:val="2"/>
                <w:sz w:val="21"/>
                <w:szCs w:val="21"/>
              </w:rPr>
            </w:pPr>
            <w:r>
              <w:rPr>
                <w:rFonts w:hint="eastAsia" w:ascii="宋体" w:hAnsi="宋体" w:eastAsia="宋体"/>
                <w:kern w:val="2"/>
                <w:sz w:val="21"/>
                <w:szCs w:val="21"/>
              </w:rPr>
              <w:t>步</w:t>
            </w:r>
          </w:p>
          <w:p>
            <w:pPr>
              <w:pStyle w:val="14"/>
              <w:jc w:val="center"/>
              <w:rPr>
                <w:rFonts w:ascii="宋体" w:hAnsi="宋体" w:eastAsia="宋体"/>
                <w:kern w:val="2"/>
                <w:sz w:val="21"/>
                <w:szCs w:val="21"/>
              </w:rPr>
            </w:pPr>
            <w:r>
              <w:rPr>
                <w:rFonts w:hint="eastAsia" w:ascii="宋体" w:hAnsi="宋体" w:eastAsia="宋体"/>
                <w:kern w:val="2"/>
                <w:sz w:val="21"/>
                <w:szCs w:val="21"/>
              </w:rPr>
              <w:t>评</w:t>
            </w:r>
          </w:p>
          <w:p>
            <w:pPr>
              <w:pStyle w:val="14"/>
              <w:jc w:val="center"/>
              <w:rPr>
                <w:rFonts w:ascii="宋体" w:hAnsi="宋体" w:eastAsia="宋体"/>
                <w:kern w:val="2"/>
                <w:sz w:val="21"/>
                <w:szCs w:val="21"/>
              </w:rPr>
            </w:pPr>
            <w:r>
              <w:rPr>
                <w:rFonts w:hint="eastAsia" w:ascii="宋体" w:hAnsi="宋体" w:eastAsia="宋体"/>
                <w:kern w:val="2"/>
                <w:sz w:val="21"/>
                <w:szCs w:val="21"/>
              </w:rPr>
              <w:t>审</w:t>
            </w:r>
          </w:p>
        </w:tc>
        <w:tc>
          <w:tcPr>
            <w:tcW w:w="602" w:type="dxa"/>
            <w:vMerge w:val="restart"/>
            <w:tcBorders>
              <w:top w:val="outset" w:color="auto" w:sz="6" w:space="0"/>
              <w:left w:val="outset" w:color="auto" w:sz="6" w:space="0"/>
              <w:bottom w:val="outset" w:color="auto" w:sz="6" w:space="0"/>
              <w:right w:val="outset" w:color="auto" w:sz="6" w:space="0"/>
            </w:tcBorders>
            <w:vAlign w:val="center"/>
          </w:tcPr>
          <w:p>
            <w:pPr>
              <w:pStyle w:val="14"/>
              <w:jc w:val="center"/>
              <w:rPr>
                <w:rFonts w:ascii="宋体" w:hAnsi="宋体" w:eastAsia="宋体"/>
                <w:kern w:val="2"/>
                <w:sz w:val="21"/>
                <w:szCs w:val="21"/>
              </w:rPr>
            </w:pPr>
          </w:p>
          <w:p>
            <w:pPr>
              <w:pStyle w:val="14"/>
              <w:jc w:val="center"/>
              <w:rPr>
                <w:rFonts w:ascii="宋体" w:hAnsi="宋体" w:eastAsia="宋体"/>
                <w:kern w:val="2"/>
                <w:sz w:val="21"/>
                <w:szCs w:val="21"/>
              </w:rPr>
            </w:pPr>
          </w:p>
          <w:p>
            <w:pPr>
              <w:pStyle w:val="14"/>
              <w:jc w:val="center"/>
              <w:rPr>
                <w:rFonts w:ascii="宋体" w:hAnsi="宋体" w:eastAsia="宋体"/>
                <w:b/>
                <w:bCs/>
                <w:kern w:val="2"/>
                <w:sz w:val="21"/>
                <w:szCs w:val="21"/>
              </w:rPr>
            </w:pPr>
          </w:p>
          <w:p>
            <w:pPr>
              <w:pStyle w:val="14"/>
              <w:jc w:val="center"/>
              <w:rPr>
                <w:rFonts w:ascii="宋体" w:hAnsi="宋体" w:eastAsia="宋体"/>
                <w:b/>
                <w:bCs/>
                <w:kern w:val="2"/>
                <w:sz w:val="21"/>
                <w:szCs w:val="21"/>
              </w:rPr>
            </w:pPr>
            <w:r>
              <w:rPr>
                <w:rFonts w:hint="eastAsia" w:ascii="宋体" w:hAnsi="宋体" w:eastAsia="宋体"/>
                <w:b/>
                <w:bCs/>
                <w:kern w:val="2"/>
                <w:sz w:val="21"/>
                <w:szCs w:val="21"/>
              </w:rPr>
              <w:t>资</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格</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检</w:t>
            </w:r>
          </w:p>
          <w:p>
            <w:pPr>
              <w:pStyle w:val="14"/>
              <w:jc w:val="center"/>
              <w:rPr>
                <w:rFonts w:ascii="宋体" w:hAnsi="宋体" w:eastAsia="宋体"/>
                <w:kern w:val="2"/>
                <w:sz w:val="21"/>
                <w:szCs w:val="21"/>
              </w:rPr>
            </w:pPr>
            <w:r>
              <w:rPr>
                <w:rFonts w:hint="eastAsia" w:ascii="宋体" w:hAnsi="宋体" w:eastAsia="宋体"/>
                <w:b/>
                <w:bCs/>
                <w:kern w:val="2"/>
                <w:sz w:val="21"/>
                <w:szCs w:val="21"/>
              </w:rPr>
              <w:t>查</w:t>
            </w: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是否具备有效的相应经营范围的企业法人营业执照；</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法定代表人参加时是否提供：身份证；或委托代理人参加时是否提供：身份证、法人授权委托书；</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71"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lang w:val="zh-CN"/>
              </w:rPr>
            </w:pPr>
            <w:r>
              <w:rPr>
                <w:rFonts w:hint="eastAsia" w:ascii="宋体" w:hAnsi="宋体" w:eastAsia="宋体"/>
                <w:kern w:val="2"/>
                <w:sz w:val="21"/>
                <w:szCs w:val="21"/>
                <w:lang w:val="zh-CN"/>
              </w:rPr>
              <w:t>在“信用中国”网站、中国政府采购网、国家企业信用信息公示系统，是否未被列入失信被执行人、重大税收违法案件当事人名单、政府采购严重违法失信行为记录名单的（尚在处罚期内的）、未列入经营异常名录的企业；</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79"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continue"/>
            <w:tcBorders>
              <w:left w:val="outset" w:color="auto" w:sz="6" w:space="0"/>
              <w:bottom w:val="single" w:color="auto" w:sz="4" w:space="0"/>
              <w:right w:val="outset" w:color="auto" w:sz="6" w:space="0"/>
            </w:tcBorders>
            <w:vAlign w:val="center"/>
          </w:tcPr>
          <w:p>
            <w:pPr>
              <w:pStyle w:val="14"/>
              <w:jc w:val="center"/>
              <w:rPr>
                <w:rFonts w:ascii="宋体" w:hAnsi="宋体" w:eastAsia="宋体"/>
                <w:kern w:val="2"/>
                <w:sz w:val="21"/>
                <w:szCs w:val="21"/>
              </w:rPr>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lang w:val="zh-CN"/>
              </w:rPr>
              <w:t>是否提供投标保证金凭证；</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6" w:hRule="atLeast"/>
        </w:trPr>
        <w:tc>
          <w:tcPr>
            <w:tcW w:w="571" w:type="dxa"/>
            <w:vMerge w:val="continue"/>
            <w:tcBorders>
              <w:left w:val="outset" w:color="auto" w:sz="6" w:space="0"/>
              <w:right w:val="outset" w:color="auto" w:sz="6" w:space="0"/>
            </w:tcBorders>
            <w:vAlign w:val="center"/>
          </w:tcPr>
          <w:p>
            <w:pPr>
              <w:pStyle w:val="14"/>
              <w:jc w:val="center"/>
              <w:rPr>
                <w:rFonts w:ascii="宋体" w:hAnsi="宋体" w:eastAsia="宋体"/>
                <w:kern w:val="2"/>
                <w:sz w:val="21"/>
                <w:szCs w:val="21"/>
              </w:rPr>
            </w:pPr>
          </w:p>
        </w:tc>
        <w:tc>
          <w:tcPr>
            <w:tcW w:w="602" w:type="dxa"/>
            <w:vMerge w:val="restart"/>
            <w:tcBorders>
              <w:top w:val="single" w:color="auto" w:sz="4" w:space="0"/>
              <w:left w:val="outset" w:color="auto" w:sz="6" w:space="0"/>
              <w:right w:val="outset" w:color="auto" w:sz="6" w:space="0"/>
            </w:tcBorders>
            <w:vAlign w:val="center"/>
          </w:tcPr>
          <w:p>
            <w:pPr>
              <w:pStyle w:val="14"/>
              <w:jc w:val="center"/>
              <w:rPr>
                <w:rFonts w:ascii="宋体" w:hAnsi="宋体" w:eastAsia="宋体"/>
                <w:b/>
                <w:bCs/>
                <w:kern w:val="2"/>
                <w:sz w:val="21"/>
                <w:szCs w:val="21"/>
              </w:rPr>
            </w:pPr>
            <w:r>
              <w:rPr>
                <w:rFonts w:hint="eastAsia" w:ascii="宋体" w:hAnsi="宋体" w:eastAsia="宋体"/>
                <w:b/>
                <w:bCs/>
                <w:kern w:val="2"/>
                <w:sz w:val="21"/>
                <w:szCs w:val="21"/>
              </w:rPr>
              <w:t>符</w:t>
            </w:r>
          </w:p>
          <w:p>
            <w:pPr>
              <w:pStyle w:val="14"/>
              <w:jc w:val="center"/>
              <w:rPr>
                <w:rFonts w:ascii="宋体" w:hAnsi="宋体" w:eastAsia="宋体"/>
                <w:b/>
                <w:bCs/>
                <w:kern w:val="2"/>
                <w:sz w:val="21"/>
                <w:szCs w:val="21"/>
              </w:rPr>
            </w:pPr>
            <w:r>
              <w:rPr>
                <w:rFonts w:hint="eastAsia" w:ascii="宋体" w:hAnsi="宋体" w:eastAsia="宋体"/>
                <w:b/>
                <w:bCs/>
                <w:kern w:val="2"/>
                <w:sz w:val="21"/>
                <w:szCs w:val="21"/>
              </w:rPr>
              <w:t>合</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性</w:t>
            </w:r>
          </w:p>
          <w:p>
            <w:pPr>
              <w:pStyle w:val="14"/>
              <w:jc w:val="center"/>
              <w:rPr>
                <w:rFonts w:ascii="宋体" w:hAnsi="宋体" w:eastAsia="宋体"/>
                <w:b/>
                <w:bCs/>
                <w:kern w:val="2"/>
                <w:sz w:val="21"/>
                <w:szCs w:val="21"/>
              </w:rPr>
            </w:pPr>
            <w:r>
              <w:rPr>
                <w:rFonts w:hint="eastAsia" w:ascii="宋体" w:hAnsi="宋体" w:eastAsia="宋体"/>
                <w:b/>
                <w:bCs/>
                <w:kern w:val="2"/>
                <w:sz w:val="21"/>
                <w:szCs w:val="21"/>
              </w:rPr>
              <w:t>检</w:t>
            </w:r>
          </w:p>
          <w:p>
            <w:pPr>
              <w:pStyle w:val="14"/>
              <w:jc w:val="center"/>
              <w:rPr>
                <w:rFonts w:ascii="宋体" w:hAnsi="宋体" w:eastAsia="宋体"/>
                <w:kern w:val="2"/>
                <w:sz w:val="21"/>
                <w:szCs w:val="21"/>
              </w:rPr>
            </w:pPr>
            <w:r>
              <w:rPr>
                <w:rFonts w:hint="eastAsia" w:ascii="宋体" w:hAnsi="宋体" w:eastAsia="宋体"/>
                <w:b/>
                <w:bCs/>
                <w:kern w:val="2"/>
                <w:sz w:val="21"/>
                <w:szCs w:val="21"/>
              </w:rPr>
              <w:t>查</w:t>
            </w: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所投货物是否符合采购要求</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2"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tabs>
                <w:tab w:val="left" w:pos="5604"/>
              </w:tabs>
              <w:rPr>
                <w:rFonts w:ascii="宋体" w:hAnsi="宋体" w:eastAsia="宋体"/>
                <w:kern w:val="2"/>
                <w:sz w:val="21"/>
                <w:szCs w:val="21"/>
              </w:rPr>
            </w:pPr>
            <w:r>
              <w:rPr>
                <w:rFonts w:hint="eastAsia" w:ascii="宋体" w:hAnsi="宋体" w:eastAsia="宋体"/>
                <w:kern w:val="2"/>
                <w:sz w:val="21"/>
                <w:szCs w:val="21"/>
              </w:rPr>
              <w:t>交货期是否满足招标要求</w:t>
            </w:r>
            <w:r>
              <w:rPr>
                <w:rFonts w:hint="eastAsia" w:ascii="宋体" w:hAnsi="宋体" w:eastAsia="宋体"/>
                <w:kern w:val="2"/>
                <w:sz w:val="21"/>
                <w:szCs w:val="21"/>
              </w:rPr>
              <w:tab/>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26"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是否具备招标文件中规定的资格要求</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61"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报价未超过招标文件中规定的预算金额或者最高限价的;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76"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投标文件项目、数量与招标文件不一致、不存在缺项和漏项的;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78"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投标文件含无采购人不能接受的附加条件的(包括招标文件中明确要求不得偏离的招标要求,存在负偏离的) ;</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432" w:hRule="atLeast"/>
        </w:trPr>
        <w:tc>
          <w:tcPr>
            <w:tcW w:w="571" w:type="dxa"/>
            <w:vMerge w:val="continue"/>
            <w:tcBorders>
              <w:left w:val="outset" w:color="auto" w:sz="6" w:space="0"/>
              <w:right w:val="outset" w:color="auto" w:sz="6" w:space="0"/>
            </w:tcBorders>
            <w:vAlign w:val="center"/>
          </w:tcPr>
          <w:p>
            <w:pPr>
              <w:pStyle w:val="14"/>
            </w:pPr>
          </w:p>
        </w:tc>
        <w:tc>
          <w:tcPr>
            <w:tcW w:w="602" w:type="dxa"/>
            <w:vMerge w:val="continue"/>
            <w:tcBorders>
              <w:left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不存在串标、抬标或弄虚作假情况的;</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04" w:hRule="atLeast"/>
        </w:trPr>
        <w:tc>
          <w:tcPr>
            <w:tcW w:w="571" w:type="dxa"/>
            <w:vMerge w:val="continue"/>
            <w:tcBorders>
              <w:left w:val="outset" w:color="auto" w:sz="6" w:space="0"/>
              <w:bottom w:val="outset" w:color="auto" w:sz="6" w:space="0"/>
              <w:right w:val="outset" w:color="auto" w:sz="6" w:space="0"/>
            </w:tcBorders>
            <w:vAlign w:val="center"/>
          </w:tcPr>
          <w:p>
            <w:pPr>
              <w:pStyle w:val="14"/>
            </w:pPr>
          </w:p>
        </w:tc>
        <w:tc>
          <w:tcPr>
            <w:tcW w:w="602" w:type="dxa"/>
            <w:vMerge w:val="continue"/>
            <w:tcBorders>
              <w:left w:val="outset" w:color="auto" w:sz="6" w:space="0"/>
              <w:bottom w:val="outset" w:color="auto" w:sz="6" w:space="0"/>
              <w:right w:val="outset" w:color="auto" w:sz="6" w:space="0"/>
            </w:tcBorders>
            <w:vAlign w:val="center"/>
          </w:tcPr>
          <w:p>
            <w:pPr>
              <w:pStyle w:val="14"/>
            </w:pPr>
          </w:p>
        </w:tc>
        <w:tc>
          <w:tcPr>
            <w:tcW w:w="7112" w:type="dxa"/>
            <w:tcBorders>
              <w:top w:val="outset" w:color="auto" w:sz="6" w:space="0"/>
              <w:left w:val="outset" w:color="auto" w:sz="6" w:space="0"/>
              <w:bottom w:val="outset" w:color="auto" w:sz="6" w:space="0"/>
              <w:right w:val="outset" w:color="auto" w:sz="6" w:space="0"/>
            </w:tcBorders>
            <w:vAlign w:val="center"/>
          </w:tcPr>
          <w:p>
            <w:pPr>
              <w:pStyle w:val="14"/>
              <w:rPr>
                <w:rFonts w:ascii="宋体" w:hAnsi="宋体" w:eastAsia="宋体"/>
                <w:kern w:val="2"/>
                <w:sz w:val="21"/>
                <w:szCs w:val="21"/>
              </w:rPr>
            </w:pPr>
            <w:r>
              <w:rPr>
                <w:rFonts w:hint="eastAsia" w:ascii="宋体" w:hAnsi="宋体" w:eastAsia="宋体"/>
                <w:kern w:val="2"/>
                <w:sz w:val="21"/>
                <w:szCs w:val="21"/>
              </w:rPr>
              <w:t>未出现法律、法规和招标文件规定的其他无效情形(或未出现重大偏差)</w:t>
            </w:r>
          </w:p>
        </w:tc>
        <w:tc>
          <w:tcPr>
            <w:tcW w:w="777" w:type="dxa"/>
            <w:tcBorders>
              <w:top w:val="outset" w:color="auto" w:sz="6" w:space="0"/>
              <w:left w:val="outset" w:color="auto" w:sz="6" w:space="0"/>
              <w:bottom w:val="outset" w:color="auto" w:sz="6" w:space="0"/>
              <w:right w:val="outset" w:color="auto" w:sz="6" w:space="0"/>
            </w:tcBorders>
            <w:vAlign w:val="center"/>
          </w:tcPr>
          <w:p>
            <w:pPr>
              <w:pStyle w:val="14"/>
            </w:pPr>
          </w:p>
        </w:tc>
        <w:tc>
          <w:tcPr>
            <w:tcW w:w="897" w:type="dxa"/>
            <w:tcBorders>
              <w:top w:val="outset" w:color="auto" w:sz="6" w:space="0"/>
              <w:left w:val="outset" w:color="auto" w:sz="6" w:space="0"/>
              <w:bottom w:val="outset" w:color="auto" w:sz="6" w:space="0"/>
              <w:right w:val="outset" w:color="auto" w:sz="6" w:space="0"/>
            </w:tcBorders>
            <w:vAlign w:val="center"/>
          </w:tcPr>
          <w:p>
            <w:pPr>
              <w:pStyle w:val="14"/>
            </w:pPr>
          </w:p>
        </w:tc>
      </w:tr>
    </w:tbl>
    <w:p>
      <w:pPr>
        <w:pStyle w:val="4"/>
      </w:pPr>
    </w:p>
    <w:p>
      <w:pPr>
        <w:sectPr>
          <w:footerReference r:id="rId12" w:type="default"/>
          <w:pgSz w:w="11906" w:h="16838"/>
          <w:pgMar w:top="1431" w:right="1184" w:bottom="1157" w:left="1249" w:header="0" w:footer="997" w:gutter="0"/>
          <w:cols w:space="720" w:num="1"/>
        </w:sectPr>
      </w:pPr>
    </w:p>
    <w:p>
      <w:pPr>
        <w:spacing w:before="99" w:line="283" w:lineRule="auto"/>
        <w:ind w:left="32" w:firstLine="472"/>
        <w:jc w:val="both"/>
        <w:rPr>
          <w:rFonts w:ascii="微软雅黑" w:hAnsi="微软雅黑" w:eastAsia="微软雅黑" w:cs="微软雅黑"/>
          <w:sz w:val="23"/>
          <w:szCs w:val="23"/>
        </w:rPr>
      </w:pPr>
      <w:r>
        <w:rPr>
          <w:rFonts w:ascii="微软雅黑" w:hAnsi="微软雅黑" w:eastAsia="微软雅黑" w:cs="微软雅黑"/>
          <w:spacing w:val="9"/>
          <w:sz w:val="23"/>
          <w:szCs w:val="23"/>
        </w:rPr>
        <w:t>24.5.7</w:t>
      </w:r>
      <w:r>
        <w:rPr>
          <w:rFonts w:ascii="微软雅黑" w:hAnsi="微软雅黑" w:eastAsia="微软雅黑" w:cs="微软雅黑"/>
          <w:spacing w:val="7"/>
          <w:sz w:val="23"/>
          <w:szCs w:val="23"/>
        </w:rPr>
        <w:t xml:space="preserve">  </w:t>
      </w:r>
      <w:r>
        <w:rPr>
          <w:rFonts w:ascii="微软雅黑" w:hAnsi="微软雅黑" w:eastAsia="微软雅黑" w:cs="微软雅黑"/>
          <w:spacing w:val="9"/>
          <w:sz w:val="23"/>
          <w:szCs w:val="23"/>
        </w:rPr>
        <w:t>评标委员会根据上述规定否决不合格投标或者界定为废标后，因有</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效投标不足三个使得投标明显缺乏竞争性时，根据《中华人民共和国政府采购法》</w:t>
      </w:r>
      <w:r>
        <w:rPr>
          <w:rFonts w:ascii="微软雅黑" w:hAnsi="微软雅黑" w:eastAsia="微软雅黑" w:cs="微软雅黑"/>
          <w:spacing w:val="4"/>
          <w:sz w:val="23"/>
          <w:szCs w:val="23"/>
        </w:rPr>
        <w:t xml:space="preserve"> </w:t>
      </w:r>
      <w:r>
        <w:rPr>
          <w:rFonts w:ascii="微软雅黑" w:hAnsi="微软雅黑" w:eastAsia="微软雅黑" w:cs="微软雅黑"/>
          <w:spacing w:val="2"/>
          <w:sz w:val="23"/>
          <w:szCs w:val="23"/>
        </w:rPr>
        <w:t>及招标文件的相关规定，可以作出废标处理，并由招标方依法重新组织采购活动。</w:t>
      </w:r>
    </w:p>
    <w:p>
      <w:pPr>
        <w:spacing w:before="7" w:line="195" w:lineRule="auto"/>
        <w:ind w:left="505"/>
        <w:rPr>
          <w:rFonts w:ascii="微软雅黑" w:hAnsi="微软雅黑" w:eastAsia="微软雅黑" w:cs="微软雅黑"/>
          <w:sz w:val="23"/>
          <w:szCs w:val="23"/>
        </w:rPr>
      </w:pPr>
      <w:r>
        <w:rPr>
          <w:rFonts w:ascii="微软雅黑" w:hAnsi="微软雅黑" w:eastAsia="微软雅黑" w:cs="微软雅黑"/>
          <w:b/>
          <w:bCs/>
          <w:spacing w:val="3"/>
          <w:sz w:val="23"/>
          <w:szCs w:val="23"/>
        </w:rPr>
        <w:t>24.5.8  综合评审</w:t>
      </w:r>
    </w:p>
    <w:p>
      <w:pPr>
        <w:spacing w:before="144" w:line="284"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"file:///C:\\Users\\Administrator\\Documents\\WeChat%20Files\\wxid_jnm8umit7ufw22\\FileStorage\\File\\2024-04\\24.5.8.1" </w:instrText>
      </w:r>
      <w:r>
        <w:fldChar w:fldCharType="separate"/>
      </w:r>
      <w:r>
        <w:rPr>
          <w:rFonts w:ascii="微软雅黑" w:hAnsi="微软雅黑" w:eastAsia="微软雅黑" w:cs="微软雅黑"/>
          <w:spacing w:val="10"/>
          <w:sz w:val="23"/>
          <w:szCs w:val="23"/>
        </w:rPr>
        <w:t>24.5.8.1</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评标委员会各成员应当遵循独立评审原则，</w:t>
      </w:r>
      <w:r>
        <w:rPr>
          <w:rFonts w:ascii="微软雅黑" w:hAnsi="微软雅黑" w:eastAsia="微软雅黑" w:cs="微软雅黑"/>
          <w:spacing w:val="-29"/>
          <w:sz w:val="23"/>
          <w:szCs w:val="23"/>
        </w:rPr>
        <w:t xml:space="preserve"> </w:t>
      </w:r>
      <w:r>
        <w:rPr>
          <w:rFonts w:ascii="微软雅黑" w:hAnsi="微软雅黑" w:eastAsia="微软雅黑" w:cs="微软雅黑"/>
          <w:spacing w:val="10"/>
          <w:sz w:val="23"/>
          <w:szCs w:val="23"/>
        </w:rPr>
        <w:t>按照</w:t>
      </w:r>
      <w:r>
        <w:rPr>
          <w:rFonts w:ascii="微软雅黑" w:hAnsi="微软雅黑" w:eastAsia="微软雅黑" w:cs="微软雅黑"/>
          <w:spacing w:val="9"/>
          <w:sz w:val="23"/>
          <w:szCs w:val="23"/>
        </w:rPr>
        <w:t>招标文件的评标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方法和标准，对资质资格资质检查和复合性检查合格的投标文</w:t>
      </w:r>
      <w:r>
        <w:rPr>
          <w:rFonts w:ascii="微软雅黑" w:hAnsi="微软雅黑" w:eastAsia="微软雅黑" w:cs="微软雅黑"/>
          <w:spacing w:val="6"/>
          <w:sz w:val="23"/>
          <w:szCs w:val="23"/>
        </w:rPr>
        <w:t>件的商务和技术进</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行评估</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，综合比较与评价</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。并应当以书面方式发表各自（或集体）的</w:t>
      </w:r>
      <w:r>
        <w:rPr>
          <w:rFonts w:ascii="微软雅黑" w:hAnsi="微软雅黑" w:eastAsia="微软雅黑" w:cs="微软雅黑"/>
          <w:spacing w:val="4"/>
          <w:sz w:val="23"/>
          <w:szCs w:val="23"/>
        </w:rPr>
        <w:t>具体综合评</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审意见。</w:t>
      </w:r>
    </w:p>
    <w:p>
      <w:pPr>
        <w:spacing w:before="8" w:line="282" w:lineRule="auto"/>
        <w:ind w:left="29" w:right="105"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"file:///C:\\Users\\Administrator\\Documents\\WeChat%20Files\\wxid_jnm8umit7ufw22\\FileStorage\\File\\2024-04\\24.5.8.2" </w:instrText>
      </w:r>
      <w:r>
        <w:fldChar w:fldCharType="separate"/>
      </w:r>
      <w:r>
        <w:rPr>
          <w:rFonts w:ascii="微软雅黑" w:hAnsi="微软雅黑" w:eastAsia="微软雅黑" w:cs="微软雅黑"/>
          <w:spacing w:val="10"/>
          <w:sz w:val="23"/>
          <w:szCs w:val="23"/>
        </w:rPr>
        <w:t>24.5.8.2</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评估和综合比较与评价，应当严格按照招标方设</w:t>
      </w:r>
      <w:r>
        <w:rPr>
          <w:rFonts w:ascii="微软雅黑" w:hAnsi="微软雅黑" w:eastAsia="微软雅黑" w:cs="微软雅黑"/>
          <w:spacing w:val="9"/>
          <w:sz w:val="23"/>
          <w:szCs w:val="23"/>
        </w:rPr>
        <w:t>计格式要求，</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做</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好书面原始署名记录，</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连同书面评标报告提交招标方。</w:t>
      </w:r>
    </w:p>
    <w:p>
      <w:pPr>
        <w:spacing w:before="9" w:line="283" w:lineRule="auto"/>
        <w:ind w:left="31" w:right="105" w:firstLine="473"/>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"file:///C:\\Users\\Administrator\\Documents\\WeChat%20Files\\wxid_jnm8umit7ufw22\\FileStorage\\File\\2024-04\\24.5.8.3" </w:instrText>
      </w:r>
      <w:r>
        <w:fldChar w:fldCharType="separate"/>
      </w:r>
      <w:r>
        <w:rPr>
          <w:rFonts w:ascii="微软雅黑" w:hAnsi="微软雅黑" w:eastAsia="微软雅黑" w:cs="微软雅黑"/>
          <w:spacing w:val="9"/>
          <w:sz w:val="23"/>
          <w:szCs w:val="23"/>
        </w:rPr>
        <w:t>24.5.8.3</w:t>
      </w:r>
      <w:r>
        <w:rPr>
          <w:rFonts w:ascii="微软雅黑" w:hAnsi="微软雅黑" w:eastAsia="微软雅黑" w:cs="微软雅黑"/>
          <w:spacing w:val="9"/>
          <w:sz w:val="23"/>
          <w:szCs w:val="23"/>
        </w:rPr>
        <w:fldChar w:fldCharType="end"/>
      </w:r>
      <w:r>
        <w:rPr>
          <w:rFonts w:ascii="微软雅黑" w:hAnsi="微软雅黑" w:eastAsia="微软雅黑" w:cs="微软雅黑"/>
          <w:spacing w:val="64"/>
          <w:sz w:val="23"/>
          <w:szCs w:val="23"/>
        </w:rPr>
        <w:t xml:space="preserve"> </w:t>
      </w:r>
      <w:r>
        <w:rPr>
          <w:rFonts w:ascii="微软雅黑" w:hAnsi="微软雅黑" w:eastAsia="微软雅黑" w:cs="微软雅黑"/>
          <w:spacing w:val="9"/>
          <w:sz w:val="23"/>
          <w:szCs w:val="23"/>
        </w:rPr>
        <w:t>“</w:t>
      </w:r>
      <w:r>
        <w:rPr>
          <w:rFonts w:ascii="微软雅黑" w:hAnsi="微软雅黑" w:eastAsia="微软雅黑" w:cs="微软雅黑"/>
          <w:spacing w:val="-49"/>
          <w:sz w:val="23"/>
          <w:szCs w:val="23"/>
        </w:rPr>
        <w:t xml:space="preserve"> </w:t>
      </w:r>
      <w:r>
        <w:rPr>
          <w:rFonts w:ascii="微软雅黑" w:hAnsi="微软雅黑" w:eastAsia="微软雅黑" w:cs="微软雅黑"/>
          <w:spacing w:val="9"/>
          <w:sz w:val="23"/>
          <w:szCs w:val="23"/>
        </w:rPr>
        <w:t>综合评分法</w:t>
      </w:r>
      <w:r>
        <w:rPr>
          <w:rFonts w:ascii="微软雅黑" w:hAnsi="微软雅黑" w:eastAsia="微软雅黑" w:cs="微软雅黑"/>
          <w:spacing w:val="-37"/>
          <w:sz w:val="23"/>
          <w:szCs w:val="23"/>
        </w:rPr>
        <w:t xml:space="preserve"> </w:t>
      </w:r>
      <w:r>
        <w:rPr>
          <w:rFonts w:ascii="微软雅黑" w:hAnsi="微软雅黑" w:eastAsia="微软雅黑" w:cs="微软雅黑"/>
          <w:spacing w:val="9"/>
          <w:sz w:val="23"/>
          <w:szCs w:val="23"/>
        </w:rPr>
        <w:t>”应当载明</w:t>
      </w:r>
      <w:r>
        <w:rPr>
          <w:rFonts w:ascii="微软雅黑" w:hAnsi="微软雅黑" w:eastAsia="微软雅黑" w:cs="微软雅黑"/>
          <w:spacing w:val="8"/>
          <w:sz w:val="23"/>
          <w:szCs w:val="23"/>
        </w:rPr>
        <w:t>投标人的投标项目、所作的任何修正、</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对商业偏差的调整、对技术偏差的调整、对各评审因素的评估</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w:t>
      </w:r>
      <w:r>
        <w:rPr>
          <w:rFonts w:ascii="微软雅黑" w:hAnsi="微软雅黑" w:eastAsia="微软雅黑" w:cs="微软雅黑"/>
          <w:spacing w:val="5"/>
          <w:sz w:val="23"/>
          <w:szCs w:val="23"/>
        </w:rPr>
        <w:t>及对每一投标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的最终评标结果。</w:t>
      </w:r>
    </w:p>
    <w:p>
      <w:pPr>
        <w:spacing w:before="7" w:line="283" w:lineRule="auto"/>
        <w:ind w:left="29" w:right="105" w:firstLine="476"/>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"file:///C:\\Users\\Administrator\\Documents\\WeChat%20Files\\wxid_jnm8umit7ufw22\\FileStorage\\File\\2024-04\\24.5.8.4" </w:instrText>
      </w:r>
      <w:r>
        <w:fldChar w:fldCharType="separate"/>
      </w:r>
      <w:r>
        <w:rPr>
          <w:rFonts w:ascii="微软雅黑" w:hAnsi="微软雅黑" w:eastAsia="微软雅黑" w:cs="微软雅黑"/>
          <w:spacing w:val="8"/>
          <w:sz w:val="23"/>
          <w:szCs w:val="23"/>
        </w:rPr>
        <w:t>24.5.8.4</w:t>
      </w:r>
      <w:r>
        <w:rPr>
          <w:rFonts w:ascii="微软雅黑" w:hAnsi="微软雅黑" w:eastAsia="微软雅黑" w:cs="微软雅黑"/>
          <w:spacing w:val="8"/>
          <w:sz w:val="23"/>
          <w:szCs w:val="23"/>
        </w:rPr>
        <w:fldChar w:fldCharType="end"/>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综合评审记录要突出重点、抓住关键（核心）</w:t>
      </w:r>
      <w:r>
        <w:rPr>
          <w:rFonts w:ascii="微软雅黑" w:hAnsi="微软雅黑" w:eastAsia="微软雅黑" w:cs="微软雅黑"/>
          <w:spacing w:val="-12"/>
          <w:sz w:val="23"/>
          <w:szCs w:val="23"/>
        </w:rPr>
        <w:t xml:space="preserve"> </w:t>
      </w:r>
      <w:r>
        <w:rPr>
          <w:rFonts w:ascii="微软雅黑" w:hAnsi="微软雅黑" w:eastAsia="微软雅黑" w:cs="微软雅黑"/>
          <w:spacing w:val="8"/>
          <w:sz w:val="23"/>
          <w:szCs w:val="23"/>
        </w:rPr>
        <w:t>、真实准确、简明</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扼要</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，体现公平</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、公正</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、合理</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。否则</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，经核实后</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，将按前款“</w:t>
      </w:r>
      <w:r>
        <w:rPr>
          <w:rFonts w:ascii="微软雅黑" w:hAnsi="微软雅黑" w:eastAsia="微软雅黑" w:cs="微软雅黑"/>
          <w:spacing w:val="-44"/>
          <w:sz w:val="23"/>
          <w:szCs w:val="23"/>
        </w:rPr>
        <w:t xml:space="preserve"> </w:t>
      </w:r>
      <w:r>
        <w:rPr>
          <w:rFonts w:ascii="微软雅黑" w:hAnsi="微软雅黑" w:eastAsia="微软雅黑" w:cs="微软雅黑"/>
          <w:spacing w:val="-1"/>
          <w:sz w:val="23"/>
          <w:szCs w:val="23"/>
        </w:rPr>
        <w:t>第</w:t>
      </w:r>
      <w:r>
        <w:rPr>
          <w:rFonts w:ascii="微软雅黑" w:hAnsi="微软雅黑" w:eastAsia="微软雅黑" w:cs="微软雅黑"/>
          <w:spacing w:val="-2"/>
          <w:sz w:val="23"/>
          <w:szCs w:val="23"/>
        </w:rPr>
        <w:t>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”中“</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第</w:t>
      </w:r>
      <w:r>
        <w:rPr>
          <w:rFonts w:ascii="微软雅黑" w:hAnsi="微软雅黑" w:eastAsia="微软雅黑" w:cs="微软雅黑"/>
          <w:sz w:val="23"/>
          <w:szCs w:val="23"/>
        </w:rPr>
        <w:t xml:space="preserve"> 四章</w:t>
      </w:r>
      <w:r>
        <w:rPr>
          <w:rFonts w:ascii="微软雅黑" w:hAnsi="微软雅黑" w:eastAsia="微软雅黑" w:cs="微软雅黑"/>
          <w:spacing w:val="-32"/>
          <w:sz w:val="23"/>
          <w:szCs w:val="23"/>
        </w:rPr>
        <w:t xml:space="preserve"> </w:t>
      </w:r>
      <w:r>
        <w:rPr>
          <w:rFonts w:ascii="微软雅黑" w:hAnsi="微软雅黑" w:eastAsia="微软雅黑" w:cs="微软雅黑"/>
          <w:sz w:val="23"/>
          <w:szCs w:val="23"/>
        </w:rPr>
        <w:t>”之规定执行。</w:t>
      </w:r>
    </w:p>
    <w:p>
      <w:pPr>
        <w:spacing w:before="8" w:line="193"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"file:///C:\\Users\\Administrator\\Documents\\WeChat%20Files\\wxid_jnm8umit7ufw22\\FileStorage\\File\\2024-04\\24.5.8.9" </w:instrText>
      </w:r>
      <w:r>
        <w:fldChar w:fldCharType="separate"/>
      </w:r>
      <w:r>
        <w:rPr>
          <w:rFonts w:ascii="微软雅黑" w:hAnsi="微软雅黑" w:eastAsia="微软雅黑" w:cs="微软雅黑"/>
          <w:b/>
          <w:bCs/>
          <w:spacing w:val="4"/>
          <w:sz w:val="23"/>
          <w:szCs w:val="23"/>
        </w:rPr>
        <w:t>24.5.8.9</w:t>
      </w:r>
      <w:r>
        <w:rPr>
          <w:rFonts w:ascii="微软雅黑" w:hAnsi="微软雅黑" w:eastAsia="微软雅黑" w:cs="微软雅黑"/>
          <w:b/>
          <w:bCs/>
          <w:spacing w:val="4"/>
          <w:sz w:val="23"/>
          <w:szCs w:val="23"/>
        </w:rPr>
        <w:fldChar w:fldCharType="end"/>
      </w:r>
      <w:r>
        <w:rPr>
          <w:rFonts w:ascii="微软雅黑" w:hAnsi="微软雅黑" w:eastAsia="微软雅黑" w:cs="微软雅黑"/>
          <w:b/>
          <w:bCs/>
          <w:spacing w:val="17"/>
          <w:sz w:val="23"/>
          <w:szCs w:val="23"/>
        </w:rPr>
        <w:t xml:space="preserve">  </w:t>
      </w:r>
      <w:r>
        <w:rPr>
          <w:rFonts w:ascii="微软雅黑" w:hAnsi="微软雅黑" w:eastAsia="微软雅黑" w:cs="微软雅黑"/>
          <w:b/>
          <w:bCs/>
          <w:spacing w:val="4"/>
          <w:sz w:val="23"/>
          <w:szCs w:val="23"/>
        </w:rPr>
        <w:t>比较与评价</w:t>
      </w:r>
    </w:p>
    <w:p>
      <w:pPr>
        <w:spacing w:before="151" w:line="239" w:lineRule="auto"/>
        <w:ind w:left="29" w:right="108" w:firstLine="490"/>
        <w:rPr>
          <w:rFonts w:ascii="微软雅黑" w:hAnsi="微软雅黑" w:eastAsia="微软雅黑" w:cs="微软雅黑"/>
          <w:sz w:val="23"/>
          <w:szCs w:val="23"/>
        </w:rPr>
      </w:pPr>
      <w:r>
        <w:rPr>
          <w:rFonts w:ascii="微软雅黑" w:hAnsi="微软雅黑" w:eastAsia="微软雅黑" w:cs="微软雅黑"/>
          <w:spacing w:val="8"/>
          <w:sz w:val="23"/>
          <w:szCs w:val="23"/>
        </w:rPr>
        <w:t>1</w:t>
      </w:r>
      <w:r>
        <w:rPr>
          <w:rFonts w:ascii="微软雅黑" w:hAnsi="微软雅黑" w:eastAsia="微软雅黑" w:cs="微软雅黑"/>
          <w:spacing w:val="-31"/>
          <w:sz w:val="23"/>
          <w:szCs w:val="23"/>
        </w:rPr>
        <w:t xml:space="preserve"> </w:t>
      </w:r>
      <w:r>
        <w:rPr>
          <w:rFonts w:ascii="微软雅黑" w:hAnsi="微软雅黑" w:eastAsia="微软雅黑" w:cs="微软雅黑"/>
          <w:spacing w:val="8"/>
          <w:sz w:val="23"/>
          <w:szCs w:val="23"/>
        </w:rPr>
        <w:t>、综合评标时，评标委员会各成员应当对每一个有效投标供应商的投标文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件，</w:t>
      </w:r>
      <w:r>
        <w:rPr>
          <w:rFonts w:ascii="微软雅黑" w:hAnsi="微软雅黑" w:eastAsia="微软雅黑" w:cs="微软雅黑"/>
          <w:spacing w:val="-42"/>
          <w:sz w:val="23"/>
          <w:szCs w:val="23"/>
        </w:rPr>
        <w:t xml:space="preserve"> </w:t>
      </w:r>
      <w:r>
        <w:rPr>
          <w:rFonts w:ascii="微软雅黑" w:hAnsi="微软雅黑" w:eastAsia="微软雅黑" w:cs="微软雅黑"/>
          <w:spacing w:val="7"/>
          <w:sz w:val="23"/>
          <w:szCs w:val="23"/>
        </w:rPr>
        <w:t>根据对招标文件的响应程度等指标，进行</w:t>
      </w:r>
      <w:r>
        <w:rPr>
          <w:rFonts w:ascii="微软雅黑" w:hAnsi="微软雅黑" w:eastAsia="微软雅黑" w:cs="微软雅黑"/>
          <w:spacing w:val="6"/>
          <w:sz w:val="23"/>
          <w:szCs w:val="23"/>
        </w:rPr>
        <w:t>具体评估。</w:t>
      </w:r>
    </w:p>
    <w:p>
      <w:pPr>
        <w:spacing w:before="151" w:line="239" w:lineRule="auto"/>
        <w:ind w:left="57" w:right="108" w:firstLine="448"/>
        <w:rPr>
          <w:rFonts w:ascii="微软雅黑" w:hAnsi="微软雅黑" w:eastAsia="微软雅黑" w:cs="微软雅黑"/>
          <w:sz w:val="23"/>
          <w:szCs w:val="23"/>
        </w:rPr>
      </w:pPr>
      <w:r>
        <w:rPr>
          <w:rFonts w:ascii="微软雅黑" w:hAnsi="微软雅黑" w:eastAsia="微软雅黑" w:cs="微软雅黑"/>
          <w:spacing w:val="7"/>
          <w:sz w:val="23"/>
          <w:szCs w:val="23"/>
        </w:rPr>
        <w:t>2</w:t>
      </w:r>
      <w:r>
        <w:rPr>
          <w:rFonts w:ascii="微软雅黑" w:hAnsi="微软雅黑" w:eastAsia="微软雅黑" w:cs="微软雅黑"/>
          <w:spacing w:val="-35"/>
          <w:sz w:val="23"/>
          <w:szCs w:val="23"/>
        </w:rPr>
        <w:t xml:space="preserve"> </w:t>
      </w:r>
      <w:r>
        <w:rPr>
          <w:rFonts w:ascii="微软雅黑" w:hAnsi="微软雅黑" w:eastAsia="微软雅黑" w:cs="微软雅黑"/>
          <w:spacing w:val="7"/>
          <w:sz w:val="23"/>
          <w:szCs w:val="23"/>
        </w:rPr>
        <w:t>、评标委员会成员应独立按照对每一个投标供应商的具体综合评估，</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进行</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比较与评价。</w:t>
      </w:r>
    </w:p>
    <w:p>
      <w:pPr>
        <w:spacing w:before="148" w:line="194"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24.5.9</w:t>
      </w:r>
      <w:r>
        <w:rPr>
          <w:rFonts w:ascii="微软雅黑" w:hAnsi="微软雅黑" w:eastAsia="微软雅黑" w:cs="微软雅黑"/>
          <w:b/>
          <w:bCs/>
          <w:spacing w:val="4"/>
          <w:sz w:val="23"/>
          <w:szCs w:val="23"/>
        </w:rPr>
        <w:t xml:space="preserve">  </w:t>
      </w:r>
      <w:r>
        <w:rPr>
          <w:rFonts w:ascii="微软雅黑" w:hAnsi="微软雅黑" w:eastAsia="微软雅黑" w:cs="微软雅黑"/>
          <w:b/>
          <w:bCs/>
          <w:spacing w:val="7"/>
          <w:sz w:val="23"/>
          <w:szCs w:val="23"/>
        </w:rPr>
        <w:t>综合评分法的原则、方法和标准</w:t>
      </w:r>
    </w:p>
    <w:p>
      <w:pPr>
        <w:spacing w:before="149" w:line="283"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"file:///C:\\Users\\Administrator\\Documents\\WeChat%20Files\\wxid_jnm8umit7ufw22\\FileStorage\\File\\2024-04\\24.5.9.1" </w:instrText>
      </w:r>
      <w:r>
        <w:fldChar w:fldCharType="separate"/>
      </w:r>
      <w:r>
        <w:rPr>
          <w:rFonts w:ascii="微软雅黑" w:hAnsi="微软雅黑" w:eastAsia="微软雅黑" w:cs="微软雅黑"/>
          <w:spacing w:val="12"/>
          <w:sz w:val="23"/>
          <w:szCs w:val="23"/>
        </w:rPr>
        <w:t>24.5.9.1</w:t>
      </w:r>
      <w:r>
        <w:rPr>
          <w:rFonts w:ascii="微软雅黑" w:hAnsi="微软雅黑" w:eastAsia="微软雅黑" w:cs="微软雅黑"/>
          <w:spacing w:val="12"/>
          <w:sz w:val="23"/>
          <w:szCs w:val="23"/>
        </w:rPr>
        <w:fldChar w:fldCharType="end"/>
      </w:r>
      <w:r>
        <w:rPr>
          <w:rFonts w:ascii="微软雅黑" w:hAnsi="微软雅黑" w:eastAsia="微软雅黑" w:cs="微软雅黑"/>
          <w:spacing w:val="12"/>
          <w:sz w:val="23"/>
          <w:szCs w:val="23"/>
        </w:rPr>
        <w:t xml:space="preserve"> 采用综合评分法，</w:t>
      </w:r>
      <w:r>
        <w:rPr>
          <w:rFonts w:ascii="微软雅黑" w:hAnsi="微软雅黑" w:eastAsia="微软雅黑" w:cs="微软雅黑"/>
          <w:spacing w:val="-36"/>
          <w:sz w:val="23"/>
          <w:szCs w:val="23"/>
        </w:rPr>
        <w:t xml:space="preserve"> </w:t>
      </w:r>
      <w:r>
        <w:rPr>
          <w:rFonts w:ascii="微软雅黑" w:hAnsi="微软雅黑" w:eastAsia="微软雅黑" w:cs="微软雅黑"/>
          <w:spacing w:val="12"/>
          <w:sz w:val="23"/>
          <w:szCs w:val="23"/>
        </w:rPr>
        <w:t>是指在最大限度地满</w:t>
      </w:r>
      <w:r>
        <w:rPr>
          <w:rFonts w:ascii="微软雅黑" w:hAnsi="微软雅黑" w:eastAsia="微软雅黑" w:cs="微软雅黑"/>
          <w:spacing w:val="11"/>
          <w:sz w:val="23"/>
          <w:szCs w:val="23"/>
        </w:rPr>
        <w:t>足招标文件实质性要求前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提下，按照招标文件中规定的各项因素进行综合评审后</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，以评分得</w:t>
      </w:r>
      <w:r>
        <w:rPr>
          <w:rFonts w:ascii="微软雅黑" w:hAnsi="微软雅黑" w:eastAsia="微软雅黑" w:cs="微软雅黑"/>
          <w:spacing w:val="5"/>
          <w:sz w:val="23"/>
          <w:szCs w:val="23"/>
        </w:rPr>
        <w:t>分最高的投标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人作为中标候选供应商或者中标供应商的评标方法。</w:t>
      </w:r>
    </w:p>
    <w:p>
      <w:pPr>
        <w:spacing w:before="10" w:line="281" w:lineRule="auto"/>
        <w:ind w:left="31" w:right="105" w:firstLine="473"/>
        <w:jc w:val="both"/>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"file:///C:\\Users\\Administrator\\Documents\\WeChat%20Files\\wxid_jnm8umit7ufw22\\FileStorage\\File\\2024-04\\24.5.9.2" </w:instrText>
      </w:r>
      <w:r>
        <w:fldChar w:fldCharType="separate"/>
      </w:r>
      <w:r>
        <w:rPr>
          <w:rFonts w:ascii="微软雅黑" w:hAnsi="微软雅黑" w:eastAsia="微软雅黑" w:cs="微软雅黑"/>
          <w:spacing w:val="8"/>
          <w:sz w:val="23"/>
          <w:szCs w:val="23"/>
        </w:rPr>
        <w:t>24.5.9.2</w:t>
      </w:r>
      <w:r>
        <w:rPr>
          <w:rFonts w:ascii="微软雅黑" w:hAnsi="微软雅黑" w:eastAsia="微软雅黑" w:cs="微软雅黑"/>
          <w:spacing w:val="8"/>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8"/>
          <w:sz w:val="23"/>
          <w:szCs w:val="23"/>
        </w:rPr>
        <w:t>综合评分方法：</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评标委员会成员应按照独立综合评审原则，</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根据</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对招标文件的响应程度和具体评标情况，独立对具体投标文件</w:t>
      </w:r>
      <w:r>
        <w:rPr>
          <w:rFonts w:ascii="微软雅黑" w:hAnsi="微软雅黑" w:eastAsia="微软雅黑" w:cs="微软雅黑"/>
          <w:spacing w:val="6"/>
          <w:sz w:val="23"/>
          <w:szCs w:val="23"/>
        </w:rPr>
        <w:t>的商务和技术指标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进行评估和综合比较与评价后</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，独立（或集体）发表综合评审（议</w:t>
      </w:r>
      <w:r>
        <w:rPr>
          <w:rFonts w:ascii="微软雅黑" w:hAnsi="微软雅黑" w:eastAsia="微软雅黑" w:cs="微软雅黑"/>
          <w:spacing w:val="4"/>
          <w:sz w:val="23"/>
          <w:szCs w:val="23"/>
        </w:rPr>
        <w:t>）意见</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，对每</w:t>
      </w:r>
    </w:p>
    <w:p>
      <w:pPr>
        <w:spacing w:line="281" w:lineRule="auto"/>
        <w:rPr>
          <w:rFonts w:ascii="微软雅黑" w:hAnsi="微软雅黑" w:eastAsia="微软雅黑" w:cs="微软雅黑"/>
          <w:sz w:val="23"/>
          <w:szCs w:val="23"/>
        </w:rPr>
        <w:sectPr>
          <w:footerReference r:id="rId13" w:type="default"/>
          <w:pgSz w:w="11906" w:h="16838"/>
          <w:pgMar w:top="1431" w:right="1693" w:bottom="1157" w:left="1785" w:header="0" w:footer="997" w:gutter="0"/>
          <w:cols w:space="720" w:num="1"/>
        </w:sectPr>
      </w:pPr>
    </w:p>
    <w:p>
      <w:pPr>
        <w:spacing w:before="121" w:line="282" w:lineRule="auto"/>
        <w:ind w:left="29" w:right="56" w:firstLine="3"/>
        <w:rPr>
          <w:rFonts w:ascii="微软雅黑" w:hAnsi="微软雅黑" w:eastAsia="微软雅黑" w:cs="微软雅黑"/>
          <w:sz w:val="23"/>
          <w:szCs w:val="23"/>
        </w:rPr>
      </w:pPr>
      <w:r>
        <w:rPr>
          <w:rFonts w:ascii="微软雅黑" w:hAnsi="微软雅黑" w:eastAsia="微软雅黑" w:cs="微软雅黑"/>
          <w:spacing w:val="5"/>
          <w:sz w:val="23"/>
          <w:szCs w:val="23"/>
        </w:rPr>
        <w:t>一个投标供应商做出打分决定；经招标方核对和汇总后，按得高分原则</w:t>
      </w:r>
      <w:r>
        <w:rPr>
          <w:rFonts w:ascii="微软雅黑" w:hAnsi="微软雅黑" w:eastAsia="微软雅黑" w:cs="微软雅黑"/>
          <w:spacing w:val="-33"/>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由高到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低进行排序后， 最后根据评标委员会各成员签署的打分结果，得出评标结论。</w:t>
      </w:r>
    </w:p>
    <w:p>
      <w:pPr>
        <w:spacing w:before="8" w:line="282" w:lineRule="auto"/>
        <w:ind w:left="29" w:firstLine="47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"file:///C:\\Users\\Administrator\\Documents\\WeChat%20Files\\wxid_jnm8umit7ufw22\\FileStorage\\File\\2024-04\\24.5.9.3" </w:instrText>
      </w:r>
      <w:r>
        <w:fldChar w:fldCharType="separate"/>
      </w:r>
      <w:r>
        <w:rPr>
          <w:rFonts w:ascii="微软雅黑" w:hAnsi="微软雅黑" w:eastAsia="微软雅黑" w:cs="微软雅黑"/>
          <w:spacing w:val="10"/>
          <w:sz w:val="23"/>
          <w:szCs w:val="23"/>
        </w:rPr>
        <w:t>24.5.9.3</w:t>
      </w:r>
      <w:r>
        <w:rPr>
          <w:rFonts w:ascii="微软雅黑" w:hAnsi="微软雅黑" w:eastAsia="微软雅黑" w:cs="微软雅黑"/>
          <w:spacing w:val="10"/>
          <w:sz w:val="23"/>
          <w:szCs w:val="23"/>
        </w:rPr>
        <w:fldChar w:fldCharType="end"/>
      </w:r>
      <w:r>
        <w:rPr>
          <w:rFonts w:ascii="微软雅黑" w:hAnsi="微软雅黑" w:eastAsia="微软雅黑" w:cs="微软雅黑"/>
          <w:spacing w:val="1"/>
          <w:sz w:val="23"/>
          <w:szCs w:val="23"/>
        </w:rPr>
        <w:t xml:space="preserve">  </w:t>
      </w:r>
      <w:r>
        <w:rPr>
          <w:rFonts w:ascii="微软雅黑" w:hAnsi="微软雅黑" w:eastAsia="微软雅黑" w:cs="微软雅黑"/>
          <w:spacing w:val="10"/>
          <w:sz w:val="23"/>
          <w:szCs w:val="23"/>
        </w:rPr>
        <w:t>评标时，</w:t>
      </w:r>
      <w:r>
        <w:rPr>
          <w:rFonts w:ascii="微软雅黑" w:hAnsi="微软雅黑" w:eastAsia="微软雅黑" w:cs="微软雅黑"/>
          <w:spacing w:val="-26"/>
          <w:sz w:val="23"/>
          <w:szCs w:val="23"/>
        </w:rPr>
        <w:t xml:space="preserve"> </w:t>
      </w:r>
      <w:r>
        <w:rPr>
          <w:rFonts w:ascii="微软雅黑" w:hAnsi="微软雅黑" w:eastAsia="微软雅黑" w:cs="微软雅黑"/>
          <w:spacing w:val="10"/>
          <w:sz w:val="23"/>
          <w:szCs w:val="23"/>
        </w:rPr>
        <w:t>评标委员会各成员应当独立对每</w:t>
      </w:r>
      <w:r>
        <w:rPr>
          <w:rFonts w:ascii="微软雅黑" w:hAnsi="微软雅黑" w:eastAsia="微软雅黑" w:cs="微软雅黑"/>
          <w:spacing w:val="9"/>
          <w:sz w:val="23"/>
          <w:szCs w:val="23"/>
        </w:rPr>
        <w:t>个有效投标人的投标文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件进行评价、打分，然后由招标方核对汇总出每个投标人每项评分因素的得分。</w:t>
      </w:r>
    </w:p>
    <w:p>
      <w:pPr>
        <w:spacing w:before="9" w:line="282" w:lineRule="auto"/>
        <w:ind w:left="32" w:right="56" w:firstLine="472"/>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"file:///C:\\Users\\Administrator\\Documents\\WeChat%20Files\\wxid_jnm8umit7ufw22\\FileStorage\\File\\2024-04\\24.5.9.4" </w:instrText>
      </w:r>
      <w:r>
        <w:fldChar w:fldCharType="separate"/>
      </w:r>
      <w:r>
        <w:rPr>
          <w:rFonts w:ascii="微软雅黑" w:hAnsi="微软雅黑" w:eastAsia="微软雅黑" w:cs="微软雅黑"/>
          <w:spacing w:val="5"/>
          <w:sz w:val="23"/>
          <w:szCs w:val="23"/>
        </w:rPr>
        <w:t>24.5.9.4</w:t>
      </w:r>
      <w:r>
        <w:rPr>
          <w:rFonts w:ascii="微软雅黑" w:hAnsi="微软雅黑" w:eastAsia="微软雅黑" w:cs="微软雅黑"/>
          <w:spacing w:val="5"/>
          <w:sz w:val="23"/>
          <w:szCs w:val="23"/>
        </w:rPr>
        <w:fldChar w:fldCharType="end"/>
      </w:r>
      <w:r>
        <w:rPr>
          <w:rFonts w:ascii="微软雅黑" w:hAnsi="微软雅黑" w:eastAsia="微软雅黑" w:cs="微软雅黑"/>
          <w:spacing w:val="5"/>
          <w:sz w:val="23"/>
          <w:szCs w:val="23"/>
        </w:rPr>
        <w:t xml:space="preserve">  综合评分</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 xml:space="preserve">，应严格遵守前款“24.5.8 </w:t>
      </w:r>
      <w:r>
        <w:rPr>
          <w:rFonts w:ascii="微软雅黑" w:hAnsi="微软雅黑" w:eastAsia="微软雅黑" w:cs="微软雅黑"/>
          <w:spacing w:val="4"/>
          <w:sz w:val="23"/>
          <w:szCs w:val="23"/>
        </w:rPr>
        <w:t xml:space="preserve"> 综合评审</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”条款之规定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。否</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则，经核实后， 将按前款“</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第四部分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2"/>
          <w:sz w:val="23"/>
          <w:szCs w:val="23"/>
        </w:rPr>
        <w:t>中“</w:t>
      </w:r>
      <w:r>
        <w:rPr>
          <w:rFonts w:ascii="微软雅黑" w:hAnsi="微软雅黑" w:eastAsia="微软雅黑" w:cs="微软雅黑"/>
          <w:spacing w:val="-41"/>
          <w:sz w:val="23"/>
          <w:szCs w:val="23"/>
        </w:rPr>
        <w:t xml:space="preserve"> </w:t>
      </w:r>
      <w:r>
        <w:rPr>
          <w:rFonts w:ascii="微软雅黑" w:hAnsi="微软雅黑" w:eastAsia="微软雅黑" w:cs="微软雅黑"/>
          <w:spacing w:val="2"/>
          <w:sz w:val="23"/>
          <w:szCs w:val="23"/>
        </w:rPr>
        <w:t>第四章</w:t>
      </w:r>
      <w:r>
        <w:rPr>
          <w:rFonts w:ascii="微软雅黑" w:hAnsi="微软雅黑" w:eastAsia="微软雅黑" w:cs="微软雅黑"/>
          <w:spacing w:val="-37"/>
          <w:sz w:val="23"/>
          <w:szCs w:val="23"/>
        </w:rPr>
        <w:t xml:space="preserve"> </w:t>
      </w:r>
      <w:r>
        <w:rPr>
          <w:rFonts w:ascii="微软雅黑" w:hAnsi="微软雅黑" w:eastAsia="微软雅黑" w:cs="微软雅黑"/>
          <w:spacing w:val="2"/>
          <w:sz w:val="23"/>
          <w:szCs w:val="23"/>
        </w:rPr>
        <w:t>”的21.3条款之规定执行。</w:t>
      </w:r>
    </w:p>
    <w:p>
      <w:pPr>
        <w:spacing w:before="9" w:line="282" w:lineRule="auto"/>
        <w:ind w:left="44" w:right="56" w:firstLine="521"/>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"file:///C:\\Users\\Administrator\\Documents\\WeChat%20Files\\wxid_jnm8umit7ufw22\\FileStorage\\File\\2024-04\\24.5.9.5" </w:instrText>
      </w:r>
      <w:r>
        <w:fldChar w:fldCharType="separate"/>
      </w:r>
      <w:r>
        <w:rPr>
          <w:rFonts w:ascii="微软雅黑" w:hAnsi="微软雅黑" w:eastAsia="微软雅黑" w:cs="微软雅黑"/>
          <w:spacing w:val="9"/>
          <w:sz w:val="23"/>
          <w:szCs w:val="23"/>
        </w:rPr>
        <w:t>24.5.9.5</w:t>
      </w:r>
      <w:r>
        <w:rPr>
          <w:rFonts w:ascii="微软雅黑" w:hAnsi="微软雅黑" w:eastAsia="微软雅黑" w:cs="微软雅黑"/>
          <w:spacing w:val="9"/>
          <w:sz w:val="23"/>
          <w:szCs w:val="23"/>
        </w:rPr>
        <w:fldChar w:fldCharType="end"/>
      </w:r>
      <w:r>
        <w:rPr>
          <w:rFonts w:ascii="微软雅黑" w:hAnsi="微软雅黑" w:eastAsia="微软雅黑" w:cs="微软雅黑"/>
          <w:spacing w:val="6"/>
          <w:sz w:val="23"/>
          <w:szCs w:val="23"/>
        </w:rPr>
        <w:t xml:space="preserve">  </w:t>
      </w:r>
      <w:r>
        <w:rPr>
          <w:rFonts w:ascii="微软雅黑" w:hAnsi="微软雅黑" w:eastAsia="微软雅黑" w:cs="微软雅黑"/>
          <w:spacing w:val="9"/>
          <w:sz w:val="23"/>
          <w:szCs w:val="23"/>
        </w:rPr>
        <w:t>评标委员会各成员要按照招标方规定格式，将每一个投标供应商</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的综合评审意见、打分结果、推荐理由等进行署名原始记录。</w:t>
      </w:r>
    </w:p>
    <w:p>
      <w:pPr>
        <w:spacing w:before="8" w:line="194" w:lineRule="auto"/>
        <w:ind w:left="519"/>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"file:///C:\\Users\\Administrator\\Documents\\WeChat%20Files\\wxid_jnm8umit7ufw22\\FileStorage\\File\\2024-04\\24.5.9.6" </w:instrText>
      </w:r>
      <w:r>
        <w:fldChar w:fldCharType="separate"/>
      </w:r>
      <w:r>
        <w:rPr>
          <w:rFonts w:ascii="微软雅黑" w:hAnsi="微软雅黑" w:eastAsia="微软雅黑" w:cs="微软雅黑"/>
          <w:b/>
          <w:bCs/>
          <w:spacing w:val="8"/>
          <w:sz w:val="23"/>
          <w:szCs w:val="23"/>
        </w:rPr>
        <w:t>24.5.9.6</w:t>
      </w:r>
      <w:r>
        <w:rPr>
          <w:rFonts w:ascii="微软雅黑" w:hAnsi="微软雅黑" w:eastAsia="微软雅黑" w:cs="微软雅黑"/>
          <w:b/>
          <w:bCs/>
          <w:spacing w:val="8"/>
          <w:sz w:val="23"/>
          <w:szCs w:val="23"/>
        </w:rPr>
        <w:fldChar w:fldCharType="end"/>
      </w:r>
      <w:r>
        <w:rPr>
          <w:rFonts w:ascii="微软雅黑" w:hAnsi="微软雅黑" w:eastAsia="微软雅黑" w:cs="微软雅黑"/>
          <w:b/>
          <w:bCs/>
          <w:spacing w:val="11"/>
          <w:sz w:val="23"/>
          <w:szCs w:val="23"/>
        </w:rPr>
        <w:t xml:space="preserve">  </w:t>
      </w:r>
      <w:r>
        <w:rPr>
          <w:rFonts w:ascii="微软雅黑" w:hAnsi="微软雅黑" w:eastAsia="微软雅黑" w:cs="微软雅黑"/>
          <w:b/>
          <w:bCs/>
          <w:spacing w:val="8"/>
          <w:sz w:val="23"/>
          <w:szCs w:val="23"/>
        </w:rPr>
        <w:t>综合评分主要包括技术、商务、报价等指标</w:t>
      </w:r>
    </w:p>
    <w:p>
      <w:pPr>
        <w:spacing w:before="147" w:line="190" w:lineRule="auto"/>
        <w:ind w:left="520"/>
        <w:rPr>
          <w:rFonts w:ascii="微软雅黑" w:hAnsi="微软雅黑" w:eastAsia="微软雅黑" w:cs="微软雅黑"/>
          <w:sz w:val="23"/>
          <w:szCs w:val="23"/>
        </w:rPr>
      </w:pPr>
      <w:r>
        <w:rPr>
          <w:rFonts w:ascii="微软雅黑" w:hAnsi="微软雅黑" w:eastAsia="微软雅黑" w:cs="微软雅黑"/>
          <w:spacing w:val="6"/>
          <w:sz w:val="23"/>
          <w:szCs w:val="23"/>
        </w:rPr>
        <w:t>1</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、技术部分指标与商务部分指标详见《评标（分）记录明细</w:t>
      </w:r>
      <w:r>
        <w:rPr>
          <w:rFonts w:ascii="微软雅黑" w:hAnsi="微软雅黑" w:eastAsia="微软雅黑" w:cs="微软雅黑"/>
          <w:spacing w:val="5"/>
          <w:sz w:val="23"/>
          <w:szCs w:val="23"/>
        </w:rPr>
        <w:t>表》。</w:t>
      </w:r>
    </w:p>
    <w:p>
      <w:pPr>
        <w:spacing w:before="157" w:line="194" w:lineRule="auto"/>
        <w:ind w:left="505"/>
        <w:rPr>
          <w:rFonts w:ascii="微软雅黑" w:hAnsi="微软雅黑" w:eastAsia="微软雅黑" w:cs="微软雅黑"/>
          <w:sz w:val="23"/>
          <w:szCs w:val="23"/>
        </w:rPr>
      </w:pPr>
      <w:r>
        <w:rPr>
          <w:rFonts w:ascii="微软雅黑" w:hAnsi="微软雅黑" w:eastAsia="微软雅黑" w:cs="微软雅黑"/>
          <w:spacing w:val="4"/>
          <w:sz w:val="23"/>
          <w:szCs w:val="23"/>
        </w:rPr>
        <w:t>2</w:t>
      </w:r>
      <w:r>
        <w:rPr>
          <w:rFonts w:ascii="微软雅黑" w:hAnsi="微软雅黑" w:eastAsia="微软雅黑" w:cs="微软雅黑"/>
          <w:spacing w:val="-23"/>
          <w:sz w:val="23"/>
          <w:szCs w:val="23"/>
        </w:rPr>
        <w:t xml:space="preserve"> </w:t>
      </w:r>
      <w:r>
        <w:rPr>
          <w:rFonts w:ascii="微软雅黑" w:hAnsi="微软雅黑" w:eastAsia="微软雅黑" w:cs="微软雅黑"/>
          <w:spacing w:val="4"/>
          <w:sz w:val="23"/>
          <w:szCs w:val="23"/>
        </w:rPr>
        <w:t>、报价指标：有效投标供应商的最终报价。</w:t>
      </w:r>
    </w:p>
    <w:p>
      <w:pPr>
        <w:spacing w:before="148" w:line="190" w:lineRule="auto"/>
        <w:ind w:left="507"/>
        <w:rPr>
          <w:rFonts w:ascii="微软雅黑" w:hAnsi="微软雅黑" w:eastAsia="微软雅黑" w:cs="微软雅黑"/>
          <w:sz w:val="23"/>
          <w:szCs w:val="23"/>
        </w:rPr>
      </w:pPr>
      <w:r>
        <w:rPr>
          <w:rFonts w:ascii="微软雅黑" w:hAnsi="微软雅黑" w:eastAsia="微软雅黑" w:cs="微软雅黑"/>
          <w:spacing w:val="6"/>
          <w:sz w:val="23"/>
          <w:szCs w:val="23"/>
        </w:rPr>
        <w:t>3</w:t>
      </w:r>
      <w:r>
        <w:rPr>
          <w:rFonts w:ascii="微软雅黑" w:hAnsi="微软雅黑" w:eastAsia="微软雅黑" w:cs="微软雅黑"/>
          <w:spacing w:val="-33"/>
          <w:sz w:val="23"/>
          <w:szCs w:val="23"/>
        </w:rPr>
        <w:t xml:space="preserve"> </w:t>
      </w:r>
      <w:r>
        <w:rPr>
          <w:rFonts w:ascii="微软雅黑" w:hAnsi="微软雅黑" w:eastAsia="微软雅黑" w:cs="微软雅黑"/>
          <w:spacing w:val="6"/>
          <w:sz w:val="23"/>
          <w:szCs w:val="23"/>
        </w:rPr>
        <w:t>、综合评分具体指标和标准，见《评标（分）记录明细表》。</w:t>
      </w:r>
    </w:p>
    <w:p>
      <w:pPr>
        <w:spacing w:before="156" w:line="194"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"file:///C:\\Users\\Administrator\\Documents\\WeChat%20Files\\wxid_jnm8umit7ufw22\\FileStorage\\File\\2024-04\\24.5.9.7" </w:instrText>
      </w:r>
      <w:r>
        <w:fldChar w:fldCharType="separate"/>
      </w:r>
      <w:r>
        <w:rPr>
          <w:rFonts w:ascii="微软雅黑" w:hAnsi="微软雅黑" w:eastAsia="微软雅黑" w:cs="微软雅黑"/>
          <w:b/>
          <w:bCs/>
          <w:spacing w:val="6"/>
          <w:sz w:val="23"/>
          <w:szCs w:val="23"/>
        </w:rPr>
        <w:t>24.5.9.7</w:t>
      </w:r>
      <w:r>
        <w:rPr>
          <w:rFonts w:ascii="微软雅黑" w:hAnsi="微软雅黑" w:eastAsia="微软雅黑" w:cs="微软雅黑"/>
          <w:b/>
          <w:bCs/>
          <w:spacing w:val="6"/>
          <w:sz w:val="23"/>
          <w:szCs w:val="23"/>
        </w:rPr>
        <w:fldChar w:fldCharType="end"/>
      </w:r>
      <w:r>
        <w:rPr>
          <w:rFonts w:ascii="微软雅黑" w:hAnsi="微软雅黑" w:eastAsia="微软雅黑" w:cs="微软雅黑"/>
          <w:b/>
          <w:bCs/>
          <w:spacing w:val="6"/>
          <w:sz w:val="23"/>
          <w:szCs w:val="23"/>
        </w:rPr>
        <w:t xml:space="preserve">  综合评分原则</w:t>
      </w:r>
    </w:p>
    <w:p>
      <w:pPr>
        <w:spacing w:before="149" w:line="237" w:lineRule="auto"/>
        <w:ind w:left="40" w:right="74" w:firstLine="479"/>
        <w:rPr>
          <w:rFonts w:ascii="微软雅黑" w:hAnsi="微软雅黑" w:eastAsia="微软雅黑" w:cs="微软雅黑"/>
          <w:sz w:val="23"/>
          <w:szCs w:val="23"/>
        </w:rPr>
      </w:pPr>
      <w:r>
        <w:rPr>
          <w:rFonts w:ascii="微软雅黑" w:hAnsi="微软雅黑" w:eastAsia="微软雅黑" w:cs="微软雅黑"/>
          <w:spacing w:val="9"/>
          <w:sz w:val="23"/>
          <w:szCs w:val="23"/>
        </w:rPr>
        <w:t>1、评标委员会对标书的响应程度等因素进行比较</w:t>
      </w:r>
      <w:r>
        <w:rPr>
          <w:rFonts w:ascii="微软雅黑" w:hAnsi="微软雅黑" w:eastAsia="微软雅黑" w:cs="微软雅黑"/>
          <w:spacing w:val="8"/>
          <w:sz w:val="23"/>
          <w:szCs w:val="23"/>
        </w:rPr>
        <w:t>与评价，并进行打分和汇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总。详见《评标（分）记录明细表》。</w:t>
      </w:r>
    </w:p>
    <w:p>
      <w:pPr>
        <w:spacing w:before="156" w:line="194" w:lineRule="auto"/>
        <w:ind w:left="505"/>
        <w:rPr>
          <w:rFonts w:ascii="微软雅黑" w:hAnsi="微软雅黑" w:eastAsia="微软雅黑" w:cs="微软雅黑"/>
          <w:sz w:val="23"/>
          <w:szCs w:val="23"/>
        </w:rPr>
      </w:pPr>
      <w:r>
        <w:rPr>
          <w:rFonts w:ascii="微软雅黑" w:hAnsi="微软雅黑" w:eastAsia="微软雅黑" w:cs="微软雅黑"/>
          <w:spacing w:val="6"/>
          <w:sz w:val="23"/>
          <w:szCs w:val="23"/>
        </w:rPr>
        <w:t>2</w:t>
      </w:r>
      <w:r>
        <w:rPr>
          <w:rFonts w:ascii="微软雅黑" w:hAnsi="微软雅黑" w:eastAsia="微软雅黑" w:cs="微软雅黑"/>
          <w:spacing w:val="-31"/>
          <w:sz w:val="23"/>
          <w:szCs w:val="23"/>
        </w:rPr>
        <w:t xml:space="preserve"> </w:t>
      </w:r>
      <w:r>
        <w:rPr>
          <w:rFonts w:ascii="微软雅黑" w:hAnsi="微软雅黑" w:eastAsia="微软雅黑" w:cs="微软雅黑"/>
          <w:spacing w:val="6"/>
          <w:sz w:val="23"/>
          <w:szCs w:val="23"/>
        </w:rPr>
        <w:t>、评标委员会小组成员评标、打分时不得协商，应独立完成。</w:t>
      </w:r>
    </w:p>
    <w:p>
      <w:pPr>
        <w:spacing w:before="150" w:line="194" w:lineRule="auto"/>
        <w:ind w:left="507"/>
        <w:rPr>
          <w:rFonts w:ascii="微软雅黑" w:hAnsi="微软雅黑" w:eastAsia="微软雅黑" w:cs="微软雅黑"/>
          <w:sz w:val="23"/>
          <w:szCs w:val="23"/>
        </w:rPr>
      </w:pPr>
      <w:r>
        <w:rPr>
          <w:rFonts w:ascii="微软雅黑" w:hAnsi="微软雅黑" w:eastAsia="微软雅黑" w:cs="微软雅黑"/>
          <w:spacing w:val="4"/>
          <w:sz w:val="23"/>
          <w:szCs w:val="23"/>
        </w:rPr>
        <w:t>3</w:t>
      </w:r>
      <w:r>
        <w:rPr>
          <w:rFonts w:ascii="微软雅黑" w:hAnsi="微软雅黑" w:eastAsia="微软雅黑" w:cs="微软雅黑"/>
          <w:spacing w:val="-19"/>
          <w:sz w:val="23"/>
          <w:szCs w:val="23"/>
        </w:rPr>
        <w:t xml:space="preserve"> </w:t>
      </w:r>
      <w:r>
        <w:rPr>
          <w:rFonts w:ascii="微软雅黑" w:hAnsi="微软雅黑" w:eastAsia="微软雅黑" w:cs="微软雅黑"/>
          <w:spacing w:val="4"/>
          <w:sz w:val="23"/>
          <w:szCs w:val="23"/>
        </w:rPr>
        <w:t>、未满足招标文件要求的投标方，不予评分。</w:t>
      </w:r>
    </w:p>
    <w:p>
      <w:pPr>
        <w:spacing w:before="149" w:line="239" w:lineRule="auto"/>
        <w:ind w:left="30" w:right="76" w:firstLine="470"/>
        <w:rPr>
          <w:rFonts w:ascii="微软雅黑" w:hAnsi="微软雅黑" w:eastAsia="微软雅黑" w:cs="微软雅黑"/>
          <w:sz w:val="23"/>
          <w:szCs w:val="23"/>
        </w:rPr>
      </w:pPr>
      <w:r>
        <w:rPr>
          <w:rFonts w:ascii="微软雅黑" w:hAnsi="微软雅黑" w:eastAsia="微软雅黑" w:cs="微软雅黑"/>
          <w:spacing w:val="7"/>
          <w:sz w:val="23"/>
          <w:szCs w:val="23"/>
        </w:rPr>
        <w:t>4、评标打分应当按照技术部分、商务部分、报价部分的顺序进行，</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打分可</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保留两位小数。</w:t>
      </w:r>
    </w:p>
    <w:p>
      <w:pPr>
        <w:spacing w:before="146" w:line="267" w:lineRule="auto"/>
        <w:ind w:left="29" w:right="56" w:firstLine="478"/>
        <w:rPr>
          <w:rFonts w:ascii="微软雅黑" w:hAnsi="微软雅黑" w:eastAsia="微软雅黑" w:cs="微软雅黑"/>
          <w:sz w:val="23"/>
          <w:szCs w:val="23"/>
        </w:rPr>
      </w:pPr>
      <w:r>
        <w:rPr>
          <w:rFonts w:ascii="微软雅黑" w:hAnsi="微软雅黑" w:eastAsia="微软雅黑" w:cs="微软雅黑"/>
          <w:spacing w:val="7"/>
          <w:sz w:val="23"/>
          <w:szCs w:val="23"/>
        </w:rPr>
        <w:t>5</w:t>
      </w:r>
      <w:r>
        <w:rPr>
          <w:rFonts w:ascii="微软雅黑" w:hAnsi="微软雅黑" w:eastAsia="微软雅黑" w:cs="微软雅黑"/>
          <w:spacing w:val="-34"/>
          <w:sz w:val="23"/>
          <w:szCs w:val="23"/>
        </w:rPr>
        <w:t xml:space="preserve"> </w:t>
      </w:r>
      <w:r>
        <w:rPr>
          <w:rFonts w:ascii="微软雅黑" w:hAnsi="微软雅黑" w:eastAsia="微软雅黑" w:cs="微软雅黑"/>
          <w:spacing w:val="7"/>
          <w:sz w:val="23"/>
          <w:szCs w:val="23"/>
        </w:rPr>
        <w:t>、技术、商务部分应按各小项分档打分，投标文件中各小项指</w:t>
      </w:r>
      <w:r>
        <w:rPr>
          <w:rFonts w:ascii="微软雅黑" w:hAnsi="微软雅黑" w:eastAsia="微软雅黑" w:cs="微软雅黑"/>
          <w:spacing w:val="6"/>
          <w:sz w:val="23"/>
          <w:szCs w:val="23"/>
        </w:rPr>
        <w:t>标相近的，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打分应属同一档次。在招标方同意的情况下，允许评标委员会小组各</w:t>
      </w:r>
      <w:r>
        <w:rPr>
          <w:rFonts w:ascii="微软雅黑" w:hAnsi="微软雅黑" w:eastAsia="微软雅黑" w:cs="微软雅黑"/>
          <w:spacing w:val="6"/>
          <w:sz w:val="23"/>
          <w:szCs w:val="23"/>
        </w:rPr>
        <w:t>成员根据招</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标书文件部分要求的技术</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、功能和《评标（分）记录明细表》表格部分</w:t>
      </w:r>
      <w:r>
        <w:rPr>
          <w:rFonts w:ascii="微软雅黑" w:hAnsi="微软雅黑" w:eastAsia="微软雅黑" w:cs="微软雅黑"/>
          <w:spacing w:val="5"/>
          <w:sz w:val="23"/>
          <w:szCs w:val="23"/>
        </w:rPr>
        <w:t>的性能指</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标要求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，可以按各投标文件（投标书和产品技术说明书）实际情况在档次</w:t>
      </w:r>
      <w:r>
        <w:rPr>
          <w:rFonts w:ascii="微软雅黑" w:hAnsi="微软雅黑" w:eastAsia="微软雅黑" w:cs="微软雅黑"/>
          <w:spacing w:val="5"/>
          <w:sz w:val="23"/>
          <w:szCs w:val="23"/>
        </w:rPr>
        <w:t>打分范</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围内调整分值。</w:t>
      </w:r>
    </w:p>
    <w:p>
      <w:pPr>
        <w:spacing w:before="149" w:line="241" w:lineRule="auto"/>
        <w:ind w:left="40" w:right="56" w:firstLine="464"/>
        <w:rPr>
          <w:rFonts w:ascii="微软雅黑" w:hAnsi="微软雅黑" w:eastAsia="微软雅黑" w:cs="微软雅黑"/>
          <w:sz w:val="23"/>
          <w:szCs w:val="23"/>
        </w:rPr>
      </w:pPr>
      <w:r>
        <w:rPr>
          <w:rFonts w:ascii="微软雅黑" w:hAnsi="微软雅黑" w:eastAsia="微软雅黑" w:cs="微软雅黑"/>
          <w:spacing w:val="5"/>
          <w:sz w:val="23"/>
          <w:szCs w:val="23"/>
        </w:rPr>
        <w:t>6、打分采取百分制，</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 xml:space="preserve">其中技术商务部分占总分的 </w:t>
      </w:r>
      <w:r>
        <w:rPr>
          <w:rFonts w:hint="eastAsia" w:ascii="微软雅黑" w:hAnsi="微软雅黑" w:eastAsia="微软雅黑" w:cs="微软雅黑"/>
          <w:spacing w:val="5"/>
          <w:sz w:val="23"/>
          <w:szCs w:val="23"/>
          <w:u w:val="single"/>
          <w:lang w:eastAsia="zh-CN"/>
        </w:rPr>
        <w:t>80</w:t>
      </w:r>
      <w:r>
        <w:rPr>
          <w:rFonts w:ascii="微软雅黑" w:hAnsi="微软雅黑" w:eastAsia="微软雅黑" w:cs="微软雅黑"/>
          <w:spacing w:val="5"/>
          <w:sz w:val="23"/>
          <w:szCs w:val="23"/>
          <w:u w:val="single"/>
        </w:rPr>
        <w:t>%</w:t>
      </w:r>
      <w:r>
        <w:rPr>
          <w:rFonts w:ascii="微软雅黑" w:hAnsi="微软雅黑" w:eastAsia="微软雅黑" w:cs="微软雅黑"/>
          <w:spacing w:val="5"/>
          <w:sz w:val="23"/>
          <w:szCs w:val="23"/>
        </w:rPr>
        <w:t>，</w:t>
      </w:r>
      <w:r>
        <w:rPr>
          <w:rFonts w:ascii="微软雅黑" w:hAnsi="微软雅黑" w:eastAsia="微软雅黑" w:cs="微软雅黑"/>
          <w:spacing w:val="-38"/>
          <w:sz w:val="23"/>
          <w:szCs w:val="23"/>
        </w:rPr>
        <w:t xml:space="preserve"> </w:t>
      </w:r>
      <w:r>
        <w:rPr>
          <w:rFonts w:ascii="微软雅黑" w:hAnsi="微软雅黑" w:eastAsia="微软雅黑" w:cs="微软雅黑"/>
          <w:spacing w:val="5"/>
          <w:sz w:val="23"/>
          <w:szCs w:val="23"/>
        </w:rPr>
        <w:t>报价部分占总分的</w:t>
      </w:r>
      <w:r>
        <w:rPr>
          <w:rFonts w:ascii="微软雅黑" w:hAnsi="微软雅黑" w:eastAsia="微软雅黑" w:cs="微软雅黑"/>
          <w:sz w:val="23"/>
          <w:szCs w:val="23"/>
        </w:rPr>
        <w:t xml:space="preserve"> </w:t>
      </w:r>
      <w:r>
        <w:rPr>
          <w:rFonts w:hint="eastAsia" w:ascii="微软雅黑" w:hAnsi="微软雅黑" w:eastAsia="微软雅黑" w:cs="微软雅黑"/>
          <w:spacing w:val="-27"/>
          <w:w w:val="95"/>
          <w:sz w:val="23"/>
          <w:szCs w:val="23"/>
          <w:u w:val="single"/>
          <w:lang w:eastAsia="zh-CN"/>
        </w:rPr>
        <w:t>20</w:t>
      </w:r>
      <w:r>
        <w:rPr>
          <w:rFonts w:ascii="微软雅黑" w:hAnsi="微软雅黑" w:eastAsia="微软雅黑" w:cs="微软雅黑"/>
          <w:spacing w:val="-27"/>
          <w:w w:val="95"/>
          <w:sz w:val="23"/>
          <w:szCs w:val="23"/>
          <w:u w:val="single"/>
        </w:rPr>
        <w:t>%</w:t>
      </w:r>
      <w:r>
        <w:rPr>
          <w:rFonts w:ascii="微软雅黑" w:hAnsi="微软雅黑" w:eastAsia="微软雅黑" w:cs="微软雅黑"/>
          <w:spacing w:val="-33"/>
          <w:sz w:val="23"/>
          <w:szCs w:val="23"/>
          <w:u w:val="single"/>
        </w:rPr>
        <w:t xml:space="preserve"> </w:t>
      </w:r>
      <w:r>
        <w:rPr>
          <w:rFonts w:ascii="微软雅黑" w:hAnsi="微软雅黑" w:eastAsia="微软雅黑" w:cs="微软雅黑"/>
          <w:spacing w:val="-27"/>
          <w:w w:val="95"/>
          <w:sz w:val="23"/>
          <w:szCs w:val="23"/>
          <w:u w:val="single"/>
        </w:rPr>
        <w:t>。</w:t>
      </w:r>
    </w:p>
    <w:p>
      <w:pPr>
        <w:spacing w:before="121" w:line="194" w:lineRule="auto"/>
        <w:ind w:left="29"/>
        <w:rPr>
          <w:rFonts w:ascii="微软雅黑" w:hAnsi="微软雅黑" w:eastAsia="微软雅黑" w:cs="微软雅黑"/>
          <w:sz w:val="23"/>
          <w:szCs w:val="23"/>
        </w:rPr>
      </w:pPr>
      <w:r>
        <w:rPr>
          <w:rFonts w:ascii="微软雅黑" w:hAnsi="微软雅黑" w:eastAsia="微软雅黑" w:cs="微软雅黑"/>
          <w:spacing w:val="5"/>
          <w:sz w:val="23"/>
          <w:szCs w:val="23"/>
        </w:rPr>
        <w:t>7</w:t>
      </w:r>
      <w:r>
        <w:rPr>
          <w:rFonts w:ascii="微软雅黑" w:hAnsi="微软雅黑" w:eastAsia="微软雅黑" w:cs="微软雅黑"/>
          <w:spacing w:val="-18"/>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由招标方核对录入和汇总计算出每一个投标供应商的所得分数值，</w:t>
      </w:r>
      <w:r>
        <w:rPr>
          <w:rFonts w:ascii="微软雅黑" w:hAnsi="微软雅黑" w:eastAsia="微软雅黑" w:cs="微软雅黑"/>
          <w:spacing w:val="-15"/>
          <w:sz w:val="23"/>
          <w:szCs w:val="23"/>
        </w:rPr>
        <w:t xml:space="preserve"> </w:t>
      </w:r>
      <w:r>
        <w:rPr>
          <w:rFonts w:ascii="微软雅黑" w:hAnsi="微软雅黑" w:eastAsia="微软雅黑" w:cs="微软雅黑"/>
          <w:spacing w:val="5"/>
          <w:sz w:val="23"/>
          <w:szCs w:val="23"/>
        </w:rPr>
        <w:t>并由</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高到底排序后，须有评标委员会小组各成员署名确认。如出现得分相</w:t>
      </w:r>
      <w:r>
        <w:rPr>
          <w:rFonts w:ascii="微软雅黑" w:hAnsi="微软雅黑" w:eastAsia="微软雅黑" w:cs="微软雅黑"/>
          <w:spacing w:val="6"/>
          <w:sz w:val="23"/>
          <w:szCs w:val="23"/>
        </w:rPr>
        <w:t>同的，应按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投标供应商的报价由低到高顺序排列；得分且其报价相等的，则按核</w:t>
      </w:r>
      <w:r>
        <w:rPr>
          <w:rFonts w:ascii="微软雅黑" w:hAnsi="微软雅黑" w:eastAsia="微软雅黑" w:cs="微软雅黑"/>
          <w:spacing w:val="6"/>
          <w:sz w:val="23"/>
          <w:szCs w:val="23"/>
        </w:rPr>
        <w:t>心技术指标</w:t>
      </w:r>
      <w:r>
        <w:rPr>
          <w:rFonts w:ascii="微软雅黑" w:hAnsi="微软雅黑" w:eastAsia="微软雅黑" w:cs="微软雅黑"/>
          <w:spacing w:val="8"/>
          <w:sz w:val="23"/>
          <w:szCs w:val="23"/>
        </w:rPr>
        <w:t>优劣顺序排列。价格、技术指标的高低或优劣由评标委员各成员确认评定。</w:t>
      </w:r>
    </w:p>
    <w:p>
      <w:pPr>
        <w:spacing w:before="150" w:line="239" w:lineRule="auto"/>
        <w:ind w:left="47" w:right="32" w:firstLine="456"/>
        <w:rPr>
          <w:rFonts w:ascii="微软雅黑" w:hAnsi="微软雅黑" w:eastAsia="微软雅黑" w:cs="微软雅黑"/>
          <w:sz w:val="23"/>
          <w:szCs w:val="23"/>
        </w:rPr>
      </w:pPr>
      <w:r>
        <w:rPr>
          <w:rFonts w:ascii="微软雅黑" w:hAnsi="微软雅黑" w:eastAsia="微软雅黑" w:cs="微软雅黑"/>
          <w:spacing w:val="9"/>
          <w:sz w:val="23"/>
          <w:szCs w:val="23"/>
        </w:rPr>
        <w:t>8、若发现打分有误或者有差错的，或发现存在个人印象或带有明显倾向性</w:t>
      </w:r>
      <w:r>
        <w:rPr>
          <w:rFonts w:ascii="微软雅黑" w:hAnsi="微软雅黑" w:eastAsia="微软雅黑" w:cs="微软雅黑"/>
          <w:spacing w:val="4"/>
          <w:sz w:val="23"/>
          <w:szCs w:val="23"/>
        </w:rPr>
        <w:t xml:space="preserve"> </w:t>
      </w:r>
      <w:r>
        <w:rPr>
          <w:rFonts w:ascii="微软雅黑" w:hAnsi="微软雅黑" w:eastAsia="微软雅黑" w:cs="微软雅黑"/>
          <w:spacing w:val="3"/>
          <w:sz w:val="23"/>
          <w:szCs w:val="23"/>
        </w:rPr>
        <w:t>时，招标方将按前款“</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第四部分</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中“</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第四章</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”的21.3条款之规定执行。</w:t>
      </w:r>
    </w:p>
    <w:p>
      <w:pPr>
        <w:spacing w:before="150" w:line="254" w:lineRule="auto"/>
        <w:ind w:left="39" w:right="13" w:firstLine="524"/>
        <w:rPr>
          <w:rFonts w:ascii="微软雅黑" w:hAnsi="微软雅黑" w:eastAsia="微软雅黑" w:cs="微软雅黑"/>
          <w:sz w:val="23"/>
          <w:szCs w:val="23"/>
        </w:rPr>
      </w:pPr>
      <w:r>
        <w:rPr>
          <w:rFonts w:ascii="微软雅黑" w:hAnsi="微软雅黑" w:eastAsia="微软雅黑" w:cs="微软雅黑"/>
          <w:spacing w:val="6"/>
          <w:sz w:val="23"/>
          <w:szCs w:val="23"/>
        </w:rPr>
        <w:t>9</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、评标委员会成员对需要共同认定的事项存在争议的</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，应当按照</w:t>
      </w:r>
      <w:r>
        <w:rPr>
          <w:rFonts w:ascii="微软雅黑" w:hAnsi="微软雅黑" w:eastAsia="微软雅黑" w:cs="微软雅黑"/>
          <w:spacing w:val="5"/>
          <w:sz w:val="23"/>
          <w:szCs w:val="23"/>
        </w:rPr>
        <w:t>少数服从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多数的原则作出结论。持不同意见的评标委员</w:t>
      </w:r>
      <w:r>
        <w:rPr>
          <w:rFonts w:ascii="微软雅黑" w:hAnsi="微软雅黑" w:eastAsia="微软雅黑" w:cs="微软雅黑"/>
          <w:spacing w:val="6"/>
          <w:sz w:val="23"/>
          <w:szCs w:val="23"/>
        </w:rPr>
        <w:t>会成员应当在评标报告上签署不同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意见及理由，否则视为同意评标报告。</w:t>
      </w:r>
    </w:p>
    <w:p>
      <w:pPr>
        <w:spacing w:before="148" w:line="190" w:lineRule="auto"/>
        <w:ind w:left="505"/>
        <w:rPr>
          <w:rFonts w:ascii="微软雅黑" w:hAnsi="微软雅黑" w:eastAsia="微软雅黑" w:cs="微软雅黑"/>
          <w:sz w:val="23"/>
          <w:szCs w:val="23"/>
        </w:rPr>
      </w:pPr>
      <w:r>
        <w:fldChar w:fldCharType="begin"/>
      </w:r>
      <w:r>
        <w:instrText xml:space="preserve"> HYPERLINK "file:///C:\\Users\\Administrator\\Documents\\WeChat%20Files\\wxid_jnm8umit7ufw22\\FileStorage\\File\\2024-04\\24.5.9.8" </w:instrText>
      </w:r>
      <w:r>
        <w:fldChar w:fldCharType="separate"/>
      </w:r>
      <w:r>
        <w:rPr>
          <w:rFonts w:ascii="微软雅黑" w:hAnsi="微软雅黑" w:eastAsia="微软雅黑" w:cs="微软雅黑"/>
          <w:b/>
          <w:bCs/>
          <w:spacing w:val="7"/>
          <w:sz w:val="23"/>
          <w:szCs w:val="23"/>
        </w:rPr>
        <w:t>24.5.9.8</w:t>
      </w:r>
      <w:r>
        <w:rPr>
          <w:rFonts w:ascii="微软雅黑" w:hAnsi="微软雅黑" w:eastAsia="微软雅黑" w:cs="微软雅黑"/>
          <w:b/>
          <w:bCs/>
          <w:spacing w:val="7"/>
          <w:sz w:val="23"/>
          <w:szCs w:val="23"/>
        </w:rPr>
        <w:fldChar w:fldCharType="end"/>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7"/>
          <w:sz w:val="23"/>
          <w:szCs w:val="23"/>
        </w:rPr>
        <w:t>《评标（分）记录明细表》</w:t>
      </w:r>
    </w:p>
    <w:p>
      <w:pPr>
        <w:spacing w:before="156" w:line="239" w:lineRule="auto"/>
        <w:ind w:left="31" w:right="37" w:firstLine="488"/>
        <w:rPr>
          <w:rFonts w:ascii="微软雅黑" w:hAnsi="微软雅黑" w:eastAsia="微软雅黑" w:cs="微软雅黑"/>
          <w:sz w:val="23"/>
          <w:szCs w:val="23"/>
        </w:rPr>
      </w:pPr>
      <w:r>
        <w:rPr>
          <w:rFonts w:ascii="微软雅黑" w:hAnsi="微软雅黑" w:eastAsia="微软雅黑" w:cs="微软雅黑"/>
          <w:spacing w:val="8"/>
          <w:sz w:val="23"/>
          <w:szCs w:val="23"/>
        </w:rPr>
        <w:t>1、明细表包括技术部分、商务部分、报价部分、评审分标准、具体评审意</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见、综合评审意见、分数标准、得分、其他等组成。</w:t>
      </w:r>
    </w:p>
    <w:p>
      <w:pPr>
        <w:spacing w:before="148" w:line="256" w:lineRule="auto"/>
        <w:ind w:left="27" w:right="13" w:firstLine="478"/>
        <w:rPr>
          <w:rFonts w:ascii="微软雅黑" w:hAnsi="微软雅黑" w:eastAsia="微软雅黑" w:cs="微软雅黑"/>
          <w:sz w:val="23"/>
          <w:szCs w:val="23"/>
        </w:rPr>
        <w:sectPr>
          <w:footerReference r:id="rId14" w:type="default"/>
          <w:pgSz w:w="11906" w:h="16838"/>
          <w:pgMar w:top="1431" w:right="1785" w:bottom="1157" w:left="1785" w:header="0" w:footer="997" w:gutter="0"/>
          <w:cols w:space="720" w:num="1"/>
        </w:sectPr>
      </w:pPr>
      <w:r>
        <w:rPr>
          <w:rFonts w:ascii="微软雅黑" w:hAnsi="微软雅黑" w:eastAsia="微软雅黑" w:cs="微软雅黑"/>
          <w:spacing w:val="10"/>
          <w:sz w:val="23"/>
          <w:szCs w:val="23"/>
        </w:rPr>
        <w:t>2、评标委员会各成员记录原则上不允许有</w:t>
      </w:r>
      <w:r>
        <w:rPr>
          <w:rFonts w:ascii="微软雅黑" w:hAnsi="微软雅黑" w:eastAsia="微软雅黑" w:cs="微软雅黑"/>
          <w:spacing w:val="9"/>
          <w:sz w:val="23"/>
          <w:szCs w:val="23"/>
        </w:rPr>
        <w:t>涂改、划擦等，如有应按合规方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式修正</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。不允许在招标方核对汇总且确认之后，在未经许可时</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，不能再要回重新</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记录。</w:t>
      </w:r>
    </w:p>
    <w:p>
      <w:pPr>
        <w:spacing w:before="133" w:line="191" w:lineRule="auto"/>
        <w:jc w:val="center"/>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技术商务部分评分记录明细表</w:t>
      </w:r>
    </w:p>
    <w:p>
      <w:pPr>
        <w:spacing w:line="46" w:lineRule="exact"/>
      </w:pPr>
    </w:p>
    <w:p>
      <w:pPr>
        <w:pStyle w:val="4"/>
      </w:pPr>
    </w:p>
    <w:tbl>
      <w:tblPr>
        <w:tblStyle w:val="9"/>
        <w:tblpPr w:leftFromText="180" w:rightFromText="180" w:vertAnchor="text" w:horzAnchor="page" w:tblpXSpec="center" w:tblpY="267"/>
        <w:tblOverlap w:val="never"/>
        <w:tblW w:w="5083" w:type="pct"/>
        <w:tblInd w:w="-11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1557"/>
        <w:gridCol w:w="1014"/>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464" w:type="pct"/>
            <w:vAlign w:val="center"/>
          </w:tcPr>
          <w:p>
            <w:pPr>
              <w:jc w:val="center"/>
            </w:pPr>
            <w:r>
              <w:rPr>
                <w:rFonts w:hint="eastAsia"/>
              </w:rPr>
              <w:t>序号</w:t>
            </w:r>
          </w:p>
        </w:tc>
        <w:tc>
          <w:tcPr>
            <w:tcW w:w="777" w:type="pct"/>
            <w:vAlign w:val="center"/>
          </w:tcPr>
          <w:p>
            <w:pPr>
              <w:jc w:val="center"/>
            </w:pPr>
            <w:r>
              <w:rPr>
                <w:rFonts w:hint="eastAsia"/>
              </w:rPr>
              <w:t>考核项目</w:t>
            </w:r>
          </w:p>
        </w:tc>
        <w:tc>
          <w:tcPr>
            <w:tcW w:w="506" w:type="pct"/>
            <w:vAlign w:val="center"/>
          </w:tcPr>
          <w:p>
            <w:pPr>
              <w:jc w:val="center"/>
            </w:pPr>
            <w:r>
              <w:rPr>
                <w:rFonts w:hint="eastAsia"/>
              </w:rPr>
              <w:t>分数 标准</w:t>
            </w:r>
          </w:p>
        </w:tc>
        <w:tc>
          <w:tcPr>
            <w:tcW w:w="3252" w:type="pct"/>
            <w:vAlign w:val="center"/>
          </w:tcPr>
          <w:p>
            <w:pPr>
              <w:jc w:val="center"/>
            </w:pPr>
          </w:p>
          <w:p>
            <w:pPr>
              <w:jc w:val="center"/>
            </w:pPr>
            <w:r>
              <w:rPr>
                <w:rFonts w:hint="eastAsia"/>
              </w:rPr>
              <w:t>评分标准</w:t>
            </w:r>
          </w:p>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Align w:val="center"/>
          </w:tcPr>
          <w:p>
            <w:r>
              <w:rPr>
                <w:rFonts w:hint="eastAsia"/>
              </w:rPr>
              <w:t>1</w:t>
            </w:r>
          </w:p>
        </w:tc>
        <w:tc>
          <w:tcPr>
            <w:tcW w:w="777" w:type="pct"/>
            <w:vAlign w:val="center"/>
          </w:tcPr>
          <w:p>
            <w:r>
              <w:rPr>
                <w:rFonts w:hint="eastAsia"/>
              </w:rPr>
              <w:t>最终报价</w:t>
            </w:r>
          </w:p>
        </w:tc>
        <w:tc>
          <w:tcPr>
            <w:tcW w:w="506" w:type="pct"/>
            <w:vAlign w:val="center"/>
          </w:tcPr>
          <w:p>
            <w:r>
              <w:rPr>
                <w:rFonts w:hint="eastAsia" w:eastAsia="宋体"/>
                <w:lang w:val="en-US" w:eastAsia="zh-CN"/>
              </w:rPr>
              <w:t>15</w:t>
            </w:r>
            <w:r>
              <w:rPr>
                <w:rFonts w:hint="eastAsia"/>
              </w:rPr>
              <w:t>分</w:t>
            </w:r>
          </w:p>
        </w:tc>
        <w:tc>
          <w:tcPr>
            <w:tcW w:w="3252" w:type="pct"/>
            <w:vAlign w:val="center"/>
          </w:tcPr>
          <w:p>
            <w:r>
              <w:rPr>
                <w:rFonts w:hint="eastAsia"/>
              </w:rPr>
              <w:t>评分办法：采用低价优先法计算，即满足磋商文件要求且投标价格最低的投标报价为评标基准价，其价格得分为满分。</w:t>
            </w:r>
          </w:p>
          <w:p>
            <w:r>
              <w:rPr>
                <w:rFonts w:hint="eastAsia"/>
              </w:rPr>
              <w:t>价格得分=（评标基准价/投标报价）×价格权值，如此类推，算出所有供应商的价格得分（政府采购计算办法）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464" w:type="pct"/>
            <w:vAlign w:val="center"/>
          </w:tcPr>
          <w:p>
            <w:pPr>
              <w:rPr>
                <w:b/>
                <w:bCs/>
              </w:rPr>
            </w:pPr>
            <w:r>
              <w:rPr>
                <w:rFonts w:hint="eastAsia"/>
                <w:b/>
                <w:bCs/>
              </w:rPr>
              <w:t>一</w:t>
            </w:r>
          </w:p>
        </w:tc>
        <w:tc>
          <w:tcPr>
            <w:tcW w:w="4535" w:type="pct"/>
            <w:gridSpan w:val="3"/>
            <w:vAlign w:val="center"/>
          </w:tcPr>
          <w:p>
            <w:pPr>
              <w:rPr>
                <w:b/>
                <w:bCs/>
              </w:rPr>
            </w:pPr>
            <w:r>
              <w:rPr>
                <w:rFonts w:hint="eastAsia"/>
                <w:b/>
                <w:bCs/>
              </w:rPr>
              <w:t>商务部分：</w:t>
            </w:r>
            <w:r>
              <w:rPr>
                <w:rFonts w:hint="eastAsia" w:eastAsia="宋体"/>
                <w:b/>
                <w:bCs/>
                <w:lang w:eastAsia="zh-CN"/>
              </w:rPr>
              <w:t>20</w:t>
            </w:r>
            <w:r>
              <w:rPr>
                <w:rFonts w:hint="eastAsia"/>
                <w:b/>
                <w:bCs/>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9" w:hRule="atLeast"/>
        </w:trPr>
        <w:tc>
          <w:tcPr>
            <w:tcW w:w="464" w:type="pct"/>
            <w:vAlign w:val="center"/>
          </w:tcPr>
          <w:p>
            <w:r>
              <w:rPr>
                <w:rFonts w:hint="eastAsia"/>
              </w:rPr>
              <w:t>1</w:t>
            </w:r>
          </w:p>
        </w:tc>
        <w:tc>
          <w:tcPr>
            <w:tcW w:w="777" w:type="pct"/>
            <w:vAlign w:val="center"/>
          </w:tcPr>
          <w:p>
            <w:r>
              <w:rPr>
                <w:rFonts w:hint="eastAsia"/>
              </w:rPr>
              <w:t>企业实力</w:t>
            </w:r>
          </w:p>
        </w:tc>
        <w:tc>
          <w:tcPr>
            <w:tcW w:w="506" w:type="pct"/>
            <w:vAlign w:val="center"/>
          </w:tcPr>
          <w:p>
            <w:r>
              <w:rPr>
                <w:rFonts w:hint="eastAsia"/>
              </w:rPr>
              <w:t xml:space="preserve"> </w:t>
            </w:r>
            <w:r>
              <w:rPr>
                <w:rFonts w:hint="eastAsia" w:eastAsia="宋体"/>
                <w:lang w:eastAsia="zh-CN"/>
              </w:rPr>
              <w:t>10</w:t>
            </w:r>
            <w:r>
              <w:rPr>
                <w:rFonts w:hint="eastAsia"/>
              </w:rPr>
              <w:t>分</w:t>
            </w:r>
          </w:p>
        </w:tc>
        <w:tc>
          <w:tcPr>
            <w:tcW w:w="3252" w:type="pct"/>
          </w:tcPr>
          <w:p>
            <w:r>
              <w:rPr>
                <w:rFonts w:hint="eastAsia"/>
              </w:rPr>
              <w:t>投标人或生产厂商须具备标准质量管理及安全环保生产的能力，并保证所投产品符合国家质量管理及环保要求，投标人或生产厂商须具备以下合法有效的证书：</w:t>
            </w:r>
          </w:p>
          <w:p>
            <w:r>
              <w:rPr>
                <w:rFonts w:hint="eastAsia"/>
              </w:rPr>
              <w:t>质量管理体系认证证书；</w:t>
            </w:r>
          </w:p>
          <w:p>
            <w:r>
              <w:rPr>
                <w:rFonts w:hint="eastAsia"/>
              </w:rPr>
              <w:t>环境管理体系认证证书；</w:t>
            </w:r>
          </w:p>
          <w:p>
            <w:r>
              <w:rPr>
                <w:rFonts w:hint="eastAsia"/>
              </w:rPr>
              <w:t>职业健康安全管理体系认证证书；</w:t>
            </w:r>
          </w:p>
          <w:p>
            <w:r>
              <w:rPr>
                <w:rFonts w:hint="eastAsia"/>
              </w:rPr>
              <w:t>信息安全管理体系认证书；</w:t>
            </w:r>
          </w:p>
          <w:p>
            <w:r>
              <w:t>信息技术服务管理体系认证证书</w:t>
            </w:r>
            <w:r>
              <w:rPr>
                <w:rFonts w:hint="eastAsia"/>
              </w:rPr>
              <w:t>；</w:t>
            </w:r>
          </w:p>
          <w:p>
            <w:r>
              <w:rPr>
                <w:rFonts w:hint="eastAsia"/>
              </w:rPr>
              <w:t>以上每有一项得2分，最高得</w:t>
            </w:r>
            <w:r>
              <w:rPr>
                <w:rFonts w:hint="eastAsia" w:eastAsia="宋体"/>
                <w:lang w:eastAsia="zh-CN"/>
              </w:rPr>
              <w:t>10</w:t>
            </w:r>
            <w:r>
              <w:rPr>
                <w:rFonts w:hint="eastAsia"/>
              </w:rPr>
              <w:t>分。需提供有效期内相关资质与认证的清晰版扫描件并加盖投标单位公章。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Align w:val="center"/>
          </w:tcPr>
          <w:p>
            <w:pPr>
              <w:rPr>
                <w:rFonts w:eastAsia="宋体"/>
                <w:lang w:eastAsia="zh-CN"/>
              </w:rPr>
            </w:pPr>
            <w:r>
              <w:rPr>
                <w:rFonts w:hint="eastAsia" w:eastAsia="宋体"/>
                <w:lang w:eastAsia="zh-CN"/>
              </w:rPr>
              <w:t>2</w:t>
            </w:r>
          </w:p>
        </w:tc>
        <w:tc>
          <w:tcPr>
            <w:tcW w:w="777" w:type="pct"/>
            <w:vAlign w:val="center"/>
          </w:tcPr>
          <w:p>
            <w:r>
              <w:rPr>
                <w:rFonts w:hint="eastAsia"/>
              </w:rPr>
              <w:t>类似业绩</w:t>
            </w:r>
          </w:p>
        </w:tc>
        <w:tc>
          <w:tcPr>
            <w:tcW w:w="506" w:type="pct"/>
            <w:vAlign w:val="center"/>
          </w:tcPr>
          <w:p>
            <w:r>
              <w:rPr>
                <w:rFonts w:hint="eastAsia" w:eastAsia="宋体"/>
                <w:lang w:eastAsia="zh-CN"/>
              </w:rPr>
              <w:t>4</w:t>
            </w:r>
            <w:r>
              <w:rPr>
                <w:rFonts w:hint="eastAsia"/>
              </w:rPr>
              <w:t>分</w:t>
            </w:r>
          </w:p>
        </w:tc>
        <w:tc>
          <w:tcPr>
            <w:tcW w:w="3252" w:type="pct"/>
            <w:vAlign w:val="center"/>
          </w:tcPr>
          <w:p>
            <w:r>
              <w:rPr>
                <w:rFonts w:hint="eastAsia"/>
              </w:rPr>
              <w:t>投标单位提供近三年类似业绩，每有1项类似项目业绩得1分，最高得</w:t>
            </w:r>
            <w:r>
              <w:rPr>
                <w:rFonts w:hint="eastAsia" w:eastAsia="宋体"/>
                <w:lang w:eastAsia="zh-CN"/>
              </w:rPr>
              <w:t>4</w:t>
            </w:r>
            <w:r>
              <w:rPr>
                <w:rFonts w:hint="eastAsia"/>
              </w:rPr>
              <w:t>分；</w:t>
            </w:r>
          </w:p>
          <w:p>
            <w:r>
              <w:rPr>
                <w:rFonts w:hint="eastAsia"/>
              </w:rPr>
              <w:t>备注：近三年（202</w:t>
            </w:r>
            <w:r>
              <w:rPr>
                <w:rFonts w:hint="eastAsia" w:eastAsia="宋体"/>
                <w:lang w:eastAsia="zh-CN"/>
              </w:rPr>
              <w:t>1</w:t>
            </w:r>
            <w:r>
              <w:rPr>
                <w:rFonts w:hint="eastAsia"/>
              </w:rPr>
              <w:t>年1月1日至今，以合同签订时间为准），类似项目业绩，附中标通知书或合同协议书复印件，包含合同首页、签字盖章页。（加盖投标单位公章）。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0" w:hRule="atLeast"/>
        </w:trPr>
        <w:tc>
          <w:tcPr>
            <w:tcW w:w="464" w:type="pct"/>
            <w:vAlign w:val="center"/>
          </w:tcPr>
          <w:p>
            <w:pPr>
              <w:rPr>
                <w:rFonts w:eastAsia="宋体"/>
                <w:lang w:eastAsia="zh-CN"/>
              </w:rPr>
            </w:pPr>
            <w:r>
              <w:rPr>
                <w:rFonts w:hint="eastAsia" w:eastAsia="宋体"/>
                <w:lang w:eastAsia="zh-CN"/>
              </w:rPr>
              <w:t>3</w:t>
            </w:r>
          </w:p>
        </w:tc>
        <w:tc>
          <w:tcPr>
            <w:tcW w:w="777" w:type="pct"/>
            <w:vAlign w:val="center"/>
          </w:tcPr>
          <w:p>
            <w:r>
              <w:rPr>
                <w:rFonts w:hint="eastAsia"/>
              </w:rPr>
              <w:t>经营情况</w:t>
            </w:r>
          </w:p>
        </w:tc>
        <w:tc>
          <w:tcPr>
            <w:tcW w:w="506" w:type="pct"/>
            <w:vAlign w:val="center"/>
          </w:tcPr>
          <w:p>
            <w:r>
              <w:rPr>
                <w:rFonts w:hint="eastAsia"/>
              </w:rPr>
              <w:t>3分</w:t>
            </w:r>
          </w:p>
        </w:tc>
        <w:tc>
          <w:tcPr>
            <w:tcW w:w="3252" w:type="pct"/>
            <w:vAlign w:val="center"/>
          </w:tcPr>
          <w:p>
            <w:r>
              <w:rPr>
                <w:rFonts w:hint="eastAsia"/>
              </w:rPr>
              <w:t>根据近三年财务状况表，</w:t>
            </w:r>
            <w:r>
              <w:rPr>
                <w:rFonts w:ascii="宋体" w:hAnsi="宋体" w:eastAsia="宋体" w:cs="宋体"/>
                <w:spacing w:val="-3"/>
              </w:rPr>
              <w:t>要求提供近三年（2021</w:t>
            </w:r>
            <w:r>
              <w:rPr>
                <w:rFonts w:ascii="宋体" w:hAnsi="宋体" w:eastAsia="宋体" w:cs="宋体"/>
              </w:rPr>
              <w:t>年-2023年）财务报表或经审计的财务报告，新成立的公司按注册年份提供。</w:t>
            </w:r>
            <w:r>
              <w:rPr>
                <w:rFonts w:hint="eastAsia"/>
              </w:rPr>
              <w:t>盈利得</w:t>
            </w:r>
            <w:r>
              <w:rPr>
                <w:rFonts w:hint="eastAsia" w:eastAsia="宋体"/>
                <w:lang w:eastAsia="zh-CN"/>
              </w:rPr>
              <w:t>3</w:t>
            </w:r>
            <w:r>
              <w:rPr>
                <w:rFonts w:hint="eastAsia"/>
              </w:rPr>
              <w:t>分，负债得1分，提供不全的不得分。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 w:hRule="atLeast"/>
        </w:trPr>
        <w:tc>
          <w:tcPr>
            <w:tcW w:w="464" w:type="pct"/>
            <w:vAlign w:val="center"/>
          </w:tcPr>
          <w:p>
            <w:pPr>
              <w:rPr>
                <w:b/>
                <w:bCs/>
              </w:rPr>
            </w:pPr>
            <w:r>
              <w:rPr>
                <w:rFonts w:hint="eastAsia"/>
                <w:b/>
                <w:bCs/>
              </w:rPr>
              <w:t>二</w:t>
            </w:r>
          </w:p>
        </w:tc>
        <w:tc>
          <w:tcPr>
            <w:tcW w:w="4535" w:type="pct"/>
            <w:gridSpan w:val="3"/>
            <w:vAlign w:val="center"/>
          </w:tcPr>
          <w:p>
            <w:pPr>
              <w:rPr>
                <w:b/>
                <w:bCs/>
              </w:rPr>
            </w:pPr>
            <w:r>
              <w:rPr>
                <w:rFonts w:hint="eastAsia"/>
                <w:b/>
                <w:bCs/>
              </w:rPr>
              <w:t>技术部分：</w:t>
            </w:r>
            <w:r>
              <w:rPr>
                <w:rFonts w:hint="eastAsia" w:eastAsia="宋体"/>
                <w:b/>
                <w:bCs/>
                <w:lang w:val="en-US" w:eastAsia="zh-CN"/>
              </w:rPr>
              <w:t>65</w:t>
            </w:r>
            <w:r>
              <w:rPr>
                <w:rFonts w:hint="eastAsia"/>
                <w:b/>
                <w:bCs/>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7" w:hRule="atLeast"/>
        </w:trPr>
        <w:tc>
          <w:tcPr>
            <w:tcW w:w="464" w:type="pct"/>
            <w:vAlign w:val="center"/>
          </w:tcPr>
          <w:p>
            <w:r>
              <w:rPr>
                <w:rFonts w:hint="eastAsia"/>
              </w:rPr>
              <w:t>1</w:t>
            </w:r>
          </w:p>
        </w:tc>
        <w:tc>
          <w:tcPr>
            <w:tcW w:w="777" w:type="pct"/>
            <w:vAlign w:val="center"/>
          </w:tcPr>
          <w:p>
            <w:pPr>
              <w:jc w:val="center"/>
            </w:pPr>
            <w:r>
              <w:rPr>
                <w:rFonts w:hint="eastAsia"/>
              </w:rPr>
              <w:t>技术标准和</w:t>
            </w:r>
          </w:p>
          <w:p>
            <w:pPr>
              <w:jc w:val="center"/>
            </w:pPr>
            <w:r>
              <w:rPr>
                <w:rFonts w:hint="eastAsia"/>
              </w:rPr>
              <w:t>要求</w:t>
            </w:r>
          </w:p>
        </w:tc>
        <w:tc>
          <w:tcPr>
            <w:tcW w:w="506" w:type="pct"/>
            <w:vAlign w:val="center"/>
          </w:tcPr>
          <w:p>
            <w:r>
              <w:rPr>
                <w:rFonts w:hint="eastAsia" w:eastAsia="宋体"/>
                <w:lang w:val="en-US" w:eastAsia="zh-CN"/>
              </w:rPr>
              <w:t>30</w:t>
            </w:r>
            <w:r>
              <w:rPr>
                <w:rFonts w:hint="eastAsia"/>
              </w:rPr>
              <w:t>分</w:t>
            </w:r>
          </w:p>
        </w:tc>
        <w:tc>
          <w:tcPr>
            <w:tcW w:w="3252" w:type="pct"/>
            <w:vAlign w:val="center"/>
          </w:tcPr>
          <w:p>
            <w:r>
              <w:rPr>
                <w:rFonts w:hint="eastAsia"/>
              </w:rPr>
              <w:t>1、完全</w:t>
            </w:r>
            <w:r>
              <w:rPr>
                <w:rFonts w:hint="eastAsia" w:eastAsia="宋体"/>
                <w:lang w:eastAsia="zh-CN"/>
              </w:rPr>
              <w:t>满足或优于</w:t>
            </w:r>
            <w:r>
              <w:rPr>
                <w:rFonts w:hint="eastAsia"/>
              </w:rPr>
              <w:t>招标文件技术</w:t>
            </w:r>
            <w:r>
              <w:rPr>
                <w:rFonts w:hint="eastAsia" w:eastAsia="宋体"/>
                <w:lang w:eastAsia="zh-CN"/>
              </w:rPr>
              <w:t>和</w:t>
            </w:r>
            <w:r>
              <w:rPr>
                <w:rFonts w:hint="eastAsia"/>
              </w:rPr>
              <w:t xml:space="preserve">要求得满分。 </w:t>
            </w:r>
          </w:p>
          <w:p>
            <w:r>
              <w:rPr>
                <w:rFonts w:hint="eastAsia" w:eastAsia="宋体"/>
                <w:lang w:eastAsia="zh-CN"/>
              </w:rPr>
              <w:t>2</w:t>
            </w:r>
            <w:r>
              <w:rPr>
                <w:rFonts w:hint="eastAsia"/>
              </w:rPr>
              <w:t>、技术指标情况每有一项负偏离扣</w:t>
            </w:r>
            <w:r>
              <w:rPr>
                <w:rFonts w:hint="eastAsia" w:eastAsia="宋体"/>
                <w:lang w:eastAsia="zh-CN"/>
              </w:rPr>
              <w:t>1.5</w:t>
            </w:r>
            <w:r>
              <w:rPr>
                <w:rFonts w:hint="eastAsia"/>
              </w:rPr>
              <w:t>分，扣完为止。</w:t>
            </w:r>
          </w:p>
          <w:p>
            <w:r>
              <w:rPr>
                <w:rFonts w:hint="eastAsia"/>
              </w:rPr>
              <w:t>说明：技术参数中须提供相关的截图或报告等证明材料需加盖供应商鲜章，如技术参数条款中对佐证材料有具体要求的按具体要求提供。根据投标人投标文件对“采购清单及技术参数要求”的满足情况打分，总分</w:t>
            </w:r>
            <w:r>
              <w:rPr>
                <w:rFonts w:hint="eastAsia" w:eastAsia="宋体"/>
                <w:lang w:val="en-US" w:eastAsia="zh-CN"/>
              </w:rPr>
              <w:t>30</w:t>
            </w:r>
            <w:r>
              <w:rPr>
                <w:rFonts w:hint="eastAsia"/>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4" w:type="pct"/>
            <w:vMerge w:val="restart"/>
            <w:vAlign w:val="center"/>
          </w:tcPr>
          <w:p>
            <w:pPr>
              <w:rPr>
                <w:rFonts w:eastAsia="宋体"/>
                <w:lang w:eastAsia="zh-CN"/>
              </w:rPr>
            </w:pPr>
            <w:r>
              <w:rPr>
                <w:rFonts w:hint="eastAsia" w:eastAsia="宋体"/>
                <w:lang w:eastAsia="zh-CN"/>
              </w:rPr>
              <w:t>2</w:t>
            </w:r>
          </w:p>
        </w:tc>
        <w:tc>
          <w:tcPr>
            <w:tcW w:w="777" w:type="pct"/>
            <w:vMerge w:val="restart"/>
            <w:vAlign w:val="center"/>
          </w:tcPr>
          <w:p>
            <w:pPr>
              <w:rPr>
                <w:rFonts w:eastAsia="宋体"/>
                <w:lang w:eastAsia="zh-CN"/>
              </w:rPr>
            </w:pPr>
            <w:r>
              <w:rPr>
                <w:rFonts w:hint="eastAsia" w:eastAsia="宋体"/>
                <w:lang w:eastAsia="zh-CN"/>
              </w:rPr>
              <w:t>技术性能</w:t>
            </w:r>
          </w:p>
        </w:tc>
        <w:tc>
          <w:tcPr>
            <w:tcW w:w="506" w:type="pct"/>
            <w:vMerge w:val="restart"/>
            <w:vAlign w:val="center"/>
          </w:tcPr>
          <w:p>
            <w:pPr>
              <w:rPr>
                <w:rFonts w:eastAsia="宋体"/>
                <w:lang w:eastAsia="zh-CN"/>
              </w:rPr>
            </w:pPr>
            <w:r>
              <w:rPr>
                <w:rFonts w:hint="eastAsia" w:eastAsia="宋体"/>
                <w:lang w:val="en-US" w:eastAsia="zh-CN"/>
              </w:rPr>
              <w:t>20</w:t>
            </w:r>
            <w:r>
              <w:rPr>
                <w:rFonts w:hint="eastAsia" w:eastAsia="宋体"/>
                <w:lang w:eastAsia="zh-CN"/>
              </w:rPr>
              <w:t>分</w:t>
            </w:r>
          </w:p>
        </w:tc>
        <w:tc>
          <w:tcPr>
            <w:tcW w:w="3252" w:type="pct"/>
            <w:vAlign w:val="center"/>
          </w:tcPr>
          <w:p>
            <w:r>
              <w:rPr>
                <w:rFonts w:hint="eastAsia" w:eastAsia="宋体"/>
                <w:lang w:eastAsia="zh-CN"/>
              </w:rPr>
              <w:t>1. 为保证所投RFID产品兼容性更佳，所投RFID产品为同一品牌的供应商，满足得</w:t>
            </w:r>
            <w:r>
              <w:rPr>
                <w:rFonts w:hint="eastAsia" w:eastAsia="宋体"/>
                <w:lang w:val="en-US" w:eastAsia="zh-CN"/>
              </w:rPr>
              <w:t>2</w:t>
            </w:r>
            <w:r>
              <w:rPr>
                <w:rFonts w:hint="eastAsia" w:eastAsia="宋体"/>
                <w:lang w:eastAsia="zh-CN"/>
              </w:rPr>
              <w:t>分（投标人必须提供独立声明,无独立声明，本项不得分）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r>
              <w:rPr>
                <w:rFonts w:hint="eastAsia" w:eastAsia="宋体"/>
                <w:lang w:eastAsia="zh-CN"/>
              </w:rPr>
              <w:t>2.为避免对人体造成辐射伤害、电磁干扰不影响周边环境设备运行，所投</w:t>
            </w:r>
            <w:r>
              <w:rPr>
                <w:rFonts w:hint="eastAsia" w:eastAsia="宋体"/>
                <w:highlight w:val="yellow"/>
                <w:lang w:eastAsia="zh-CN"/>
              </w:rPr>
              <w:t>馆员工作站、</w:t>
            </w:r>
            <w:r>
              <w:rPr>
                <w:rFonts w:hint="eastAsia" w:eastAsia="宋体"/>
                <w:highlight w:val="yellow"/>
                <w:lang w:val="en-US" w:eastAsia="zh-CN"/>
              </w:rPr>
              <w:t>自助借换机、移动盘点车、安全门</w:t>
            </w:r>
            <w:r>
              <w:rPr>
                <w:rFonts w:hint="eastAsia" w:eastAsia="宋体"/>
                <w:highlight w:val="cyan"/>
                <w:lang w:eastAsia="zh-CN"/>
              </w:rPr>
              <w:t>须符合《17626.6-2017 射频场感应的传导骚扰抗扰度》标准要求</w:t>
            </w:r>
            <w:r>
              <w:rPr>
                <w:rFonts w:hint="eastAsia" w:eastAsia="宋体"/>
                <w:lang w:eastAsia="zh-CN"/>
              </w:rPr>
              <w:t>, 投标人须提供经过国家计量行政部门认证的检测机构（证明文件具有CMA标识）出具的相关证明文件复印件加盖投标人公章。每项产品具备得2分，总计8分；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4"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r>
              <w:rPr>
                <w:rFonts w:hint="eastAsia"/>
              </w:rPr>
              <w:t>3. 为保证所投RFID产品及人脸识别系统兼容性，保障图书馆内部资源管控能力，投标人须提供借还书机与人脸系统对接方案、类似高校对接案例证明材料（需提供合同等相关证明材料），满足得</w:t>
            </w:r>
            <w:r>
              <w:rPr>
                <w:rFonts w:hint="eastAsia" w:eastAsia="宋体"/>
                <w:lang w:val="en-US" w:eastAsia="zh-CN"/>
              </w:rPr>
              <w:t>4</w:t>
            </w:r>
            <w:r>
              <w:rPr>
                <w:rFonts w:hint="eastAsia"/>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Merge w:val="continue"/>
            <w:vAlign w:val="center"/>
          </w:tcPr>
          <w:p>
            <w:pPr>
              <w:rPr>
                <w:rFonts w:eastAsia="宋体"/>
                <w:lang w:eastAsia="zh-CN"/>
              </w:rPr>
            </w:pPr>
          </w:p>
        </w:tc>
        <w:tc>
          <w:tcPr>
            <w:tcW w:w="777" w:type="pct"/>
            <w:vMerge w:val="continue"/>
            <w:vAlign w:val="center"/>
          </w:tcPr>
          <w:p>
            <w:pPr>
              <w:rPr>
                <w:rFonts w:eastAsia="宋体"/>
                <w:lang w:eastAsia="zh-CN"/>
              </w:rPr>
            </w:pPr>
          </w:p>
        </w:tc>
        <w:tc>
          <w:tcPr>
            <w:tcW w:w="506" w:type="pct"/>
            <w:vMerge w:val="continue"/>
            <w:vAlign w:val="center"/>
          </w:tcPr>
          <w:p/>
        </w:tc>
        <w:tc>
          <w:tcPr>
            <w:tcW w:w="3252" w:type="pct"/>
            <w:vAlign w:val="center"/>
          </w:tcPr>
          <w:p>
            <w:pPr>
              <w:rPr>
                <w:rFonts w:ascii="仿宋" w:hAnsi="仿宋" w:eastAsia="仿宋" w:cs="仿宋"/>
                <w:sz w:val="22"/>
                <w:szCs w:val="22"/>
                <w:lang w:eastAsia="zh-CN"/>
              </w:rPr>
            </w:pPr>
            <w:r>
              <w:rPr>
                <w:rFonts w:hint="eastAsia"/>
                <w:lang w:eastAsia="zh-CN"/>
              </w:rPr>
              <w:t>4. 为保障采购人防盗及出入联动安全性能，项目所投防盗安全门须与闸机实现联动功能，安全门防盗报警后闸机处于刷卡（人脸刷卡等识别方式）均无效状态，保障图书防盗安全，一旦报警解除即可正常刷卡出入。提供相应三所以上高校成功案例证明资料（资料须包含学校名称、对接通道数量、证明人电话，如虚假提供相应证明资料，呈报财政监督机关追究法律责任），满足得</w:t>
            </w:r>
            <w:r>
              <w:rPr>
                <w:rFonts w:hint="eastAsia"/>
                <w:lang w:val="en-US" w:eastAsia="zh-CN"/>
              </w:rPr>
              <w:t>6</w:t>
            </w:r>
            <w:r>
              <w:rPr>
                <w:rFonts w:hint="eastAsia"/>
                <w:lang w:eastAsia="zh-CN"/>
              </w:rPr>
              <w:t>分。总计</w:t>
            </w:r>
            <w:r>
              <w:rPr>
                <w:rFonts w:hint="eastAsia"/>
                <w:lang w:val="en-US" w:eastAsia="zh-CN"/>
              </w:rPr>
              <w:t>6</w:t>
            </w:r>
            <w:r>
              <w:rPr>
                <w:rFonts w:hint="eastAsia"/>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464" w:type="pct"/>
            <w:vAlign w:val="center"/>
          </w:tcPr>
          <w:p>
            <w:pPr>
              <w:rPr>
                <w:rFonts w:eastAsia="宋体"/>
                <w:lang w:eastAsia="zh-CN"/>
              </w:rPr>
            </w:pPr>
            <w:r>
              <w:rPr>
                <w:rFonts w:hint="eastAsia" w:eastAsia="宋体"/>
                <w:lang w:eastAsia="zh-CN"/>
              </w:rPr>
              <w:t>3</w:t>
            </w:r>
          </w:p>
        </w:tc>
        <w:tc>
          <w:tcPr>
            <w:tcW w:w="777" w:type="pct"/>
            <w:vAlign w:val="center"/>
          </w:tcPr>
          <w:p>
            <w:r>
              <w:rPr>
                <w:rFonts w:hint="eastAsia"/>
              </w:rPr>
              <w:t>项目实施方案</w:t>
            </w:r>
          </w:p>
        </w:tc>
        <w:tc>
          <w:tcPr>
            <w:tcW w:w="506" w:type="pct"/>
            <w:vAlign w:val="center"/>
          </w:tcPr>
          <w:p>
            <w:r>
              <w:rPr>
                <w:rFonts w:hint="eastAsia" w:eastAsia="宋体"/>
                <w:lang w:val="en-US" w:eastAsia="zh-CN"/>
              </w:rPr>
              <w:t>6</w:t>
            </w:r>
            <w:r>
              <w:rPr>
                <w:rFonts w:hint="eastAsia"/>
              </w:rPr>
              <w:t>分</w:t>
            </w:r>
          </w:p>
        </w:tc>
        <w:tc>
          <w:tcPr>
            <w:tcW w:w="3252" w:type="pct"/>
            <w:vAlign w:val="center"/>
          </w:tcPr>
          <w:p>
            <w:r>
              <w:rPr>
                <w:rFonts w:hint="eastAsia"/>
              </w:rPr>
              <w:t>根据供应商所供RFID系统设计方案（RFID系统说明、各RFID设备系统功能说明）及项目施工方案（安装调试方案、人员安排方案、安全措施和完工日期、突发事件处置方案等）进行综合评分。优：</w:t>
            </w:r>
            <w:r>
              <w:rPr>
                <w:rFonts w:hint="eastAsia" w:eastAsia="宋体"/>
                <w:lang w:val="en-US" w:eastAsia="zh-CN"/>
              </w:rPr>
              <w:t>6</w:t>
            </w:r>
            <w:r>
              <w:rPr>
                <w:rFonts w:hint="eastAsia"/>
              </w:rPr>
              <w:t>分；良：2-</w:t>
            </w:r>
            <w:r>
              <w:rPr>
                <w:rFonts w:hint="eastAsia" w:eastAsia="宋体"/>
                <w:lang w:val="en-US" w:eastAsia="zh-CN"/>
              </w:rPr>
              <w:t>5</w:t>
            </w:r>
            <w:r>
              <w:rPr>
                <w:rFonts w:hint="eastAsia"/>
              </w:rPr>
              <w:t>分；</w:t>
            </w:r>
            <w:r>
              <w:rPr>
                <w:rFonts w:hint="eastAsia" w:eastAsia="宋体"/>
                <w:lang w:val="en-US" w:eastAsia="zh-CN"/>
              </w:rPr>
              <w:t>差</w:t>
            </w:r>
            <w:r>
              <w:rPr>
                <w:rFonts w:hint="eastAsia"/>
              </w:rPr>
              <w:t>：</w:t>
            </w:r>
            <w:r>
              <w:rPr>
                <w:rFonts w:hint="eastAsia" w:eastAsia="宋体"/>
                <w:lang w:val="en-US" w:eastAsia="zh-CN"/>
              </w:rPr>
              <w:t>0-1</w:t>
            </w:r>
            <w:r>
              <w:rPr>
                <w:rFonts w:hint="eastAsia"/>
              </w:rPr>
              <w:t>分</w:t>
            </w:r>
            <w:r>
              <w:rPr>
                <w:rFonts w:hint="eastAsia" w:eastAsia="宋体"/>
                <w:lang w:eastAsia="zh-CN"/>
              </w:rPr>
              <w:t>；</w:t>
            </w:r>
            <w:r>
              <w:rPr>
                <w:rFonts w:hint="eastAsia" w:eastAsia="宋体"/>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restart"/>
            <w:vAlign w:val="center"/>
          </w:tcPr>
          <w:p>
            <w:r>
              <w:rPr>
                <w:rFonts w:hint="eastAsia"/>
              </w:rPr>
              <w:t>4</w:t>
            </w:r>
          </w:p>
        </w:tc>
        <w:tc>
          <w:tcPr>
            <w:tcW w:w="777" w:type="pct"/>
            <w:vMerge w:val="restart"/>
            <w:vAlign w:val="center"/>
          </w:tcPr>
          <w:p>
            <w:r>
              <w:rPr>
                <w:rFonts w:hint="eastAsia"/>
              </w:rPr>
              <w:t>售后服务保障</w:t>
            </w:r>
          </w:p>
        </w:tc>
        <w:tc>
          <w:tcPr>
            <w:tcW w:w="506" w:type="pct"/>
            <w:vMerge w:val="restart"/>
            <w:vAlign w:val="center"/>
          </w:tcPr>
          <w:p>
            <w:r>
              <w:rPr>
                <w:rFonts w:hint="eastAsia" w:eastAsia="宋体"/>
                <w:lang w:val="en-US" w:eastAsia="zh-CN"/>
              </w:rPr>
              <w:t>12</w:t>
            </w:r>
            <w:r>
              <w:rPr>
                <w:rFonts w:hint="eastAsia"/>
              </w:rPr>
              <w:t>分</w:t>
            </w:r>
          </w:p>
        </w:tc>
        <w:tc>
          <w:tcPr>
            <w:tcW w:w="3252" w:type="pct"/>
            <w:vAlign w:val="center"/>
          </w:tcPr>
          <w:p>
            <w:r>
              <w:rPr>
                <w:rFonts w:hint="eastAsia"/>
                <w:lang w:eastAsia="zh-CN"/>
              </w:rPr>
              <w:t>1. 投标人为非生产厂家时，需提供自助借还系统、图书安全检测系统、电子标签转换系统、流通工作站系统的售后服务承诺书，每提供一项得1分，满分4分，不提供得0分。（售后服务承诺内容不得低于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continue"/>
            <w:vAlign w:val="center"/>
          </w:tcPr>
          <w:p/>
        </w:tc>
        <w:tc>
          <w:tcPr>
            <w:tcW w:w="777" w:type="pct"/>
            <w:vMerge w:val="continue"/>
            <w:vAlign w:val="center"/>
          </w:tcPr>
          <w:p/>
        </w:tc>
        <w:tc>
          <w:tcPr>
            <w:tcW w:w="506" w:type="pct"/>
            <w:vMerge w:val="continue"/>
            <w:vAlign w:val="center"/>
          </w:tcPr>
          <w:p/>
        </w:tc>
        <w:tc>
          <w:tcPr>
            <w:tcW w:w="3252" w:type="pct"/>
            <w:vAlign w:val="center"/>
          </w:tcPr>
          <w:p>
            <w:r>
              <w:rPr>
                <w:rFonts w:hint="eastAsia"/>
                <w:lang w:eastAsia="zh-CN"/>
              </w:rPr>
              <w:t>2. 投标文件中附有内容完整的售后服务承诺及保障措施，故障应急响应速度快，并满足招标文件中的售后服务要求，提供培训人员计划、售后服务体系、售后服务承诺、售后服务响应机制、售后服务承诺等，对以上各项指标进行综合打分。优得</w:t>
            </w:r>
            <w:r>
              <w:rPr>
                <w:rFonts w:hint="eastAsia"/>
                <w:lang w:val="en-US" w:eastAsia="zh-CN"/>
              </w:rPr>
              <w:t>5</w:t>
            </w:r>
            <w:r>
              <w:rPr>
                <w:rFonts w:hint="eastAsia"/>
                <w:lang w:eastAsia="zh-CN"/>
              </w:rPr>
              <w:t>分，良得</w:t>
            </w:r>
            <w:r>
              <w:rPr>
                <w:rFonts w:hint="eastAsia"/>
                <w:lang w:val="en-US" w:eastAsia="zh-CN"/>
              </w:rPr>
              <w:t>2</w:t>
            </w:r>
            <w:r>
              <w:rPr>
                <w:rFonts w:hint="eastAsia"/>
                <w:lang w:eastAsia="zh-CN"/>
              </w:rPr>
              <w:t>分，差得0分。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trPr>
        <w:tc>
          <w:tcPr>
            <w:tcW w:w="464" w:type="pct"/>
            <w:vMerge w:val="continue"/>
            <w:vAlign w:val="center"/>
          </w:tcPr>
          <w:p/>
        </w:tc>
        <w:tc>
          <w:tcPr>
            <w:tcW w:w="777" w:type="pct"/>
            <w:vMerge w:val="continue"/>
            <w:vAlign w:val="center"/>
          </w:tcPr>
          <w:p/>
        </w:tc>
        <w:tc>
          <w:tcPr>
            <w:tcW w:w="506" w:type="pct"/>
            <w:vMerge w:val="continue"/>
            <w:vAlign w:val="center"/>
          </w:tcPr>
          <w:p/>
        </w:tc>
        <w:tc>
          <w:tcPr>
            <w:tcW w:w="3252" w:type="pct"/>
            <w:vAlign w:val="center"/>
          </w:tcPr>
          <w:p>
            <w:pPr>
              <w:rPr>
                <w:rFonts w:hint="default"/>
                <w:lang w:val="en-US" w:eastAsia="zh-CN"/>
              </w:rPr>
            </w:pPr>
            <w:r>
              <w:rPr>
                <w:rFonts w:hint="eastAsia"/>
                <w:lang w:val="en-US" w:eastAsia="zh-CN"/>
              </w:rPr>
              <w:t>3.当项目产品或服务出现故障，及时派遣工程人员上门指导或修复。要求1小时内响应，能做到24小时内排除故障得3分，48小时内得2分，72小时内得1分，超过72小时不得分。</w:t>
            </w:r>
          </w:p>
        </w:tc>
      </w:tr>
    </w:tbl>
    <w:p>
      <w:pPr>
        <w:spacing w:before="99" w:line="190" w:lineRule="auto"/>
        <w:ind w:firstLine="696" w:firstLineChars="300"/>
        <w:rPr>
          <w:rFonts w:ascii="微软雅黑" w:hAnsi="微软雅黑" w:eastAsia="微软雅黑" w:cs="微软雅黑"/>
          <w:spacing w:val="1"/>
          <w:sz w:val="23"/>
          <w:szCs w:val="23"/>
        </w:rPr>
      </w:pPr>
    </w:p>
    <w:p>
      <w:pPr>
        <w:spacing w:before="99" w:line="190" w:lineRule="auto"/>
        <w:ind w:firstLine="696" w:firstLineChars="300"/>
        <w:rPr>
          <w:rFonts w:ascii="微软雅黑" w:hAnsi="微软雅黑" w:eastAsia="微软雅黑" w:cs="微软雅黑"/>
          <w:spacing w:val="3"/>
          <w:sz w:val="23"/>
          <w:szCs w:val="23"/>
        </w:rPr>
      </w:pPr>
      <w:r>
        <w:rPr>
          <w:rFonts w:ascii="微软雅黑" w:hAnsi="微软雅黑" w:eastAsia="微软雅黑" w:cs="微软雅黑"/>
          <w:spacing w:val="1"/>
          <w:sz w:val="23"/>
          <w:szCs w:val="23"/>
        </w:rPr>
        <w:t>评审专家（签字</w:t>
      </w:r>
      <w:r>
        <w:rPr>
          <w:rFonts w:ascii="微软雅黑" w:hAnsi="微软雅黑" w:eastAsia="微软雅黑" w:cs="微软雅黑"/>
          <w:spacing w:val="3"/>
          <w:sz w:val="23"/>
          <w:szCs w:val="23"/>
        </w:rPr>
        <w:t>）：</w:t>
      </w:r>
    </w:p>
    <w:p>
      <w:pPr>
        <w:spacing w:before="99" w:line="190" w:lineRule="auto"/>
        <w:ind w:firstLine="708" w:firstLineChars="300"/>
        <w:rPr>
          <w:rFonts w:ascii="微软雅黑" w:hAnsi="微软雅黑" w:eastAsia="微软雅黑" w:cs="微软雅黑"/>
          <w:spacing w:val="3"/>
          <w:sz w:val="23"/>
          <w:szCs w:val="23"/>
        </w:rPr>
      </w:pPr>
    </w:p>
    <w:p>
      <w:pPr>
        <w:spacing w:before="99" w:line="190" w:lineRule="auto"/>
        <w:ind w:firstLine="708" w:firstLineChars="300"/>
        <w:rPr>
          <w:rFonts w:ascii="微软雅黑" w:hAnsi="微软雅黑" w:eastAsia="微软雅黑" w:cs="微软雅黑"/>
          <w:spacing w:val="3"/>
          <w:sz w:val="23"/>
          <w:szCs w:val="23"/>
        </w:rPr>
      </w:pPr>
    </w:p>
    <w:p>
      <w:pPr>
        <w:rPr>
          <w:rFonts w:ascii="微软雅黑" w:hAnsi="微软雅黑" w:eastAsia="微软雅黑" w:cs="微软雅黑"/>
          <w:sz w:val="23"/>
          <w:szCs w:val="23"/>
        </w:rPr>
      </w:pPr>
      <w:r>
        <w:rPr>
          <w:rFonts w:ascii="微软雅黑" w:hAnsi="微软雅黑" w:eastAsia="微软雅黑" w:cs="微软雅黑"/>
          <w:b/>
          <w:bCs/>
          <w:spacing w:val="6"/>
          <w:sz w:val="23"/>
          <w:szCs w:val="23"/>
        </w:rPr>
        <w:t>25.</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6"/>
          <w:sz w:val="23"/>
          <w:szCs w:val="23"/>
        </w:rPr>
        <w:t>推荐拟中标候选人</w:t>
      </w:r>
    </w:p>
    <w:p>
      <w:pPr>
        <w:spacing w:before="148" w:line="282" w:lineRule="auto"/>
        <w:ind w:left="475" w:right="799" w:firstLine="536"/>
        <w:rPr>
          <w:rFonts w:ascii="微软雅黑" w:hAnsi="微软雅黑" w:eastAsia="微软雅黑" w:cs="微软雅黑"/>
          <w:sz w:val="23"/>
          <w:szCs w:val="23"/>
        </w:rPr>
      </w:pPr>
      <w:r>
        <w:rPr>
          <w:rFonts w:ascii="微软雅黑" w:hAnsi="微软雅黑" w:eastAsia="微软雅黑" w:cs="微软雅黑"/>
          <w:spacing w:val="7"/>
          <w:sz w:val="23"/>
          <w:szCs w:val="23"/>
        </w:rPr>
        <w:t>25.1</w:t>
      </w:r>
      <w:r>
        <w:rPr>
          <w:rFonts w:ascii="微软雅黑" w:hAnsi="微软雅黑" w:eastAsia="微软雅黑" w:cs="微软雅黑"/>
          <w:spacing w:val="55"/>
          <w:sz w:val="23"/>
          <w:szCs w:val="23"/>
        </w:rPr>
        <w:t xml:space="preserve"> </w:t>
      </w:r>
      <w:r>
        <w:rPr>
          <w:rFonts w:ascii="微软雅黑" w:hAnsi="微软雅黑" w:eastAsia="微软雅黑" w:cs="微软雅黑"/>
          <w:spacing w:val="7"/>
          <w:sz w:val="23"/>
          <w:szCs w:val="23"/>
        </w:rPr>
        <w:t>由评标委员会集体按照经署名确认的汇总得分排序顺序，</w:t>
      </w:r>
      <w:r>
        <w:rPr>
          <w:rFonts w:ascii="微软雅黑" w:hAnsi="微软雅黑" w:eastAsia="微软雅黑" w:cs="微软雅黑"/>
          <w:spacing w:val="-38"/>
          <w:sz w:val="23"/>
          <w:szCs w:val="23"/>
        </w:rPr>
        <w:t xml:space="preserve"> </w:t>
      </w:r>
      <w:r>
        <w:rPr>
          <w:rFonts w:ascii="微软雅黑" w:hAnsi="微软雅黑" w:eastAsia="微软雅黑" w:cs="微软雅黑"/>
          <w:spacing w:val="7"/>
          <w:sz w:val="23"/>
          <w:szCs w:val="23"/>
        </w:rPr>
        <w:t>推荐拟中标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候选人。</w:t>
      </w:r>
    </w:p>
    <w:p>
      <w:pPr>
        <w:spacing w:before="8" w:line="282" w:lineRule="auto"/>
        <w:ind w:left="483" w:right="797" w:firstLine="528"/>
        <w:rPr>
          <w:rFonts w:ascii="微软雅黑" w:hAnsi="微软雅黑" w:eastAsia="微软雅黑" w:cs="微软雅黑"/>
          <w:sz w:val="23"/>
          <w:szCs w:val="23"/>
        </w:rPr>
      </w:pPr>
      <w:r>
        <w:rPr>
          <w:rFonts w:ascii="微软雅黑" w:hAnsi="微软雅黑" w:eastAsia="微软雅黑" w:cs="微软雅黑"/>
          <w:spacing w:val="7"/>
          <w:sz w:val="23"/>
          <w:szCs w:val="23"/>
        </w:rPr>
        <w:t>25.2</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推荐拟中标候选供应商数量应当根据采购需要确定，应当限定在一至</w:t>
      </w:r>
      <w:r>
        <w:rPr>
          <w:rFonts w:ascii="微软雅黑" w:hAnsi="微软雅黑" w:eastAsia="微软雅黑" w:cs="微软雅黑"/>
          <w:spacing w:val="1"/>
          <w:sz w:val="23"/>
          <w:szCs w:val="23"/>
        </w:rPr>
        <w:t xml:space="preserve"> </w:t>
      </w:r>
      <w:r>
        <w:rPr>
          <w:rFonts w:ascii="微软雅黑" w:hAnsi="微软雅黑" w:eastAsia="微软雅黑" w:cs="微软雅黑"/>
          <w:spacing w:val="8"/>
          <w:sz w:val="23"/>
          <w:szCs w:val="23"/>
        </w:rPr>
        <w:t>三人，并标明排列顺序。排序第一位的为推荐的第一拟中标供应商。</w:t>
      </w:r>
    </w:p>
    <w:p>
      <w:pPr>
        <w:spacing w:before="8" w:line="283" w:lineRule="auto"/>
        <w:ind w:left="476" w:right="797" w:firstLine="535"/>
        <w:rPr>
          <w:rFonts w:ascii="微软雅黑" w:hAnsi="微软雅黑" w:eastAsia="微软雅黑" w:cs="微软雅黑"/>
          <w:sz w:val="23"/>
          <w:szCs w:val="23"/>
        </w:rPr>
      </w:pPr>
      <w:r>
        <w:rPr>
          <w:rFonts w:ascii="微软雅黑" w:hAnsi="微软雅黑" w:eastAsia="微软雅黑" w:cs="微软雅黑"/>
          <w:spacing w:val="7"/>
          <w:sz w:val="23"/>
          <w:szCs w:val="23"/>
        </w:rPr>
        <w:t>25.3</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投标方最低投标报价不是唯一中标条件。对资格资质审查和符合性审</w:t>
      </w:r>
      <w:r>
        <w:rPr>
          <w:rFonts w:ascii="微软雅黑" w:hAnsi="微软雅黑" w:eastAsia="微软雅黑" w:cs="微软雅黑"/>
          <w:spacing w:val="1"/>
          <w:sz w:val="23"/>
          <w:szCs w:val="23"/>
        </w:rPr>
        <w:t xml:space="preserve"> </w:t>
      </w:r>
      <w:r>
        <w:rPr>
          <w:rFonts w:ascii="微软雅黑" w:hAnsi="微软雅黑" w:eastAsia="微软雅黑" w:cs="微软雅黑"/>
          <w:spacing w:val="6"/>
          <w:sz w:val="23"/>
          <w:szCs w:val="23"/>
        </w:rPr>
        <w:t>查合格的投标报价文件完整无缺、最大限度的满足招标文件需求的投标</w:t>
      </w:r>
      <w:r>
        <w:rPr>
          <w:rFonts w:ascii="微软雅黑" w:hAnsi="微软雅黑" w:eastAsia="微软雅黑" w:cs="微软雅黑"/>
          <w:spacing w:val="5"/>
          <w:sz w:val="23"/>
          <w:szCs w:val="23"/>
        </w:rPr>
        <w:t>方</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，中标</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机会均等。</w:t>
      </w:r>
    </w:p>
    <w:p>
      <w:pPr>
        <w:spacing w:before="8" w:line="194" w:lineRule="auto"/>
        <w:ind w:left="1012"/>
        <w:rPr>
          <w:rFonts w:ascii="微软雅黑" w:hAnsi="微软雅黑" w:eastAsia="微软雅黑" w:cs="微软雅黑"/>
          <w:sz w:val="23"/>
          <w:szCs w:val="23"/>
        </w:rPr>
      </w:pPr>
      <w:r>
        <w:rPr>
          <w:rFonts w:ascii="微软雅黑" w:hAnsi="微软雅黑" w:eastAsia="微软雅黑" w:cs="微软雅黑"/>
          <w:spacing w:val="7"/>
          <w:sz w:val="23"/>
          <w:szCs w:val="23"/>
        </w:rPr>
        <w:t>25.4</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如汇总得分排序后出现推荐拟中标候选人得分相同的，评标委员会只</w:t>
      </w:r>
      <w:r>
        <w:rPr>
          <w:rFonts w:ascii="微软雅黑" w:hAnsi="微软雅黑" w:eastAsia="微软雅黑" w:cs="微软雅黑"/>
          <w:spacing w:val="2"/>
          <w:sz w:val="23"/>
          <w:szCs w:val="23"/>
        </w:rPr>
        <w:t>对取得得分前三位供应商，按照其报价由低到高顺序排列；得分且其报价相等的，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则按核心技术指标优劣顺序排列。价格、技术指标的高低或优劣</w:t>
      </w:r>
      <w:r>
        <w:rPr>
          <w:rFonts w:ascii="微软雅黑" w:hAnsi="微软雅黑" w:eastAsia="微软雅黑" w:cs="微软雅黑"/>
          <w:spacing w:val="6"/>
          <w:sz w:val="23"/>
          <w:szCs w:val="23"/>
        </w:rPr>
        <w:t>由评标委员会集</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体进行综合确认评定。排序在前三位之后的，按原排序不变，允许排序并列。</w:t>
      </w:r>
    </w:p>
    <w:p>
      <w:pPr>
        <w:spacing w:before="7" w:line="282" w:lineRule="auto"/>
        <w:ind w:left="30" w:right="67" w:firstLine="474"/>
        <w:rPr>
          <w:rFonts w:ascii="微软雅黑" w:hAnsi="微软雅黑" w:eastAsia="微软雅黑" w:cs="微软雅黑"/>
          <w:sz w:val="23"/>
          <w:szCs w:val="23"/>
        </w:rPr>
      </w:pPr>
      <w:r>
        <w:rPr>
          <w:rFonts w:ascii="微软雅黑" w:hAnsi="微软雅黑" w:eastAsia="微软雅黑" w:cs="微软雅黑"/>
          <w:spacing w:val="8"/>
          <w:sz w:val="23"/>
          <w:szCs w:val="23"/>
        </w:rPr>
        <w:t>25.5  由招标方对未推荐拟中标候选人</w:t>
      </w:r>
      <w:r>
        <w:rPr>
          <w:rFonts w:ascii="微软雅黑" w:hAnsi="微软雅黑" w:eastAsia="微软雅黑" w:cs="微软雅黑"/>
          <w:spacing w:val="7"/>
          <w:sz w:val="23"/>
          <w:szCs w:val="23"/>
        </w:rPr>
        <w:t>、确认废标的，</w:t>
      </w:r>
      <w:r>
        <w:rPr>
          <w:rFonts w:ascii="微软雅黑" w:hAnsi="微软雅黑" w:eastAsia="微软雅黑" w:cs="微软雅黑"/>
          <w:spacing w:val="-25"/>
          <w:sz w:val="23"/>
          <w:szCs w:val="23"/>
        </w:rPr>
        <w:t xml:space="preserve"> </w:t>
      </w:r>
      <w:r>
        <w:rPr>
          <w:rFonts w:ascii="微软雅黑" w:hAnsi="微软雅黑" w:eastAsia="微软雅黑" w:cs="微软雅黑"/>
          <w:spacing w:val="7"/>
          <w:sz w:val="23"/>
          <w:szCs w:val="23"/>
        </w:rPr>
        <w:t>进行核对汇总后，由</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评标委员会各成员签署确认。</w:t>
      </w:r>
    </w:p>
    <w:p>
      <w:pPr>
        <w:spacing w:before="8" w:line="195" w:lineRule="auto"/>
        <w:ind w:left="565"/>
        <w:rPr>
          <w:rFonts w:ascii="微软雅黑" w:hAnsi="微软雅黑" w:eastAsia="微软雅黑" w:cs="微软雅黑"/>
          <w:sz w:val="23"/>
          <w:szCs w:val="23"/>
        </w:rPr>
      </w:pPr>
      <w:r>
        <w:rPr>
          <w:rFonts w:ascii="微软雅黑" w:hAnsi="微软雅黑" w:eastAsia="微软雅黑" w:cs="微软雅黑"/>
          <w:b/>
          <w:bCs/>
          <w:spacing w:val="5"/>
          <w:sz w:val="23"/>
          <w:szCs w:val="23"/>
        </w:rPr>
        <w:t>26.</w:t>
      </w:r>
      <w:r>
        <w:rPr>
          <w:rFonts w:ascii="微软雅黑" w:hAnsi="微软雅黑" w:eastAsia="微软雅黑" w:cs="微软雅黑"/>
          <w:b/>
          <w:bCs/>
          <w:spacing w:val="1"/>
          <w:sz w:val="23"/>
          <w:szCs w:val="23"/>
        </w:rPr>
        <w:t xml:space="preserve">  </w:t>
      </w:r>
      <w:r>
        <w:rPr>
          <w:rFonts w:ascii="微软雅黑" w:hAnsi="微软雅黑" w:eastAsia="微软雅黑" w:cs="微软雅黑"/>
          <w:b/>
          <w:bCs/>
          <w:spacing w:val="5"/>
          <w:sz w:val="23"/>
          <w:szCs w:val="23"/>
        </w:rPr>
        <w:t>编写评标报告</w:t>
      </w:r>
    </w:p>
    <w:p>
      <w:pPr>
        <w:spacing w:before="148" w:line="282" w:lineRule="auto"/>
        <w:ind w:left="30" w:right="65" w:firstLine="534"/>
        <w:rPr>
          <w:rFonts w:ascii="微软雅黑" w:hAnsi="微软雅黑" w:eastAsia="微软雅黑" w:cs="微软雅黑"/>
          <w:sz w:val="23"/>
          <w:szCs w:val="23"/>
        </w:rPr>
      </w:pPr>
      <w:r>
        <w:rPr>
          <w:rFonts w:ascii="微软雅黑" w:hAnsi="微软雅黑" w:eastAsia="微软雅黑" w:cs="微软雅黑"/>
          <w:spacing w:val="9"/>
          <w:sz w:val="23"/>
          <w:szCs w:val="23"/>
        </w:rPr>
        <w:t>26.1 评标委员会根据全体成员签字的评标（评审）原始记录和结果，编写</w:t>
      </w:r>
      <w:r>
        <w:rPr>
          <w:rFonts w:ascii="微软雅黑" w:hAnsi="微软雅黑" w:eastAsia="微软雅黑" w:cs="微软雅黑"/>
          <w:spacing w:val="10"/>
          <w:sz w:val="23"/>
          <w:szCs w:val="23"/>
        </w:rPr>
        <w:t xml:space="preserve"> </w:t>
      </w:r>
      <w:r>
        <w:rPr>
          <w:rFonts w:ascii="微软雅黑" w:hAnsi="微软雅黑" w:eastAsia="微软雅黑" w:cs="微软雅黑"/>
          <w:spacing w:val="8"/>
          <w:sz w:val="23"/>
          <w:szCs w:val="23"/>
        </w:rPr>
        <w:t>评标报告，并现场提交给招标方。编写的评标报告要符合招标文件的要求。</w:t>
      </w:r>
    </w:p>
    <w:p>
      <w:pPr>
        <w:spacing w:before="9" w:line="195" w:lineRule="auto"/>
        <w:ind w:left="565"/>
        <w:rPr>
          <w:rFonts w:ascii="微软雅黑" w:hAnsi="微软雅黑" w:eastAsia="微软雅黑" w:cs="微软雅黑"/>
          <w:sz w:val="23"/>
          <w:szCs w:val="23"/>
        </w:rPr>
      </w:pPr>
      <w:r>
        <w:rPr>
          <w:rFonts w:ascii="微软雅黑" w:hAnsi="微软雅黑" w:eastAsia="微软雅黑" w:cs="微软雅黑"/>
          <w:b/>
          <w:bCs/>
          <w:spacing w:val="3"/>
          <w:sz w:val="23"/>
          <w:szCs w:val="23"/>
        </w:rPr>
        <w:t>27.</w:t>
      </w:r>
      <w:r>
        <w:rPr>
          <w:rFonts w:ascii="微软雅黑" w:hAnsi="微软雅黑" w:eastAsia="微软雅黑" w:cs="微软雅黑"/>
          <w:b/>
          <w:bCs/>
          <w:spacing w:val="2"/>
          <w:sz w:val="23"/>
          <w:szCs w:val="23"/>
        </w:rPr>
        <w:t xml:space="preserve">  </w:t>
      </w:r>
      <w:r>
        <w:rPr>
          <w:rFonts w:ascii="微软雅黑" w:hAnsi="微软雅黑" w:eastAsia="微软雅黑" w:cs="微软雅黑"/>
          <w:b/>
          <w:bCs/>
          <w:spacing w:val="3"/>
          <w:sz w:val="23"/>
          <w:szCs w:val="23"/>
        </w:rPr>
        <w:t>评标结束</w:t>
      </w:r>
    </w:p>
    <w:p>
      <w:pPr>
        <w:spacing w:before="148" w:line="282" w:lineRule="auto"/>
        <w:ind w:left="33" w:right="65" w:firstLine="531"/>
        <w:rPr>
          <w:rFonts w:ascii="微软雅黑" w:hAnsi="微软雅黑" w:eastAsia="微软雅黑" w:cs="微软雅黑"/>
          <w:sz w:val="23"/>
          <w:szCs w:val="23"/>
        </w:rPr>
      </w:pPr>
      <w:r>
        <w:rPr>
          <w:rFonts w:ascii="微软雅黑" w:hAnsi="微软雅黑" w:eastAsia="微软雅黑" w:cs="微软雅黑"/>
          <w:spacing w:val="8"/>
          <w:sz w:val="23"/>
          <w:szCs w:val="23"/>
        </w:rPr>
        <w:t>27.1 招标方应按规定时间，</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进行会议总结，宣布本次评标</w:t>
      </w:r>
      <w:r>
        <w:rPr>
          <w:rFonts w:ascii="微软雅黑" w:hAnsi="微软雅黑" w:eastAsia="微软雅黑" w:cs="微软雅黑"/>
          <w:spacing w:val="7"/>
          <w:sz w:val="23"/>
          <w:szCs w:val="23"/>
        </w:rPr>
        <w:t>委员会推荐的第</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一拟中标供应商名单。</w:t>
      </w:r>
    </w:p>
    <w:p>
      <w:pPr>
        <w:spacing w:before="7" w:line="194" w:lineRule="auto"/>
        <w:ind w:left="565"/>
        <w:rPr>
          <w:rFonts w:ascii="微软雅黑" w:hAnsi="微软雅黑" w:eastAsia="微软雅黑" w:cs="微软雅黑"/>
          <w:sz w:val="23"/>
          <w:szCs w:val="23"/>
        </w:rPr>
      </w:pPr>
      <w:r>
        <w:rPr>
          <w:rFonts w:ascii="微软雅黑" w:hAnsi="微软雅黑" w:eastAsia="微软雅黑" w:cs="微软雅黑"/>
          <w:spacing w:val="4"/>
          <w:sz w:val="23"/>
          <w:szCs w:val="23"/>
        </w:rPr>
        <w:t>27.2</w:t>
      </w:r>
      <w:r>
        <w:rPr>
          <w:rFonts w:ascii="微软雅黑" w:hAnsi="微软雅黑" w:eastAsia="微软雅黑" w:cs="微软雅黑"/>
          <w:spacing w:val="8"/>
          <w:sz w:val="23"/>
          <w:szCs w:val="23"/>
        </w:rPr>
        <w:t xml:space="preserve">  </w:t>
      </w:r>
      <w:r>
        <w:rPr>
          <w:rFonts w:ascii="微软雅黑" w:hAnsi="微软雅黑" w:eastAsia="微软雅黑" w:cs="微软雅黑"/>
          <w:spacing w:val="4"/>
          <w:sz w:val="23"/>
          <w:szCs w:val="23"/>
        </w:rPr>
        <w:t>评标小组各成员名单不公开。</w:t>
      </w:r>
    </w:p>
    <w:p>
      <w:pPr>
        <w:spacing w:before="150" w:line="282" w:lineRule="auto"/>
        <w:ind w:left="38" w:right="65" w:firstLine="526"/>
        <w:rPr>
          <w:rFonts w:ascii="微软雅黑" w:hAnsi="微软雅黑" w:eastAsia="微软雅黑" w:cs="微软雅黑"/>
          <w:sz w:val="23"/>
          <w:szCs w:val="23"/>
        </w:rPr>
      </w:pPr>
      <w:r>
        <w:rPr>
          <w:rFonts w:ascii="微软雅黑" w:hAnsi="微软雅黑" w:eastAsia="微软雅黑" w:cs="微软雅黑"/>
          <w:spacing w:val="5"/>
          <w:sz w:val="23"/>
          <w:szCs w:val="23"/>
        </w:rPr>
        <w:t>27.3  由招标方宣读有关招标信息公告</w:t>
      </w:r>
      <w:r>
        <w:rPr>
          <w:rFonts w:ascii="微软雅黑" w:hAnsi="微软雅黑" w:eastAsia="微软雅黑" w:cs="微软雅黑"/>
          <w:spacing w:val="-23"/>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5"/>
          <w:sz w:val="23"/>
          <w:szCs w:val="23"/>
        </w:rPr>
        <w:t>中标确认原则及质疑（投诉）事项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等说明。</w:t>
      </w:r>
    </w:p>
    <w:p>
      <w:pPr>
        <w:spacing w:before="8" w:line="282" w:lineRule="auto"/>
        <w:ind w:left="29" w:right="65" w:firstLine="536"/>
        <w:rPr>
          <w:rFonts w:ascii="微软雅黑" w:hAnsi="微软雅黑" w:eastAsia="微软雅黑" w:cs="微软雅黑"/>
          <w:sz w:val="23"/>
          <w:szCs w:val="23"/>
        </w:rPr>
      </w:pPr>
      <w:r>
        <w:rPr>
          <w:rFonts w:ascii="微软雅黑" w:hAnsi="微软雅黑" w:eastAsia="微软雅黑" w:cs="微软雅黑"/>
          <w:spacing w:val="7"/>
          <w:sz w:val="23"/>
          <w:szCs w:val="23"/>
        </w:rPr>
        <w:t>27.4</w:t>
      </w:r>
      <w:r>
        <w:rPr>
          <w:rFonts w:ascii="微软雅黑" w:hAnsi="微软雅黑" w:eastAsia="微软雅黑" w:cs="微软雅黑"/>
          <w:spacing w:val="9"/>
          <w:sz w:val="23"/>
          <w:szCs w:val="23"/>
        </w:rPr>
        <w:t xml:space="preserve">  </w:t>
      </w:r>
      <w:r>
        <w:rPr>
          <w:rFonts w:ascii="微软雅黑" w:hAnsi="微软雅黑" w:eastAsia="微软雅黑" w:cs="微软雅黑"/>
          <w:spacing w:val="7"/>
          <w:sz w:val="23"/>
          <w:szCs w:val="23"/>
        </w:rPr>
        <w:t>在宣布会议结束后，招标方均有义务告知所有投标供应商办理投标保</w:t>
      </w:r>
      <w:r>
        <w:rPr>
          <w:rFonts w:ascii="微软雅黑" w:hAnsi="微软雅黑" w:eastAsia="微软雅黑" w:cs="微软雅黑"/>
          <w:spacing w:val="1"/>
          <w:sz w:val="23"/>
          <w:szCs w:val="23"/>
        </w:rPr>
        <w:t xml:space="preserve"> </w:t>
      </w:r>
      <w:r>
        <w:rPr>
          <w:rFonts w:ascii="微软雅黑" w:hAnsi="微软雅黑" w:eastAsia="微软雅黑" w:cs="微软雅黑"/>
          <w:spacing w:val="3"/>
          <w:sz w:val="23"/>
          <w:szCs w:val="23"/>
        </w:rPr>
        <w:t>证金的退付手续。</w:t>
      </w:r>
    </w:p>
    <w:p>
      <w:pPr>
        <w:spacing w:before="5" w:line="284" w:lineRule="auto"/>
        <w:ind w:left="30" w:right="65" w:firstLine="474"/>
        <w:jc w:val="both"/>
        <w:rPr>
          <w:rFonts w:ascii="微软雅黑" w:hAnsi="微软雅黑" w:eastAsia="微软雅黑" w:cs="微软雅黑"/>
          <w:sz w:val="23"/>
          <w:szCs w:val="23"/>
        </w:rPr>
      </w:pPr>
      <w:r>
        <w:rPr>
          <w:rFonts w:ascii="微软雅黑" w:hAnsi="微软雅黑" w:eastAsia="微软雅黑" w:cs="微软雅黑"/>
          <w:spacing w:val="4"/>
          <w:sz w:val="23"/>
          <w:szCs w:val="23"/>
        </w:rPr>
        <w:t>27.51  评标和定标一般应当在开标后 7 个工</w:t>
      </w:r>
      <w:r>
        <w:rPr>
          <w:rFonts w:ascii="微软雅黑" w:hAnsi="微软雅黑" w:eastAsia="微软雅黑" w:cs="微软雅黑"/>
          <w:spacing w:val="3"/>
          <w:sz w:val="23"/>
          <w:szCs w:val="23"/>
        </w:rPr>
        <w:t>作日内完成，项目金额较大、技</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术较为复杂等特殊项目的评标工作应当在 30 个工作日内完</w:t>
      </w:r>
      <w:r>
        <w:rPr>
          <w:rFonts w:ascii="微软雅黑" w:hAnsi="微软雅黑" w:eastAsia="微软雅黑" w:cs="微软雅黑"/>
          <w:spacing w:val="4"/>
          <w:sz w:val="23"/>
          <w:szCs w:val="23"/>
        </w:rPr>
        <w:t>成。不能在开标后 30</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个工作日内完成评标和定标的，招标人应当提前 3 天通知所有投标人延长投标有</w:t>
      </w:r>
      <w:r>
        <w:rPr>
          <w:rFonts w:ascii="微软雅黑" w:hAnsi="微软雅黑" w:eastAsia="微软雅黑" w:cs="微软雅黑"/>
          <w:spacing w:val="12"/>
          <w:sz w:val="23"/>
          <w:szCs w:val="23"/>
        </w:rPr>
        <w:t xml:space="preserve"> </w:t>
      </w:r>
      <w:r>
        <w:rPr>
          <w:rFonts w:ascii="微软雅黑" w:hAnsi="微软雅黑" w:eastAsia="微软雅黑" w:cs="微软雅黑"/>
          <w:spacing w:val="6"/>
          <w:sz w:val="23"/>
          <w:szCs w:val="23"/>
        </w:rPr>
        <w:t>效期</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。同意延长投标有效期的投标人应当相应延长其投标保证金的</w:t>
      </w:r>
      <w:r>
        <w:rPr>
          <w:rFonts w:ascii="微软雅黑" w:hAnsi="微软雅黑" w:eastAsia="微软雅黑" w:cs="微软雅黑"/>
          <w:spacing w:val="5"/>
          <w:sz w:val="23"/>
          <w:szCs w:val="23"/>
        </w:rPr>
        <w:t>有效期，但不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得修改其投标文件的实质性内容。</w:t>
      </w:r>
    </w:p>
    <w:p>
      <w:pPr>
        <w:pStyle w:val="4"/>
        <w:spacing w:line="267" w:lineRule="auto"/>
      </w:pPr>
    </w:p>
    <w:p>
      <w:pPr>
        <w:pStyle w:val="4"/>
        <w:spacing w:line="268" w:lineRule="auto"/>
      </w:pPr>
    </w:p>
    <w:p>
      <w:pPr>
        <w:spacing w:before="133" w:line="193" w:lineRule="auto"/>
        <w:ind w:left="3156"/>
        <w:rPr>
          <w:rFonts w:ascii="微软雅黑" w:hAnsi="微软雅黑" w:eastAsia="微软雅黑" w:cs="微软雅黑"/>
          <w:b/>
          <w:bCs/>
          <w:spacing w:val="-3"/>
          <w:sz w:val="31"/>
          <w:szCs w:val="31"/>
        </w:rPr>
      </w:pPr>
    </w:p>
    <w:p>
      <w:pPr>
        <w:spacing w:before="133" w:line="193" w:lineRule="auto"/>
        <w:ind w:left="3156"/>
        <w:rPr>
          <w:rFonts w:ascii="微软雅黑" w:hAnsi="微软雅黑" w:eastAsia="微软雅黑" w:cs="微软雅黑"/>
          <w:sz w:val="31"/>
          <w:szCs w:val="31"/>
        </w:rPr>
      </w:pPr>
      <w:r>
        <w:rPr>
          <w:rFonts w:ascii="微软雅黑" w:hAnsi="微软雅黑" w:eastAsia="微软雅黑" w:cs="微软雅黑"/>
          <w:b/>
          <w:bCs/>
          <w:spacing w:val="-3"/>
          <w:sz w:val="31"/>
          <w:szCs w:val="31"/>
        </w:rPr>
        <w:t>第三章  定</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3"/>
          <w:sz w:val="31"/>
          <w:szCs w:val="31"/>
        </w:rPr>
        <w:t>标</w:t>
      </w:r>
    </w:p>
    <w:p>
      <w:pPr>
        <w:spacing w:before="157" w:line="195" w:lineRule="auto"/>
        <w:ind w:left="505"/>
        <w:rPr>
          <w:rFonts w:ascii="微软雅黑" w:hAnsi="微软雅黑" w:eastAsia="微软雅黑" w:cs="微软雅黑"/>
          <w:sz w:val="23"/>
          <w:szCs w:val="23"/>
        </w:rPr>
      </w:pPr>
      <w:r>
        <w:rPr>
          <w:rFonts w:ascii="微软雅黑" w:hAnsi="微软雅黑" w:eastAsia="微软雅黑" w:cs="微软雅黑"/>
          <w:b/>
          <w:bCs/>
          <w:spacing w:val="-7"/>
          <w:sz w:val="23"/>
          <w:szCs w:val="23"/>
        </w:rPr>
        <w:t>28．</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7"/>
          <w:sz w:val="23"/>
          <w:szCs w:val="23"/>
        </w:rPr>
        <w:t>定标标准</w:t>
      </w:r>
    </w:p>
    <w:p>
      <w:pPr>
        <w:spacing w:before="147" w:line="283" w:lineRule="auto"/>
        <w:ind w:left="30" w:right="65" w:firstLine="474"/>
        <w:jc w:val="both"/>
        <w:rPr>
          <w:rFonts w:ascii="微软雅黑" w:hAnsi="微软雅黑" w:eastAsia="微软雅黑" w:cs="微软雅黑"/>
          <w:sz w:val="23"/>
          <w:szCs w:val="23"/>
        </w:rPr>
      </w:pPr>
      <w:r>
        <w:rPr>
          <w:rFonts w:ascii="微软雅黑" w:hAnsi="微软雅黑" w:eastAsia="微软雅黑" w:cs="微软雅黑"/>
          <w:spacing w:val="4"/>
          <w:sz w:val="23"/>
          <w:szCs w:val="23"/>
        </w:rPr>
        <w:t>28.1</w:t>
      </w:r>
      <w:r>
        <w:rPr>
          <w:rFonts w:ascii="微软雅黑" w:hAnsi="微软雅黑" w:eastAsia="微软雅黑" w:cs="微软雅黑"/>
          <w:spacing w:val="5"/>
          <w:sz w:val="23"/>
          <w:szCs w:val="23"/>
        </w:rPr>
        <w:t xml:space="preserve">  </w:t>
      </w:r>
      <w:r>
        <w:rPr>
          <w:rFonts w:ascii="微软雅黑" w:hAnsi="微软雅黑" w:eastAsia="微软雅黑" w:cs="微软雅黑"/>
          <w:spacing w:val="4"/>
          <w:sz w:val="23"/>
          <w:szCs w:val="23"/>
        </w:rPr>
        <w:t>招标方应在评标结束后2个工作日内</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，以书面形式向采购人发出《中标</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供应商确认函》，</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采购人在收到后5个工作日内，应按照评标报告确定的中标候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选供应商名单中的顺序确认中标供应商。</w:t>
      </w:r>
    </w:p>
    <w:p>
      <w:pPr>
        <w:spacing w:before="9" w:line="282" w:lineRule="auto"/>
        <w:ind w:left="27" w:right="67" w:firstLine="478"/>
        <w:rPr>
          <w:rFonts w:ascii="微软雅黑" w:hAnsi="微软雅黑" w:eastAsia="微软雅黑" w:cs="微软雅黑"/>
          <w:spacing w:val="8"/>
          <w:sz w:val="23"/>
          <w:szCs w:val="23"/>
        </w:rPr>
      </w:pPr>
      <w:r>
        <w:rPr>
          <w:rFonts w:ascii="微软雅黑" w:hAnsi="微软雅黑" w:eastAsia="微软雅黑" w:cs="微软雅黑"/>
          <w:spacing w:val="7"/>
          <w:sz w:val="23"/>
          <w:szCs w:val="23"/>
        </w:rPr>
        <w:t>28.2  中标供应商因不可抗力或者自身原因不能履行合同的，</w:t>
      </w:r>
      <w:r>
        <w:rPr>
          <w:rFonts w:ascii="微软雅黑" w:hAnsi="微软雅黑" w:eastAsia="微软雅黑" w:cs="微软雅黑"/>
          <w:spacing w:val="-5"/>
          <w:sz w:val="23"/>
          <w:szCs w:val="23"/>
        </w:rPr>
        <w:t xml:space="preserve"> </w:t>
      </w:r>
      <w:r>
        <w:rPr>
          <w:rFonts w:ascii="微软雅黑" w:hAnsi="微软雅黑" w:eastAsia="微软雅黑" w:cs="微软雅黑"/>
          <w:spacing w:val="7"/>
          <w:sz w:val="23"/>
          <w:szCs w:val="23"/>
        </w:rPr>
        <w:t>采购人可以与</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排位在中标供应商之后第一位的中标候选供应商签订合同，以此类推。</w:t>
      </w:r>
    </w:p>
    <w:p>
      <w:pPr>
        <w:spacing w:before="122" w:line="194" w:lineRule="auto"/>
        <w:ind w:left="505"/>
        <w:rPr>
          <w:rFonts w:ascii="微软雅黑" w:hAnsi="微软雅黑" w:eastAsia="微软雅黑" w:cs="微软雅黑"/>
          <w:sz w:val="23"/>
          <w:szCs w:val="23"/>
        </w:rPr>
      </w:pPr>
      <w:r>
        <w:rPr>
          <w:rFonts w:ascii="微软雅黑" w:hAnsi="微软雅黑" w:eastAsia="微软雅黑" w:cs="微软雅黑"/>
          <w:spacing w:val="7"/>
          <w:sz w:val="23"/>
          <w:szCs w:val="23"/>
        </w:rPr>
        <w:t>28.2.1  最低投标价不一定是被授予合同的保证。</w:t>
      </w:r>
    </w:p>
    <w:p>
      <w:pPr>
        <w:spacing w:before="148" w:line="283" w:lineRule="auto"/>
        <w:ind w:left="31" w:right="13" w:firstLine="473"/>
        <w:rPr>
          <w:rFonts w:ascii="微软雅黑" w:hAnsi="微软雅黑" w:eastAsia="微软雅黑" w:cs="微软雅黑"/>
          <w:sz w:val="23"/>
          <w:szCs w:val="23"/>
        </w:rPr>
      </w:pPr>
      <w:r>
        <w:rPr>
          <w:rFonts w:ascii="微软雅黑" w:hAnsi="微软雅黑" w:eastAsia="微软雅黑" w:cs="微软雅黑"/>
          <w:spacing w:val="8"/>
          <w:sz w:val="23"/>
          <w:szCs w:val="23"/>
        </w:rPr>
        <w:t>28.2.2  合同将授予被确定为实质上响应招标文件要求，</w:t>
      </w:r>
      <w:r>
        <w:rPr>
          <w:rFonts w:ascii="微软雅黑" w:hAnsi="微软雅黑" w:eastAsia="微软雅黑" w:cs="微软雅黑"/>
          <w:spacing w:val="-9"/>
          <w:sz w:val="23"/>
          <w:szCs w:val="23"/>
        </w:rPr>
        <w:t xml:space="preserve"> </w:t>
      </w:r>
      <w:r>
        <w:rPr>
          <w:rFonts w:ascii="微软雅黑" w:hAnsi="微软雅黑" w:eastAsia="微软雅黑" w:cs="微软雅黑"/>
          <w:spacing w:val="8"/>
          <w:sz w:val="23"/>
          <w:szCs w:val="23"/>
        </w:rPr>
        <w:t>经评定认为具备履</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行合同义务能力、报价合理、技术和商务条件都符合招标文件</w:t>
      </w:r>
      <w:r>
        <w:rPr>
          <w:rFonts w:ascii="微软雅黑" w:hAnsi="微软雅黑" w:eastAsia="微软雅黑" w:cs="微软雅黑"/>
          <w:spacing w:val="6"/>
          <w:sz w:val="23"/>
          <w:szCs w:val="23"/>
        </w:rPr>
        <w:t>要求的、对买方最</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为有利的投标供应商。</w:t>
      </w:r>
    </w:p>
    <w:p>
      <w:pPr>
        <w:spacing w:before="8" w:line="282" w:lineRule="auto"/>
        <w:ind w:left="31" w:right="15" w:firstLine="473"/>
        <w:rPr>
          <w:rFonts w:ascii="微软雅黑" w:hAnsi="微软雅黑" w:eastAsia="微软雅黑" w:cs="微软雅黑"/>
          <w:sz w:val="23"/>
          <w:szCs w:val="23"/>
        </w:rPr>
      </w:pPr>
      <w:r>
        <w:rPr>
          <w:rFonts w:ascii="微软雅黑" w:hAnsi="微软雅黑" w:eastAsia="微软雅黑" w:cs="微软雅黑"/>
          <w:spacing w:val="9"/>
          <w:sz w:val="23"/>
          <w:szCs w:val="23"/>
        </w:rPr>
        <w:t>28.2.3</w:t>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如果采购人确定该中标供应商无条件圆满履行合同，</w:t>
      </w:r>
      <w:r>
        <w:rPr>
          <w:rFonts w:ascii="微软雅黑" w:hAnsi="微软雅黑" w:eastAsia="微软雅黑" w:cs="微软雅黑"/>
          <w:spacing w:val="-27"/>
          <w:sz w:val="23"/>
          <w:szCs w:val="23"/>
        </w:rPr>
        <w:t xml:space="preserve"> </w:t>
      </w:r>
      <w:r>
        <w:rPr>
          <w:rFonts w:ascii="微软雅黑" w:hAnsi="微软雅黑" w:eastAsia="微软雅黑" w:cs="微软雅黑"/>
          <w:spacing w:val="9"/>
          <w:sz w:val="23"/>
          <w:szCs w:val="23"/>
        </w:rPr>
        <w:t>应</w:t>
      </w:r>
      <w:r>
        <w:rPr>
          <w:rFonts w:ascii="微软雅黑" w:hAnsi="微软雅黑" w:eastAsia="微软雅黑" w:cs="微软雅黑"/>
          <w:spacing w:val="8"/>
          <w:sz w:val="23"/>
          <w:szCs w:val="23"/>
        </w:rPr>
        <w:t>由招标方将</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对下一个可能中标的投标供应商资格做出类似的审查。</w:t>
      </w:r>
    </w:p>
    <w:p>
      <w:pPr>
        <w:spacing w:before="8" w:line="194" w:lineRule="auto"/>
        <w:ind w:left="507"/>
        <w:rPr>
          <w:rFonts w:ascii="微软雅黑" w:hAnsi="微软雅黑" w:eastAsia="微软雅黑" w:cs="微软雅黑"/>
          <w:sz w:val="23"/>
          <w:szCs w:val="23"/>
        </w:rPr>
      </w:pPr>
      <w:r>
        <w:rPr>
          <w:rFonts w:ascii="微软雅黑" w:hAnsi="微软雅黑" w:eastAsia="微软雅黑" w:cs="微软雅黑"/>
          <w:b/>
          <w:bCs/>
          <w:spacing w:val="4"/>
          <w:sz w:val="23"/>
          <w:szCs w:val="23"/>
        </w:rPr>
        <w:t>29．</w:t>
      </w:r>
      <w:r>
        <w:rPr>
          <w:rFonts w:ascii="微软雅黑" w:hAnsi="微软雅黑" w:eastAsia="微软雅黑" w:cs="微软雅黑"/>
          <w:b/>
          <w:bCs/>
          <w:spacing w:val="-23"/>
          <w:sz w:val="23"/>
          <w:szCs w:val="23"/>
        </w:rPr>
        <w:t xml:space="preserve"> </w:t>
      </w:r>
      <w:r>
        <w:rPr>
          <w:rFonts w:ascii="微软雅黑" w:hAnsi="微软雅黑" w:eastAsia="微软雅黑" w:cs="微软雅黑"/>
          <w:b/>
          <w:bCs/>
          <w:spacing w:val="4"/>
          <w:sz w:val="23"/>
          <w:szCs w:val="23"/>
        </w:rPr>
        <w:t>接受和拒绝任何或所有投标的权力</w:t>
      </w:r>
    </w:p>
    <w:p>
      <w:pPr>
        <w:spacing w:before="149" w:line="282" w:lineRule="auto"/>
        <w:ind w:left="29" w:right="13" w:firstLine="468"/>
        <w:rPr>
          <w:rFonts w:ascii="微软雅黑" w:hAnsi="微软雅黑" w:eastAsia="微软雅黑" w:cs="微软雅黑"/>
          <w:sz w:val="23"/>
          <w:szCs w:val="23"/>
        </w:rPr>
      </w:pPr>
      <w:r>
        <w:rPr>
          <w:rFonts w:ascii="微软雅黑" w:hAnsi="微软雅黑" w:eastAsia="微软雅黑" w:cs="微软雅黑"/>
          <w:spacing w:val="8"/>
          <w:sz w:val="23"/>
          <w:szCs w:val="23"/>
        </w:rPr>
        <w:t>29.1  为维护国家利益，</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评标委员会在授予合同之前仍有选择或</w:t>
      </w:r>
      <w:r>
        <w:rPr>
          <w:rFonts w:ascii="微软雅黑" w:hAnsi="微软雅黑" w:eastAsia="微软雅黑" w:cs="微软雅黑"/>
          <w:spacing w:val="7"/>
          <w:sz w:val="23"/>
          <w:szCs w:val="23"/>
        </w:rPr>
        <w:t>拒绝任何投</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标的权力</w:t>
      </w:r>
    </w:p>
    <w:p>
      <w:pPr>
        <w:spacing w:before="8" w:line="194" w:lineRule="auto"/>
        <w:ind w:left="509"/>
        <w:rPr>
          <w:rFonts w:ascii="微软雅黑" w:hAnsi="微软雅黑" w:eastAsia="微软雅黑" w:cs="微软雅黑"/>
          <w:sz w:val="23"/>
          <w:szCs w:val="23"/>
        </w:rPr>
      </w:pPr>
      <w:r>
        <w:rPr>
          <w:rFonts w:ascii="微软雅黑" w:hAnsi="微软雅黑" w:eastAsia="微软雅黑" w:cs="微软雅黑"/>
          <w:b/>
          <w:bCs/>
          <w:spacing w:val="-7"/>
          <w:sz w:val="23"/>
          <w:szCs w:val="23"/>
        </w:rPr>
        <w:t>30． 中标通知书</w:t>
      </w:r>
    </w:p>
    <w:p>
      <w:pPr>
        <w:spacing w:before="150" w:line="283" w:lineRule="auto"/>
        <w:ind w:left="38" w:right="13" w:firstLine="461"/>
        <w:jc w:val="both"/>
        <w:rPr>
          <w:rFonts w:ascii="微软雅黑" w:hAnsi="微软雅黑" w:eastAsia="微软雅黑" w:cs="微软雅黑"/>
          <w:sz w:val="23"/>
          <w:szCs w:val="23"/>
        </w:rPr>
      </w:pPr>
      <w:r>
        <w:rPr>
          <w:rFonts w:ascii="微软雅黑" w:hAnsi="微软雅黑" w:eastAsia="微软雅黑" w:cs="微软雅黑"/>
          <w:spacing w:val="9"/>
          <w:sz w:val="23"/>
          <w:szCs w:val="23"/>
        </w:rPr>
        <w:t>30.1  中标供应商确定后，招标方应当将中标结果在省级以上财政部门指定</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的信息发布媒体上公告1个工作日，</w:t>
      </w:r>
      <w:r>
        <w:rPr>
          <w:rFonts w:ascii="微软雅黑" w:hAnsi="微软雅黑" w:eastAsia="微软雅黑" w:cs="微软雅黑"/>
          <w:spacing w:val="-15"/>
          <w:sz w:val="23"/>
          <w:szCs w:val="23"/>
        </w:rPr>
        <w:t xml:space="preserve"> </w:t>
      </w:r>
      <w:r>
        <w:rPr>
          <w:rFonts w:ascii="微软雅黑" w:hAnsi="微软雅黑" w:eastAsia="微软雅黑" w:cs="微软雅黑"/>
          <w:spacing w:val="8"/>
          <w:sz w:val="23"/>
          <w:szCs w:val="23"/>
        </w:rPr>
        <w:t>在公告中标结果的同</w:t>
      </w:r>
      <w:r>
        <w:rPr>
          <w:rFonts w:ascii="微软雅黑" w:hAnsi="微软雅黑" w:eastAsia="微软雅黑" w:cs="微软雅黑"/>
          <w:spacing w:val="7"/>
          <w:sz w:val="23"/>
          <w:szCs w:val="23"/>
        </w:rPr>
        <w:t>时，招标方向中标供应</w:t>
      </w:r>
      <w:r>
        <w:rPr>
          <w:rFonts w:ascii="微软雅黑" w:hAnsi="微软雅黑" w:eastAsia="微软雅黑" w:cs="微软雅黑"/>
          <w:sz w:val="23"/>
          <w:szCs w:val="23"/>
        </w:rPr>
        <w:t xml:space="preserve"> 商发出《中标通知书》   。</w:t>
      </w:r>
    </w:p>
    <w:p>
      <w:pPr>
        <w:spacing w:before="4" w:line="284" w:lineRule="auto"/>
        <w:ind w:left="31" w:right="13" w:firstLine="475"/>
        <w:jc w:val="both"/>
        <w:rPr>
          <w:rFonts w:ascii="微软雅黑" w:hAnsi="微软雅黑" w:eastAsia="微软雅黑" w:cs="微软雅黑"/>
          <w:sz w:val="23"/>
          <w:szCs w:val="23"/>
        </w:rPr>
      </w:pPr>
      <w:r>
        <w:rPr>
          <w:rFonts w:ascii="微软雅黑" w:hAnsi="微软雅黑" w:eastAsia="微软雅黑" w:cs="微软雅黑"/>
          <w:spacing w:val="9"/>
          <w:sz w:val="23"/>
          <w:szCs w:val="23"/>
        </w:rPr>
        <w:t>30.1.1</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投标供应商对中标公告有异议的，</w:t>
      </w:r>
      <w:r>
        <w:rPr>
          <w:rFonts w:ascii="微软雅黑" w:hAnsi="微软雅黑" w:eastAsia="微软雅黑" w:cs="微软雅黑"/>
          <w:spacing w:val="-26"/>
          <w:sz w:val="23"/>
          <w:szCs w:val="23"/>
        </w:rPr>
        <w:t xml:space="preserve"> </w:t>
      </w:r>
      <w:r>
        <w:rPr>
          <w:rFonts w:ascii="微软雅黑" w:hAnsi="微软雅黑" w:eastAsia="微软雅黑" w:cs="微软雅黑"/>
          <w:spacing w:val="9"/>
          <w:sz w:val="23"/>
          <w:szCs w:val="23"/>
        </w:rPr>
        <w:t>应当在中标公告发布之</w:t>
      </w:r>
      <w:r>
        <w:rPr>
          <w:rFonts w:ascii="微软雅黑" w:hAnsi="微软雅黑" w:eastAsia="微软雅黑" w:cs="微软雅黑"/>
          <w:spacing w:val="8"/>
          <w:sz w:val="23"/>
          <w:szCs w:val="23"/>
        </w:rPr>
        <w:t>日起七个</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工作日内</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，以书面形式向招标方提出质疑。招标方应当在收到投标</w:t>
      </w:r>
      <w:r>
        <w:rPr>
          <w:rFonts w:ascii="微软雅黑" w:hAnsi="微软雅黑" w:eastAsia="微软雅黑" w:cs="微软雅黑"/>
          <w:spacing w:val="5"/>
          <w:sz w:val="23"/>
          <w:szCs w:val="23"/>
        </w:rPr>
        <w:t>供应商书面质</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疑后七个工作日内，对质疑内容做出答复。质疑供应商对答复</w:t>
      </w:r>
      <w:r>
        <w:rPr>
          <w:rFonts w:ascii="微软雅黑" w:hAnsi="微软雅黑" w:eastAsia="微软雅黑" w:cs="微软雅黑"/>
          <w:spacing w:val="6"/>
          <w:sz w:val="23"/>
          <w:szCs w:val="23"/>
        </w:rPr>
        <w:t>不满意或者招标方</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未在规定时间内答复的，可以在答复期满后十五个工作日内按有关</w:t>
      </w:r>
      <w:r>
        <w:rPr>
          <w:rFonts w:ascii="微软雅黑" w:hAnsi="微软雅黑" w:eastAsia="微软雅黑" w:cs="微软雅黑"/>
          <w:spacing w:val="5"/>
          <w:sz w:val="23"/>
          <w:szCs w:val="23"/>
        </w:rPr>
        <w:t>规定</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，向同级</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人民政府财政部门投诉。</w:t>
      </w:r>
    </w:p>
    <w:p>
      <w:pPr>
        <w:spacing w:before="6" w:line="284" w:lineRule="auto"/>
        <w:ind w:left="29" w:right="13" w:firstLine="470"/>
        <w:jc w:val="both"/>
        <w:rPr>
          <w:rFonts w:ascii="微软雅黑" w:hAnsi="微软雅黑" w:eastAsia="微软雅黑" w:cs="微软雅黑"/>
          <w:sz w:val="23"/>
          <w:szCs w:val="23"/>
        </w:rPr>
      </w:pPr>
      <w:r>
        <w:rPr>
          <w:rFonts w:ascii="微软雅黑" w:hAnsi="微软雅黑" w:eastAsia="微软雅黑" w:cs="微软雅黑"/>
          <w:spacing w:val="5"/>
          <w:sz w:val="23"/>
          <w:szCs w:val="23"/>
        </w:rPr>
        <w:t>30.1.2  采购人在收到《中标供应商确认函》5个工作日内</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，如不按规定确认</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中标供应商，应在规定的5个工作日期限内， 以书面方式回函提出异议，经过财</w:t>
      </w:r>
      <w:r>
        <w:rPr>
          <w:rFonts w:ascii="微软雅黑" w:hAnsi="微软雅黑" w:eastAsia="微软雅黑" w:cs="微软雅黑"/>
          <w:spacing w:val="15"/>
          <w:sz w:val="23"/>
          <w:szCs w:val="23"/>
        </w:rPr>
        <w:t xml:space="preserve"> </w:t>
      </w:r>
      <w:r>
        <w:rPr>
          <w:rFonts w:ascii="微软雅黑" w:hAnsi="微软雅黑" w:eastAsia="微软雅黑" w:cs="微软雅黑"/>
          <w:spacing w:val="4"/>
          <w:sz w:val="23"/>
          <w:szCs w:val="23"/>
        </w:rPr>
        <w:t>政监管部门同意后</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由招标方直接向中标首选供应商发出《中标通知书》</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。如逾</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期既不确认也不回函提出异议的，招标方则视同采购人认可评标委员</w:t>
      </w:r>
      <w:r>
        <w:rPr>
          <w:rFonts w:ascii="微软雅黑" w:hAnsi="微软雅黑" w:eastAsia="微软雅黑" w:cs="微软雅黑"/>
          <w:spacing w:val="6"/>
          <w:sz w:val="23"/>
          <w:szCs w:val="23"/>
        </w:rPr>
        <w:t>会推荐的中</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标首选结果</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由招标方直接向拟中标首选供应商发出《中标通知书》</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。一经发出</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即发生法律效力。</w:t>
      </w:r>
    </w:p>
    <w:p>
      <w:pPr>
        <w:spacing w:before="9" w:line="282" w:lineRule="auto"/>
        <w:ind w:left="37" w:right="13" w:firstLine="469"/>
        <w:rPr>
          <w:rFonts w:ascii="微软雅黑" w:hAnsi="微软雅黑" w:eastAsia="微软雅黑" w:cs="微软雅黑"/>
          <w:sz w:val="23"/>
          <w:szCs w:val="23"/>
        </w:rPr>
      </w:pPr>
      <w:r>
        <w:rPr>
          <w:rFonts w:ascii="微软雅黑" w:hAnsi="微软雅黑" w:eastAsia="微软雅黑" w:cs="微软雅黑"/>
          <w:spacing w:val="10"/>
          <w:sz w:val="23"/>
          <w:szCs w:val="23"/>
        </w:rPr>
        <w:t>30.1.3  中标供应商领取《中标通知书》</w:t>
      </w:r>
      <w:r>
        <w:rPr>
          <w:rFonts w:ascii="微软雅黑" w:hAnsi="微软雅黑" w:eastAsia="微软雅黑" w:cs="微软雅黑"/>
          <w:spacing w:val="9"/>
          <w:sz w:val="23"/>
          <w:szCs w:val="23"/>
        </w:rPr>
        <w:t>时，须向招标方提交招标代理服务</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费。</w:t>
      </w:r>
    </w:p>
    <w:p>
      <w:pPr>
        <w:spacing w:before="7" w:line="283" w:lineRule="auto"/>
        <w:ind w:left="33" w:right="13" w:firstLine="473"/>
        <w:jc w:val="both"/>
        <w:rPr>
          <w:rFonts w:ascii="微软雅黑" w:hAnsi="微软雅黑" w:eastAsia="微软雅黑" w:cs="微软雅黑"/>
          <w:sz w:val="23"/>
          <w:szCs w:val="23"/>
        </w:rPr>
      </w:pPr>
      <w:r>
        <w:rPr>
          <w:rFonts w:ascii="微软雅黑" w:hAnsi="微软雅黑" w:eastAsia="微软雅黑" w:cs="微软雅黑"/>
          <w:spacing w:val="6"/>
          <w:sz w:val="23"/>
          <w:szCs w:val="23"/>
        </w:rPr>
        <w:t>30.2   在发布中标公告后，招标方应当向中标供应商发出</w:t>
      </w:r>
      <w:r>
        <w:rPr>
          <w:rFonts w:ascii="微软雅黑" w:hAnsi="微软雅黑" w:eastAsia="微软雅黑" w:cs="微软雅黑"/>
          <w:spacing w:val="5"/>
          <w:sz w:val="23"/>
          <w:szCs w:val="23"/>
        </w:rPr>
        <w:t>中标通知书</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，中标</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通知书对采购人和中标供应商具有同等法律效力</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。《中标通知书</w:t>
      </w:r>
      <w:r>
        <w:rPr>
          <w:rFonts w:ascii="微软雅黑" w:hAnsi="微软雅黑" w:eastAsia="微软雅黑" w:cs="微软雅黑"/>
          <w:spacing w:val="4"/>
          <w:sz w:val="23"/>
          <w:szCs w:val="23"/>
        </w:rPr>
        <w:t>》发出后</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，采购</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人改变中标结果，或者中标供应商放弃成交，应当承担相应的法律责任。</w:t>
      </w:r>
    </w:p>
    <w:p>
      <w:pPr>
        <w:spacing w:before="121" w:line="194" w:lineRule="auto"/>
        <w:ind w:left="507"/>
        <w:rPr>
          <w:rFonts w:ascii="微软雅黑" w:hAnsi="微软雅黑" w:eastAsia="微软雅黑" w:cs="微软雅黑"/>
          <w:sz w:val="23"/>
          <w:szCs w:val="23"/>
        </w:rPr>
      </w:pPr>
      <w:r>
        <w:rPr>
          <w:rFonts w:ascii="微软雅黑" w:hAnsi="微软雅黑" w:eastAsia="微软雅黑" w:cs="微软雅黑"/>
          <w:spacing w:val="5"/>
          <w:sz w:val="23"/>
          <w:szCs w:val="23"/>
        </w:rPr>
        <w:t>30.3</w:t>
      </w:r>
      <w:r>
        <w:rPr>
          <w:rFonts w:ascii="微软雅黑" w:hAnsi="微软雅黑" w:eastAsia="微软雅黑" w:cs="微软雅黑"/>
          <w:spacing w:val="33"/>
          <w:w w:val="101"/>
          <w:sz w:val="23"/>
          <w:szCs w:val="23"/>
        </w:rPr>
        <w:t xml:space="preserve">  </w:t>
      </w:r>
      <w:r>
        <w:rPr>
          <w:rFonts w:ascii="微软雅黑" w:hAnsi="微软雅黑" w:eastAsia="微软雅黑" w:cs="微软雅黑"/>
          <w:spacing w:val="5"/>
          <w:sz w:val="23"/>
          <w:szCs w:val="23"/>
        </w:rPr>
        <w:t>《中标通知书》要作为采购人、中标供应商签订合同的依据。</w:t>
      </w:r>
    </w:p>
    <w:p>
      <w:pPr>
        <w:pStyle w:val="4"/>
        <w:spacing w:line="367" w:lineRule="auto"/>
      </w:pPr>
    </w:p>
    <w:p>
      <w:pPr>
        <w:spacing w:before="133" w:line="192" w:lineRule="auto"/>
        <w:ind w:left="2996"/>
        <w:rPr>
          <w:rFonts w:ascii="微软雅黑" w:hAnsi="微软雅黑" w:eastAsia="微软雅黑" w:cs="微软雅黑"/>
          <w:sz w:val="31"/>
          <w:szCs w:val="31"/>
        </w:rPr>
      </w:pPr>
      <w:r>
        <w:rPr>
          <w:rFonts w:ascii="微软雅黑" w:hAnsi="微软雅黑" w:eastAsia="微软雅黑" w:cs="微软雅黑"/>
          <w:b/>
          <w:bCs/>
          <w:spacing w:val="3"/>
          <w:sz w:val="31"/>
          <w:szCs w:val="31"/>
        </w:rPr>
        <w:t>第四章</w:t>
      </w:r>
      <w:r>
        <w:rPr>
          <w:rFonts w:ascii="微软雅黑" w:hAnsi="微软雅黑" w:eastAsia="微软雅黑" w:cs="微软雅黑"/>
          <w:b/>
          <w:bCs/>
          <w:spacing w:val="91"/>
          <w:sz w:val="31"/>
          <w:szCs w:val="31"/>
        </w:rPr>
        <w:t xml:space="preserve"> </w:t>
      </w:r>
      <w:r>
        <w:rPr>
          <w:rFonts w:ascii="微软雅黑" w:hAnsi="微软雅黑" w:eastAsia="微软雅黑" w:cs="微软雅黑"/>
          <w:b/>
          <w:bCs/>
          <w:spacing w:val="3"/>
          <w:sz w:val="31"/>
          <w:szCs w:val="31"/>
        </w:rPr>
        <w:t>授予合同</w:t>
      </w:r>
    </w:p>
    <w:p>
      <w:pPr>
        <w:spacing w:before="156" w:line="195" w:lineRule="auto"/>
        <w:ind w:left="509"/>
        <w:rPr>
          <w:rFonts w:ascii="微软雅黑" w:hAnsi="微软雅黑" w:eastAsia="微软雅黑" w:cs="微软雅黑"/>
          <w:sz w:val="23"/>
          <w:szCs w:val="23"/>
        </w:rPr>
      </w:pPr>
      <w:r>
        <w:rPr>
          <w:rFonts w:ascii="微软雅黑" w:hAnsi="微软雅黑" w:eastAsia="微软雅黑" w:cs="微软雅黑"/>
          <w:b/>
          <w:bCs/>
          <w:spacing w:val="2"/>
          <w:sz w:val="23"/>
          <w:szCs w:val="23"/>
        </w:rPr>
        <w:t>31.  签订合同</w:t>
      </w:r>
    </w:p>
    <w:p>
      <w:pPr>
        <w:spacing w:before="147" w:line="283" w:lineRule="auto"/>
        <w:ind w:left="29" w:right="65" w:firstLine="470"/>
        <w:rPr>
          <w:rFonts w:ascii="微软雅黑" w:hAnsi="微软雅黑" w:eastAsia="微软雅黑" w:cs="微软雅黑"/>
          <w:sz w:val="23"/>
          <w:szCs w:val="23"/>
        </w:rPr>
      </w:pPr>
      <w:r>
        <w:rPr>
          <w:rFonts w:ascii="微软雅黑" w:hAnsi="微软雅黑" w:eastAsia="微软雅黑" w:cs="微软雅黑"/>
          <w:spacing w:val="7"/>
          <w:sz w:val="23"/>
          <w:szCs w:val="23"/>
        </w:rPr>
        <w:t>31.1  中标供应商应当自《中标通知书》发出之日起30日内</w:t>
      </w:r>
      <w:r>
        <w:rPr>
          <w:rFonts w:ascii="微软雅黑" w:hAnsi="微软雅黑" w:eastAsia="微软雅黑" w:cs="微软雅黑"/>
          <w:spacing w:val="6"/>
          <w:sz w:val="23"/>
          <w:szCs w:val="23"/>
        </w:rPr>
        <w:t>，</w:t>
      </w:r>
      <w:r>
        <w:rPr>
          <w:rFonts w:ascii="微软雅黑" w:hAnsi="微软雅黑" w:eastAsia="微软雅黑" w:cs="微软雅黑"/>
          <w:spacing w:val="-40"/>
          <w:sz w:val="23"/>
          <w:szCs w:val="23"/>
        </w:rPr>
        <w:t xml:space="preserve"> </w:t>
      </w:r>
      <w:r>
        <w:rPr>
          <w:rFonts w:ascii="微软雅黑" w:hAnsi="微软雅黑" w:eastAsia="微软雅黑" w:cs="微软雅黑"/>
          <w:spacing w:val="6"/>
          <w:sz w:val="23"/>
          <w:szCs w:val="23"/>
        </w:rPr>
        <w:t>按照招标方招</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标文件的约定和中标方投标文件中的承诺与采购单位签订书面合同，</w:t>
      </w:r>
      <w:r>
        <w:rPr>
          <w:rFonts w:ascii="微软雅黑" w:hAnsi="微软雅黑" w:eastAsia="微软雅黑" w:cs="微软雅黑"/>
          <w:spacing w:val="6"/>
          <w:sz w:val="23"/>
          <w:szCs w:val="23"/>
        </w:rPr>
        <w:t>所签订的合</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同不得对招标方招标文件和中标方的投标文件作实质性修改。</w:t>
      </w:r>
    </w:p>
    <w:p>
      <w:pPr>
        <w:spacing w:before="9" w:line="282" w:lineRule="auto"/>
        <w:ind w:left="29" w:right="67" w:firstLine="470"/>
        <w:rPr>
          <w:rFonts w:ascii="微软雅黑" w:hAnsi="微软雅黑" w:eastAsia="微软雅黑" w:cs="微软雅黑"/>
          <w:sz w:val="23"/>
          <w:szCs w:val="23"/>
        </w:rPr>
      </w:pPr>
      <w:r>
        <w:rPr>
          <w:rFonts w:ascii="微软雅黑" w:hAnsi="微软雅黑" w:eastAsia="微软雅黑" w:cs="微软雅黑"/>
          <w:spacing w:val="16"/>
          <w:sz w:val="23"/>
          <w:szCs w:val="23"/>
        </w:rPr>
        <w:t>31.2  采购单位不得向中标供应商提出任何不合理</w:t>
      </w:r>
      <w:r>
        <w:rPr>
          <w:rFonts w:ascii="微软雅黑" w:hAnsi="微软雅黑" w:eastAsia="微软雅黑" w:cs="微软雅黑"/>
          <w:spacing w:val="15"/>
          <w:sz w:val="23"/>
          <w:szCs w:val="23"/>
        </w:rPr>
        <w:t>要求作为签订合同的条</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件，不得与中标供应商私下订立背离合同实质性内容的协议。</w:t>
      </w:r>
    </w:p>
    <w:p>
      <w:pPr>
        <w:spacing w:before="8" w:line="194" w:lineRule="auto"/>
        <w:ind w:left="500"/>
        <w:rPr>
          <w:rFonts w:ascii="微软雅黑" w:hAnsi="微软雅黑" w:eastAsia="微软雅黑" w:cs="微软雅黑"/>
          <w:sz w:val="23"/>
          <w:szCs w:val="23"/>
        </w:rPr>
      </w:pPr>
      <w:r>
        <w:rPr>
          <w:rFonts w:ascii="微软雅黑" w:hAnsi="微软雅黑" w:eastAsia="微软雅黑" w:cs="微软雅黑"/>
          <w:spacing w:val="6"/>
          <w:sz w:val="23"/>
          <w:szCs w:val="23"/>
        </w:rPr>
        <w:t>31.3  合同的双方当事人不得擅自变更、中止或者终止合同。</w:t>
      </w:r>
    </w:p>
    <w:p>
      <w:pPr>
        <w:spacing w:before="150" w:line="283" w:lineRule="auto"/>
        <w:ind w:left="31" w:right="65" w:firstLine="468"/>
        <w:rPr>
          <w:rFonts w:ascii="微软雅黑" w:hAnsi="微软雅黑" w:eastAsia="微软雅黑" w:cs="微软雅黑"/>
          <w:sz w:val="23"/>
          <w:szCs w:val="23"/>
        </w:rPr>
      </w:pPr>
      <w:r>
        <w:rPr>
          <w:rFonts w:ascii="微软雅黑" w:hAnsi="微软雅黑" w:eastAsia="微软雅黑" w:cs="微软雅黑"/>
          <w:spacing w:val="9"/>
          <w:sz w:val="23"/>
          <w:szCs w:val="23"/>
        </w:rPr>
        <w:t>31.4  合同继续履行将损害国家利益和社会公共利益的，双方当事人应当变</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更</w:t>
      </w:r>
      <w:r>
        <w:rPr>
          <w:rFonts w:ascii="微软雅黑" w:hAnsi="微软雅黑" w:eastAsia="微软雅黑" w:cs="微软雅黑"/>
          <w:spacing w:val="-22"/>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中止或者终止合同。有过错的一方承担赔偿责任</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，双方都有过错的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，各自承</w:t>
      </w:r>
      <w:r>
        <w:rPr>
          <w:rFonts w:ascii="微软雅黑" w:hAnsi="微软雅黑" w:eastAsia="微软雅黑" w:cs="微软雅黑"/>
          <w:sz w:val="23"/>
          <w:szCs w:val="23"/>
        </w:rPr>
        <w:t xml:space="preserve"> 担相应责任。</w:t>
      </w:r>
    </w:p>
    <w:p>
      <w:pPr>
        <w:spacing w:before="6" w:line="283" w:lineRule="auto"/>
        <w:ind w:left="29" w:firstLine="470"/>
        <w:jc w:val="both"/>
        <w:rPr>
          <w:rFonts w:ascii="微软雅黑" w:hAnsi="微软雅黑" w:eastAsia="微软雅黑" w:cs="微软雅黑"/>
          <w:sz w:val="23"/>
          <w:szCs w:val="23"/>
        </w:rPr>
      </w:pPr>
      <w:r>
        <w:rPr>
          <w:rFonts w:ascii="微软雅黑" w:hAnsi="微软雅黑" w:eastAsia="微软雅黑" w:cs="微软雅黑"/>
          <w:spacing w:val="4"/>
          <w:sz w:val="23"/>
          <w:szCs w:val="23"/>
        </w:rPr>
        <w:t>31.5  合同履行中，采购人需追加与合同标的相同的货物、工程或者服务的，</w:t>
      </w:r>
      <w:r>
        <w:rPr>
          <w:rFonts w:ascii="微软雅黑" w:hAnsi="微软雅黑" w:eastAsia="微软雅黑" w:cs="微软雅黑"/>
          <w:spacing w:val="10"/>
          <w:sz w:val="23"/>
          <w:szCs w:val="23"/>
        </w:rPr>
        <w:t xml:space="preserve"> </w:t>
      </w:r>
      <w:r>
        <w:rPr>
          <w:rFonts w:ascii="微软雅黑" w:hAnsi="微软雅黑" w:eastAsia="微软雅黑" w:cs="微软雅黑"/>
          <w:spacing w:val="7"/>
          <w:sz w:val="23"/>
          <w:szCs w:val="23"/>
        </w:rPr>
        <w:t>在不改变其他条款的前提下，可以与供应商签订补充合同，所有补</w:t>
      </w:r>
      <w:r>
        <w:rPr>
          <w:rFonts w:ascii="微软雅黑" w:hAnsi="微软雅黑" w:eastAsia="微软雅黑" w:cs="微软雅黑"/>
          <w:spacing w:val="6"/>
          <w:sz w:val="23"/>
          <w:szCs w:val="23"/>
        </w:rPr>
        <w:t>充合同的采购</w:t>
      </w:r>
      <w:r>
        <w:rPr>
          <w:rFonts w:ascii="微软雅黑" w:hAnsi="微软雅黑" w:eastAsia="微软雅黑" w:cs="微软雅黑"/>
          <w:sz w:val="23"/>
          <w:szCs w:val="23"/>
        </w:rPr>
        <w:t xml:space="preserve">  金额不得超过原合同金额的10%。</w:t>
      </w:r>
    </w:p>
    <w:p>
      <w:pPr>
        <w:spacing w:before="9" w:line="282" w:lineRule="auto"/>
        <w:ind w:left="38" w:right="65" w:firstLine="461"/>
        <w:rPr>
          <w:rFonts w:ascii="微软雅黑" w:hAnsi="微软雅黑" w:eastAsia="微软雅黑" w:cs="微软雅黑"/>
          <w:sz w:val="23"/>
          <w:szCs w:val="23"/>
        </w:rPr>
      </w:pPr>
      <w:r>
        <w:rPr>
          <w:rFonts w:ascii="微软雅黑" w:hAnsi="微软雅黑" w:eastAsia="微软雅黑" w:cs="微软雅黑"/>
          <w:spacing w:val="5"/>
          <w:sz w:val="23"/>
          <w:szCs w:val="23"/>
        </w:rPr>
        <w:t>31.5.1招标方的招标文件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5"/>
          <w:sz w:val="23"/>
          <w:szCs w:val="23"/>
        </w:rPr>
        <w:t>中标方的投标文件及其澄清</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、询标（答疑）文件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等，均做为签订合同的法律依据。</w:t>
      </w:r>
    </w:p>
    <w:p>
      <w:pPr>
        <w:spacing w:before="9" w:line="282" w:lineRule="auto"/>
        <w:ind w:left="33" w:right="65" w:firstLine="466"/>
        <w:rPr>
          <w:rFonts w:ascii="微软雅黑" w:hAnsi="微软雅黑" w:eastAsia="微软雅黑" w:cs="微软雅黑"/>
          <w:sz w:val="23"/>
          <w:szCs w:val="23"/>
        </w:rPr>
      </w:pPr>
      <w:r>
        <w:rPr>
          <w:rFonts w:ascii="微软雅黑" w:hAnsi="微软雅黑" w:eastAsia="微软雅黑" w:cs="微软雅黑"/>
          <w:spacing w:val="9"/>
          <w:sz w:val="23"/>
          <w:szCs w:val="23"/>
        </w:rPr>
        <w:t>31.6</w:t>
      </w:r>
      <w:r>
        <w:rPr>
          <w:rFonts w:ascii="微软雅黑" w:hAnsi="微软雅黑" w:eastAsia="微软雅黑" w:cs="微软雅黑"/>
          <w:spacing w:val="8"/>
          <w:sz w:val="23"/>
          <w:szCs w:val="23"/>
        </w:rPr>
        <w:t xml:space="preserve">  </w:t>
      </w:r>
      <w:r>
        <w:rPr>
          <w:rFonts w:ascii="微软雅黑" w:hAnsi="微软雅黑" w:eastAsia="微软雅黑" w:cs="微软雅黑"/>
          <w:spacing w:val="9"/>
          <w:sz w:val="23"/>
          <w:szCs w:val="23"/>
        </w:rPr>
        <w:t>在未经采购人允许的情况下，不允许中标人将成交项目分包或转交他</w:t>
      </w:r>
      <w:r>
        <w:rPr>
          <w:rFonts w:ascii="微软雅黑" w:hAnsi="微软雅黑" w:eastAsia="微软雅黑" w:cs="微软雅黑"/>
          <w:spacing w:val="1"/>
          <w:sz w:val="23"/>
          <w:szCs w:val="23"/>
        </w:rPr>
        <w:t xml:space="preserve"> </w:t>
      </w:r>
      <w:r>
        <w:rPr>
          <w:rFonts w:ascii="微软雅黑" w:hAnsi="微软雅黑" w:eastAsia="微软雅黑" w:cs="微软雅黑"/>
          <w:spacing w:val="7"/>
          <w:sz w:val="23"/>
          <w:szCs w:val="23"/>
        </w:rPr>
        <w:t>人承担。而且，采购人和招标方也不得直接指定分包人。</w:t>
      </w:r>
    </w:p>
    <w:p>
      <w:pPr>
        <w:spacing w:before="7" w:line="283" w:lineRule="auto"/>
        <w:ind w:left="30" w:right="65" w:firstLine="469"/>
        <w:rPr>
          <w:rFonts w:ascii="微软雅黑" w:hAnsi="微软雅黑" w:eastAsia="微软雅黑" w:cs="微软雅黑"/>
          <w:sz w:val="23"/>
          <w:szCs w:val="23"/>
        </w:rPr>
      </w:pPr>
      <w:r>
        <w:rPr>
          <w:rFonts w:ascii="微软雅黑" w:hAnsi="微软雅黑" w:eastAsia="微软雅黑" w:cs="微软雅黑"/>
          <w:spacing w:val="6"/>
          <w:sz w:val="23"/>
          <w:szCs w:val="23"/>
        </w:rPr>
        <w:t>31.7   经采购人同意</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，中标供应商可以依法采取分包方式履行合同。合同分</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包履行的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，中标供应商就采购项目和分包项目向采购人负责，分包供</w:t>
      </w:r>
      <w:r>
        <w:rPr>
          <w:rFonts w:ascii="微软雅黑" w:hAnsi="微软雅黑" w:eastAsia="微软雅黑" w:cs="微软雅黑"/>
          <w:spacing w:val="5"/>
          <w:sz w:val="23"/>
          <w:szCs w:val="23"/>
        </w:rPr>
        <w:t>应商向分包</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项目承担责任。</w:t>
      </w:r>
    </w:p>
    <w:p>
      <w:pPr>
        <w:spacing w:before="11" w:line="283" w:lineRule="auto"/>
        <w:ind w:left="27" w:right="26" w:firstLine="472"/>
        <w:jc w:val="both"/>
        <w:rPr>
          <w:rFonts w:ascii="微软雅黑" w:hAnsi="微软雅黑" w:eastAsia="微软雅黑" w:cs="微软雅黑"/>
          <w:sz w:val="23"/>
          <w:szCs w:val="23"/>
        </w:rPr>
      </w:pPr>
      <w:r>
        <w:rPr>
          <w:rFonts w:ascii="微软雅黑" w:hAnsi="微软雅黑" w:eastAsia="微软雅黑" w:cs="微软雅黑"/>
          <w:spacing w:val="8"/>
          <w:sz w:val="23"/>
          <w:szCs w:val="23"/>
        </w:rPr>
        <w:t>31.8</w:t>
      </w:r>
      <w:r>
        <w:rPr>
          <w:rFonts w:ascii="微软雅黑" w:hAnsi="微软雅黑" w:eastAsia="微软雅黑" w:cs="微软雅黑"/>
          <w:spacing w:val="10"/>
          <w:sz w:val="23"/>
          <w:szCs w:val="23"/>
        </w:rPr>
        <w:t xml:space="preserve">  </w:t>
      </w:r>
      <w:r>
        <w:rPr>
          <w:rFonts w:ascii="微软雅黑" w:hAnsi="微软雅黑" w:eastAsia="微软雅黑" w:cs="微软雅黑"/>
          <w:spacing w:val="8"/>
          <w:sz w:val="23"/>
          <w:szCs w:val="23"/>
        </w:rPr>
        <w:t>对于不具备分包条件或者不符合分包规定的，</w:t>
      </w:r>
      <w:r>
        <w:rPr>
          <w:rFonts w:ascii="微软雅黑" w:hAnsi="微软雅黑" w:eastAsia="微软雅黑" w:cs="微软雅黑"/>
          <w:spacing w:val="-37"/>
          <w:sz w:val="23"/>
          <w:szCs w:val="23"/>
        </w:rPr>
        <w:t xml:space="preserve"> </w:t>
      </w:r>
      <w:r>
        <w:rPr>
          <w:rFonts w:ascii="微软雅黑" w:hAnsi="微软雅黑" w:eastAsia="微软雅黑" w:cs="微软雅黑"/>
          <w:spacing w:val="8"/>
          <w:sz w:val="23"/>
          <w:szCs w:val="23"/>
        </w:rPr>
        <w:t>采购人有权在签订合同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或中标供应商提出分包要求时予以拒绝。如发现中标供应商转包或违法分包时，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有权要求其改正；拒不改正的，有权要求终止合同，并报请有关行政监督</w:t>
      </w:r>
      <w:r>
        <w:rPr>
          <w:rFonts w:ascii="微软雅黑" w:hAnsi="微软雅黑" w:eastAsia="微软雅黑" w:cs="微软雅黑"/>
          <w:spacing w:val="6"/>
          <w:sz w:val="23"/>
          <w:szCs w:val="23"/>
        </w:rPr>
        <w:t>部门查</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处。</w:t>
      </w:r>
    </w:p>
    <w:p>
      <w:pPr>
        <w:spacing w:before="9" w:line="282" w:lineRule="auto"/>
        <w:ind w:left="36" w:right="65" w:firstLine="463"/>
        <w:rPr>
          <w:rFonts w:ascii="微软雅黑" w:hAnsi="微软雅黑" w:eastAsia="微软雅黑" w:cs="微软雅黑"/>
          <w:sz w:val="23"/>
          <w:szCs w:val="23"/>
        </w:rPr>
      </w:pPr>
      <w:r>
        <w:rPr>
          <w:rFonts w:ascii="微软雅黑" w:hAnsi="微软雅黑" w:eastAsia="微软雅黑" w:cs="微软雅黑"/>
          <w:spacing w:val="9"/>
          <w:sz w:val="23"/>
          <w:szCs w:val="23"/>
        </w:rPr>
        <w:t>31.9  中标供应商必须与采购人协商后，共同决定将合同标的中的部分由第</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三方承担供货和服务责任，但中标供应商必须对合</w:t>
      </w:r>
      <w:r>
        <w:rPr>
          <w:rFonts w:ascii="微软雅黑" w:hAnsi="微软雅黑" w:eastAsia="微软雅黑" w:cs="微软雅黑"/>
          <w:spacing w:val="6"/>
          <w:sz w:val="23"/>
          <w:szCs w:val="23"/>
        </w:rPr>
        <w:t>同标的的全部内容向采购人负</w:t>
      </w:r>
    </w:p>
    <w:p>
      <w:pPr>
        <w:spacing w:before="123" w:line="282" w:lineRule="auto"/>
        <w:ind w:left="29" w:right="80" w:firstLine="1"/>
        <w:rPr>
          <w:rFonts w:ascii="微软雅黑" w:hAnsi="微软雅黑" w:eastAsia="微软雅黑" w:cs="微软雅黑"/>
          <w:sz w:val="23"/>
          <w:szCs w:val="23"/>
        </w:rPr>
      </w:pPr>
      <w:r>
        <w:rPr>
          <w:rFonts w:ascii="微软雅黑" w:hAnsi="微软雅黑" w:eastAsia="微软雅黑" w:cs="微软雅黑"/>
          <w:spacing w:val="7"/>
          <w:sz w:val="23"/>
          <w:szCs w:val="23"/>
        </w:rPr>
        <w:t>责，并保证第三方提供的供货和服务符合招标方招标文件的约</w:t>
      </w:r>
      <w:r>
        <w:rPr>
          <w:rFonts w:ascii="微软雅黑" w:hAnsi="微软雅黑" w:eastAsia="微软雅黑" w:cs="微软雅黑"/>
          <w:spacing w:val="6"/>
          <w:sz w:val="23"/>
          <w:szCs w:val="23"/>
        </w:rPr>
        <w:t>定和其投标文件的</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承诺及相关约定。</w:t>
      </w:r>
    </w:p>
    <w:p>
      <w:pPr>
        <w:pStyle w:val="4"/>
        <w:spacing w:line="261" w:lineRule="auto"/>
      </w:pPr>
    </w:p>
    <w:p>
      <w:pPr>
        <w:pStyle w:val="4"/>
        <w:spacing w:line="261" w:lineRule="auto"/>
      </w:pPr>
    </w:p>
    <w:p>
      <w:pPr>
        <w:pStyle w:val="4"/>
        <w:spacing w:line="261" w:lineRule="auto"/>
      </w:pPr>
    </w:p>
    <w:p>
      <w:pPr>
        <w:pStyle w:val="4"/>
        <w:spacing w:line="262" w:lineRule="auto"/>
      </w:pPr>
    </w:p>
    <w:p>
      <w:pPr>
        <w:pStyle w:val="4"/>
        <w:spacing w:line="262" w:lineRule="auto"/>
      </w:pPr>
    </w:p>
    <w:p>
      <w:pPr>
        <w:pStyle w:val="4"/>
        <w:spacing w:line="262" w:lineRule="auto"/>
      </w:pPr>
    </w:p>
    <w:p>
      <w:pPr>
        <w:pStyle w:val="4"/>
        <w:spacing w:line="262" w:lineRule="auto"/>
      </w:pPr>
    </w:p>
    <w:p>
      <w:pPr>
        <w:rPr>
          <w:rFonts w:ascii="微软雅黑" w:hAnsi="微软雅黑" w:eastAsia="微软雅黑" w:cs="微软雅黑"/>
          <w:b/>
          <w:bCs/>
          <w:spacing w:val="6"/>
          <w:sz w:val="35"/>
          <w:szCs w:val="35"/>
        </w:rPr>
      </w:pPr>
      <w:r>
        <w:rPr>
          <w:rFonts w:ascii="微软雅黑" w:hAnsi="微软雅黑" w:eastAsia="微软雅黑" w:cs="微软雅黑"/>
          <w:b/>
          <w:bCs/>
          <w:spacing w:val="6"/>
          <w:sz w:val="35"/>
          <w:szCs w:val="35"/>
        </w:rPr>
        <w:br w:type="page"/>
      </w:r>
    </w:p>
    <w:p>
      <w:pPr>
        <w:spacing w:before="150" w:line="191" w:lineRule="auto"/>
        <w:ind w:left="1313"/>
        <w:rPr>
          <w:rFonts w:ascii="微软雅黑" w:hAnsi="微软雅黑" w:eastAsia="微软雅黑" w:cs="微软雅黑"/>
          <w:sz w:val="35"/>
          <w:szCs w:val="35"/>
        </w:rPr>
      </w:pPr>
      <w:r>
        <w:rPr>
          <w:rFonts w:ascii="微软雅黑" w:hAnsi="微软雅黑" w:eastAsia="微软雅黑" w:cs="微软雅黑"/>
          <w:b/>
          <w:bCs/>
          <w:spacing w:val="6"/>
          <w:sz w:val="35"/>
          <w:szCs w:val="35"/>
        </w:rPr>
        <w:t>第六部分</w:t>
      </w:r>
      <w:r>
        <w:rPr>
          <w:rFonts w:ascii="微软雅黑" w:hAnsi="微软雅黑" w:eastAsia="微软雅黑" w:cs="微软雅黑"/>
          <w:b/>
          <w:bCs/>
          <w:spacing w:val="29"/>
          <w:sz w:val="35"/>
          <w:szCs w:val="35"/>
        </w:rPr>
        <w:t xml:space="preserve">   </w:t>
      </w:r>
      <w:r>
        <w:rPr>
          <w:rFonts w:ascii="微软雅黑" w:hAnsi="微软雅黑" w:eastAsia="微软雅黑" w:cs="微软雅黑"/>
          <w:b/>
          <w:bCs/>
          <w:spacing w:val="6"/>
          <w:sz w:val="35"/>
          <w:szCs w:val="35"/>
        </w:rPr>
        <w:t>货物需求、技术规格说明</w:t>
      </w:r>
    </w:p>
    <w:p>
      <w:pPr>
        <w:spacing w:before="169" w:line="191" w:lineRule="auto"/>
        <w:ind w:left="2194"/>
        <w:rPr>
          <w:rFonts w:ascii="微软雅黑" w:hAnsi="微软雅黑" w:eastAsia="微软雅黑" w:cs="微软雅黑"/>
          <w:sz w:val="31"/>
          <w:szCs w:val="31"/>
        </w:rPr>
      </w:pPr>
      <w:r>
        <w:rPr>
          <w:rFonts w:ascii="微软雅黑" w:hAnsi="微软雅黑" w:eastAsia="微软雅黑" w:cs="微软雅黑"/>
          <w:b/>
          <w:bCs/>
          <w:spacing w:val="6"/>
          <w:sz w:val="31"/>
          <w:szCs w:val="31"/>
        </w:rPr>
        <w:t>第一章</w:t>
      </w:r>
      <w:r>
        <w:rPr>
          <w:rFonts w:ascii="微软雅黑" w:hAnsi="微软雅黑" w:eastAsia="微软雅黑" w:cs="微软雅黑"/>
          <w:b/>
          <w:bCs/>
          <w:spacing w:val="94"/>
          <w:sz w:val="31"/>
          <w:szCs w:val="31"/>
        </w:rPr>
        <w:t xml:space="preserve"> </w:t>
      </w:r>
      <w:r>
        <w:rPr>
          <w:rFonts w:ascii="微软雅黑" w:hAnsi="微软雅黑" w:eastAsia="微软雅黑" w:cs="微软雅黑"/>
          <w:b/>
          <w:bCs/>
          <w:spacing w:val="6"/>
          <w:sz w:val="31"/>
          <w:szCs w:val="31"/>
        </w:rPr>
        <w:t>产品规格报价明细表</w:t>
      </w:r>
    </w:p>
    <w:p>
      <w:pPr>
        <w:spacing w:before="160" w:line="193" w:lineRule="auto"/>
        <w:ind w:left="386"/>
        <w:rPr>
          <w:rFonts w:ascii="微软雅黑" w:hAnsi="微软雅黑" w:eastAsia="微软雅黑" w:cs="微软雅黑"/>
          <w:sz w:val="23"/>
          <w:szCs w:val="23"/>
        </w:rPr>
      </w:pPr>
      <w:r>
        <w:rPr>
          <w:rFonts w:ascii="微软雅黑" w:hAnsi="微软雅黑" w:eastAsia="微软雅黑" w:cs="微软雅黑"/>
          <w:b/>
          <w:bCs/>
          <w:spacing w:val="8"/>
          <w:sz w:val="23"/>
          <w:szCs w:val="23"/>
        </w:rPr>
        <w:t>一、产品规格报价明细表有关事宜要求说明</w:t>
      </w:r>
    </w:p>
    <w:p>
      <w:pPr>
        <w:spacing w:before="150" w:line="237" w:lineRule="auto"/>
        <w:ind w:left="29" w:firstLine="363"/>
        <w:rPr>
          <w:rFonts w:ascii="微软雅黑" w:hAnsi="微软雅黑" w:eastAsia="微软雅黑" w:cs="微软雅黑"/>
          <w:sz w:val="23"/>
          <w:szCs w:val="23"/>
        </w:rPr>
      </w:pPr>
      <w:r>
        <w:rPr>
          <w:rFonts w:ascii="微软雅黑" w:hAnsi="微软雅黑" w:eastAsia="微软雅黑" w:cs="微软雅黑"/>
          <w:spacing w:val="6"/>
          <w:sz w:val="23"/>
          <w:szCs w:val="23"/>
        </w:rPr>
        <w:t>1、</w:t>
      </w:r>
      <w:r>
        <w:rPr>
          <w:rFonts w:ascii="微软雅黑" w:hAnsi="微软雅黑" w:eastAsia="微软雅黑" w:cs="微软雅黑"/>
          <w:b/>
          <w:bCs/>
          <w:spacing w:val="6"/>
          <w:sz w:val="23"/>
          <w:szCs w:val="23"/>
        </w:rPr>
        <w:t>根据国家有关法律法规，凡技术指标中有品牌、指向某品牌的</w:t>
      </w:r>
      <w:r>
        <w:rPr>
          <w:rFonts w:ascii="微软雅黑" w:hAnsi="微软雅黑" w:eastAsia="微软雅黑" w:cs="微软雅黑"/>
          <w:b/>
          <w:bCs/>
          <w:spacing w:val="5"/>
          <w:sz w:val="23"/>
          <w:szCs w:val="23"/>
        </w:rPr>
        <w:t>指标或某品</w:t>
      </w:r>
      <w:r>
        <w:rPr>
          <w:rFonts w:ascii="微软雅黑" w:hAnsi="微软雅黑" w:eastAsia="微软雅黑" w:cs="微软雅黑"/>
          <w:b/>
          <w:bCs/>
          <w:spacing w:val="7"/>
          <w:sz w:val="23"/>
          <w:szCs w:val="23"/>
        </w:rPr>
        <w:t>牌独有的专利技术（专有技术</w:t>
      </w:r>
      <w:r>
        <w:rPr>
          <w:rFonts w:ascii="微软雅黑" w:hAnsi="微软雅黑" w:eastAsia="微软雅黑" w:cs="微软雅黑"/>
          <w:b/>
          <w:bCs/>
          <w:spacing w:val="11"/>
          <w:sz w:val="23"/>
          <w:szCs w:val="23"/>
        </w:rPr>
        <w:t>），</w:t>
      </w:r>
      <w:r>
        <w:rPr>
          <w:rFonts w:ascii="微软雅黑" w:hAnsi="微软雅黑" w:eastAsia="微软雅黑" w:cs="微软雅黑"/>
          <w:b/>
          <w:bCs/>
          <w:spacing w:val="-37"/>
          <w:sz w:val="23"/>
          <w:szCs w:val="23"/>
        </w:rPr>
        <w:t xml:space="preserve"> </w:t>
      </w:r>
      <w:r>
        <w:rPr>
          <w:rFonts w:ascii="微软雅黑" w:hAnsi="微软雅黑" w:eastAsia="微软雅黑" w:cs="微软雅黑"/>
          <w:b/>
          <w:bCs/>
          <w:spacing w:val="7"/>
          <w:sz w:val="23"/>
          <w:szCs w:val="23"/>
        </w:rPr>
        <w:t>均为参考指标，</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7"/>
          <w:sz w:val="23"/>
          <w:szCs w:val="23"/>
        </w:rPr>
        <w:t>不做为强制性或限制性指标。</w:t>
      </w:r>
    </w:p>
    <w:p>
      <w:pPr>
        <w:spacing w:before="157" w:line="239" w:lineRule="auto"/>
        <w:ind w:left="31" w:right="80" w:firstLine="346"/>
      </w:pPr>
      <w:r>
        <w:rPr>
          <w:rFonts w:ascii="微软雅黑" w:hAnsi="微软雅黑" w:eastAsia="微软雅黑" w:cs="微软雅黑"/>
          <w:spacing w:val="5"/>
          <w:sz w:val="23"/>
          <w:szCs w:val="23"/>
        </w:rPr>
        <w:t>2、</w:t>
      </w:r>
      <w:r>
        <w:rPr>
          <w:rFonts w:ascii="微软雅黑" w:hAnsi="微软雅黑" w:eastAsia="微软雅黑" w:cs="微软雅黑"/>
          <w:spacing w:val="8"/>
          <w:sz w:val="23"/>
          <w:szCs w:val="23"/>
        </w:rPr>
        <w:t>如果在《产品规格报价明细表》中不能表述完整或全</w:t>
      </w:r>
      <w:r>
        <w:rPr>
          <w:rFonts w:ascii="微软雅黑" w:hAnsi="微软雅黑" w:eastAsia="微软雅黑" w:cs="微软雅黑"/>
          <w:spacing w:val="7"/>
          <w:sz w:val="23"/>
          <w:szCs w:val="23"/>
        </w:rPr>
        <w:t>面的，应当对主要</w:t>
      </w:r>
      <w:r>
        <w:rPr>
          <w:rFonts w:ascii="微软雅黑" w:hAnsi="微软雅黑" w:eastAsia="微软雅黑" w:cs="微软雅黑"/>
          <w:spacing w:val="9"/>
          <w:sz w:val="23"/>
          <w:szCs w:val="23"/>
        </w:rPr>
        <w:t>技术参数及需求作附件补充说明，所作附件补充说明与《产品规格报价明细表》</w:t>
      </w:r>
      <w:r>
        <w:rPr>
          <w:rFonts w:ascii="微软雅黑" w:hAnsi="微软雅黑" w:eastAsia="微软雅黑" w:cs="微软雅黑"/>
          <w:spacing w:val="2"/>
          <w:sz w:val="23"/>
          <w:szCs w:val="23"/>
        </w:rPr>
        <w:t xml:space="preserve"> 具有同等地位。</w:t>
      </w:r>
    </w:p>
    <w:p>
      <w:pPr>
        <w:spacing w:before="99" w:line="193" w:lineRule="auto"/>
        <w:ind w:left="457"/>
        <w:rPr>
          <w:rFonts w:ascii="微软雅黑" w:hAnsi="微软雅黑" w:eastAsia="微软雅黑" w:cs="微软雅黑"/>
          <w:b/>
          <w:bCs/>
          <w:spacing w:val="6"/>
          <w:sz w:val="23"/>
          <w:szCs w:val="23"/>
        </w:rPr>
      </w:pPr>
      <w:r>
        <w:rPr>
          <w:rFonts w:ascii="微软雅黑" w:hAnsi="微软雅黑" w:eastAsia="微软雅黑" w:cs="微软雅黑"/>
          <w:b/>
          <w:bCs/>
          <w:spacing w:val="6"/>
          <w:sz w:val="23"/>
          <w:szCs w:val="23"/>
        </w:rPr>
        <w:t>二、</w:t>
      </w:r>
      <w:r>
        <w:rPr>
          <w:rFonts w:ascii="微软雅黑" w:hAnsi="微软雅黑" w:eastAsia="微软雅黑" w:cs="微软雅黑"/>
          <w:b/>
          <w:bCs/>
          <w:spacing w:val="-42"/>
          <w:sz w:val="23"/>
          <w:szCs w:val="23"/>
        </w:rPr>
        <w:t xml:space="preserve"> </w:t>
      </w:r>
      <w:r>
        <w:rPr>
          <w:rFonts w:ascii="微软雅黑" w:hAnsi="微软雅黑" w:eastAsia="微软雅黑" w:cs="微软雅黑"/>
          <w:b/>
          <w:bCs/>
          <w:spacing w:val="6"/>
          <w:sz w:val="23"/>
          <w:szCs w:val="23"/>
        </w:rPr>
        <w:t>产品规格报价明细表</w:t>
      </w:r>
    </w:p>
    <w:p>
      <w:pPr>
        <w:pStyle w:val="2"/>
        <w:jc w:val="center"/>
        <w:rPr>
          <w:sz w:val="28"/>
          <w:szCs w:val="28"/>
        </w:rPr>
      </w:pPr>
      <w:r>
        <w:rPr>
          <w:rFonts w:hint="eastAsia"/>
          <w:sz w:val="28"/>
          <w:szCs w:val="28"/>
        </w:rPr>
        <w:t>图书馆信息化建设项目参数</w:t>
      </w:r>
    </w:p>
    <w:p>
      <w:pPr>
        <w:spacing w:line="193" w:lineRule="auto"/>
        <w:rPr>
          <w:rFonts w:ascii="微软雅黑" w:hAnsi="微软雅黑" w:eastAsia="微软雅黑" w:cs="微软雅黑"/>
          <w:sz w:val="23"/>
          <w:szCs w:val="23"/>
        </w:rPr>
      </w:pPr>
    </w:p>
    <w:tbl>
      <w:tblPr>
        <w:tblStyle w:val="9"/>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45"/>
        <w:gridCol w:w="7401"/>
        <w:gridCol w:w="43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0"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序号</w:t>
            </w:r>
          </w:p>
        </w:tc>
        <w:tc>
          <w:tcPr>
            <w:tcW w:w="279"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设备名称</w:t>
            </w:r>
          </w:p>
        </w:tc>
        <w:tc>
          <w:tcPr>
            <w:tcW w:w="3790" w:type="pct"/>
            <w:shd w:val="clear" w:color="auto" w:fill="auto"/>
            <w:noWrap/>
            <w:vAlign w:val="center"/>
          </w:tcPr>
          <w:p>
            <w:pPr>
              <w:jc w:val="center"/>
              <w:textAlignment w:val="center"/>
              <w:rPr>
                <w:rFonts w:ascii="仿宋" w:hAnsi="仿宋" w:eastAsia="仿宋" w:cs="仿宋"/>
                <w:b/>
                <w:bCs/>
                <w:sz w:val="22"/>
                <w:szCs w:val="22"/>
                <w:lang w:eastAsia="zh-CN" w:bidi="ar"/>
              </w:rPr>
            </w:pPr>
            <w:r>
              <w:rPr>
                <w:rFonts w:hint="eastAsia" w:ascii="仿宋" w:hAnsi="仿宋" w:eastAsia="仿宋" w:cs="仿宋"/>
                <w:b/>
                <w:bCs/>
                <w:sz w:val="22"/>
                <w:szCs w:val="22"/>
                <w:lang w:eastAsia="zh-CN" w:bidi="ar"/>
              </w:rPr>
              <w:t>规格参数</w:t>
            </w:r>
          </w:p>
        </w:tc>
        <w:tc>
          <w:tcPr>
            <w:tcW w:w="225"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单位</w:t>
            </w:r>
          </w:p>
        </w:tc>
        <w:tc>
          <w:tcPr>
            <w:tcW w:w="463" w:type="pct"/>
            <w:shd w:val="clear" w:color="auto" w:fill="auto"/>
            <w:noWrap/>
            <w:vAlign w:val="center"/>
          </w:tcPr>
          <w:p>
            <w:pPr>
              <w:jc w:val="center"/>
              <w:textAlignment w:val="center"/>
              <w:rPr>
                <w:rFonts w:ascii="仿宋" w:hAnsi="仿宋" w:eastAsia="仿宋" w:cs="仿宋"/>
                <w:b/>
                <w:bCs/>
                <w:kern w:val="2"/>
                <w:sz w:val="22"/>
                <w:szCs w:val="22"/>
                <w:lang w:eastAsia="zh-CN"/>
              </w:rPr>
            </w:pPr>
            <w:r>
              <w:rPr>
                <w:rFonts w:hint="eastAsia" w:ascii="仿宋" w:hAnsi="仿宋" w:eastAsia="仿宋" w:cs="仿宋"/>
                <w:b/>
                <w:bCs/>
                <w:sz w:val="22"/>
                <w:szCs w:val="22"/>
                <w:lang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图书标签</w:t>
            </w:r>
          </w:p>
        </w:tc>
        <w:tc>
          <w:tcPr>
            <w:tcW w:w="3790" w:type="pct"/>
            <w:shd w:val="clear" w:color="auto" w:fill="auto"/>
            <w:noWrap/>
            <w:vAlign w:val="center"/>
          </w:tcPr>
          <w:p>
            <w:pPr>
              <w:jc w:val="both"/>
              <w:textAlignment w:val="center"/>
              <w:rPr>
                <w:rStyle w:val="16"/>
                <w:rFonts w:hint="default"/>
                <w:lang w:eastAsia="zh-CN" w:bidi="ar"/>
              </w:rPr>
            </w:pPr>
            <w:r>
              <w:rPr>
                <w:rStyle w:val="16"/>
                <w:rFonts w:hint="default"/>
                <w:lang w:eastAsia="zh-CN" w:bidi="ar"/>
              </w:rPr>
              <w:t>一、功能要求</w:t>
            </w:r>
          </w:p>
          <w:p>
            <w:pPr>
              <w:jc w:val="both"/>
              <w:textAlignment w:val="center"/>
              <w:rPr>
                <w:rFonts w:ascii="仿宋" w:hAnsi="仿宋" w:eastAsia="仿宋" w:cs="仿宋"/>
                <w:sz w:val="20"/>
                <w:szCs w:val="20"/>
              </w:rPr>
            </w:pPr>
            <w:r>
              <w:rPr>
                <w:rStyle w:val="15"/>
                <w:rFonts w:hint="default"/>
                <w:lang w:eastAsia="zh-CN" w:bidi="ar"/>
              </w:rPr>
              <w:t>1、标签为无源标签，须符合国际标准ISO18000-6C 空中接口标准。</w:t>
            </w:r>
          </w:p>
          <w:p>
            <w:pPr>
              <w:jc w:val="both"/>
              <w:textAlignment w:val="center"/>
              <w:rPr>
                <w:rFonts w:ascii="仿宋" w:hAnsi="仿宋" w:eastAsia="仿宋" w:cs="仿宋"/>
                <w:sz w:val="20"/>
                <w:szCs w:val="20"/>
              </w:rPr>
            </w:pPr>
            <w:r>
              <w:rPr>
                <w:rStyle w:val="15"/>
                <w:rFonts w:hint="default"/>
                <w:lang w:eastAsia="zh-CN" w:bidi="ar"/>
              </w:rPr>
              <w:t>2、图书标签必须安装于图书内页夹缝中，隐蔽性高，不易撕毁、脱落。</w:t>
            </w:r>
          </w:p>
          <w:p>
            <w:pPr>
              <w:jc w:val="both"/>
              <w:textAlignment w:val="center"/>
              <w:rPr>
                <w:rFonts w:ascii="仿宋" w:hAnsi="仿宋" w:eastAsia="仿宋" w:cs="仿宋"/>
                <w:sz w:val="20"/>
                <w:szCs w:val="20"/>
              </w:rPr>
            </w:pPr>
            <w:r>
              <w:rPr>
                <w:rStyle w:val="15"/>
                <w:rFonts w:hint="default"/>
                <w:lang w:eastAsia="zh-CN" w:bidi="ar"/>
              </w:rPr>
              <w:t>3、可重复擦写≥10万次。</w:t>
            </w:r>
          </w:p>
          <w:p>
            <w:pPr>
              <w:jc w:val="both"/>
              <w:textAlignment w:val="center"/>
              <w:rPr>
                <w:rFonts w:ascii="仿宋" w:hAnsi="仿宋" w:eastAsia="仿宋" w:cs="仿宋"/>
                <w:sz w:val="20"/>
                <w:szCs w:val="20"/>
              </w:rPr>
            </w:pPr>
            <w:r>
              <w:rPr>
                <w:rStyle w:val="15"/>
                <w:rFonts w:hint="default"/>
                <w:lang w:eastAsia="zh-CN" w:bidi="ar"/>
              </w:rPr>
              <w:t>4、标签采用AFI位或EAS作为防盗的安全标志方法，标志位可由用户自由修改。</w:t>
            </w:r>
          </w:p>
          <w:p>
            <w:pPr>
              <w:jc w:val="both"/>
              <w:textAlignment w:val="center"/>
              <w:rPr>
                <w:rFonts w:ascii="仿宋" w:hAnsi="仿宋" w:eastAsia="仿宋" w:cs="仿宋"/>
                <w:sz w:val="20"/>
                <w:szCs w:val="20"/>
              </w:rPr>
            </w:pPr>
            <w:r>
              <w:rPr>
                <w:rStyle w:val="15"/>
                <w:rFonts w:hint="default"/>
                <w:lang w:eastAsia="zh-CN" w:bidi="ar"/>
              </w:rPr>
              <w:t>5、标签应自带单面或双面粘性，所用胶水为中性环保胶水，不损伤图书纸张。</w:t>
            </w:r>
          </w:p>
          <w:p>
            <w:pPr>
              <w:jc w:val="both"/>
              <w:textAlignment w:val="center"/>
              <w:rPr>
                <w:rFonts w:ascii="仿宋" w:hAnsi="仿宋" w:eastAsia="仿宋" w:cs="仿宋"/>
                <w:b/>
                <w:bCs/>
                <w:sz w:val="20"/>
                <w:szCs w:val="20"/>
              </w:rPr>
            </w:pPr>
            <w:r>
              <w:rPr>
                <w:rStyle w:val="16"/>
                <w:rFonts w:hint="default"/>
                <w:lang w:eastAsia="zh-CN" w:bidi="ar"/>
              </w:rPr>
              <w:t>二、技术要求</w:t>
            </w:r>
          </w:p>
          <w:p>
            <w:pPr>
              <w:jc w:val="both"/>
              <w:textAlignment w:val="center"/>
              <w:rPr>
                <w:rFonts w:ascii="仿宋" w:hAnsi="仿宋" w:eastAsia="仿宋" w:cs="仿宋"/>
                <w:sz w:val="20"/>
                <w:szCs w:val="20"/>
              </w:rPr>
            </w:pPr>
            <w:r>
              <w:rPr>
                <w:rStyle w:val="15"/>
                <w:rFonts w:hint="default"/>
                <w:lang w:eastAsia="zh-CN" w:bidi="ar"/>
              </w:rPr>
              <w:t>1、工作频率：860 ～ 960MHz</w:t>
            </w:r>
          </w:p>
          <w:p>
            <w:pPr>
              <w:jc w:val="both"/>
              <w:textAlignment w:val="center"/>
              <w:rPr>
                <w:rFonts w:ascii="仿宋" w:hAnsi="仿宋" w:eastAsia="仿宋" w:cs="仿宋"/>
                <w:sz w:val="20"/>
                <w:szCs w:val="20"/>
              </w:rPr>
            </w:pPr>
            <w:r>
              <w:rPr>
                <w:rStyle w:val="15"/>
                <w:rFonts w:hint="default"/>
                <w:lang w:eastAsia="zh-CN" w:bidi="ar"/>
              </w:rPr>
              <w:t>2、为考虑粘贴标签隐蔽性能以及粘贴便捷性，标签尺寸：≤ 124mm * 5mm (长*宽)</w:t>
            </w:r>
          </w:p>
          <w:p>
            <w:pPr>
              <w:jc w:val="both"/>
              <w:textAlignment w:val="center"/>
              <w:rPr>
                <w:rFonts w:ascii="仿宋" w:hAnsi="仿宋" w:eastAsia="仿宋" w:cs="仿宋"/>
                <w:sz w:val="20"/>
                <w:szCs w:val="20"/>
              </w:rPr>
            </w:pPr>
            <w:r>
              <w:rPr>
                <w:rStyle w:val="15"/>
                <w:rFonts w:hint="default"/>
                <w:lang w:eastAsia="zh-CN" w:bidi="ar"/>
              </w:rPr>
              <w:t>3、标签天线类型：铝质蚀刻天线，PET基底或同等性能材料</w:t>
            </w:r>
          </w:p>
          <w:p>
            <w:pPr>
              <w:jc w:val="both"/>
              <w:textAlignment w:val="center"/>
              <w:rPr>
                <w:rFonts w:ascii="仿宋" w:hAnsi="仿宋" w:eastAsia="仿宋" w:cs="仿宋"/>
                <w:sz w:val="20"/>
                <w:szCs w:val="20"/>
              </w:rPr>
            </w:pPr>
            <w:r>
              <w:rPr>
                <w:rStyle w:val="15"/>
                <w:rFonts w:hint="default"/>
                <w:lang w:eastAsia="zh-CN" w:bidi="ar"/>
              </w:rPr>
              <w:t>4、基材：格拉辛底纸或同等性能材料</w:t>
            </w:r>
          </w:p>
          <w:p>
            <w:pPr>
              <w:jc w:val="both"/>
              <w:textAlignment w:val="center"/>
              <w:rPr>
                <w:rFonts w:ascii="仿宋" w:hAnsi="仿宋" w:eastAsia="仿宋" w:cs="仿宋"/>
                <w:sz w:val="20"/>
                <w:szCs w:val="20"/>
              </w:rPr>
            </w:pPr>
            <w:r>
              <w:rPr>
                <w:rStyle w:val="15"/>
                <w:rFonts w:hint="default"/>
                <w:lang w:eastAsia="zh-CN" w:bidi="ar"/>
              </w:rPr>
              <w:t>5、芯片类型：Alien / Higgs3（C07）等同性能芯片</w:t>
            </w:r>
          </w:p>
          <w:p>
            <w:pPr>
              <w:jc w:val="both"/>
              <w:textAlignment w:val="center"/>
              <w:rPr>
                <w:rFonts w:ascii="仿宋" w:hAnsi="仿宋" w:eastAsia="仿宋" w:cs="仿宋"/>
                <w:sz w:val="20"/>
                <w:szCs w:val="20"/>
              </w:rPr>
            </w:pPr>
            <w:r>
              <w:rPr>
                <w:rStyle w:val="15"/>
                <w:rFonts w:hint="default"/>
                <w:lang w:eastAsia="zh-CN" w:bidi="ar"/>
              </w:rPr>
              <w:t>6、标签内存容量：≥ 96位EPC码，512位用户数据区</w:t>
            </w:r>
          </w:p>
          <w:p>
            <w:pPr>
              <w:jc w:val="both"/>
              <w:textAlignment w:val="center"/>
              <w:rPr>
                <w:rFonts w:ascii="仿宋" w:hAnsi="仿宋" w:eastAsia="仿宋" w:cs="仿宋"/>
                <w:sz w:val="20"/>
                <w:szCs w:val="20"/>
              </w:rPr>
            </w:pPr>
            <w:r>
              <w:rPr>
                <w:rStyle w:val="15"/>
                <w:rFonts w:hint="default"/>
                <w:lang w:eastAsia="zh-CN" w:bidi="ar"/>
              </w:rPr>
              <w:t>7、有效识读距离：应符合自助借还、书架、安全门等设备读取要求</w:t>
            </w:r>
          </w:p>
          <w:p>
            <w:pPr>
              <w:jc w:val="both"/>
              <w:textAlignment w:val="center"/>
              <w:rPr>
                <w:rFonts w:ascii="仿宋" w:hAnsi="仿宋" w:eastAsia="仿宋" w:cs="仿宋"/>
                <w:sz w:val="20"/>
                <w:szCs w:val="20"/>
              </w:rPr>
            </w:pPr>
            <w:r>
              <w:rPr>
                <w:rStyle w:val="15"/>
                <w:rFonts w:hint="default"/>
                <w:lang w:eastAsia="zh-CN" w:bidi="ar"/>
              </w:rPr>
              <w:t>8、防冲突性：允许工作区间内多个标签的可靠识读</w:t>
            </w:r>
          </w:p>
          <w:p>
            <w:pPr>
              <w:jc w:val="both"/>
              <w:textAlignment w:val="center"/>
              <w:rPr>
                <w:rFonts w:ascii="仿宋" w:hAnsi="仿宋" w:eastAsia="仿宋" w:cs="仿宋"/>
                <w:sz w:val="20"/>
                <w:szCs w:val="20"/>
              </w:rPr>
            </w:pPr>
            <w:r>
              <w:rPr>
                <w:rStyle w:val="15"/>
                <w:rFonts w:hint="default"/>
                <w:lang w:eastAsia="zh-CN" w:bidi="ar"/>
              </w:rPr>
              <w:t>9、有效使用寿命：≥ 10年（标签要求10年内包换）</w:t>
            </w:r>
          </w:p>
          <w:p>
            <w:pPr>
              <w:jc w:val="both"/>
              <w:textAlignment w:val="center"/>
              <w:rPr>
                <w:rFonts w:ascii="仿宋" w:hAnsi="仿宋" w:eastAsia="仿宋" w:cs="仿宋"/>
                <w:sz w:val="20"/>
                <w:szCs w:val="20"/>
              </w:rPr>
            </w:pPr>
            <w:r>
              <w:rPr>
                <w:rStyle w:val="15"/>
                <w:rFonts w:hint="default"/>
                <w:lang w:eastAsia="zh-CN" w:bidi="ar"/>
              </w:rPr>
              <w:t>10、有效使用次数：≥10万次</w:t>
            </w:r>
          </w:p>
          <w:p>
            <w:pPr>
              <w:jc w:val="both"/>
              <w:textAlignment w:val="center"/>
              <w:rPr>
                <w:rFonts w:ascii="仿宋" w:hAnsi="仿宋" w:eastAsia="仿宋" w:cs="仿宋"/>
                <w:sz w:val="20"/>
                <w:szCs w:val="20"/>
              </w:rPr>
            </w:pPr>
            <w:r>
              <w:rPr>
                <w:rStyle w:val="15"/>
                <w:rFonts w:hint="default"/>
                <w:lang w:eastAsia="zh-CN" w:bidi="ar"/>
              </w:rPr>
              <w:t>11、访问密码：≥ 32bits</w:t>
            </w:r>
          </w:p>
          <w:p>
            <w:pPr>
              <w:jc w:val="both"/>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三、质量要求</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为响应环境标准要求，所投RFID图书标签环保无污染，具备环保、节能减排证书复印件加盖</w:t>
            </w:r>
            <w:r>
              <w:rPr>
                <w:rStyle w:val="17"/>
                <w:rFonts w:hint="default"/>
                <w:color w:val="auto"/>
                <w:lang w:eastAsia="zh-CN" w:bidi="ar"/>
              </w:rPr>
              <w:t>供应厂商</w:t>
            </w:r>
            <w:r>
              <w:rPr>
                <w:rStyle w:val="18"/>
                <w:rFonts w:hint="default"/>
                <w:lang w:eastAsia="zh-CN" w:bidi="ar"/>
              </w:rPr>
              <w:t>公章。</w:t>
            </w:r>
          </w:p>
          <w:p>
            <w:pPr>
              <w:jc w:val="both"/>
              <w:textAlignment w:val="center"/>
              <w:rPr>
                <w:rFonts w:ascii="仿宋" w:hAnsi="仿宋" w:eastAsia="仿宋" w:cs="仿宋"/>
                <w:sz w:val="20"/>
                <w:szCs w:val="20"/>
              </w:rPr>
            </w:pPr>
            <w:r>
              <w:rPr>
                <w:rStyle w:val="15"/>
                <w:rFonts w:hint="default"/>
                <w:b/>
                <w:bCs/>
                <w:lang w:eastAsia="zh-CN" w:bidi="ar"/>
              </w:rPr>
              <w:t>四、服务要求</w:t>
            </w:r>
          </w:p>
          <w:p>
            <w:pPr>
              <w:jc w:val="both"/>
              <w:textAlignment w:val="center"/>
              <w:rPr>
                <w:rFonts w:ascii="仿宋" w:hAnsi="仿宋" w:eastAsia="仿宋" w:cs="仿宋"/>
                <w:sz w:val="20"/>
                <w:szCs w:val="20"/>
              </w:rPr>
            </w:pPr>
            <w:r>
              <w:rPr>
                <w:rStyle w:val="15"/>
                <w:rFonts w:hint="default"/>
                <w:lang w:eastAsia="zh-CN" w:bidi="ar"/>
              </w:rPr>
              <w:t>1、标签10年质保，保用期内对因质量问题不能正常使用的标签提供免费更换。</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2</w:t>
            </w:r>
          </w:p>
        </w:tc>
        <w:tc>
          <w:tcPr>
            <w:tcW w:w="279" w:type="pct"/>
            <w:shd w:val="clear" w:color="auto" w:fill="auto"/>
            <w:noWrap/>
            <w:vAlign w:val="center"/>
          </w:tcPr>
          <w:p>
            <w:pPr>
              <w:jc w:val="center"/>
              <w:textAlignment w:val="center"/>
              <w:rPr>
                <w:rFonts w:hint="default" w:ascii="仿宋" w:hAnsi="仿宋" w:eastAsia="仿宋" w:cs="仿宋"/>
                <w:sz w:val="20"/>
                <w:szCs w:val="20"/>
                <w:lang w:val="en-US"/>
              </w:rPr>
            </w:pPr>
            <w:r>
              <w:rPr>
                <w:rStyle w:val="15"/>
                <w:rFonts w:hint="default"/>
                <w:highlight w:val="yellow"/>
                <w:lang w:eastAsia="zh-CN" w:bidi="ar"/>
              </w:rPr>
              <w:t>层架</w:t>
            </w:r>
            <w:r>
              <w:rPr>
                <w:rStyle w:val="15"/>
                <w:rFonts w:hint="eastAsia"/>
                <w:highlight w:val="yellow"/>
                <w:lang w:val="en-US" w:eastAsia="zh-CN" w:bidi="ar"/>
              </w:rPr>
              <w:t>标签</w:t>
            </w:r>
          </w:p>
        </w:tc>
        <w:tc>
          <w:tcPr>
            <w:tcW w:w="3790" w:type="pct"/>
            <w:shd w:val="clear" w:color="auto" w:fill="auto"/>
            <w:noWrap/>
            <w:vAlign w:val="center"/>
          </w:tcPr>
          <w:p>
            <w:pPr>
              <w:jc w:val="both"/>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一、实质性要求：</w:t>
            </w:r>
          </w:p>
          <w:p>
            <w:pPr>
              <w:jc w:val="both"/>
              <w:textAlignment w:val="center"/>
              <w:rPr>
                <w:rFonts w:ascii="仿宋" w:hAnsi="仿宋" w:eastAsia="仿宋" w:cs="仿宋"/>
                <w:sz w:val="20"/>
                <w:szCs w:val="20"/>
              </w:rPr>
            </w:pPr>
            <w:r>
              <w:rPr>
                <w:rStyle w:val="15"/>
                <w:rFonts w:hint="default"/>
                <w:lang w:eastAsia="zh-CN" w:bidi="ar"/>
              </w:rPr>
              <w:t>1、工作频率：860MHz ～ 960MHz</w:t>
            </w:r>
          </w:p>
          <w:p>
            <w:pPr>
              <w:jc w:val="both"/>
              <w:textAlignment w:val="center"/>
              <w:rPr>
                <w:rFonts w:ascii="仿宋" w:hAnsi="仿宋" w:eastAsia="仿宋" w:cs="仿宋"/>
                <w:sz w:val="20"/>
                <w:szCs w:val="20"/>
              </w:rPr>
            </w:pPr>
            <w:r>
              <w:rPr>
                <w:rStyle w:val="15"/>
                <w:b/>
                <w:bCs/>
                <w:lang w:eastAsia="zh-CN" w:bidi="ar"/>
              </w:rPr>
              <w:t>二、</w:t>
            </w:r>
            <w:r>
              <w:rPr>
                <w:rStyle w:val="15"/>
                <w:rFonts w:hint="default"/>
                <w:b/>
                <w:bCs/>
                <w:lang w:eastAsia="zh-CN" w:bidi="ar"/>
              </w:rPr>
              <w:t>功能要求</w:t>
            </w:r>
          </w:p>
          <w:p>
            <w:pPr>
              <w:jc w:val="both"/>
              <w:textAlignment w:val="center"/>
              <w:rPr>
                <w:rFonts w:ascii="仿宋" w:hAnsi="仿宋" w:eastAsia="仿宋" w:cs="仿宋"/>
                <w:sz w:val="20"/>
                <w:szCs w:val="20"/>
              </w:rPr>
            </w:pPr>
            <w:r>
              <w:rPr>
                <w:rStyle w:val="15"/>
                <w:rFonts w:hint="default"/>
                <w:lang w:eastAsia="zh-CN" w:bidi="ar"/>
              </w:rPr>
              <w:t>1、标签为无源标签，须符合国际标准ISO18000-6C 空中接口标准。</w:t>
            </w:r>
          </w:p>
          <w:p>
            <w:pPr>
              <w:jc w:val="both"/>
              <w:textAlignment w:val="center"/>
              <w:rPr>
                <w:rFonts w:ascii="仿宋" w:hAnsi="仿宋" w:eastAsia="仿宋" w:cs="仿宋"/>
                <w:sz w:val="20"/>
                <w:szCs w:val="20"/>
              </w:rPr>
            </w:pPr>
            <w:r>
              <w:rPr>
                <w:rStyle w:val="15"/>
                <w:rFonts w:hint="default"/>
                <w:lang w:eastAsia="zh-CN" w:bidi="ar"/>
              </w:rPr>
              <w:t>2、可重复擦写≥10万次。</w:t>
            </w:r>
          </w:p>
          <w:p>
            <w:pPr>
              <w:jc w:val="both"/>
              <w:textAlignment w:val="center"/>
              <w:rPr>
                <w:rFonts w:ascii="仿宋" w:hAnsi="仿宋" w:eastAsia="仿宋" w:cs="仿宋"/>
                <w:sz w:val="20"/>
                <w:szCs w:val="20"/>
              </w:rPr>
            </w:pPr>
            <w:r>
              <w:rPr>
                <w:rStyle w:val="15"/>
                <w:rFonts w:hint="default"/>
                <w:lang w:eastAsia="zh-CN" w:bidi="ar"/>
              </w:rPr>
              <w:t>3、应可粘贴在金属书架层板表面，不影响标签的读取。</w:t>
            </w:r>
          </w:p>
          <w:p>
            <w:pPr>
              <w:jc w:val="both"/>
              <w:textAlignment w:val="center"/>
              <w:rPr>
                <w:rFonts w:ascii="仿宋" w:hAnsi="仿宋" w:eastAsia="仿宋" w:cs="仿宋"/>
                <w:sz w:val="20"/>
                <w:szCs w:val="20"/>
              </w:rPr>
            </w:pPr>
            <w:r>
              <w:rPr>
                <w:rStyle w:val="15"/>
                <w:rFonts w:hint="default"/>
                <w:lang w:eastAsia="zh-CN" w:bidi="ar"/>
              </w:rPr>
              <w:t>4、可按图书馆要求打印标签表面标识内容。</w:t>
            </w:r>
          </w:p>
          <w:p>
            <w:pPr>
              <w:jc w:val="both"/>
              <w:textAlignment w:val="center"/>
              <w:rPr>
                <w:rFonts w:ascii="仿宋" w:hAnsi="仿宋" w:eastAsia="仿宋" w:cs="仿宋"/>
                <w:sz w:val="20"/>
                <w:szCs w:val="20"/>
              </w:rPr>
            </w:pPr>
            <w:r>
              <w:rPr>
                <w:rStyle w:val="15"/>
                <w:rFonts w:hint="default"/>
                <w:lang w:eastAsia="zh-CN" w:bidi="ar"/>
              </w:rPr>
              <w:t>5、标签可以非接触式的读取和写入。</w:t>
            </w:r>
          </w:p>
          <w:p>
            <w:pPr>
              <w:jc w:val="both"/>
              <w:textAlignment w:val="center"/>
              <w:rPr>
                <w:rFonts w:ascii="仿宋" w:hAnsi="仿宋" w:eastAsia="仿宋" w:cs="仿宋"/>
                <w:sz w:val="20"/>
                <w:szCs w:val="20"/>
              </w:rPr>
            </w:pPr>
            <w:r>
              <w:rPr>
                <w:rStyle w:val="15"/>
                <w:rFonts w:hint="default"/>
                <w:lang w:eastAsia="zh-CN" w:bidi="ar"/>
              </w:rPr>
              <w:t>6、标签具有一定的抗冲突性，能保证多个标签的同时可靠识别。</w:t>
            </w:r>
          </w:p>
          <w:p>
            <w:pPr>
              <w:jc w:val="both"/>
              <w:textAlignment w:val="center"/>
              <w:rPr>
                <w:rFonts w:ascii="仿宋" w:hAnsi="仿宋" w:eastAsia="仿宋" w:cs="仿宋"/>
                <w:sz w:val="20"/>
                <w:szCs w:val="20"/>
              </w:rPr>
            </w:pPr>
            <w:r>
              <w:rPr>
                <w:rStyle w:val="15"/>
                <w:rFonts w:hint="default"/>
                <w:lang w:eastAsia="zh-CN" w:bidi="ar"/>
              </w:rPr>
              <w:t>7、标签具备耐高温、低温环境性能，并保证读取性能无差异。</w:t>
            </w:r>
          </w:p>
          <w:p>
            <w:pPr>
              <w:jc w:val="both"/>
              <w:textAlignment w:val="center"/>
              <w:rPr>
                <w:rFonts w:ascii="仿宋" w:hAnsi="仿宋" w:eastAsia="仿宋" w:cs="仿宋"/>
                <w:sz w:val="20"/>
                <w:szCs w:val="20"/>
              </w:rPr>
            </w:pPr>
            <w:r>
              <w:rPr>
                <w:rStyle w:val="15"/>
                <w:b/>
                <w:bCs/>
                <w:lang w:eastAsia="zh-CN" w:bidi="ar"/>
              </w:rPr>
              <w:t>三、</w:t>
            </w:r>
            <w:r>
              <w:rPr>
                <w:rStyle w:val="15"/>
                <w:rFonts w:hint="default"/>
                <w:b/>
                <w:bCs/>
                <w:lang w:eastAsia="zh-CN" w:bidi="ar"/>
              </w:rPr>
              <w:t>技术要求</w:t>
            </w:r>
          </w:p>
          <w:p>
            <w:pPr>
              <w:jc w:val="both"/>
              <w:textAlignment w:val="center"/>
              <w:rPr>
                <w:rFonts w:ascii="仿宋" w:hAnsi="仿宋" w:eastAsia="仿宋" w:cs="仿宋"/>
                <w:sz w:val="20"/>
                <w:szCs w:val="20"/>
              </w:rPr>
            </w:pPr>
            <w:r>
              <w:rPr>
                <w:rStyle w:val="15"/>
                <w:rFonts w:hint="default"/>
                <w:lang w:eastAsia="zh-CN" w:bidi="ar"/>
              </w:rPr>
              <w:t>1、图书标签尺寸：&lt;= 93mm * 20mm * 5.4mm (长*宽*厚)</w:t>
            </w:r>
          </w:p>
          <w:p>
            <w:pPr>
              <w:jc w:val="both"/>
              <w:textAlignment w:val="center"/>
              <w:rPr>
                <w:rFonts w:ascii="仿宋" w:hAnsi="仿宋" w:eastAsia="仿宋" w:cs="仿宋"/>
                <w:sz w:val="20"/>
                <w:szCs w:val="20"/>
              </w:rPr>
            </w:pPr>
            <w:r>
              <w:rPr>
                <w:rStyle w:val="15"/>
                <w:rFonts w:hint="default"/>
                <w:lang w:eastAsia="zh-CN" w:bidi="ar"/>
              </w:rPr>
              <w:t>2、标签天线类型：铝质蚀刻天线，PET基底或同性能类型</w:t>
            </w:r>
          </w:p>
          <w:p>
            <w:pPr>
              <w:jc w:val="both"/>
              <w:textAlignment w:val="center"/>
              <w:rPr>
                <w:rFonts w:ascii="仿宋" w:hAnsi="仿宋" w:eastAsia="仿宋" w:cs="仿宋"/>
                <w:sz w:val="20"/>
                <w:szCs w:val="20"/>
              </w:rPr>
            </w:pPr>
            <w:r>
              <w:rPr>
                <w:rStyle w:val="15"/>
                <w:rFonts w:hint="default"/>
                <w:lang w:eastAsia="zh-CN" w:bidi="ar"/>
              </w:rPr>
              <w:t>3、芯片类型：Impinj M5或同等性能芯片</w:t>
            </w:r>
          </w:p>
          <w:p>
            <w:pPr>
              <w:jc w:val="both"/>
              <w:textAlignment w:val="center"/>
              <w:rPr>
                <w:rFonts w:ascii="仿宋" w:hAnsi="仿宋" w:eastAsia="仿宋" w:cs="仿宋"/>
                <w:sz w:val="20"/>
                <w:szCs w:val="20"/>
              </w:rPr>
            </w:pPr>
            <w:r>
              <w:rPr>
                <w:rStyle w:val="15"/>
                <w:rFonts w:hint="default"/>
                <w:lang w:eastAsia="zh-CN" w:bidi="ar"/>
              </w:rPr>
              <w:t>4、标签内存容量：&gt;= 128 位 EPC 码</w:t>
            </w:r>
          </w:p>
          <w:p>
            <w:pPr>
              <w:jc w:val="both"/>
              <w:textAlignment w:val="center"/>
              <w:rPr>
                <w:rFonts w:ascii="仿宋" w:hAnsi="仿宋" w:eastAsia="仿宋" w:cs="仿宋"/>
                <w:sz w:val="20"/>
                <w:szCs w:val="20"/>
              </w:rPr>
            </w:pPr>
            <w:r>
              <w:rPr>
                <w:rStyle w:val="15"/>
                <w:rFonts w:hint="default"/>
                <w:lang w:eastAsia="zh-CN" w:bidi="ar"/>
              </w:rPr>
              <w:t>5、有效使用寿命：&gt;= 10年（标签要求10年内包换）</w:t>
            </w:r>
          </w:p>
          <w:p>
            <w:pPr>
              <w:jc w:val="both"/>
              <w:textAlignment w:val="center"/>
              <w:rPr>
                <w:rFonts w:ascii="仿宋" w:hAnsi="仿宋" w:eastAsia="仿宋" w:cs="仿宋"/>
                <w:sz w:val="20"/>
                <w:szCs w:val="20"/>
              </w:rPr>
            </w:pPr>
            <w:r>
              <w:rPr>
                <w:rStyle w:val="15"/>
                <w:rFonts w:hint="default"/>
                <w:lang w:eastAsia="zh-CN" w:bidi="ar"/>
              </w:rPr>
              <w:t>6、有效使用次数：&gt;= 10万次</w:t>
            </w:r>
          </w:p>
          <w:p>
            <w:pPr>
              <w:jc w:val="both"/>
              <w:textAlignment w:val="center"/>
              <w:rPr>
                <w:rFonts w:ascii="仿宋" w:hAnsi="仿宋" w:eastAsia="仿宋" w:cs="仿宋"/>
                <w:sz w:val="20"/>
                <w:szCs w:val="20"/>
              </w:rPr>
            </w:pPr>
            <w:r>
              <w:rPr>
                <w:rStyle w:val="15"/>
                <w:rFonts w:hint="default"/>
                <w:lang w:eastAsia="zh-CN" w:bidi="ar"/>
              </w:rPr>
              <w:t>7、访问密码：&gt;= 32bits</w:t>
            </w:r>
          </w:p>
          <w:p>
            <w:pPr>
              <w:jc w:val="both"/>
              <w:textAlignment w:val="center"/>
              <w:rPr>
                <w:rFonts w:ascii="仿宋" w:hAnsi="仿宋" w:eastAsia="仿宋" w:cs="仿宋"/>
                <w:sz w:val="20"/>
                <w:szCs w:val="20"/>
              </w:rPr>
            </w:pPr>
            <w:r>
              <w:rPr>
                <w:rStyle w:val="15"/>
                <w:b/>
                <w:bCs/>
                <w:lang w:eastAsia="zh-CN" w:bidi="ar"/>
              </w:rPr>
              <w:t>四、</w:t>
            </w:r>
            <w:r>
              <w:rPr>
                <w:rStyle w:val="15"/>
                <w:rFonts w:hint="default"/>
                <w:b/>
                <w:bCs/>
                <w:lang w:eastAsia="zh-CN" w:bidi="ar"/>
              </w:rPr>
              <w:t>服务要求</w:t>
            </w:r>
          </w:p>
          <w:p>
            <w:pPr>
              <w:jc w:val="both"/>
              <w:textAlignment w:val="center"/>
              <w:rPr>
                <w:rFonts w:ascii="仿宋" w:hAnsi="仿宋" w:eastAsia="仿宋" w:cs="仿宋"/>
                <w:sz w:val="20"/>
                <w:szCs w:val="20"/>
              </w:rPr>
            </w:pPr>
            <w:r>
              <w:rPr>
                <w:rStyle w:val="15"/>
                <w:rFonts w:hint="default"/>
                <w:lang w:eastAsia="zh-CN" w:bidi="ar"/>
              </w:rPr>
              <w:t>1、3年质保，保用期内对因质量问题不能正常使用的标签提供免费更换。</w:t>
            </w:r>
          </w:p>
          <w:p>
            <w:pPr>
              <w:jc w:val="both"/>
              <w:textAlignment w:val="center"/>
              <w:rPr>
                <w:rFonts w:ascii="仿宋" w:hAnsi="仿宋" w:eastAsia="仿宋" w:cs="仿宋"/>
                <w:sz w:val="20"/>
                <w:szCs w:val="20"/>
              </w:rPr>
            </w:pPr>
            <w:r>
              <w:rPr>
                <w:rStyle w:val="15"/>
                <w:rFonts w:hint="default"/>
                <w:lang w:eastAsia="zh-CN" w:bidi="ar"/>
              </w:rPr>
              <w:t>2、投标人应提供最优化的数据结构存储方案和存取管理程序，优化读取速度，提高处理的效率。</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完善标准的信息安全管理能力，保证所投产品的信息安全防护能力符合招标人的使用要求，投标人或生产厂商须通过ISO27001信息安全管理体系认证，须提供相关证书复印件加盖投标人公章。</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5、投标人或生产厂商须具备持续创新的软硬件、服务升级能力，并保障招标人所采购设备符合国家知识产权规定，投标人或生产厂商须具有知识产权管理体系认证证书并符合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3》标准</w:t>
            </w:r>
            <w:r>
              <w:rPr>
                <w:rFonts w:hint="eastAsia" w:ascii="仿宋" w:hAnsi="仿宋" w:eastAsia="仿宋" w:cs="仿宋"/>
                <w:sz w:val="20"/>
                <w:szCs w:val="20"/>
                <w:lang w:eastAsia="zh-CN" w:bidi="ar"/>
              </w:rPr>
              <w:t>，须提供复印件加盖投标人公章。</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3</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标签安装及转换</w:t>
            </w:r>
          </w:p>
        </w:tc>
        <w:tc>
          <w:tcPr>
            <w:tcW w:w="3790" w:type="pct"/>
            <w:shd w:val="clear" w:color="auto" w:fill="auto"/>
            <w:noWrap/>
            <w:vAlign w:val="center"/>
          </w:tcPr>
          <w:p>
            <w:pPr>
              <w:textAlignment w:val="center"/>
              <w:rPr>
                <w:rStyle w:val="15"/>
                <w:rFonts w:hint="default"/>
                <w:b/>
                <w:bCs/>
                <w:lang w:eastAsia="zh-CN" w:bidi="ar"/>
              </w:rPr>
            </w:pPr>
            <w:r>
              <w:rPr>
                <w:rStyle w:val="15"/>
                <w:b/>
                <w:bCs/>
                <w:lang w:eastAsia="zh-CN" w:bidi="ar"/>
              </w:rPr>
              <w:t>一、</w:t>
            </w:r>
            <w:r>
              <w:rPr>
                <w:rStyle w:val="15"/>
                <w:rFonts w:hint="default"/>
                <w:b/>
                <w:bCs/>
                <w:lang w:eastAsia="zh-CN" w:bidi="ar"/>
              </w:rPr>
              <w:t>技术要求</w:t>
            </w:r>
          </w:p>
          <w:p>
            <w:pPr>
              <w:textAlignment w:val="center"/>
              <w:rPr>
                <w:rFonts w:ascii="仿宋" w:hAnsi="仿宋" w:eastAsia="仿宋" w:cs="仿宋"/>
                <w:sz w:val="20"/>
                <w:szCs w:val="20"/>
              </w:rPr>
            </w:pPr>
            <w:r>
              <w:rPr>
                <w:rStyle w:val="15"/>
                <w:rFonts w:hint="default"/>
                <w:lang w:eastAsia="zh-CN" w:bidi="ar"/>
              </w:rPr>
              <w:t>1、图书电子标签的粘贴、信息转换及上架，负责将图书标签粘贴在图书书脊中间偏上部位，并保证粘贴于图书的倒数 50页以内，粘贴位置隐秘；（中标方也可按照用户方要求商议决定加工要求）</w:t>
            </w:r>
          </w:p>
          <w:p>
            <w:pPr>
              <w:textAlignment w:val="center"/>
              <w:rPr>
                <w:rFonts w:ascii="仿宋" w:hAnsi="仿宋" w:eastAsia="仿宋" w:cs="仿宋"/>
                <w:sz w:val="20"/>
                <w:szCs w:val="20"/>
              </w:rPr>
            </w:pPr>
            <w:r>
              <w:rPr>
                <w:rStyle w:val="15"/>
                <w:rFonts w:hint="default"/>
                <w:lang w:eastAsia="zh-CN" w:bidi="ar"/>
              </w:rPr>
              <w:t>2、图书标签粘贴的合格率不得低于97%，并接受馆方监督及抽检。</w:t>
            </w:r>
          </w:p>
          <w:p>
            <w:pPr>
              <w:textAlignment w:val="center"/>
              <w:rPr>
                <w:rFonts w:ascii="仿宋" w:hAnsi="仿宋" w:eastAsia="仿宋" w:cs="仿宋"/>
                <w:sz w:val="20"/>
                <w:szCs w:val="20"/>
              </w:rPr>
            </w:pPr>
            <w:r>
              <w:rPr>
                <w:rStyle w:val="15"/>
                <w:b/>
                <w:bCs/>
                <w:lang w:eastAsia="zh-CN" w:bidi="ar"/>
              </w:rPr>
              <w:t>二、</w:t>
            </w:r>
            <w:r>
              <w:rPr>
                <w:rStyle w:val="15"/>
                <w:rFonts w:hint="default"/>
                <w:b/>
                <w:bCs/>
                <w:lang w:eastAsia="zh-CN" w:bidi="ar"/>
              </w:rPr>
              <w:t>服务要求</w:t>
            </w:r>
          </w:p>
          <w:p>
            <w:pPr>
              <w:textAlignment w:val="center"/>
              <w:rPr>
                <w:rFonts w:ascii="仿宋" w:hAnsi="仿宋" w:eastAsia="仿宋" w:cs="仿宋"/>
                <w:sz w:val="20"/>
                <w:szCs w:val="20"/>
              </w:rPr>
            </w:pPr>
            <w:r>
              <w:rPr>
                <w:rStyle w:val="15"/>
                <w:rFonts w:hint="default"/>
                <w:lang w:eastAsia="zh-CN" w:bidi="ar"/>
              </w:rPr>
              <w:t>1、提供 10 年免费质保，质保期内对因质量问题不能正常使用的标签提供免费上门更换。</w:t>
            </w:r>
          </w:p>
          <w:p>
            <w:pPr>
              <w:textAlignment w:val="center"/>
              <w:rPr>
                <w:rFonts w:ascii="仿宋" w:hAnsi="仿宋" w:eastAsia="仿宋" w:cs="仿宋"/>
                <w:sz w:val="20"/>
                <w:szCs w:val="20"/>
              </w:rPr>
            </w:pPr>
            <w:r>
              <w:rPr>
                <w:rStyle w:val="15"/>
                <w:rFonts w:hint="default"/>
                <w:lang w:eastAsia="zh-CN" w:bidi="ar"/>
              </w:rPr>
              <w:t>2、根据图书馆需要安排标签加工人员驻馆加工，完成图书的标签加工和数据转换。</w:t>
            </w:r>
          </w:p>
          <w:p>
            <w:pPr>
              <w:textAlignment w:val="center"/>
              <w:rPr>
                <w:rFonts w:ascii="仿宋" w:hAnsi="仿宋" w:eastAsia="仿宋" w:cs="仿宋"/>
                <w:sz w:val="20"/>
                <w:szCs w:val="20"/>
              </w:rPr>
            </w:pPr>
            <w:r>
              <w:rPr>
                <w:rStyle w:val="15"/>
                <w:rFonts w:hint="default"/>
                <w:lang w:eastAsia="zh-CN" w:bidi="ar"/>
              </w:rPr>
              <w:t>3、因加工人员操作不当造成图书损坏的，应按图书馆相关规定赔偿。</w:t>
            </w:r>
          </w:p>
          <w:p>
            <w:pPr>
              <w:textAlignment w:val="center"/>
              <w:rPr>
                <w:rFonts w:ascii="仿宋" w:hAnsi="仿宋" w:eastAsia="仿宋" w:cs="仿宋"/>
                <w:sz w:val="20"/>
                <w:szCs w:val="20"/>
              </w:rPr>
            </w:pPr>
            <w:r>
              <w:rPr>
                <w:rStyle w:val="15"/>
                <w:rFonts w:hint="default"/>
                <w:lang w:eastAsia="zh-CN" w:bidi="ar"/>
              </w:rPr>
              <w:t>4、投标人应提供最优化的数据结构存储方案和存取管理程序，优化读取速度，提高处理的效率。</w:t>
            </w:r>
          </w:p>
          <w:p>
            <w:pPr>
              <w:textAlignment w:val="center"/>
              <w:rPr>
                <w:rFonts w:ascii="仿宋" w:hAnsi="仿宋" w:eastAsia="仿宋" w:cs="仿宋"/>
                <w:sz w:val="20"/>
                <w:szCs w:val="20"/>
              </w:rPr>
            </w:pPr>
            <w:r>
              <w:rPr>
                <w:rStyle w:val="15"/>
                <w:rFonts w:hint="default"/>
                <w:lang w:eastAsia="zh-CN" w:bidi="ar"/>
              </w:rPr>
              <w:t>5、提供符合标准的该种标签的供应渠道，方便以后图书电子标签的采购、补充。</w:t>
            </w:r>
          </w:p>
          <w:p>
            <w:pPr>
              <w:jc w:val="both"/>
              <w:textAlignment w:val="center"/>
              <w:rPr>
                <w:rFonts w:ascii="仿宋" w:hAnsi="仿宋" w:eastAsia="仿宋" w:cs="仿宋"/>
                <w:sz w:val="20"/>
                <w:szCs w:val="20"/>
              </w:rPr>
            </w:pPr>
            <w:r>
              <w:rPr>
                <w:rStyle w:val="15"/>
                <w:rFonts w:hint="default"/>
                <w:lang w:eastAsia="zh-CN" w:bidi="ar"/>
              </w:rPr>
              <w:t>6、投标人有责任将加工标签的编码格式告知使用方，不得通过数据加密等方式对行业其余厂家进行限制，并且优先选择高校通用加工模型，以防止后期使用方拓展应用及采购进行数据对接。</w:t>
            </w:r>
          </w:p>
        </w:tc>
        <w:tc>
          <w:tcPr>
            <w:tcW w:w="225" w:type="pct"/>
            <w:shd w:val="clear" w:color="auto" w:fill="auto"/>
            <w:noWrap/>
            <w:vAlign w:val="center"/>
          </w:tcPr>
          <w:p>
            <w:pPr>
              <w:jc w:val="center"/>
              <w:textAlignment w:val="center"/>
              <w:rPr>
                <w:rFonts w:ascii="仿宋" w:hAnsi="仿宋" w:eastAsia="仿宋" w:cs="仿宋"/>
                <w:kern w:val="2"/>
                <w:sz w:val="20"/>
                <w:szCs w:val="20"/>
                <w:lang w:eastAsia="zh-CN"/>
              </w:rPr>
            </w:pPr>
            <w:r>
              <w:rPr>
                <w:rStyle w:val="13"/>
                <w:rFonts w:hint="default"/>
                <w:lang w:eastAsia="zh-CN" w:bidi="ar"/>
              </w:rPr>
              <w:t>支</w:t>
            </w:r>
          </w:p>
        </w:tc>
        <w:tc>
          <w:tcPr>
            <w:tcW w:w="463" w:type="pct"/>
            <w:shd w:val="clear" w:color="auto" w:fill="auto"/>
            <w:noWrap/>
            <w:vAlign w:val="center"/>
          </w:tcPr>
          <w:p>
            <w:pPr>
              <w:jc w:val="center"/>
              <w:textAlignment w:val="center"/>
              <w:rPr>
                <w:rFonts w:ascii="仿宋" w:hAnsi="仿宋" w:eastAsia="仿宋" w:cs="仿宋"/>
                <w:kern w:val="2"/>
                <w:sz w:val="20"/>
                <w:szCs w:val="20"/>
                <w:lang w:eastAsia="zh-CN"/>
              </w:rPr>
            </w:pPr>
            <w:r>
              <w:rPr>
                <w:rFonts w:hint="eastAsia" w:ascii="仿宋" w:hAnsi="仿宋" w:eastAsia="仿宋" w:cs="仿宋"/>
                <w:sz w:val="20"/>
                <w:szCs w:val="20"/>
                <w:lang w:eastAsia="zh-CN" w:bidi="ar"/>
              </w:rPr>
              <w:t>742000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4</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馆员工作站（标签转换装置）</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1.须符合国际相关行业标准，如ISO18000-6C  标准。</w:t>
            </w:r>
          </w:p>
          <w:p>
            <w:pPr>
              <w:textAlignment w:val="center"/>
              <w:rPr>
                <w:rFonts w:ascii="仿宋" w:hAnsi="仿宋" w:eastAsia="仿宋" w:cs="仿宋"/>
                <w:sz w:val="20"/>
                <w:szCs w:val="20"/>
              </w:rPr>
            </w:pPr>
            <w:r>
              <w:rPr>
                <w:rStyle w:val="15"/>
                <w:rFonts w:hint="default"/>
                <w:lang w:eastAsia="zh-CN" w:bidi="ar"/>
              </w:rPr>
              <w:t>2.RFID阅读器、天线采用一体化设计，非散件方式，且轻便方便移动。</w:t>
            </w:r>
          </w:p>
          <w:p>
            <w:pPr>
              <w:textAlignment w:val="center"/>
              <w:rPr>
                <w:rFonts w:ascii="仿宋" w:hAnsi="仿宋" w:eastAsia="仿宋" w:cs="仿宋"/>
                <w:sz w:val="20"/>
                <w:szCs w:val="20"/>
              </w:rPr>
            </w:pPr>
            <w:r>
              <w:rPr>
                <w:rStyle w:val="15"/>
                <w:rFonts w:hint="default"/>
                <w:lang w:eastAsia="zh-CN" w:bidi="ar"/>
              </w:rPr>
              <w:t>3.通过标准串口或USB接口连接至计算机设备。</w:t>
            </w:r>
          </w:p>
          <w:p>
            <w:pPr>
              <w:textAlignment w:val="center"/>
              <w:rPr>
                <w:rFonts w:ascii="仿宋" w:hAnsi="仿宋" w:eastAsia="仿宋" w:cs="仿宋"/>
                <w:sz w:val="20"/>
                <w:szCs w:val="20"/>
              </w:rPr>
            </w:pPr>
            <w:r>
              <w:rPr>
                <w:rStyle w:val="15"/>
                <w:rFonts w:hint="default"/>
                <w:lang w:eastAsia="zh-CN" w:bidi="ar"/>
              </w:rPr>
              <w:t>4.可对RFID标签非接触式地进行阅读，可以将流通资料的相关信息快速写入标签。</w:t>
            </w:r>
          </w:p>
          <w:p>
            <w:pPr>
              <w:textAlignment w:val="center"/>
              <w:rPr>
                <w:rFonts w:ascii="仿宋" w:hAnsi="仿宋" w:eastAsia="仿宋" w:cs="仿宋"/>
                <w:sz w:val="20"/>
                <w:szCs w:val="20"/>
              </w:rPr>
            </w:pPr>
            <w:r>
              <w:rPr>
                <w:rStyle w:val="15"/>
                <w:rFonts w:hint="default"/>
                <w:lang w:eastAsia="zh-CN" w:bidi="ar"/>
              </w:rPr>
              <w:t>5.必须具备防冲突功能，能保证多个标签同时可靠识别。</w:t>
            </w:r>
          </w:p>
          <w:p>
            <w:pPr>
              <w:textAlignment w:val="center"/>
              <w:rPr>
                <w:rFonts w:ascii="仿宋" w:hAnsi="仿宋" w:eastAsia="仿宋" w:cs="仿宋"/>
                <w:sz w:val="20"/>
                <w:szCs w:val="20"/>
              </w:rPr>
            </w:pPr>
            <w:r>
              <w:rPr>
                <w:rStyle w:val="15"/>
                <w:rFonts w:hint="default"/>
                <w:lang w:eastAsia="zh-CN" w:bidi="ar"/>
              </w:rPr>
              <w:t>6.标签加工程序有准确的操作提示，若条码录入成功，能够显示录入的条码信息及预设信息，若录入失败，界面会显示录入失败提示。</w:t>
            </w:r>
          </w:p>
          <w:p>
            <w:pPr>
              <w:textAlignment w:val="center"/>
              <w:rPr>
                <w:rFonts w:ascii="仿宋" w:hAnsi="仿宋" w:eastAsia="仿宋" w:cs="仿宋"/>
                <w:sz w:val="20"/>
                <w:szCs w:val="20"/>
              </w:rPr>
            </w:pPr>
            <w:r>
              <w:rPr>
                <w:rStyle w:val="15"/>
                <w:rFonts w:hint="default"/>
                <w:lang w:eastAsia="zh-CN" w:bidi="ar"/>
              </w:rPr>
              <w:t>7.图书批量转换过程中，不需要按动鼠标或键盘操作RFID标签软件即可实现标签快速转换。</w:t>
            </w:r>
          </w:p>
          <w:p>
            <w:pPr>
              <w:textAlignment w:val="center"/>
              <w:rPr>
                <w:rFonts w:ascii="仿宋" w:hAnsi="仿宋" w:eastAsia="仿宋" w:cs="仿宋"/>
                <w:sz w:val="20"/>
                <w:szCs w:val="20"/>
              </w:rPr>
            </w:pPr>
            <w:r>
              <w:rPr>
                <w:rStyle w:val="15"/>
                <w:rFonts w:hint="default"/>
                <w:lang w:eastAsia="zh-CN" w:bidi="ar"/>
              </w:rPr>
              <w:t>8.具有RFID标签信息读取、写入功能，防盗位改写功能，可对条形码进行识别转换后，将条码号写入RFID标签。</w:t>
            </w:r>
          </w:p>
          <w:p>
            <w:pPr>
              <w:textAlignment w:val="center"/>
              <w:rPr>
                <w:rFonts w:ascii="仿宋" w:hAnsi="仿宋" w:eastAsia="仿宋" w:cs="仿宋"/>
                <w:sz w:val="20"/>
                <w:szCs w:val="20"/>
              </w:rPr>
            </w:pPr>
            <w:r>
              <w:rPr>
                <w:rStyle w:val="15"/>
                <w:rFonts w:hint="default"/>
                <w:lang w:eastAsia="zh-CN" w:bidi="ar"/>
              </w:rPr>
              <w:t>9.系统可实现与图书馆业务系统关联，实现RFID流通资料的借还功能。</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1.工作频率/遵循标准：860-960MHz/ISO18000-6C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2.为考虑用户方使用习惯，所投产品规格尺寸：≤430mm * 300mm * 32mm (长*宽*高)</w:t>
            </w:r>
          </w:p>
          <w:p>
            <w:pPr>
              <w:textAlignment w:val="center"/>
              <w:rPr>
                <w:rFonts w:ascii="仿宋" w:hAnsi="仿宋" w:eastAsia="仿宋" w:cs="仿宋"/>
                <w:sz w:val="20"/>
                <w:szCs w:val="20"/>
              </w:rPr>
            </w:pPr>
            <w:r>
              <w:rPr>
                <w:rStyle w:val="15"/>
                <w:rFonts w:hint="default"/>
                <w:lang w:eastAsia="zh-CN" w:bidi="ar"/>
              </w:rPr>
              <w:t>3.一体式馆员阅读器材质：铝合金和塑胶，表面 UV 喷漆或同等性能参数</w:t>
            </w:r>
          </w:p>
          <w:p>
            <w:pPr>
              <w:textAlignment w:val="center"/>
              <w:rPr>
                <w:rFonts w:ascii="仿宋" w:hAnsi="仿宋" w:eastAsia="仿宋" w:cs="仿宋"/>
                <w:sz w:val="20"/>
                <w:szCs w:val="20"/>
              </w:rPr>
            </w:pPr>
            <w:r>
              <w:rPr>
                <w:rStyle w:val="15"/>
                <w:rFonts w:hint="default"/>
                <w:lang w:eastAsia="zh-CN" w:bidi="ar"/>
              </w:rPr>
              <w:t>4.设备净重：≤6kg。</w:t>
            </w:r>
          </w:p>
          <w:p>
            <w:pPr>
              <w:textAlignment w:val="center"/>
              <w:rPr>
                <w:rFonts w:ascii="仿宋" w:hAnsi="仿宋" w:eastAsia="仿宋" w:cs="仿宋"/>
                <w:sz w:val="20"/>
                <w:szCs w:val="20"/>
              </w:rPr>
            </w:pPr>
            <w:r>
              <w:rPr>
                <w:rStyle w:val="15"/>
                <w:rFonts w:hint="default"/>
                <w:lang w:eastAsia="zh-CN" w:bidi="ar"/>
              </w:rPr>
              <w:t>5.识读性能：读写距离可达15cm以上，5本/次。</w:t>
            </w:r>
          </w:p>
          <w:p>
            <w:pPr>
              <w:textAlignment w:val="center"/>
              <w:rPr>
                <w:rFonts w:ascii="仿宋" w:hAnsi="仿宋" w:eastAsia="仿宋" w:cs="仿宋"/>
                <w:sz w:val="20"/>
                <w:szCs w:val="20"/>
              </w:rPr>
            </w:pPr>
            <w:r>
              <w:rPr>
                <w:rStyle w:val="15"/>
                <w:rFonts w:hint="default"/>
                <w:lang w:eastAsia="zh-CN" w:bidi="ar"/>
              </w:rPr>
              <w:t>6.RFID阅读器通信接口：RS-232、USB供电要求：AC 220V，50Hz。</w:t>
            </w:r>
          </w:p>
          <w:p>
            <w:pPr>
              <w:textAlignment w:val="center"/>
              <w:rPr>
                <w:rFonts w:ascii="仿宋" w:hAnsi="仿宋" w:eastAsia="仿宋" w:cs="仿宋"/>
                <w:sz w:val="20"/>
                <w:szCs w:val="20"/>
              </w:rPr>
            </w:pPr>
            <w:r>
              <w:rPr>
                <w:rStyle w:val="15"/>
                <w:rFonts w:hint="default"/>
                <w:lang w:eastAsia="zh-CN" w:bidi="ar"/>
              </w:rPr>
              <w:t>额定功率：≤5W。</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1、为避免对人体造成辐射伤害、电磁干扰不影响周边环境设备运行，所投馆员工作站</w:t>
            </w:r>
            <w:r>
              <w:rPr>
                <w:rFonts w:hint="eastAsia" w:ascii="仿宋" w:hAnsi="仿宋" w:eastAsia="仿宋" w:cs="仿宋"/>
                <w:sz w:val="20"/>
                <w:szCs w:val="20"/>
                <w:highlight w:val="cyan"/>
                <w:lang w:eastAsia="zh-CN" w:bidi="ar"/>
              </w:rPr>
              <w:t>须符合《17626.6-2017 射频场感应的传导骚扰抗扰度》标准要求</w:t>
            </w:r>
            <w:r>
              <w:rPr>
                <w:rFonts w:hint="eastAsia" w:ascii="仿宋" w:hAnsi="仿宋" w:eastAsia="仿宋" w:cs="仿宋"/>
                <w:sz w:val="20"/>
                <w:szCs w:val="20"/>
                <w:lang w:eastAsia="zh-CN" w:bidi="ar"/>
              </w:rPr>
              <w:t>,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四、软件要求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所投产品应用软件须保证系统兼容性良好，保障与行业主流厂家兼容对接能力，提供国家权威检查机构出具的相应证明文件或以往实施案例证明材料复印件加盖投标人公章。</w:t>
            </w:r>
          </w:p>
          <w:p>
            <w:pPr>
              <w:textAlignment w:val="center"/>
              <w:rPr>
                <w:rFonts w:ascii="仿宋" w:hAnsi="仿宋" w:eastAsia="仿宋" w:cs="仿宋"/>
                <w:b/>
                <w:bCs/>
                <w:sz w:val="20"/>
                <w:szCs w:val="20"/>
              </w:rPr>
            </w:pPr>
            <w:r>
              <w:rPr>
                <w:rStyle w:val="16"/>
                <w:rFonts w:hint="default"/>
                <w:lang w:eastAsia="zh-CN" w:bidi="ar"/>
              </w:rPr>
              <w:t>五、服务要求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w:t>
            </w:r>
            <w:r>
              <w:rPr>
                <w:rFonts w:hint="eastAsia" w:ascii="仿宋" w:hAnsi="仿宋" w:eastAsia="仿宋" w:cs="仿宋"/>
                <w:sz w:val="20"/>
                <w:szCs w:val="20"/>
                <w:lang w:eastAsia="zh-CN" w:bidi="ar"/>
              </w:rPr>
              <w:t>标准，须提供复印件加盖投标人公章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5</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自助借还书机（含人脸识别）</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1.应用系统软件可与图书馆后台管理系统通过SIP2/NCIP实现无缝对接；</w:t>
            </w:r>
          </w:p>
          <w:p>
            <w:pPr>
              <w:textAlignment w:val="center"/>
              <w:rPr>
                <w:rFonts w:ascii="仿宋" w:hAnsi="仿宋" w:eastAsia="仿宋" w:cs="仿宋"/>
                <w:sz w:val="20"/>
                <w:szCs w:val="20"/>
              </w:rPr>
            </w:pPr>
            <w:r>
              <w:rPr>
                <w:rStyle w:val="15"/>
                <w:rFonts w:hint="default"/>
                <w:lang w:eastAsia="zh-CN" w:bidi="ar"/>
              </w:rPr>
              <w:t>2.自助借还机系统软件配置读者证卡识别、图书借阅、图书归还、自助查询、自助续借、异常操作提醒、凭条打印功能；</w:t>
            </w:r>
          </w:p>
          <w:p>
            <w:pPr>
              <w:textAlignment w:val="center"/>
              <w:rPr>
                <w:rFonts w:ascii="仿宋" w:hAnsi="仿宋" w:eastAsia="仿宋" w:cs="仿宋"/>
                <w:sz w:val="20"/>
                <w:szCs w:val="20"/>
              </w:rPr>
            </w:pPr>
            <w:r>
              <w:rPr>
                <w:rStyle w:val="15"/>
                <w:rFonts w:hint="default"/>
                <w:lang w:eastAsia="zh-CN" w:bidi="ar"/>
              </w:rPr>
              <w:t>3.系统有读者可选择的归还功能，系统可以被馆员设定为仅有借书功能，或仅有还书功能，或可借可还功能。</w:t>
            </w:r>
          </w:p>
          <w:p>
            <w:pPr>
              <w:textAlignment w:val="center"/>
              <w:rPr>
                <w:rFonts w:ascii="仿宋" w:hAnsi="仿宋" w:eastAsia="仿宋" w:cs="仿宋"/>
                <w:sz w:val="20"/>
                <w:szCs w:val="20"/>
              </w:rPr>
            </w:pPr>
            <w:r>
              <w:rPr>
                <w:rStyle w:val="15"/>
                <w:rFonts w:hint="default"/>
                <w:lang w:eastAsia="zh-CN" w:bidi="ar"/>
              </w:rPr>
              <w:t>4.可以非接触式的快速识别粘贴在流通资料上的RFID标签。</w:t>
            </w:r>
          </w:p>
          <w:p>
            <w:pPr>
              <w:textAlignment w:val="center"/>
              <w:rPr>
                <w:rFonts w:ascii="仿宋" w:hAnsi="仿宋" w:eastAsia="仿宋" w:cs="仿宋"/>
                <w:sz w:val="20"/>
                <w:szCs w:val="20"/>
              </w:rPr>
            </w:pPr>
            <w:r>
              <w:rPr>
                <w:rStyle w:val="15"/>
                <w:rFonts w:hint="default"/>
                <w:lang w:eastAsia="zh-CN" w:bidi="ar"/>
              </w:rPr>
              <w:t>5.具备多本识别功能：可以“一次扫描，多本借出/归还”。</w:t>
            </w:r>
          </w:p>
          <w:p>
            <w:pPr>
              <w:textAlignment w:val="center"/>
              <w:rPr>
                <w:rFonts w:ascii="仿宋" w:hAnsi="仿宋" w:eastAsia="仿宋" w:cs="仿宋"/>
                <w:sz w:val="20"/>
                <w:szCs w:val="20"/>
              </w:rPr>
            </w:pPr>
            <w:r>
              <w:rPr>
                <w:rStyle w:val="15"/>
                <w:rFonts w:hint="default"/>
                <w:lang w:eastAsia="zh-CN" w:bidi="ar"/>
              </w:rPr>
              <w:t>6.系统操作过程中，可按照实际环境需要，配置读者密码验证功能。</w:t>
            </w:r>
          </w:p>
          <w:p>
            <w:pPr>
              <w:textAlignment w:val="center"/>
              <w:rPr>
                <w:rFonts w:ascii="仿宋" w:hAnsi="仿宋" w:eastAsia="仿宋" w:cs="仿宋"/>
                <w:sz w:val="20"/>
                <w:szCs w:val="20"/>
              </w:rPr>
            </w:pPr>
            <w:r>
              <w:rPr>
                <w:rStyle w:val="15"/>
                <w:rFonts w:hint="default"/>
                <w:lang w:eastAsia="zh-CN" w:bidi="ar"/>
              </w:rPr>
              <w:t>7.可以对图书馆内的印刷品、光盘等流通资料进行借还操作。</w:t>
            </w:r>
          </w:p>
          <w:p>
            <w:pPr>
              <w:textAlignment w:val="center"/>
              <w:rPr>
                <w:rFonts w:ascii="仿宋" w:hAnsi="仿宋" w:eastAsia="仿宋" w:cs="仿宋"/>
                <w:sz w:val="20"/>
                <w:szCs w:val="20"/>
              </w:rPr>
            </w:pPr>
            <w:r>
              <w:rPr>
                <w:rStyle w:val="15"/>
                <w:rFonts w:hint="default"/>
                <w:lang w:eastAsia="zh-CN" w:bidi="ar"/>
              </w:rPr>
              <w:t>8.配备触摸显示屏和简单界面互动操作，提供简体中文、英文两种界面的操作提示功能。</w:t>
            </w:r>
          </w:p>
          <w:p>
            <w:pPr>
              <w:textAlignment w:val="center"/>
              <w:rPr>
                <w:rFonts w:ascii="仿宋" w:hAnsi="仿宋" w:eastAsia="仿宋" w:cs="仿宋"/>
                <w:sz w:val="20"/>
                <w:szCs w:val="20"/>
              </w:rPr>
            </w:pPr>
            <w:r>
              <w:rPr>
                <w:rStyle w:val="15"/>
                <w:rFonts w:hint="default"/>
                <w:lang w:eastAsia="zh-CN" w:bidi="ar"/>
              </w:rPr>
              <w:t>9.设备在空闲时可自动播放相关介绍材料。</w:t>
            </w:r>
          </w:p>
          <w:p>
            <w:pPr>
              <w:textAlignment w:val="center"/>
              <w:rPr>
                <w:rFonts w:ascii="仿宋" w:hAnsi="仿宋" w:eastAsia="仿宋" w:cs="仿宋"/>
                <w:sz w:val="20"/>
                <w:szCs w:val="20"/>
              </w:rPr>
            </w:pPr>
            <w:r>
              <w:rPr>
                <w:rStyle w:val="15"/>
                <w:rFonts w:hint="default"/>
                <w:lang w:eastAsia="zh-CN" w:bidi="ar"/>
              </w:rPr>
              <w:t>10.读者自助操作的实时记录日志功能。</w:t>
            </w:r>
          </w:p>
          <w:p>
            <w:pPr>
              <w:textAlignment w:val="center"/>
              <w:rPr>
                <w:rFonts w:ascii="仿宋" w:hAnsi="仿宋" w:eastAsia="仿宋" w:cs="仿宋"/>
                <w:sz w:val="20"/>
                <w:szCs w:val="20"/>
              </w:rPr>
            </w:pPr>
            <w:r>
              <w:rPr>
                <w:rStyle w:val="15"/>
                <w:rFonts w:hint="default"/>
                <w:lang w:eastAsia="zh-CN" w:bidi="ar"/>
              </w:rPr>
              <w:t>11.防抽换功能：具备RFID流通资料借阅过程中防偷换、防抽换书籍的功能。</w:t>
            </w:r>
          </w:p>
          <w:p>
            <w:pPr>
              <w:textAlignment w:val="center"/>
              <w:rPr>
                <w:rFonts w:ascii="仿宋" w:hAnsi="仿宋" w:eastAsia="仿宋" w:cs="仿宋"/>
                <w:sz w:val="20"/>
                <w:szCs w:val="20"/>
              </w:rPr>
            </w:pPr>
            <w:r>
              <w:rPr>
                <w:rStyle w:val="15"/>
                <w:rFonts w:hint="default"/>
                <w:lang w:eastAsia="zh-CN" w:bidi="ar"/>
              </w:rPr>
              <w:t>12.系统必须保证在设备指示区域范围内的图书能够读取，超过范围内的图书不被读取，保证读者操作时不会出错。</w:t>
            </w:r>
          </w:p>
          <w:p>
            <w:pPr>
              <w:textAlignment w:val="center"/>
              <w:rPr>
                <w:rFonts w:ascii="仿宋" w:hAnsi="仿宋" w:eastAsia="仿宋" w:cs="仿宋"/>
                <w:sz w:val="20"/>
                <w:szCs w:val="20"/>
              </w:rPr>
            </w:pPr>
            <w:r>
              <w:rPr>
                <w:rStyle w:val="15"/>
                <w:rFonts w:hint="default"/>
                <w:lang w:eastAsia="zh-CN" w:bidi="ar"/>
              </w:rPr>
              <w:t>13.系统可配置显示读者信息，包括读者姓名和读者证号等隐私信息。</w:t>
            </w:r>
          </w:p>
          <w:p>
            <w:pPr>
              <w:textAlignment w:val="center"/>
              <w:rPr>
                <w:rFonts w:ascii="仿宋" w:hAnsi="仿宋" w:eastAsia="仿宋" w:cs="仿宋"/>
                <w:sz w:val="20"/>
                <w:szCs w:val="20"/>
              </w:rPr>
            </w:pPr>
            <w:r>
              <w:rPr>
                <w:rStyle w:val="15"/>
                <w:rFonts w:hint="default"/>
                <w:lang w:eastAsia="zh-CN" w:bidi="ar"/>
              </w:rPr>
              <w:t>14.系统实现人脸扫描和扫码快捷登录功能：利用学院现有人脸库或微信二维码功能，通过自助借还设备二维码读写器扫描读者证的二维码实现快捷登录，等同于在自助借还设备上扫描读者证并输入密码，实现自助借阅、还书功能（须提供产品实物图片及软件功能界面截图证明）</w:t>
            </w:r>
          </w:p>
          <w:p>
            <w:pPr>
              <w:textAlignment w:val="center"/>
              <w:rPr>
                <w:rFonts w:ascii="仿宋" w:hAnsi="仿宋" w:eastAsia="仿宋" w:cs="仿宋"/>
                <w:sz w:val="20"/>
                <w:szCs w:val="20"/>
              </w:rPr>
            </w:pPr>
            <w:r>
              <w:rPr>
                <w:rStyle w:val="15"/>
                <w:rFonts w:hint="default"/>
                <w:lang w:eastAsia="zh-CN" w:bidi="ar"/>
              </w:rPr>
              <w:t>15.操作系统：Windows操作系统。</w:t>
            </w:r>
          </w:p>
          <w:p>
            <w:pPr>
              <w:textAlignment w:val="center"/>
              <w:rPr>
                <w:rFonts w:ascii="仿宋" w:hAnsi="仿宋" w:eastAsia="仿宋" w:cs="仿宋"/>
                <w:sz w:val="20"/>
                <w:szCs w:val="20"/>
              </w:rPr>
            </w:pPr>
            <w:r>
              <w:rPr>
                <w:rStyle w:val="15"/>
                <w:rFonts w:hint="default"/>
                <w:lang w:eastAsia="zh-CN" w:bidi="ar"/>
              </w:rPr>
              <w:t>16.界面语言为中英文切换。</w:t>
            </w:r>
          </w:p>
          <w:p>
            <w:pPr>
              <w:textAlignment w:val="center"/>
              <w:rPr>
                <w:rFonts w:ascii="仿宋" w:hAnsi="仿宋" w:eastAsia="仿宋" w:cs="仿宋"/>
                <w:sz w:val="20"/>
                <w:szCs w:val="20"/>
              </w:rPr>
            </w:pPr>
            <w:r>
              <w:rPr>
                <w:rStyle w:val="15"/>
                <w:rFonts w:hint="default"/>
                <w:lang w:eastAsia="zh-CN" w:bidi="ar"/>
              </w:rPr>
              <w:t>17.系统内部模块采用标准串口、USB接口与自助借还机内部工控机连接。</w:t>
            </w:r>
          </w:p>
          <w:p>
            <w:pPr>
              <w:textAlignment w:val="center"/>
              <w:rPr>
                <w:rFonts w:ascii="仿宋" w:hAnsi="仿宋" w:eastAsia="仿宋" w:cs="仿宋"/>
                <w:sz w:val="20"/>
                <w:szCs w:val="20"/>
              </w:rPr>
            </w:pPr>
            <w:r>
              <w:rPr>
                <w:rStyle w:val="15"/>
                <w:rFonts w:hint="default"/>
                <w:lang w:eastAsia="zh-CN" w:bidi="ar"/>
              </w:rPr>
              <w:t>18.配备内置热敏式打印机，自动裁纸，借书成功时其打印小票可显示操作时间日期、操作类型、流通资料信息、流通资料归还日期，归还成功时，打印小票可显示流通资料归还数量，若有流通资料逾期，可显示逾期信息，上述显示内容可配置。</w:t>
            </w:r>
          </w:p>
          <w:p>
            <w:pPr>
              <w:textAlignment w:val="center"/>
              <w:rPr>
                <w:rFonts w:ascii="仿宋" w:hAnsi="仿宋" w:eastAsia="仿宋" w:cs="仿宋"/>
                <w:sz w:val="20"/>
                <w:szCs w:val="20"/>
              </w:rPr>
            </w:pPr>
            <w:r>
              <w:rPr>
                <w:rStyle w:val="15"/>
                <w:rFonts w:hint="default"/>
                <w:lang w:eastAsia="zh-CN" w:bidi="ar"/>
              </w:rPr>
              <w:t>19.支持二维码读者证登录功能：设备具有二维码识别模块，可识别手机二维码读者证或者RFID读者证上的二维码，输入密码即可快速登录设备（须提供产品实物图片及软件功能界面截图证明）。</w:t>
            </w:r>
          </w:p>
          <w:p>
            <w:pPr>
              <w:textAlignment w:val="center"/>
              <w:rPr>
                <w:rFonts w:ascii="仿宋" w:hAnsi="仿宋" w:eastAsia="仿宋" w:cs="仿宋"/>
                <w:sz w:val="20"/>
                <w:szCs w:val="20"/>
              </w:rPr>
            </w:pPr>
            <w:r>
              <w:rPr>
                <w:rStyle w:val="15"/>
                <w:rFonts w:hint="default"/>
                <w:lang w:eastAsia="zh-CN" w:bidi="ar"/>
              </w:rPr>
              <w:t>20.借还书区域、卡证区、打印口具备光电指引功能，方便指引用户操作；</w:t>
            </w:r>
          </w:p>
          <w:p>
            <w:pPr>
              <w:textAlignment w:val="center"/>
              <w:rPr>
                <w:rFonts w:ascii="仿宋" w:hAnsi="仿宋" w:eastAsia="仿宋" w:cs="仿宋"/>
                <w:sz w:val="20"/>
                <w:szCs w:val="20"/>
              </w:rPr>
            </w:pPr>
            <w:r>
              <w:rPr>
                <w:rStyle w:val="15"/>
                <w:rFonts w:hint="default"/>
                <w:lang w:eastAsia="zh-CN" w:bidi="ar"/>
              </w:rPr>
              <w:t>21.设备外围氛围灯，与整体环境贴合，指引用户设备状态。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22.电子锁(打印仓)：操作完成可自动打印收据，为方便更换凭条，凭条打印模块采用电子锁，前置独立仓门。凭条打印模块采用电子锁。管理员可通过刷卡、扫码或输入密码便捷方式直接打开打印仓门，实现无钥匙换纸，须提供无钥匙换纸操作步骤说明材料。</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23.设备系统通过简单的硬件转换可以升级，紧跟最新技术发展，同时客户端界面支持管理员后台屏幕分屏设置，可分屏展示设置宣传片、有声书推荐等功能；</w:t>
            </w:r>
          </w:p>
          <w:p>
            <w:pPr>
              <w:textAlignment w:val="center"/>
              <w:rPr>
                <w:rFonts w:ascii="仿宋" w:hAnsi="仿宋" w:eastAsia="仿宋" w:cs="仿宋"/>
                <w:sz w:val="20"/>
                <w:szCs w:val="20"/>
              </w:rPr>
            </w:pPr>
            <w:r>
              <w:rPr>
                <w:rStyle w:val="15"/>
                <w:rFonts w:hint="default"/>
                <w:lang w:eastAsia="zh-CN" w:bidi="ar"/>
              </w:rPr>
              <w:t>24.系统提供自动续连功能,在网络故障恢复后,自动连接流通系统服务器,并恢复自助服务,无需馆员协助连接或重新启动服务。</w:t>
            </w:r>
          </w:p>
          <w:p>
            <w:pPr>
              <w:textAlignment w:val="center"/>
              <w:rPr>
                <w:rFonts w:ascii="仿宋" w:hAnsi="仿宋" w:eastAsia="仿宋" w:cs="仿宋"/>
                <w:sz w:val="20"/>
                <w:szCs w:val="20"/>
              </w:rPr>
            </w:pPr>
            <w:r>
              <w:rPr>
                <w:rStyle w:val="15"/>
                <w:rFonts w:hint="default"/>
                <w:lang w:eastAsia="zh-CN" w:bidi="ar"/>
              </w:rPr>
              <w:t>25.系统具备自动关机功能，同时须支持与原图书馆人脸系统无缝对接，实现人脸识别借还。</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26.系统具备定时开启服务、关闭服务功能。</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27.具备无线网络功能，以及管理员在操作界面处即可实现后台更改读者客户端操作界面功能，包括配置界面主题。</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1.外观要求：占地面积≤0.6M²,视觉高度在≤1.1m-1.5m之间；</w:t>
            </w:r>
          </w:p>
          <w:p>
            <w:pPr>
              <w:textAlignment w:val="center"/>
              <w:rPr>
                <w:rFonts w:ascii="仿宋" w:hAnsi="仿宋" w:eastAsia="仿宋" w:cs="仿宋"/>
                <w:sz w:val="20"/>
                <w:szCs w:val="20"/>
              </w:rPr>
            </w:pPr>
            <w:r>
              <w:rPr>
                <w:rStyle w:val="15"/>
                <w:rFonts w:hint="default"/>
                <w:lang w:eastAsia="zh-CN" w:bidi="ar"/>
              </w:rPr>
              <w:t>2.机体材质：优质冷轧钢板，汽车烤漆工艺；</w:t>
            </w:r>
          </w:p>
          <w:p>
            <w:pPr>
              <w:textAlignment w:val="center"/>
              <w:rPr>
                <w:rFonts w:ascii="仿宋" w:hAnsi="仿宋" w:eastAsia="仿宋" w:cs="仿宋"/>
                <w:sz w:val="20"/>
                <w:szCs w:val="20"/>
              </w:rPr>
            </w:pPr>
            <w:r>
              <w:rPr>
                <w:rStyle w:val="15"/>
                <w:rFonts w:hint="default"/>
                <w:lang w:eastAsia="zh-CN" w:bidi="ar"/>
              </w:rPr>
              <w:t>3.设计要求：箱体人性化设计，所有部件应设计安装于箱内，一体化，美观大方，箱门设计安全锁，散热系统良好；</w:t>
            </w:r>
          </w:p>
          <w:p>
            <w:pPr>
              <w:textAlignment w:val="center"/>
              <w:rPr>
                <w:rFonts w:ascii="仿宋" w:hAnsi="仿宋" w:eastAsia="仿宋" w:cs="仿宋"/>
                <w:sz w:val="20"/>
                <w:szCs w:val="20"/>
              </w:rPr>
            </w:pPr>
            <w:r>
              <w:rPr>
                <w:rStyle w:val="15"/>
                <w:rFonts w:hint="default"/>
                <w:lang w:eastAsia="zh-CN" w:bidi="ar"/>
              </w:rPr>
              <w:t>4.安全要求：结构稳固，防脱落设计，外表设计圆滑,无锋利棱角，内部布线系统严密，以免因线路破损短路发生火灾等消防危险；</w:t>
            </w:r>
          </w:p>
          <w:p>
            <w:pPr>
              <w:textAlignment w:val="center"/>
              <w:rPr>
                <w:rFonts w:ascii="仿宋" w:hAnsi="仿宋" w:eastAsia="仿宋" w:cs="仿宋"/>
                <w:sz w:val="20"/>
                <w:szCs w:val="20"/>
              </w:rPr>
            </w:pPr>
            <w:r>
              <w:rPr>
                <w:rStyle w:val="15"/>
                <w:rFonts w:hint="default"/>
                <w:lang w:eastAsia="zh-CN" w:bidi="ar"/>
              </w:rPr>
              <w:t>5.整体集成需求：采用竖立式结构，底部集成工控机、阅读器、电源控制模块，读者操作台高度≤890mm,触摸屏居于读者操作视线平行端，触摸屏离地高度≤1350+/-10mm.,整机集成工业控制计算机、触摸屏模块、RFID阅读器天线模块、电源控制模块、凭条打印模块等。</w:t>
            </w:r>
          </w:p>
          <w:p>
            <w:pPr>
              <w:textAlignment w:val="center"/>
              <w:rPr>
                <w:rFonts w:ascii="仿宋" w:hAnsi="仿宋" w:eastAsia="仿宋" w:cs="仿宋"/>
                <w:sz w:val="20"/>
                <w:szCs w:val="20"/>
              </w:rPr>
            </w:pPr>
            <w:r>
              <w:rPr>
                <w:rStyle w:val="15"/>
                <w:rFonts w:hint="default"/>
                <w:lang w:eastAsia="zh-CN" w:bidi="ar"/>
              </w:rPr>
              <w:t>6.工作频率/遵循标准：860-960MHz/ISO18000-6C  ；</w:t>
            </w:r>
          </w:p>
          <w:p>
            <w:pPr>
              <w:textAlignment w:val="center"/>
              <w:rPr>
                <w:rFonts w:ascii="仿宋" w:hAnsi="仿宋" w:eastAsia="仿宋" w:cs="仿宋"/>
                <w:sz w:val="20"/>
                <w:szCs w:val="20"/>
              </w:rPr>
            </w:pPr>
            <w:r>
              <w:rPr>
                <w:rStyle w:val="15"/>
                <w:rFonts w:hint="default"/>
                <w:lang w:eastAsia="zh-CN" w:bidi="ar"/>
              </w:rPr>
              <w:t>7.RFID图书识读能力：≥5本/次；</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8.工控主机：不低于CPU Intel Core i5四核八线程处理器/8G DDR3内存/500G HDD或256 SSD硬盘，操作系统Win 7 32位或以上；</w:t>
            </w:r>
          </w:p>
          <w:p>
            <w:pPr>
              <w:textAlignment w:val="center"/>
              <w:rPr>
                <w:rFonts w:ascii="仿宋" w:hAnsi="仿宋" w:eastAsia="仿宋" w:cs="仿宋"/>
                <w:sz w:val="20"/>
                <w:szCs w:val="20"/>
              </w:rPr>
            </w:pPr>
            <w:r>
              <w:rPr>
                <w:rStyle w:val="15"/>
                <w:rFonts w:hint="default"/>
                <w:lang w:eastAsia="zh-CN" w:bidi="ar"/>
              </w:rPr>
              <w:t>9.触摸显示屏：不低于21.5寸纯平电容式触摸屏，显示分辨率≥1920×1080；</w:t>
            </w:r>
          </w:p>
          <w:p>
            <w:pPr>
              <w:textAlignment w:val="center"/>
              <w:rPr>
                <w:rFonts w:ascii="仿宋" w:hAnsi="仿宋" w:eastAsia="仿宋" w:cs="仿宋"/>
                <w:sz w:val="20"/>
                <w:szCs w:val="20"/>
              </w:rPr>
            </w:pPr>
            <w:r>
              <w:rPr>
                <w:rStyle w:val="15"/>
                <w:rFonts w:hint="default"/>
                <w:lang w:eastAsia="zh-CN" w:bidi="ar"/>
              </w:rPr>
              <w:t>10.打印机：热敏打印机；纸宽：≥80mm；纸直径：≥￠80mm；</w:t>
            </w:r>
          </w:p>
          <w:p>
            <w:pPr>
              <w:textAlignment w:val="center"/>
              <w:rPr>
                <w:rFonts w:ascii="仿宋" w:hAnsi="仿宋" w:eastAsia="仿宋" w:cs="仿宋"/>
                <w:sz w:val="20"/>
                <w:szCs w:val="20"/>
              </w:rPr>
            </w:pPr>
            <w:r>
              <w:rPr>
                <w:rStyle w:val="15"/>
                <w:rFonts w:hint="default"/>
                <w:lang w:eastAsia="zh-CN" w:bidi="ar"/>
              </w:rPr>
              <w:t>11.RFID阅读器：符合860-960MHz/ISO18000-6C标准；工作频率为860-960MHz；读写距离可达15cm以上；</w:t>
            </w:r>
          </w:p>
          <w:p>
            <w:pPr>
              <w:textAlignment w:val="center"/>
              <w:rPr>
                <w:rFonts w:ascii="仿宋" w:hAnsi="仿宋" w:eastAsia="仿宋" w:cs="仿宋"/>
                <w:sz w:val="20"/>
                <w:szCs w:val="20"/>
              </w:rPr>
            </w:pPr>
            <w:r>
              <w:rPr>
                <w:rStyle w:val="15"/>
                <w:rFonts w:hint="default"/>
                <w:lang w:eastAsia="zh-CN" w:bidi="ar"/>
              </w:rPr>
              <w:t>12.设备净重≤120kg；供电要求：AC 220V，50Hz；</w:t>
            </w:r>
          </w:p>
          <w:p>
            <w:pPr>
              <w:textAlignment w:val="center"/>
              <w:rPr>
                <w:rFonts w:ascii="仿宋" w:hAnsi="仿宋" w:eastAsia="仿宋" w:cs="仿宋"/>
                <w:sz w:val="20"/>
                <w:szCs w:val="20"/>
              </w:rPr>
            </w:pPr>
            <w:r>
              <w:rPr>
                <w:rStyle w:val="15"/>
                <w:rFonts w:hint="default"/>
                <w:lang w:eastAsia="zh-CN" w:bidi="ar"/>
              </w:rPr>
              <w:t>13.额定功率：≤130W。</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1.为避免对人体造成辐射伤害、电磁干扰不影响周边环境设备运行，所投自助借还书机</w:t>
            </w:r>
            <w:r>
              <w:rPr>
                <w:rFonts w:hint="eastAsia" w:ascii="仿宋" w:hAnsi="仿宋" w:eastAsia="仿宋" w:cs="仿宋"/>
                <w:sz w:val="20"/>
                <w:szCs w:val="20"/>
                <w:highlight w:val="cyan"/>
                <w:lang w:eastAsia="zh-CN" w:bidi="ar"/>
              </w:rPr>
              <w:t>符合《17626.6-2017 射频场感应的传导骚扰抗扰度》标准要求</w:t>
            </w:r>
            <w:r>
              <w:rPr>
                <w:rFonts w:hint="eastAsia" w:ascii="仿宋" w:hAnsi="仿宋" w:eastAsia="仿宋" w:cs="仿宋"/>
                <w:sz w:val="20"/>
                <w:szCs w:val="20"/>
                <w:lang w:eastAsia="zh-CN" w:bidi="ar"/>
              </w:rPr>
              <w:t>,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四、软件要求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所投产品应用软件须保证系统兼容性良好，保障与行业主流厂家容对接能力，提供国家权威检查机构出具的相应证明文件或以往实施案例证明材料复印件加盖公章。</w:t>
            </w:r>
          </w:p>
          <w:p>
            <w:pPr>
              <w:textAlignment w:val="center"/>
              <w:rPr>
                <w:rFonts w:ascii="仿宋" w:hAnsi="仿宋" w:eastAsia="仿宋" w:cs="仿宋"/>
                <w:b/>
                <w:bCs/>
                <w:sz w:val="20"/>
                <w:szCs w:val="20"/>
              </w:rPr>
            </w:pPr>
            <w:r>
              <w:rPr>
                <w:rStyle w:val="16"/>
                <w:rFonts w:hint="default"/>
                <w:lang w:eastAsia="zh-CN" w:bidi="ar"/>
              </w:rPr>
              <w:t>五、服务要求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3》标准</w:t>
            </w:r>
            <w:r>
              <w:rPr>
                <w:rFonts w:hint="eastAsia" w:ascii="仿宋" w:hAnsi="仿宋" w:eastAsia="仿宋" w:cs="仿宋"/>
                <w:sz w:val="20"/>
                <w:szCs w:val="20"/>
                <w:lang w:eastAsia="zh-CN" w:bidi="ar"/>
              </w:rPr>
              <w:t>，须提供复印件加盖投标人公章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6</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有声借阅系统</w:t>
            </w:r>
          </w:p>
        </w:tc>
        <w:tc>
          <w:tcPr>
            <w:tcW w:w="3790" w:type="pct"/>
            <w:shd w:val="clear" w:color="auto" w:fill="auto"/>
            <w:noWrap/>
            <w:vAlign w:val="center"/>
          </w:tcPr>
          <w:p>
            <w:pPr>
              <w:jc w:val="both"/>
              <w:textAlignment w:val="center"/>
              <w:rPr>
                <w:rFonts w:ascii="宋体" w:hAnsi="宋体" w:eastAsia="宋体" w:cs="宋体"/>
                <w:sz w:val="20"/>
                <w:szCs w:val="20"/>
                <w:lang w:eastAsia="zh-CN" w:bidi="ar"/>
              </w:rPr>
            </w:pPr>
            <w:r>
              <w:rPr>
                <w:rFonts w:hint="eastAsia" w:ascii="宋体" w:hAnsi="宋体" w:eastAsia="宋体" w:cs="宋体"/>
                <w:sz w:val="20"/>
                <w:szCs w:val="20"/>
                <w:lang w:eastAsia="zh-CN" w:bidi="ar"/>
              </w:rPr>
              <w:t>一、系统要求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1.设备终端具备有声图书推荐功能，完成图书借阅手续后，在屏幕上显示所借图书的有声资源信息或所借图书同类的有声资源信息，支持扫描二维码将有声书到手机听书。</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2.展示推荐有声资源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（1）屏幕首页轮播图推荐在后台精选的有声资源，提供页面截图；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（2）轮播图显示书籍的封面和二维码，点击轮播图可以查看更多有声资源；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（3）每个分类下默认显示不少于6张专辑，有声资源内容随着后台的内容更新而更新；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（4）点击图书封面出现大图弹窗，显示书籍名称、封面和二维码；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（5）使用微信扫描书籍上的二维码，即可到移动端收听有声资源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3.个性化推荐有声资源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（1）完成图书借阅之后，根据本次所借书籍，屏幕下方显示推荐的有声资源；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（2）还书之后，根据本次所还书籍，屏幕下方显示推荐的有声资源；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（3）查询/续借，根据借阅历史，屏幕下方显示推荐的有声资源；</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（4）点击图书封面出现大图弹窗，显示书籍名称、封面和二维码；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（5）至少推荐6张专辑，使用微信扫描书籍上的二维码，即可到移动端去收听有声资源。</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4.内容涵盖音乐、有</w:t>
            </w:r>
            <w:r>
              <w:rPr>
                <w:rFonts w:hint="eastAsia" w:ascii="仿宋" w:hAnsi="仿宋" w:eastAsia="仿宋" w:cs="仿宋"/>
                <w:color w:val="auto"/>
                <w:sz w:val="20"/>
                <w:szCs w:val="20"/>
                <w:lang w:eastAsia="zh-CN" w:bidi="ar"/>
              </w:rPr>
              <w:t>声书、新闻、培训讲座、百家讲坛、</w:t>
            </w:r>
            <w:r>
              <w:rPr>
                <w:rStyle w:val="17"/>
                <w:rFonts w:hint="default"/>
                <w:color w:val="auto"/>
                <w:lang w:eastAsia="zh-CN" w:bidi="ar"/>
              </w:rPr>
              <w:t>红色电影、</w:t>
            </w:r>
            <w:r>
              <w:rPr>
                <w:rStyle w:val="18"/>
                <w:rFonts w:hint="default"/>
                <w:color w:val="auto"/>
                <w:lang w:eastAsia="zh-CN" w:bidi="ar"/>
              </w:rPr>
              <w:t>军事文学、广播剧、历史人文、IT科技、校园电台、汽车、旅游、电影、游戏、相声段子、综艺娱乐、儿童、情感生活、评书、外语、电台、商业财经、健康养生等不少于30多个分类、1000万条声音</w:t>
            </w:r>
            <w:r>
              <w:rPr>
                <w:rStyle w:val="17"/>
                <w:rFonts w:hint="default"/>
                <w:color w:val="auto"/>
                <w:lang w:eastAsia="zh-CN" w:bidi="ar"/>
              </w:rPr>
              <w:t>全部为真人原声播讲</w:t>
            </w:r>
            <w:r>
              <w:rPr>
                <w:rStyle w:val="18"/>
                <w:rFonts w:hint="default"/>
                <w:color w:val="auto"/>
                <w:lang w:eastAsia="zh-CN" w:bidi="ar"/>
              </w:rPr>
              <w:t>，满足用户</w:t>
            </w:r>
            <w:r>
              <w:rPr>
                <w:rStyle w:val="18"/>
                <w:rFonts w:hint="default"/>
                <w:lang w:eastAsia="zh-CN" w:bidi="ar"/>
              </w:rPr>
              <w:t>不同的场景需求，可覆盖多样化的用户群体。所有资源均具备相应版权，为国家认可的可向青年学生推荐的作品，若有任何版权或其他风险将由投标人承担。</w:t>
            </w:r>
          </w:p>
        </w:tc>
        <w:tc>
          <w:tcPr>
            <w:tcW w:w="225" w:type="pct"/>
            <w:shd w:val="clear" w:color="auto" w:fill="auto"/>
            <w:noWrap/>
            <w:vAlign w:val="center"/>
          </w:tcPr>
          <w:p>
            <w:pPr>
              <w:jc w:val="both"/>
              <w:textAlignment w:val="center"/>
              <w:rPr>
                <w:rFonts w:ascii="宋体" w:hAnsi="宋体" w:eastAsia="宋体" w:cs="宋体"/>
                <w:lang w:eastAsia="zh-CN" w:bidi="ar"/>
              </w:rPr>
            </w:pPr>
            <w:r>
              <w:rPr>
                <w:rFonts w:hint="eastAsia" w:ascii="宋体" w:hAnsi="宋体" w:eastAsia="宋体" w:cs="宋体"/>
                <w:lang w:eastAsia="zh-CN" w:bidi="ar"/>
              </w:rPr>
              <w:t>套</w:t>
            </w:r>
          </w:p>
        </w:tc>
        <w:tc>
          <w:tcPr>
            <w:tcW w:w="463" w:type="pct"/>
            <w:shd w:val="clear" w:color="auto" w:fill="auto"/>
            <w:noWrap/>
            <w:vAlign w:val="center"/>
          </w:tcPr>
          <w:p>
            <w:pPr>
              <w:jc w:val="both"/>
              <w:textAlignment w:val="center"/>
              <w:rPr>
                <w:rFonts w:ascii="宋体" w:hAnsi="宋体" w:eastAsia="宋体" w:cs="宋体"/>
                <w:lang w:eastAsia="zh-CN" w:bidi="ar"/>
              </w:rPr>
            </w:pPr>
            <w:r>
              <w:rPr>
                <w:rFonts w:hint="eastAsia" w:ascii="宋体" w:hAnsi="宋体" w:eastAsia="宋体" w:cs="宋体"/>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7</w:t>
            </w:r>
          </w:p>
        </w:tc>
        <w:tc>
          <w:tcPr>
            <w:tcW w:w="279" w:type="pct"/>
            <w:shd w:val="clear" w:color="auto" w:fill="auto"/>
            <w:vAlign w:val="center"/>
          </w:tcPr>
          <w:p>
            <w:pPr>
              <w:jc w:val="center"/>
              <w:textAlignment w:val="center"/>
              <w:rPr>
                <w:rFonts w:ascii="宋体" w:hAnsi="宋体" w:eastAsia="宋体" w:cs="宋体"/>
              </w:rPr>
            </w:pPr>
            <w:r>
              <w:rPr>
                <w:rFonts w:hint="eastAsia" w:ascii="宋体" w:hAnsi="宋体" w:eastAsia="宋体" w:cs="宋体"/>
                <w:lang w:eastAsia="zh-CN" w:bidi="ar"/>
              </w:rPr>
              <w:t>通道翼式闸机（四通道）</w:t>
            </w:r>
          </w:p>
        </w:tc>
        <w:tc>
          <w:tcPr>
            <w:tcW w:w="3790"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一、硬件参数指标：</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1、闸机扇门板采用高档亚克力材料制作，不采用易老化、开裂的橡胶材质，闸机采用翼式闸机，主体采用304不锈钢材质，厚度≥1.5mm。</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2、闸机大小：长度780-1000毫米、宽度280-300毫米、高度960-980毫米，双向对称（提供有效产品彩页）。</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3、读卡模式：脸识别、IC 卡识别</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4、工作环境：温度 -10~60℃，湿度范围 5%~95%RH；工作电源：220V（AV）±10%；50Hz±4%;闸机耗电：静态：≤100W，动态：≤160W；噪音： ≤50分贝。</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★6、身份认证：入馆人员凭有效证件在闸机上刷卡验证有效后， (包含人脸识别、IC 卡识别) ，闸机显示屏提示允许入馆并打开扇门放行，同时将入馆记录存放于门禁系统数据库中；无证件及持无效证件者禁止入馆，显示屏显示“非本馆读者”、“过期卡”、“挂失卡”、“重复刷卡”等信息及声光告警提示（提供类似软件截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7、主板采用低功耗、不发热、不死机的嵌入式工业(单板)控制器（主板工作温度范围-20℃～80℃）。</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8、闸机电机采用性能优越的伺服控制电机。</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9、参数设置：主要包括验卡后有效通过时间、同一张卡重复验卡时间、扇门关闭时间等，参数范围可以根据用户实际情况设置。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10、通信协议采用TCP/IP、监控软件采用B/S多层架构。通信速率100M，易于扩容、升级，一校多馆也仅只需一台PC监控与管理。</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11、门禁系统必须与学校校园一卡通、现有图书馆自动化管理系统，实现无缝连接，做到实时数据更新。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13、使用校园一卡通刷卡时通过数达到60人/分钟，采用进口传感器，传感器响应时间要求小于0.1秒，验卡速度小于0.15秒，扇门响应时间小于0.3秒。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14、闸机断电时扇门自动打开、遇特发情况而未断电时，闸机扇门可强行推开变为无障碍通道，符合国家安防及消防要求。</w:t>
            </w:r>
          </w:p>
          <w:p>
            <w:pP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二、软件参数指标：</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3、门禁系统必须与学校校园一卡通，实现无缝连接，做到实时数据更新</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闸机监控软件：安装于保安工作电脑上，读者验证入馆时，监控软件可以分通道显示读者刷卡信息及读者照片，管理员可以在后台添加重点关注人员，当该人员入馆时，监控软件优先跳出提示警示工作人员（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 门禁系统读者管理软件：可通过读者类型或读者单位进行批量限制某一个类型/单位的读者在设定日期前进入图书馆。可以设定特殊读者禁止进入图书馆。可以设定类型或单位被限制入馆的特殊读者优先进入图书馆。B/S架构，管理员可在浏览器内输入门禁统计地址，对图书馆进馆人员进行统计。统计功能要求如下：</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可根据读者类型、读者单位、分馆区域、分馆、小时段可选项按照总数、年、月、周、时间段进行统计人次或人数，统计报表的x轴y轴内容可从读者类型、读者单位、闸机组、分馆、小时段、日期选项里由用户自定义选择（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可根据分馆、读者类型、读者单位选项，选择两个不同的时间段进行对入馆人次/人数的对比；统计报表的y轴可以由用户从读者类型、读者单位、闸机组、分馆、小时段、日期内自定义选择（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4）可根据分馆、读者类型、读者单位可选项按照总数、年、月、时间段对读者入馆次数或天数进行排行（提供软件截图佐证）。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5）统计功能的所有报表均可以进行本地下载（提供软件截图佐证）。</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产品不能有侵犯任何第三方知识产权等侵权行为，门禁闸机扇门机构须有发明专利和门禁设备其他专利证书，门禁系统管理软件须具有《计算机软件著作权登记证书》，证书名称中须有“门禁管理”或“门禁统计”等字样。</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投标产品必须通过公安部安防专业检测机构检测合格，检测报告必须是含“翼闸式或伸缩式门禁通道机”字样的整机检测而非部件检测。投标机型必须与检测报告上检测机型及照片一致，为保证图书馆安静的学习环境，闸机工作噪音必须不大于50分贝（检测报告中须含噪音检测指标），提供检测报告复印件，中标后一周内向用户单位提供以上证书原件核查。</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8、为保证投标产品的安全性及稳定性，投标产品需通过第三方权威部门检测，检测依据为“GB/T 4208-2017外壳防护等级（IP代码）、GB/T 20145-2006灯和灯系统的光生物安全性”所投机型需满足第三方权威机构检测符合防尘防水等级测试（IP54）、漏电电流、抗静电干扰等要求，提供检测报告复印件。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9、为保证门禁系统软件后续升级的拓展性、兼容性。投标产品软件应具备与图书空间预约管理系统联动功能（座位管理系统）及IC空间、RFID系统数据集成管理软件，提供软件著作权证书复印件。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10、门禁系统后期要与图书空间预约系统做无缝对接，为保证门禁系统的联动性、稳定、可靠性、安全性，投标时提供（图书空间预约管理系统与门禁系统联动软件）测试报告复印件，提供软件著作权证书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11、为保证图书馆信息安全：门禁管理系统生产厂家需提供ISO/IEC27001信息安全管理体系认证证书（认证范围须含门禁系统生产），提供复印件加盖厂家公章。</w:t>
            </w:r>
          </w:p>
        </w:tc>
        <w:tc>
          <w:tcPr>
            <w:tcW w:w="225"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套</w:t>
            </w:r>
          </w:p>
        </w:tc>
        <w:tc>
          <w:tcPr>
            <w:tcW w:w="463" w:type="pct"/>
            <w:shd w:val="clear" w:color="auto" w:fill="FFFFFF"/>
            <w:vAlign w:val="center"/>
          </w:tcPr>
          <w:p>
            <w:pP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2" w:hRule="atLeast"/>
        </w:trPr>
        <w:tc>
          <w:tcPr>
            <w:tcW w:w="240" w:type="pct"/>
            <w:shd w:val="clear" w:color="auto" w:fill="auto"/>
            <w:noWrap/>
            <w:vAlign w:val="center"/>
          </w:tcPr>
          <w:p>
            <w:pPr>
              <w:jc w:val="center"/>
              <w:textAlignment w:val="center"/>
              <w:rPr>
                <w:rFonts w:hint="default" w:ascii="宋体" w:hAnsi="宋体" w:eastAsia="宋体" w:cs="宋体"/>
                <w:sz w:val="22"/>
                <w:szCs w:val="22"/>
                <w:highlight w:val="yellow"/>
                <w:lang w:val="en-US" w:eastAsia="zh-CN" w:bidi="ar"/>
              </w:rPr>
            </w:pPr>
            <w:r>
              <w:rPr>
                <w:rFonts w:hint="eastAsia" w:ascii="宋体" w:hAnsi="宋体" w:eastAsia="宋体" w:cs="宋体"/>
                <w:sz w:val="22"/>
                <w:szCs w:val="22"/>
                <w:highlight w:val="yellow"/>
                <w:lang w:val="en-US" w:eastAsia="zh-CN" w:bidi="ar"/>
              </w:rPr>
              <w:t>8</w:t>
            </w:r>
          </w:p>
        </w:tc>
        <w:tc>
          <w:tcPr>
            <w:tcW w:w="279" w:type="pct"/>
            <w:shd w:val="clear" w:color="auto" w:fill="auto"/>
            <w:vAlign w:val="center"/>
          </w:tcPr>
          <w:p>
            <w:pPr>
              <w:jc w:val="center"/>
              <w:textAlignment w:val="center"/>
              <w:rPr>
                <w:rFonts w:hint="eastAsia" w:ascii="宋体" w:hAnsi="宋体" w:eastAsia="宋体" w:cs="宋体"/>
                <w:highlight w:val="yellow"/>
                <w:lang w:eastAsia="zh-CN" w:bidi="ar"/>
              </w:rPr>
            </w:pPr>
            <w:r>
              <w:rPr>
                <w:rFonts w:hint="eastAsia" w:ascii="宋体" w:hAnsi="宋体" w:eastAsia="宋体" w:cs="宋体"/>
                <w:highlight w:val="yellow"/>
                <w:lang w:eastAsia="zh-CN" w:bidi="ar"/>
              </w:rPr>
              <w:t>通道翼式闸机（</w:t>
            </w:r>
            <w:r>
              <w:rPr>
                <w:rFonts w:hint="eastAsia" w:ascii="宋体" w:hAnsi="宋体" w:eastAsia="宋体" w:cs="宋体"/>
                <w:highlight w:val="yellow"/>
                <w:lang w:val="en-US" w:eastAsia="zh-CN" w:bidi="ar"/>
              </w:rPr>
              <w:t>二</w:t>
            </w:r>
            <w:r>
              <w:rPr>
                <w:rFonts w:hint="eastAsia" w:ascii="宋体" w:hAnsi="宋体" w:eastAsia="宋体" w:cs="宋体"/>
                <w:highlight w:val="yellow"/>
                <w:lang w:eastAsia="zh-CN" w:bidi="ar"/>
              </w:rPr>
              <w:t>通道）</w:t>
            </w:r>
          </w:p>
        </w:tc>
        <w:tc>
          <w:tcPr>
            <w:tcW w:w="3790" w:type="pct"/>
            <w:shd w:val="clear" w:color="auto" w:fill="FFFFFF"/>
            <w:vAlign w:val="center"/>
          </w:tcPr>
          <w:p>
            <w:pPr>
              <w:textAlignment w:val="center"/>
              <w:rPr>
                <w:rFonts w:ascii="仿宋" w:hAnsi="仿宋" w:eastAsia="仿宋" w:cs="仿宋"/>
                <w:b/>
                <w:bCs/>
                <w:sz w:val="20"/>
                <w:szCs w:val="20"/>
                <w:highlight w:val="yellow"/>
                <w:lang w:eastAsia="zh-CN" w:bidi="ar"/>
              </w:rPr>
            </w:pPr>
            <w:r>
              <w:rPr>
                <w:rFonts w:hint="eastAsia" w:ascii="仿宋" w:hAnsi="仿宋" w:eastAsia="仿宋" w:cs="仿宋"/>
                <w:b/>
                <w:bCs/>
                <w:sz w:val="20"/>
                <w:szCs w:val="20"/>
                <w:highlight w:val="yellow"/>
                <w:lang w:eastAsia="zh-CN" w:bidi="ar"/>
              </w:rPr>
              <w:t>一、硬件参数指标：</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1、闸机扇门板采用高档亚克力材料制作，不采用易老化、开裂的橡胶材质，闸机采用翼式闸机，主体采用304不锈钢材质，厚度≥1.5mm。</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2、闸机大小：长度780-1000毫米、宽度280-300毫米、高度960-980毫米，双向对称（提供有效产品彩页）。</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3、读卡模式：脸识别、IC 卡识别</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4、工作环境：温度 -10~60℃，湿度范围 5%~95%RH；工作电源：220V（AV）±10%；50Hz±4%;闸机耗电：静态：≤100W，动态：≤160W；噪音： ≤50分贝。</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★6、身份认证：入馆人员凭有效证件在闸机上刷卡验证有效后， (包含人脸识别、IC 卡识别) ，闸机显示屏提示允许入馆并打开扇门放行，同时将入馆记录存放于门禁系统数据库中；无证件及持无效证件者禁止入馆，显示屏显示“非本馆读者”、“过期卡”、“挂失卡”、“重复刷卡”等信息及声光告警提示（提供类似软件截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7、主板采用低功耗、不发热、不死机的嵌入式工业(单板)控制器（主板工作温度范围-20℃～80℃）。</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8、闸机电机采用性能优越的伺服控制电机。</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9、参数设置：主要包括验卡后有效通过时间、同一张卡重复验卡时间、扇门关闭时间等，参数范围可以根据用户实际情况设置。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10、通信协议采用TCP/IP、监控软件采用B/S多层架构。通信速率100M，易于扩容、升级，一校多馆也仅只需一台PC监控与管理。</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11、门禁系统必须与学校校园一卡通、现有图书馆自动化管理系统，实现无缝连接，做到实时数据更新。</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13、使用校园一卡通刷卡时通过数达到60人/分钟，采用进口传感器，传感器响应时间要求小于0.1秒，验卡速度小于0.15秒，扇门响应时间小于0.3秒。</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14、闸机断电时扇门自动打开、遇特发情况而未断电时，闸机扇门可强行推开变为无障碍通道，符合国家安防及消防要求。</w:t>
            </w:r>
          </w:p>
          <w:p>
            <w:pPr>
              <w:textAlignment w:val="center"/>
              <w:rPr>
                <w:rFonts w:ascii="仿宋" w:hAnsi="仿宋" w:eastAsia="仿宋" w:cs="仿宋"/>
                <w:b/>
                <w:bCs/>
                <w:sz w:val="20"/>
                <w:szCs w:val="20"/>
                <w:highlight w:val="yellow"/>
              </w:rPr>
            </w:pPr>
            <w:r>
              <w:rPr>
                <w:rFonts w:hint="eastAsia" w:ascii="仿宋" w:hAnsi="仿宋" w:eastAsia="仿宋" w:cs="仿宋"/>
                <w:b/>
                <w:bCs/>
                <w:sz w:val="20"/>
                <w:szCs w:val="20"/>
                <w:highlight w:val="yellow"/>
                <w:lang w:eastAsia="zh-CN" w:bidi="ar"/>
              </w:rPr>
              <w:t>二、软件参数指标：</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1、参数设置：主要包括验卡后有效通过时间、同一张卡重复验卡时间、扇门关闭时间等，参数范围可以根据用户实际情况设置。</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信息管理：对门禁数据统计须方便快捷，统计结果以WEB方式发布；统计软件能够实时采集数据，产生详细进馆记录；与图书馆局域网连接，记录每次通行信息且可按照读者类别、部门、通行日期、时间等各种属性形成统计报表和统计图。</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3、门禁系统必须与学校校园一卡通，实现无缝连接，做到实时数据更新</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闸机监控软件：安装于保安工作电脑上，读者验证入馆时，监控软件可以分通道显示读者刷卡信息及读者照片，管理员可以在后台添加重点关注人员，当该人员入馆时，监控软件优先跳出提示警示工作人员（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 门禁系统读者管理软件：可通过读者类型或读者单位进行批量限制某一个类型/单位的读者在设定日期前进入图书馆。可以设定特殊读者禁止进入图书馆。可以设定类型或单位被限制入馆的特殊读者优先进入图书馆。B/S架构，管理员可在浏览器内输入门禁统计地址，对图书馆进馆人员进行统计。统计功能要求如下：</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可根据读者类型、读者单位、分馆区域、分馆、小时段可选项按照总数、年、月、周、时间段进行统计人次或人数，统计报表的x轴y轴内容可从读者类型、读者单位、闸机组、分馆、小时段、日期选项里由用户自定义选择（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可根据读者类型、读者单位、分馆可选项按照总数、年、月对入馆人次或人数进行综合性统计，综合性统计报表包括时间选项内入馆总人次/人数，单位时间内最多和最少以及平均人次/人数，默认前5读者类型和前5读者单位的入馆人次/人数排行（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可根据分馆、读者类型、读者单位选项，选择两个不同的时间段进行对入馆人次/人数的对比；统计报表的y轴可以由用户从读者类型、读者单位、闸机组、分馆、小时段、日期内自定义选择（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4）可根据分馆、读者类型、读者单位可选项按照总数、年、月、时间段对读者入馆次数或天数进行排行（提供软件截图佐证）。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5）统计功能的所有报表均可以进行本地下载（提供软件截图佐证）。</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产品不能有侵犯任何第三方知识产权等侵权行为，门禁闸机扇门机构须有发明专利和门禁设备其他专利证书，门禁系统管理软件须具有《计算机软件著作权登记证书》，证书名称中须有“门禁管理”或“门禁统计”等字样。</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7、投标产品必须通过公安部安防专业检测机构检测合格，检测报告必须是含“翼闸式或伸缩式门禁通道机”字样的整机检测而非部件检测。投标机型必须与检测报告上检测机型及照片一致，为保证图书馆安静的学习环境，闸机工作噪音必须不大于50分贝（检测报告中须含噪音检测指标），提供检测报告复印件，中标后一周内向用户单位提供以上证书原件核查。</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8、为保证投标产品的安全性及稳定性，投标产品需通过第三方权威部门检测，检测依据为“GB/T 4208-2017外壳防护等级（IP代码）、GB/T 20145-2006灯和灯系统的光生物安全性”所投机型需满足第三方权威机构检测符合防尘防水等级测试（IP54）、漏电电流、抗静电干扰等要求，提供检测报告复印件。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9、为保证门禁系统软件后续升级的拓展性、兼容性。投标产品软件应具备与图书空间预约管理系统联动功能（座位管理系统）及IC空间、RFID系统数据集成管理软件，提供软件著作权证书复印件。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10、门禁系统后期要与图书空间预约系统做无缝对接，为保证门禁系统的联动性、稳定、可靠性、安全性，投标时提供（图书空间预约管理系统与门禁系统联动软件）测试报告复印件，提供软件著作权证书复印件。</w:t>
            </w:r>
          </w:p>
          <w:p>
            <w:pPr>
              <w:textAlignment w:val="center"/>
              <w:rPr>
                <w:rFonts w:hint="eastAsia" w:ascii="仿宋" w:hAnsi="仿宋" w:eastAsia="仿宋" w:cs="仿宋"/>
                <w:sz w:val="20"/>
                <w:szCs w:val="20"/>
                <w:highlight w:val="yellow"/>
                <w:lang w:eastAsia="zh-CN" w:bidi="ar"/>
              </w:rPr>
            </w:pPr>
            <w:r>
              <w:rPr>
                <w:rFonts w:hint="eastAsia" w:ascii="仿宋" w:hAnsi="仿宋" w:eastAsia="仿宋" w:cs="仿宋"/>
                <w:sz w:val="20"/>
                <w:szCs w:val="20"/>
                <w:highlight w:val="yellow"/>
                <w:lang w:eastAsia="zh-CN" w:bidi="ar"/>
              </w:rPr>
              <w:t>11、为保证图书馆信息安全：门禁管理系统生产厂家需提供ISO/IEC27001信息安全管理体系认证证书（认证范围须含门禁系统生产），提供复印件加盖厂家公章。</w:t>
            </w:r>
          </w:p>
        </w:tc>
        <w:tc>
          <w:tcPr>
            <w:tcW w:w="439" w:type="dxa"/>
            <w:shd w:val="clear" w:color="auto" w:fill="FFFFFF"/>
            <w:vAlign w:val="center"/>
          </w:tcPr>
          <w:p>
            <w:pPr>
              <w:textAlignment w:val="center"/>
              <w:rPr>
                <w:rFonts w:hint="eastAsia" w:ascii="仿宋" w:hAnsi="仿宋" w:eastAsia="仿宋" w:cs="仿宋"/>
                <w:b/>
                <w:bCs/>
                <w:sz w:val="20"/>
                <w:szCs w:val="20"/>
                <w:highlight w:val="yellow"/>
                <w:lang w:eastAsia="zh-CN" w:bidi="ar"/>
              </w:rPr>
            </w:pPr>
            <w:r>
              <w:rPr>
                <w:rFonts w:hint="eastAsia" w:ascii="仿宋" w:hAnsi="仿宋" w:eastAsia="仿宋" w:cs="仿宋"/>
                <w:b/>
                <w:bCs/>
                <w:sz w:val="20"/>
                <w:szCs w:val="20"/>
                <w:lang w:eastAsia="zh-CN" w:bidi="ar"/>
              </w:rPr>
              <w:t>套</w:t>
            </w:r>
          </w:p>
        </w:tc>
        <w:tc>
          <w:tcPr>
            <w:tcW w:w="903" w:type="dxa"/>
            <w:shd w:val="clear" w:color="auto" w:fill="FFFFFF"/>
            <w:vAlign w:val="center"/>
          </w:tcPr>
          <w:p>
            <w:pPr>
              <w:textAlignment w:val="center"/>
              <w:rPr>
                <w:rFonts w:hint="eastAsia" w:ascii="仿宋" w:hAnsi="仿宋" w:eastAsia="仿宋" w:cs="仿宋"/>
                <w:b/>
                <w:bCs/>
                <w:sz w:val="20"/>
                <w:szCs w:val="20"/>
                <w:highlight w:val="yellow"/>
                <w:lang w:eastAsia="zh-CN" w:bidi="ar"/>
              </w:rPr>
            </w:pPr>
            <w:r>
              <w:rPr>
                <w:rFonts w:hint="eastAsia" w:ascii="仿宋" w:hAnsi="仿宋" w:eastAsia="仿宋" w:cs="仿宋"/>
                <w:b/>
                <w:bCs/>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bidi="ar"/>
              </w:rPr>
              <w:t>9</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人脸识别终端</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一、硬件参数指标：</w:t>
            </w:r>
          </w:p>
          <w:p>
            <w:pPr>
              <w:textAlignment w:val="center"/>
              <w:rPr>
                <w:rFonts w:ascii="仿宋" w:hAnsi="仿宋" w:eastAsia="仿宋" w:cs="仿宋"/>
                <w:sz w:val="20"/>
                <w:szCs w:val="20"/>
              </w:rPr>
            </w:pPr>
            <w:r>
              <w:rPr>
                <w:rStyle w:val="15"/>
                <w:rFonts w:hint="default"/>
                <w:lang w:eastAsia="zh-CN" w:bidi="ar"/>
              </w:rPr>
              <w:t xml:space="preserve">1、主控单元：处理器需采用不低于双核 ARM Cortex-A7@ 900MHz，内存不小于512M，存储空间不小于8G。                                                  </w:t>
            </w:r>
          </w:p>
          <w:p>
            <w:pPr>
              <w:textAlignment w:val="center"/>
              <w:rPr>
                <w:rFonts w:ascii="仿宋" w:hAnsi="仿宋" w:eastAsia="仿宋" w:cs="仿宋"/>
                <w:sz w:val="20"/>
                <w:szCs w:val="20"/>
              </w:rPr>
            </w:pPr>
            <w:r>
              <w:rPr>
                <w:rStyle w:val="15"/>
                <w:rFonts w:hint="default"/>
                <w:lang w:eastAsia="zh-CN" w:bidi="ar"/>
              </w:rPr>
              <w:t>2、摄像头需采用双目像素不低于200万，屏幕分辨率不低于800*1280。</w:t>
            </w:r>
          </w:p>
          <w:p>
            <w:pPr>
              <w:textAlignment w:val="center"/>
              <w:rPr>
                <w:rFonts w:ascii="仿宋" w:hAnsi="仿宋" w:eastAsia="仿宋" w:cs="仿宋"/>
                <w:sz w:val="20"/>
                <w:szCs w:val="20"/>
              </w:rPr>
            </w:pPr>
            <w:r>
              <w:rPr>
                <w:rStyle w:val="15"/>
                <w:rFonts w:hint="default"/>
                <w:lang w:eastAsia="zh-CN" w:bidi="ar"/>
              </w:rPr>
              <w:t>3、设备接口需包含电源接口、网络接口、韦根接口、报警接口、通讯接口等。</w:t>
            </w:r>
          </w:p>
          <w:p>
            <w:pPr>
              <w:textAlignment w:val="center"/>
              <w:rPr>
                <w:rFonts w:ascii="仿宋" w:hAnsi="仿宋" w:eastAsia="仿宋" w:cs="仿宋"/>
                <w:sz w:val="20"/>
                <w:szCs w:val="20"/>
              </w:rPr>
            </w:pPr>
            <w:r>
              <w:rPr>
                <w:rStyle w:val="15"/>
                <w:rFonts w:hint="default"/>
                <w:lang w:eastAsia="zh-CN" w:bidi="ar"/>
              </w:rPr>
              <w:t>4、工作温度：-10℃--+50℃、工作湿度：10—90%相对湿度无冷凝、设备功率：10W（MAX）、防护等级：IP65。</w:t>
            </w:r>
          </w:p>
          <w:p>
            <w:pPr>
              <w:textAlignment w:val="center"/>
              <w:rPr>
                <w:rFonts w:ascii="仿宋" w:hAnsi="仿宋" w:eastAsia="仿宋" w:cs="仿宋"/>
                <w:sz w:val="20"/>
                <w:szCs w:val="20"/>
              </w:rPr>
            </w:pPr>
            <w:r>
              <w:rPr>
                <w:rStyle w:val="15"/>
                <w:rFonts w:hint="default"/>
                <w:lang w:eastAsia="zh-CN" w:bidi="ar"/>
              </w:rPr>
              <w:t>5、识别终端模块：人摄像头、显示屏须一体化整体安装在闸机上，显示屏尺寸不小于8英寸，摄像头自动跟踪人脸后抓拍进行识别，人脸自动抓拍到验证完成时间不超过1秒。</w:t>
            </w:r>
          </w:p>
          <w:p>
            <w:pPr>
              <w:textAlignment w:val="center"/>
              <w:rPr>
                <w:rFonts w:ascii="仿宋" w:hAnsi="仿宋" w:eastAsia="仿宋" w:cs="仿宋"/>
                <w:sz w:val="20"/>
                <w:szCs w:val="20"/>
              </w:rPr>
            </w:pPr>
            <w:r>
              <w:rPr>
                <w:rStyle w:val="15"/>
                <w:rFonts w:hint="default"/>
                <w:lang w:eastAsia="zh-CN" w:bidi="ar"/>
              </w:rPr>
              <w:t>6、识别终端模块：刷人脸距离摄像头60CM时即可有效自动抓取。读者只需在闸机入口处看屏幕，摄像头即自动跟踪抓取人脸，不采用被动式抓取方式（读者人脸需要移动到屏幕指定区域内方可抓取）</w:t>
            </w:r>
          </w:p>
          <w:p>
            <w:pPr>
              <w:textAlignment w:val="center"/>
              <w:rPr>
                <w:rFonts w:ascii="仿宋" w:hAnsi="仿宋" w:eastAsia="仿宋" w:cs="仿宋"/>
                <w:sz w:val="20"/>
                <w:szCs w:val="20"/>
              </w:rPr>
            </w:pPr>
            <w:r>
              <w:rPr>
                <w:rStyle w:val="15"/>
                <w:rFonts w:hint="default"/>
                <w:b/>
                <w:bCs/>
                <w:lang w:eastAsia="zh-CN" w:bidi="ar"/>
              </w:rPr>
              <w:t>人脸识别算法及服务器硬件指标：</w:t>
            </w:r>
          </w:p>
          <w:p>
            <w:pPr>
              <w:textAlignment w:val="center"/>
              <w:rPr>
                <w:rFonts w:ascii="仿宋" w:hAnsi="仿宋" w:eastAsia="仿宋" w:cs="仿宋"/>
                <w:sz w:val="20"/>
                <w:szCs w:val="20"/>
              </w:rPr>
            </w:pPr>
            <w:r>
              <w:rPr>
                <w:rStyle w:val="15"/>
                <w:rFonts w:hint="default"/>
                <w:lang w:eastAsia="zh-CN" w:bidi="ar"/>
              </w:rPr>
              <w:t>1、产品描述：管理人脸照片的下发、保存识别记录及照片，远程对人脸终端进行各功能及参数设置。</w:t>
            </w:r>
          </w:p>
          <w:p>
            <w:pPr>
              <w:textAlignment w:val="center"/>
              <w:rPr>
                <w:rFonts w:ascii="仿宋" w:hAnsi="仿宋" w:eastAsia="仿宋" w:cs="仿宋"/>
                <w:sz w:val="20"/>
                <w:szCs w:val="20"/>
              </w:rPr>
            </w:pPr>
            <w:r>
              <w:rPr>
                <w:rStyle w:val="15"/>
                <w:rFonts w:hint="default"/>
                <w:lang w:eastAsia="zh-CN" w:bidi="ar"/>
              </w:rPr>
              <w:t>2、系统参数：</w:t>
            </w:r>
          </w:p>
          <w:p>
            <w:pPr>
              <w:textAlignment w:val="center"/>
              <w:rPr>
                <w:rFonts w:ascii="仿宋" w:hAnsi="仿宋" w:eastAsia="仿宋" w:cs="仿宋"/>
                <w:sz w:val="20"/>
                <w:szCs w:val="20"/>
              </w:rPr>
            </w:pPr>
            <w:r>
              <w:rPr>
                <w:rStyle w:val="15"/>
                <w:rFonts w:hint="default"/>
                <w:lang w:eastAsia="zh-CN" w:bidi="ar"/>
              </w:rPr>
              <w:t>2.1、操作系统：采用嵌入式 Linux 系统</w:t>
            </w:r>
          </w:p>
          <w:p>
            <w:pPr>
              <w:textAlignment w:val="center"/>
              <w:rPr>
                <w:rFonts w:ascii="仿宋" w:hAnsi="仿宋" w:eastAsia="仿宋" w:cs="仿宋"/>
                <w:sz w:val="20"/>
                <w:szCs w:val="20"/>
              </w:rPr>
            </w:pPr>
            <w:r>
              <w:rPr>
                <w:rStyle w:val="15"/>
                <w:rFonts w:hint="default"/>
                <w:lang w:eastAsia="zh-CN" w:bidi="ar"/>
              </w:rPr>
              <w:t>2.2、CPU：INTEL I5 四核八线程，</w:t>
            </w:r>
          </w:p>
          <w:p>
            <w:pPr>
              <w:textAlignment w:val="center"/>
              <w:rPr>
                <w:rFonts w:ascii="仿宋" w:hAnsi="仿宋" w:eastAsia="仿宋" w:cs="仿宋"/>
                <w:sz w:val="20"/>
                <w:szCs w:val="20"/>
              </w:rPr>
            </w:pPr>
            <w:r>
              <w:rPr>
                <w:rStyle w:val="15"/>
                <w:rFonts w:hint="default"/>
                <w:lang w:eastAsia="zh-CN" w:bidi="ar"/>
              </w:rPr>
              <w:t>2.3、RAM：DDR4L 8GB，</w:t>
            </w:r>
          </w:p>
          <w:p>
            <w:pPr>
              <w:textAlignment w:val="center"/>
              <w:rPr>
                <w:rFonts w:ascii="仿宋" w:hAnsi="仿宋" w:eastAsia="仿宋" w:cs="仿宋"/>
                <w:sz w:val="20"/>
                <w:szCs w:val="20"/>
              </w:rPr>
            </w:pPr>
            <w:r>
              <w:rPr>
                <w:rStyle w:val="15"/>
                <w:rFonts w:hint="default"/>
                <w:lang w:eastAsia="zh-CN" w:bidi="ar"/>
              </w:rPr>
              <w:t>2.4、ROM:512G SSD</w:t>
            </w:r>
          </w:p>
          <w:p>
            <w:pPr>
              <w:textAlignment w:val="center"/>
              <w:rPr>
                <w:rFonts w:ascii="仿宋" w:hAnsi="仿宋" w:eastAsia="仿宋" w:cs="仿宋"/>
                <w:sz w:val="20"/>
                <w:szCs w:val="20"/>
              </w:rPr>
            </w:pPr>
            <w:r>
              <w:rPr>
                <w:rStyle w:val="15"/>
                <w:rFonts w:hint="default"/>
                <w:lang w:eastAsia="zh-CN" w:bidi="ar"/>
              </w:rPr>
              <w:t>3、通讯方式：网络：两路1000M/100M/10M自适应有线网络</w:t>
            </w:r>
          </w:p>
          <w:p>
            <w:pPr>
              <w:textAlignment w:val="center"/>
              <w:rPr>
                <w:rFonts w:ascii="仿宋" w:hAnsi="仿宋" w:eastAsia="仿宋" w:cs="仿宋"/>
                <w:sz w:val="20"/>
                <w:szCs w:val="20"/>
              </w:rPr>
            </w:pPr>
            <w:r>
              <w:rPr>
                <w:rStyle w:val="15"/>
                <w:rFonts w:hint="default"/>
                <w:lang w:eastAsia="zh-CN" w:bidi="ar"/>
              </w:rPr>
              <w:t>4、硬件性能：</w:t>
            </w:r>
          </w:p>
          <w:p>
            <w:pPr>
              <w:textAlignment w:val="center"/>
              <w:rPr>
                <w:rFonts w:ascii="仿宋" w:hAnsi="仿宋" w:eastAsia="仿宋" w:cs="仿宋"/>
                <w:sz w:val="20"/>
                <w:szCs w:val="20"/>
              </w:rPr>
            </w:pPr>
            <w:r>
              <w:rPr>
                <w:rStyle w:val="15"/>
                <w:rFonts w:hint="default"/>
                <w:lang w:eastAsia="zh-CN" w:bidi="ar"/>
              </w:rPr>
              <w:t>4.1、整体尺寸：长*宽*高：小于等于229mm*151mm*53mm（提供有效产品彩页）</w:t>
            </w:r>
          </w:p>
          <w:p>
            <w:pPr>
              <w:textAlignment w:val="center"/>
              <w:rPr>
                <w:rFonts w:ascii="仿宋" w:hAnsi="仿宋" w:eastAsia="仿宋" w:cs="仿宋"/>
                <w:sz w:val="20"/>
                <w:szCs w:val="20"/>
              </w:rPr>
            </w:pPr>
            <w:r>
              <w:rPr>
                <w:rStyle w:val="15"/>
                <w:rFonts w:hint="default"/>
                <w:lang w:eastAsia="zh-CN" w:bidi="ar"/>
              </w:rPr>
              <w:t>4.2、工作温度：-20℃ ~ 60℃</w:t>
            </w:r>
          </w:p>
          <w:p>
            <w:pPr>
              <w:textAlignment w:val="center"/>
              <w:rPr>
                <w:rFonts w:ascii="仿宋" w:hAnsi="仿宋" w:eastAsia="仿宋" w:cs="仿宋"/>
                <w:sz w:val="20"/>
                <w:szCs w:val="20"/>
              </w:rPr>
            </w:pPr>
            <w:r>
              <w:rPr>
                <w:rStyle w:val="15"/>
                <w:rFonts w:hint="default"/>
                <w:lang w:eastAsia="zh-CN" w:bidi="ar"/>
              </w:rPr>
              <w:t>4.3、峰值功率：35W以内</w:t>
            </w:r>
          </w:p>
          <w:p>
            <w:pPr>
              <w:textAlignment w:val="center"/>
              <w:rPr>
                <w:rFonts w:ascii="仿宋" w:hAnsi="仿宋" w:eastAsia="仿宋" w:cs="仿宋"/>
                <w:b/>
                <w:bCs/>
                <w:sz w:val="20"/>
                <w:szCs w:val="20"/>
              </w:rPr>
            </w:pPr>
            <w:r>
              <w:rPr>
                <w:rStyle w:val="16"/>
                <w:rFonts w:hint="default"/>
                <w:lang w:eastAsia="zh-CN" w:bidi="ar"/>
              </w:rPr>
              <w:t>二、软件参数指标：</w:t>
            </w:r>
          </w:p>
          <w:p>
            <w:pPr>
              <w:textAlignment w:val="center"/>
              <w:rPr>
                <w:rFonts w:ascii="仿宋" w:hAnsi="仿宋" w:eastAsia="仿宋" w:cs="仿宋"/>
                <w:sz w:val="20"/>
                <w:szCs w:val="20"/>
              </w:rPr>
            </w:pPr>
            <w:r>
              <w:rPr>
                <w:rStyle w:val="15"/>
                <w:rFonts w:hint="default"/>
                <w:lang w:eastAsia="zh-CN" w:bidi="ar"/>
              </w:rPr>
              <w:t>1、门禁系统应支持设定进行过人脸信息注册的读者，使用校园一卡通通过闸机无效，以防止出现一人多介质验证现象。</w:t>
            </w:r>
          </w:p>
          <w:p>
            <w:pPr>
              <w:textAlignment w:val="center"/>
              <w:rPr>
                <w:rFonts w:ascii="仿宋" w:hAnsi="仿宋" w:eastAsia="仿宋" w:cs="仿宋"/>
                <w:sz w:val="20"/>
                <w:szCs w:val="20"/>
              </w:rPr>
            </w:pPr>
            <w:r>
              <w:rPr>
                <w:rStyle w:val="15"/>
                <w:rFonts w:hint="default"/>
                <w:lang w:eastAsia="zh-CN" w:bidi="ar"/>
              </w:rPr>
              <w:t>2、人脸识别后台管理程序应支持管理员通过后台管理程序对个人/批量读者进行人脸注册绑定，也可对绑定人脸的读者进行解绑。</w:t>
            </w:r>
          </w:p>
          <w:p>
            <w:pPr>
              <w:jc w:val="both"/>
              <w:textAlignment w:val="center"/>
              <w:rPr>
                <w:rFonts w:ascii="仿宋" w:hAnsi="仿宋" w:eastAsia="仿宋" w:cs="仿宋"/>
                <w:sz w:val="20"/>
                <w:szCs w:val="20"/>
              </w:rPr>
            </w:pPr>
            <w:r>
              <w:rPr>
                <w:rStyle w:val="15"/>
                <w:rFonts w:hint="default"/>
                <w:lang w:eastAsia="zh-CN" w:bidi="ar"/>
              </w:rPr>
              <w:t>3、人脸识别系统采用本地算法模式，照片存储量30万张级别，照片量饱和时，系统可支持照片删除、备份功能。</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val="en-US" w:eastAsia="zh-CN" w:bidi="ar"/>
              </w:rPr>
              <w:t>10</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人脸注册机</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采用落地一体式触摸屏设计：≥19寸，读者刷卡需与校园一卡通进行认证对接，验证有效后，终端自动跟踪人脸，读者自助拍照确认照片后绑定校园卡和人脸。注册成功后的读者即可在闸机上启用人脸识别通过闸机通道。</w:t>
            </w:r>
          </w:p>
          <w:p>
            <w:pPr>
              <w:textAlignment w:val="center"/>
              <w:rPr>
                <w:rFonts w:ascii="仿宋" w:hAnsi="仿宋" w:eastAsia="仿宋" w:cs="仿宋"/>
                <w:sz w:val="20"/>
                <w:szCs w:val="20"/>
              </w:rPr>
            </w:pPr>
            <w:r>
              <w:rPr>
                <w:rStyle w:val="15"/>
                <w:rFonts w:hint="default"/>
                <w:lang w:eastAsia="zh-CN" w:bidi="ar"/>
              </w:rPr>
              <w:t>2.自助终端刷卡与校园一卡通进行对接，判断卡有效期以及卡状态后才可以进行人脸注册。</w:t>
            </w:r>
          </w:p>
          <w:p>
            <w:pPr>
              <w:textAlignment w:val="center"/>
              <w:rPr>
                <w:rFonts w:ascii="仿宋" w:hAnsi="仿宋" w:eastAsia="仿宋" w:cs="仿宋"/>
                <w:sz w:val="20"/>
                <w:szCs w:val="20"/>
              </w:rPr>
            </w:pPr>
            <w:r>
              <w:rPr>
                <w:rStyle w:val="15"/>
                <w:rFonts w:hint="default"/>
                <w:lang w:eastAsia="zh-CN" w:bidi="ar"/>
              </w:rPr>
              <w:t>3.读者人脸注册成功后，门禁系统可以设定人脸注册过的读者卡刷门禁闸机无效，以防止出现一人多介质验证现象。</w:t>
            </w:r>
          </w:p>
          <w:p>
            <w:pPr>
              <w:textAlignment w:val="center"/>
              <w:rPr>
                <w:rFonts w:ascii="仿宋" w:hAnsi="仿宋" w:eastAsia="仿宋" w:cs="仿宋"/>
                <w:sz w:val="20"/>
                <w:szCs w:val="20"/>
              </w:rPr>
            </w:pPr>
            <w:r>
              <w:rPr>
                <w:rStyle w:val="15"/>
                <w:rFonts w:hint="default"/>
                <w:lang w:eastAsia="zh-CN" w:bidi="ar"/>
              </w:rPr>
              <w:t>4.主控模块：CPU≥2核、单核≥2.0GHz，内存≥4G，硬盘存储≥64G。</w:t>
            </w:r>
          </w:p>
          <w:p>
            <w:pPr>
              <w:textAlignment w:val="center"/>
              <w:rPr>
                <w:rFonts w:ascii="仿宋" w:hAnsi="仿宋" w:eastAsia="仿宋" w:cs="仿宋"/>
                <w:sz w:val="20"/>
                <w:szCs w:val="20"/>
              </w:rPr>
            </w:pPr>
            <w:r>
              <w:rPr>
                <w:rStyle w:val="15"/>
                <w:rFonts w:hint="default"/>
                <w:lang w:eastAsia="zh-CN" w:bidi="ar"/>
              </w:rPr>
              <w:t>5.摄像头：≥200万宽动态。</w:t>
            </w:r>
          </w:p>
          <w:p>
            <w:pPr>
              <w:textAlignment w:val="center"/>
              <w:rPr>
                <w:rFonts w:ascii="仿宋" w:hAnsi="仿宋" w:eastAsia="仿宋" w:cs="仿宋"/>
                <w:sz w:val="20"/>
                <w:szCs w:val="20"/>
              </w:rPr>
            </w:pPr>
            <w:r>
              <w:rPr>
                <w:rStyle w:val="15"/>
                <w:rFonts w:hint="default"/>
                <w:lang w:eastAsia="zh-CN" w:bidi="ar"/>
              </w:rPr>
              <w:t>6.识别距离：400—800mm。</w:t>
            </w:r>
          </w:p>
          <w:p>
            <w:pPr>
              <w:textAlignment w:val="center"/>
              <w:rPr>
                <w:rFonts w:ascii="仿宋" w:hAnsi="仿宋" w:eastAsia="仿宋" w:cs="仿宋"/>
                <w:sz w:val="20"/>
                <w:szCs w:val="20"/>
              </w:rPr>
            </w:pPr>
            <w:r>
              <w:rPr>
                <w:rStyle w:val="15"/>
                <w:rFonts w:hint="default"/>
                <w:lang w:eastAsia="zh-CN" w:bidi="ar"/>
              </w:rPr>
              <w:t>7.识别方式：自助点击拍照。</w:t>
            </w:r>
          </w:p>
          <w:p>
            <w:pPr>
              <w:jc w:val="both"/>
              <w:textAlignment w:val="center"/>
              <w:rPr>
                <w:rFonts w:ascii="仿宋" w:hAnsi="仿宋" w:eastAsia="仿宋" w:cs="仿宋"/>
                <w:sz w:val="20"/>
                <w:szCs w:val="20"/>
              </w:rPr>
            </w:pPr>
            <w:r>
              <w:rPr>
                <w:rStyle w:val="15"/>
                <w:rFonts w:hint="default"/>
                <w:lang w:eastAsia="zh-CN" w:bidi="ar"/>
              </w:rPr>
              <w:t>8.根据图书馆要求，定制印刷外观LOGO。</w:t>
            </w:r>
          </w:p>
        </w:tc>
        <w:tc>
          <w:tcPr>
            <w:tcW w:w="225" w:type="pct"/>
            <w:shd w:val="clear" w:color="auto" w:fill="auto"/>
            <w:vAlign w:val="center"/>
          </w:tcPr>
          <w:p>
            <w:pPr>
              <w:textAlignment w:val="center"/>
              <w:rPr>
                <w:rStyle w:val="15"/>
                <w:rFonts w:hint="default"/>
                <w:lang w:eastAsia="zh-CN" w:bidi="ar"/>
              </w:rPr>
            </w:pPr>
            <w:r>
              <w:rPr>
                <w:rStyle w:val="15"/>
                <w:lang w:eastAsia="zh-CN" w:bidi="ar"/>
              </w:rPr>
              <w:t>台</w:t>
            </w:r>
          </w:p>
        </w:tc>
        <w:tc>
          <w:tcPr>
            <w:tcW w:w="463" w:type="pct"/>
            <w:shd w:val="clear" w:color="auto" w:fill="auto"/>
            <w:vAlign w:val="center"/>
          </w:tcPr>
          <w:p>
            <w:pPr>
              <w:textAlignment w:val="center"/>
              <w:rPr>
                <w:rStyle w:val="15"/>
                <w:rFonts w:hint="default"/>
                <w:lang w:eastAsia="zh-CN" w:bidi="ar"/>
              </w:rPr>
            </w:pPr>
            <w:r>
              <w:rPr>
                <w:rStyle w:val="15"/>
                <w:lang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1</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sz w:val="24"/>
                <w:szCs w:val="24"/>
                <w:lang w:eastAsia="zh-CN" w:bidi="ar"/>
              </w:rPr>
              <w:t>四通道RFID安全门</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1.设备设计紧凑，符合ADA相关标准要求，通道宽度≥800mm，并且要能够方便地应用到图书馆的周边环境中。</w:t>
            </w:r>
          </w:p>
          <w:p>
            <w:pPr>
              <w:textAlignment w:val="center"/>
              <w:rPr>
                <w:rFonts w:ascii="仿宋" w:hAnsi="仿宋" w:eastAsia="仿宋" w:cs="仿宋"/>
                <w:sz w:val="20"/>
                <w:szCs w:val="20"/>
              </w:rPr>
            </w:pPr>
            <w:r>
              <w:rPr>
                <w:rStyle w:val="15"/>
                <w:rFonts w:hint="default"/>
                <w:lang w:eastAsia="zh-CN" w:bidi="ar"/>
              </w:rPr>
              <w:t>2.支持 EPC C1 G2（ISO18000-6C）协议。</w:t>
            </w:r>
          </w:p>
          <w:p>
            <w:pPr>
              <w:textAlignment w:val="center"/>
              <w:rPr>
                <w:rFonts w:ascii="仿宋" w:hAnsi="仿宋" w:eastAsia="仿宋" w:cs="仿宋"/>
                <w:sz w:val="20"/>
                <w:szCs w:val="20"/>
              </w:rPr>
            </w:pPr>
            <w:r>
              <w:rPr>
                <w:rStyle w:val="15"/>
                <w:rFonts w:hint="default"/>
                <w:lang w:eastAsia="zh-CN" w:bidi="ar"/>
              </w:rPr>
              <w:t>3.非接触式的快速识别粘贴在流通资料上的RFID标签。</w:t>
            </w:r>
          </w:p>
          <w:p>
            <w:pPr>
              <w:textAlignment w:val="center"/>
              <w:rPr>
                <w:rFonts w:ascii="仿宋" w:hAnsi="仿宋" w:eastAsia="仿宋" w:cs="仿宋"/>
                <w:sz w:val="20"/>
                <w:szCs w:val="20"/>
              </w:rPr>
            </w:pPr>
            <w:r>
              <w:rPr>
                <w:rStyle w:val="15"/>
                <w:rFonts w:hint="default"/>
                <w:lang w:eastAsia="zh-CN" w:bidi="ar"/>
              </w:rPr>
              <w:t>4.要求对图书馆内的印刷品、视听出版物、CD及DVD等流通资料中的RFID标签进行安全扫描，不能损坏粘贴在流通资料中的磁性介质的资料，且不受流通资料中的磁条干扰。</w:t>
            </w:r>
          </w:p>
          <w:p>
            <w:pPr>
              <w:textAlignment w:val="center"/>
              <w:rPr>
                <w:rFonts w:ascii="仿宋" w:hAnsi="仿宋" w:eastAsia="仿宋" w:cs="仿宋"/>
                <w:sz w:val="20"/>
                <w:szCs w:val="20"/>
              </w:rPr>
            </w:pPr>
            <w:r>
              <w:rPr>
                <w:rStyle w:val="15"/>
                <w:rFonts w:hint="default"/>
                <w:lang w:eastAsia="zh-CN" w:bidi="ar"/>
              </w:rPr>
              <w:t>5.设备能够同磁性安全监测门系统协同工作，如两种门前后独立安装，不会相互之间产生影响。</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6.系统设备具备扩展性，一排可安装至少2个天线门架（单通道），并且不会降低系统检测的灵敏度；不低于5个门（4通道）连在一起，而不降低系统检测的灵敏度。（提供第三方权威机构出具的检测报告复印件加盖公章或项目现场照片证明材料）。</w:t>
            </w:r>
          </w:p>
          <w:p>
            <w:pPr>
              <w:textAlignment w:val="center"/>
              <w:rPr>
                <w:rFonts w:ascii="仿宋" w:hAnsi="仿宋" w:eastAsia="仿宋" w:cs="仿宋"/>
                <w:sz w:val="20"/>
                <w:szCs w:val="20"/>
              </w:rPr>
            </w:pPr>
            <w:r>
              <w:rPr>
                <w:rStyle w:val="15"/>
                <w:rFonts w:hint="default"/>
                <w:lang w:eastAsia="zh-CN" w:bidi="ar"/>
              </w:rPr>
              <w:t>7.设备系统具有高侦测性能，能够进行三维监测，要求无误报，无漏报。</w:t>
            </w:r>
          </w:p>
          <w:p>
            <w:pPr>
              <w:textAlignment w:val="center"/>
              <w:rPr>
                <w:rFonts w:ascii="仿宋" w:hAnsi="仿宋" w:eastAsia="仿宋" w:cs="仿宋"/>
                <w:sz w:val="20"/>
                <w:szCs w:val="20"/>
              </w:rPr>
            </w:pPr>
            <w:r>
              <w:rPr>
                <w:rStyle w:val="15"/>
                <w:rFonts w:hint="default"/>
                <w:lang w:eastAsia="zh-CN" w:bidi="ar"/>
              </w:rPr>
              <w:t>8.系统具有故障报警提示功能。</w:t>
            </w:r>
          </w:p>
          <w:p>
            <w:pPr>
              <w:textAlignment w:val="center"/>
              <w:rPr>
                <w:rFonts w:ascii="仿宋" w:hAnsi="仿宋" w:eastAsia="仿宋" w:cs="仿宋"/>
                <w:sz w:val="20"/>
                <w:szCs w:val="20"/>
              </w:rPr>
            </w:pPr>
            <w:r>
              <w:rPr>
                <w:rStyle w:val="15"/>
                <w:rFonts w:hint="default"/>
                <w:lang w:eastAsia="zh-CN" w:bidi="ar"/>
              </w:rPr>
              <w:t>9.具有音频和视觉报警信号，且信号源可设置，报警音量可调控。</w:t>
            </w:r>
          </w:p>
          <w:p>
            <w:pPr>
              <w:textAlignment w:val="center"/>
              <w:rPr>
                <w:rFonts w:ascii="仿宋" w:hAnsi="仿宋" w:eastAsia="仿宋" w:cs="仿宋"/>
                <w:sz w:val="20"/>
                <w:szCs w:val="20"/>
              </w:rPr>
            </w:pPr>
            <w:r>
              <w:rPr>
                <w:rStyle w:val="15"/>
                <w:rFonts w:hint="default"/>
                <w:lang w:eastAsia="zh-CN" w:bidi="ar"/>
              </w:rPr>
              <w:t>10.系统设备通过简单的硬件转换可以升级，紧跟最新技术发展。</w:t>
            </w:r>
          </w:p>
          <w:p>
            <w:pPr>
              <w:textAlignment w:val="center"/>
              <w:rPr>
                <w:rFonts w:ascii="仿宋" w:hAnsi="仿宋" w:eastAsia="仿宋" w:cs="仿宋"/>
                <w:sz w:val="20"/>
                <w:szCs w:val="20"/>
              </w:rPr>
            </w:pPr>
            <w:r>
              <w:rPr>
                <w:rStyle w:val="15"/>
                <w:rFonts w:hint="default"/>
                <w:lang w:eastAsia="zh-CN" w:bidi="ar"/>
              </w:rPr>
              <w:t>11.须符合国际相关行业标准。</w:t>
            </w:r>
          </w:p>
          <w:p>
            <w:pPr>
              <w:textAlignment w:val="center"/>
              <w:rPr>
                <w:rFonts w:ascii="仿宋" w:hAnsi="仿宋" w:eastAsia="仿宋" w:cs="仿宋"/>
                <w:sz w:val="20"/>
                <w:szCs w:val="20"/>
              </w:rPr>
            </w:pPr>
            <w:r>
              <w:rPr>
                <w:rStyle w:val="15"/>
                <w:rFonts w:hint="default"/>
                <w:lang w:eastAsia="zh-CN" w:bidi="ar"/>
              </w:rPr>
              <w:t>12.设备本身具备人员流量计数功能，数据可重置。（LCD人员流量统计显示有三种模式可工选择：人员进+出的总和，进的人数，出的人数），支持软上报人流量。</w:t>
            </w:r>
          </w:p>
          <w:p>
            <w:pPr>
              <w:textAlignment w:val="center"/>
              <w:rPr>
                <w:rFonts w:ascii="仿宋" w:hAnsi="仿宋" w:eastAsia="仿宋" w:cs="仿宋"/>
                <w:sz w:val="20"/>
                <w:szCs w:val="20"/>
              </w:rPr>
            </w:pPr>
            <w:r>
              <w:rPr>
                <w:rStyle w:val="15"/>
                <w:rFonts w:hint="default"/>
                <w:lang w:eastAsia="zh-CN" w:bidi="ar"/>
              </w:rPr>
              <w:t>13.对心脏起搏器的佩带者、孕妇、磁性媒质软盘、磁带和 录像带等无害。</w:t>
            </w:r>
          </w:p>
          <w:p>
            <w:pPr>
              <w:textAlignment w:val="center"/>
              <w:rPr>
                <w:rFonts w:ascii="仿宋" w:hAnsi="仿宋" w:eastAsia="仿宋" w:cs="仿宋"/>
                <w:sz w:val="20"/>
                <w:szCs w:val="20"/>
              </w:rPr>
            </w:pPr>
            <w:r>
              <w:rPr>
                <w:rStyle w:val="15"/>
                <w:rFonts w:hint="default"/>
                <w:lang w:eastAsia="zh-CN" w:bidi="ar"/>
              </w:rPr>
              <w:t>14.独立工作，不需要与服务器或数据库相连，可离线工作。</w:t>
            </w:r>
          </w:p>
          <w:p>
            <w:pPr>
              <w:textAlignment w:val="center"/>
              <w:rPr>
                <w:rFonts w:ascii="仿宋" w:hAnsi="仿宋" w:eastAsia="仿宋" w:cs="仿宋"/>
                <w:sz w:val="20"/>
                <w:szCs w:val="20"/>
              </w:rPr>
            </w:pPr>
            <w:r>
              <w:rPr>
                <w:rStyle w:val="15"/>
                <w:rFonts w:hint="default"/>
                <w:lang w:eastAsia="zh-CN" w:bidi="ar"/>
              </w:rPr>
              <w:t>15.平均故障间隔时间（MTBF）：≥10000小时（提供第三方权威机构出具的检测报告复印件加盖公章）。</w:t>
            </w:r>
          </w:p>
          <w:p>
            <w:pPr>
              <w:textAlignment w:val="center"/>
              <w:rPr>
                <w:rFonts w:ascii="仿宋" w:hAnsi="仿宋" w:eastAsia="仿宋" w:cs="仿宋"/>
                <w:sz w:val="20"/>
                <w:szCs w:val="20"/>
              </w:rPr>
            </w:pPr>
            <w:r>
              <w:rPr>
                <w:rStyle w:val="15"/>
                <w:rFonts w:hint="default"/>
                <w:lang w:eastAsia="zh-CN" w:bidi="ar"/>
              </w:rPr>
              <w:t>16.支持安全门扩展可视化系统（选装），对违禁图书报警并输出多媒体信息包括书名、条码号、违禁图书的封面照片（提供第三方权威机构出具的检测报告复印件加盖公章或截图照片证明材料），以配合安保人员和读者对话有效防止图书盗损；可视化系统在未触发告警时能待机展示馆内基础数据，包括当日实时人流量（额外硬件模块）、手机借书记录展示和统计、日期时间、天气信息、自定义滚动公告信息。</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17.相关的RFID阅读产品设备，可在非常短的时间内读取存储在标签中的资料（实际工作环境，若以标签容量1024bits为标准计算，每种工序中标签的读取速度都能达到0.1s之内）（提供第三方检测机构出具检测报告复印件加盖公章或其它证明材料文件复印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18.根据应用需求，修改读写器配置型号，可以选择高频、超高频以及双频配置读写器（提供第三方检测机构出具检测报告复印件加盖公章或照片截图证明文件）。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19.可配置读写器的通讯方式以及详细参数、可以新增、删除、更新、查询RFID读写器信息（提供第三方检测机构出具检测报告复印件加盖公章或软件配置截图证明文件）。</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1.规格尺寸(单片门): ≤1500×370×77mm(高*长*厚)；</w:t>
            </w:r>
          </w:p>
          <w:p>
            <w:pPr>
              <w:textAlignment w:val="center"/>
              <w:rPr>
                <w:rFonts w:ascii="仿宋" w:hAnsi="仿宋" w:eastAsia="仿宋" w:cs="仿宋"/>
                <w:sz w:val="20"/>
                <w:szCs w:val="20"/>
              </w:rPr>
            </w:pPr>
            <w:r>
              <w:rPr>
                <w:rStyle w:val="15"/>
                <w:rFonts w:hint="default"/>
                <w:lang w:eastAsia="zh-CN" w:bidi="ar"/>
              </w:rPr>
              <w:t>2.机体材质：铝型材+ABS；</w:t>
            </w:r>
          </w:p>
          <w:p>
            <w:pPr>
              <w:textAlignment w:val="center"/>
              <w:rPr>
                <w:rFonts w:ascii="仿宋" w:hAnsi="仿宋" w:eastAsia="仿宋" w:cs="仿宋"/>
                <w:sz w:val="20"/>
                <w:szCs w:val="20"/>
              </w:rPr>
            </w:pPr>
            <w:r>
              <w:rPr>
                <w:rStyle w:val="15"/>
                <w:rFonts w:hint="default"/>
                <w:lang w:eastAsia="zh-CN" w:bidi="ar"/>
              </w:rPr>
              <w:t>3.设备净重(单片门)：≤30kg；</w:t>
            </w:r>
          </w:p>
          <w:p>
            <w:pPr>
              <w:textAlignment w:val="center"/>
              <w:rPr>
                <w:rFonts w:ascii="仿宋" w:hAnsi="仿宋" w:eastAsia="仿宋" w:cs="仿宋"/>
                <w:sz w:val="20"/>
                <w:szCs w:val="20"/>
              </w:rPr>
            </w:pPr>
            <w:r>
              <w:rPr>
                <w:rStyle w:val="15"/>
                <w:rFonts w:hint="default"/>
                <w:lang w:eastAsia="zh-CN" w:bidi="ar"/>
              </w:rPr>
              <w:t>4.工作频率 920-925MHz/840-845MHZ；</w:t>
            </w:r>
          </w:p>
          <w:p>
            <w:pPr>
              <w:textAlignment w:val="center"/>
              <w:rPr>
                <w:rFonts w:ascii="仿宋" w:hAnsi="仿宋" w:eastAsia="仿宋" w:cs="仿宋"/>
                <w:sz w:val="20"/>
                <w:szCs w:val="20"/>
              </w:rPr>
            </w:pPr>
            <w:r>
              <w:rPr>
                <w:rStyle w:val="15"/>
                <w:rFonts w:hint="default"/>
                <w:lang w:eastAsia="zh-CN" w:bidi="ar"/>
              </w:rPr>
              <w:t>5.阅读范围半径：≥1100 mm。</w:t>
            </w:r>
          </w:p>
          <w:p>
            <w:pPr>
              <w:textAlignment w:val="center"/>
              <w:rPr>
                <w:rFonts w:ascii="仿宋" w:hAnsi="仿宋" w:eastAsia="仿宋" w:cs="仿宋"/>
                <w:sz w:val="20"/>
                <w:szCs w:val="20"/>
              </w:rPr>
            </w:pPr>
            <w:r>
              <w:rPr>
                <w:rStyle w:val="15"/>
                <w:rFonts w:hint="default"/>
                <w:lang w:eastAsia="zh-CN" w:bidi="ar"/>
              </w:rPr>
              <w:t>6.系统相应速度不小于20本/每秒。</w:t>
            </w:r>
          </w:p>
          <w:p>
            <w:pPr>
              <w:textAlignment w:val="center"/>
              <w:rPr>
                <w:rFonts w:ascii="仿宋" w:hAnsi="仿宋" w:eastAsia="仿宋" w:cs="仿宋"/>
                <w:sz w:val="20"/>
                <w:szCs w:val="20"/>
              </w:rPr>
            </w:pPr>
            <w:r>
              <w:rPr>
                <w:rStyle w:val="15"/>
                <w:rFonts w:hint="default"/>
                <w:lang w:eastAsia="zh-CN" w:bidi="ar"/>
              </w:rPr>
              <w:t>7.供电要求：AC 220V，50Hz；</w:t>
            </w:r>
          </w:p>
          <w:p>
            <w:pPr>
              <w:textAlignment w:val="center"/>
              <w:rPr>
                <w:rFonts w:ascii="仿宋" w:hAnsi="仿宋" w:eastAsia="仿宋" w:cs="仿宋"/>
                <w:sz w:val="20"/>
                <w:szCs w:val="20"/>
              </w:rPr>
            </w:pPr>
            <w:r>
              <w:rPr>
                <w:rStyle w:val="15"/>
                <w:rFonts w:hint="default"/>
                <w:lang w:eastAsia="zh-CN" w:bidi="ar"/>
              </w:rPr>
              <w:t>8.输出功率 10-33dbm（可调）；</w:t>
            </w:r>
          </w:p>
          <w:p>
            <w:pPr>
              <w:textAlignment w:val="center"/>
              <w:rPr>
                <w:rFonts w:ascii="仿宋" w:hAnsi="仿宋" w:eastAsia="仿宋" w:cs="仿宋"/>
                <w:sz w:val="20"/>
                <w:szCs w:val="20"/>
              </w:rPr>
            </w:pPr>
            <w:r>
              <w:rPr>
                <w:rStyle w:val="15"/>
                <w:rFonts w:hint="default"/>
                <w:lang w:eastAsia="zh-CN" w:bidi="ar"/>
              </w:rPr>
              <w:t>9.工作温度：-20℃～60℃</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1.为避免对人体造成辐射伤害、电磁干扰不影响周边环境设备运行，所投RFID安全门符合</w:t>
            </w:r>
            <w:r>
              <w:rPr>
                <w:rFonts w:hint="eastAsia" w:ascii="仿宋" w:hAnsi="仿宋" w:eastAsia="仿宋" w:cs="仿宋"/>
                <w:sz w:val="20"/>
                <w:szCs w:val="20"/>
                <w:highlight w:val="cyan"/>
                <w:lang w:eastAsia="zh-CN" w:bidi="ar"/>
              </w:rPr>
              <w:t>《GB/T 26572-2011》标准要求</w:t>
            </w:r>
            <w:r>
              <w:rPr>
                <w:rFonts w:hint="eastAsia" w:ascii="仿宋" w:hAnsi="仿宋" w:eastAsia="仿宋" w:cs="仿宋"/>
                <w:sz w:val="20"/>
                <w:szCs w:val="20"/>
                <w:lang w:eastAsia="zh-CN" w:bidi="ar"/>
              </w:rPr>
              <w:t>,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3》标准</w:t>
            </w:r>
            <w:r>
              <w:rPr>
                <w:rFonts w:hint="eastAsia" w:ascii="仿宋" w:hAnsi="仿宋" w:eastAsia="仿宋" w:cs="仿宋"/>
                <w:sz w:val="20"/>
                <w:szCs w:val="20"/>
                <w:lang w:eastAsia="zh-CN" w:bidi="ar"/>
              </w:rPr>
              <w:t>，须提供复印件加盖投标人公章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台</w:t>
            </w:r>
          </w:p>
        </w:tc>
        <w:tc>
          <w:tcPr>
            <w:tcW w:w="463" w:type="pct"/>
            <w:shd w:val="clear" w:color="auto" w:fill="auto"/>
            <w:noWrap/>
            <w:vAlign w:val="center"/>
          </w:tcPr>
          <w:p>
            <w:pPr>
              <w:textAlignment w:val="center"/>
              <w:rPr>
                <w:rStyle w:val="16"/>
                <w:rFonts w:hint="default"/>
                <w:lang w:eastAsia="zh-CN" w:bidi="ar"/>
              </w:rPr>
            </w:pPr>
            <w:r>
              <w:rPr>
                <w:rStyle w:val="16"/>
                <w:rFonts w:hint="eastAsia"/>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pct"/>
            <w:shd w:val="clear" w:color="auto" w:fill="auto"/>
            <w:noWrap/>
            <w:vAlign w:val="center"/>
          </w:tcPr>
          <w:p>
            <w:pPr>
              <w:jc w:val="center"/>
              <w:textAlignment w:val="center"/>
              <w:rPr>
                <w:rFonts w:hint="default" w:ascii="宋体" w:hAnsi="宋体" w:eastAsia="宋体" w:cs="宋体"/>
                <w:sz w:val="22"/>
                <w:szCs w:val="22"/>
                <w:highlight w:val="yellow"/>
                <w:lang w:val="en-US" w:eastAsia="zh-CN" w:bidi="ar"/>
              </w:rPr>
            </w:pPr>
            <w:r>
              <w:rPr>
                <w:rFonts w:hint="eastAsia" w:ascii="宋体" w:hAnsi="宋体" w:eastAsia="宋体" w:cs="宋体"/>
                <w:sz w:val="22"/>
                <w:szCs w:val="22"/>
                <w:highlight w:val="yellow"/>
                <w:lang w:val="en-US" w:eastAsia="zh-CN" w:bidi="ar"/>
              </w:rPr>
              <w:t>12</w:t>
            </w:r>
          </w:p>
        </w:tc>
        <w:tc>
          <w:tcPr>
            <w:tcW w:w="545" w:type="dxa"/>
            <w:shd w:val="clear" w:color="auto" w:fill="auto"/>
            <w:vAlign w:val="center"/>
          </w:tcPr>
          <w:p>
            <w:pPr>
              <w:jc w:val="center"/>
              <w:textAlignment w:val="center"/>
              <w:rPr>
                <w:rStyle w:val="15"/>
                <w:sz w:val="24"/>
                <w:szCs w:val="24"/>
                <w:highlight w:val="yellow"/>
                <w:lang w:eastAsia="zh-CN" w:bidi="ar"/>
              </w:rPr>
            </w:pPr>
            <w:r>
              <w:rPr>
                <w:rStyle w:val="15"/>
                <w:sz w:val="24"/>
                <w:szCs w:val="24"/>
                <w:highlight w:val="yellow"/>
                <w:lang w:eastAsia="zh-CN" w:bidi="ar"/>
              </w:rPr>
              <w:t>二</w:t>
            </w:r>
            <w:r>
              <w:rPr>
                <w:rStyle w:val="15"/>
                <w:rFonts w:hint="default"/>
                <w:sz w:val="24"/>
                <w:szCs w:val="24"/>
                <w:highlight w:val="yellow"/>
                <w:lang w:eastAsia="zh-CN" w:bidi="ar"/>
              </w:rPr>
              <w:t>通道RFID安全门</w:t>
            </w:r>
          </w:p>
        </w:tc>
        <w:tc>
          <w:tcPr>
            <w:tcW w:w="7401" w:type="dxa"/>
            <w:shd w:val="clear" w:color="auto" w:fill="auto"/>
            <w:noWrap/>
            <w:vAlign w:val="center"/>
          </w:tcPr>
          <w:p>
            <w:pPr>
              <w:textAlignment w:val="center"/>
              <w:rPr>
                <w:rStyle w:val="16"/>
                <w:rFonts w:hint="default"/>
                <w:highlight w:val="yellow"/>
                <w:lang w:eastAsia="zh-CN" w:bidi="ar"/>
              </w:rPr>
            </w:pPr>
            <w:r>
              <w:rPr>
                <w:rStyle w:val="16"/>
                <w:rFonts w:hint="default"/>
                <w:highlight w:val="yellow"/>
                <w:lang w:eastAsia="zh-CN" w:bidi="ar"/>
              </w:rPr>
              <w:t>一、功能要求</w:t>
            </w:r>
          </w:p>
          <w:p>
            <w:pPr>
              <w:textAlignment w:val="center"/>
              <w:rPr>
                <w:rFonts w:ascii="仿宋" w:hAnsi="仿宋" w:eastAsia="仿宋" w:cs="仿宋"/>
                <w:sz w:val="20"/>
                <w:szCs w:val="20"/>
                <w:highlight w:val="yellow"/>
              </w:rPr>
            </w:pPr>
            <w:r>
              <w:rPr>
                <w:rStyle w:val="15"/>
                <w:rFonts w:hint="default"/>
                <w:highlight w:val="yellow"/>
                <w:lang w:eastAsia="zh-CN" w:bidi="ar"/>
              </w:rPr>
              <w:t>1.设备设计紧凑，符合ADA相关标准要求，通道宽度≥800mm，并且要能够方便地应用到图书馆的周边环境中。</w:t>
            </w:r>
          </w:p>
          <w:p>
            <w:pPr>
              <w:textAlignment w:val="center"/>
              <w:rPr>
                <w:rFonts w:ascii="仿宋" w:hAnsi="仿宋" w:eastAsia="仿宋" w:cs="仿宋"/>
                <w:sz w:val="20"/>
                <w:szCs w:val="20"/>
                <w:highlight w:val="yellow"/>
              </w:rPr>
            </w:pPr>
            <w:r>
              <w:rPr>
                <w:rStyle w:val="15"/>
                <w:rFonts w:hint="default"/>
                <w:highlight w:val="yellow"/>
                <w:lang w:eastAsia="zh-CN" w:bidi="ar"/>
              </w:rPr>
              <w:t>2.支持 EPC C1 G2（ISO18000-6C）协议。</w:t>
            </w:r>
          </w:p>
          <w:p>
            <w:pPr>
              <w:textAlignment w:val="center"/>
              <w:rPr>
                <w:rFonts w:ascii="仿宋" w:hAnsi="仿宋" w:eastAsia="仿宋" w:cs="仿宋"/>
                <w:sz w:val="20"/>
                <w:szCs w:val="20"/>
                <w:highlight w:val="yellow"/>
              </w:rPr>
            </w:pPr>
            <w:r>
              <w:rPr>
                <w:rStyle w:val="15"/>
                <w:rFonts w:hint="default"/>
                <w:highlight w:val="yellow"/>
                <w:lang w:eastAsia="zh-CN" w:bidi="ar"/>
              </w:rPr>
              <w:t>3.非接触式的快速识别粘贴在流通资料上的RFID标签。</w:t>
            </w:r>
          </w:p>
          <w:p>
            <w:pPr>
              <w:textAlignment w:val="center"/>
              <w:rPr>
                <w:rFonts w:ascii="仿宋" w:hAnsi="仿宋" w:eastAsia="仿宋" w:cs="仿宋"/>
                <w:sz w:val="20"/>
                <w:szCs w:val="20"/>
                <w:highlight w:val="yellow"/>
              </w:rPr>
            </w:pPr>
            <w:r>
              <w:rPr>
                <w:rStyle w:val="15"/>
                <w:rFonts w:hint="default"/>
                <w:highlight w:val="yellow"/>
                <w:lang w:eastAsia="zh-CN" w:bidi="ar"/>
              </w:rPr>
              <w:t>4.要求对图书馆内的印刷品、视听出版物、CD及DVD等流通资料中的RFID标签进行安全扫描，不能损坏粘贴在流通资料中的磁性介质的资料，且不受流通资料中的磁条干扰。</w:t>
            </w:r>
          </w:p>
          <w:p>
            <w:pPr>
              <w:textAlignment w:val="center"/>
              <w:rPr>
                <w:rFonts w:ascii="仿宋" w:hAnsi="仿宋" w:eastAsia="仿宋" w:cs="仿宋"/>
                <w:sz w:val="20"/>
                <w:szCs w:val="20"/>
                <w:highlight w:val="yellow"/>
              </w:rPr>
            </w:pPr>
            <w:r>
              <w:rPr>
                <w:rStyle w:val="15"/>
                <w:rFonts w:hint="default"/>
                <w:highlight w:val="yellow"/>
                <w:lang w:eastAsia="zh-CN" w:bidi="ar"/>
              </w:rPr>
              <w:t>5.设备能够同磁性安全监测门系统协同工作，如两种门前后独立安装，不会相互之间产生影响。</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6.系统设备具备扩展性，一排可安装至少2个天线门架（单通道），并且不会降低系统检测的灵敏度；不低于5个门（4通道）连在一起，而不降低系统检测的灵敏度。（提供第三方权威机构出具的检测报告复印件加盖公章或项目现场照片证明材料）。</w:t>
            </w:r>
          </w:p>
          <w:p>
            <w:pPr>
              <w:textAlignment w:val="center"/>
              <w:rPr>
                <w:rFonts w:ascii="仿宋" w:hAnsi="仿宋" w:eastAsia="仿宋" w:cs="仿宋"/>
                <w:sz w:val="20"/>
                <w:szCs w:val="20"/>
                <w:highlight w:val="yellow"/>
              </w:rPr>
            </w:pPr>
            <w:r>
              <w:rPr>
                <w:rStyle w:val="15"/>
                <w:rFonts w:hint="default"/>
                <w:highlight w:val="yellow"/>
                <w:lang w:eastAsia="zh-CN" w:bidi="ar"/>
              </w:rPr>
              <w:t>7.设备系统具有高侦测性能，能够进行三维监测，要求无误报，无漏报。</w:t>
            </w:r>
          </w:p>
          <w:p>
            <w:pPr>
              <w:textAlignment w:val="center"/>
              <w:rPr>
                <w:rFonts w:ascii="仿宋" w:hAnsi="仿宋" w:eastAsia="仿宋" w:cs="仿宋"/>
                <w:sz w:val="20"/>
                <w:szCs w:val="20"/>
                <w:highlight w:val="yellow"/>
              </w:rPr>
            </w:pPr>
            <w:r>
              <w:rPr>
                <w:rStyle w:val="15"/>
                <w:rFonts w:hint="default"/>
                <w:highlight w:val="yellow"/>
                <w:lang w:eastAsia="zh-CN" w:bidi="ar"/>
              </w:rPr>
              <w:t>8.系统具有故障报警提示功能。</w:t>
            </w:r>
          </w:p>
          <w:p>
            <w:pPr>
              <w:textAlignment w:val="center"/>
              <w:rPr>
                <w:rFonts w:ascii="仿宋" w:hAnsi="仿宋" w:eastAsia="仿宋" w:cs="仿宋"/>
                <w:sz w:val="20"/>
                <w:szCs w:val="20"/>
                <w:highlight w:val="yellow"/>
              </w:rPr>
            </w:pPr>
            <w:r>
              <w:rPr>
                <w:rStyle w:val="15"/>
                <w:rFonts w:hint="default"/>
                <w:highlight w:val="yellow"/>
                <w:lang w:eastAsia="zh-CN" w:bidi="ar"/>
              </w:rPr>
              <w:t>9.具有音频和视觉报警信号，且信号源可设置，报警音量可调控。</w:t>
            </w:r>
          </w:p>
          <w:p>
            <w:pPr>
              <w:textAlignment w:val="center"/>
              <w:rPr>
                <w:rFonts w:ascii="仿宋" w:hAnsi="仿宋" w:eastAsia="仿宋" w:cs="仿宋"/>
                <w:sz w:val="20"/>
                <w:szCs w:val="20"/>
                <w:highlight w:val="yellow"/>
              </w:rPr>
            </w:pPr>
            <w:r>
              <w:rPr>
                <w:rStyle w:val="15"/>
                <w:rFonts w:hint="default"/>
                <w:highlight w:val="yellow"/>
                <w:lang w:eastAsia="zh-CN" w:bidi="ar"/>
              </w:rPr>
              <w:t>10.系统设备通过简单的硬件转换可以升级，紧跟最新技术发展。</w:t>
            </w:r>
          </w:p>
          <w:p>
            <w:pPr>
              <w:textAlignment w:val="center"/>
              <w:rPr>
                <w:rFonts w:ascii="仿宋" w:hAnsi="仿宋" w:eastAsia="仿宋" w:cs="仿宋"/>
                <w:sz w:val="20"/>
                <w:szCs w:val="20"/>
                <w:highlight w:val="yellow"/>
              </w:rPr>
            </w:pPr>
            <w:r>
              <w:rPr>
                <w:rStyle w:val="15"/>
                <w:rFonts w:hint="default"/>
                <w:highlight w:val="yellow"/>
                <w:lang w:eastAsia="zh-CN" w:bidi="ar"/>
              </w:rPr>
              <w:t>11.须符合国际相关行业标准。</w:t>
            </w:r>
          </w:p>
          <w:p>
            <w:pPr>
              <w:textAlignment w:val="center"/>
              <w:rPr>
                <w:rFonts w:ascii="仿宋" w:hAnsi="仿宋" w:eastAsia="仿宋" w:cs="仿宋"/>
                <w:sz w:val="20"/>
                <w:szCs w:val="20"/>
                <w:highlight w:val="yellow"/>
              </w:rPr>
            </w:pPr>
            <w:r>
              <w:rPr>
                <w:rStyle w:val="15"/>
                <w:rFonts w:hint="default"/>
                <w:highlight w:val="yellow"/>
                <w:lang w:eastAsia="zh-CN" w:bidi="ar"/>
              </w:rPr>
              <w:t>12.设备本身具备人员流量计数功能，数据可重置。（LCD人员流量统计显示有三种模式可工选择：人员进+出的总和，进的人数，出的人数），支持软上报人流量。</w:t>
            </w:r>
          </w:p>
          <w:p>
            <w:pPr>
              <w:textAlignment w:val="center"/>
              <w:rPr>
                <w:rFonts w:ascii="仿宋" w:hAnsi="仿宋" w:eastAsia="仿宋" w:cs="仿宋"/>
                <w:sz w:val="20"/>
                <w:szCs w:val="20"/>
                <w:highlight w:val="yellow"/>
              </w:rPr>
            </w:pPr>
            <w:r>
              <w:rPr>
                <w:rStyle w:val="15"/>
                <w:rFonts w:hint="default"/>
                <w:highlight w:val="yellow"/>
                <w:lang w:eastAsia="zh-CN" w:bidi="ar"/>
              </w:rPr>
              <w:t>13.对心脏起搏器的佩带者、孕妇、磁性媒质软盘、磁带和 录像带等无害。</w:t>
            </w:r>
          </w:p>
          <w:p>
            <w:pPr>
              <w:textAlignment w:val="center"/>
              <w:rPr>
                <w:rFonts w:ascii="仿宋" w:hAnsi="仿宋" w:eastAsia="仿宋" w:cs="仿宋"/>
                <w:sz w:val="20"/>
                <w:szCs w:val="20"/>
                <w:highlight w:val="yellow"/>
              </w:rPr>
            </w:pPr>
            <w:r>
              <w:rPr>
                <w:rStyle w:val="15"/>
                <w:rFonts w:hint="default"/>
                <w:highlight w:val="yellow"/>
                <w:lang w:eastAsia="zh-CN" w:bidi="ar"/>
              </w:rPr>
              <w:t>14.独立工作，不需要与服务器或数据库相连，可离线工作。</w:t>
            </w:r>
          </w:p>
          <w:p>
            <w:pPr>
              <w:textAlignment w:val="center"/>
              <w:rPr>
                <w:rFonts w:ascii="仿宋" w:hAnsi="仿宋" w:eastAsia="仿宋" w:cs="仿宋"/>
                <w:sz w:val="20"/>
                <w:szCs w:val="20"/>
                <w:highlight w:val="yellow"/>
              </w:rPr>
            </w:pPr>
            <w:r>
              <w:rPr>
                <w:rStyle w:val="15"/>
                <w:rFonts w:hint="default"/>
                <w:highlight w:val="yellow"/>
                <w:lang w:eastAsia="zh-CN" w:bidi="ar"/>
              </w:rPr>
              <w:t>15.平均故障间隔时间（MTBF）：≥10000小时（提供第三方权威机构出具的检测报告复印件加盖公章）。</w:t>
            </w:r>
          </w:p>
          <w:p>
            <w:pPr>
              <w:textAlignment w:val="center"/>
              <w:rPr>
                <w:rFonts w:ascii="仿宋" w:hAnsi="仿宋" w:eastAsia="仿宋" w:cs="仿宋"/>
                <w:sz w:val="20"/>
                <w:szCs w:val="20"/>
                <w:highlight w:val="yellow"/>
              </w:rPr>
            </w:pPr>
            <w:r>
              <w:rPr>
                <w:rStyle w:val="15"/>
                <w:rFonts w:hint="default"/>
                <w:highlight w:val="yellow"/>
                <w:lang w:eastAsia="zh-CN" w:bidi="ar"/>
              </w:rPr>
              <w:t>16.支持安全门扩展可视化系统（选装），对违禁图书报警并输出多媒体信息包括书名、条码号、违禁图书的封面照片（提供第三方权威机构出具的检测报告复印件加盖公章或截图照片证明材料），以配合安保人员和读者对话有效防止图书盗损；可视化系统在未触发告警时能待机展示馆内基础数据，包括当日实时人流量（额外硬件模块）、手机借书记录展示和统计、日期时间、天气信息、自定义滚动公告信息。</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17.相关的RFID阅读产品设备，可在非常短的时间内读取存储在标签中的资料（实际工作环境，若以标签容量1024bits为标准计算，每种工序中标签的读取速度都能达到0.1s之内）（提供第三方检测机构出具检测报告复印件加盖公章或其它证明材料文件复印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18.根据应用需求，修改读写器配置型号，可以选择高频、超高频以及双频配置读写器（提供第三方检测机构出具检测报告复印件加盖公章或照片截图证明文件）。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19.可配置读写器的通讯方式以及详细参数、可以新增、删除、更新、查询RFID读写器信息（提供第三方检测机构出具检测报告复印件加盖公章或软件配置截图证明文件）。</w:t>
            </w:r>
          </w:p>
          <w:p>
            <w:pPr>
              <w:textAlignment w:val="center"/>
              <w:rPr>
                <w:rFonts w:ascii="仿宋" w:hAnsi="仿宋" w:eastAsia="仿宋" w:cs="仿宋"/>
                <w:b/>
                <w:bCs/>
                <w:sz w:val="20"/>
                <w:szCs w:val="20"/>
                <w:highlight w:val="yellow"/>
              </w:rPr>
            </w:pPr>
            <w:r>
              <w:rPr>
                <w:rStyle w:val="16"/>
                <w:rFonts w:hint="default"/>
                <w:highlight w:val="yellow"/>
                <w:lang w:eastAsia="zh-CN" w:bidi="ar"/>
              </w:rPr>
              <w:t>二、技术要求</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1.规格尺寸(单片门): ≤1500×370×77mm(高*长*厚)；</w:t>
            </w:r>
          </w:p>
          <w:p>
            <w:pPr>
              <w:textAlignment w:val="center"/>
              <w:rPr>
                <w:rFonts w:ascii="仿宋" w:hAnsi="仿宋" w:eastAsia="仿宋" w:cs="仿宋"/>
                <w:sz w:val="20"/>
                <w:szCs w:val="20"/>
                <w:highlight w:val="yellow"/>
              </w:rPr>
            </w:pPr>
            <w:r>
              <w:rPr>
                <w:rStyle w:val="15"/>
                <w:rFonts w:hint="default"/>
                <w:highlight w:val="yellow"/>
                <w:lang w:eastAsia="zh-CN" w:bidi="ar"/>
              </w:rPr>
              <w:t>2.机体材质：铝型材+ABS；</w:t>
            </w:r>
          </w:p>
          <w:p>
            <w:pPr>
              <w:textAlignment w:val="center"/>
              <w:rPr>
                <w:rFonts w:ascii="仿宋" w:hAnsi="仿宋" w:eastAsia="仿宋" w:cs="仿宋"/>
                <w:sz w:val="20"/>
                <w:szCs w:val="20"/>
                <w:highlight w:val="yellow"/>
              </w:rPr>
            </w:pPr>
            <w:r>
              <w:rPr>
                <w:rStyle w:val="15"/>
                <w:rFonts w:hint="default"/>
                <w:highlight w:val="yellow"/>
                <w:lang w:eastAsia="zh-CN" w:bidi="ar"/>
              </w:rPr>
              <w:t>3.设备净重(单片门)：≤30kg；</w:t>
            </w:r>
          </w:p>
          <w:p>
            <w:pPr>
              <w:textAlignment w:val="center"/>
              <w:rPr>
                <w:rFonts w:ascii="仿宋" w:hAnsi="仿宋" w:eastAsia="仿宋" w:cs="仿宋"/>
                <w:sz w:val="20"/>
                <w:szCs w:val="20"/>
                <w:highlight w:val="yellow"/>
              </w:rPr>
            </w:pPr>
            <w:r>
              <w:rPr>
                <w:rStyle w:val="15"/>
                <w:rFonts w:hint="default"/>
                <w:highlight w:val="yellow"/>
                <w:lang w:eastAsia="zh-CN" w:bidi="ar"/>
              </w:rPr>
              <w:t>4.工作频率 920-925MHz/840-845MHZ；</w:t>
            </w:r>
          </w:p>
          <w:p>
            <w:pPr>
              <w:textAlignment w:val="center"/>
              <w:rPr>
                <w:rFonts w:ascii="仿宋" w:hAnsi="仿宋" w:eastAsia="仿宋" w:cs="仿宋"/>
                <w:sz w:val="20"/>
                <w:szCs w:val="20"/>
                <w:highlight w:val="yellow"/>
              </w:rPr>
            </w:pPr>
            <w:r>
              <w:rPr>
                <w:rStyle w:val="15"/>
                <w:rFonts w:hint="default"/>
                <w:highlight w:val="yellow"/>
                <w:lang w:eastAsia="zh-CN" w:bidi="ar"/>
              </w:rPr>
              <w:t>5.阅读范围半径：≥1100 mm。</w:t>
            </w:r>
          </w:p>
          <w:p>
            <w:pPr>
              <w:textAlignment w:val="center"/>
              <w:rPr>
                <w:rFonts w:ascii="仿宋" w:hAnsi="仿宋" w:eastAsia="仿宋" w:cs="仿宋"/>
                <w:sz w:val="20"/>
                <w:szCs w:val="20"/>
                <w:highlight w:val="yellow"/>
              </w:rPr>
            </w:pPr>
            <w:r>
              <w:rPr>
                <w:rStyle w:val="15"/>
                <w:rFonts w:hint="default"/>
                <w:highlight w:val="yellow"/>
                <w:lang w:eastAsia="zh-CN" w:bidi="ar"/>
              </w:rPr>
              <w:t>6.系统相应速度不小于20本/每秒。</w:t>
            </w:r>
          </w:p>
          <w:p>
            <w:pPr>
              <w:textAlignment w:val="center"/>
              <w:rPr>
                <w:rFonts w:ascii="仿宋" w:hAnsi="仿宋" w:eastAsia="仿宋" w:cs="仿宋"/>
                <w:sz w:val="20"/>
                <w:szCs w:val="20"/>
                <w:highlight w:val="yellow"/>
              </w:rPr>
            </w:pPr>
            <w:r>
              <w:rPr>
                <w:rStyle w:val="15"/>
                <w:rFonts w:hint="default"/>
                <w:highlight w:val="yellow"/>
                <w:lang w:eastAsia="zh-CN" w:bidi="ar"/>
              </w:rPr>
              <w:t>7.供电要求：AC 220V，50Hz；</w:t>
            </w:r>
          </w:p>
          <w:p>
            <w:pPr>
              <w:textAlignment w:val="center"/>
              <w:rPr>
                <w:rFonts w:ascii="仿宋" w:hAnsi="仿宋" w:eastAsia="仿宋" w:cs="仿宋"/>
                <w:sz w:val="20"/>
                <w:szCs w:val="20"/>
                <w:highlight w:val="yellow"/>
              </w:rPr>
            </w:pPr>
            <w:r>
              <w:rPr>
                <w:rStyle w:val="15"/>
                <w:rFonts w:hint="default"/>
                <w:highlight w:val="yellow"/>
                <w:lang w:eastAsia="zh-CN" w:bidi="ar"/>
              </w:rPr>
              <w:t>8.输出功率 10-33dbm（可调）；</w:t>
            </w:r>
          </w:p>
          <w:p>
            <w:pPr>
              <w:textAlignment w:val="center"/>
              <w:rPr>
                <w:rFonts w:ascii="仿宋" w:hAnsi="仿宋" w:eastAsia="仿宋" w:cs="仿宋"/>
                <w:sz w:val="20"/>
                <w:szCs w:val="20"/>
                <w:highlight w:val="yellow"/>
              </w:rPr>
            </w:pPr>
            <w:r>
              <w:rPr>
                <w:rStyle w:val="15"/>
                <w:rFonts w:hint="default"/>
                <w:highlight w:val="yellow"/>
                <w:lang w:eastAsia="zh-CN" w:bidi="ar"/>
              </w:rPr>
              <w:t>9.工作温度：-20℃～60℃</w:t>
            </w:r>
          </w:p>
          <w:p>
            <w:pPr>
              <w:textAlignment w:val="center"/>
              <w:rPr>
                <w:rFonts w:ascii="仿宋" w:hAnsi="仿宋" w:eastAsia="仿宋" w:cs="仿宋"/>
                <w:b/>
                <w:bCs/>
                <w:sz w:val="20"/>
                <w:szCs w:val="20"/>
                <w:highlight w:val="yellow"/>
              </w:rPr>
            </w:pPr>
            <w:r>
              <w:rPr>
                <w:rStyle w:val="16"/>
                <w:rFonts w:hint="default"/>
                <w:highlight w:val="yellow"/>
                <w:lang w:eastAsia="zh-CN" w:bidi="ar"/>
              </w:rPr>
              <w:t>三、质量要求</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1.为避免对人体造成辐射伤害、电磁干扰不影响周边环境设备运行，所投RFID安全门</w:t>
            </w:r>
            <w:r>
              <w:rPr>
                <w:rFonts w:hint="eastAsia" w:ascii="仿宋" w:hAnsi="仿宋" w:eastAsia="仿宋" w:cs="仿宋"/>
                <w:sz w:val="20"/>
                <w:szCs w:val="20"/>
                <w:highlight w:val="cyan"/>
                <w:lang w:eastAsia="zh-CN" w:bidi="ar"/>
              </w:rPr>
              <w:t>符合《GB/T 26572-2011》标准要求</w:t>
            </w:r>
            <w:r>
              <w:rPr>
                <w:rFonts w:hint="eastAsia" w:ascii="仿宋" w:hAnsi="仿宋" w:eastAsia="仿宋" w:cs="仿宋"/>
                <w:sz w:val="20"/>
                <w:szCs w:val="20"/>
                <w:highlight w:val="yellow"/>
                <w:lang w:eastAsia="zh-CN" w:bidi="ar"/>
              </w:rPr>
              <w:t>,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highlight w:val="yellow"/>
              </w:rPr>
            </w:pPr>
            <w:r>
              <w:rPr>
                <w:rStyle w:val="16"/>
                <w:rFonts w:hint="default"/>
                <w:highlight w:val="yellow"/>
                <w:lang w:eastAsia="zh-CN" w:bidi="ar"/>
              </w:rPr>
              <w:t>四、服务要求</w:t>
            </w:r>
          </w:p>
          <w:p>
            <w:pPr>
              <w:textAlignment w:val="center"/>
              <w:rPr>
                <w:rFonts w:ascii="仿宋" w:hAnsi="仿宋" w:eastAsia="仿宋" w:cs="仿宋"/>
                <w:sz w:val="20"/>
                <w:szCs w:val="20"/>
                <w:highlight w:val="yellow"/>
              </w:rPr>
            </w:pPr>
            <w:r>
              <w:rPr>
                <w:rStyle w:val="15"/>
                <w:rFonts w:hint="default"/>
                <w:highlight w:val="yellow"/>
                <w:lang w:eastAsia="zh-CN" w:bidi="ar"/>
              </w:rPr>
              <w:t>1、供应商须提供设备配套驱动程序文件、相关图书馆业务应用程序文件。</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highlight w:val="yellow"/>
              </w:rPr>
            </w:pPr>
            <w:r>
              <w:rPr>
                <w:rFonts w:hint="eastAsia" w:ascii="仿宋" w:hAnsi="仿宋" w:eastAsia="仿宋" w:cs="仿宋"/>
                <w:sz w:val="20"/>
                <w:szCs w:val="20"/>
                <w:highlight w:val="yellow"/>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hint="eastAsia" w:ascii="仿宋" w:hAnsi="仿宋" w:eastAsia="仿宋" w:cs="仿宋"/>
                <w:sz w:val="20"/>
                <w:szCs w:val="20"/>
                <w:highlight w:val="yellow"/>
                <w:lang w:eastAsia="zh-CN" w:bidi="ar"/>
              </w:rPr>
            </w:pPr>
            <w:r>
              <w:rPr>
                <w:rFonts w:hint="eastAsia" w:ascii="仿宋" w:hAnsi="仿宋" w:eastAsia="仿宋" w:cs="仿宋"/>
                <w:sz w:val="20"/>
                <w:szCs w:val="20"/>
                <w:highlight w:val="yellow"/>
                <w:lang w:eastAsia="zh-CN" w:bidi="ar"/>
              </w:rPr>
              <w:t>4、投标人或生产厂商须具备持续创新的软硬件、服务升级能力，并保障招标人所采购设备符合国家知识产权规定，投标人或生产厂商须具有知识产权管理体系认证证书并符合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3》标准</w:t>
            </w:r>
            <w:r>
              <w:rPr>
                <w:rFonts w:hint="eastAsia" w:ascii="仿宋" w:hAnsi="仿宋" w:eastAsia="仿宋" w:cs="仿宋"/>
                <w:sz w:val="20"/>
                <w:szCs w:val="20"/>
                <w:highlight w:val="yellow"/>
                <w:lang w:eastAsia="zh-CN" w:bidi="ar"/>
              </w:rPr>
              <w:t>，须提供复印件加盖投标人公章 。</w:t>
            </w:r>
          </w:p>
        </w:tc>
        <w:tc>
          <w:tcPr>
            <w:tcW w:w="439" w:type="dxa"/>
            <w:shd w:val="clear" w:color="auto" w:fill="auto"/>
            <w:noWrap/>
            <w:vAlign w:val="center"/>
          </w:tcPr>
          <w:p>
            <w:pPr>
              <w:textAlignment w:val="center"/>
              <w:rPr>
                <w:rStyle w:val="16"/>
                <w:highlight w:val="yellow"/>
                <w:lang w:eastAsia="zh-CN" w:bidi="ar"/>
              </w:rPr>
            </w:pPr>
            <w:r>
              <w:rPr>
                <w:rStyle w:val="16"/>
                <w:highlight w:val="yellow"/>
                <w:lang w:eastAsia="zh-CN" w:bidi="ar"/>
              </w:rPr>
              <w:t>台</w:t>
            </w:r>
          </w:p>
        </w:tc>
        <w:tc>
          <w:tcPr>
            <w:tcW w:w="903" w:type="dxa"/>
            <w:shd w:val="clear" w:color="auto" w:fill="auto"/>
            <w:noWrap/>
            <w:vAlign w:val="center"/>
          </w:tcPr>
          <w:p>
            <w:pPr>
              <w:textAlignment w:val="center"/>
              <w:rPr>
                <w:rStyle w:val="16"/>
                <w:rFonts w:hint="default"/>
                <w:highlight w:val="yellow"/>
                <w:lang w:val="en-US" w:eastAsia="zh-CN" w:bidi="ar"/>
              </w:rPr>
            </w:pPr>
            <w:r>
              <w:rPr>
                <w:rStyle w:val="16"/>
                <w:rFonts w:hint="eastAsia"/>
                <w:highlight w:val="yellow"/>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3</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移动式盘点车</w:t>
            </w:r>
          </w:p>
        </w:tc>
        <w:tc>
          <w:tcPr>
            <w:tcW w:w="3790" w:type="pct"/>
            <w:shd w:val="clear" w:color="auto" w:fill="auto"/>
            <w:noWrap/>
            <w:vAlign w:val="center"/>
          </w:tcPr>
          <w:p>
            <w:pPr>
              <w:textAlignment w:val="center"/>
              <w:rPr>
                <w:rStyle w:val="16"/>
                <w:rFonts w:hint="default"/>
                <w:lang w:eastAsia="zh-CN" w:bidi="ar"/>
              </w:rPr>
            </w:pPr>
            <w:r>
              <w:rPr>
                <w:rStyle w:val="16"/>
                <w:rFonts w:hint="default"/>
                <w:lang w:eastAsia="zh-CN" w:bidi="ar"/>
              </w:rPr>
              <w:t>一、功能要求</w:t>
            </w:r>
          </w:p>
          <w:p>
            <w:pPr>
              <w:textAlignment w:val="center"/>
              <w:rPr>
                <w:rFonts w:ascii="仿宋" w:hAnsi="仿宋" w:eastAsia="仿宋" w:cs="仿宋"/>
                <w:sz w:val="20"/>
                <w:szCs w:val="20"/>
              </w:rPr>
            </w:pPr>
            <w:r>
              <w:rPr>
                <w:rStyle w:val="15"/>
                <w:rFonts w:hint="default"/>
                <w:lang w:eastAsia="zh-CN" w:bidi="ar"/>
              </w:rPr>
              <w:t>1.须符合相关行业标准，如ISO 18000-6C标准。</w:t>
            </w:r>
          </w:p>
          <w:p>
            <w:pPr>
              <w:textAlignment w:val="center"/>
              <w:rPr>
                <w:rFonts w:ascii="仿宋" w:hAnsi="仿宋" w:eastAsia="仿宋" w:cs="仿宋"/>
                <w:sz w:val="20"/>
                <w:szCs w:val="20"/>
              </w:rPr>
            </w:pPr>
            <w:r>
              <w:rPr>
                <w:rStyle w:val="15"/>
                <w:rFonts w:hint="default"/>
                <w:lang w:eastAsia="zh-CN" w:bidi="ar"/>
              </w:rPr>
              <w:t>2.设备设计紧凑，美观大方，可以很方便地集成到图书馆的家具设施和图书馆业务实施环境中。</w:t>
            </w:r>
          </w:p>
          <w:p>
            <w:pPr>
              <w:textAlignment w:val="center"/>
              <w:rPr>
                <w:rFonts w:ascii="仿宋" w:hAnsi="仿宋" w:eastAsia="仿宋" w:cs="仿宋"/>
                <w:sz w:val="20"/>
                <w:szCs w:val="20"/>
              </w:rPr>
            </w:pPr>
            <w:r>
              <w:rPr>
                <w:rStyle w:val="15"/>
                <w:rFonts w:hint="default"/>
                <w:lang w:eastAsia="zh-CN" w:bidi="ar"/>
              </w:rPr>
              <w:t>3.设备采用移动推车式设计，集成≥19寸触摸屏一体机、RFID阅读器、RFID手持天线、蓄电池。</w:t>
            </w:r>
          </w:p>
          <w:p>
            <w:pPr>
              <w:textAlignment w:val="center"/>
              <w:rPr>
                <w:rFonts w:ascii="仿宋" w:hAnsi="仿宋" w:eastAsia="仿宋" w:cs="仿宋"/>
                <w:sz w:val="20"/>
                <w:szCs w:val="20"/>
              </w:rPr>
            </w:pPr>
            <w:r>
              <w:rPr>
                <w:rStyle w:val="15"/>
                <w:rFonts w:hint="default"/>
                <w:lang w:eastAsia="zh-CN" w:bidi="ar"/>
              </w:rPr>
              <w:t>4.可以非接触式地快速识别粘贴在流通资料上的RFID标签。</w:t>
            </w:r>
          </w:p>
          <w:p>
            <w:pPr>
              <w:textAlignment w:val="center"/>
              <w:rPr>
                <w:rFonts w:ascii="仿宋" w:hAnsi="仿宋" w:eastAsia="仿宋" w:cs="仿宋"/>
                <w:sz w:val="20"/>
                <w:szCs w:val="20"/>
              </w:rPr>
            </w:pPr>
            <w:r>
              <w:rPr>
                <w:rStyle w:val="15"/>
                <w:rFonts w:hint="default"/>
                <w:lang w:eastAsia="zh-CN" w:bidi="ar"/>
              </w:rPr>
              <w:t>5.具备充电组件，有效充电一次可使用时间≥10小时。</w:t>
            </w:r>
          </w:p>
          <w:p>
            <w:pPr>
              <w:textAlignment w:val="center"/>
              <w:rPr>
                <w:rFonts w:ascii="仿宋" w:hAnsi="仿宋" w:eastAsia="仿宋" w:cs="仿宋"/>
                <w:sz w:val="20"/>
                <w:szCs w:val="20"/>
              </w:rPr>
            </w:pPr>
            <w:r>
              <w:rPr>
                <w:rStyle w:val="15"/>
                <w:rFonts w:hint="default"/>
                <w:lang w:eastAsia="zh-CN" w:bidi="ar"/>
              </w:rPr>
              <w:t>6.内部设备通过标准USB接口与触摸屏一体机连接。</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7.设备具备电量显示装置，通过自带LED板显示现有设备电压状态，并具备预警装置，当供电不足时，设备会自动提醒。</w:t>
            </w:r>
          </w:p>
          <w:p>
            <w:pPr>
              <w:textAlignment w:val="center"/>
              <w:rPr>
                <w:rFonts w:ascii="仿宋" w:hAnsi="仿宋" w:eastAsia="仿宋" w:cs="仿宋"/>
                <w:sz w:val="20"/>
                <w:szCs w:val="20"/>
              </w:rPr>
            </w:pPr>
            <w:r>
              <w:rPr>
                <w:rStyle w:val="15"/>
                <w:rFonts w:hint="default"/>
                <w:lang w:eastAsia="zh-CN" w:bidi="ar"/>
              </w:rPr>
              <w:t>8.设备供电模块具备欠压保护功能。</w:t>
            </w:r>
          </w:p>
          <w:p>
            <w:pPr>
              <w:textAlignment w:val="center"/>
              <w:rPr>
                <w:rFonts w:ascii="仿宋" w:hAnsi="仿宋" w:eastAsia="仿宋" w:cs="仿宋"/>
                <w:sz w:val="20"/>
                <w:szCs w:val="20"/>
              </w:rPr>
            </w:pPr>
            <w:r>
              <w:rPr>
                <w:rStyle w:val="15"/>
                <w:rFonts w:hint="default"/>
                <w:lang w:eastAsia="zh-CN" w:bidi="ar"/>
              </w:rPr>
              <w:t>9.触摸屏一体机固定于移动清点车台面。</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 xml:space="preserve">10.能够一键控制整机的电源开关。  </w:t>
            </w:r>
          </w:p>
          <w:p>
            <w:pPr>
              <w:textAlignment w:val="center"/>
              <w:rPr>
                <w:rFonts w:ascii="仿宋" w:hAnsi="仿宋" w:eastAsia="仿宋" w:cs="仿宋"/>
                <w:sz w:val="20"/>
                <w:szCs w:val="20"/>
              </w:rPr>
            </w:pPr>
            <w:r>
              <w:rPr>
                <w:rStyle w:val="15"/>
                <w:rFonts w:hint="default"/>
                <w:lang w:eastAsia="zh-CN" w:bidi="ar"/>
              </w:rPr>
              <w:t>11.设备配套软件包括数据采集、图书清点、数据上传、数据下载、图书查找功能，设备配套软件须实现以下功能:</w:t>
            </w:r>
          </w:p>
          <w:p>
            <w:pPr>
              <w:textAlignment w:val="center"/>
              <w:rPr>
                <w:rFonts w:ascii="仿宋" w:hAnsi="仿宋" w:eastAsia="仿宋" w:cs="仿宋"/>
                <w:sz w:val="20"/>
                <w:szCs w:val="20"/>
              </w:rPr>
            </w:pPr>
            <w:r>
              <w:rPr>
                <w:rStyle w:val="15"/>
                <w:rFonts w:hint="default"/>
                <w:lang w:eastAsia="zh-CN" w:bidi="ar"/>
              </w:rPr>
              <w:t>a)数据采集：移动清点设备触摸一体机安装数据采集软件，通过手持天线，可采集图书馆在架文献资料的RFID信息，并将信息存储于本地计算机设备。数据采集功能通过离线模式可实现。</w:t>
            </w:r>
          </w:p>
          <w:p>
            <w:pPr>
              <w:textAlignment w:val="center"/>
              <w:rPr>
                <w:rFonts w:ascii="仿宋" w:hAnsi="仿宋" w:eastAsia="仿宋" w:cs="仿宋"/>
                <w:sz w:val="20"/>
                <w:szCs w:val="20"/>
              </w:rPr>
            </w:pPr>
            <w:r>
              <w:rPr>
                <w:rStyle w:val="15"/>
                <w:rFonts w:hint="default"/>
                <w:lang w:eastAsia="zh-CN" w:bidi="ar"/>
              </w:rPr>
              <w:t>b)数据上传：工作人员把数据采集得到的在架文献资料RFID信息，通过数据上传软件上传到图书馆后台业务系统，实现文献资料架位号定位功能，该项功能必须通过有线网络或者无线网络与图书馆后台系统对接。</w:t>
            </w:r>
          </w:p>
          <w:p>
            <w:pPr>
              <w:textAlignment w:val="center"/>
              <w:rPr>
                <w:rFonts w:ascii="仿宋" w:hAnsi="仿宋" w:eastAsia="仿宋" w:cs="仿宋"/>
                <w:sz w:val="20"/>
                <w:szCs w:val="20"/>
              </w:rPr>
            </w:pPr>
            <w:r>
              <w:rPr>
                <w:rStyle w:val="15"/>
                <w:rFonts w:hint="default"/>
                <w:lang w:eastAsia="zh-CN" w:bidi="ar"/>
              </w:rPr>
              <w:t>c)数据下载：工作人员通过数据下载软件，与后台业务系统连接，将数据采集得到的在架文献信息下载到本地，形成本地基础数据库，该项功能必须通过有线网络或者无线网络与图书馆后台业务系统连接。</w:t>
            </w:r>
          </w:p>
          <w:p>
            <w:pPr>
              <w:textAlignment w:val="center"/>
              <w:rPr>
                <w:rFonts w:ascii="仿宋" w:hAnsi="仿宋" w:eastAsia="仿宋" w:cs="仿宋"/>
                <w:sz w:val="20"/>
                <w:szCs w:val="20"/>
              </w:rPr>
            </w:pPr>
            <w:r>
              <w:rPr>
                <w:rStyle w:val="15"/>
                <w:rFonts w:hint="default"/>
                <w:lang w:eastAsia="zh-CN" w:bidi="ar"/>
              </w:rPr>
              <w:t>d)图书错架整理：工作人员将数据下载得到的基础数据库安装于清点设备的触摸一体工控机，工作人员可实现在架文献的错架整理，对错架的图书进行自动提醒。</w:t>
            </w:r>
          </w:p>
          <w:p>
            <w:pPr>
              <w:textAlignment w:val="center"/>
              <w:rPr>
                <w:rFonts w:ascii="仿宋" w:hAnsi="仿宋" w:eastAsia="仿宋" w:cs="仿宋"/>
                <w:sz w:val="20"/>
                <w:szCs w:val="20"/>
              </w:rPr>
            </w:pPr>
            <w:r>
              <w:rPr>
                <w:rStyle w:val="15"/>
                <w:rFonts w:hint="default"/>
                <w:lang w:eastAsia="zh-CN" w:bidi="ar"/>
              </w:rPr>
              <w:t>e)图书查找：根据工作人提供的条码在配套软件中可实现图书查找功能，当扫描到指定图书，系统软件界面自动提醒。</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12.配套软件与图书馆管理系统交换数据要求界面窗口化，操作简单。</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14.设备配套软件须能实现资料搜索、资料错架检查、顺架、保存典藏结果等功能。</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13.以3D技术形式详细显示每个单层所在层架位（提供第三方权威机构出具的检测报告复印件加盖公章或软件截图证明材料）</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14.可将图书架位信息与单册信息相关联、更新单册位置信息，并提供系统查询显示（提供第三方权威机构出具的检测报告复印件加盖公章或软件截图证明材料）。</w:t>
            </w:r>
          </w:p>
          <w:p>
            <w:pPr>
              <w:textAlignment w:val="center"/>
              <w:rPr>
                <w:rFonts w:ascii="仿宋" w:hAnsi="仿宋" w:eastAsia="仿宋" w:cs="仿宋"/>
                <w:b/>
                <w:bCs/>
                <w:sz w:val="20"/>
                <w:szCs w:val="20"/>
              </w:rPr>
            </w:pPr>
            <w:r>
              <w:rPr>
                <w:rStyle w:val="16"/>
                <w:rFonts w:hint="default"/>
                <w:lang w:eastAsia="zh-CN" w:bidi="ar"/>
              </w:rPr>
              <w:t>二、技术要求</w:t>
            </w:r>
          </w:p>
          <w:p>
            <w:pPr>
              <w:textAlignment w:val="center"/>
              <w:rPr>
                <w:rFonts w:ascii="仿宋" w:hAnsi="仿宋" w:eastAsia="仿宋" w:cs="仿宋"/>
                <w:sz w:val="20"/>
                <w:szCs w:val="20"/>
              </w:rPr>
            </w:pPr>
            <w:r>
              <w:rPr>
                <w:rStyle w:val="15"/>
                <w:rFonts w:hint="default"/>
                <w:lang w:eastAsia="zh-CN" w:bidi="ar"/>
              </w:rPr>
              <w:t>1.外观要求：占地面积≤0.4M²,视觉高度在0.9m-1.1m之间。</w:t>
            </w:r>
          </w:p>
          <w:p>
            <w:pPr>
              <w:textAlignment w:val="center"/>
              <w:rPr>
                <w:rFonts w:ascii="仿宋" w:hAnsi="仿宋" w:eastAsia="仿宋" w:cs="仿宋"/>
                <w:sz w:val="20"/>
                <w:szCs w:val="20"/>
              </w:rPr>
            </w:pPr>
            <w:r>
              <w:rPr>
                <w:rStyle w:val="15"/>
                <w:rFonts w:hint="default"/>
                <w:lang w:eastAsia="zh-CN" w:bidi="ar"/>
              </w:rPr>
              <w:t>2.整体需求：采用静音万向轮，后置滑轮可锁死，防止无意推动。</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设计要求：设备采用三层设计，第一层采用封装设计，内部集成蓄电池、阅读器、电源控制模块，第二层采用镂空设计，工作人员可在上架时将文献放置在该区域，第三层为触摸操作屏放置台，侧面挂接手持天线模块。</w:t>
            </w:r>
          </w:p>
          <w:p>
            <w:pPr>
              <w:textAlignment w:val="center"/>
              <w:rPr>
                <w:rFonts w:ascii="仿宋" w:hAnsi="仿宋" w:eastAsia="仿宋" w:cs="仿宋"/>
                <w:sz w:val="20"/>
                <w:szCs w:val="20"/>
              </w:rPr>
            </w:pPr>
            <w:r>
              <w:rPr>
                <w:rStyle w:val="15"/>
                <w:rFonts w:hint="default"/>
                <w:lang w:eastAsia="zh-CN" w:bidi="ar"/>
              </w:rPr>
              <w:t>4.安全要求：结构稳固，防脱落设计，外表设计圆滑,无锋利棱角，内部布线系统严密，以免因线路破损短路发生火灾等消防危险。</w:t>
            </w:r>
          </w:p>
          <w:p>
            <w:pPr>
              <w:textAlignment w:val="center"/>
              <w:rPr>
                <w:rFonts w:ascii="仿宋" w:hAnsi="仿宋" w:eastAsia="仿宋" w:cs="仿宋"/>
                <w:sz w:val="20"/>
                <w:szCs w:val="20"/>
              </w:rPr>
            </w:pPr>
            <w:r>
              <w:rPr>
                <w:rStyle w:val="15"/>
                <w:rFonts w:hint="default"/>
                <w:lang w:eastAsia="zh-CN" w:bidi="ar"/>
              </w:rPr>
              <w:t>5.整体集成需求：设备采用移动推车式设计，集成≥19寸触摸屏一体机、RFID阅读器、RFID手持天线、蓄电池。</w:t>
            </w:r>
          </w:p>
          <w:p>
            <w:pPr>
              <w:textAlignment w:val="center"/>
              <w:rPr>
                <w:rFonts w:ascii="仿宋" w:hAnsi="仿宋" w:eastAsia="仿宋" w:cs="仿宋"/>
                <w:sz w:val="20"/>
                <w:szCs w:val="20"/>
              </w:rPr>
            </w:pPr>
            <w:r>
              <w:rPr>
                <w:rStyle w:val="15"/>
                <w:rFonts w:hint="default"/>
                <w:lang w:eastAsia="zh-CN" w:bidi="ar"/>
              </w:rPr>
              <w:t>6.为考虑用户方使用习惯，所投产品规格尺寸：≥830mm * 405mm * 1140mm (长*宽*高，单位：mm)。</w:t>
            </w:r>
          </w:p>
          <w:p>
            <w:pPr>
              <w:textAlignment w:val="center"/>
              <w:rPr>
                <w:rFonts w:ascii="仿宋" w:hAnsi="仿宋" w:eastAsia="仿宋" w:cs="仿宋"/>
                <w:sz w:val="20"/>
                <w:szCs w:val="20"/>
              </w:rPr>
            </w:pPr>
            <w:r>
              <w:rPr>
                <w:rStyle w:val="15"/>
                <w:rFonts w:hint="default"/>
                <w:lang w:eastAsia="zh-CN" w:bidi="ar"/>
              </w:rPr>
              <w:t>7.机体材质：优质冷轧钢板，表面喷塑处理。</w:t>
            </w:r>
          </w:p>
          <w:p>
            <w:pPr>
              <w:textAlignment w:val="center"/>
              <w:rPr>
                <w:rFonts w:ascii="仿宋" w:hAnsi="仿宋" w:eastAsia="仿宋" w:cs="仿宋"/>
                <w:sz w:val="20"/>
                <w:szCs w:val="20"/>
              </w:rPr>
            </w:pPr>
            <w:r>
              <w:rPr>
                <w:rStyle w:val="15"/>
                <w:rFonts w:hint="default"/>
                <w:lang w:eastAsia="zh-CN" w:bidi="ar"/>
              </w:rPr>
              <w:t>8.触摸显示：≥19英寸，红外触摸，中文界面。</w:t>
            </w:r>
          </w:p>
          <w:p>
            <w:pPr>
              <w:textAlignment w:val="center"/>
              <w:rPr>
                <w:rFonts w:ascii="仿宋" w:hAnsi="仿宋" w:eastAsia="仿宋" w:cs="仿宋"/>
                <w:sz w:val="20"/>
                <w:szCs w:val="20"/>
              </w:rPr>
            </w:pPr>
            <w:r>
              <w:rPr>
                <w:rStyle w:val="15"/>
                <w:rFonts w:hint="default"/>
                <w:lang w:eastAsia="zh-CN" w:bidi="ar"/>
              </w:rPr>
              <w:t>9.工作频率/遵循标准：860-960MHz/ISO18000-6C。</w:t>
            </w:r>
          </w:p>
          <w:p>
            <w:pPr>
              <w:textAlignment w:val="center"/>
              <w:rPr>
                <w:rFonts w:ascii="仿宋" w:hAnsi="仿宋" w:eastAsia="仿宋" w:cs="仿宋"/>
                <w:sz w:val="20"/>
                <w:szCs w:val="20"/>
              </w:rPr>
            </w:pPr>
            <w:r>
              <w:rPr>
                <w:rStyle w:val="15"/>
                <w:rFonts w:hint="default"/>
                <w:lang w:eastAsia="zh-CN" w:bidi="ar"/>
              </w:rPr>
              <w:t>10.工控主机：</w:t>
            </w:r>
            <w:r>
              <w:rPr>
                <w:rFonts w:hint="eastAsia" w:ascii="仿宋" w:hAnsi="仿宋" w:eastAsia="仿宋" w:cs="仿宋"/>
                <w:sz w:val="20"/>
                <w:szCs w:val="20"/>
                <w:lang w:eastAsia="zh-CN" w:bidi="ar"/>
              </w:rPr>
              <w:t>不低于CPU Intel Core i5四核八线程处理器/8G DDR3内存/500G HDD或256 SSD硬盘，操作系统Win 7 32位或以上；</w:t>
            </w:r>
          </w:p>
          <w:p>
            <w:pPr>
              <w:textAlignment w:val="center"/>
              <w:rPr>
                <w:rFonts w:ascii="仿宋" w:hAnsi="仿宋" w:eastAsia="仿宋" w:cs="仿宋"/>
                <w:sz w:val="20"/>
                <w:szCs w:val="20"/>
              </w:rPr>
            </w:pPr>
            <w:r>
              <w:rPr>
                <w:rStyle w:val="15"/>
                <w:rFonts w:hint="default"/>
                <w:lang w:eastAsia="zh-CN" w:bidi="ar"/>
              </w:rPr>
              <w:t>11.RFID图书识读能力：单次清单成功率可达95%以上。</w:t>
            </w:r>
          </w:p>
          <w:p>
            <w:pPr>
              <w:textAlignment w:val="center"/>
              <w:rPr>
                <w:rFonts w:ascii="仿宋" w:hAnsi="仿宋" w:eastAsia="仿宋" w:cs="仿宋"/>
                <w:sz w:val="20"/>
                <w:szCs w:val="20"/>
              </w:rPr>
            </w:pPr>
            <w:r>
              <w:rPr>
                <w:rStyle w:val="15"/>
                <w:rFonts w:hint="default"/>
                <w:lang w:eastAsia="zh-CN" w:bidi="ar"/>
              </w:rPr>
              <w:t>12.具备无线网络功能；</w:t>
            </w:r>
          </w:p>
          <w:p>
            <w:pPr>
              <w:textAlignment w:val="center"/>
              <w:rPr>
                <w:rFonts w:ascii="仿宋" w:hAnsi="仿宋" w:eastAsia="仿宋" w:cs="仿宋"/>
                <w:sz w:val="20"/>
                <w:szCs w:val="20"/>
              </w:rPr>
            </w:pPr>
            <w:r>
              <w:rPr>
                <w:rStyle w:val="15"/>
                <w:rFonts w:hint="default"/>
                <w:lang w:eastAsia="zh-CN" w:bidi="ar"/>
              </w:rPr>
              <w:t>13.供电要求：AC 220V，50Hz。</w:t>
            </w:r>
          </w:p>
          <w:p>
            <w:pPr>
              <w:textAlignment w:val="center"/>
              <w:rPr>
                <w:rFonts w:ascii="仿宋" w:hAnsi="仿宋" w:eastAsia="仿宋" w:cs="仿宋"/>
                <w:sz w:val="20"/>
                <w:szCs w:val="20"/>
              </w:rPr>
            </w:pPr>
            <w:r>
              <w:rPr>
                <w:rStyle w:val="15"/>
                <w:rFonts w:hint="default"/>
                <w:lang w:eastAsia="zh-CN" w:bidi="ar"/>
              </w:rPr>
              <w:t>14.续航时间：≥10H。</w:t>
            </w:r>
          </w:p>
          <w:p>
            <w:pPr>
              <w:textAlignment w:val="center"/>
              <w:rPr>
                <w:rFonts w:ascii="仿宋" w:hAnsi="仿宋" w:eastAsia="仿宋" w:cs="仿宋"/>
                <w:sz w:val="20"/>
                <w:szCs w:val="20"/>
              </w:rPr>
            </w:pPr>
            <w:r>
              <w:rPr>
                <w:rStyle w:val="15"/>
                <w:rFonts w:hint="default"/>
                <w:lang w:eastAsia="zh-CN" w:bidi="ar"/>
              </w:rPr>
              <w:t>15.设备净重≤55KG。</w:t>
            </w:r>
          </w:p>
          <w:p>
            <w:pPr>
              <w:textAlignment w:val="center"/>
              <w:rPr>
                <w:rFonts w:ascii="仿宋" w:hAnsi="仿宋" w:eastAsia="仿宋" w:cs="仿宋"/>
                <w:sz w:val="20"/>
                <w:szCs w:val="20"/>
              </w:rPr>
            </w:pPr>
            <w:r>
              <w:rPr>
                <w:rStyle w:val="15"/>
                <w:rFonts w:hint="default"/>
                <w:lang w:eastAsia="zh-CN" w:bidi="ar"/>
              </w:rPr>
              <w:t>16.系统手持部分重量≤255g</w:t>
            </w:r>
          </w:p>
          <w:p>
            <w:pPr>
              <w:textAlignment w:val="center"/>
              <w:rPr>
                <w:rFonts w:ascii="仿宋" w:hAnsi="仿宋" w:eastAsia="仿宋" w:cs="仿宋"/>
                <w:b/>
                <w:bCs/>
                <w:sz w:val="20"/>
                <w:szCs w:val="20"/>
              </w:rPr>
            </w:pPr>
            <w:r>
              <w:rPr>
                <w:rStyle w:val="16"/>
                <w:rFonts w:hint="default"/>
                <w:lang w:eastAsia="zh-CN" w:bidi="ar"/>
              </w:rPr>
              <w:t>三、质量要求</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1.为响应环境标准要求，所投设备环保无污染，具备环保、节能减排证书。</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2.为避免对人体造成辐射伤害、电磁干扰不影响周边环境设备运行，所投移动式盘点车</w:t>
            </w:r>
            <w:r>
              <w:rPr>
                <w:rFonts w:hint="eastAsia" w:ascii="仿宋" w:hAnsi="仿宋" w:eastAsia="仿宋" w:cs="仿宋"/>
                <w:sz w:val="20"/>
                <w:szCs w:val="20"/>
                <w:highlight w:val="cyan"/>
                <w:lang w:eastAsia="zh-CN" w:bidi="ar"/>
              </w:rPr>
              <w:t>符合《GB/T17626.6-2017 》标准要求</w:t>
            </w:r>
            <w:r>
              <w:rPr>
                <w:rFonts w:hint="eastAsia" w:ascii="仿宋" w:hAnsi="仿宋" w:eastAsia="仿宋" w:cs="仿宋"/>
                <w:sz w:val="20"/>
                <w:szCs w:val="20"/>
                <w:lang w:eastAsia="zh-CN" w:bidi="ar"/>
              </w:rPr>
              <w:t>, 投标人须提供经过国家计量行政部门认证的检测机构（证明文件具有CMA标识）出具的相关证明文件复印件加盖投标人公章。</w:t>
            </w:r>
          </w:p>
          <w:p>
            <w:pPr>
              <w:textAlignment w:val="center"/>
              <w:rPr>
                <w:rFonts w:ascii="仿宋" w:hAnsi="仿宋" w:eastAsia="仿宋" w:cs="仿宋"/>
                <w:b/>
                <w:bCs/>
                <w:sz w:val="20"/>
                <w:szCs w:val="20"/>
              </w:rPr>
            </w:pPr>
            <w:r>
              <w:rPr>
                <w:rStyle w:val="16"/>
                <w:rFonts w:hint="default"/>
                <w:lang w:eastAsia="zh-CN" w:bidi="ar"/>
              </w:rPr>
              <w:t>四、服务要求</w:t>
            </w:r>
          </w:p>
          <w:p>
            <w:pPr>
              <w:textAlignment w:val="center"/>
              <w:rPr>
                <w:rFonts w:ascii="仿宋" w:hAnsi="仿宋" w:eastAsia="仿宋" w:cs="仿宋"/>
                <w:sz w:val="20"/>
                <w:szCs w:val="20"/>
              </w:rPr>
            </w:pPr>
            <w:r>
              <w:rPr>
                <w:rStyle w:val="15"/>
                <w:rFonts w:hint="default"/>
                <w:lang w:eastAsia="zh-CN" w:bidi="ar"/>
              </w:rPr>
              <w:t>1、供应商须提供设备配套驱动程序文件、相关图书馆业务应用程序文件。</w:t>
            </w:r>
          </w:p>
          <w:p>
            <w:pPr>
              <w:textAlignment w:val="center"/>
              <w:rPr>
                <w:rFonts w:ascii="仿宋" w:hAnsi="仿宋" w:eastAsia="仿宋" w:cs="仿宋"/>
                <w:sz w:val="20"/>
                <w:szCs w:val="20"/>
              </w:rPr>
            </w:pPr>
            <w:r>
              <w:rPr>
                <w:rStyle w:val="15"/>
                <w:rFonts w:hint="default"/>
                <w:lang w:eastAsia="zh-CN" w:bidi="ar"/>
              </w:rPr>
              <w:t>2、投标人或生产厂商须具备标准质量管理及安全环保生产的能力，并保证所投产品符合国家质量管理及环保要求，投标人或生产厂商须通过ISO9001质量管理体系认证、ISO14001环境管理体系认证、职业健康安全管理体系认证，须提供相关证书复印件加盖投标人公章 。</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3、投标人或生产厂商须具备完善标准的信息安全管理能力，保证所投产品的信息安全防护能力符合招标人的使用要求，投标人或生产厂商须通过ISO27001信息安全管理体系认证，须提供相关证书复印件加盖投标人公章 。</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4、投标人或生产厂商须具备持续创新的软硬件、服务升级能力，并保障招标人所采购设备符合国家知识产权规定，投标人或生产厂商须具有知识产权管理体系认证证书并符合</w:t>
            </w:r>
            <w:r>
              <w:rPr>
                <w:rFonts w:hint="eastAsia" w:ascii="仿宋" w:hAnsi="仿宋" w:eastAsia="仿宋" w:cs="仿宋"/>
                <w:sz w:val="20"/>
                <w:szCs w:val="20"/>
                <w:highlight w:val="cyan"/>
                <w:lang w:eastAsia="zh-CN" w:bidi="ar"/>
              </w:rPr>
              <w:t>《GB/T29490-2013》</w:t>
            </w:r>
            <w:r>
              <w:rPr>
                <w:rFonts w:hint="eastAsia" w:ascii="仿宋" w:hAnsi="仿宋" w:eastAsia="仿宋" w:cs="仿宋"/>
                <w:sz w:val="20"/>
                <w:szCs w:val="20"/>
                <w:highlight w:val="cyan"/>
                <w:lang w:val="en-US" w:eastAsia="zh-CN" w:bidi="ar"/>
              </w:rPr>
              <w:t>或</w:t>
            </w:r>
            <w:r>
              <w:rPr>
                <w:rFonts w:hint="eastAsia" w:ascii="仿宋" w:hAnsi="仿宋" w:eastAsia="仿宋" w:cs="仿宋"/>
                <w:sz w:val="20"/>
                <w:szCs w:val="20"/>
                <w:highlight w:val="cyan"/>
                <w:lang w:eastAsia="zh-CN" w:bidi="ar"/>
              </w:rPr>
              <w:t>《GB/T29490-20</w:t>
            </w:r>
            <w:r>
              <w:rPr>
                <w:rFonts w:hint="eastAsia" w:ascii="仿宋" w:hAnsi="仿宋" w:eastAsia="仿宋" w:cs="仿宋"/>
                <w:sz w:val="20"/>
                <w:szCs w:val="20"/>
                <w:highlight w:val="cyan"/>
                <w:lang w:val="en-US" w:eastAsia="zh-CN" w:bidi="ar"/>
              </w:rPr>
              <w:t>2</w:t>
            </w:r>
            <w:r>
              <w:rPr>
                <w:rFonts w:hint="eastAsia" w:ascii="仿宋" w:hAnsi="仿宋" w:eastAsia="仿宋" w:cs="仿宋"/>
                <w:sz w:val="20"/>
                <w:szCs w:val="20"/>
                <w:highlight w:val="cyan"/>
                <w:lang w:eastAsia="zh-CN" w:bidi="ar"/>
              </w:rPr>
              <w:t>3》标准</w:t>
            </w:r>
            <w:r>
              <w:rPr>
                <w:rFonts w:hint="eastAsia" w:ascii="仿宋" w:hAnsi="仿宋" w:eastAsia="仿宋" w:cs="仿宋"/>
                <w:sz w:val="20"/>
                <w:szCs w:val="20"/>
                <w:lang w:eastAsia="zh-CN" w:bidi="ar"/>
              </w:rPr>
              <w:t>，须提供复印件加盖投标人公章 。</w:t>
            </w:r>
          </w:p>
        </w:tc>
        <w:tc>
          <w:tcPr>
            <w:tcW w:w="225" w:type="pct"/>
            <w:shd w:val="clear" w:color="auto" w:fill="auto"/>
            <w:noWrap/>
            <w:vAlign w:val="center"/>
          </w:tcPr>
          <w:p>
            <w:pPr>
              <w:textAlignment w:val="center"/>
              <w:rPr>
                <w:rStyle w:val="16"/>
                <w:rFonts w:hint="default"/>
                <w:lang w:eastAsia="zh-CN" w:bidi="ar"/>
              </w:rPr>
            </w:pPr>
            <w:r>
              <w:rPr>
                <w:rStyle w:val="16"/>
                <w:lang w:eastAsia="zh-CN" w:bidi="ar"/>
              </w:rPr>
              <w:t>套</w:t>
            </w:r>
          </w:p>
        </w:tc>
        <w:tc>
          <w:tcPr>
            <w:tcW w:w="463" w:type="pct"/>
            <w:shd w:val="clear" w:color="auto" w:fill="auto"/>
            <w:noWrap/>
            <w:vAlign w:val="center"/>
          </w:tcPr>
          <w:p>
            <w:pPr>
              <w:textAlignment w:val="center"/>
              <w:rPr>
                <w:rStyle w:val="16"/>
                <w:rFonts w:hint="default"/>
                <w:lang w:eastAsia="zh-CN" w:bidi="ar"/>
              </w:rPr>
            </w:pPr>
            <w:r>
              <w:rPr>
                <w:rStyle w:val="16"/>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4</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三维导航定位系统</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功能要求</w:t>
            </w:r>
          </w:p>
          <w:p>
            <w:pPr>
              <w:textAlignment w:val="center"/>
              <w:rPr>
                <w:rFonts w:ascii="仿宋" w:hAnsi="仿宋" w:eastAsia="仿宋" w:cs="仿宋"/>
                <w:sz w:val="20"/>
                <w:szCs w:val="20"/>
              </w:rPr>
            </w:pPr>
            <w:r>
              <w:rPr>
                <w:rStyle w:val="15"/>
                <w:rFonts w:hint="default"/>
                <w:lang w:eastAsia="zh-CN" w:bidi="ar"/>
              </w:rPr>
              <w:t>1、后台软件需要覆盖已有RFID 数据区域的馆藏位置，在描绘三维图时需要完成指定区域的馆藏位置绘图。</w:t>
            </w:r>
          </w:p>
          <w:p>
            <w:pPr>
              <w:textAlignment w:val="center"/>
              <w:rPr>
                <w:rFonts w:ascii="仿宋" w:hAnsi="仿宋" w:eastAsia="仿宋" w:cs="仿宋"/>
                <w:sz w:val="20"/>
                <w:szCs w:val="20"/>
              </w:rPr>
            </w:pPr>
            <w:r>
              <w:rPr>
                <w:rStyle w:val="15"/>
                <w:rFonts w:hint="default"/>
                <w:lang w:eastAsia="zh-CN" w:bidi="ar"/>
              </w:rPr>
              <w:t>2、三维导航软件能够嵌入到图书馆现有的OPAC 查询系统，在读者检索图示信息时，提供导航指引连接。</w:t>
            </w:r>
          </w:p>
          <w:p>
            <w:pPr>
              <w:textAlignment w:val="center"/>
              <w:rPr>
                <w:rFonts w:ascii="仿宋" w:hAnsi="仿宋" w:eastAsia="仿宋" w:cs="仿宋"/>
                <w:sz w:val="20"/>
                <w:szCs w:val="20"/>
              </w:rPr>
            </w:pPr>
            <w:r>
              <w:rPr>
                <w:rStyle w:val="15"/>
                <w:rFonts w:hint="default"/>
                <w:lang w:eastAsia="zh-CN" w:bidi="ar"/>
              </w:rPr>
              <w:t>3、导航内容至少包括文献所载书架的区域位置、书架位置、具体所在书架的层标信息。</w:t>
            </w:r>
          </w:p>
          <w:p>
            <w:pPr>
              <w:textAlignment w:val="center"/>
              <w:rPr>
                <w:rFonts w:ascii="仿宋" w:hAnsi="仿宋" w:eastAsia="仿宋" w:cs="仿宋"/>
                <w:sz w:val="20"/>
                <w:szCs w:val="20"/>
              </w:rPr>
            </w:pPr>
            <w:r>
              <w:rPr>
                <w:rStyle w:val="15"/>
                <w:rFonts w:hint="default"/>
                <w:lang w:eastAsia="zh-CN" w:bidi="ar"/>
              </w:rPr>
              <w:t>4、系统提供接口，与图书馆移动盘点设备的数据上传软件对接。</w:t>
            </w:r>
          </w:p>
          <w:p>
            <w:pPr>
              <w:textAlignment w:val="center"/>
              <w:rPr>
                <w:rFonts w:ascii="仿宋" w:hAnsi="仿宋" w:eastAsia="仿宋" w:cs="仿宋"/>
                <w:sz w:val="20"/>
                <w:szCs w:val="20"/>
              </w:rPr>
            </w:pPr>
            <w:r>
              <w:rPr>
                <w:rStyle w:val="15"/>
                <w:rFonts w:hint="default"/>
                <w:lang w:eastAsia="zh-CN" w:bidi="ar"/>
              </w:rPr>
              <w:t>5、以3D 技术形式详细显示每个单册所在层架位，方便读者和工作人员在任何OPAC 查询终端，及时找到单册位置并显示导航线路图。</w:t>
            </w:r>
          </w:p>
          <w:p>
            <w:pPr>
              <w:textAlignment w:val="center"/>
              <w:rPr>
                <w:rFonts w:ascii="仿宋" w:hAnsi="仿宋" w:eastAsia="仿宋" w:cs="仿宋"/>
                <w:sz w:val="20"/>
                <w:szCs w:val="20"/>
              </w:rPr>
            </w:pPr>
            <w:r>
              <w:rPr>
                <w:rStyle w:val="15"/>
                <w:rFonts w:hint="default"/>
                <w:lang w:eastAsia="zh-CN" w:bidi="ar"/>
              </w:rPr>
              <w:t>服务要求</w:t>
            </w:r>
          </w:p>
          <w:p>
            <w:pPr>
              <w:textAlignment w:val="center"/>
              <w:rPr>
                <w:rFonts w:ascii="仿宋" w:hAnsi="仿宋" w:eastAsia="仿宋" w:cs="仿宋"/>
                <w:sz w:val="20"/>
                <w:szCs w:val="20"/>
              </w:rPr>
            </w:pPr>
            <w:r>
              <w:rPr>
                <w:rStyle w:val="15"/>
                <w:rFonts w:hint="default"/>
                <w:lang w:eastAsia="zh-CN" w:bidi="ar"/>
              </w:rPr>
              <w:t>1、提供后台配置接口，对后期增加馆藏区域能够支持扩展。</w:t>
            </w:r>
          </w:p>
          <w:p>
            <w:pPr>
              <w:jc w:val="both"/>
              <w:textAlignment w:val="center"/>
              <w:rPr>
                <w:rFonts w:ascii="仿宋" w:hAnsi="仿宋" w:eastAsia="仿宋" w:cs="仿宋"/>
                <w:sz w:val="20"/>
                <w:szCs w:val="20"/>
              </w:rPr>
            </w:pPr>
            <w:r>
              <w:rPr>
                <w:rFonts w:hint="eastAsia" w:ascii="仿宋" w:hAnsi="仿宋" w:eastAsia="仿宋" w:cs="仿宋"/>
                <w:sz w:val="20"/>
                <w:szCs w:val="20"/>
                <w:lang w:eastAsia="zh-CN" w:bidi="ar"/>
              </w:rPr>
              <w:t>2、软件产品不得侵犯第三方知识产权，投标产品具有三维定位系统软件著作权证书，复印件加盖公章 。</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4" w:hRule="atLeast"/>
        </w:trPr>
        <w:tc>
          <w:tcPr>
            <w:tcW w:w="240" w:type="pct"/>
            <w:shd w:val="clear" w:color="auto" w:fill="auto"/>
            <w:noWrap/>
            <w:vAlign w:val="center"/>
          </w:tcPr>
          <w:p>
            <w:pPr>
              <w:jc w:val="right"/>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5</w:t>
            </w:r>
          </w:p>
        </w:tc>
        <w:tc>
          <w:tcPr>
            <w:tcW w:w="279" w:type="pct"/>
            <w:shd w:val="clear" w:color="auto" w:fill="auto"/>
            <w:vAlign w:val="center"/>
          </w:tcPr>
          <w:p>
            <w:pPr>
              <w:textAlignment w:val="center"/>
              <w:rPr>
                <w:rFonts w:ascii="仿宋" w:hAnsi="仿宋" w:eastAsia="仿宋" w:cs="仿宋"/>
                <w:sz w:val="20"/>
                <w:szCs w:val="20"/>
              </w:rPr>
            </w:pPr>
            <w:r>
              <w:rPr>
                <w:rStyle w:val="15"/>
                <w:rFonts w:hint="default"/>
                <w:lang w:eastAsia="zh-CN" w:bidi="ar"/>
              </w:rPr>
              <w:t>RFID系统管理软件</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1.系统平台以面向网络化、标准化、数字化、为基本设计思想，具有完备的系统功能、友好的用户界面、灵活的参数设置，并遵循各类标准协议，对 RFID 系统实施的创新服务提供必要的技术支持（我公司提供软件著作权证书）。</w:t>
            </w:r>
          </w:p>
          <w:p>
            <w:pPr>
              <w:textAlignment w:val="center"/>
              <w:rPr>
                <w:rFonts w:ascii="仿宋" w:hAnsi="仿宋" w:eastAsia="仿宋" w:cs="仿宋"/>
                <w:sz w:val="20"/>
                <w:szCs w:val="20"/>
              </w:rPr>
            </w:pPr>
            <w:r>
              <w:rPr>
                <w:rStyle w:val="15"/>
                <w:rFonts w:hint="default"/>
                <w:lang w:eastAsia="zh-CN" w:bidi="ar"/>
              </w:rPr>
              <w:t>2.电子标签转换系统：完成对图书电子标签的注册、转换、注销等功能,主要有：1）将流通资料的相关信息写入标签；2）改变标签报警位设置；3）判别挑选出非本馆图书、剔旧清单内图书；4）可拓展标签剥离功能等。</w:t>
            </w:r>
          </w:p>
          <w:p>
            <w:pPr>
              <w:textAlignment w:val="center"/>
              <w:rPr>
                <w:rFonts w:ascii="仿宋" w:hAnsi="仿宋" w:eastAsia="仿宋" w:cs="仿宋"/>
                <w:sz w:val="20"/>
                <w:szCs w:val="20"/>
              </w:rPr>
            </w:pPr>
            <w:r>
              <w:rPr>
                <w:rStyle w:val="15"/>
                <w:rFonts w:hint="default"/>
                <w:lang w:eastAsia="zh-CN" w:bidi="ar"/>
              </w:rPr>
              <w:t>3.流通工作站系统：支持标签转换和图书检索等功能，同时支持人工借还图书、财经处理等。</w:t>
            </w:r>
          </w:p>
          <w:p>
            <w:pPr>
              <w:textAlignment w:val="center"/>
              <w:rPr>
                <w:rFonts w:ascii="仿宋" w:hAnsi="仿宋" w:eastAsia="仿宋" w:cs="仿宋"/>
                <w:sz w:val="20"/>
                <w:szCs w:val="20"/>
              </w:rPr>
            </w:pPr>
            <w:r>
              <w:rPr>
                <w:rStyle w:val="15"/>
                <w:rFonts w:hint="default"/>
                <w:lang w:eastAsia="zh-CN" w:bidi="ar"/>
              </w:rPr>
              <w:t>4.图书安全检测系统：对借阅图书进行合法性监测，保证系统的高侦测性和零误报率。主要功能有：1）对粘贴有 RFID 标签的流通资料进行扫描；2）根据报警位设置进行安全识别；3）报警位可设置为多种格式，适应大开间及分散借阅室等不同的报警需求；4）单门报警，方便人机联防需要；5）根据通道长度任意增加通道门数量等功能。</w:t>
            </w:r>
          </w:p>
          <w:p>
            <w:pPr>
              <w:textAlignment w:val="center"/>
              <w:rPr>
                <w:rFonts w:ascii="仿宋" w:hAnsi="仿宋" w:eastAsia="仿宋" w:cs="仿宋"/>
                <w:sz w:val="20"/>
                <w:szCs w:val="20"/>
              </w:rPr>
            </w:pPr>
            <w:r>
              <w:rPr>
                <w:rStyle w:val="15"/>
                <w:rFonts w:hint="default"/>
                <w:lang w:eastAsia="zh-CN" w:bidi="ar"/>
              </w:rPr>
              <w:t>5.自助借还系统：实现对安装有电子标签的图书进行借还、续借、欠款信息提示及支付等功能。提供SIP2 接口支持，自助借还子系统与图书管理系统和读者管理系统连接，共同完成以下功能 ：1）图书馆流通业务，包括图书的借出归还、已借图书的续借、读者借书信息查询；2）根据借还对应关系更改图书报警位；3）异常图书及异常读者判别提示；4）欠款信息提示及支付等功能。</w:t>
            </w:r>
          </w:p>
          <w:p>
            <w:pPr>
              <w:jc w:val="both"/>
              <w:textAlignment w:val="center"/>
              <w:rPr>
                <w:rFonts w:ascii="仿宋" w:hAnsi="仿宋" w:eastAsia="仿宋" w:cs="仿宋"/>
                <w:sz w:val="20"/>
                <w:szCs w:val="20"/>
              </w:rPr>
            </w:pPr>
            <w:r>
              <w:rPr>
                <w:rStyle w:val="15"/>
                <w:rFonts w:hint="default"/>
                <w:lang w:eastAsia="zh-CN" w:bidi="ar"/>
              </w:rPr>
              <w:t>6.图书盘点子系统：通过对书架上粘贴有 RFID 标签的流通资料的扫描，可以帮助上架、顺架、倒架、查找和统计特定的流通资料等，在图书馆工作人员清点馆藏和盘点书籍时发挥效用。</w:t>
            </w:r>
          </w:p>
        </w:tc>
        <w:tc>
          <w:tcPr>
            <w:tcW w:w="225" w:type="pct"/>
            <w:shd w:val="clear" w:color="auto" w:fill="auto"/>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6</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移动书箱</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图书容量：≥150册</w:t>
            </w:r>
          </w:p>
          <w:p>
            <w:pPr>
              <w:textAlignment w:val="center"/>
              <w:rPr>
                <w:rFonts w:ascii="仿宋" w:hAnsi="仿宋" w:eastAsia="仿宋" w:cs="仿宋"/>
                <w:sz w:val="20"/>
                <w:szCs w:val="20"/>
              </w:rPr>
            </w:pPr>
            <w:r>
              <w:rPr>
                <w:rStyle w:val="15"/>
                <w:rFonts w:hint="default"/>
                <w:lang w:eastAsia="zh-CN" w:bidi="ar"/>
              </w:rPr>
              <w:t>材质工艺：电泳型材+铝板材+纤维板+喷涂丝印</w:t>
            </w:r>
          </w:p>
          <w:p>
            <w:pPr>
              <w:textAlignment w:val="center"/>
              <w:rPr>
                <w:rFonts w:ascii="仿宋" w:hAnsi="仿宋" w:eastAsia="仿宋" w:cs="仿宋"/>
                <w:sz w:val="20"/>
                <w:szCs w:val="20"/>
              </w:rPr>
            </w:pPr>
            <w:r>
              <w:rPr>
                <w:rStyle w:val="15"/>
                <w:rFonts w:hint="default"/>
                <w:lang w:eastAsia="zh-CN" w:bidi="ar"/>
              </w:rPr>
              <w:t>书箱原理：根据书箱内图书的重量来实现自动升降</w:t>
            </w:r>
          </w:p>
          <w:p>
            <w:pPr>
              <w:jc w:val="both"/>
              <w:textAlignment w:val="center"/>
              <w:rPr>
                <w:rFonts w:ascii="仿宋" w:hAnsi="仿宋" w:eastAsia="仿宋" w:cs="仿宋"/>
                <w:sz w:val="20"/>
                <w:szCs w:val="20"/>
              </w:rPr>
            </w:pPr>
            <w:r>
              <w:rPr>
                <w:rStyle w:val="15"/>
                <w:rFonts w:hint="default"/>
                <w:lang w:eastAsia="zh-CN" w:bidi="ar"/>
              </w:rPr>
              <w:t>静音轮：前两万向耐磨静音轮。后两万向带刹车耐磨静音轮，方便载重时推动转向</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7</w:t>
            </w:r>
          </w:p>
        </w:tc>
        <w:tc>
          <w:tcPr>
            <w:tcW w:w="279" w:type="pct"/>
            <w:shd w:val="clear" w:color="auto" w:fill="auto"/>
            <w:vAlign w:val="center"/>
          </w:tcPr>
          <w:p>
            <w:pPr>
              <w:jc w:val="center"/>
              <w:textAlignment w:val="center"/>
              <w:rPr>
                <w:rFonts w:ascii="仿宋" w:hAnsi="仿宋" w:eastAsia="仿宋" w:cs="仿宋"/>
                <w:sz w:val="20"/>
                <w:szCs w:val="20"/>
              </w:rPr>
            </w:pPr>
            <w:r>
              <w:rPr>
                <w:rStyle w:val="15"/>
                <w:rFonts w:hint="default"/>
                <w:lang w:eastAsia="zh-CN" w:bidi="ar"/>
              </w:rPr>
              <w:t>RFID系统软件接口</w:t>
            </w:r>
          </w:p>
        </w:tc>
        <w:tc>
          <w:tcPr>
            <w:tcW w:w="3790" w:type="pct"/>
            <w:shd w:val="clear" w:color="auto" w:fill="auto"/>
            <w:noWrap/>
            <w:vAlign w:val="center"/>
          </w:tcPr>
          <w:p>
            <w:pPr>
              <w:textAlignment w:val="center"/>
              <w:rPr>
                <w:rStyle w:val="15"/>
                <w:rFonts w:hint="default"/>
                <w:lang w:eastAsia="zh-CN" w:bidi="ar"/>
              </w:rPr>
            </w:pPr>
            <w:r>
              <w:rPr>
                <w:rStyle w:val="15"/>
                <w:rFonts w:hint="default"/>
                <w:lang w:eastAsia="zh-CN" w:bidi="ar"/>
              </w:rPr>
              <w:t>RFID前端系统中，凡是与系统直接通讯时，都必须采用通用的网络通讯接口和协议。</w:t>
            </w:r>
          </w:p>
          <w:p>
            <w:pPr>
              <w:textAlignment w:val="center"/>
              <w:rPr>
                <w:rFonts w:ascii="仿宋" w:hAnsi="仿宋" w:eastAsia="仿宋" w:cs="仿宋"/>
                <w:sz w:val="20"/>
                <w:szCs w:val="20"/>
              </w:rPr>
            </w:pPr>
            <w:r>
              <w:rPr>
                <w:rStyle w:val="15"/>
                <w:rFonts w:hint="default"/>
                <w:lang w:eastAsia="zh-CN" w:bidi="ar"/>
              </w:rPr>
              <w:t>RFID前端系统中，凡是不直接与系统直接通讯时，各种设备的硬件接口要采用标准的串口、USB接口等。</w:t>
            </w:r>
          </w:p>
          <w:p>
            <w:pPr>
              <w:textAlignment w:val="center"/>
              <w:rPr>
                <w:rFonts w:ascii="仿宋" w:hAnsi="仿宋" w:eastAsia="仿宋" w:cs="仿宋"/>
                <w:sz w:val="20"/>
                <w:szCs w:val="20"/>
              </w:rPr>
            </w:pPr>
            <w:r>
              <w:rPr>
                <w:rStyle w:val="15"/>
                <w:rFonts w:hint="default"/>
                <w:lang w:eastAsia="zh-CN" w:bidi="ar"/>
              </w:rPr>
              <w:t>RFID系统在和图书系统进行数据通讯时，要遵守图书馆数据应用的规定，确保数据库数据的安全、准确。</w:t>
            </w:r>
          </w:p>
          <w:p>
            <w:pPr>
              <w:jc w:val="both"/>
              <w:textAlignment w:val="center"/>
              <w:rPr>
                <w:rFonts w:ascii="仿宋" w:hAnsi="仿宋" w:eastAsia="仿宋" w:cs="仿宋"/>
                <w:sz w:val="20"/>
                <w:szCs w:val="20"/>
              </w:rPr>
            </w:pPr>
            <w:r>
              <w:rPr>
                <w:rStyle w:val="15"/>
                <w:rFonts w:hint="default"/>
                <w:lang w:eastAsia="zh-CN" w:bidi="ar"/>
              </w:rPr>
              <w:t>通过网络连接方式进行数据交换。能兼容图书馆业内相关数据协议和计算机网络协议。</w:t>
            </w:r>
          </w:p>
        </w:tc>
        <w:tc>
          <w:tcPr>
            <w:tcW w:w="225" w:type="pct"/>
            <w:shd w:val="clear" w:color="auto" w:fill="auto"/>
            <w:noWrap/>
            <w:vAlign w:val="center"/>
          </w:tcPr>
          <w:p>
            <w:pPr>
              <w:textAlignment w:val="center"/>
              <w:rPr>
                <w:rStyle w:val="15"/>
                <w:rFonts w:hint="default"/>
                <w:lang w:eastAsia="zh-CN" w:bidi="ar"/>
              </w:rPr>
            </w:pPr>
            <w:r>
              <w:rPr>
                <w:rStyle w:val="15"/>
                <w:lang w:eastAsia="zh-CN" w:bidi="ar"/>
              </w:rPr>
              <w:t>套</w:t>
            </w:r>
          </w:p>
        </w:tc>
        <w:tc>
          <w:tcPr>
            <w:tcW w:w="463" w:type="pct"/>
            <w:shd w:val="clear" w:color="auto" w:fill="auto"/>
            <w:noWrap/>
            <w:vAlign w:val="center"/>
          </w:tcPr>
          <w:p>
            <w:pPr>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40" w:type="pct"/>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8</w:t>
            </w:r>
          </w:p>
        </w:tc>
        <w:tc>
          <w:tcPr>
            <w:tcW w:w="279" w:type="pct"/>
            <w:shd w:val="clear" w:color="auto" w:fill="auto"/>
            <w:noWrap/>
            <w:vAlign w:val="center"/>
          </w:tcPr>
          <w:p>
            <w:pPr>
              <w:jc w:val="both"/>
              <w:textAlignment w:val="center"/>
              <w:rPr>
                <w:rFonts w:ascii="仿宋" w:hAnsi="仿宋" w:eastAsia="仿宋" w:cs="仿宋"/>
                <w:sz w:val="20"/>
                <w:szCs w:val="20"/>
              </w:rPr>
            </w:pPr>
            <w:r>
              <w:rPr>
                <w:rStyle w:val="15"/>
                <w:rFonts w:hint="default"/>
                <w:lang w:eastAsia="zh-CN" w:bidi="ar"/>
              </w:rPr>
              <w:t>一卡通接口</w:t>
            </w:r>
          </w:p>
        </w:tc>
        <w:tc>
          <w:tcPr>
            <w:tcW w:w="3790" w:type="pct"/>
            <w:shd w:val="clear" w:color="auto" w:fill="auto"/>
            <w:noWrap/>
            <w:vAlign w:val="center"/>
          </w:tcPr>
          <w:p>
            <w:pPr>
              <w:jc w:val="both"/>
              <w:textAlignment w:val="center"/>
              <w:rPr>
                <w:rFonts w:ascii="仿宋" w:hAnsi="仿宋" w:eastAsia="仿宋" w:cs="仿宋"/>
                <w:sz w:val="20"/>
                <w:szCs w:val="20"/>
              </w:rPr>
            </w:pPr>
            <w:r>
              <w:rPr>
                <w:rStyle w:val="15"/>
                <w:lang w:eastAsia="zh-CN" w:bidi="ar"/>
              </w:rPr>
              <w:t>按照学院要求</w:t>
            </w:r>
            <w:r>
              <w:rPr>
                <w:rStyle w:val="15"/>
                <w:rFonts w:hint="default"/>
                <w:lang w:eastAsia="zh-CN" w:bidi="ar"/>
              </w:rPr>
              <w:t>实现图书馆自助服务设备数据库与一卡通读者数据的无缝对接。</w:t>
            </w:r>
          </w:p>
        </w:tc>
        <w:tc>
          <w:tcPr>
            <w:tcW w:w="225" w:type="pct"/>
            <w:shd w:val="clear" w:color="auto" w:fill="auto"/>
            <w:noWrap/>
            <w:vAlign w:val="center"/>
          </w:tcPr>
          <w:p>
            <w:pPr>
              <w:jc w:val="both"/>
              <w:textAlignment w:val="center"/>
              <w:rPr>
                <w:rStyle w:val="15"/>
                <w:rFonts w:hint="default"/>
                <w:lang w:eastAsia="zh-CN" w:bidi="ar"/>
              </w:rPr>
            </w:pPr>
            <w:r>
              <w:rPr>
                <w:rStyle w:val="15"/>
                <w:lang w:eastAsia="zh-CN" w:bidi="ar"/>
              </w:rPr>
              <w:t>批</w:t>
            </w:r>
          </w:p>
        </w:tc>
        <w:tc>
          <w:tcPr>
            <w:tcW w:w="463" w:type="pct"/>
            <w:shd w:val="clear" w:color="auto" w:fill="auto"/>
            <w:noWrap/>
            <w:vAlign w:val="center"/>
          </w:tcPr>
          <w:p>
            <w:pPr>
              <w:jc w:val="both"/>
              <w:textAlignment w:val="center"/>
              <w:rPr>
                <w:rStyle w:val="15"/>
                <w:rFonts w:hint="default"/>
                <w:lang w:eastAsia="zh-CN" w:bidi="ar"/>
              </w:rPr>
            </w:pPr>
            <w:r>
              <w:rPr>
                <w:rStyle w:val="15"/>
                <w:lang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40" w:type="pct"/>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eastAsia="zh-CN" w:bidi="ar"/>
              </w:rPr>
              <w:t>1</w:t>
            </w:r>
            <w:r>
              <w:rPr>
                <w:rFonts w:hint="eastAsia" w:ascii="宋体" w:hAnsi="宋体" w:eastAsia="宋体" w:cs="宋体"/>
                <w:sz w:val="22"/>
                <w:szCs w:val="22"/>
                <w:lang w:val="en-US" w:eastAsia="zh-CN" w:bidi="ar"/>
              </w:rPr>
              <w:t>9</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OPAC检索机</w:t>
            </w:r>
          </w:p>
        </w:tc>
        <w:tc>
          <w:tcPr>
            <w:tcW w:w="3790" w:type="pct"/>
            <w:shd w:val="clear" w:color="auto" w:fill="auto"/>
            <w:vAlign w:val="center"/>
          </w:tcPr>
          <w:p>
            <w:pPr>
              <w:textAlignment w:val="center"/>
              <w:rPr>
                <w:rStyle w:val="15"/>
                <w:rFonts w:hint="default"/>
                <w:lang w:eastAsia="zh-CN" w:bidi="ar"/>
              </w:rPr>
            </w:pPr>
            <w:r>
              <w:rPr>
                <w:rStyle w:val="15"/>
                <w:rFonts w:hint="default"/>
                <w:lang w:eastAsia="zh-CN" w:bidi="ar"/>
              </w:rPr>
              <w:t>1、电容触摸液晶屏≥55寸；  亮度≥400cd/㎡；  分辨率≥1920*1080；符合触摸体系标准， 性能稳定、技术成熟、使用可靠。</w:t>
            </w:r>
          </w:p>
          <w:p>
            <w:pPr>
              <w:textAlignment w:val="center"/>
              <w:rPr>
                <w:rFonts w:ascii="仿宋" w:hAnsi="仿宋" w:eastAsia="仿宋" w:cs="仿宋"/>
                <w:sz w:val="20"/>
                <w:szCs w:val="20"/>
              </w:rPr>
            </w:pPr>
            <w:r>
              <w:rPr>
                <w:rStyle w:val="15"/>
                <w:rFonts w:hint="default"/>
                <w:lang w:eastAsia="zh-CN" w:bidi="ar"/>
              </w:rPr>
              <w:t>2、主机配置：</w:t>
            </w:r>
            <w:r>
              <w:rPr>
                <w:rFonts w:hint="eastAsia" w:ascii="仿宋" w:hAnsi="仿宋" w:eastAsia="仿宋" w:cs="仿宋"/>
                <w:sz w:val="20"/>
                <w:szCs w:val="20"/>
                <w:lang w:eastAsia="zh-CN" w:bidi="ar"/>
              </w:rPr>
              <w:t>不低于CPU Intel Core i5四核八线程处理器/8G DDR3内存/500G HDD或256 SSD硬盘，操作系统Win 7 32位或以上</w:t>
            </w:r>
            <w:r>
              <w:rPr>
                <w:rStyle w:val="15"/>
                <w:rFonts w:hint="default"/>
                <w:lang w:eastAsia="zh-CN" w:bidi="ar"/>
              </w:rPr>
              <w:t>；  网卡：1000M 自适应网卡和无线网卡，RJ45 网 口；</w:t>
            </w:r>
          </w:p>
          <w:p>
            <w:pPr>
              <w:textAlignment w:val="center"/>
              <w:rPr>
                <w:rFonts w:ascii="仿宋" w:hAnsi="仿宋" w:eastAsia="仿宋" w:cs="仿宋"/>
                <w:sz w:val="20"/>
                <w:szCs w:val="20"/>
              </w:rPr>
            </w:pPr>
            <w:r>
              <w:rPr>
                <w:rStyle w:val="15"/>
                <w:rFonts w:hint="default"/>
                <w:lang w:eastAsia="zh-CN" w:bidi="ar"/>
              </w:rPr>
              <w:t>3、 内置音箱</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4、机箱散热： 内置散热风扇，效果良好</w:t>
            </w:r>
          </w:p>
          <w:p>
            <w:pPr>
              <w:textAlignment w:val="center"/>
              <w:rPr>
                <w:rFonts w:ascii="仿宋" w:hAnsi="仿宋" w:eastAsia="仿宋" w:cs="仿宋"/>
                <w:sz w:val="20"/>
                <w:szCs w:val="20"/>
              </w:rPr>
            </w:pPr>
            <w:r>
              <w:rPr>
                <w:rStyle w:val="15"/>
                <w:rFonts w:hint="default"/>
                <w:lang w:eastAsia="zh-CN" w:bidi="ar"/>
              </w:rPr>
              <w:t>5、通讯接口：RJ45 八芯标准通讯接口</w:t>
            </w:r>
          </w:p>
          <w:p>
            <w:pPr>
              <w:textAlignment w:val="center"/>
              <w:rPr>
                <w:rFonts w:ascii="仿宋" w:hAnsi="仿宋" w:eastAsia="仿宋" w:cs="仿宋"/>
                <w:sz w:val="20"/>
                <w:szCs w:val="20"/>
              </w:rPr>
            </w:pPr>
            <w:r>
              <w:rPr>
                <w:rStyle w:val="15"/>
                <w:rFonts w:hint="default"/>
                <w:lang w:eastAsia="zh-CN" w:bidi="ar"/>
              </w:rPr>
              <w:t>6、提供复位开关、无需开机柜，直接外置复位开关机，方便快捷</w:t>
            </w:r>
          </w:p>
          <w:p>
            <w:pPr>
              <w:textAlignment w:val="center"/>
              <w:rPr>
                <w:rFonts w:ascii="仿宋" w:hAnsi="仿宋" w:eastAsia="仿宋" w:cs="仿宋"/>
                <w:sz w:val="20"/>
                <w:szCs w:val="20"/>
              </w:rPr>
            </w:pPr>
            <w:r>
              <w:rPr>
                <w:rStyle w:val="15"/>
                <w:rFonts w:hint="default"/>
                <w:lang w:eastAsia="zh-CN" w:bidi="ar"/>
              </w:rPr>
              <w:t>7、220V 电源，到位通电即插即用，免除现场安装调试</w:t>
            </w:r>
          </w:p>
          <w:p>
            <w:pPr>
              <w:textAlignment w:val="center"/>
              <w:rPr>
                <w:rFonts w:ascii="仿宋" w:hAnsi="仿宋" w:eastAsia="仿宋" w:cs="仿宋"/>
                <w:sz w:val="20"/>
                <w:szCs w:val="20"/>
              </w:rPr>
            </w:pPr>
            <w:r>
              <w:rPr>
                <w:rFonts w:hint="eastAsia" w:ascii="仿宋" w:hAnsi="仿宋" w:eastAsia="仿宋" w:cs="仿宋"/>
                <w:sz w:val="20"/>
                <w:szCs w:val="20"/>
                <w:lang w:eastAsia="zh-CN" w:bidi="ar"/>
              </w:rPr>
              <w:t>8、金属机柜采用一体化、模块化整体结构设计、符合人体工程学设计；外观端庄典雅;造型美观大方;</w:t>
            </w:r>
          </w:p>
          <w:p>
            <w:pPr>
              <w:jc w:val="both"/>
              <w:textAlignment w:val="center"/>
              <w:rPr>
                <w:rFonts w:ascii="仿宋" w:hAnsi="仿宋" w:eastAsia="仿宋" w:cs="仿宋"/>
                <w:sz w:val="20"/>
                <w:szCs w:val="20"/>
              </w:rPr>
            </w:pPr>
            <w:r>
              <w:rPr>
                <w:rStyle w:val="15"/>
                <w:rFonts w:hint="default"/>
                <w:lang w:eastAsia="zh-CN" w:bidi="ar"/>
              </w:rPr>
              <w:t>9、机体全钢结构、表面采用汽车烤漆工艺，多种颜色可选，变换自如；</w:t>
            </w:r>
          </w:p>
        </w:tc>
        <w:tc>
          <w:tcPr>
            <w:tcW w:w="225" w:type="pct"/>
            <w:shd w:val="clear" w:color="auto" w:fill="auto"/>
            <w:vAlign w:val="center"/>
          </w:tcPr>
          <w:p>
            <w:pPr>
              <w:textAlignment w:val="center"/>
              <w:rPr>
                <w:rStyle w:val="15"/>
                <w:rFonts w:hint="default"/>
                <w:lang w:eastAsia="zh-CN" w:bidi="ar"/>
              </w:rPr>
            </w:pPr>
            <w:r>
              <w:rPr>
                <w:rStyle w:val="15"/>
                <w:lang w:eastAsia="zh-CN" w:bidi="ar"/>
              </w:rPr>
              <w:t>台</w:t>
            </w:r>
          </w:p>
        </w:tc>
        <w:tc>
          <w:tcPr>
            <w:tcW w:w="463" w:type="pct"/>
            <w:shd w:val="clear" w:color="auto" w:fill="auto"/>
            <w:vAlign w:val="center"/>
          </w:tcPr>
          <w:p>
            <w:pPr>
              <w:textAlignment w:val="center"/>
              <w:rPr>
                <w:rStyle w:val="15"/>
                <w:rFonts w:hint="default"/>
                <w:lang w:eastAsia="zh-CN" w:bidi="ar"/>
              </w:rPr>
            </w:pPr>
            <w:r>
              <w:rPr>
                <w:rStyle w:val="15"/>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240" w:type="pct"/>
            <w:shd w:val="clear" w:color="auto" w:fill="auto"/>
            <w:noWrap/>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lang w:val="en-US" w:eastAsia="zh-CN" w:bidi="ar"/>
              </w:rPr>
              <w:t>20</w:t>
            </w:r>
          </w:p>
        </w:tc>
        <w:tc>
          <w:tcPr>
            <w:tcW w:w="279" w:type="pct"/>
            <w:shd w:val="clear" w:color="auto" w:fill="auto"/>
            <w:noWrap/>
            <w:vAlign w:val="center"/>
          </w:tcPr>
          <w:p>
            <w:pPr>
              <w:jc w:val="center"/>
              <w:textAlignment w:val="center"/>
              <w:rPr>
                <w:rFonts w:ascii="仿宋" w:hAnsi="仿宋" w:eastAsia="仿宋" w:cs="仿宋"/>
                <w:sz w:val="20"/>
                <w:szCs w:val="20"/>
              </w:rPr>
            </w:pPr>
            <w:r>
              <w:rPr>
                <w:rStyle w:val="15"/>
                <w:rFonts w:hint="default"/>
                <w:lang w:eastAsia="zh-CN" w:bidi="ar"/>
              </w:rPr>
              <w:t>系统集成服务</w:t>
            </w:r>
            <w:r>
              <w:rPr>
                <w:rStyle w:val="15"/>
                <w:lang w:eastAsia="zh-CN" w:bidi="ar"/>
              </w:rPr>
              <w:t>与维保服务</w:t>
            </w:r>
          </w:p>
        </w:tc>
        <w:tc>
          <w:tcPr>
            <w:tcW w:w="3790" w:type="pct"/>
            <w:shd w:val="clear" w:color="auto" w:fill="auto"/>
            <w:noWrap/>
            <w:vAlign w:val="center"/>
          </w:tcPr>
          <w:p>
            <w:pPr>
              <w:jc w:val="both"/>
              <w:textAlignment w:val="center"/>
              <w:rPr>
                <w:rStyle w:val="15"/>
                <w:rFonts w:hint="default"/>
                <w:b/>
                <w:bCs/>
                <w:lang w:eastAsia="zh-CN" w:bidi="ar"/>
              </w:rPr>
            </w:pPr>
            <w:r>
              <w:rPr>
                <w:rStyle w:val="15"/>
                <w:b/>
                <w:bCs/>
                <w:lang w:eastAsia="zh-CN" w:bidi="ar"/>
              </w:rPr>
              <w:t>一、</w:t>
            </w:r>
            <w:r>
              <w:rPr>
                <w:rStyle w:val="15"/>
                <w:rFonts w:hint="default"/>
                <w:b/>
                <w:bCs/>
                <w:lang w:eastAsia="zh-CN" w:bidi="ar"/>
              </w:rPr>
              <w:t>系统集成服务：</w:t>
            </w:r>
          </w:p>
          <w:p>
            <w:pPr>
              <w:jc w:val="both"/>
              <w:textAlignment w:val="center"/>
              <w:rPr>
                <w:rFonts w:ascii="仿宋" w:hAnsi="仿宋" w:eastAsia="仿宋" w:cs="仿宋"/>
              </w:rPr>
            </w:pPr>
            <w:r>
              <w:rPr>
                <w:rFonts w:hint="eastAsia" w:ascii="仿宋" w:hAnsi="仿宋" w:eastAsia="仿宋" w:cs="仿宋"/>
                <w:lang w:eastAsia="zh-CN" w:bidi="ar"/>
              </w:rPr>
              <w:t>1.提供原厂软件投标授权书</w:t>
            </w:r>
          </w:p>
          <w:p>
            <w:pPr>
              <w:jc w:val="both"/>
              <w:textAlignment w:val="center"/>
              <w:rPr>
                <w:rFonts w:ascii="仿宋" w:hAnsi="仿宋" w:eastAsia="仿宋" w:cs="仿宋"/>
              </w:rPr>
            </w:pPr>
            <w:r>
              <w:rPr>
                <w:rFonts w:hint="eastAsia" w:ascii="仿宋" w:hAnsi="仿宋" w:eastAsia="仿宋" w:cs="仿宋"/>
                <w:lang w:eastAsia="zh-CN" w:bidi="ar"/>
              </w:rPr>
              <w:t>2.</w:t>
            </w:r>
            <w:r>
              <w:rPr>
                <w:rStyle w:val="19"/>
                <w:rFonts w:hint="default"/>
                <w:lang w:eastAsia="zh-CN" w:bidi="ar"/>
              </w:rPr>
              <w:t>提供软件著作权证书复印件（加盖原厂公章）</w:t>
            </w:r>
          </w:p>
          <w:p>
            <w:pPr>
              <w:jc w:val="both"/>
              <w:textAlignment w:val="center"/>
              <w:rPr>
                <w:rFonts w:ascii="仿宋" w:hAnsi="仿宋" w:eastAsia="仿宋" w:cs="仿宋"/>
                <w:lang w:eastAsia="zh-CN" w:bidi="ar"/>
              </w:rPr>
            </w:pPr>
            <w:r>
              <w:rPr>
                <w:rFonts w:hint="eastAsia" w:ascii="仿宋" w:hAnsi="仿宋" w:eastAsia="仿宋" w:cs="仿宋"/>
                <w:lang w:eastAsia="zh-CN" w:bidi="ar"/>
              </w:rPr>
              <w:t>3.</w:t>
            </w:r>
            <w:r>
              <w:rPr>
                <w:rStyle w:val="19"/>
                <w:rFonts w:hint="default"/>
                <w:lang w:eastAsia="zh-CN" w:bidi="ar"/>
              </w:rPr>
              <w:t>提供软件安全检测报告（加盖原厂公章）</w:t>
            </w:r>
          </w:p>
          <w:p>
            <w:pPr>
              <w:jc w:val="both"/>
              <w:textAlignment w:val="center"/>
              <w:rPr>
                <w:rFonts w:ascii="仿宋" w:hAnsi="仿宋" w:eastAsia="仿宋" w:cs="仿宋"/>
              </w:rPr>
            </w:pPr>
            <w:r>
              <w:rPr>
                <w:rFonts w:hint="eastAsia" w:ascii="仿宋" w:hAnsi="仿宋" w:eastAsia="仿宋" w:cs="仿宋"/>
                <w:lang w:eastAsia="zh-CN" w:bidi="ar"/>
              </w:rPr>
              <w:t>4.</w:t>
            </w:r>
            <w:r>
              <w:rPr>
                <w:rStyle w:val="19"/>
                <w:rFonts w:hint="default"/>
                <w:lang w:eastAsia="zh-CN" w:bidi="ar"/>
              </w:rPr>
              <w:t>提供售后承诺书，明确免费对接数据库，接口至学院数据中台，提供操作权限，访问路径，相应的接口，数据字典，并提供必要的二次接口研发编码技术支持。</w:t>
            </w:r>
          </w:p>
          <w:p>
            <w:pPr>
              <w:jc w:val="both"/>
              <w:textAlignment w:val="center"/>
              <w:rPr>
                <w:rFonts w:ascii="仿宋" w:hAnsi="仿宋" w:eastAsia="仿宋" w:cs="仿宋"/>
              </w:rPr>
            </w:pPr>
            <w:r>
              <w:rPr>
                <w:rFonts w:hint="eastAsia" w:ascii="仿宋" w:hAnsi="仿宋" w:eastAsia="仿宋" w:cs="仿宋"/>
                <w:lang w:eastAsia="zh-CN" w:bidi="ar"/>
              </w:rPr>
              <w:t>5.</w:t>
            </w:r>
            <w:r>
              <w:rPr>
                <w:rStyle w:val="19"/>
                <w:rFonts w:hint="default"/>
                <w:lang w:eastAsia="zh-CN" w:bidi="ar"/>
              </w:rPr>
              <w:t>同学院签订保密协议，确保学院使用过程中产生的数据归学院所有，厂家保证不得外泄数据。</w:t>
            </w:r>
          </w:p>
          <w:p>
            <w:pPr>
              <w:jc w:val="both"/>
              <w:textAlignment w:val="center"/>
              <w:rPr>
                <w:rStyle w:val="19"/>
                <w:rFonts w:hint="default"/>
                <w:lang w:eastAsia="zh-CN" w:bidi="ar"/>
              </w:rPr>
            </w:pPr>
            <w:r>
              <w:rPr>
                <w:rFonts w:hint="eastAsia" w:ascii="仿宋" w:hAnsi="仿宋" w:eastAsia="仿宋" w:cs="仿宋"/>
                <w:lang w:eastAsia="zh-CN" w:bidi="ar"/>
              </w:rPr>
              <w:t>6.</w:t>
            </w:r>
            <w:r>
              <w:rPr>
                <w:rStyle w:val="19"/>
                <w:rFonts w:hint="default"/>
                <w:lang w:eastAsia="zh-CN" w:bidi="ar"/>
              </w:rPr>
              <w:t>明确软件使用期限，升级版本期限，并刻录光碟交付学院，附带技术交底资料（部署路径，数据库管理员用户名密码，系统管理员用户名密码，软件名称版本号）</w:t>
            </w:r>
          </w:p>
          <w:p>
            <w:pPr>
              <w:jc w:val="both"/>
              <w:textAlignment w:val="center"/>
              <w:rPr>
                <w:rStyle w:val="19"/>
                <w:rFonts w:hint="default"/>
                <w:lang w:eastAsia="zh-CN" w:bidi="ar"/>
              </w:rPr>
            </w:pPr>
            <w:r>
              <w:rPr>
                <w:rStyle w:val="19"/>
                <w:lang w:eastAsia="zh-CN" w:bidi="ar"/>
              </w:rPr>
              <w:t>7.本系统自签订合同起，本工程所涉及的所有软件、硬件、数据、接口、使用权限等资源均为学院资产，厂家、供货商、集成商不得以任何形式和理由进行二次收费。</w:t>
            </w:r>
          </w:p>
          <w:p>
            <w:pPr>
              <w:jc w:val="both"/>
              <w:textAlignment w:val="center"/>
              <w:rPr>
                <w:rFonts w:ascii="仿宋" w:hAnsi="仿宋" w:eastAsia="仿宋" w:cs="仿宋"/>
                <w:b/>
                <w:bCs/>
              </w:rPr>
            </w:pPr>
            <w:r>
              <w:rPr>
                <w:rFonts w:hint="eastAsia" w:ascii="仿宋" w:hAnsi="仿宋" w:eastAsia="仿宋" w:cs="仿宋"/>
                <w:b/>
                <w:bCs/>
                <w:lang w:eastAsia="zh-CN" w:bidi="ar"/>
              </w:rPr>
              <w:t>二、维保服务：</w:t>
            </w:r>
          </w:p>
          <w:p>
            <w:pPr>
              <w:jc w:val="both"/>
              <w:textAlignment w:val="center"/>
              <w:rPr>
                <w:rFonts w:ascii="仿宋" w:hAnsi="仿宋" w:eastAsia="仿宋" w:cs="仿宋"/>
              </w:rPr>
            </w:pPr>
            <w:r>
              <w:rPr>
                <w:rFonts w:hint="eastAsia" w:ascii="仿宋" w:hAnsi="仿宋" w:eastAsia="仿宋" w:cs="仿宋"/>
                <w:lang w:eastAsia="zh-CN" w:bidi="ar"/>
              </w:rPr>
              <w:t>1</w:t>
            </w:r>
            <w:r>
              <w:rPr>
                <w:rStyle w:val="19"/>
                <w:rFonts w:hint="default"/>
                <w:lang w:eastAsia="zh-CN" w:bidi="ar"/>
              </w:rPr>
              <w:t>、质量保证期：自交货验收完毕之日算起，所有产品质保</w:t>
            </w:r>
            <w:r>
              <w:rPr>
                <w:rStyle w:val="20"/>
                <w:rFonts w:hint="default"/>
                <w:lang w:eastAsia="zh-CN" w:bidi="ar"/>
              </w:rPr>
              <w:t xml:space="preserve"> 36 </w:t>
            </w:r>
            <w:r>
              <w:rPr>
                <w:rStyle w:val="19"/>
                <w:rFonts w:hint="default"/>
                <w:lang w:eastAsia="zh-CN" w:bidi="ar"/>
              </w:rPr>
              <w:t>个月。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pPr>
              <w:jc w:val="both"/>
              <w:textAlignment w:val="center"/>
              <w:rPr>
                <w:rFonts w:ascii="仿宋" w:hAnsi="仿宋" w:eastAsia="仿宋" w:cs="仿宋"/>
              </w:rPr>
            </w:pPr>
            <w:r>
              <w:rPr>
                <w:rFonts w:hint="eastAsia" w:ascii="仿宋" w:hAnsi="仿宋" w:eastAsia="仿宋" w:cs="仿宋"/>
                <w:lang w:eastAsia="zh-CN" w:bidi="ar"/>
              </w:rPr>
              <w:t>2</w:t>
            </w:r>
            <w:r>
              <w:rPr>
                <w:rStyle w:val="19"/>
                <w:rFonts w:hint="default"/>
                <w:lang w:eastAsia="zh-CN" w:bidi="ar"/>
              </w:rPr>
              <w:t>、投标供应商应当承诺提供该物资的技术培训、技术支持和维修巡检服务，服务内容包括：免费提供技术咨询和使用人员培训，免费提供定期跟踪维护、定期上门检修，并在投标文件中提供相应书面方案。根据项目情况，提供产品建档计划等。</w:t>
            </w:r>
          </w:p>
          <w:p>
            <w:pPr>
              <w:jc w:val="both"/>
              <w:textAlignment w:val="center"/>
              <w:rPr>
                <w:rFonts w:ascii="仿宋" w:hAnsi="仿宋" w:eastAsia="仿宋" w:cs="仿宋"/>
                <w:highlight w:val="none"/>
              </w:rPr>
            </w:pPr>
            <w:r>
              <w:rPr>
                <w:rFonts w:hint="eastAsia" w:ascii="仿宋" w:hAnsi="仿宋" w:eastAsia="仿宋" w:cs="仿宋"/>
                <w:highlight w:val="none"/>
                <w:lang w:eastAsia="zh-CN" w:bidi="ar"/>
              </w:rPr>
              <w:t>3</w:t>
            </w:r>
            <w:r>
              <w:rPr>
                <w:rStyle w:val="19"/>
                <w:rFonts w:hint="default"/>
                <w:highlight w:val="none"/>
                <w:lang w:eastAsia="zh-CN" w:bidi="ar"/>
              </w:rPr>
              <w:t>、投标供应商</w:t>
            </w:r>
            <w:r>
              <w:rPr>
                <w:rStyle w:val="19"/>
                <w:rFonts w:hint="eastAsia"/>
                <w:highlight w:val="none"/>
                <w:lang w:val="en-US" w:eastAsia="zh-CN" w:bidi="ar"/>
              </w:rPr>
              <w:t>应对本项目提供有效的售后服务</w:t>
            </w:r>
            <w:r>
              <w:rPr>
                <w:rStyle w:val="19"/>
                <w:rFonts w:hint="default"/>
                <w:highlight w:val="none"/>
                <w:lang w:eastAsia="zh-CN" w:bidi="ar"/>
              </w:rPr>
              <w:t>。</w:t>
            </w:r>
          </w:p>
          <w:p>
            <w:pPr>
              <w:jc w:val="both"/>
              <w:textAlignment w:val="center"/>
              <w:rPr>
                <w:rFonts w:ascii="仿宋" w:hAnsi="仿宋" w:eastAsia="仿宋" w:cs="仿宋"/>
                <w:highlight w:val="none"/>
              </w:rPr>
            </w:pPr>
            <w:r>
              <w:rPr>
                <w:rFonts w:hint="eastAsia" w:ascii="仿宋" w:hAnsi="仿宋" w:eastAsia="仿宋" w:cs="仿宋"/>
                <w:highlight w:val="none"/>
                <w:lang w:eastAsia="zh-CN" w:bidi="ar"/>
              </w:rPr>
              <w:t>4</w:t>
            </w:r>
            <w:r>
              <w:rPr>
                <w:rStyle w:val="19"/>
                <w:rFonts w:hint="default"/>
                <w:highlight w:val="none"/>
                <w:lang w:eastAsia="zh-CN" w:bidi="ar"/>
              </w:rPr>
              <w:t>、投标供应商应当承诺，对售后服务需求提供</w:t>
            </w:r>
            <w:r>
              <w:rPr>
                <w:rStyle w:val="20"/>
                <w:rFonts w:hint="default"/>
                <w:highlight w:val="none"/>
                <w:lang w:eastAsia="zh-CN" w:bidi="ar"/>
              </w:rPr>
              <w:t xml:space="preserve"> 7*24</w:t>
            </w:r>
            <w:r>
              <w:rPr>
                <w:rStyle w:val="19"/>
                <w:rFonts w:hint="default"/>
                <w:highlight w:val="none"/>
                <w:lang w:eastAsia="zh-CN" w:bidi="ar"/>
              </w:rPr>
              <w:t>响应，接到报修电话之时起，</w:t>
            </w:r>
            <w:r>
              <w:rPr>
                <w:rStyle w:val="20"/>
                <w:rFonts w:hint="eastAsia"/>
                <w:highlight w:val="none"/>
                <w:lang w:val="en-US" w:eastAsia="zh-CN" w:bidi="ar"/>
              </w:rPr>
              <w:t>24</w:t>
            </w:r>
            <w:r>
              <w:rPr>
                <w:rStyle w:val="19"/>
                <w:rFonts w:hint="default"/>
                <w:highlight w:val="none"/>
                <w:lang w:eastAsia="zh-CN" w:bidi="ar"/>
              </w:rPr>
              <w:t>小时内到达现场实施维修。</w:t>
            </w:r>
            <w:r>
              <w:rPr>
                <w:rStyle w:val="19"/>
                <w:rFonts w:hint="eastAsia"/>
                <w:highlight w:val="none"/>
                <w:lang w:val="en-US" w:eastAsia="zh-CN" w:bidi="ar"/>
              </w:rPr>
              <w:t>72</w:t>
            </w:r>
            <w:r>
              <w:rPr>
                <w:rStyle w:val="19"/>
                <w:rFonts w:hint="default"/>
                <w:highlight w:val="none"/>
                <w:lang w:eastAsia="zh-CN" w:bidi="ar"/>
              </w:rPr>
              <w:t>小时仍未排除故障、恢复正常运转的，由投标供应商提供同类型备品、备件等。</w:t>
            </w:r>
          </w:p>
          <w:p>
            <w:pPr>
              <w:jc w:val="both"/>
              <w:textAlignment w:val="center"/>
              <w:rPr>
                <w:rFonts w:ascii="仿宋" w:hAnsi="仿宋" w:eastAsia="仿宋" w:cs="仿宋"/>
              </w:rPr>
            </w:pPr>
            <w:r>
              <w:rPr>
                <w:rFonts w:hint="eastAsia" w:ascii="仿宋" w:hAnsi="仿宋" w:eastAsia="仿宋" w:cs="仿宋"/>
                <w:lang w:eastAsia="zh-CN" w:bidi="ar"/>
              </w:rPr>
              <w:t>5</w:t>
            </w:r>
            <w:r>
              <w:rPr>
                <w:rStyle w:val="19"/>
                <w:rFonts w:hint="default"/>
                <w:lang w:eastAsia="zh-CN" w:bidi="ar"/>
              </w:rPr>
              <w:t>、日常维护及服务标准：</w:t>
            </w:r>
          </w:p>
          <w:p>
            <w:pPr>
              <w:jc w:val="both"/>
              <w:textAlignment w:val="center"/>
              <w:rPr>
                <w:rFonts w:ascii="仿宋" w:hAnsi="仿宋" w:eastAsia="仿宋" w:cs="仿宋"/>
              </w:rPr>
            </w:pPr>
            <w:r>
              <w:rPr>
                <w:rFonts w:hint="eastAsia" w:ascii="仿宋" w:hAnsi="仿宋" w:eastAsia="仿宋" w:cs="仿宋"/>
                <w:lang w:eastAsia="zh-CN" w:bidi="ar"/>
              </w:rPr>
              <w:t>a</w:t>
            </w:r>
            <w:r>
              <w:rPr>
                <w:rStyle w:val="19"/>
                <w:rFonts w:hint="default"/>
                <w:lang w:eastAsia="zh-CN" w:bidi="ar"/>
              </w:rPr>
              <w:t>、日常维护的范围包括但不限于用户日常操作维护、日常数据错误维护、应用系统缺陷修复、用户日常操作培训。</w:t>
            </w:r>
          </w:p>
          <w:p>
            <w:pPr>
              <w:jc w:val="both"/>
              <w:textAlignment w:val="center"/>
              <w:rPr>
                <w:rFonts w:ascii="仿宋" w:hAnsi="仿宋" w:eastAsia="仿宋" w:cs="仿宋"/>
              </w:rPr>
            </w:pPr>
            <w:r>
              <w:rPr>
                <w:rFonts w:hint="eastAsia" w:ascii="仿宋" w:hAnsi="仿宋" w:eastAsia="仿宋" w:cs="仿宋"/>
                <w:lang w:eastAsia="zh-CN" w:bidi="ar"/>
              </w:rPr>
              <w:t>b</w:t>
            </w:r>
            <w:r>
              <w:rPr>
                <w:rStyle w:val="19"/>
                <w:rFonts w:hint="default"/>
                <w:lang w:eastAsia="zh-CN" w:bidi="ar"/>
              </w:rPr>
              <w:t>、根据业务需求，及时与用户保持实时联系，更新程序，确保用户业务正常运行。</w:t>
            </w:r>
          </w:p>
          <w:p>
            <w:pPr>
              <w:jc w:val="both"/>
              <w:textAlignment w:val="center"/>
              <w:rPr>
                <w:rFonts w:ascii="仿宋" w:hAnsi="仿宋" w:eastAsia="仿宋" w:cs="仿宋"/>
              </w:rPr>
            </w:pPr>
            <w:r>
              <w:rPr>
                <w:rFonts w:hint="eastAsia" w:ascii="仿宋" w:hAnsi="仿宋" w:eastAsia="仿宋" w:cs="仿宋"/>
                <w:lang w:eastAsia="zh-CN" w:bidi="ar"/>
              </w:rPr>
              <w:t>c</w:t>
            </w:r>
            <w:r>
              <w:rPr>
                <w:rStyle w:val="19"/>
                <w:rFonts w:hint="default"/>
                <w:lang w:eastAsia="zh-CN" w:bidi="ar"/>
              </w:rPr>
              <w:t>、配合用户进行数据迁移、备份恢复服务、系统扩容、系统升级、改建服务，适配国产化系统。</w:t>
            </w:r>
          </w:p>
          <w:p>
            <w:pPr>
              <w:jc w:val="both"/>
              <w:textAlignment w:val="center"/>
              <w:rPr>
                <w:rFonts w:ascii="仿宋" w:hAnsi="仿宋" w:eastAsia="仿宋" w:cs="仿宋"/>
              </w:rPr>
            </w:pPr>
            <w:r>
              <w:rPr>
                <w:rFonts w:hint="eastAsia" w:ascii="仿宋" w:hAnsi="仿宋" w:eastAsia="仿宋" w:cs="仿宋"/>
                <w:lang w:eastAsia="zh-CN" w:bidi="ar"/>
              </w:rPr>
              <w:t>d</w:t>
            </w:r>
            <w:r>
              <w:rPr>
                <w:rStyle w:val="19"/>
                <w:rFonts w:hint="default"/>
                <w:lang w:eastAsia="zh-CN" w:bidi="ar"/>
              </w:rPr>
              <w:t>、为保证检索平台能长期安全、可靠、高效运行，服务期间配合用户相关技术人员完成一系列必要的检测任务</w:t>
            </w:r>
            <w:r>
              <w:rPr>
                <w:rStyle w:val="20"/>
                <w:rFonts w:hint="default"/>
                <w:lang w:eastAsia="zh-CN" w:bidi="ar"/>
              </w:rPr>
              <w:t xml:space="preserve"> </w:t>
            </w:r>
            <w:r>
              <w:rPr>
                <w:rStyle w:val="19"/>
                <w:rFonts w:hint="default"/>
                <w:lang w:eastAsia="zh-CN" w:bidi="ar"/>
              </w:rPr>
              <w:t>。</w:t>
            </w:r>
          </w:p>
          <w:p>
            <w:pPr>
              <w:jc w:val="both"/>
              <w:textAlignment w:val="center"/>
              <w:rPr>
                <w:rFonts w:ascii="仿宋" w:hAnsi="仿宋" w:eastAsia="仿宋" w:cs="仿宋"/>
              </w:rPr>
            </w:pPr>
            <w:r>
              <w:rPr>
                <w:rFonts w:hint="eastAsia" w:ascii="仿宋" w:hAnsi="仿宋" w:eastAsia="仿宋" w:cs="仿宋"/>
                <w:lang w:eastAsia="zh-CN" w:bidi="ar"/>
              </w:rPr>
              <w:t>6</w:t>
            </w:r>
            <w:r>
              <w:rPr>
                <w:rStyle w:val="19"/>
                <w:rFonts w:hint="default"/>
                <w:lang w:eastAsia="zh-CN" w:bidi="ar"/>
              </w:rPr>
              <w:t>、其他服务要求：</w:t>
            </w:r>
            <w:r>
              <w:rPr>
                <w:rStyle w:val="20"/>
                <w:rFonts w:hint="default"/>
                <w:lang w:eastAsia="zh-CN" w:bidi="ar"/>
              </w:rPr>
              <w:t xml:space="preserve"> </w:t>
            </w:r>
            <w:r>
              <w:rPr>
                <w:rStyle w:val="19"/>
                <w:rFonts w:hint="default"/>
                <w:lang w:eastAsia="zh-CN" w:bidi="ar"/>
              </w:rPr>
              <w:t>投标产品报价应包括所有货物供应、运输、安装调试、技术培训、售后服务、备品备件和伴随服务等价格。</w:t>
            </w:r>
          </w:p>
          <w:p>
            <w:pPr>
              <w:jc w:val="both"/>
              <w:textAlignment w:val="center"/>
              <w:rPr>
                <w:rFonts w:ascii="仿宋" w:hAnsi="仿宋" w:eastAsia="仿宋" w:cs="仿宋"/>
              </w:rPr>
            </w:pPr>
            <w:r>
              <w:rPr>
                <w:rFonts w:hint="eastAsia" w:ascii="仿宋" w:hAnsi="仿宋" w:eastAsia="仿宋" w:cs="仿宋"/>
                <w:lang w:eastAsia="zh-CN" w:bidi="ar"/>
              </w:rPr>
              <w:t>7</w:t>
            </w:r>
            <w:r>
              <w:rPr>
                <w:rStyle w:val="19"/>
                <w:rFonts w:hint="default"/>
                <w:lang w:eastAsia="zh-CN" w:bidi="ar"/>
              </w:rPr>
              <w:t>、知识产权和保密要求：</w:t>
            </w:r>
          </w:p>
          <w:p>
            <w:pPr>
              <w:jc w:val="both"/>
              <w:textAlignment w:val="center"/>
              <w:rPr>
                <w:rFonts w:ascii="仿宋" w:hAnsi="仿宋" w:eastAsia="仿宋" w:cs="仿宋"/>
              </w:rPr>
            </w:pPr>
            <w:r>
              <w:rPr>
                <w:rFonts w:hint="eastAsia" w:ascii="仿宋" w:hAnsi="仿宋" w:eastAsia="仿宋" w:cs="仿宋"/>
                <w:lang w:eastAsia="zh-CN" w:bidi="ar"/>
              </w:rPr>
              <w:t>a</w:t>
            </w:r>
            <w:r>
              <w:rPr>
                <w:rStyle w:val="19"/>
                <w:rFonts w:hint="default"/>
                <w:lang w:eastAsia="zh-CN" w:bidi="ar"/>
              </w:rPr>
              <w:t>、投标供应商应当保证采购单位在使用该物资或其任何一部分时，不受第三方侵权指控。同时，投标供应商不得向第三方泄露采购机构提供的技术文件等材料。</w:t>
            </w:r>
          </w:p>
          <w:p>
            <w:pPr>
              <w:jc w:val="both"/>
              <w:textAlignment w:val="center"/>
              <w:rPr>
                <w:rFonts w:ascii="仿宋" w:hAnsi="仿宋" w:eastAsia="仿宋" w:cs="仿宋"/>
              </w:rPr>
            </w:pPr>
            <w:r>
              <w:rPr>
                <w:rFonts w:hint="eastAsia" w:ascii="仿宋" w:hAnsi="仿宋" w:eastAsia="仿宋" w:cs="仿宋"/>
                <w:lang w:eastAsia="zh-CN" w:bidi="ar"/>
              </w:rPr>
              <w:t>b</w:t>
            </w:r>
            <w:r>
              <w:rPr>
                <w:rStyle w:val="19"/>
                <w:rFonts w:hint="default"/>
                <w:lang w:eastAsia="zh-CN" w:bidi="ar"/>
              </w:rPr>
              <w:t>、基于项目合同履行形成的知识产权和其他权益，其权属归采购单位所有，法律另有规定的除外。</w:t>
            </w:r>
          </w:p>
        </w:tc>
        <w:tc>
          <w:tcPr>
            <w:tcW w:w="225" w:type="pct"/>
            <w:shd w:val="clear" w:color="auto" w:fill="auto"/>
            <w:noWrap/>
            <w:vAlign w:val="center"/>
          </w:tcPr>
          <w:p>
            <w:pPr>
              <w:jc w:val="both"/>
              <w:textAlignment w:val="center"/>
              <w:rPr>
                <w:rStyle w:val="15"/>
                <w:rFonts w:hint="default"/>
                <w:lang w:eastAsia="zh-CN" w:bidi="ar"/>
              </w:rPr>
            </w:pPr>
            <w:r>
              <w:rPr>
                <w:rStyle w:val="15"/>
                <w:lang w:eastAsia="zh-CN" w:bidi="ar"/>
              </w:rPr>
              <w:t>批</w:t>
            </w:r>
          </w:p>
        </w:tc>
        <w:tc>
          <w:tcPr>
            <w:tcW w:w="463" w:type="pct"/>
            <w:shd w:val="clear" w:color="auto" w:fill="auto"/>
            <w:noWrap/>
            <w:vAlign w:val="center"/>
          </w:tcPr>
          <w:p>
            <w:pPr>
              <w:jc w:val="both"/>
              <w:textAlignment w:val="center"/>
              <w:rPr>
                <w:rStyle w:val="15"/>
                <w:rFonts w:hint="default"/>
                <w:lang w:eastAsia="zh-CN" w:bidi="ar"/>
              </w:rPr>
            </w:pPr>
            <w:r>
              <w:rPr>
                <w:rStyle w:val="15"/>
                <w:lang w:eastAsia="zh-CN" w:bidi="ar"/>
              </w:rPr>
              <w:t>1</w:t>
            </w:r>
          </w:p>
        </w:tc>
      </w:tr>
    </w:tbl>
    <w:p>
      <w:pPr>
        <w:sectPr>
          <w:footerReference r:id="rId15" w:type="default"/>
          <w:pgSz w:w="11906" w:h="16838"/>
          <w:pgMar w:top="1431" w:right="1134" w:bottom="1157" w:left="1134" w:header="0" w:footer="997" w:gutter="0"/>
          <w:cols w:space="720" w:num="1"/>
        </w:sectPr>
      </w:pPr>
    </w:p>
    <w:p>
      <w:pPr>
        <w:spacing w:before="133" w:line="192" w:lineRule="auto"/>
        <w:jc w:val="center"/>
        <w:rPr>
          <w:rFonts w:ascii="微软雅黑" w:hAnsi="微软雅黑" w:eastAsia="微软雅黑" w:cs="微软雅黑"/>
          <w:sz w:val="28"/>
          <w:szCs w:val="28"/>
        </w:rPr>
      </w:pPr>
      <w:r>
        <w:rPr>
          <w:rFonts w:ascii="微软雅黑" w:hAnsi="微软雅黑" w:eastAsia="微软雅黑" w:cs="微软雅黑"/>
          <w:b/>
          <w:bCs/>
          <w:spacing w:val="3"/>
          <w:sz w:val="28"/>
          <w:szCs w:val="28"/>
        </w:rPr>
        <w:t>第一章</w:t>
      </w:r>
      <w:r>
        <w:rPr>
          <w:rFonts w:ascii="微软雅黑" w:hAnsi="微软雅黑" w:eastAsia="微软雅黑" w:cs="微软雅黑"/>
          <w:b/>
          <w:bCs/>
          <w:spacing w:val="97"/>
          <w:sz w:val="28"/>
          <w:szCs w:val="28"/>
        </w:rPr>
        <w:t xml:space="preserve"> </w:t>
      </w:r>
      <w:r>
        <w:rPr>
          <w:rFonts w:ascii="微软雅黑" w:hAnsi="微软雅黑" w:eastAsia="微软雅黑" w:cs="微软雅黑"/>
          <w:b/>
          <w:bCs/>
          <w:spacing w:val="3"/>
          <w:sz w:val="28"/>
          <w:szCs w:val="28"/>
        </w:rPr>
        <w:t>拟签订合同</w:t>
      </w:r>
    </w:p>
    <w:p>
      <w:pPr>
        <w:spacing w:before="156" w:line="195" w:lineRule="auto"/>
        <w:ind w:left="520"/>
        <w:rPr>
          <w:rFonts w:ascii="微软雅黑" w:hAnsi="微软雅黑" w:eastAsia="微软雅黑" w:cs="微软雅黑"/>
          <w:sz w:val="22"/>
          <w:szCs w:val="22"/>
        </w:rPr>
      </w:pPr>
      <w:r>
        <w:rPr>
          <w:rFonts w:ascii="微软雅黑" w:hAnsi="微软雅黑" w:eastAsia="微软雅黑" w:cs="微软雅黑"/>
          <w:b/>
          <w:bCs/>
          <w:spacing w:val="-15"/>
          <w:sz w:val="22"/>
          <w:szCs w:val="22"/>
        </w:rPr>
        <w:t>1．</w:t>
      </w:r>
      <w:r>
        <w:rPr>
          <w:rFonts w:ascii="微软雅黑" w:hAnsi="微软雅黑" w:eastAsia="微软雅黑" w:cs="微软雅黑"/>
          <w:b/>
          <w:bCs/>
          <w:spacing w:val="-25"/>
          <w:sz w:val="22"/>
          <w:szCs w:val="22"/>
        </w:rPr>
        <w:t xml:space="preserve"> </w:t>
      </w:r>
      <w:r>
        <w:rPr>
          <w:rFonts w:ascii="微软雅黑" w:hAnsi="微软雅黑" w:eastAsia="微软雅黑" w:cs="微软雅黑"/>
          <w:b/>
          <w:bCs/>
          <w:spacing w:val="-15"/>
          <w:sz w:val="22"/>
          <w:szCs w:val="22"/>
        </w:rPr>
        <w:t>定义</w:t>
      </w:r>
    </w:p>
    <w:p>
      <w:pPr>
        <w:spacing w:before="147" w:line="283" w:lineRule="auto"/>
        <w:ind w:left="35" w:right="50" w:firstLine="484"/>
        <w:jc w:val="both"/>
        <w:rPr>
          <w:rFonts w:ascii="微软雅黑" w:hAnsi="微软雅黑" w:eastAsia="微软雅黑" w:cs="微软雅黑"/>
          <w:sz w:val="23"/>
          <w:szCs w:val="23"/>
        </w:rPr>
      </w:pPr>
      <w:r>
        <w:rPr>
          <w:rFonts w:ascii="微软雅黑" w:hAnsi="微软雅黑" w:eastAsia="微软雅黑" w:cs="微软雅黑"/>
          <w:spacing w:val="7"/>
          <w:sz w:val="23"/>
          <w:szCs w:val="23"/>
        </w:rPr>
        <w:t>1.1</w:t>
      </w:r>
      <w:r>
        <w:rPr>
          <w:rFonts w:ascii="微软雅黑" w:hAnsi="微软雅黑" w:eastAsia="微软雅黑" w:cs="微软雅黑"/>
          <w:spacing w:val="33"/>
          <w:w w:val="101"/>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7"/>
          <w:sz w:val="23"/>
          <w:szCs w:val="23"/>
        </w:rPr>
        <w:t>合同</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”系指买方和卖方(以下简称合同</w:t>
      </w:r>
      <w:r>
        <w:rPr>
          <w:rFonts w:ascii="微软雅黑" w:hAnsi="微软雅黑" w:eastAsia="微软雅黑" w:cs="微软雅黑"/>
          <w:spacing w:val="6"/>
          <w:sz w:val="23"/>
          <w:szCs w:val="23"/>
        </w:rPr>
        <w:t>双方)已达成的协议</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，即由双方</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签订的合同格式文件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，包括所有的招标文件</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、投标文件</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、招标答疑</w:t>
      </w:r>
      <w:r>
        <w:rPr>
          <w:rFonts w:ascii="微软雅黑" w:hAnsi="微软雅黑" w:eastAsia="微软雅黑" w:cs="微软雅黑"/>
          <w:spacing w:val="2"/>
          <w:sz w:val="23"/>
          <w:szCs w:val="23"/>
        </w:rPr>
        <w:t>纪录</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、澄清说</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明、附件、附录和组成合同的所有其他文件。</w:t>
      </w:r>
    </w:p>
    <w:p>
      <w:pPr>
        <w:spacing w:before="7" w:line="282" w:lineRule="auto"/>
        <w:ind w:left="40" w:right="11" w:firstLine="479"/>
        <w:rPr>
          <w:rFonts w:ascii="微软雅黑" w:hAnsi="微软雅黑" w:eastAsia="微软雅黑" w:cs="微软雅黑"/>
          <w:sz w:val="23"/>
          <w:szCs w:val="23"/>
        </w:rPr>
      </w:pPr>
      <w:r>
        <w:rPr>
          <w:rFonts w:ascii="微软雅黑" w:hAnsi="微软雅黑" w:eastAsia="微软雅黑" w:cs="微软雅黑"/>
          <w:spacing w:val="6"/>
          <w:sz w:val="23"/>
          <w:szCs w:val="23"/>
        </w:rPr>
        <w:t>1.2</w:t>
      </w:r>
      <w:r>
        <w:rPr>
          <w:rFonts w:ascii="微软雅黑" w:hAnsi="微软雅黑" w:eastAsia="微软雅黑" w:cs="微软雅黑"/>
          <w:spacing w:val="64"/>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6"/>
          <w:sz w:val="23"/>
          <w:szCs w:val="23"/>
        </w:rPr>
        <w:t>合同价格</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”系指根据合同规定，在卖方全面正确地</w:t>
      </w:r>
      <w:r>
        <w:rPr>
          <w:rFonts w:ascii="微软雅黑" w:hAnsi="微软雅黑" w:eastAsia="微软雅黑" w:cs="微软雅黑"/>
          <w:spacing w:val="5"/>
          <w:sz w:val="23"/>
          <w:szCs w:val="23"/>
        </w:rPr>
        <w:t>履行合同义务时，</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买方应支付给卖方的款项。</w:t>
      </w:r>
    </w:p>
    <w:p>
      <w:pPr>
        <w:spacing w:before="10" w:line="282" w:lineRule="auto"/>
        <w:ind w:left="30" w:right="50" w:firstLine="489"/>
        <w:rPr>
          <w:rFonts w:ascii="微软雅黑" w:hAnsi="微软雅黑" w:eastAsia="微软雅黑" w:cs="微软雅黑"/>
          <w:sz w:val="23"/>
          <w:szCs w:val="23"/>
        </w:rPr>
      </w:pPr>
      <w:r>
        <w:rPr>
          <w:rFonts w:ascii="微软雅黑" w:hAnsi="微软雅黑" w:eastAsia="微软雅黑" w:cs="微软雅黑"/>
          <w:spacing w:val="2"/>
          <w:sz w:val="23"/>
          <w:szCs w:val="23"/>
        </w:rPr>
        <w:t>1.3</w:t>
      </w:r>
      <w:r>
        <w:rPr>
          <w:rFonts w:ascii="微软雅黑" w:hAnsi="微软雅黑" w:eastAsia="微软雅黑" w:cs="微软雅黑"/>
          <w:spacing w:val="54"/>
          <w:w w:val="101"/>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2"/>
          <w:sz w:val="23"/>
          <w:szCs w:val="23"/>
        </w:rPr>
        <w:t>货物</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”系指卖方按合同要求</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，须向买方提供的一切设备</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、机械</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、仪器</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仪表、备品备件、工具、手册、其它技术资料和其它</w:t>
      </w:r>
      <w:r>
        <w:rPr>
          <w:rFonts w:ascii="微软雅黑" w:hAnsi="微软雅黑" w:eastAsia="微软雅黑" w:cs="微软雅黑"/>
          <w:spacing w:val="7"/>
          <w:sz w:val="23"/>
          <w:szCs w:val="23"/>
        </w:rPr>
        <w:t>材料。</w:t>
      </w:r>
    </w:p>
    <w:p>
      <w:pPr>
        <w:spacing w:before="8" w:line="282" w:lineRule="auto"/>
        <w:ind w:left="30" w:firstLine="489"/>
        <w:rPr>
          <w:rFonts w:ascii="微软雅黑" w:hAnsi="微软雅黑" w:eastAsia="微软雅黑" w:cs="微软雅黑"/>
          <w:sz w:val="23"/>
          <w:szCs w:val="23"/>
        </w:rPr>
      </w:pPr>
      <w:r>
        <w:rPr>
          <w:rFonts w:ascii="微软雅黑" w:hAnsi="微软雅黑" w:eastAsia="微软雅黑" w:cs="微软雅黑"/>
          <w:spacing w:val="7"/>
          <w:sz w:val="23"/>
          <w:szCs w:val="23"/>
        </w:rPr>
        <w:t>1.4</w:t>
      </w:r>
      <w:r>
        <w:rPr>
          <w:rFonts w:ascii="微软雅黑" w:hAnsi="微软雅黑" w:eastAsia="微软雅黑" w:cs="微软雅黑"/>
          <w:spacing w:val="65"/>
          <w:sz w:val="23"/>
          <w:szCs w:val="23"/>
        </w:rPr>
        <w:t xml:space="preserve"> </w:t>
      </w:r>
      <w:r>
        <w:rPr>
          <w:rFonts w:ascii="微软雅黑" w:hAnsi="微软雅黑" w:eastAsia="微软雅黑" w:cs="微软雅黑"/>
          <w:spacing w:val="7"/>
          <w:sz w:val="23"/>
          <w:szCs w:val="23"/>
        </w:rPr>
        <w:t>“服务</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”系指合同规定卖方必须承担的安装、调试</w:t>
      </w:r>
      <w:r>
        <w:rPr>
          <w:rFonts w:ascii="微软雅黑" w:hAnsi="微软雅黑" w:eastAsia="微软雅黑" w:cs="微软雅黑"/>
          <w:spacing w:val="6"/>
          <w:sz w:val="23"/>
          <w:szCs w:val="23"/>
        </w:rPr>
        <w:t>、技术协助、校准、</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培训以及其他类似义务。</w:t>
      </w:r>
    </w:p>
    <w:p>
      <w:pPr>
        <w:spacing w:before="9" w:line="282" w:lineRule="auto"/>
        <w:ind w:left="32" w:right="50" w:firstLine="487"/>
        <w:rPr>
          <w:rFonts w:ascii="微软雅黑" w:hAnsi="微软雅黑" w:eastAsia="微软雅黑" w:cs="微软雅黑"/>
          <w:sz w:val="23"/>
          <w:szCs w:val="23"/>
        </w:rPr>
      </w:pPr>
      <w:r>
        <w:rPr>
          <w:rFonts w:ascii="微软雅黑" w:hAnsi="微软雅黑" w:eastAsia="微软雅黑" w:cs="微软雅黑"/>
          <w:spacing w:val="1"/>
          <w:sz w:val="23"/>
          <w:szCs w:val="23"/>
        </w:rPr>
        <w:t>1.5</w:t>
      </w:r>
      <w:r>
        <w:rPr>
          <w:rFonts w:ascii="微软雅黑" w:hAnsi="微软雅黑" w:eastAsia="微软雅黑" w:cs="微软雅黑"/>
          <w:spacing w:val="55"/>
          <w:w w:val="101"/>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
          <w:sz w:val="23"/>
          <w:szCs w:val="23"/>
        </w:rPr>
        <w:t>甲方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1"/>
          <w:sz w:val="23"/>
          <w:szCs w:val="23"/>
        </w:rPr>
        <w:t>买方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”、“招标方</w:t>
      </w:r>
      <w:r>
        <w:rPr>
          <w:rFonts w:ascii="微软雅黑" w:hAnsi="微软雅黑" w:eastAsia="微软雅黑" w:cs="微软雅黑"/>
          <w:spacing w:val="-36"/>
          <w:sz w:val="23"/>
          <w:szCs w:val="23"/>
        </w:rPr>
        <w:t xml:space="preserve"> </w:t>
      </w:r>
      <w:r>
        <w:rPr>
          <w:rFonts w:ascii="微软雅黑" w:hAnsi="微软雅黑" w:eastAsia="微软雅黑" w:cs="微软雅黑"/>
          <w:spacing w:val="1"/>
          <w:sz w:val="23"/>
          <w:szCs w:val="23"/>
        </w:rPr>
        <w:t>”均系</w:t>
      </w:r>
      <w:r>
        <w:rPr>
          <w:rFonts w:ascii="微软雅黑" w:hAnsi="微软雅黑" w:eastAsia="微软雅黑" w:cs="微软雅黑"/>
          <w:sz w:val="23"/>
          <w:szCs w:val="23"/>
        </w:rPr>
        <w:t>指通过招标采购</w:t>
      </w:r>
      <w:r>
        <w:rPr>
          <w:rFonts w:ascii="微软雅黑" w:hAnsi="微软雅黑" w:eastAsia="微软雅黑" w:cs="微软雅黑"/>
          <w:spacing w:val="-36"/>
          <w:sz w:val="23"/>
          <w:szCs w:val="23"/>
        </w:rPr>
        <w:t xml:space="preserve"> </w:t>
      </w:r>
      <w:r>
        <w:rPr>
          <w:rFonts w:ascii="微软雅黑" w:hAnsi="微软雅黑" w:eastAsia="微软雅黑" w:cs="微软雅黑"/>
          <w:sz w:val="23"/>
          <w:szCs w:val="23"/>
        </w:rPr>
        <w:t xml:space="preserve">，接受合同货物 </w:t>
      </w:r>
      <w:r>
        <w:rPr>
          <w:rFonts w:ascii="微软雅黑" w:hAnsi="微软雅黑" w:eastAsia="微软雅黑" w:cs="微软雅黑"/>
          <w:spacing w:val="7"/>
          <w:sz w:val="23"/>
          <w:szCs w:val="23"/>
        </w:rPr>
        <w:t>及服务的采购单位及</w:t>
      </w:r>
      <w:r>
        <w:rPr>
          <w:rFonts w:hint="eastAsia" w:ascii="微软雅黑" w:hAnsi="微软雅黑" w:eastAsia="微软雅黑" w:cs="微软雅黑"/>
          <w:spacing w:val="7"/>
          <w:sz w:val="23"/>
          <w:szCs w:val="23"/>
          <w:lang w:eastAsia="zh-CN"/>
        </w:rPr>
        <w:t>新疆华域建设工程项目管理咨询有限公司</w:t>
      </w:r>
      <w:r>
        <w:rPr>
          <w:rFonts w:ascii="微软雅黑" w:hAnsi="微软雅黑" w:eastAsia="微软雅黑" w:cs="微软雅黑"/>
          <w:spacing w:val="7"/>
          <w:sz w:val="23"/>
          <w:szCs w:val="23"/>
        </w:rPr>
        <w:t>。</w:t>
      </w:r>
    </w:p>
    <w:p>
      <w:pPr>
        <w:spacing w:before="9" w:line="282" w:lineRule="auto"/>
        <w:ind w:left="520" w:right="473"/>
        <w:rPr>
          <w:rFonts w:ascii="微软雅黑" w:hAnsi="微软雅黑" w:eastAsia="微软雅黑" w:cs="微软雅黑"/>
          <w:sz w:val="23"/>
          <w:szCs w:val="23"/>
        </w:rPr>
      </w:pPr>
      <w:r>
        <w:rPr>
          <w:rFonts w:ascii="微软雅黑" w:hAnsi="微软雅黑" w:eastAsia="微软雅黑" w:cs="微软雅黑"/>
          <w:spacing w:val="4"/>
          <w:sz w:val="23"/>
          <w:szCs w:val="23"/>
        </w:rPr>
        <w:t>1.6</w:t>
      </w:r>
      <w:r>
        <w:rPr>
          <w:rFonts w:ascii="微软雅黑" w:hAnsi="微软雅黑" w:eastAsia="微软雅黑" w:cs="微软雅黑"/>
          <w:spacing w:val="64"/>
          <w:w w:val="101"/>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乙方</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4"/>
          <w:sz w:val="23"/>
          <w:szCs w:val="23"/>
        </w:rPr>
        <w:t>卖方</w:t>
      </w:r>
      <w:r>
        <w:rPr>
          <w:rFonts w:ascii="微软雅黑" w:hAnsi="微软雅黑" w:eastAsia="微软雅黑" w:cs="微软雅黑"/>
          <w:spacing w:val="-36"/>
          <w:sz w:val="23"/>
          <w:szCs w:val="23"/>
        </w:rPr>
        <w:t xml:space="preserve"> </w:t>
      </w:r>
      <w:r>
        <w:rPr>
          <w:rFonts w:ascii="微软雅黑" w:hAnsi="微软雅黑" w:eastAsia="微软雅黑" w:cs="微软雅黑"/>
          <w:spacing w:val="4"/>
          <w:sz w:val="23"/>
          <w:szCs w:val="23"/>
        </w:rPr>
        <w:t>”系指中标后提供合同货物和服务的经</w:t>
      </w:r>
      <w:r>
        <w:rPr>
          <w:rFonts w:ascii="微软雅黑" w:hAnsi="微软雅黑" w:eastAsia="微软雅黑" w:cs="微软雅黑"/>
          <w:spacing w:val="3"/>
          <w:sz w:val="23"/>
          <w:szCs w:val="23"/>
        </w:rPr>
        <w:t>济实体。</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1.7</w:t>
      </w:r>
      <w:r>
        <w:rPr>
          <w:rFonts w:ascii="微软雅黑" w:hAnsi="微软雅黑" w:eastAsia="微软雅黑" w:cs="微软雅黑"/>
          <w:spacing w:val="80"/>
          <w:w w:val="101"/>
          <w:sz w:val="23"/>
          <w:szCs w:val="23"/>
        </w:rPr>
        <w:t xml:space="preserve"> </w:t>
      </w:r>
      <w:r>
        <w:rPr>
          <w:rFonts w:ascii="微软雅黑" w:hAnsi="微软雅黑" w:eastAsia="微软雅黑" w:cs="微软雅黑"/>
          <w:spacing w:val="5"/>
          <w:sz w:val="23"/>
          <w:szCs w:val="23"/>
        </w:rPr>
        <w:t>“现场</w:t>
      </w:r>
      <w:r>
        <w:rPr>
          <w:rFonts w:ascii="微软雅黑" w:hAnsi="微软雅黑" w:eastAsia="微软雅黑" w:cs="微软雅黑"/>
          <w:spacing w:val="-37"/>
          <w:sz w:val="23"/>
          <w:szCs w:val="23"/>
        </w:rPr>
        <w:t xml:space="preserve"> </w:t>
      </w:r>
      <w:r>
        <w:rPr>
          <w:rFonts w:ascii="微软雅黑" w:hAnsi="微软雅黑" w:eastAsia="微软雅黑" w:cs="微软雅黑"/>
          <w:spacing w:val="5"/>
          <w:sz w:val="23"/>
          <w:szCs w:val="23"/>
        </w:rPr>
        <w:t>”系指将要进行货物安装和运转的地点。</w:t>
      </w:r>
    </w:p>
    <w:p>
      <w:pPr>
        <w:spacing w:before="7" w:line="283" w:lineRule="auto"/>
        <w:ind w:left="32" w:right="50" w:firstLine="487"/>
        <w:rPr>
          <w:rFonts w:ascii="微软雅黑" w:hAnsi="微软雅黑" w:eastAsia="微软雅黑" w:cs="微软雅黑"/>
          <w:sz w:val="23"/>
          <w:szCs w:val="23"/>
        </w:rPr>
      </w:pPr>
      <w:r>
        <w:rPr>
          <w:rFonts w:ascii="微软雅黑" w:hAnsi="微软雅黑" w:eastAsia="微软雅黑" w:cs="微软雅黑"/>
          <w:spacing w:val="7"/>
          <w:sz w:val="23"/>
          <w:szCs w:val="23"/>
        </w:rPr>
        <w:t>1.8 “验收</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”系指买方依据技术参数规格规定接受合同货物所依据的程</w:t>
      </w:r>
      <w:r>
        <w:rPr>
          <w:rFonts w:ascii="微软雅黑" w:hAnsi="微软雅黑" w:eastAsia="微软雅黑" w:cs="微软雅黑"/>
          <w:spacing w:val="6"/>
          <w:sz w:val="23"/>
          <w:szCs w:val="23"/>
        </w:rPr>
        <w:t>序和</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条件。</w:t>
      </w:r>
    </w:p>
    <w:p>
      <w:pPr>
        <w:spacing w:before="6" w:line="194" w:lineRule="auto"/>
        <w:ind w:left="505"/>
        <w:rPr>
          <w:rFonts w:ascii="微软雅黑" w:hAnsi="微软雅黑" w:eastAsia="微软雅黑" w:cs="微软雅黑"/>
          <w:sz w:val="23"/>
          <w:szCs w:val="23"/>
        </w:rPr>
      </w:pPr>
      <w:r>
        <w:rPr>
          <w:rFonts w:ascii="微软雅黑" w:hAnsi="微软雅黑" w:eastAsia="微软雅黑" w:cs="微软雅黑"/>
          <w:b/>
          <w:bCs/>
          <w:spacing w:val="-3"/>
          <w:sz w:val="23"/>
          <w:szCs w:val="23"/>
        </w:rPr>
        <w:t>2．</w:t>
      </w:r>
      <w:r>
        <w:rPr>
          <w:rFonts w:ascii="微软雅黑" w:hAnsi="微软雅黑" w:eastAsia="微软雅黑" w:cs="微软雅黑"/>
          <w:b/>
          <w:bCs/>
          <w:spacing w:val="-30"/>
          <w:sz w:val="23"/>
          <w:szCs w:val="23"/>
        </w:rPr>
        <w:t xml:space="preserve"> </w:t>
      </w:r>
      <w:r>
        <w:rPr>
          <w:rFonts w:ascii="微软雅黑" w:hAnsi="微软雅黑" w:eastAsia="微软雅黑" w:cs="微软雅黑"/>
          <w:b/>
          <w:bCs/>
          <w:spacing w:val="-3"/>
          <w:sz w:val="23"/>
          <w:szCs w:val="23"/>
        </w:rPr>
        <w:t>适用范围</w:t>
      </w:r>
    </w:p>
    <w:p>
      <w:pPr>
        <w:spacing w:before="121" w:line="380" w:lineRule="exact"/>
        <w:ind w:left="505"/>
      </w:pPr>
      <w:r>
        <w:rPr>
          <w:rFonts w:ascii="微软雅黑" w:hAnsi="微软雅黑" w:eastAsia="微软雅黑" w:cs="微软雅黑"/>
          <w:spacing w:val="6"/>
          <w:sz w:val="23"/>
          <w:szCs w:val="23"/>
        </w:rPr>
        <w:t>2.1</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本合同条款仅适用于本次招标活动。</w:t>
      </w:r>
    </w:p>
    <w:p>
      <w:pPr>
        <w:pStyle w:val="4"/>
        <w:spacing w:line="380" w:lineRule="exact"/>
      </w:pPr>
    </w:p>
    <w:p>
      <w:pPr>
        <w:spacing w:before="133" w:line="380" w:lineRule="exact"/>
        <w:ind w:left="2513"/>
        <w:rPr>
          <w:rFonts w:ascii="微软雅黑" w:hAnsi="微软雅黑" w:eastAsia="微软雅黑" w:cs="微软雅黑"/>
          <w:sz w:val="28"/>
          <w:szCs w:val="28"/>
        </w:rPr>
      </w:pPr>
      <w:r>
        <w:rPr>
          <w:rFonts w:ascii="微软雅黑" w:hAnsi="微软雅黑" w:eastAsia="微软雅黑" w:cs="微软雅黑"/>
          <w:b/>
          <w:bCs/>
          <w:spacing w:val="5"/>
          <w:sz w:val="28"/>
          <w:szCs w:val="28"/>
        </w:rPr>
        <w:t>第二章</w:t>
      </w:r>
      <w:r>
        <w:rPr>
          <w:rFonts w:ascii="微软雅黑" w:hAnsi="微软雅黑" w:eastAsia="微软雅黑" w:cs="微软雅黑"/>
          <w:b/>
          <w:bCs/>
          <w:spacing w:val="94"/>
          <w:sz w:val="28"/>
          <w:szCs w:val="28"/>
        </w:rPr>
        <w:t xml:space="preserve"> </w:t>
      </w:r>
      <w:r>
        <w:rPr>
          <w:rFonts w:ascii="微软雅黑" w:hAnsi="微软雅黑" w:eastAsia="微软雅黑" w:cs="微软雅黑"/>
          <w:b/>
          <w:bCs/>
          <w:spacing w:val="5"/>
          <w:sz w:val="28"/>
          <w:szCs w:val="28"/>
        </w:rPr>
        <w:t>付款币种及方式</w:t>
      </w:r>
    </w:p>
    <w:p>
      <w:pPr>
        <w:spacing w:before="159" w:line="380" w:lineRule="exact"/>
        <w:ind w:left="520"/>
        <w:rPr>
          <w:rFonts w:ascii="微软雅黑" w:hAnsi="微软雅黑" w:eastAsia="微软雅黑" w:cs="微软雅黑"/>
          <w:sz w:val="23"/>
          <w:szCs w:val="23"/>
        </w:rPr>
      </w:pPr>
      <w:r>
        <w:rPr>
          <w:rFonts w:ascii="微软雅黑" w:hAnsi="微软雅黑" w:eastAsia="微软雅黑" w:cs="微软雅黑"/>
          <w:spacing w:val="-5"/>
          <w:sz w:val="23"/>
          <w:szCs w:val="23"/>
        </w:rPr>
        <w:t>1．</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付款币种</w:t>
      </w:r>
    </w:p>
    <w:p>
      <w:pPr>
        <w:spacing w:before="148" w:line="380" w:lineRule="exact"/>
        <w:ind w:left="505" w:right="3342" w:firstLine="5"/>
        <w:rPr>
          <w:rFonts w:ascii="微软雅黑" w:hAnsi="微软雅黑" w:eastAsia="微软雅黑" w:cs="微软雅黑"/>
          <w:sz w:val="23"/>
          <w:szCs w:val="23"/>
        </w:rPr>
      </w:pPr>
      <w:r>
        <w:rPr>
          <w:rFonts w:ascii="微软雅黑" w:hAnsi="微软雅黑" w:eastAsia="微软雅黑" w:cs="微软雅黑"/>
          <w:spacing w:val="7"/>
          <w:sz w:val="23"/>
          <w:szCs w:val="23"/>
        </w:rPr>
        <w:t>本次招标所述的项目资金均以人民币支付。</w:t>
      </w:r>
      <w:r>
        <w:rPr>
          <w:rFonts w:ascii="微软雅黑" w:hAnsi="微软雅黑" w:eastAsia="微软雅黑" w:cs="微软雅黑"/>
          <w:spacing w:val="2"/>
          <w:sz w:val="23"/>
          <w:szCs w:val="23"/>
        </w:rPr>
        <w:t xml:space="preserve"> </w:t>
      </w:r>
      <w:r>
        <w:rPr>
          <w:rFonts w:ascii="微软雅黑" w:hAnsi="微软雅黑" w:eastAsia="微软雅黑" w:cs="微软雅黑"/>
          <w:spacing w:val="8"/>
          <w:sz w:val="23"/>
          <w:szCs w:val="23"/>
        </w:rPr>
        <w:t>2.付款方式：</w:t>
      </w:r>
      <w:r>
        <w:rPr>
          <w:rFonts w:ascii="微软雅黑" w:hAnsi="微软雅黑" w:eastAsia="微软雅黑" w:cs="微软雅黑"/>
          <w:spacing w:val="-23"/>
          <w:sz w:val="23"/>
          <w:szCs w:val="23"/>
        </w:rPr>
        <w:t xml:space="preserve"> </w:t>
      </w:r>
      <w:r>
        <w:rPr>
          <w:rFonts w:ascii="微软雅黑" w:hAnsi="微软雅黑" w:eastAsia="微软雅黑" w:cs="微软雅黑"/>
          <w:spacing w:val="8"/>
          <w:sz w:val="23"/>
          <w:szCs w:val="23"/>
        </w:rPr>
        <w:t>/</w:t>
      </w:r>
    </w:p>
    <w:p>
      <w:pPr>
        <w:spacing w:before="359" w:line="380" w:lineRule="exact"/>
        <w:ind w:left="2676"/>
        <w:rPr>
          <w:rFonts w:ascii="微软雅黑" w:hAnsi="微软雅黑" w:eastAsia="微软雅黑" w:cs="微软雅黑"/>
          <w:sz w:val="28"/>
          <w:szCs w:val="28"/>
        </w:rPr>
      </w:pPr>
      <w:r>
        <w:rPr>
          <w:rFonts w:ascii="微软雅黑" w:hAnsi="微软雅黑" w:eastAsia="微软雅黑" w:cs="微软雅黑"/>
          <w:b/>
          <w:bCs/>
          <w:spacing w:val="3"/>
          <w:sz w:val="28"/>
          <w:szCs w:val="28"/>
        </w:rPr>
        <w:t>第三章  售后服务承诺</w:t>
      </w:r>
    </w:p>
    <w:p>
      <w:pPr>
        <w:spacing w:before="156" w:line="380" w:lineRule="exact"/>
        <w:ind w:left="29" w:firstLine="491"/>
        <w:jc w:val="both"/>
      </w:pPr>
      <w:r>
        <w:rPr>
          <w:rFonts w:ascii="微软雅黑" w:hAnsi="微软雅黑" w:eastAsia="微软雅黑" w:cs="微软雅黑"/>
          <w:spacing w:val="10"/>
          <w:sz w:val="23"/>
          <w:szCs w:val="23"/>
        </w:rPr>
        <w:t>1.</w:t>
      </w:r>
      <w:r>
        <w:rPr>
          <w:rFonts w:ascii="微软雅黑" w:hAnsi="微软雅黑" w:eastAsia="微软雅黑" w:cs="微软雅黑"/>
          <w:spacing w:val="5"/>
          <w:sz w:val="23"/>
          <w:szCs w:val="23"/>
        </w:rPr>
        <w:t xml:space="preserve">  </w:t>
      </w:r>
      <w:r>
        <w:rPr>
          <w:rFonts w:ascii="微软雅黑" w:hAnsi="微软雅黑" w:eastAsia="微软雅黑" w:cs="微软雅黑"/>
          <w:spacing w:val="10"/>
          <w:sz w:val="23"/>
          <w:szCs w:val="23"/>
        </w:rPr>
        <w:t>在交付使用后，卖方应对招标方的售后服务做出承诺，并具有切实可行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的服务措施。不能及时兑现服务承诺内容而影响买方使用时，卖方应</w:t>
      </w:r>
      <w:r>
        <w:rPr>
          <w:rFonts w:ascii="微软雅黑" w:hAnsi="微软雅黑" w:eastAsia="微软雅黑" w:cs="微软雅黑"/>
          <w:spacing w:val="6"/>
          <w:sz w:val="23"/>
          <w:szCs w:val="23"/>
        </w:rPr>
        <w:t>给予补偿的</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承诺，在投标书中均应明确说明。卖方在新疆范围内应有常设或指派</w:t>
      </w:r>
      <w:r>
        <w:rPr>
          <w:rFonts w:ascii="微软雅黑" w:hAnsi="微软雅黑" w:eastAsia="微软雅黑" w:cs="微软雅黑"/>
          <w:spacing w:val="6"/>
          <w:sz w:val="23"/>
          <w:szCs w:val="23"/>
        </w:rPr>
        <w:t>的法定售后</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服务机构，售后服务人员应是卖方派出的具有一定专业技术和服务水平的人员，</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并具有卖方的法人授权委托和有关主管部门的资</w:t>
      </w:r>
      <w:r>
        <w:rPr>
          <w:rFonts w:ascii="微软雅黑" w:hAnsi="微软雅黑" w:eastAsia="微软雅黑" w:cs="微软雅黑"/>
          <w:spacing w:val="7"/>
          <w:sz w:val="23"/>
          <w:szCs w:val="23"/>
        </w:rPr>
        <w:t>质证书。</w:t>
      </w:r>
    </w:p>
    <w:p>
      <w:pPr>
        <w:numPr>
          <w:ilvl w:val="0"/>
          <w:numId w:val="2"/>
        </w:numPr>
        <w:tabs>
          <w:tab w:val="left" w:pos="5460"/>
          <w:tab w:val="left" w:pos="5670"/>
          <w:tab w:val="left" w:pos="8200"/>
        </w:tabs>
        <w:spacing w:before="133" w:line="284" w:lineRule="auto"/>
        <w:ind w:right="136" w:firstLine="700"/>
        <w:jc w:val="center"/>
        <w:rPr>
          <w:rFonts w:ascii="微软雅黑" w:hAnsi="微软雅黑" w:eastAsia="微软雅黑" w:cs="微软雅黑"/>
          <w:b/>
          <w:bCs/>
          <w:sz w:val="31"/>
          <w:szCs w:val="31"/>
        </w:rPr>
      </w:pPr>
      <w:r>
        <w:rPr>
          <w:rFonts w:ascii="微软雅黑" w:hAnsi="微软雅黑" w:eastAsia="微软雅黑" w:cs="微软雅黑"/>
          <w:b/>
          <w:bCs/>
          <w:spacing w:val="-3"/>
          <w:sz w:val="31"/>
          <w:szCs w:val="31"/>
        </w:rPr>
        <w:t>合同</w:t>
      </w:r>
    </w:p>
    <w:p>
      <w:pPr>
        <w:spacing w:before="133" w:line="284" w:lineRule="auto"/>
        <w:ind w:right="-64"/>
        <w:jc w:val="center"/>
        <w:rPr>
          <w:rFonts w:ascii="微软雅黑" w:hAnsi="微软雅黑" w:eastAsia="微软雅黑" w:cs="微软雅黑"/>
          <w:sz w:val="28"/>
          <w:szCs w:val="28"/>
        </w:rPr>
      </w:pPr>
      <w:r>
        <w:rPr>
          <w:rFonts w:ascii="微软雅黑" w:hAnsi="微软雅黑" w:eastAsia="微软雅黑" w:cs="微软雅黑"/>
          <w:b/>
          <w:bCs/>
          <w:spacing w:val="-4"/>
          <w:sz w:val="28"/>
          <w:szCs w:val="28"/>
        </w:rPr>
        <w:t>合同模板（仅供参考）</w:t>
      </w:r>
    </w:p>
    <w:p>
      <w:pPr>
        <w:spacing w:before="27" w:line="192" w:lineRule="auto"/>
        <w:ind w:left="3299"/>
        <w:rPr>
          <w:rFonts w:ascii="微软雅黑" w:hAnsi="微软雅黑" w:eastAsia="微软雅黑" w:cs="微软雅黑"/>
          <w:sz w:val="35"/>
          <w:szCs w:val="35"/>
        </w:rPr>
      </w:pPr>
      <w:r>
        <w:rPr>
          <w:rFonts w:ascii="微软雅黑" w:hAnsi="微软雅黑" w:eastAsia="微软雅黑" w:cs="微软雅黑"/>
          <w:b/>
          <w:bCs/>
          <w:spacing w:val="-20"/>
          <w:w w:val="98"/>
          <w:sz w:val="35"/>
          <w:szCs w:val="35"/>
        </w:rPr>
        <w:t>合</w:t>
      </w:r>
      <w:r>
        <w:rPr>
          <w:rFonts w:ascii="微软雅黑" w:hAnsi="微软雅黑" w:eastAsia="微软雅黑" w:cs="微软雅黑"/>
          <w:b/>
          <w:bCs/>
          <w:spacing w:val="2"/>
          <w:sz w:val="35"/>
          <w:szCs w:val="35"/>
        </w:rPr>
        <w:t xml:space="preserve">    </w:t>
      </w:r>
      <w:r>
        <w:rPr>
          <w:rFonts w:ascii="微软雅黑" w:hAnsi="微软雅黑" w:eastAsia="微软雅黑" w:cs="微软雅黑"/>
          <w:b/>
          <w:bCs/>
          <w:spacing w:val="-20"/>
          <w:w w:val="98"/>
          <w:sz w:val="35"/>
          <w:szCs w:val="35"/>
        </w:rPr>
        <w:t>同</w:t>
      </w:r>
      <w:r>
        <w:rPr>
          <w:rFonts w:ascii="微软雅黑" w:hAnsi="微软雅黑" w:eastAsia="微软雅黑" w:cs="微软雅黑"/>
          <w:b/>
          <w:bCs/>
          <w:spacing w:val="29"/>
          <w:sz w:val="35"/>
          <w:szCs w:val="35"/>
        </w:rPr>
        <w:t xml:space="preserve">   </w:t>
      </w:r>
      <w:r>
        <w:rPr>
          <w:rFonts w:ascii="微软雅黑" w:hAnsi="微软雅黑" w:eastAsia="微软雅黑" w:cs="微软雅黑"/>
          <w:b/>
          <w:bCs/>
          <w:spacing w:val="-20"/>
          <w:w w:val="98"/>
          <w:sz w:val="35"/>
          <w:szCs w:val="35"/>
        </w:rPr>
        <w:t>书</w:t>
      </w:r>
    </w:p>
    <w:p>
      <w:pPr>
        <w:pStyle w:val="4"/>
        <w:spacing w:line="340" w:lineRule="auto"/>
      </w:pPr>
    </w:p>
    <w:p>
      <w:pPr>
        <w:pStyle w:val="4"/>
        <w:spacing w:line="341" w:lineRule="auto"/>
      </w:pPr>
    </w:p>
    <w:p>
      <w:pPr>
        <w:spacing w:before="99" w:line="363" w:lineRule="auto"/>
        <w:ind w:left="235" w:right="3425"/>
        <w:rPr>
          <w:rFonts w:ascii="微软雅黑" w:hAnsi="微软雅黑" w:eastAsia="微软雅黑" w:cs="微软雅黑"/>
          <w:sz w:val="23"/>
          <w:szCs w:val="23"/>
        </w:rPr>
      </w:pPr>
      <w:r>
        <w:rPr>
          <w:rFonts w:ascii="微软雅黑" w:hAnsi="微软雅黑" w:eastAsia="微软雅黑" w:cs="微软雅黑"/>
          <w:spacing w:val="-27"/>
          <w:w w:val="96"/>
          <w:sz w:val="23"/>
          <w:szCs w:val="23"/>
        </w:rPr>
        <w:t>合</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同</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名</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称：</w:t>
      </w:r>
      <w:r>
        <w:rPr>
          <w:rFonts w:ascii="微软雅黑" w:hAnsi="微软雅黑" w:eastAsia="微软雅黑" w:cs="微软雅黑"/>
          <w:spacing w:val="1"/>
          <w:sz w:val="23"/>
          <w:szCs w:val="23"/>
          <w:u w:val="single"/>
        </w:rPr>
        <w:t xml:space="preserve">             </w:t>
      </w:r>
      <w:r>
        <w:rPr>
          <w:rFonts w:hint="eastAsia" w:ascii="微软雅黑" w:hAnsi="微软雅黑" w:eastAsia="微软雅黑" w:cs="微软雅黑"/>
          <w:spacing w:val="1"/>
          <w:sz w:val="23"/>
          <w:szCs w:val="23"/>
          <w:u w:val="single"/>
          <w:lang w:eastAsia="zh-CN"/>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pacing w:val="-27"/>
          <w:w w:val="96"/>
          <w:sz w:val="23"/>
          <w:szCs w:val="23"/>
        </w:rPr>
        <w:t>合</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同</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编</w:t>
      </w:r>
      <w:r>
        <w:rPr>
          <w:rFonts w:hint="eastAsia" w:ascii="微软雅黑" w:hAnsi="微软雅黑" w:eastAsia="微软雅黑" w:cs="微软雅黑"/>
          <w:spacing w:val="-27"/>
          <w:w w:val="96"/>
          <w:sz w:val="23"/>
          <w:szCs w:val="23"/>
          <w:lang w:eastAsia="zh-CN"/>
        </w:rPr>
        <w:t xml:space="preserve"> </w:t>
      </w:r>
      <w:r>
        <w:rPr>
          <w:rFonts w:ascii="微软雅黑" w:hAnsi="微软雅黑" w:eastAsia="微软雅黑" w:cs="微软雅黑"/>
          <w:spacing w:val="-27"/>
          <w:w w:val="96"/>
          <w:sz w:val="23"/>
          <w:szCs w:val="23"/>
        </w:rPr>
        <w:t>号：</w:t>
      </w:r>
      <w:r>
        <w:rPr>
          <w:rFonts w:ascii="微软雅黑" w:hAnsi="微软雅黑" w:eastAsia="微软雅黑" w:cs="微软雅黑"/>
          <w:sz w:val="23"/>
          <w:szCs w:val="23"/>
          <w:u w:val="single"/>
        </w:rPr>
        <w:t xml:space="preserve">                                                       </w:t>
      </w:r>
    </w:p>
    <w:p>
      <w:pPr>
        <w:spacing w:before="319" w:line="190" w:lineRule="auto"/>
        <w:ind w:left="231"/>
        <w:rPr>
          <w:rFonts w:ascii="微软雅黑" w:hAnsi="微软雅黑" w:eastAsia="微软雅黑" w:cs="微软雅黑"/>
          <w:sz w:val="23"/>
          <w:szCs w:val="23"/>
        </w:rPr>
      </w:pPr>
      <w:r>
        <w:rPr>
          <w:rFonts w:ascii="微软雅黑" w:hAnsi="微软雅黑" w:eastAsia="微软雅黑" w:cs="微软雅黑"/>
          <w:spacing w:val="-17"/>
          <w:w w:val="96"/>
          <w:sz w:val="23"/>
          <w:szCs w:val="23"/>
        </w:rPr>
        <w:t>采</w:t>
      </w:r>
      <w:r>
        <w:rPr>
          <w:rFonts w:hint="eastAsia" w:ascii="微软雅黑" w:hAnsi="微软雅黑" w:eastAsia="微软雅黑" w:cs="微软雅黑"/>
          <w:spacing w:val="-17"/>
          <w:w w:val="96"/>
          <w:sz w:val="23"/>
          <w:szCs w:val="23"/>
          <w:lang w:eastAsia="zh-CN"/>
        </w:rPr>
        <w:t xml:space="preserve"> </w:t>
      </w:r>
      <w:r>
        <w:rPr>
          <w:rFonts w:ascii="微软雅黑" w:hAnsi="微软雅黑" w:eastAsia="微软雅黑" w:cs="微软雅黑"/>
          <w:spacing w:val="-17"/>
          <w:w w:val="96"/>
          <w:sz w:val="23"/>
          <w:szCs w:val="23"/>
        </w:rPr>
        <w:t>购</w:t>
      </w:r>
      <w:r>
        <w:rPr>
          <w:rFonts w:hint="eastAsia" w:ascii="微软雅黑" w:hAnsi="微软雅黑" w:eastAsia="微软雅黑" w:cs="微软雅黑"/>
          <w:spacing w:val="-17"/>
          <w:w w:val="96"/>
          <w:sz w:val="23"/>
          <w:szCs w:val="23"/>
          <w:lang w:eastAsia="zh-CN"/>
        </w:rPr>
        <w:t xml:space="preserve"> </w:t>
      </w:r>
      <w:r>
        <w:rPr>
          <w:rFonts w:ascii="微软雅黑" w:hAnsi="微软雅黑" w:eastAsia="微软雅黑" w:cs="微软雅黑"/>
          <w:spacing w:val="-17"/>
          <w:w w:val="96"/>
          <w:sz w:val="23"/>
          <w:szCs w:val="23"/>
        </w:rPr>
        <w:t>人（甲方</w:t>
      </w:r>
      <w:r>
        <w:rPr>
          <w:rFonts w:ascii="微软雅黑" w:hAnsi="微软雅黑" w:eastAsia="微软雅黑" w:cs="微软雅黑"/>
          <w:spacing w:val="-50"/>
          <w:sz w:val="23"/>
          <w:szCs w:val="23"/>
        </w:rPr>
        <w:t>）：</w:t>
      </w:r>
      <w:r>
        <w:rPr>
          <w:rFonts w:ascii="微软雅黑" w:hAnsi="微软雅黑" w:eastAsia="微软雅黑" w:cs="微软雅黑"/>
          <w:sz w:val="23"/>
          <w:szCs w:val="23"/>
          <w:u w:val="single"/>
        </w:rPr>
        <w:t xml:space="preserve">                              </w:t>
      </w:r>
    </w:p>
    <w:p>
      <w:pPr>
        <w:pStyle w:val="4"/>
        <w:spacing w:line="261" w:lineRule="auto"/>
      </w:pPr>
    </w:p>
    <w:p>
      <w:pPr>
        <w:pStyle w:val="4"/>
        <w:spacing w:line="261" w:lineRule="auto"/>
      </w:pPr>
    </w:p>
    <w:p>
      <w:pPr>
        <w:pStyle w:val="4"/>
        <w:spacing w:line="262" w:lineRule="auto"/>
      </w:pPr>
    </w:p>
    <w:p>
      <w:pPr>
        <w:spacing w:before="99" w:line="190" w:lineRule="auto"/>
        <w:ind w:left="230"/>
        <w:rPr>
          <w:rFonts w:ascii="微软雅黑" w:hAnsi="微软雅黑" w:eastAsia="微软雅黑" w:cs="微软雅黑"/>
          <w:sz w:val="23"/>
          <w:szCs w:val="23"/>
        </w:rPr>
      </w:pPr>
      <w:r>
        <w:rPr>
          <w:rFonts w:ascii="微软雅黑" w:hAnsi="微软雅黑" w:eastAsia="微软雅黑" w:cs="微软雅黑"/>
          <w:spacing w:val="-12"/>
          <w:w w:val="93"/>
          <w:sz w:val="23"/>
          <w:szCs w:val="23"/>
        </w:rPr>
        <w:t>供</w:t>
      </w:r>
      <w:r>
        <w:rPr>
          <w:rFonts w:hint="eastAsia" w:ascii="微软雅黑" w:hAnsi="微软雅黑" w:eastAsia="微软雅黑" w:cs="微软雅黑"/>
          <w:spacing w:val="-12"/>
          <w:w w:val="93"/>
          <w:sz w:val="23"/>
          <w:szCs w:val="23"/>
          <w:lang w:eastAsia="zh-CN"/>
        </w:rPr>
        <w:t xml:space="preserve"> </w:t>
      </w:r>
      <w:r>
        <w:rPr>
          <w:rFonts w:ascii="微软雅黑" w:hAnsi="微软雅黑" w:eastAsia="微软雅黑" w:cs="微软雅黑"/>
          <w:spacing w:val="-12"/>
          <w:w w:val="93"/>
          <w:sz w:val="23"/>
          <w:szCs w:val="23"/>
        </w:rPr>
        <w:t>应</w:t>
      </w:r>
      <w:r>
        <w:rPr>
          <w:rFonts w:hint="eastAsia" w:ascii="微软雅黑" w:hAnsi="微软雅黑" w:eastAsia="微软雅黑" w:cs="微软雅黑"/>
          <w:spacing w:val="-12"/>
          <w:w w:val="93"/>
          <w:sz w:val="23"/>
          <w:szCs w:val="23"/>
          <w:lang w:eastAsia="zh-CN"/>
        </w:rPr>
        <w:t xml:space="preserve"> </w:t>
      </w:r>
      <w:r>
        <w:rPr>
          <w:rFonts w:ascii="微软雅黑" w:hAnsi="微软雅黑" w:eastAsia="微软雅黑" w:cs="微软雅黑"/>
          <w:spacing w:val="-12"/>
          <w:w w:val="93"/>
          <w:sz w:val="23"/>
          <w:szCs w:val="23"/>
        </w:rPr>
        <w:t>商（乙方</w:t>
      </w:r>
      <w:r>
        <w:rPr>
          <w:rFonts w:ascii="微软雅黑" w:hAnsi="微软雅黑" w:eastAsia="微软雅黑" w:cs="微软雅黑"/>
          <w:spacing w:val="-45"/>
          <w:sz w:val="23"/>
          <w:szCs w:val="23"/>
        </w:rPr>
        <w:t>）：</w:t>
      </w:r>
      <w:r>
        <w:rPr>
          <w:rFonts w:ascii="微软雅黑" w:hAnsi="微软雅黑" w:eastAsia="微软雅黑" w:cs="微软雅黑"/>
          <w:sz w:val="23"/>
          <w:szCs w:val="23"/>
          <w:u w:val="single"/>
        </w:rPr>
        <w:t xml:space="preserve">                              </w:t>
      </w:r>
    </w:p>
    <w:p>
      <w:pPr>
        <w:pStyle w:val="4"/>
        <w:spacing w:line="269" w:lineRule="auto"/>
      </w:pPr>
    </w:p>
    <w:p>
      <w:pPr>
        <w:pStyle w:val="4"/>
        <w:spacing w:line="270" w:lineRule="auto"/>
      </w:pPr>
    </w:p>
    <w:p>
      <w:pPr>
        <w:pStyle w:val="4"/>
        <w:spacing w:line="270" w:lineRule="auto"/>
      </w:pPr>
    </w:p>
    <w:p>
      <w:pPr>
        <w:spacing w:before="99" w:line="194" w:lineRule="auto"/>
        <w:ind w:left="234"/>
        <w:rPr>
          <w:rFonts w:ascii="微软雅黑" w:hAnsi="微软雅黑" w:eastAsia="微软雅黑" w:cs="微软雅黑"/>
          <w:sz w:val="23"/>
          <w:szCs w:val="23"/>
        </w:rPr>
      </w:pPr>
      <w:r>
        <w:rPr>
          <w:rFonts w:ascii="微软雅黑" w:hAnsi="微软雅黑" w:eastAsia="微软雅黑" w:cs="微软雅黑"/>
          <w:spacing w:val="-19"/>
          <w:w w:val="93"/>
          <w:sz w:val="23"/>
          <w:szCs w:val="23"/>
        </w:rPr>
        <w:t>签</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订</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合</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同</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地</w:t>
      </w:r>
      <w:r>
        <w:rPr>
          <w:rFonts w:hint="eastAsia" w:ascii="微软雅黑" w:hAnsi="微软雅黑" w:eastAsia="微软雅黑" w:cs="微软雅黑"/>
          <w:spacing w:val="-19"/>
          <w:w w:val="93"/>
          <w:sz w:val="23"/>
          <w:szCs w:val="23"/>
          <w:lang w:eastAsia="zh-CN"/>
        </w:rPr>
        <w:t xml:space="preserve"> </w:t>
      </w:r>
      <w:r>
        <w:rPr>
          <w:rFonts w:ascii="微软雅黑" w:hAnsi="微软雅黑" w:eastAsia="微软雅黑" w:cs="微软雅黑"/>
          <w:spacing w:val="-19"/>
          <w:w w:val="93"/>
          <w:sz w:val="23"/>
          <w:szCs w:val="23"/>
        </w:rPr>
        <w:t>点：</w:t>
      </w:r>
      <w:r>
        <w:rPr>
          <w:rFonts w:ascii="微软雅黑" w:hAnsi="微软雅黑" w:eastAsia="微软雅黑" w:cs="微软雅黑"/>
          <w:sz w:val="23"/>
          <w:szCs w:val="23"/>
          <w:u w:val="single"/>
        </w:rPr>
        <w:t xml:space="preserve">                                  </w:t>
      </w:r>
    </w:p>
    <w:p>
      <w:pPr>
        <w:spacing w:before="283" w:line="194" w:lineRule="auto"/>
        <w:ind w:left="234"/>
        <w:rPr>
          <w:rFonts w:ascii="微软雅黑" w:hAnsi="微软雅黑" w:eastAsia="微软雅黑" w:cs="微软雅黑"/>
          <w:sz w:val="23"/>
          <w:szCs w:val="23"/>
        </w:rPr>
      </w:pPr>
      <w:r>
        <w:rPr>
          <w:rFonts w:ascii="微软雅黑" w:hAnsi="微软雅黑" w:eastAsia="微软雅黑" w:cs="微软雅黑"/>
          <w:spacing w:val="-23"/>
          <w:w w:val="95"/>
          <w:sz w:val="23"/>
          <w:szCs w:val="23"/>
        </w:rPr>
        <w:t>签</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订</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合</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同</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时</w:t>
      </w:r>
      <w:r>
        <w:rPr>
          <w:rFonts w:hint="eastAsia" w:ascii="微软雅黑" w:hAnsi="微软雅黑" w:eastAsia="微软雅黑" w:cs="微软雅黑"/>
          <w:spacing w:val="-23"/>
          <w:w w:val="95"/>
          <w:sz w:val="23"/>
          <w:szCs w:val="23"/>
          <w:lang w:eastAsia="zh-CN"/>
        </w:rPr>
        <w:t xml:space="preserve"> </w:t>
      </w:r>
      <w:r>
        <w:rPr>
          <w:rFonts w:ascii="微软雅黑" w:hAnsi="微软雅黑" w:eastAsia="微软雅黑" w:cs="微软雅黑"/>
          <w:spacing w:val="-23"/>
          <w:w w:val="95"/>
          <w:sz w:val="23"/>
          <w:szCs w:val="23"/>
        </w:rPr>
        <w:t>间：</w:t>
      </w:r>
      <w:r>
        <w:rPr>
          <w:rFonts w:ascii="微软雅黑" w:hAnsi="微软雅黑" w:eastAsia="微软雅黑" w:cs="微软雅黑"/>
          <w:sz w:val="23"/>
          <w:szCs w:val="23"/>
          <w:u w:val="single"/>
        </w:rPr>
        <w:t xml:space="preserve">                                  </w:t>
      </w:r>
    </w:p>
    <w:p>
      <w:pPr>
        <w:spacing w:line="194" w:lineRule="auto"/>
        <w:rPr>
          <w:rFonts w:ascii="微软雅黑" w:hAnsi="微软雅黑" w:eastAsia="微软雅黑" w:cs="微软雅黑"/>
          <w:sz w:val="23"/>
          <w:szCs w:val="23"/>
        </w:rPr>
        <w:sectPr>
          <w:footerReference r:id="rId16" w:type="default"/>
          <w:pgSz w:w="11906" w:h="16838"/>
          <w:pgMar w:top="1431" w:right="1785" w:bottom="1157" w:left="1785" w:header="0" w:footer="996" w:gutter="0"/>
          <w:cols w:space="720" w:num="1"/>
        </w:sectPr>
      </w:pPr>
    </w:p>
    <w:p>
      <w:pPr>
        <w:spacing w:before="163" w:line="192" w:lineRule="auto"/>
        <w:ind w:left="3226"/>
        <w:rPr>
          <w:rFonts w:ascii="微软雅黑" w:hAnsi="微软雅黑" w:eastAsia="微软雅黑" w:cs="微软雅黑"/>
          <w:sz w:val="31"/>
          <w:szCs w:val="31"/>
        </w:rPr>
      </w:pPr>
      <w:r>
        <w:rPr>
          <w:rFonts w:ascii="微软雅黑" w:hAnsi="微软雅黑" w:eastAsia="微软雅黑" w:cs="微软雅黑"/>
          <w:b/>
          <w:bCs/>
          <w:spacing w:val="7"/>
          <w:sz w:val="31"/>
          <w:szCs w:val="31"/>
        </w:rPr>
        <w:t>政府采购合同</w:t>
      </w:r>
    </w:p>
    <w:p>
      <w:pPr>
        <w:pStyle w:val="4"/>
        <w:spacing w:line="379" w:lineRule="auto"/>
      </w:pPr>
    </w:p>
    <w:p>
      <w:pPr>
        <w:spacing w:before="98" w:line="278" w:lineRule="auto"/>
        <w:ind w:left="31" w:right="172" w:firstLine="4"/>
        <w:rPr>
          <w:rFonts w:ascii="微软雅黑" w:hAnsi="微软雅黑" w:eastAsia="微软雅黑" w:cs="微软雅黑"/>
          <w:sz w:val="23"/>
          <w:szCs w:val="23"/>
        </w:rPr>
      </w:pPr>
      <w:r>
        <w:rPr>
          <w:rFonts w:ascii="微软雅黑" w:hAnsi="微软雅黑" w:eastAsia="微软雅黑" w:cs="微软雅黑"/>
          <w:spacing w:val="-16"/>
          <w:sz w:val="23"/>
          <w:szCs w:val="23"/>
        </w:rPr>
        <w:t>合同编号：</w:t>
      </w:r>
      <w:r>
        <w:rPr>
          <w:rFonts w:ascii="微软雅黑" w:hAnsi="微软雅黑" w:eastAsia="微软雅黑" w:cs="微软雅黑"/>
          <w:spacing w:val="-30"/>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16"/>
          <w:sz w:val="23"/>
          <w:szCs w:val="23"/>
        </w:rPr>
        <w:t>采购计划号：</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pacing w:val="-1"/>
          <w:sz w:val="23"/>
          <w:szCs w:val="23"/>
        </w:rPr>
        <w:t>采购单位（甲方</w:t>
      </w:r>
      <w:r>
        <w:rPr>
          <w:rFonts w:ascii="微软雅黑" w:hAnsi="微软雅黑" w:eastAsia="微软雅黑" w:cs="微软雅黑"/>
          <w:spacing w:val="2"/>
          <w:sz w:val="23"/>
          <w:szCs w:val="23"/>
        </w:rPr>
        <w:t>）：</w:t>
      </w:r>
      <w:r>
        <w:rPr>
          <w:rFonts w:ascii="微软雅黑" w:hAnsi="微软雅黑" w:eastAsia="微软雅黑" w:cs="微软雅黑"/>
          <w:spacing w:val="6"/>
          <w:sz w:val="23"/>
          <w:szCs w:val="23"/>
        </w:rPr>
        <w:t xml:space="preserve"> </w:t>
      </w:r>
      <w:r>
        <w:rPr>
          <w:rFonts w:ascii="微软雅黑" w:hAnsi="微软雅黑" w:eastAsia="微软雅黑" w:cs="微软雅黑"/>
          <w:sz w:val="23"/>
          <w:szCs w:val="23"/>
          <w:u w:val="single"/>
        </w:rPr>
        <w:t xml:space="preserve">                     </w:t>
      </w:r>
    </w:p>
    <w:p>
      <w:pPr>
        <w:spacing w:before="17" w:line="190" w:lineRule="auto"/>
        <w:ind w:left="30"/>
        <w:rPr>
          <w:rFonts w:ascii="微软雅黑" w:hAnsi="微软雅黑" w:eastAsia="微软雅黑" w:cs="微软雅黑"/>
          <w:sz w:val="23"/>
          <w:szCs w:val="23"/>
        </w:rPr>
      </w:pPr>
      <w:r>
        <w:rPr>
          <w:rFonts w:ascii="微软雅黑" w:hAnsi="微软雅黑" w:eastAsia="微软雅黑" w:cs="微软雅黑"/>
          <w:spacing w:val="-7"/>
          <w:sz w:val="23"/>
          <w:szCs w:val="23"/>
        </w:rPr>
        <w:t>供  应</w:t>
      </w:r>
      <w:r>
        <w:rPr>
          <w:rFonts w:ascii="微软雅黑" w:hAnsi="微软雅黑" w:eastAsia="微软雅黑" w:cs="微软雅黑"/>
          <w:spacing w:val="4"/>
          <w:sz w:val="23"/>
          <w:szCs w:val="23"/>
        </w:rPr>
        <w:t xml:space="preserve">  </w:t>
      </w:r>
      <w:r>
        <w:rPr>
          <w:rFonts w:ascii="微软雅黑" w:hAnsi="微软雅黑" w:eastAsia="微软雅黑" w:cs="微软雅黑"/>
          <w:spacing w:val="-7"/>
          <w:sz w:val="23"/>
          <w:szCs w:val="23"/>
        </w:rPr>
        <w:t>商（乙方</w:t>
      </w:r>
      <w:r>
        <w:rPr>
          <w:rFonts w:ascii="微软雅黑" w:hAnsi="微软雅黑" w:eastAsia="微软雅黑" w:cs="微软雅黑"/>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u w:val="single"/>
        </w:rPr>
        <w:t xml:space="preserve">              </w:t>
      </w:r>
      <w:r>
        <w:rPr>
          <w:rFonts w:hint="eastAsia" w:ascii="微软雅黑" w:hAnsi="微软雅黑" w:eastAsia="微软雅黑" w:cs="微软雅黑"/>
          <w:spacing w:val="1"/>
          <w:sz w:val="23"/>
          <w:szCs w:val="23"/>
          <w:u w:val="single"/>
          <w:lang w:eastAsia="zh-CN"/>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3"/>
          <w:sz w:val="23"/>
          <w:szCs w:val="23"/>
        </w:rPr>
        <w:t xml:space="preserve"> </w:t>
      </w:r>
      <w:r>
        <w:rPr>
          <w:rFonts w:ascii="微软雅黑" w:hAnsi="微软雅黑" w:eastAsia="微软雅黑" w:cs="微软雅黑"/>
          <w:spacing w:val="-7"/>
          <w:sz w:val="23"/>
          <w:szCs w:val="23"/>
        </w:rPr>
        <w:t>项目编号：</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8"/>
          <w:sz w:val="23"/>
          <w:szCs w:val="23"/>
          <w:u w:val="single"/>
        </w:rPr>
        <w:t xml:space="preserve">                        </w:t>
      </w:r>
    </w:p>
    <w:p>
      <w:pPr>
        <w:spacing w:before="153" w:line="196" w:lineRule="auto"/>
        <w:ind w:left="35"/>
        <w:rPr>
          <w:rFonts w:ascii="微软雅黑" w:hAnsi="微软雅黑" w:eastAsia="微软雅黑" w:cs="微软雅黑"/>
          <w:sz w:val="23"/>
          <w:szCs w:val="23"/>
        </w:rPr>
      </w:pPr>
      <w:r>
        <w:rPr>
          <w:rFonts w:ascii="微软雅黑" w:hAnsi="微软雅黑" w:eastAsia="微软雅黑" w:cs="微软雅黑"/>
          <w:sz w:val="23"/>
          <w:szCs w:val="23"/>
        </w:rPr>
        <w:t xml:space="preserve">签订地点：  </w:t>
      </w:r>
      <w:r>
        <w:rPr>
          <w:rFonts w:ascii="微软雅黑" w:hAnsi="微软雅黑" w:eastAsia="微软雅黑" w:cs="微软雅黑"/>
          <w:sz w:val="23"/>
          <w:szCs w:val="23"/>
          <w:u w:val="single"/>
        </w:rPr>
        <w:t xml:space="preserve">                            </w:t>
      </w:r>
      <w:r>
        <w:rPr>
          <w:rFonts w:ascii="微软雅黑" w:hAnsi="微软雅黑" w:eastAsia="微软雅黑" w:cs="微软雅黑"/>
          <w:spacing w:val="11"/>
          <w:sz w:val="23"/>
          <w:szCs w:val="23"/>
        </w:rPr>
        <w:t xml:space="preserve"> </w:t>
      </w:r>
      <w:r>
        <w:rPr>
          <w:rFonts w:ascii="微软雅黑" w:hAnsi="微软雅黑" w:eastAsia="微软雅黑" w:cs="微软雅黑"/>
          <w:sz w:val="23"/>
          <w:szCs w:val="23"/>
        </w:rPr>
        <w:t>签订时间：</w:t>
      </w:r>
      <w:r>
        <w:rPr>
          <w:rFonts w:ascii="微软雅黑" w:hAnsi="微软雅黑" w:eastAsia="微软雅黑" w:cs="微软雅黑"/>
          <w:spacing w:val="-37"/>
          <w:sz w:val="23"/>
          <w:szCs w:val="23"/>
        </w:rPr>
        <w:t xml:space="preserve"> </w:t>
      </w:r>
      <w:r>
        <w:rPr>
          <w:rFonts w:ascii="微软雅黑" w:hAnsi="微软雅黑" w:eastAsia="微软雅黑" w:cs="微软雅黑"/>
          <w:sz w:val="23"/>
          <w:szCs w:val="23"/>
          <w:u w:val="single"/>
        </w:rPr>
        <w:t xml:space="preserve">                                    </w:t>
      </w:r>
    </w:p>
    <w:p>
      <w:pPr>
        <w:pStyle w:val="4"/>
        <w:spacing w:line="457" w:lineRule="auto"/>
      </w:pPr>
    </w:p>
    <w:p>
      <w:pPr>
        <w:spacing w:before="99" w:line="283" w:lineRule="auto"/>
        <w:ind w:left="30" w:right="26" w:firstLine="479"/>
        <w:jc w:val="both"/>
        <w:rPr>
          <w:rFonts w:ascii="微软雅黑" w:hAnsi="微软雅黑" w:eastAsia="微软雅黑" w:cs="微软雅黑"/>
          <w:sz w:val="23"/>
          <w:szCs w:val="23"/>
        </w:rPr>
      </w:pPr>
      <w:r>
        <w:rPr>
          <w:rFonts w:ascii="微软雅黑" w:hAnsi="微软雅黑" w:eastAsia="微软雅黑" w:cs="微软雅黑"/>
          <w:spacing w:val="8"/>
          <w:sz w:val="23"/>
          <w:szCs w:val="23"/>
        </w:rPr>
        <w:t>根据《中华人民共和国政府采购法》、《中华人民共和国民法典》等法律、</w:t>
      </w:r>
      <w:r>
        <w:rPr>
          <w:rFonts w:ascii="微软雅黑" w:hAnsi="微软雅黑" w:eastAsia="微软雅黑" w:cs="微软雅黑"/>
          <w:spacing w:val="4"/>
          <w:sz w:val="23"/>
          <w:szCs w:val="23"/>
        </w:rPr>
        <w:t xml:space="preserve"> </w:t>
      </w:r>
      <w:r>
        <w:rPr>
          <w:rFonts w:ascii="微软雅黑" w:hAnsi="微软雅黑" w:eastAsia="微软雅黑" w:cs="微软雅黑"/>
          <w:spacing w:val="5"/>
          <w:sz w:val="23"/>
          <w:szCs w:val="23"/>
        </w:rPr>
        <w:t>法规规定，按照采购文件、投标文件规定条款和中标投标人承诺</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5"/>
          <w:sz w:val="23"/>
          <w:szCs w:val="23"/>
        </w:rPr>
        <w:t>甲乙双方签订</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本合同。</w:t>
      </w:r>
    </w:p>
    <w:p>
      <w:pPr>
        <w:spacing w:before="115" w:line="195"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第一条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合同标的</w:t>
      </w:r>
    </w:p>
    <w:p>
      <w:pPr>
        <w:spacing w:before="11" w:line="194" w:lineRule="auto"/>
        <w:ind w:left="522"/>
        <w:rPr>
          <w:rFonts w:ascii="Times New Roman" w:hAnsi="Times New Roman" w:eastAsia="Times New Roman" w:cs="Times New Roman"/>
          <w:sz w:val="23"/>
          <w:szCs w:val="23"/>
        </w:rPr>
      </w:pPr>
      <w:r>
        <w:rPr>
          <w:rFonts w:ascii="Times New Roman" w:hAnsi="Times New Roman" w:eastAsia="Times New Roman" w:cs="Times New Roman"/>
          <w:sz w:val="23"/>
          <w:szCs w:val="23"/>
        </w:rPr>
        <w:t>1</w:t>
      </w:r>
      <w:r>
        <w:rPr>
          <w:rFonts w:ascii="微软雅黑" w:hAnsi="微软雅黑" w:eastAsia="微软雅黑" w:cs="微软雅黑"/>
          <w:sz w:val="23"/>
          <w:szCs w:val="23"/>
        </w:rPr>
        <w:t>、服务名称</w:t>
      </w:r>
      <w:r>
        <w:rPr>
          <w:rFonts w:ascii="微软雅黑" w:hAnsi="微软雅黑" w:eastAsia="微软雅黑" w:cs="微软雅黑"/>
          <w:spacing w:val="-22"/>
          <w:sz w:val="23"/>
          <w:szCs w:val="23"/>
        </w:rPr>
        <w:t xml:space="preserve"> </w:t>
      </w:r>
      <w:r>
        <w:rPr>
          <w:rFonts w:ascii="Times New Roman" w:hAnsi="Times New Roman" w:eastAsia="Times New Roman" w:cs="Times New Roman"/>
          <w:sz w:val="23"/>
          <w:szCs w:val="23"/>
        </w:rPr>
        <w:t>:</w:t>
      </w:r>
    </w:p>
    <w:p>
      <w:pPr>
        <w:spacing w:before="147" w:line="193" w:lineRule="auto"/>
        <w:ind w:left="499"/>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微软雅黑" w:hAnsi="微软雅黑" w:eastAsia="微软雅黑" w:cs="微软雅黑"/>
          <w:spacing w:val="3"/>
          <w:sz w:val="23"/>
          <w:szCs w:val="23"/>
        </w:rPr>
        <w:t>、服务数量</w:t>
      </w:r>
      <w:r>
        <w:rPr>
          <w:rFonts w:ascii="Times New Roman" w:hAnsi="Times New Roman" w:eastAsia="Times New Roman" w:cs="Times New Roman"/>
          <w:spacing w:val="3"/>
          <w:sz w:val="23"/>
          <w:szCs w:val="23"/>
        </w:rPr>
        <w:t>:1</w:t>
      </w:r>
      <w:r>
        <w:rPr>
          <w:rFonts w:ascii="Times New Roman" w:hAnsi="Times New Roman" w:eastAsia="Times New Roman" w:cs="Times New Roman"/>
          <w:spacing w:val="27"/>
          <w:sz w:val="23"/>
          <w:szCs w:val="23"/>
        </w:rPr>
        <w:t xml:space="preserve"> </w:t>
      </w:r>
      <w:r>
        <w:rPr>
          <w:rFonts w:ascii="微软雅黑" w:hAnsi="微软雅黑" w:eastAsia="微软雅黑" w:cs="微软雅黑"/>
          <w:spacing w:val="3"/>
          <w:sz w:val="23"/>
          <w:szCs w:val="23"/>
        </w:rPr>
        <w:t>项。</w:t>
      </w:r>
    </w:p>
    <w:p>
      <w:pPr>
        <w:spacing w:before="147"/>
        <w:ind w:left="33" w:right="78" w:firstLine="470"/>
        <w:rPr>
          <w:rFonts w:ascii="微软雅黑" w:hAnsi="微软雅黑" w:eastAsia="微软雅黑" w:cs="微软雅黑"/>
          <w:sz w:val="23"/>
          <w:szCs w:val="23"/>
        </w:rPr>
      </w:pPr>
      <w:r>
        <w:rPr>
          <w:rFonts w:ascii="Times New Roman" w:hAnsi="Times New Roman" w:eastAsia="Times New Roman" w:cs="Times New Roman"/>
          <w:spacing w:val="5"/>
          <w:sz w:val="23"/>
          <w:szCs w:val="23"/>
        </w:rPr>
        <w:t>3</w:t>
      </w:r>
      <w:r>
        <w:rPr>
          <w:rFonts w:ascii="微软雅黑" w:hAnsi="微软雅黑" w:eastAsia="微软雅黑" w:cs="微软雅黑"/>
          <w:spacing w:val="5"/>
          <w:sz w:val="23"/>
          <w:szCs w:val="23"/>
        </w:rPr>
        <w:t>、合同金额：合同的总金额为（大写）</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5"/>
          <w:sz w:val="23"/>
          <w:szCs w:val="23"/>
          <w:u w:val="single"/>
        </w:rPr>
        <w:t>(￥</w:t>
      </w:r>
      <w:r>
        <w:rPr>
          <w:rFonts w:ascii="微软雅黑" w:hAnsi="微软雅黑" w:eastAsia="微软雅黑" w:cs="微软雅黑"/>
          <w:spacing w:val="4"/>
          <w:sz w:val="23"/>
          <w:szCs w:val="23"/>
          <w:u w:val="single"/>
        </w:rPr>
        <w:t xml:space="preserve">  )  </w:t>
      </w:r>
      <w:r>
        <w:rPr>
          <w:rFonts w:ascii="微软雅黑" w:hAnsi="微软雅黑" w:eastAsia="微软雅黑" w:cs="微软雅黑"/>
          <w:spacing w:val="2"/>
          <w:sz w:val="23"/>
          <w:szCs w:val="23"/>
        </w:rPr>
        <w:t xml:space="preserve"> </w:t>
      </w:r>
      <w:r>
        <w:rPr>
          <w:rFonts w:ascii="微软雅黑" w:hAnsi="微软雅黑" w:eastAsia="微软雅黑" w:cs="微软雅黑"/>
          <w:spacing w:val="3"/>
          <w:sz w:val="23"/>
          <w:szCs w:val="23"/>
        </w:rPr>
        <w:t>人民币</w:t>
      </w:r>
    </w:p>
    <w:p>
      <w:pPr>
        <w:spacing w:before="144" w:line="283" w:lineRule="auto"/>
        <w:ind w:left="29" w:firstLine="486"/>
        <w:jc w:val="both"/>
        <w:rPr>
          <w:rFonts w:ascii="微软雅黑" w:hAnsi="微软雅黑" w:eastAsia="微软雅黑" w:cs="微软雅黑"/>
          <w:sz w:val="23"/>
          <w:szCs w:val="23"/>
        </w:rPr>
      </w:pPr>
      <w:r>
        <w:rPr>
          <w:rFonts w:ascii="微软雅黑" w:hAnsi="微软雅黑" w:eastAsia="微软雅黑" w:cs="微软雅黑"/>
          <w:spacing w:val="2"/>
          <w:sz w:val="23"/>
          <w:szCs w:val="23"/>
        </w:rPr>
        <w:t>合同合计金额应包括所有服务内容、所涉及的设备设施、</w:t>
      </w:r>
      <w:r>
        <w:rPr>
          <w:rFonts w:ascii="微软雅黑" w:hAnsi="微软雅黑" w:eastAsia="微软雅黑" w:cs="微软雅黑"/>
          <w:spacing w:val="1"/>
          <w:sz w:val="23"/>
          <w:szCs w:val="23"/>
        </w:rPr>
        <w:t>材料、安装、调试、</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培训</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、技术支持</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、售前售后服务</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、更新升级</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16"/>
          <w:sz w:val="23"/>
          <w:szCs w:val="23"/>
        </w:rPr>
        <w:t xml:space="preserve"> </w:t>
      </w:r>
      <w:r>
        <w:rPr>
          <w:rFonts w:ascii="微软雅黑" w:hAnsi="微软雅黑" w:eastAsia="微软雅黑" w:cs="微软雅黑"/>
          <w:spacing w:val="-2"/>
          <w:sz w:val="23"/>
          <w:szCs w:val="23"/>
        </w:rPr>
        <w:t>日</w:t>
      </w:r>
      <w:r>
        <w:rPr>
          <w:rFonts w:ascii="微软雅黑" w:hAnsi="微软雅黑" w:eastAsia="微软雅黑" w:cs="微软雅黑"/>
          <w:spacing w:val="-3"/>
          <w:sz w:val="23"/>
          <w:szCs w:val="23"/>
        </w:rPr>
        <w:t>常维护</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、劳务</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、差旅</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、管理</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、税</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金及其它所有履行本合同义务的成本费用的总和，乙方承诺不再因</w:t>
      </w:r>
      <w:r>
        <w:rPr>
          <w:rFonts w:ascii="微软雅黑" w:hAnsi="微软雅黑" w:eastAsia="微软雅黑" w:cs="微软雅黑"/>
          <w:spacing w:val="6"/>
          <w:sz w:val="23"/>
          <w:szCs w:val="23"/>
        </w:rPr>
        <w:t>本项目向甲方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收取其他任何费用。</w:t>
      </w:r>
    </w:p>
    <w:p>
      <w:pPr>
        <w:spacing w:before="10" w:line="194" w:lineRule="auto"/>
        <w:ind w:left="497"/>
        <w:rPr>
          <w:rFonts w:ascii="Times New Roman" w:hAnsi="Times New Roman" w:eastAsia="Times New Roman" w:cs="Times New Roman"/>
          <w:sz w:val="23"/>
          <w:szCs w:val="23"/>
        </w:rPr>
      </w:pPr>
      <w:r>
        <w:rPr>
          <w:rFonts w:ascii="Times New Roman" w:hAnsi="Times New Roman" w:eastAsia="Times New Roman" w:cs="Times New Roman"/>
          <w:spacing w:val="7"/>
          <w:sz w:val="23"/>
          <w:szCs w:val="23"/>
        </w:rPr>
        <w:t>4</w:t>
      </w:r>
      <w:r>
        <w:rPr>
          <w:rFonts w:ascii="微软雅黑" w:hAnsi="微软雅黑" w:eastAsia="微软雅黑" w:cs="微软雅黑"/>
          <w:spacing w:val="7"/>
          <w:sz w:val="23"/>
          <w:szCs w:val="23"/>
        </w:rPr>
        <w:t>、服务内容</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u w:val="single"/>
        </w:rPr>
        <w:t xml:space="preserve">                              </w:t>
      </w:r>
    </w:p>
    <w:p>
      <w:pPr>
        <w:spacing w:before="225" w:line="195"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第二条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质量保证</w:t>
      </w:r>
    </w:p>
    <w:p>
      <w:pPr>
        <w:spacing w:before="81"/>
        <w:ind w:left="29" w:right="76" w:firstLine="497"/>
        <w:rPr>
          <w:rFonts w:ascii="微软雅黑" w:hAnsi="微软雅黑" w:eastAsia="微软雅黑" w:cs="微软雅黑"/>
          <w:sz w:val="23"/>
          <w:szCs w:val="23"/>
        </w:rPr>
      </w:pPr>
      <w:r>
        <w:rPr>
          <w:rFonts w:ascii="微软雅黑" w:hAnsi="微软雅黑" w:eastAsia="微软雅黑" w:cs="微软雅黑"/>
          <w:spacing w:val="6"/>
          <w:sz w:val="23"/>
          <w:szCs w:val="23"/>
        </w:rPr>
        <w:t>乙方所提供的服务成果、数量等或服务质量必须与采购文件、投标文件和承</w:t>
      </w:r>
      <w:r>
        <w:rPr>
          <w:rFonts w:ascii="微软雅黑" w:hAnsi="微软雅黑" w:eastAsia="微软雅黑" w:cs="微软雅黑"/>
          <w:spacing w:val="4"/>
          <w:sz w:val="23"/>
          <w:szCs w:val="23"/>
        </w:rPr>
        <w:t xml:space="preserve"> </w:t>
      </w:r>
      <w:r>
        <w:rPr>
          <w:rFonts w:ascii="微软雅黑" w:hAnsi="微软雅黑" w:eastAsia="微软雅黑" w:cs="微软雅黑"/>
          <w:spacing w:val="1"/>
          <w:sz w:val="23"/>
          <w:szCs w:val="23"/>
        </w:rPr>
        <w:t>诺相一致。</w:t>
      </w:r>
    </w:p>
    <w:p>
      <w:pPr>
        <w:spacing w:before="9"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第三条</w:t>
      </w:r>
      <w:r>
        <w:rPr>
          <w:rFonts w:ascii="微软雅黑" w:hAnsi="微软雅黑" w:eastAsia="微软雅黑" w:cs="微软雅黑"/>
          <w:b/>
          <w:bCs/>
          <w:spacing w:val="18"/>
          <w:sz w:val="23"/>
          <w:szCs w:val="23"/>
        </w:rPr>
        <w:t xml:space="preserve">   </w:t>
      </w:r>
      <w:r>
        <w:rPr>
          <w:rFonts w:ascii="微软雅黑" w:hAnsi="微软雅黑" w:eastAsia="微软雅黑" w:cs="微软雅黑"/>
          <w:b/>
          <w:bCs/>
          <w:spacing w:val="4"/>
          <w:sz w:val="23"/>
          <w:szCs w:val="23"/>
        </w:rPr>
        <w:t>权利保证</w:t>
      </w:r>
    </w:p>
    <w:p>
      <w:pPr>
        <w:spacing w:before="81" w:line="218" w:lineRule="auto"/>
        <w:ind w:left="30" w:right="93" w:firstLine="491"/>
        <w:rPr>
          <w:rFonts w:ascii="微软雅黑" w:hAnsi="微软雅黑" w:eastAsia="微软雅黑" w:cs="微软雅黑"/>
          <w:sz w:val="23"/>
          <w:szCs w:val="23"/>
        </w:rPr>
      </w:pPr>
      <w:r>
        <w:rPr>
          <w:rFonts w:ascii="Times New Roman" w:hAnsi="Times New Roman" w:eastAsia="Times New Roman" w:cs="Times New Roman"/>
          <w:spacing w:val="8"/>
          <w:sz w:val="23"/>
          <w:szCs w:val="23"/>
        </w:rPr>
        <w:t>1</w:t>
      </w:r>
      <w:r>
        <w:rPr>
          <w:rFonts w:ascii="微软雅黑" w:hAnsi="微软雅黑" w:eastAsia="微软雅黑" w:cs="微软雅黑"/>
          <w:spacing w:val="8"/>
          <w:sz w:val="23"/>
          <w:szCs w:val="23"/>
        </w:rPr>
        <w:t>、乙方应保证独立完成合同约定义务，</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其所提</w:t>
      </w:r>
      <w:r>
        <w:rPr>
          <w:rFonts w:ascii="微软雅黑" w:hAnsi="微软雅黑" w:eastAsia="微软雅黑" w:cs="微软雅黑"/>
          <w:spacing w:val="7"/>
          <w:sz w:val="23"/>
          <w:szCs w:val="23"/>
        </w:rPr>
        <w:t>供服务在甲方使用时不会侵</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犯任何第三方的专利权、商标权、著作权、工业设计权或其他权利。</w:t>
      </w:r>
    </w:p>
    <w:p>
      <w:pPr>
        <w:spacing w:before="82" w:line="194" w:lineRule="auto"/>
        <w:ind w:left="499"/>
        <w:rPr>
          <w:rFonts w:ascii="微软雅黑" w:hAnsi="微软雅黑" w:eastAsia="微软雅黑" w:cs="微软雅黑"/>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16"/>
          <w:sz w:val="23"/>
          <w:szCs w:val="23"/>
        </w:rPr>
        <w:t xml:space="preserve"> </w:t>
      </w:r>
      <w:r>
        <w:rPr>
          <w:rFonts w:ascii="微软雅黑" w:hAnsi="微软雅黑" w:eastAsia="微软雅黑" w:cs="微软雅黑"/>
          <w:spacing w:val="7"/>
          <w:sz w:val="23"/>
          <w:szCs w:val="23"/>
        </w:rPr>
        <w:t>、乙方应按采购文件规定的时间向甲方提供服务的有关技术资料。</w:t>
      </w:r>
    </w:p>
    <w:p>
      <w:pPr>
        <w:spacing w:before="80" w:line="227" w:lineRule="auto"/>
        <w:ind w:left="31" w:firstLine="472"/>
        <w:rPr>
          <w:rFonts w:ascii="微软雅黑" w:hAnsi="微软雅黑" w:eastAsia="微软雅黑" w:cs="微软雅黑"/>
          <w:sz w:val="23"/>
          <w:szCs w:val="23"/>
        </w:rPr>
      </w:pPr>
      <w:r>
        <w:rPr>
          <w:rFonts w:ascii="Times New Roman" w:hAnsi="Times New Roman" w:eastAsia="Times New Roman" w:cs="Times New Roman"/>
          <w:spacing w:val="5"/>
          <w:sz w:val="23"/>
          <w:szCs w:val="23"/>
        </w:rPr>
        <w:t>3</w:t>
      </w:r>
      <w:r>
        <w:rPr>
          <w:rFonts w:ascii="微软雅黑" w:hAnsi="微软雅黑" w:eastAsia="微软雅黑" w:cs="微软雅黑"/>
          <w:spacing w:val="5"/>
          <w:sz w:val="23"/>
          <w:szCs w:val="23"/>
        </w:rPr>
        <w:t>、乙方保证所交付的货物、服务成果的所有权完全属于乙方且无任何抵押、</w:t>
      </w:r>
      <w:r>
        <w:rPr>
          <w:rFonts w:ascii="微软雅黑" w:hAnsi="微软雅黑" w:eastAsia="微软雅黑" w:cs="微软雅黑"/>
          <w:spacing w:val="17"/>
          <w:sz w:val="23"/>
          <w:szCs w:val="23"/>
        </w:rPr>
        <w:t xml:space="preserve"> </w:t>
      </w:r>
      <w:r>
        <w:rPr>
          <w:rFonts w:ascii="微软雅黑" w:hAnsi="微软雅黑" w:eastAsia="微软雅黑" w:cs="微软雅黑"/>
          <w:spacing w:val="3"/>
          <w:sz w:val="23"/>
          <w:szCs w:val="23"/>
        </w:rPr>
        <w:t>质押</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、查封等产权瑕疵</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。如乙方所交付货物</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、服务成果有产权瑕疵的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，视为</w:t>
      </w:r>
      <w:r>
        <w:rPr>
          <w:rFonts w:ascii="微软雅黑" w:hAnsi="微软雅黑" w:eastAsia="微软雅黑" w:cs="微软雅黑"/>
          <w:spacing w:val="2"/>
          <w:sz w:val="23"/>
          <w:szCs w:val="23"/>
        </w:rPr>
        <w:t>乙方</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 xml:space="preserve">违约，按照本合同第九条第 </w:t>
      </w:r>
      <w:r>
        <w:rPr>
          <w:rFonts w:ascii="Times New Roman" w:hAnsi="Times New Roman" w:eastAsia="Times New Roman" w:cs="Times New Roman"/>
          <w:spacing w:val="5"/>
          <w:sz w:val="23"/>
          <w:szCs w:val="23"/>
        </w:rPr>
        <w:t>6</w:t>
      </w:r>
      <w:r>
        <w:rPr>
          <w:rFonts w:ascii="Times New Roman" w:hAnsi="Times New Roman" w:eastAsia="Times New Roman" w:cs="Times New Roman"/>
          <w:spacing w:val="23"/>
          <w:w w:val="101"/>
          <w:sz w:val="23"/>
          <w:szCs w:val="23"/>
        </w:rPr>
        <w:t xml:space="preserve"> </w:t>
      </w:r>
      <w:r>
        <w:rPr>
          <w:rFonts w:ascii="微软雅黑" w:hAnsi="微软雅黑" w:eastAsia="微软雅黑" w:cs="微软雅黑"/>
          <w:spacing w:val="5"/>
          <w:sz w:val="23"/>
          <w:szCs w:val="23"/>
        </w:rPr>
        <w:t>款约定处理。</w:t>
      </w:r>
    </w:p>
    <w:p>
      <w:pPr>
        <w:spacing w:before="82" w:line="194" w:lineRule="auto"/>
        <w:ind w:left="497"/>
        <w:rPr>
          <w:rFonts w:ascii="微软雅黑" w:hAnsi="微软雅黑" w:eastAsia="微软雅黑" w:cs="微软雅黑"/>
          <w:sz w:val="23"/>
          <w:szCs w:val="23"/>
        </w:rPr>
      </w:pPr>
      <w:r>
        <w:rPr>
          <w:rFonts w:ascii="Times New Roman" w:hAnsi="Times New Roman" w:eastAsia="Times New Roman" w:cs="Times New Roman"/>
          <w:spacing w:val="8"/>
          <w:sz w:val="23"/>
          <w:szCs w:val="23"/>
        </w:rPr>
        <w:t>4</w:t>
      </w:r>
      <w:r>
        <w:rPr>
          <w:rFonts w:ascii="微软雅黑" w:hAnsi="微软雅黑" w:eastAsia="微软雅黑" w:cs="微软雅黑"/>
          <w:spacing w:val="8"/>
          <w:sz w:val="23"/>
          <w:szCs w:val="23"/>
        </w:rPr>
        <w:t>、本合同签订前已存在的知识产权归原拥有方所有，</w:t>
      </w:r>
      <w:r>
        <w:rPr>
          <w:rFonts w:ascii="微软雅黑" w:hAnsi="微软雅黑" w:eastAsia="微软雅黑" w:cs="微软雅黑"/>
          <w:spacing w:val="-17"/>
          <w:sz w:val="23"/>
          <w:szCs w:val="23"/>
        </w:rPr>
        <w:t xml:space="preserve"> </w:t>
      </w:r>
      <w:r>
        <w:rPr>
          <w:rFonts w:ascii="微软雅黑" w:hAnsi="微软雅黑" w:eastAsia="微软雅黑" w:cs="微软雅黑"/>
          <w:spacing w:val="8"/>
          <w:sz w:val="23"/>
          <w:szCs w:val="23"/>
        </w:rPr>
        <w:t>根据本</w:t>
      </w:r>
      <w:r>
        <w:rPr>
          <w:rFonts w:ascii="微软雅黑" w:hAnsi="微软雅黑" w:eastAsia="微软雅黑" w:cs="微软雅黑"/>
          <w:spacing w:val="7"/>
          <w:sz w:val="23"/>
          <w:szCs w:val="23"/>
        </w:rPr>
        <w:t>合同新开发出</w:t>
      </w:r>
    </w:p>
    <w:p>
      <w:pPr>
        <w:spacing w:line="194" w:lineRule="auto"/>
        <w:rPr>
          <w:rFonts w:ascii="微软雅黑" w:hAnsi="微软雅黑" w:eastAsia="微软雅黑" w:cs="微软雅黑"/>
          <w:sz w:val="23"/>
          <w:szCs w:val="23"/>
        </w:rPr>
        <w:sectPr>
          <w:footerReference r:id="rId17" w:type="default"/>
          <w:pgSz w:w="11906" w:h="16838"/>
          <w:pgMar w:top="1431" w:right="1722" w:bottom="1157" w:left="1785" w:header="0" w:footer="997" w:gutter="0"/>
          <w:cols w:space="720" w:num="1"/>
        </w:sectPr>
      </w:pPr>
    </w:p>
    <w:p>
      <w:pPr>
        <w:spacing w:before="123" w:line="241" w:lineRule="auto"/>
        <w:ind w:left="41" w:right="76" w:hanging="11"/>
        <w:rPr>
          <w:rFonts w:ascii="微软雅黑" w:hAnsi="微软雅黑" w:eastAsia="微软雅黑" w:cs="微软雅黑"/>
          <w:sz w:val="23"/>
          <w:szCs w:val="23"/>
        </w:rPr>
      </w:pPr>
      <w:r>
        <w:rPr>
          <w:rFonts w:ascii="微软雅黑" w:hAnsi="微软雅黑" w:eastAsia="微软雅黑" w:cs="微软雅黑"/>
          <w:spacing w:val="6"/>
          <w:sz w:val="23"/>
          <w:szCs w:val="23"/>
        </w:rPr>
        <w:t>来的技术成果知识产权归甲方所有</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，包括但不限于系统源代码、技术</w:t>
      </w:r>
      <w:r>
        <w:rPr>
          <w:rFonts w:ascii="微软雅黑" w:hAnsi="微软雅黑" w:eastAsia="微软雅黑" w:cs="微软雅黑"/>
          <w:spacing w:val="5"/>
          <w:sz w:val="23"/>
          <w:szCs w:val="23"/>
        </w:rPr>
        <w:t>文档、数据</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资料等。</w:t>
      </w:r>
    </w:p>
    <w:p>
      <w:pPr>
        <w:spacing w:before="8" w:line="193" w:lineRule="auto"/>
        <w:ind w:left="505"/>
        <w:rPr>
          <w:rFonts w:ascii="微软雅黑" w:hAnsi="微软雅黑" w:eastAsia="微软雅黑" w:cs="微软雅黑"/>
          <w:sz w:val="23"/>
          <w:szCs w:val="23"/>
        </w:rPr>
      </w:pPr>
      <w:r>
        <w:rPr>
          <w:rFonts w:ascii="Times New Roman" w:hAnsi="Times New Roman" w:eastAsia="Times New Roman" w:cs="Times New Roman"/>
          <w:spacing w:val="7"/>
          <w:sz w:val="23"/>
          <w:szCs w:val="23"/>
        </w:rPr>
        <w:t>5</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7"/>
          <w:sz w:val="23"/>
          <w:szCs w:val="23"/>
        </w:rPr>
        <w:t>、本合同技术成果享有的上报奖项、荣誉等权利归</w:t>
      </w:r>
      <w:r>
        <w:rPr>
          <w:rFonts w:ascii="微软雅黑" w:hAnsi="微软雅黑" w:eastAsia="微软雅黑" w:cs="微软雅黑"/>
          <w:spacing w:val="6"/>
          <w:sz w:val="23"/>
          <w:szCs w:val="23"/>
        </w:rPr>
        <w:t>甲方所有。</w:t>
      </w:r>
    </w:p>
    <w:p>
      <w:pPr>
        <w:spacing w:before="81" w:line="227" w:lineRule="auto"/>
        <w:ind w:left="30" w:firstLine="473"/>
        <w:rPr>
          <w:rFonts w:ascii="微软雅黑" w:hAnsi="微软雅黑" w:eastAsia="微软雅黑" w:cs="微软雅黑"/>
          <w:sz w:val="23"/>
          <w:szCs w:val="23"/>
        </w:rPr>
      </w:pPr>
      <w:r>
        <w:rPr>
          <w:rFonts w:ascii="Times New Roman" w:hAnsi="Times New Roman" w:eastAsia="Times New Roman" w:cs="Times New Roman"/>
          <w:spacing w:val="4"/>
          <w:sz w:val="23"/>
          <w:szCs w:val="23"/>
        </w:rPr>
        <w:t>6</w:t>
      </w:r>
      <w:r>
        <w:rPr>
          <w:rFonts w:ascii="Times New Roman" w:hAnsi="Times New Roman" w:eastAsia="Times New Roman" w:cs="Times New Roman"/>
          <w:spacing w:val="-7"/>
          <w:sz w:val="23"/>
          <w:szCs w:val="23"/>
        </w:rPr>
        <w:t xml:space="preserve"> </w:t>
      </w:r>
      <w:r>
        <w:rPr>
          <w:rFonts w:ascii="微软雅黑" w:hAnsi="微软雅黑" w:eastAsia="微软雅黑" w:cs="微软雅黑"/>
          <w:spacing w:val="4"/>
          <w:sz w:val="23"/>
          <w:szCs w:val="23"/>
        </w:rPr>
        <w:t>、甲方同意乙方使用与本合同相关的非专有数据以作商品推介、宣传材料、</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案例分析</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、资料分析等类似之用途。未经对方书面同意</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，另一方不得将</w:t>
      </w:r>
      <w:r>
        <w:rPr>
          <w:rFonts w:ascii="微软雅黑" w:hAnsi="微软雅黑" w:eastAsia="微软雅黑" w:cs="微软雅黑"/>
          <w:spacing w:val="4"/>
          <w:sz w:val="23"/>
          <w:szCs w:val="23"/>
        </w:rPr>
        <w:t>本合同项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下技术成果转让、复制或采取其他方式透露给合同以外的任何第三方。</w:t>
      </w:r>
    </w:p>
    <w:p>
      <w:pPr>
        <w:spacing w:before="78"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第四条</w:t>
      </w:r>
      <w:r>
        <w:rPr>
          <w:rFonts w:ascii="微软雅黑" w:hAnsi="微软雅黑" w:eastAsia="微软雅黑" w:cs="微软雅黑"/>
          <w:b/>
          <w:bCs/>
          <w:spacing w:val="20"/>
          <w:w w:val="101"/>
          <w:sz w:val="23"/>
          <w:szCs w:val="23"/>
        </w:rPr>
        <w:t xml:space="preserve">   </w:t>
      </w:r>
      <w:r>
        <w:rPr>
          <w:rFonts w:ascii="微软雅黑" w:hAnsi="微软雅黑" w:eastAsia="微软雅黑" w:cs="微软雅黑"/>
          <w:b/>
          <w:bCs/>
          <w:spacing w:val="4"/>
          <w:sz w:val="23"/>
          <w:szCs w:val="23"/>
        </w:rPr>
        <w:t>交付和验收</w:t>
      </w:r>
    </w:p>
    <w:p>
      <w:pPr>
        <w:spacing w:before="80" w:line="194" w:lineRule="auto"/>
        <w:ind w:left="522"/>
        <w:rPr>
          <w:rFonts w:ascii="微软雅黑" w:hAnsi="微软雅黑" w:eastAsia="微软雅黑" w:cs="微软雅黑"/>
          <w:sz w:val="23"/>
          <w:szCs w:val="23"/>
        </w:rPr>
      </w:pPr>
      <w:r>
        <w:rPr>
          <w:rFonts w:ascii="Times New Roman" w:hAnsi="Times New Roman" w:eastAsia="Times New Roman" w:cs="Times New Roman"/>
          <w:spacing w:val="-2"/>
          <w:sz w:val="23"/>
          <w:szCs w:val="23"/>
        </w:rPr>
        <w:t>1</w:t>
      </w:r>
      <w:r>
        <w:rPr>
          <w:rFonts w:ascii="微软雅黑" w:hAnsi="微软雅黑" w:eastAsia="微软雅黑" w:cs="微软雅黑"/>
          <w:spacing w:val="-2"/>
          <w:sz w:val="23"/>
          <w:szCs w:val="23"/>
        </w:rPr>
        <w:t>、服务时间</w:t>
      </w:r>
      <w:r>
        <w:rPr>
          <w:rFonts w:ascii="微软雅黑" w:hAnsi="微软雅黑" w:eastAsia="微软雅黑" w:cs="微软雅黑"/>
          <w:spacing w:val="-13"/>
          <w:sz w:val="23"/>
          <w:szCs w:val="23"/>
        </w:rPr>
        <w:t>：</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3"/>
          <w:sz w:val="23"/>
          <w:szCs w:val="23"/>
          <w:u w:val="single"/>
        </w:rPr>
        <w:t>，</w:t>
      </w:r>
      <w:r>
        <w:rPr>
          <w:rFonts w:ascii="微软雅黑" w:hAnsi="微软雅黑" w:eastAsia="微软雅黑" w:cs="微软雅黑"/>
          <w:spacing w:val="-36"/>
          <w:sz w:val="23"/>
          <w:szCs w:val="23"/>
          <w:u w:val="single"/>
        </w:rPr>
        <w:t xml:space="preserve"> </w:t>
      </w:r>
      <w:r>
        <w:rPr>
          <w:rFonts w:ascii="微软雅黑" w:hAnsi="微软雅黑" w:eastAsia="微软雅黑" w:cs="微软雅黑"/>
          <w:spacing w:val="-2"/>
          <w:sz w:val="23"/>
          <w:szCs w:val="23"/>
        </w:rPr>
        <w:t>服务地点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 xml:space="preserve">  。</w:t>
      </w:r>
    </w:p>
    <w:p>
      <w:pPr>
        <w:spacing w:before="82" w:line="194" w:lineRule="auto"/>
        <w:ind w:left="499"/>
        <w:rPr>
          <w:rFonts w:ascii="微软雅黑" w:hAnsi="微软雅黑" w:eastAsia="微软雅黑" w:cs="微软雅黑"/>
          <w:sz w:val="23"/>
          <w:szCs w:val="23"/>
        </w:rPr>
      </w:pPr>
      <w:r>
        <w:rPr>
          <w:rFonts w:ascii="Times New Roman" w:hAnsi="Times New Roman" w:eastAsia="Times New Roman" w:cs="Times New Roman"/>
          <w:spacing w:val="2"/>
          <w:sz w:val="23"/>
          <w:szCs w:val="23"/>
        </w:rPr>
        <w:t>2</w:t>
      </w:r>
      <w:r>
        <w:rPr>
          <w:rFonts w:ascii="微软雅黑" w:hAnsi="微软雅黑" w:eastAsia="微软雅黑" w:cs="微软雅黑"/>
          <w:spacing w:val="2"/>
          <w:sz w:val="23"/>
          <w:szCs w:val="23"/>
        </w:rPr>
        <w:t>、提交服务成果地点：</w:t>
      </w:r>
      <w:r>
        <w:rPr>
          <w:rFonts w:ascii="微软雅黑" w:hAnsi="微软雅黑" w:eastAsia="微软雅黑" w:cs="微软雅黑"/>
          <w:spacing w:val="62"/>
          <w:w w:val="101"/>
          <w:sz w:val="23"/>
          <w:szCs w:val="23"/>
        </w:rPr>
        <w:t xml:space="preserve"> </w:t>
      </w:r>
      <w:r>
        <w:rPr>
          <w:rFonts w:ascii="微软雅黑" w:hAnsi="微软雅黑" w:eastAsia="微软雅黑" w:cs="微软雅黑"/>
          <w:spacing w:val="2"/>
          <w:sz w:val="23"/>
          <w:szCs w:val="23"/>
        </w:rPr>
        <w:t>采购人指定地点。</w:t>
      </w:r>
    </w:p>
    <w:p>
      <w:pPr>
        <w:spacing w:before="79" w:line="219" w:lineRule="auto"/>
        <w:ind w:left="32" w:right="11" w:firstLine="471"/>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微软雅黑" w:hAnsi="微软雅黑" w:eastAsia="微软雅黑" w:cs="微软雅黑"/>
          <w:spacing w:val="4"/>
          <w:sz w:val="23"/>
          <w:szCs w:val="23"/>
        </w:rPr>
        <w:t>、乙方提供不符合采购文件和本合同约定的服务成果</w:t>
      </w:r>
      <w:r>
        <w:rPr>
          <w:rFonts w:ascii="微软雅黑" w:hAnsi="微软雅黑" w:eastAsia="微软雅黑" w:cs="微软雅黑"/>
          <w:spacing w:val="-29"/>
          <w:sz w:val="23"/>
          <w:szCs w:val="23"/>
        </w:rPr>
        <w:t xml:space="preserve"> </w:t>
      </w:r>
      <w:r>
        <w:rPr>
          <w:rFonts w:ascii="微软雅黑" w:hAnsi="微软雅黑" w:eastAsia="微软雅黑" w:cs="微软雅黑"/>
          <w:spacing w:val="4"/>
          <w:sz w:val="23"/>
          <w:szCs w:val="23"/>
        </w:rPr>
        <w:t>，甲方有权拒绝接受，</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并要求乙方在规定的期限内进行整改。</w:t>
      </w:r>
    </w:p>
    <w:p>
      <w:pPr>
        <w:spacing w:before="82" w:line="218" w:lineRule="auto"/>
        <w:ind w:left="29" w:right="94" w:firstLine="468"/>
        <w:rPr>
          <w:rFonts w:ascii="微软雅黑" w:hAnsi="微软雅黑" w:eastAsia="微软雅黑" w:cs="微软雅黑"/>
          <w:sz w:val="23"/>
          <w:szCs w:val="23"/>
        </w:rPr>
      </w:pPr>
      <w:r>
        <w:rPr>
          <w:rFonts w:ascii="Times New Roman" w:hAnsi="Times New Roman" w:eastAsia="Times New Roman" w:cs="Times New Roman"/>
          <w:spacing w:val="10"/>
          <w:sz w:val="23"/>
          <w:szCs w:val="23"/>
        </w:rPr>
        <w:t>4</w:t>
      </w:r>
      <w:r>
        <w:rPr>
          <w:rFonts w:ascii="微软雅黑" w:hAnsi="微软雅黑" w:eastAsia="微软雅黑" w:cs="微软雅黑"/>
          <w:spacing w:val="10"/>
          <w:sz w:val="23"/>
          <w:szCs w:val="23"/>
        </w:rPr>
        <w:t>、乙方应对提交的服务成果作出全面检查和整理，并列出清单，作为</w:t>
      </w:r>
      <w:r>
        <w:rPr>
          <w:rFonts w:ascii="微软雅黑" w:hAnsi="微软雅黑" w:eastAsia="微软雅黑" w:cs="微软雅黑"/>
          <w:spacing w:val="9"/>
          <w:sz w:val="23"/>
          <w:szCs w:val="23"/>
        </w:rPr>
        <w:t>甲方</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验收和使用的技术条件依据，清单应随提交的服务成果交给甲方。</w:t>
      </w:r>
    </w:p>
    <w:p>
      <w:pPr>
        <w:spacing w:before="81" w:line="219" w:lineRule="auto"/>
        <w:ind w:left="33" w:right="93" w:firstLine="464"/>
        <w:rPr>
          <w:rFonts w:ascii="微软雅黑" w:hAnsi="微软雅黑" w:eastAsia="微软雅黑" w:cs="微软雅黑"/>
          <w:sz w:val="23"/>
          <w:szCs w:val="23"/>
        </w:rPr>
      </w:pPr>
      <w:r>
        <w:rPr>
          <w:rFonts w:ascii="Times New Roman" w:hAnsi="Times New Roman" w:eastAsia="Times New Roman" w:cs="Times New Roman"/>
          <w:spacing w:val="9"/>
          <w:sz w:val="23"/>
          <w:szCs w:val="23"/>
        </w:rPr>
        <w:t>4</w:t>
      </w:r>
      <w:r>
        <w:rPr>
          <w:rFonts w:ascii="微软雅黑" w:hAnsi="微软雅黑" w:eastAsia="微软雅黑" w:cs="微软雅黑"/>
          <w:spacing w:val="9"/>
          <w:sz w:val="23"/>
          <w:szCs w:val="23"/>
        </w:rPr>
        <w:t>、乙方应按要求提交服务成果材料：</w:t>
      </w:r>
      <w:r>
        <w:rPr>
          <w:rFonts w:ascii="微软雅黑" w:hAnsi="微软雅黑" w:eastAsia="微软雅黑" w:cs="微软雅黑"/>
          <w:spacing w:val="-28"/>
          <w:sz w:val="23"/>
          <w:szCs w:val="23"/>
        </w:rPr>
        <w:t xml:space="preserve"> </w:t>
      </w:r>
      <w:r>
        <w:rPr>
          <w:rFonts w:ascii="微软雅黑" w:hAnsi="微软雅黑" w:eastAsia="微软雅黑" w:cs="微软雅黑"/>
          <w:spacing w:val="9"/>
          <w:sz w:val="23"/>
          <w:szCs w:val="23"/>
          <w:u w:val="single"/>
        </w:rPr>
        <w:t>详见乙方投标文件</w:t>
      </w:r>
      <w:r>
        <w:rPr>
          <w:rFonts w:ascii="微软雅黑" w:hAnsi="微软雅黑" w:eastAsia="微软雅黑" w:cs="微软雅黑"/>
          <w:spacing w:val="8"/>
          <w:sz w:val="23"/>
          <w:szCs w:val="23"/>
        </w:rPr>
        <w:t>，如有缺失应及时</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补齐，否则视为逾期交付。</w:t>
      </w:r>
    </w:p>
    <w:p>
      <w:pPr>
        <w:spacing w:before="80" w:line="219" w:lineRule="auto"/>
        <w:ind w:left="43" w:right="93" w:firstLine="462"/>
        <w:rPr>
          <w:rFonts w:ascii="微软雅黑" w:hAnsi="微软雅黑" w:eastAsia="微软雅黑" w:cs="微软雅黑"/>
          <w:sz w:val="23"/>
          <w:szCs w:val="23"/>
        </w:rPr>
      </w:pPr>
      <w:r>
        <w:rPr>
          <w:rFonts w:ascii="Times New Roman" w:hAnsi="Times New Roman" w:eastAsia="Times New Roman" w:cs="Times New Roman"/>
          <w:spacing w:val="10"/>
          <w:sz w:val="23"/>
          <w:szCs w:val="23"/>
        </w:rPr>
        <w:t>5</w:t>
      </w:r>
      <w:r>
        <w:rPr>
          <w:rFonts w:ascii="微软雅黑" w:hAnsi="微软雅黑" w:eastAsia="微软雅黑" w:cs="微软雅黑"/>
          <w:spacing w:val="10"/>
          <w:sz w:val="23"/>
          <w:szCs w:val="23"/>
        </w:rPr>
        <w:t>、乙方在指定地点提交服务成果后，甲方应在七个工</w:t>
      </w:r>
      <w:r>
        <w:rPr>
          <w:rFonts w:ascii="微软雅黑" w:hAnsi="微软雅黑" w:eastAsia="微软雅黑" w:cs="微软雅黑"/>
          <w:spacing w:val="9"/>
          <w:sz w:val="23"/>
          <w:szCs w:val="23"/>
        </w:rPr>
        <w:t>作日内进行验收，验</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收合格后由甲乙双方签署验收单并加盖采购单位公章，甲乙双方各执一份。</w:t>
      </w:r>
    </w:p>
    <w:p>
      <w:pPr>
        <w:spacing w:before="83" w:line="218" w:lineRule="auto"/>
        <w:ind w:left="47" w:right="133" w:firstLine="457"/>
        <w:rPr>
          <w:rFonts w:ascii="微软雅黑" w:hAnsi="微软雅黑" w:eastAsia="微软雅黑" w:cs="微软雅黑"/>
          <w:sz w:val="23"/>
          <w:szCs w:val="23"/>
        </w:rPr>
      </w:pPr>
      <w:r>
        <w:rPr>
          <w:rFonts w:ascii="Times New Roman" w:hAnsi="Times New Roman" w:eastAsia="Times New Roman" w:cs="Times New Roman"/>
          <w:spacing w:val="7"/>
          <w:sz w:val="23"/>
          <w:szCs w:val="23"/>
        </w:rPr>
        <w:t>6</w:t>
      </w:r>
      <w:r>
        <w:rPr>
          <w:rFonts w:ascii="微软雅黑" w:hAnsi="微软雅黑" w:eastAsia="微软雅黑" w:cs="微软雅黑"/>
          <w:spacing w:val="7"/>
          <w:sz w:val="23"/>
          <w:szCs w:val="23"/>
        </w:rPr>
        <w:t>、甲方对验收有异议的，</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在验收后五个工作日内以书面形式向乙方提出，</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乙方应自收到甲方书面异议后</w:t>
      </w:r>
      <w:r>
        <w:rPr>
          <w:rFonts w:ascii="Times New Roman" w:hAnsi="Times New Roman" w:eastAsia="Times New Roman" w:cs="Times New Roman"/>
          <w:spacing w:val="4"/>
          <w:sz w:val="23"/>
          <w:szCs w:val="23"/>
          <w:u w:val="single"/>
        </w:rPr>
        <w:t xml:space="preserve">  5</w:t>
      </w:r>
      <w:r>
        <w:rPr>
          <w:rFonts w:ascii="Times New Roman" w:hAnsi="Times New Roman" w:eastAsia="Times New Roman" w:cs="Times New Roman"/>
          <w:spacing w:val="26"/>
          <w:sz w:val="23"/>
          <w:szCs w:val="23"/>
          <w:u w:val="single"/>
        </w:rPr>
        <w:t xml:space="preserve"> </w:t>
      </w:r>
      <w:r>
        <w:rPr>
          <w:rFonts w:ascii="微软雅黑" w:hAnsi="微软雅黑" w:eastAsia="微软雅黑" w:cs="微软雅黑"/>
          <w:spacing w:val="4"/>
          <w:sz w:val="23"/>
          <w:szCs w:val="23"/>
          <w:u w:val="single"/>
        </w:rPr>
        <w:t>个工作日</w:t>
      </w:r>
      <w:r>
        <w:rPr>
          <w:rFonts w:ascii="微软雅黑" w:hAnsi="微软雅黑" w:eastAsia="微软雅黑" w:cs="微软雅黑"/>
          <w:spacing w:val="-23"/>
          <w:sz w:val="23"/>
          <w:szCs w:val="23"/>
        </w:rPr>
        <w:t xml:space="preserve"> </w:t>
      </w:r>
      <w:r>
        <w:rPr>
          <w:rFonts w:ascii="微软雅黑" w:hAnsi="微软雅黑" w:eastAsia="微软雅黑" w:cs="微软雅黑"/>
          <w:spacing w:val="4"/>
          <w:sz w:val="23"/>
          <w:szCs w:val="23"/>
        </w:rPr>
        <w:t>内予以解决。</w:t>
      </w:r>
    </w:p>
    <w:p>
      <w:pPr>
        <w:spacing w:before="81" w:line="194"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第五条</w:t>
      </w:r>
      <w:r>
        <w:rPr>
          <w:rFonts w:ascii="微软雅黑" w:hAnsi="微软雅黑" w:eastAsia="微软雅黑" w:cs="微软雅黑"/>
          <w:b/>
          <w:bCs/>
          <w:spacing w:val="16"/>
          <w:sz w:val="23"/>
          <w:szCs w:val="23"/>
        </w:rPr>
        <w:t xml:space="preserve">   </w:t>
      </w:r>
      <w:r>
        <w:rPr>
          <w:rFonts w:ascii="微软雅黑" w:hAnsi="微软雅黑" w:eastAsia="微软雅黑" w:cs="微软雅黑"/>
          <w:b/>
          <w:bCs/>
          <w:spacing w:val="7"/>
          <w:sz w:val="23"/>
          <w:szCs w:val="23"/>
        </w:rPr>
        <w:t>服务、质量保证期</w:t>
      </w:r>
    </w:p>
    <w:p>
      <w:pPr>
        <w:spacing w:before="81"/>
        <w:ind w:left="30" w:right="76" w:firstLine="496"/>
        <w:rPr>
          <w:rFonts w:ascii="微软雅黑" w:hAnsi="微软雅黑" w:eastAsia="微软雅黑" w:cs="微软雅黑"/>
          <w:sz w:val="23"/>
          <w:szCs w:val="23"/>
        </w:rPr>
      </w:pPr>
      <w:r>
        <w:rPr>
          <w:rFonts w:ascii="微软雅黑" w:hAnsi="微软雅黑" w:eastAsia="微软雅黑" w:cs="微软雅黑"/>
          <w:spacing w:val="13"/>
          <w:sz w:val="23"/>
          <w:szCs w:val="23"/>
        </w:rPr>
        <w:t>乙方应按照国家有关法律法规以及采购文件和本合同所有附件为甲方提供</w:t>
      </w:r>
      <w:r>
        <w:rPr>
          <w:rFonts w:ascii="微软雅黑" w:hAnsi="微软雅黑" w:eastAsia="微软雅黑" w:cs="微软雅黑"/>
          <w:spacing w:val="16"/>
          <w:sz w:val="23"/>
          <w:szCs w:val="23"/>
        </w:rPr>
        <w:t xml:space="preserve"> </w:t>
      </w:r>
      <w:r>
        <w:rPr>
          <w:rFonts w:ascii="微软雅黑" w:hAnsi="微软雅黑" w:eastAsia="微软雅黑" w:cs="微软雅黑"/>
          <w:spacing w:val="-1"/>
          <w:sz w:val="23"/>
          <w:szCs w:val="23"/>
        </w:rPr>
        <w:t>技术服务。</w:t>
      </w:r>
    </w:p>
    <w:p>
      <w:pPr>
        <w:spacing w:before="10" w:line="194" w:lineRule="auto"/>
        <w:ind w:left="520"/>
        <w:rPr>
          <w:rFonts w:ascii="微软雅黑" w:hAnsi="微软雅黑" w:eastAsia="微软雅黑" w:cs="微软雅黑"/>
          <w:sz w:val="23"/>
          <w:szCs w:val="23"/>
        </w:rPr>
      </w:pPr>
      <w:r>
        <w:rPr>
          <w:rFonts w:ascii="微软雅黑" w:hAnsi="微软雅黑" w:eastAsia="微软雅黑" w:cs="微软雅黑"/>
          <w:b/>
          <w:bCs/>
          <w:spacing w:val="3"/>
          <w:sz w:val="23"/>
          <w:szCs w:val="23"/>
        </w:rPr>
        <w:t>第六条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3"/>
          <w:sz w:val="23"/>
          <w:szCs w:val="23"/>
        </w:rPr>
        <w:t>付款方式和保证金：</w:t>
      </w:r>
    </w:p>
    <w:p>
      <w:pPr>
        <w:spacing w:before="83" w:line="194" w:lineRule="auto"/>
        <w:ind w:left="522"/>
        <w:rPr>
          <w:rFonts w:ascii="微软雅黑" w:hAnsi="微软雅黑" w:eastAsia="微软雅黑" w:cs="微软雅黑"/>
          <w:sz w:val="23"/>
          <w:szCs w:val="23"/>
        </w:rPr>
      </w:pPr>
      <w:r>
        <w:rPr>
          <w:rFonts w:ascii="Times New Roman" w:hAnsi="Times New Roman" w:eastAsia="Times New Roman" w:cs="Times New Roman"/>
          <w:spacing w:val="1"/>
          <w:sz w:val="23"/>
          <w:szCs w:val="23"/>
        </w:rPr>
        <w:t>1</w:t>
      </w:r>
      <w:r>
        <w:rPr>
          <w:rFonts w:ascii="微软雅黑" w:hAnsi="微软雅黑" w:eastAsia="微软雅黑" w:cs="微软雅黑"/>
          <w:spacing w:val="1"/>
          <w:sz w:val="23"/>
          <w:szCs w:val="23"/>
        </w:rPr>
        <w:t xml:space="preserve">、资金性质： </w:t>
      </w:r>
      <w:r>
        <w:rPr>
          <w:rFonts w:ascii="微软雅黑" w:hAnsi="微软雅黑" w:eastAsia="微软雅黑" w:cs="微软雅黑"/>
          <w:spacing w:val="1"/>
          <w:sz w:val="23"/>
          <w:szCs w:val="23"/>
          <w:u w:val="single"/>
        </w:rPr>
        <w:t>财政性资金</w:t>
      </w:r>
      <w:r>
        <w:rPr>
          <w:rFonts w:ascii="微软雅黑" w:hAnsi="微软雅黑" w:eastAsia="微软雅黑" w:cs="微软雅黑"/>
          <w:spacing w:val="1"/>
          <w:sz w:val="23"/>
          <w:szCs w:val="23"/>
        </w:rPr>
        <w:t>。</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1"/>
          <w:sz w:val="23"/>
          <w:szCs w:val="23"/>
        </w:rPr>
        <w:t>2</w:t>
      </w:r>
      <w:r>
        <w:rPr>
          <w:rFonts w:ascii="微软雅黑" w:hAnsi="微软雅黑" w:eastAsia="微软雅黑" w:cs="微软雅黑"/>
          <w:spacing w:val="-1"/>
          <w:sz w:val="23"/>
          <w:szCs w:val="23"/>
        </w:rPr>
        <w:t>、履约保证金：</w:t>
      </w:r>
      <w:r>
        <w:rPr>
          <w:rFonts w:ascii="微软雅黑" w:hAnsi="微软雅黑" w:eastAsia="微软雅黑" w:cs="微软雅黑"/>
          <w:spacing w:val="28"/>
          <w:sz w:val="23"/>
          <w:szCs w:val="23"/>
        </w:rPr>
        <w:t xml:space="preserve"> </w:t>
      </w:r>
      <w:r>
        <w:rPr>
          <w:rFonts w:ascii="微软雅黑" w:hAnsi="微软雅黑" w:eastAsia="微软雅黑" w:cs="微软雅黑"/>
          <w:spacing w:val="-1"/>
          <w:sz w:val="23"/>
          <w:szCs w:val="23"/>
          <w:u w:val="single"/>
        </w:rPr>
        <w:t>无</w:t>
      </w:r>
    </w:p>
    <w:p>
      <w:pPr>
        <w:spacing w:before="81" w:line="195" w:lineRule="auto"/>
        <w:ind w:left="503"/>
        <w:rPr>
          <w:rFonts w:ascii="微软雅黑" w:hAnsi="微软雅黑" w:eastAsia="微软雅黑" w:cs="微软雅黑"/>
          <w:sz w:val="23"/>
          <w:szCs w:val="23"/>
        </w:rPr>
      </w:pPr>
      <w:r>
        <w:rPr>
          <w:rFonts w:ascii="Times New Roman" w:hAnsi="Times New Roman" w:eastAsia="Times New Roman" w:cs="Times New Roman"/>
          <w:spacing w:val="3"/>
          <w:sz w:val="23"/>
          <w:szCs w:val="23"/>
        </w:rPr>
        <w:t>3</w:t>
      </w:r>
      <w:r>
        <w:rPr>
          <w:rFonts w:ascii="微软雅黑" w:hAnsi="微软雅黑" w:eastAsia="微软雅黑" w:cs="微软雅黑"/>
          <w:spacing w:val="3"/>
          <w:sz w:val="23"/>
          <w:szCs w:val="23"/>
        </w:rPr>
        <w:t xml:space="preserve">、付款方式： </w:t>
      </w:r>
      <w:r>
        <w:rPr>
          <w:rFonts w:ascii="微软雅黑" w:hAnsi="微软雅黑" w:eastAsia="微软雅黑" w:cs="微软雅黑"/>
          <w:spacing w:val="3"/>
          <w:sz w:val="23"/>
          <w:szCs w:val="23"/>
          <w:u w:val="single"/>
        </w:rPr>
        <w:t>按采购文件要求</w:t>
      </w:r>
    </w:p>
    <w:p>
      <w:pPr>
        <w:spacing w:before="81" w:line="193" w:lineRule="auto"/>
        <w:ind w:left="520"/>
        <w:rPr>
          <w:rFonts w:ascii="微软雅黑" w:hAnsi="微软雅黑" w:eastAsia="微软雅黑" w:cs="微软雅黑"/>
          <w:sz w:val="23"/>
          <w:szCs w:val="23"/>
        </w:rPr>
      </w:pPr>
      <w:r>
        <w:rPr>
          <w:rFonts w:ascii="微软雅黑" w:hAnsi="微软雅黑" w:eastAsia="微软雅黑" w:cs="微软雅黑"/>
          <w:b/>
          <w:bCs/>
          <w:spacing w:val="2"/>
          <w:sz w:val="23"/>
          <w:szCs w:val="23"/>
        </w:rPr>
        <w:t>第七条</w:t>
      </w:r>
      <w:r>
        <w:rPr>
          <w:rFonts w:ascii="微软雅黑" w:hAnsi="微软雅黑" w:eastAsia="微软雅黑" w:cs="微软雅黑"/>
          <w:b/>
          <w:bCs/>
          <w:spacing w:val="16"/>
          <w:sz w:val="23"/>
          <w:szCs w:val="23"/>
        </w:rPr>
        <w:t xml:space="preserve">   </w:t>
      </w:r>
      <w:r>
        <w:rPr>
          <w:rFonts w:ascii="微软雅黑" w:hAnsi="微软雅黑" w:eastAsia="微软雅黑" w:cs="微软雅黑"/>
          <w:b/>
          <w:bCs/>
          <w:spacing w:val="2"/>
          <w:sz w:val="23"/>
          <w:szCs w:val="23"/>
        </w:rPr>
        <w:t>税费</w:t>
      </w:r>
    </w:p>
    <w:p>
      <w:pPr>
        <w:spacing w:before="81" w:line="194" w:lineRule="auto"/>
        <w:ind w:left="484"/>
        <w:rPr>
          <w:rFonts w:ascii="微软雅黑" w:hAnsi="微软雅黑" w:eastAsia="微软雅黑" w:cs="微软雅黑"/>
          <w:sz w:val="23"/>
          <w:szCs w:val="23"/>
        </w:rPr>
      </w:pPr>
      <w:r>
        <w:rPr>
          <w:rFonts w:ascii="微软雅黑" w:hAnsi="微软雅黑" w:eastAsia="微软雅黑" w:cs="微软雅黑"/>
          <w:spacing w:val="7"/>
          <w:sz w:val="23"/>
          <w:szCs w:val="23"/>
        </w:rPr>
        <w:t>本合同执行中相关的一切税费均由乙方负担。</w:t>
      </w:r>
    </w:p>
    <w:p>
      <w:pPr>
        <w:spacing w:before="82" w:line="193"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第八条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6"/>
          <w:sz w:val="23"/>
          <w:szCs w:val="23"/>
        </w:rPr>
        <w:t>质量保证及售后服务</w:t>
      </w:r>
    </w:p>
    <w:p>
      <w:pPr>
        <w:spacing w:before="83" w:line="218" w:lineRule="auto"/>
        <w:ind w:left="29" w:right="98" w:firstLine="492"/>
        <w:rPr>
          <w:rFonts w:ascii="微软雅黑" w:hAnsi="微软雅黑" w:eastAsia="微软雅黑" w:cs="微软雅黑"/>
          <w:sz w:val="23"/>
          <w:szCs w:val="23"/>
        </w:rPr>
      </w:pPr>
      <w:r>
        <w:rPr>
          <w:rFonts w:ascii="Times New Roman" w:hAnsi="Times New Roman" w:eastAsia="Times New Roman" w:cs="Times New Roman"/>
          <w:spacing w:val="9"/>
          <w:sz w:val="23"/>
          <w:szCs w:val="23"/>
        </w:rPr>
        <w:t>1</w:t>
      </w:r>
      <w:r>
        <w:rPr>
          <w:rFonts w:ascii="微软雅黑" w:hAnsi="微软雅黑" w:eastAsia="微软雅黑" w:cs="微软雅黑"/>
          <w:spacing w:val="9"/>
          <w:sz w:val="23"/>
          <w:szCs w:val="23"/>
        </w:rPr>
        <w:t>、乙方应按采购文件规定的服务内容、技术要求、质量标准向甲方提供无</w:t>
      </w:r>
      <w:r>
        <w:rPr>
          <w:rFonts w:ascii="微软雅黑" w:hAnsi="微软雅黑" w:eastAsia="微软雅黑" w:cs="微软雅黑"/>
          <w:spacing w:val="3"/>
          <w:sz w:val="23"/>
          <w:szCs w:val="23"/>
        </w:rPr>
        <w:t xml:space="preserve"> </w:t>
      </w:r>
      <w:r>
        <w:rPr>
          <w:rFonts w:ascii="微软雅黑" w:hAnsi="微软雅黑" w:eastAsia="微软雅黑" w:cs="微软雅黑"/>
          <w:spacing w:val="8"/>
          <w:sz w:val="23"/>
          <w:szCs w:val="23"/>
        </w:rPr>
        <w:t>瑕疵的服务成果。乙方对提交的最终服务成果质</w:t>
      </w:r>
      <w:r>
        <w:rPr>
          <w:rFonts w:ascii="微软雅黑" w:hAnsi="微软雅黑" w:eastAsia="微软雅黑" w:cs="微软雅黑"/>
          <w:spacing w:val="7"/>
          <w:sz w:val="23"/>
          <w:szCs w:val="23"/>
        </w:rPr>
        <w:t>量负责。</w:t>
      </w:r>
    </w:p>
    <w:p>
      <w:pPr>
        <w:spacing w:before="81" w:line="219" w:lineRule="auto"/>
        <w:ind w:left="35" w:right="76" w:firstLine="463"/>
        <w:rPr>
          <w:rFonts w:ascii="微软雅黑" w:hAnsi="微软雅黑" w:eastAsia="微软雅黑" w:cs="微软雅黑"/>
          <w:sz w:val="23"/>
          <w:szCs w:val="23"/>
        </w:rPr>
      </w:pPr>
      <w:r>
        <w:rPr>
          <w:rFonts w:ascii="Times New Roman" w:hAnsi="Times New Roman" w:eastAsia="Times New Roman" w:cs="Times New Roman"/>
          <w:spacing w:val="7"/>
          <w:sz w:val="23"/>
          <w:szCs w:val="23"/>
        </w:rPr>
        <w:t xml:space="preserve">2.  </w:t>
      </w:r>
      <w:r>
        <w:rPr>
          <w:rFonts w:ascii="微软雅黑" w:hAnsi="微软雅黑" w:eastAsia="微软雅黑" w:cs="微软雅黑"/>
          <w:spacing w:val="7"/>
          <w:sz w:val="23"/>
          <w:szCs w:val="23"/>
        </w:rPr>
        <w:t>成果提交后，</w:t>
      </w:r>
      <w:r>
        <w:rPr>
          <w:rFonts w:ascii="微软雅黑" w:hAnsi="微软雅黑" w:eastAsia="微软雅黑" w:cs="微软雅黑"/>
          <w:spacing w:val="-36"/>
          <w:sz w:val="23"/>
          <w:szCs w:val="23"/>
        </w:rPr>
        <w:t xml:space="preserve"> </w:t>
      </w:r>
      <w:r>
        <w:rPr>
          <w:rFonts w:ascii="微软雅黑" w:hAnsi="微软雅黑" w:eastAsia="微软雅黑" w:cs="微软雅黑"/>
          <w:spacing w:val="7"/>
          <w:sz w:val="23"/>
          <w:szCs w:val="23"/>
        </w:rPr>
        <w:t>如有修改，</w:t>
      </w:r>
      <w:r>
        <w:rPr>
          <w:rFonts w:ascii="微软雅黑" w:hAnsi="微软雅黑" w:eastAsia="微软雅黑" w:cs="微软雅黑"/>
          <w:spacing w:val="-18"/>
          <w:sz w:val="23"/>
          <w:szCs w:val="23"/>
        </w:rPr>
        <w:t xml:space="preserve"> </w:t>
      </w:r>
      <w:r>
        <w:rPr>
          <w:rFonts w:ascii="微软雅黑" w:hAnsi="微软雅黑" w:eastAsia="微软雅黑" w:cs="微软雅黑"/>
          <w:spacing w:val="7"/>
          <w:sz w:val="23"/>
          <w:szCs w:val="23"/>
        </w:rPr>
        <w:t>乙方应在规定时间按要求完成修改工作， 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不另行支付额外费用。</w:t>
      </w:r>
    </w:p>
    <w:p>
      <w:pPr>
        <w:spacing w:before="80" w:line="195" w:lineRule="auto"/>
        <w:ind w:left="520"/>
        <w:rPr>
          <w:rFonts w:ascii="微软雅黑" w:hAnsi="微软雅黑" w:eastAsia="微软雅黑" w:cs="微软雅黑"/>
          <w:sz w:val="23"/>
          <w:szCs w:val="23"/>
        </w:rPr>
      </w:pPr>
      <w:r>
        <w:rPr>
          <w:rFonts w:ascii="微软雅黑" w:hAnsi="微软雅黑" w:eastAsia="微软雅黑" w:cs="微软雅黑"/>
          <w:b/>
          <w:bCs/>
          <w:spacing w:val="4"/>
          <w:sz w:val="23"/>
          <w:szCs w:val="23"/>
        </w:rPr>
        <w:t>第九条</w:t>
      </w:r>
      <w:r>
        <w:rPr>
          <w:rFonts w:ascii="微软雅黑" w:hAnsi="微软雅黑" w:eastAsia="微软雅黑" w:cs="微软雅黑"/>
          <w:b/>
          <w:bCs/>
          <w:spacing w:val="18"/>
          <w:sz w:val="23"/>
          <w:szCs w:val="23"/>
        </w:rPr>
        <w:t xml:space="preserve">   </w:t>
      </w:r>
      <w:r>
        <w:rPr>
          <w:rFonts w:ascii="微软雅黑" w:hAnsi="微软雅黑" w:eastAsia="微软雅黑" w:cs="微软雅黑"/>
          <w:b/>
          <w:bCs/>
          <w:spacing w:val="4"/>
          <w:sz w:val="23"/>
          <w:szCs w:val="23"/>
        </w:rPr>
        <w:t>违约责任</w:t>
      </w:r>
    </w:p>
    <w:p>
      <w:pPr>
        <w:spacing w:line="195" w:lineRule="auto"/>
        <w:rPr>
          <w:rFonts w:ascii="微软雅黑" w:hAnsi="微软雅黑" w:eastAsia="微软雅黑" w:cs="微软雅黑"/>
          <w:sz w:val="23"/>
          <w:szCs w:val="23"/>
        </w:rPr>
        <w:sectPr>
          <w:footerReference r:id="rId18" w:type="default"/>
          <w:pgSz w:w="11906" w:h="16838"/>
          <w:pgMar w:top="1431" w:right="1722" w:bottom="1157" w:left="1785" w:header="0" w:footer="996" w:gutter="0"/>
          <w:cols w:space="720" w:num="1"/>
        </w:sectPr>
      </w:pPr>
    </w:p>
    <w:p>
      <w:pPr>
        <w:spacing w:before="120" w:line="219" w:lineRule="auto"/>
        <w:ind w:left="58" w:right="40" w:firstLine="583"/>
        <w:rPr>
          <w:rFonts w:ascii="微软雅黑" w:hAnsi="微软雅黑" w:eastAsia="微软雅黑" w:cs="微软雅黑"/>
          <w:sz w:val="23"/>
          <w:szCs w:val="23"/>
        </w:rPr>
      </w:pPr>
      <w:r>
        <w:rPr>
          <w:rFonts w:ascii="Times New Roman" w:hAnsi="Times New Roman" w:eastAsia="Times New Roman" w:cs="Times New Roman"/>
          <w:spacing w:val="5"/>
          <w:sz w:val="23"/>
          <w:szCs w:val="23"/>
        </w:rPr>
        <w:t>1</w:t>
      </w:r>
      <w:r>
        <w:rPr>
          <w:rFonts w:ascii="微软雅黑" w:hAnsi="微软雅黑" w:eastAsia="微软雅黑" w:cs="微软雅黑"/>
          <w:spacing w:val="5"/>
          <w:sz w:val="23"/>
          <w:szCs w:val="23"/>
        </w:rPr>
        <w:t>、乙方不能按约定向甲方交付合法有效的发票的</w:t>
      </w:r>
      <w:r>
        <w:rPr>
          <w:rFonts w:ascii="微软雅黑" w:hAnsi="微软雅黑" w:eastAsia="微软雅黑" w:cs="微软雅黑"/>
          <w:spacing w:val="-31"/>
          <w:sz w:val="23"/>
          <w:szCs w:val="23"/>
        </w:rPr>
        <w:t xml:space="preserve"> </w:t>
      </w:r>
      <w:r>
        <w:rPr>
          <w:rFonts w:ascii="微软雅黑" w:hAnsi="微软雅黑" w:eastAsia="微软雅黑" w:cs="微软雅黑"/>
          <w:spacing w:val="5"/>
          <w:sz w:val="23"/>
          <w:szCs w:val="23"/>
        </w:rPr>
        <w:t>，甲方有权暂不予支付合</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同款项，因此造成逾期付款不视为违约。</w:t>
      </w:r>
    </w:p>
    <w:p>
      <w:pPr>
        <w:spacing w:before="81" w:line="228" w:lineRule="auto"/>
        <w:ind w:left="30" w:right="40" w:firstLine="588"/>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Times New Roman" w:hAnsi="Times New Roman" w:eastAsia="Times New Roman" w:cs="Times New Roman"/>
          <w:spacing w:val="-23"/>
          <w:sz w:val="23"/>
          <w:szCs w:val="23"/>
        </w:rPr>
        <w:t xml:space="preserve"> </w:t>
      </w:r>
      <w:r>
        <w:rPr>
          <w:rFonts w:ascii="微软雅黑" w:hAnsi="微软雅黑" w:eastAsia="微软雅黑" w:cs="微软雅黑"/>
          <w:spacing w:val="3"/>
          <w:sz w:val="23"/>
          <w:szCs w:val="23"/>
        </w:rPr>
        <w:t>、乙方擅自转让本合同服务内容的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甲方有权解除合同</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，不予支付合同款</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项</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，已经支付的有权要求乙方返还，并要求乙方按合同总金额</w:t>
      </w:r>
      <w:r>
        <w:rPr>
          <w:rFonts w:ascii="微软雅黑" w:hAnsi="微软雅黑" w:eastAsia="微软雅黑" w:cs="微软雅黑"/>
          <w:spacing w:val="4"/>
          <w:sz w:val="23"/>
          <w:szCs w:val="23"/>
        </w:rPr>
        <w:t xml:space="preserve">的 </w:t>
      </w:r>
      <w:r>
        <w:rPr>
          <w:rFonts w:ascii="Times New Roman" w:hAnsi="Times New Roman" w:eastAsia="Times New Roman" w:cs="Times New Roman"/>
          <w:spacing w:val="4"/>
          <w:sz w:val="23"/>
          <w:szCs w:val="23"/>
        </w:rPr>
        <w:t>20%</w:t>
      </w:r>
      <w:r>
        <w:rPr>
          <w:rFonts w:ascii="微软雅黑" w:hAnsi="微软雅黑" w:eastAsia="微软雅黑" w:cs="微软雅黑"/>
          <w:spacing w:val="4"/>
          <w:sz w:val="23"/>
          <w:szCs w:val="23"/>
        </w:rPr>
        <w:t>向甲方支付</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违约金。</w:t>
      </w:r>
    </w:p>
    <w:p>
      <w:pPr>
        <w:spacing w:before="75" w:line="218" w:lineRule="auto"/>
        <w:ind w:left="35" w:right="40" w:firstLine="588"/>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4"/>
          <w:sz w:val="23"/>
          <w:szCs w:val="23"/>
        </w:rPr>
        <w:t>、乙方擅自解除合同的，应向甲方支付合</w:t>
      </w:r>
      <w:r>
        <w:rPr>
          <w:rFonts w:ascii="微软雅黑" w:hAnsi="微软雅黑" w:eastAsia="微软雅黑" w:cs="微软雅黑"/>
          <w:spacing w:val="3"/>
          <w:sz w:val="23"/>
          <w:szCs w:val="23"/>
        </w:rPr>
        <w:t xml:space="preserve">同总金额 </w:t>
      </w:r>
      <w:r>
        <w:rPr>
          <w:rFonts w:ascii="Times New Roman" w:hAnsi="Times New Roman" w:eastAsia="Times New Roman" w:cs="Times New Roman"/>
          <w:spacing w:val="3"/>
          <w:sz w:val="23"/>
          <w:szCs w:val="23"/>
        </w:rPr>
        <w:t>20%</w:t>
      </w:r>
      <w:r>
        <w:rPr>
          <w:rFonts w:ascii="微软雅黑" w:hAnsi="微软雅黑" w:eastAsia="微软雅黑" w:cs="微软雅黑"/>
          <w:spacing w:val="3"/>
          <w:sz w:val="23"/>
          <w:szCs w:val="23"/>
        </w:rPr>
        <w:t>的违约金</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，同时甲</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方有权不予支付合同款项，已经支付的有权要求乙方返还。</w:t>
      </w:r>
    </w:p>
    <w:p>
      <w:pPr>
        <w:spacing w:before="80" w:line="227" w:lineRule="auto"/>
        <w:ind w:left="29" w:right="40" w:firstLine="587"/>
        <w:rPr>
          <w:rFonts w:ascii="微软雅黑" w:hAnsi="微软雅黑" w:eastAsia="微软雅黑" w:cs="微软雅黑"/>
          <w:sz w:val="23"/>
          <w:szCs w:val="23"/>
        </w:rPr>
      </w:pPr>
      <w:r>
        <w:rPr>
          <w:rFonts w:ascii="Times New Roman" w:hAnsi="Times New Roman" w:eastAsia="Times New Roman" w:cs="Times New Roman"/>
          <w:spacing w:val="13"/>
          <w:sz w:val="23"/>
          <w:szCs w:val="23"/>
        </w:rPr>
        <w:t>4</w:t>
      </w:r>
      <w:r>
        <w:rPr>
          <w:rFonts w:ascii="微软雅黑" w:hAnsi="微软雅黑" w:eastAsia="微软雅黑" w:cs="微软雅黑"/>
          <w:spacing w:val="13"/>
          <w:sz w:val="23"/>
          <w:szCs w:val="23"/>
        </w:rPr>
        <w:t>、乙方未按期限提交服务成果的，</w:t>
      </w:r>
      <w:r>
        <w:rPr>
          <w:rFonts w:ascii="微软雅黑" w:hAnsi="微软雅黑" w:eastAsia="微软雅黑" w:cs="微软雅黑"/>
          <w:spacing w:val="-11"/>
          <w:sz w:val="23"/>
          <w:szCs w:val="23"/>
        </w:rPr>
        <w:t xml:space="preserve"> </w:t>
      </w:r>
      <w:r>
        <w:rPr>
          <w:rFonts w:ascii="微软雅黑" w:hAnsi="微软雅黑" w:eastAsia="微软雅黑" w:cs="微软雅黑"/>
          <w:spacing w:val="13"/>
          <w:sz w:val="23"/>
          <w:szCs w:val="23"/>
        </w:rPr>
        <w:t>乙方应</w:t>
      </w:r>
      <w:r>
        <w:rPr>
          <w:rFonts w:ascii="微软雅黑" w:hAnsi="微软雅黑" w:eastAsia="微软雅黑" w:cs="微软雅黑"/>
          <w:spacing w:val="12"/>
          <w:sz w:val="23"/>
          <w:szCs w:val="23"/>
        </w:rPr>
        <w:t xml:space="preserve">向甲方支付合同总金额 </w:t>
      </w:r>
      <w:r>
        <w:rPr>
          <w:rFonts w:ascii="Times New Roman" w:hAnsi="Times New Roman" w:eastAsia="Times New Roman" w:cs="Times New Roman"/>
          <w:spacing w:val="12"/>
          <w:sz w:val="23"/>
          <w:szCs w:val="23"/>
        </w:rPr>
        <w:t>0.3‰/</w:t>
      </w:r>
      <w:r>
        <w:rPr>
          <w:rFonts w:ascii="Times New Roman" w:hAnsi="Times New Roman" w:eastAsia="Times New Roman" w:cs="Times New Roman"/>
          <w:sz w:val="23"/>
          <w:szCs w:val="23"/>
        </w:rPr>
        <w:t xml:space="preserve"> </w:t>
      </w:r>
      <w:r>
        <w:rPr>
          <w:rFonts w:ascii="微软雅黑" w:hAnsi="微软雅黑" w:eastAsia="微软雅黑" w:cs="微软雅黑"/>
          <w:spacing w:val="8"/>
          <w:sz w:val="23"/>
          <w:szCs w:val="23"/>
        </w:rPr>
        <w:t xml:space="preserve">天的违约金，逾期交付超过 </w:t>
      </w:r>
      <w:r>
        <w:rPr>
          <w:rFonts w:ascii="Times New Roman" w:hAnsi="Times New Roman" w:eastAsia="Times New Roman" w:cs="Times New Roman"/>
          <w:spacing w:val="8"/>
          <w:sz w:val="23"/>
          <w:szCs w:val="23"/>
          <w:u w:val="single"/>
        </w:rPr>
        <w:t>30</w:t>
      </w:r>
      <w:r>
        <w:rPr>
          <w:rFonts w:ascii="Times New Roman" w:hAnsi="Times New Roman" w:eastAsia="Times New Roman" w:cs="Times New Roman"/>
          <w:spacing w:val="24"/>
          <w:w w:val="101"/>
          <w:sz w:val="23"/>
          <w:szCs w:val="23"/>
          <w:u w:val="single"/>
        </w:rPr>
        <w:t xml:space="preserve"> </w:t>
      </w:r>
      <w:r>
        <w:rPr>
          <w:rFonts w:ascii="微软雅黑" w:hAnsi="微软雅黑" w:eastAsia="微软雅黑" w:cs="微软雅黑"/>
          <w:spacing w:val="8"/>
          <w:sz w:val="23"/>
          <w:szCs w:val="23"/>
        </w:rPr>
        <w:t>天的，甲方有权解除合同，</w:t>
      </w:r>
      <w:r>
        <w:rPr>
          <w:rFonts w:ascii="微软雅黑" w:hAnsi="微软雅黑" w:eastAsia="微软雅黑" w:cs="微软雅黑"/>
          <w:spacing w:val="-37"/>
          <w:sz w:val="23"/>
          <w:szCs w:val="23"/>
        </w:rPr>
        <w:t xml:space="preserve"> </w:t>
      </w:r>
      <w:r>
        <w:rPr>
          <w:rFonts w:ascii="微软雅黑" w:hAnsi="微软雅黑" w:eastAsia="微软雅黑" w:cs="微软雅黑"/>
          <w:spacing w:val="8"/>
          <w:sz w:val="23"/>
          <w:szCs w:val="23"/>
        </w:rPr>
        <w:t>并要求乙方向甲方支</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付合同总金额</w:t>
      </w:r>
      <w:r>
        <w:rPr>
          <w:rFonts w:ascii="微软雅黑" w:hAnsi="微软雅黑" w:eastAsia="微软雅黑" w:cs="微软雅黑"/>
          <w:spacing w:val="23"/>
          <w:w w:val="101"/>
          <w:sz w:val="23"/>
          <w:szCs w:val="23"/>
        </w:rPr>
        <w:t xml:space="preserve"> </w:t>
      </w:r>
      <w:r>
        <w:rPr>
          <w:rFonts w:ascii="Times New Roman" w:hAnsi="Times New Roman" w:eastAsia="Times New Roman" w:cs="Times New Roman"/>
          <w:spacing w:val="3"/>
          <w:sz w:val="23"/>
          <w:szCs w:val="23"/>
        </w:rPr>
        <w:t>10%</w:t>
      </w:r>
      <w:r>
        <w:rPr>
          <w:rFonts w:ascii="微软雅黑" w:hAnsi="微软雅黑" w:eastAsia="微软雅黑" w:cs="微软雅黑"/>
          <w:spacing w:val="3"/>
          <w:sz w:val="23"/>
          <w:szCs w:val="23"/>
        </w:rPr>
        <w:t>的违约金。</w:t>
      </w:r>
    </w:p>
    <w:p>
      <w:pPr>
        <w:spacing w:before="82" w:line="219" w:lineRule="auto"/>
        <w:ind w:left="31" w:right="40" w:firstLine="533"/>
        <w:rPr>
          <w:rFonts w:ascii="微软雅黑" w:hAnsi="微软雅黑" w:eastAsia="微软雅黑" w:cs="微软雅黑"/>
          <w:sz w:val="23"/>
          <w:szCs w:val="23"/>
        </w:rPr>
      </w:pPr>
      <w:r>
        <w:rPr>
          <w:rFonts w:ascii="Times New Roman" w:hAnsi="Times New Roman" w:eastAsia="Times New Roman" w:cs="Times New Roman"/>
          <w:spacing w:val="3"/>
          <w:sz w:val="23"/>
          <w:szCs w:val="23"/>
        </w:rPr>
        <w:t>5</w:t>
      </w:r>
      <w:r>
        <w:rPr>
          <w:rFonts w:ascii="Times New Roman" w:hAnsi="Times New Roman" w:eastAsia="Times New Roman" w:cs="Times New Roman"/>
          <w:spacing w:val="-21"/>
          <w:sz w:val="23"/>
          <w:szCs w:val="23"/>
        </w:rPr>
        <w:t xml:space="preserve"> </w:t>
      </w:r>
      <w:r>
        <w:rPr>
          <w:rFonts w:ascii="微软雅黑" w:hAnsi="微软雅黑" w:eastAsia="微软雅黑" w:cs="微软雅黑"/>
          <w:spacing w:val="3"/>
          <w:sz w:val="23"/>
          <w:szCs w:val="23"/>
        </w:rPr>
        <w:t>、乙方提交的服务成果不符合约定的</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24"/>
          <w:sz w:val="23"/>
          <w:szCs w:val="23"/>
        </w:rPr>
        <w:t xml:space="preserve"> </w:t>
      </w:r>
      <w:r>
        <w:rPr>
          <w:rFonts w:ascii="微软雅黑" w:hAnsi="微软雅黑" w:eastAsia="微软雅黑" w:cs="微软雅黑"/>
          <w:spacing w:val="3"/>
          <w:sz w:val="23"/>
          <w:szCs w:val="23"/>
        </w:rPr>
        <w:t>甲方有权拒绝接受</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乙方应予以负</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责整改，造成逾期交付的，乙方承担逾期交付的违</w:t>
      </w:r>
      <w:r>
        <w:rPr>
          <w:rFonts w:ascii="微软雅黑" w:hAnsi="微软雅黑" w:eastAsia="微软雅黑" w:cs="微软雅黑"/>
          <w:spacing w:val="7"/>
          <w:sz w:val="23"/>
          <w:szCs w:val="23"/>
        </w:rPr>
        <w:t>约责任。</w:t>
      </w:r>
    </w:p>
    <w:p>
      <w:pPr>
        <w:spacing w:before="80" w:line="227" w:lineRule="auto"/>
        <w:ind w:left="29" w:right="40" w:firstLine="534"/>
        <w:rPr>
          <w:rFonts w:ascii="微软雅黑" w:hAnsi="微软雅黑" w:eastAsia="微软雅黑" w:cs="微软雅黑"/>
          <w:sz w:val="23"/>
          <w:szCs w:val="23"/>
        </w:rPr>
      </w:pPr>
      <w:r>
        <w:rPr>
          <w:rFonts w:ascii="Times New Roman" w:hAnsi="Times New Roman" w:eastAsia="Times New Roman" w:cs="Times New Roman"/>
          <w:spacing w:val="6"/>
          <w:sz w:val="23"/>
          <w:szCs w:val="23"/>
        </w:rPr>
        <w:t>6</w:t>
      </w:r>
      <w:r>
        <w:rPr>
          <w:rFonts w:ascii="Times New Roman" w:hAnsi="Times New Roman" w:eastAsia="Times New Roman" w:cs="Times New Roman"/>
          <w:spacing w:val="-9"/>
          <w:sz w:val="23"/>
          <w:szCs w:val="23"/>
        </w:rPr>
        <w:t xml:space="preserve"> </w:t>
      </w:r>
      <w:r>
        <w:rPr>
          <w:rFonts w:ascii="微软雅黑" w:hAnsi="微软雅黑" w:eastAsia="微软雅黑" w:cs="微软雅黑"/>
          <w:spacing w:val="6"/>
          <w:sz w:val="23"/>
          <w:szCs w:val="23"/>
        </w:rPr>
        <w:t>、乙方提供的成果如侵犯了第三方合法权益而引发的任何纠纷或诉讼</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由乙方负责交涉并承担全部责任，造成甲方损失的，乙方应予赔偿</w:t>
      </w:r>
      <w:r>
        <w:rPr>
          <w:rFonts w:ascii="微软雅黑" w:hAnsi="微软雅黑" w:eastAsia="微软雅黑" w:cs="微软雅黑"/>
          <w:spacing w:val="6"/>
          <w:sz w:val="23"/>
          <w:szCs w:val="23"/>
        </w:rPr>
        <w:t>并要求向甲方</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支付合同总金额的</w:t>
      </w:r>
      <w:r>
        <w:rPr>
          <w:rFonts w:ascii="微软雅黑" w:hAnsi="微软雅黑" w:eastAsia="微软雅黑" w:cs="微软雅黑"/>
          <w:spacing w:val="27"/>
          <w:w w:val="101"/>
          <w:sz w:val="23"/>
          <w:szCs w:val="23"/>
        </w:rPr>
        <w:t xml:space="preserve"> </w:t>
      </w:r>
      <w:r>
        <w:rPr>
          <w:rFonts w:ascii="Times New Roman" w:hAnsi="Times New Roman" w:eastAsia="Times New Roman" w:cs="Times New Roman"/>
          <w:spacing w:val="4"/>
          <w:sz w:val="23"/>
          <w:szCs w:val="23"/>
        </w:rPr>
        <w:t>10%</w:t>
      </w:r>
      <w:r>
        <w:rPr>
          <w:rFonts w:ascii="微软雅黑" w:hAnsi="微软雅黑" w:eastAsia="微软雅黑" w:cs="微软雅黑"/>
          <w:spacing w:val="4"/>
          <w:sz w:val="23"/>
          <w:szCs w:val="23"/>
        </w:rPr>
        <w:t>作为违约金。</w:t>
      </w:r>
    </w:p>
    <w:p>
      <w:pPr>
        <w:spacing w:before="79" w:line="231" w:lineRule="auto"/>
        <w:ind w:left="29" w:right="40" w:firstLine="533"/>
        <w:rPr>
          <w:rFonts w:ascii="微软雅黑" w:hAnsi="微软雅黑" w:eastAsia="微软雅黑" w:cs="微软雅黑"/>
          <w:sz w:val="23"/>
          <w:szCs w:val="23"/>
        </w:rPr>
      </w:pPr>
      <w:r>
        <w:rPr>
          <w:rFonts w:ascii="Times New Roman" w:hAnsi="Times New Roman" w:eastAsia="Times New Roman" w:cs="Times New Roman"/>
          <w:spacing w:val="6"/>
          <w:sz w:val="23"/>
          <w:szCs w:val="23"/>
        </w:rPr>
        <w:t>7</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6"/>
          <w:sz w:val="23"/>
          <w:szCs w:val="23"/>
        </w:rPr>
        <w:t>、乙方未按本合同和采购文件中规定的服务承诺提供售后服务的</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，每发生</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 xml:space="preserve">一次，乙方应按甲方要求负责整改并按本合同总金额 </w:t>
      </w:r>
      <w:r>
        <w:rPr>
          <w:rFonts w:ascii="Times New Roman" w:hAnsi="Times New Roman" w:eastAsia="Times New Roman" w:cs="Times New Roman"/>
          <w:spacing w:val="9"/>
          <w:sz w:val="23"/>
          <w:szCs w:val="23"/>
        </w:rPr>
        <w:t>1%</w:t>
      </w:r>
      <w:r>
        <w:rPr>
          <w:rFonts w:ascii="微软雅黑" w:hAnsi="微软雅黑" w:eastAsia="微软雅黑" w:cs="微软雅黑"/>
          <w:spacing w:val="9"/>
          <w:sz w:val="23"/>
          <w:szCs w:val="23"/>
        </w:rPr>
        <w:t>向甲方支付违约金。乙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方拒不整改或整改两次后仍不符合甲方要求的</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8"/>
          <w:sz w:val="23"/>
          <w:szCs w:val="23"/>
        </w:rPr>
        <w:t>甲方有权解</w:t>
      </w:r>
      <w:r>
        <w:rPr>
          <w:rFonts w:ascii="微软雅黑" w:hAnsi="微软雅黑" w:eastAsia="微软雅黑" w:cs="微软雅黑"/>
          <w:spacing w:val="7"/>
          <w:sz w:val="23"/>
          <w:szCs w:val="23"/>
        </w:rPr>
        <w:t>除合同， 同时乙方应</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按照合同总金额的</w:t>
      </w:r>
      <w:r>
        <w:rPr>
          <w:rFonts w:ascii="微软雅黑" w:hAnsi="微软雅黑" w:eastAsia="微软雅黑" w:cs="微软雅黑"/>
          <w:spacing w:val="25"/>
          <w:w w:val="101"/>
          <w:sz w:val="23"/>
          <w:szCs w:val="23"/>
        </w:rPr>
        <w:t xml:space="preserve"> </w:t>
      </w:r>
      <w:r>
        <w:rPr>
          <w:rFonts w:ascii="Times New Roman" w:hAnsi="Times New Roman" w:eastAsia="Times New Roman" w:cs="Times New Roman"/>
          <w:spacing w:val="5"/>
          <w:sz w:val="23"/>
          <w:szCs w:val="23"/>
        </w:rPr>
        <w:t>10%</w:t>
      </w:r>
      <w:r>
        <w:rPr>
          <w:rFonts w:ascii="微软雅黑" w:hAnsi="微软雅黑" w:eastAsia="微软雅黑" w:cs="微软雅黑"/>
          <w:spacing w:val="5"/>
          <w:sz w:val="23"/>
          <w:szCs w:val="23"/>
        </w:rPr>
        <w:t>向甲方支付违约金。</w:t>
      </w:r>
    </w:p>
    <w:p>
      <w:pPr>
        <w:spacing w:before="82" w:line="227" w:lineRule="auto"/>
        <w:ind w:left="35" w:right="40" w:firstLine="533"/>
        <w:rPr>
          <w:rFonts w:ascii="微软雅黑" w:hAnsi="微软雅黑" w:eastAsia="微软雅黑" w:cs="微软雅黑"/>
          <w:sz w:val="23"/>
          <w:szCs w:val="23"/>
        </w:rPr>
      </w:pPr>
      <w:r>
        <w:rPr>
          <w:rFonts w:ascii="Times New Roman" w:hAnsi="Times New Roman" w:eastAsia="Times New Roman" w:cs="Times New Roman"/>
          <w:spacing w:val="6"/>
          <w:sz w:val="23"/>
          <w:szCs w:val="23"/>
        </w:rPr>
        <w:t>8</w:t>
      </w:r>
      <w:r>
        <w:rPr>
          <w:rFonts w:ascii="Times New Roman" w:hAnsi="Times New Roman" w:eastAsia="Times New Roman" w:cs="Times New Roman"/>
          <w:spacing w:val="-13"/>
          <w:sz w:val="23"/>
          <w:szCs w:val="23"/>
        </w:rPr>
        <w:t xml:space="preserve"> </w:t>
      </w:r>
      <w:r>
        <w:rPr>
          <w:rFonts w:ascii="微软雅黑" w:hAnsi="微软雅黑" w:eastAsia="微软雅黑" w:cs="微软雅黑"/>
          <w:spacing w:val="6"/>
          <w:sz w:val="23"/>
          <w:szCs w:val="23"/>
        </w:rPr>
        <w:t>、乙方及乙方工作人员必须对实施本服务接触到的甲方资料保密</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，若发生</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 xml:space="preserve">泄密，乙方应按合同总金额的 </w:t>
      </w:r>
      <w:r>
        <w:rPr>
          <w:rFonts w:ascii="Times New Roman" w:hAnsi="Times New Roman" w:eastAsia="Times New Roman" w:cs="Times New Roman"/>
          <w:spacing w:val="9"/>
          <w:sz w:val="23"/>
          <w:szCs w:val="23"/>
        </w:rPr>
        <w:t>5%</w:t>
      </w:r>
      <w:r>
        <w:rPr>
          <w:rFonts w:ascii="微软雅黑" w:hAnsi="微软雅黑" w:eastAsia="微软雅黑" w:cs="微软雅黑"/>
          <w:spacing w:val="9"/>
          <w:sz w:val="23"/>
          <w:szCs w:val="23"/>
        </w:rPr>
        <w:t>支付违约金，如甲方损失超</w:t>
      </w:r>
      <w:r>
        <w:rPr>
          <w:rFonts w:ascii="微软雅黑" w:hAnsi="微软雅黑" w:eastAsia="微软雅黑" w:cs="微软雅黑"/>
          <w:spacing w:val="8"/>
          <w:sz w:val="23"/>
          <w:szCs w:val="23"/>
        </w:rPr>
        <w:t>过此违约金的，乙</w:t>
      </w:r>
      <w:r>
        <w:rPr>
          <w:rFonts w:ascii="微软雅黑" w:hAnsi="微软雅黑" w:eastAsia="微软雅黑" w:cs="微软雅黑"/>
          <w:sz w:val="23"/>
          <w:szCs w:val="23"/>
        </w:rPr>
        <w:t xml:space="preserve"> 方亦应赔偿。</w:t>
      </w:r>
    </w:p>
    <w:p>
      <w:pPr>
        <w:spacing w:before="80" w:line="231" w:lineRule="auto"/>
        <w:ind w:left="29" w:right="40" w:firstLine="534"/>
        <w:rPr>
          <w:rFonts w:ascii="微软雅黑" w:hAnsi="微软雅黑" w:eastAsia="微软雅黑" w:cs="微软雅黑"/>
          <w:sz w:val="23"/>
          <w:szCs w:val="23"/>
        </w:rPr>
      </w:pPr>
      <w:r>
        <w:rPr>
          <w:rFonts w:ascii="Times New Roman" w:hAnsi="Times New Roman" w:eastAsia="Times New Roman" w:cs="Times New Roman"/>
          <w:spacing w:val="6"/>
          <w:sz w:val="23"/>
          <w:szCs w:val="23"/>
        </w:rPr>
        <w:t>9</w:t>
      </w:r>
      <w:r>
        <w:rPr>
          <w:rFonts w:ascii="Times New Roman" w:hAnsi="Times New Roman" w:eastAsia="Times New Roman" w:cs="Times New Roman"/>
          <w:spacing w:val="-8"/>
          <w:sz w:val="23"/>
          <w:szCs w:val="23"/>
        </w:rPr>
        <w:t xml:space="preserve"> </w:t>
      </w:r>
      <w:r>
        <w:rPr>
          <w:rFonts w:ascii="微软雅黑" w:hAnsi="微软雅黑" w:eastAsia="微软雅黑" w:cs="微软雅黑"/>
          <w:spacing w:val="6"/>
          <w:sz w:val="23"/>
          <w:szCs w:val="23"/>
        </w:rPr>
        <w:t>、无论因何种原因导致合同解除</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，在违约方承担违约责任后（违约解除情</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况适用</w:t>
      </w:r>
      <w:r>
        <w:rPr>
          <w:rFonts w:ascii="微软雅黑" w:hAnsi="微软雅黑" w:eastAsia="微软雅黑" w:cs="微软雅黑"/>
          <w:spacing w:val="-12"/>
          <w:sz w:val="23"/>
          <w:szCs w:val="23"/>
        </w:rPr>
        <w:t>）</w:t>
      </w:r>
      <w:r>
        <w:rPr>
          <w:rFonts w:ascii="微软雅黑" w:hAnsi="微软雅黑" w:eastAsia="微软雅黑" w:cs="微软雅黑"/>
          <w:spacing w:val="-17"/>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10"/>
          <w:sz w:val="23"/>
          <w:szCs w:val="23"/>
        </w:rPr>
        <w:t>双方按（实际服务期限</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32"/>
          <w:sz w:val="23"/>
          <w:szCs w:val="23"/>
        </w:rPr>
        <w:t xml:space="preserve"> </w:t>
      </w:r>
      <w:r>
        <w:rPr>
          <w:rFonts w:ascii="微软雅黑" w:hAnsi="微软雅黑" w:eastAsia="微软雅黑" w:cs="微软雅黑"/>
          <w:spacing w:val="10"/>
          <w:sz w:val="23"/>
          <w:szCs w:val="23"/>
        </w:rPr>
        <w:t>合同约定服务期限</w:t>
      </w:r>
      <w:r>
        <w:rPr>
          <w:rFonts w:ascii="Times New Roman" w:hAnsi="Times New Roman" w:eastAsia="Times New Roman" w:cs="Times New Roman"/>
          <w:spacing w:val="10"/>
          <w:sz w:val="23"/>
          <w:szCs w:val="23"/>
        </w:rPr>
        <w:t>×</w:t>
      </w:r>
      <w:r>
        <w:rPr>
          <w:rFonts w:ascii="微软雅黑" w:hAnsi="微软雅黑" w:eastAsia="微软雅黑" w:cs="微软雅黑"/>
          <w:spacing w:val="10"/>
          <w:sz w:val="23"/>
          <w:szCs w:val="23"/>
        </w:rPr>
        <w:t>对应合同金额）</w:t>
      </w:r>
      <w:r>
        <w:rPr>
          <w:rFonts w:ascii="微软雅黑" w:hAnsi="微软雅黑" w:eastAsia="微软雅黑" w:cs="微软雅黑"/>
          <w:spacing w:val="-35"/>
          <w:sz w:val="23"/>
          <w:szCs w:val="23"/>
        </w:rPr>
        <w:t xml:space="preserve"> </w:t>
      </w:r>
      <w:r>
        <w:rPr>
          <w:rFonts w:ascii="微软雅黑" w:hAnsi="微软雅黑" w:eastAsia="微软雅黑" w:cs="微软雅黑"/>
          <w:spacing w:val="10"/>
          <w:sz w:val="23"/>
          <w:szCs w:val="23"/>
        </w:rPr>
        <w:t>标准据</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实结算合同费用，乙方多收取的合同费用应在</w:t>
      </w:r>
      <w:r>
        <w:rPr>
          <w:rFonts w:ascii="微软雅黑" w:hAnsi="微软雅黑" w:eastAsia="微软雅黑" w:cs="微软雅黑"/>
          <w:spacing w:val="4"/>
          <w:sz w:val="23"/>
          <w:szCs w:val="23"/>
        </w:rPr>
        <w:t xml:space="preserve">合同解除之日起 </w:t>
      </w:r>
      <w:r>
        <w:rPr>
          <w:rFonts w:ascii="Times New Roman" w:hAnsi="Times New Roman" w:eastAsia="Times New Roman" w:cs="Times New Roman"/>
          <w:spacing w:val="4"/>
          <w:sz w:val="23"/>
          <w:szCs w:val="23"/>
        </w:rPr>
        <w:t xml:space="preserve">5  </w:t>
      </w:r>
      <w:r>
        <w:rPr>
          <w:rFonts w:ascii="微软雅黑" w:hAnsi="微软雅黑" w:eastAsia="微软雅黑" w:cs="微软雅黑"/>
          <w:spacing w:val="4"/>
          <w:sz w:val="23"/>
          <w:szCs w:val="23"/>
        </w:rPr>
        <w:t>日内返还，逾期</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 xml:space="preserve">返还的，按 </w:t>
      </w:r>
      <w:r>
        <w:rPr>
          <w:rFonts w:ascii="Times New Roman" w:hAnsi="Times New Roman" w:eastAsia="Times New Roman" w:cs="Times New Roman"/>
          <w:spacing w:val="5"/>
          <w:sz w:val="23"/>
          <w:szCs w:val="23"/>
        </w:rPr>
        <w:t>0.1%/</w:t>
      </w:r>
      <w:r>
        <w:rPr>
          <w:rFonts w:ascii="微软雅黑" w:hAnsi="微软雅黑" w:eastAsia="微软雅黑" w:cs="微软雅黑"/>
          <w:spacing w:val="5"/>
          <w:sz w:val="23"/>
          <w:szCs w:val="23"/>
        </w:rPr>
        <w:t>天支付资金占用费。</w:t>
      </w:r>
    </w:p>
    <w:p>
      <w:pPr>
        <w:spacing w:before="83" w:line="218" w:lineRule="auto"/>
        <w:ind w:left="29" w:right="40" w:firstLine="492"/>
        <w:rPr>
          <w:rFonts w:ascii="微软雅黑" w:hAnsi="微软雅黑" w:eastAsia="微软雅黑" w:cs="微软雅黑"/>
          <w:sz w:val="23"/>
          <w:szCs w:val="23"/>
        </w:rPr>
      </w:pPr>
      <w:r>
        <w:rPr>
          <w:rFonts w:ascii="Times New Roman" w:hAnsi="Times New Roman" w:eastAsia="Times New Roman" w:cs="Times New Roman"/>
          <w:spacing w:val="3"/>
          <w:sz w:val="23"/>
          <w:szCs w:val="23"/>
        </w:rPr>
        <w:t>10</w:t>
      </w:r>
      <w:r>
        <w:rPr>
          <w:rFonts w:ascii="Times New Roman" w:hAnsi="Times New Roman" w:eastAsia="Times New Roman" w:cs="Times New Roman"/>
          <w:spacing w:val="-11"/>
          <w:sz w:val="23"/>
          <w:szCs w:val="23"/>
        </w:rPr>
        <w:t xml:space="preserve"> </w:t>
      </w:r>
      <w:r>
        <w:rPr>
          <w:rFonts w:ascii="微软雅黑" w:hAnsi="微软雅黑" w:eastAsia="微软雅黑" w:cs="微软雅黑"/>
          <w:spacing w:val="3"/>
          <w:sz w:val="23"/>
          <w:szCs w:val="23"/>
        </w:rPr>
        <w:t>、因乙方违约造成的甲方损失或应向甲方支付的违约金、赔偿金</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甲方有</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权直接从未付款中、履约保证金中扣除，不足部分，甲方还有权向乙方追偿。</w:t>
      </w:r>
    </w:p>
    <w:p>
      <w:pPr>
        <w:spacing w:before="80" w:line="217" w:lineRule="auto"/>
        <w:ind w:left="29" w:firstLine="492"/>
        <w:rPr>
          <w:rFonts w:ascii="微软雅黑" w:hAnsi="微软雅黑" w:eastAsia="微软雅黑" w:cs="微软雅黑"/>
          <w:sz w:val="23"/>
          <w:szCs w:val="23"/>
        </w:rPr>
      </w:pPr>
      <w:r>
        <w:rPr>
          <w:rFonts w:ascii="Times New Roman" w:hAnsi="Times New Roman" w:eastAsia="Times New Roman" w:cs="Times New Roman"/>
          <w:spacing w:val="6"/>
          <w:sz w:val="23"/>
          <w:szCs w:val="23"/>
        </w:rPr>
        <w:t>11</w:t>
      </w:r>
      <w:r>
        <w:rPr>
          <w:rFonts w:ascii="微软雅黑" w:hAnsi="微软雅黑" w:eastAsia="微软雅黑" w:cs="微软雅黑"/>
          <w:spacing w:val="6"/>
          <w:sz w:val="23"/>
          <w:szCs w:val="23"/>
        </w:rPr>
        <w:t>、因乙方违约，造成的甲方支出的争议处理费用（包括但不</w:t>
      </w:r>
      <w:r>
        <w:rPr>
          <w:rFonts w:ascii="微软雅黑" w:hAnsi="微软雅黑" w:eastAsia="微软雅黑" w:cs="微软雅黑"/>
          <w:spacing w:val="5"/>
          <w:sz w:val="23"/>
          <w:szCs w:val="23"/>
        </w:rPr>
        <w:t>限于诉讼费</w:t>
      </w:r>
      <w:r>
        <w:rPr>
          <w:rFonts w:ascii="微软雅黑" w:hAnsi="微软雅黑" w:eastAsia="微软雅黑" w:cs="微软雅黑"/>
          <w:spacing w:val="-19"/>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律师费、保全费、鉴定费、诉讼财产保全担保保险费等）也由乙方承担。</w:t>
      </w:r>
    </w:p>
    <w:p>
      <w:pPr>
        <w:spacing w:before="87" w:line="194"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第十条</w:t>
      </w:r>
      <w:r>
        <w:rPr>
          <w:rFonts w:ascii="微软雅黑" w:hAnsi="微软雅黑" w:eastAsia="微软雅黑" w:cs="微软雅黑"/>
          <w:b/>
          <w:bCs/>
          <w:spacing w:val="20"/>
          <w:sz w:val="23"/>
          <w:szCs w:val="23"/>
        </w:rPr>
        <w:t xml:space="preserve">   </w:t>
      </w:r>
      <w:r>
        <w:rPr>
          <w:rFonts w:ascii="微软雅黑" w:hAnsi="微软雅黑" w:eastAsia="微软雅黑" w:cs="微软雅黑"/>
          <w:b/>
          <w:bCs/>
          <w:spacing w:val="6"/>
          <w:sz w:val="23"/>
          <w:szCs w:val="23"/>
        </w:rPr>
        <w:t>不可抗力事件处理</w:t>
      </w:r>
    </w:p>
    <w:p>
      <w:pPr>
        <w:spacing w:before="81" w:line="219" w:lineRule="auto"/>
        <w:ind w:left="34" w:right="40" w:firstLine="547"/>
        <w:rPr>
          <w:rFonts w:ascii="微软雅黑" w:hAnsi="微软雅黑" w:eastAsia="微软雅黑" w:cs="微软雅黑"/>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5"/>
          <w:sz w:val="23"/>
          <w:szCs w:val="23"/>
        </w:rPr>
        <w:t>、在合同有效期内</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，任何一方因不可抗力事件导致不能履行合同</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则合同</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履行期可延长，其延长期与不可抗力影响期相同。</w:t>
      </w:r>
    </w:p>
    <w:p>
      <w:pPr>
        <w:spacing w:before="80" w:line="194" w:lineRule="auto"/>
        <w:ind w:right="40"/>
        <w:jc w:val="right"/>
        <w:rPr>
          <w:rFonts w:ascii="微软雅黑" w:hAnsi="微软雅黑" w:eastAsia="微软雅黑" w:cs="微软雅黑"/>
          <w:sz w:val="23"/>
          <w:szCs w:val="23"/>
        </w:r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6"/>
          <w:sz w:val="23"/>
          <w:szCs w:val="23"/>
        </w:rPr>
        <w:t>、不可抗力事件发生后</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，应立即通知对方</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并寄送有关权威机构出具的证</w:t>
      </w:r>
    </w:p>
    <w:p>
      <w:pPr>
        <w:spacing w:line="194" w:lineRule="auto"/>
        <w:rPr>
          <w:rFonts w:ascii="微软雅黑" w:hAnsi="微软雅黑" w:eastAsia="微软雅黑" w:cs="微软雅黑"/>
          <w:sz w:val="23"/>
          <w:szCs w:val="23"/>
        </w:rPr>
        <w:sectPr>
          <w:footerReference r:id="rId19" w:type="default"/>
          <w:pgSz w:w="11906" w:h="16838"/>
          <w:pgMar w:top="1431" w:right="1758" w:bottom="1157" w:left="1785" w:header="0" w:footer="996" w:gutter="0"/>
          <w:cols w:space="720" w:num="1"/>
        </w:sectPr>
      </w:pPr>
    </w:p>
    <w:p>
      <w:pPr>
        <w:spacing w:before="121" w:line="195" w:lineRule="auto"/>
        <w:ind w:left="45"/>
        <w:rPr>
          <w:rFonts w:ascii="微软雅黑" w:hAnsi="微软雅黑" w:eastAsia="微软雅黑" w:cs="微软雅黑"/>
          <w:sz w:val="23"/>
          <w:szCs w:val="23"/>
        </w:rPr>
      </w:pPr>
      <w:r>
        <w:rPr>
          <w:rFonts w:ascii="微软雅黑" w:hAnsi="微软雅黑" w:eastAsia="微软雅黑" w:cs="微软雅黑"/>
          <w:spacing w:val="-12"/>
          <w:sz w:val="23"/>
          <w:szCs w:val="23"/>
        </w:rPr>
        <w:t>明。</w:t>
      </w:r>
    </w:p>
    <w:p>
      <w:pPr>
        <w:spacing w:before="82" w:line="241" w:lineRule="auto"/>
        <w:ind w:left="31" w:right="101" w:firstLine="532"/>
        <w:rPr>
          <w:rFonts w:ascii="微软雅黑" w:hAnsi="微软雅黑" w:eastAsia="微软雅黑" w:cs="微软雅黑"/>
          <w:sz w:val="23"/>
          <w:szCs w:val="23"/>
        </w:rPr>
      </w:pPr>
      <w:r>
        <w:rPr>
          <w:rFonts w:ascii="Times New Roman" w:hAnsi="Times New Roman" w:eastAsia="Times New Roman" w:cs="Times New Roman"/>
          <w:spacing w:val="9"/>
          <w:sz w:val="23"/>
          <w:szCs w:val="23"/>
        </w:rPr>
        <w:t>3</w:t>
      </w:r>
      <w:r>
        <w:rPr>
          <w:rFonts w:ascii="微软雅黑" w:hAnsi="微软雅黑" w:eastAsia="微软雅黑" w:cs="微软雅黑"/>
          <w:spacing w:val="9"/>
          <w:sz w:val="23"/>
          <w:szCs w:val="23"/>
        </w:rPr>
        <w:t xml:space="preserve">、不可抗力事件延续 </w:t>
      </w:r>
      <w:r>
        <w:rPr>
          <w:rFonts w:ascii="Times New Roman" w:hAnsi="Times New Roman" w:eastAsia="Times New Roman" w:cs="Times New Roman"/>
          <w:spacing w:val="9"/>
          <w:sz w:val="23"/>
          <w:szCs w:val="23"/>
        </w:rPr>
        <w:t>30</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9"/>
          <w:sz w:val="23"/>
          <w:szCs w:val="23"/>
        </w:rPr>
        <w:t>天以上，</w:t>
      </w:r>
      <w:r>
        <w:rPr>
          <w:rFonts w:ascii="微软雅黑" w:hAnsi="微软雅黑" w:eastAsia="微软雅黑" w:cs="微软雅黑"/>
          <w:spacing w:val="-36"/>
          <w:sz w:val="23"/>
          <w:szCs w:val="23"/>
        </w:rPr>
        <w:t xml:space="preserve"> </w:t>
      </w:r>
      <w:r>
        <w:rPr>
          <w:rFonts w:ascii="微软雅黑" w:hAnsi="微软雅黑" w:eastAsia="微软雅黑" w:cs="微软雅黑"/>
          <w:spacing w:val="9"/>
          <w:sz w:val="23"/>
          <w:szCs w:val="23"/>
        </w:rPr>
        <w:t>双方应通过</w:t>
      </w:r>
      <w:r>
        <w:rPr>
          <w:rFonts w:ascii="微软雅黑" w:hAnsi="微软雅黑" w:eastAsia="微软雅黑" w:cs="微软雅黑"/>
          <w:spacing w:val="8"/>
          <w:sz w:val="23"/>
          <w:szCs w:val="23"/>
        </w:rPr>
        <w:t>友好协商，</w:t>
      </w:r>
      <w:r>
        <w:rPr>
          <w:rFonts w:ascii="微软雅黑" w:hAnsi="微软雅黑" w:eastAsia="微软雅黑" w:cs="微软雅黑"/>
          <w:spacing w:val="-36"/>
          <w:sz w:val="23"/>
          <w:szCs w:val="23"/>
        </w:rPr>
        <w:t xml:space="preserve"> </w:t>
      </w:r>
      <w:r>
        <w:rPr>
          <w:rFonts w:ascii="微软雅黑" w:hAnsi="微软雅黑" w:eastAsia="微软雅黑" w:cs="微软雅黑"/>
          <w:spacing w:val="8"/>
          <w:sz w:val="23"/>
          <w:szCs w:val="23"/>
        </w:rPr>
        <w:t>确定是否继续履</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行合同。</w:t>
      </w:r>
    </w:p>
    <w:p>
      <w:pPr>
        <w:spacing w:before="5" w:line="194" w:lineRule="auto"/>
        <w:ind w:left="520"/>
        <w:rPr>
          <w:rFonts w:ascii="微软雅黑" w:hAnsi="微软雅黑" w:eastAsia="微软雅黑" w:cs="微软雅黑"/>
          <w:sz w:val="23"/>
          <w:szCs w:val="23"/>
        </w:rPr>
      </w:pPr>
      <w:r>
        <w:rPr>
          <w:rFonts w:ascii="微软雅黑" w:hAnsi="微软雅黑" w:eastAsia="微软雅黑" w:cs="微软雅黑"/>
          <w:b/>
          <w:bCs/>
          <w:spacing w:val="5"/>
          <w:sz w:val="23"/>
          <w:szCs w:val="23"/>
        </w:rPr>
        <w:t>第十一条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5"/>
          <w:sz w:val="23"/>
          <w:szCs w:val="23"/>
        </w:rPr>
        <w:t>合同争议解决</w:t>
      </w:r>
    </w:p>
    <w:p>
      <w:pPr>
        <w:spacing w:before="81" w:line="227" w:lineRule="auto"/>
        <w:ind w:left="30" w:right="99" w:firstLine="551"/>
        <w:rPr>
          <w:rFonts w:ascii="微软雅黑" w:hAnsi="微软雅黑" w:eastAsia="微软雅黑" w:cs="微软雅黑"/>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pacing w:val="-22"/>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4"/>
          <w:sz w:val="23"/>
          <w:szCs w:val="23"/>
        </w:rPr>
        <w:t>因履行本合同引起的或与本合同有关的争议</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28"/>
          <w:sz w:val="23"/>
          <w:szCs w:val="23"/>
        </w:rPr>
        <w:t xml:space="preserve"> </w:t>
      </w:r>
      <w:r>
        <w:rPr>
          <w:rFonts w:ascii="微软雅黑" w:hAnsi="微软雅黑" w:eastAsia="微软雅黑" w:cs="微软雅黑"/>
          <w:spacing w:val="4"/>
          <w:sz w:val="23"/>
          <w:szCs w:val="23"/>
        </w:rPr>
        <w:t>甲乙双方应首先通过友好</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协商解决，如果协商不能解决，任何一方可向甲方所在地有管辖</w:t>
      </w:r>
      <w:r>
        <w:rPr>
          <w:rFonts w:ascii="微软雅黑" w:hAnsi="微软雅黑" w:eastAsia="微软雅黑" w:cs="微软雅黑"/>
          <w:spacing w:val="6"/>
          <w:sz w:val="23"/>
          <w:szCs w:val="23"/>
        </w:rPr>
        <w:t>权的人民法院提</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起诉讼。</w:t>
      </w:r>
    </w:p>
    <w:p>
      <w:pPr>
        <w:spacing w:before="80" w:line="194" w:lineRule="auto"/>
        <w:ind w:left="559"/>
        <w:rPr>
          <w:rFonts w:ascii="微软雅黑" w:hAnsi="微软雅黑" w:eastAsia="微软雅黑" w:cs="微软雅黑"/>
          <w:sz w:val="23"/>
          <w:szCs w:val="23"/>
        </w:rPr>
      </w:pPr>
      <w:r>
        <w:rPr>
          <w:rFonts w:ascii="Times New Roman" w:hAnsi="Times New Roman" w:eastAsia="Times New Roman" w:cs="Times New Roman"/>
          <w:spacing w:val="4"/>
          <w:sz w:val="23"/>
          <w:szCs w:val="23"/>
        </w:rPr>
        <w:t>2</w:t>
      </w:r>
      <w:r>
        <w:rPr>
          <w:rFonts w:ascii="Times New Roman" w:hAnsi="Times New Roman" w:eastAsia="Times New Roman" w:cs="Times New Roman"/>
          <w:spacing w:val="-16"/>
          <w:sz w:val="23"/>
          <w:szCs w:val="23"/>
        </w:rPr>
        <w:t xml:space="preserve"> </w:t>
      </w:r>
      <w:r>
        <w:rPr>
          <w:rFonts w:ascii="微软雅黑" w:hAnsi="微软雅黑" w:eastAsia="微软雅黑" w:cs="微软雅黑"/>
          <w:spacing w:val="4"/>
          <w:sz w:val="23"/>
          <w:szCs w:val="23"/>
        </w:rPr>
        <w:t>、诉讼期间，本合同继续履行。</w:t>
      </w:r>
    </w:p>
    <w:p>
      <w:pPr>
        <w:spacing w:before="82" w:line="193"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第十二条</w:t>
      </w:r>
      <w:r>
        <w:rPr>
          <w:rFonts w:ascii="微软雅黑" w:hAnsi="微软雅黑" w:eastAsia="微软雅黑" w:cs="微软雅黑"/>
          <w:b/>
          <w:bCs/>
          <w:spacing w:val="19"/>
          <w:sz w:val="23"/>
          <w:szCs w:val="23"/>
        </w:rPr>
        <w:t xml:space="preserve">   </w:t>
      </w:r>
      <w:r>
        <w:rPr>
          <w:rFonts w:ascii="微软雅黑" w:hAnsi="微软雅黑" w:eastAsia="微软雅黑" w:cs="微软雅黑"/>
          <w:b/>
          <w:bCs/>
          <w:spacing w:val="6"/>
          <w:sz w:val="23"/>
          <w:szCs w:val="23"/>
        </w:rPr>
        <w:t>合同生效及其它</w:t>
      </w:r>
    </w:p>
    <w:p>
      <w:pPr>
        <w:spacing w:before="80" w:line="194" w:lineRule="auto"/>
        <w:ind w:left="582"/>
        <w:rPr>
          <w:rFonts w:ascii="微软雅黑" w:hAnsi="微软雅黑" w:eastAsia="微软雅黑" w:cs="微软雅黑"/>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6"/>
          <w:sz w:val="23"/>
          <w:szCs w:val="23"/>
        </w:rPr>
        <w:t>合同经双方法定代表人或委托代理人签字并加盖单位公章后生</w:t>
      </w:r>
      <w:r>
        <w:rPr>
          <w:rFonts w:ascii="微软雅黑" w:hAnsi="微软雅黑" w:eastAsia="微软雅黑" w:cs="微软雅黑"/>
          <w:spacing w:val="5"/>
          <w:sz w:val="23"/>
          <w:szCs w:val="23"/>
        </w:rPr>
        <w:t>效。</w:t>
      </w:r>
    </w:p>
    <w:p>
      <w:pPr>
        <w:spacing w:before="82" w:line="219" w:lineRule="auto"/>
        <w:ind w:left="32" w:right="33" w:firstLine="526"/>
        <w:rPr>
          <w:rFonts w:ascii="微软雅黑" w:hAnsi="微软雅黑" w:eastAsia="微软雅黑" w:cs="微软雅黑"/>
          <w:sz w:val="23"/>
          <w:szCs w:val="23"/>
        </w:rPr>
      </w:pPr>
      <w:r>
        <w:rPr>
          <w:rFonts w:ascii="Times New Roman" w:hAnsi="Times New Roman" w:eastAsia="Times New Roman" w:cs="Times New Roman"/>
          <w:spacing w:val="3"/>
          <w:sz w:val="23"/>
          <w:szCs w:val="23"/>
        </w:rPr>
        <w:t>2</w:t>
      </w:r>
      <w:r>
        <w:rPr>
          <w:rFonts w:ascii="微软雅黑" w:hAnsi="微软雅黑" w:eastAsia="微软雅黑" w:cs="微软雅黑"/>
          <w:spacing w:val="3"/>
          <w:sz w:val="23"/>
          <w:szCs w:val="23"/>
        </w:rPr>
        <w:t>、合同执行中涉及采购资金和采购内容修改或补充的，须经财政部门审批，</w:t>
      </w:r>
      <w:r>
        <w:rPr>
          <w:rFonts w:ascii="微软雅黑" w:hAnsi="微软雅黑" w:eastAsia="微软雅黑" w:cs="微软雅黑"/>
          <w:spacing w:val="18"/>
          <w:sz w:val="23"/>
          <w:szCs w:val="23"/>
        </w:rPr>
        <w:t xml:space="preserve"> </w:t>
      </w:r>
      <w:r>
        <w:rPr>
          <w:rFonts w:ascii="微软雅黑" w:hAnsi="微软雅黑" w:eastAsia="微软雅黑" w:cs="微软雅黑"/>
          <w:spacing w:val="8"/>
          <w:sz w:val="23"/>
          <w:szCs w:val="23"/>
        </w:rPr>
        <w:t>并签书面补充协议报财政部门备案，而后双方就此签署补充协议确定。</w:t>
      </w:r>
    </w:p>
    <w:p>
      <w:pPr>
        <w:spacing w:before="79" w:line="194" w:lineRule="auto"/>
        <w:ind w:left="563"/>
        <w:rPr>
          <w:rFonts w:ascii="微软雅黑" w:hAnsi="微软雅黑" w:eastAsia="微软雅黑" w:cs="微软雅黑"/>
          <w:sz w:val="23"/>
          <w:szCs w:val="23"/>
        </w:rPr>
      </w:pPr>
      <w:r>
        <w:rPr>
          <w:rFonts w:ascii="Times New Roman" w:hAnsi="Times New Roman" w:eastAsia="Times New Roman" w:cs="Times New Roman"/>
          <w:spacing w:val="6"/>
          <w:sz w:val="23"/>
          <w:szCs w:val="23"/>
        </w:rPr>
        <w:t>3</w:t>
      </w:r>
      <w:r>
        <w:rPr>
          <w:rFonts w:ascii="Times New Roman" w:hAnsi="Times New Roman" w:eastAsia="Times New Roman" w:cs="Times New Roman"/>
          <w:spacing w:val="-15"/>
          <w:sz w:val="23"/>
          <w:szCs w:val="23"/>
        </w:rPr>
        <w:t xml:space="preserve"> </w:t>
      </w:r>
      <w:r>
        <w:rPr>
          <w:rFonts w:ascii="微软雅黑" w:hAnsi="微软雅黑" w:eastAsia="微软雅黑" w:cs="微软雅黑"/>
          <w:spacing w:val="6"/>
          <w:sz w:val="23"/>
          <w:szCs w:val="23"/>
        </w:rPr>
        <w:t>、本合同未尽事宜，双方协商并签署补充协议确定。</w:t>
      </w:r>
    </w:p>
    <w:p>
      <w:pPr>
        <w:spacing w:before="86" w:line="233" w:lineRule="auto"/>
        <w:ind w:left="29" w:firstLine="527"/>
        <w:rPr>
          <w:rFonts w:ascii="微软雅黑" w:hAnsi="微软雅黑" w:eastAsia="微软雅黑" w:cs="微软雅黑"/>
          <w:sz w:val="23"/>
          <w:szCs w:val="23"/>
        </w:rPr>
      </w:pPr>
      <w:r>
        <w:rPr>
          <w:rFonts w:ascii="Times New Roman" w:hAnsi="Times New Roman" w:eastAsia="Times New Roman" w:cs="Times New Roman"/>
          <w:spacing w:val="9"/>
          <w:sz w:val="23"/>
          <w:szCs w:val="23"/>
        </w:rPr>
        <w:t>4</w:t>
      </w:r>
      <w:r>
        <w:rPr>
          <w:rFonts w:ascii="微软雅黑" w:hAnsi="微软雅黑" w:eastAsia="微软雅黑" w:cs="微软雅黑"/>
          <w:spacing w:val="9"/>
          <w:sz w:val="23"/>
          <w:szCs w:val="23"/>
        </w:rPr>
        <w:t>、双方确认的送达地址详见合同签署页，合同履行过程中需送达的</w:t>
      </w:r>
      <w:r>
        <w:rPr>
          <w:rFonts w:ascii="微软雅黑" w:hAnsi="微软雅黑" w:eastAsia="微软雅黑" w:cs="微软雅黑"/>
          <w:spacing w:val="8"/>
          <w:sz w:val="23"/>
          <w:szCs w:val="23"/>
        </w:rPr>
        <w:t>协议</w:t>
      </w:r>
      <w:r>
        <w:rPr>
          <w:rFonts w:ascii="微软雅黑" w:hAnsi="微软雅黑" w:eastAsia="微软雅黑" w:cs="微软雅黑"/>
          <w:spacing w:val="-19"/>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法律文书（包括但不限于起诉状、应诉通知、传票、裁定书、判决书、律师函等）</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文件资料一经寄送至送达地址即视为送达。各方的联系方式和送达</w:t>
      </w:r>
      <w:r>
        <w:rPr>
          <w:rFonts w:ascii="微软雅黑" w:hAnsi="微软雅黑" w:eastAsia="微软雅黑" w:cs="微软雅黑"/>
          <w:spacing w:val="6"/>
          <w:sz w:val="23"/>
          <w:szCs w:val="23"/>
        </w:rPr>
        <w:t>地址需要变更</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时，应当自变更之日起三个工作日内以书面形式通知对方；未通知</w:t>
      </w:r>
      <w:r>
        <w:rPr>
          <w:rFonts w:ascii="微软雅黑" w:hAnsi="微软雅黑" w:eastAsia="微软雅黑" w:cs="微软雅黑"/>
          <w:spacing w:val="6"/>
          <w:sz w:val="23"/>
          <w:szCs w:val="23"/>
        </w:rPr>
        <w:t>的，若对方邮</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寄送达的，与本合同相关的文件资料包括法律文书邮寄至送达地址即视为送达。</w:t>
      </w:r>
    </w:p>
    <w:p>
      <w:pPr>
        <w:spacing w:before="80" w:line="194" w:lineRule="auto"/>
        <w:ind w:left="520"/>
        <w:rPr>
          <w:rFonts w:ascii="微软雅黑" w:hAnsi="微软雅黑" w:eastAsia="微软雅黑" w:cs="微软雅黑"/>
          <w:sz w:val="23"/>
          <w:szCs w:val="23"/>
        </w:rPr>
      </w:pPr>
      <w:r>
        <w:rPr>
          <w:rFonts w:ascii="微软雅黑" w:hAnsi="微软雅黑" w:eastAsia="微软雅黑" w:cs="微软雅黑"/>
          <w:b/>
          <w:bCs/>
          <w:spacing w:val="7"/>
          <w:sz w:val="23"/>
          <w:szCs w:val="23"/>
        </w:rPr>
        <w:t>第十三条</w:t>
      </w:r>
      <w:r>
        <w:rPr>
          <w:rFonts w:ascii="微软雅黑" w:hAnsi="微软雅黑" w:eastAsia="微软雅黑" w:cs="微软雅黑"/>
          <w:b/>
          <w:bCs/>
          <w:spacing w:val="22"/>
          <w:sz w:val="23"/>
          <w:szCs w:val="23"/>
        </w:rPr>
        <w:t xml:space="preserve">   </w:t>
      </w:r>
      <w:r>
        <w:rPr>
          <w:rFonts w:ascii="微软雅黑" w:hAnsi="微软雅黑" w:eastAsia="微软雅黑" w:cs="微软雅黑"/>
          <w:b/>
          <w:bCs/>
          <w:spacing w:val="7"/>
          <w:sz w:val="23"/>
          <w:szCs w:val="23"/>
        </w:rPr>
        <w:t>合同的变更、终止与转让</w:t>
      </w:r>
    </w:p>
    <w:p>
      <w:pPr>
        <w:spacing w:before="81" w:line="219" w:lineRule="auto"/>
        <w:ind w:left="35" w:right="101" w:firstLine="486"/>
        <w:rPr>
          <w:rFonts w:ascii="微软雅黑" w:hAnsi="微软雅黑" w:eastAsia="微软雅黑" w:cs="微软雅黑"/>
          <w:sz w:val="23"/>
          <w:szCs w:val="23"/>
        </w:rPr>
      </w:pPr>
      <w:r>
        <w:rPr>
          <w:rFonts w:ascii="Times New Roman" w:hAnsi="Times New Roman" w:eastAsia="Times New Roman" w:cs="Times New Roman"/>
          <w:spacing w:val="10"/>
          <w:sz w:val="23"/>
          <w:szCs w:val="23"/>
        </w:rPr>
        <w:t>1</w:t>
      </w:r>
      <w:r>
        <w:rPr>
          <w:rFonts w:ascii="微软雅黑" w:hAnsi="微软雅黑" w:eastAsia="微软雅黑" w:cs="微软雅黑"/>
          <w:spacing w:val="10"/>
          <w:sz w:val="23"/>
          <w:szCs w:val="23"/>
        </w:rPr>
        <w:t>、除《中华人民共和国政府采购法》第五十条规</w:t>
      </w:r>
      <w:r>
        <w:rPr>
          <w:rFonts w:ascii="微软雅黑" w:hAnsi="微软雅黑" w:eastAsia="微软雅黑" w:cs="微软雅黑"/>
          <w:spacing w:val="9"/>
          <w:sz w:val="23"/>
          <w:szCs w:val="23"/>
        </w:rPr>
        <w:t>定的情形外，本合同一经</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签订，甲乙双方不得擅自变更、中止或终止。</w:t>
      </w:r>
    </w:p>
    <w:p>
      <w:pPr>
        <w:spacing w:before="79" w:line="194" w:lineRule="auto"/>
        <w:ind w:left="472"/>
        <w:rPr>
          <w:rFonts w:ascii="微软雅黑" w:hAnsi="微软雅黑" w:eastAsia="微软雅黑" w:cs="微软雅黑"/>
          <w:sz w:val="23"/>
          <w:szCs w:val="23"/>
        </w:rPr>
      </w:pPr>
      <w:r>
        <w:rPr>
          <w:rFonts w:ascii="Times New Roman" w:hAnsi="Times New Roman" w:eastAsia="Times New Roman" w:cs="Times New Roman"/>
          <w:spacing w:val="5"/>
          <w:sz w:val="23"/>
          <w:szCs w:val="23"/>
        </w:rPr>
        <w:t>2</w:t>
      </w:r>
      <w:r>
        <w:rPr>
          <w:rFonts w:ascii="Times New Roman" w:hAnsi="Times New Roman" w:eastAsia="Times New Roman" w:cs="Times New Roman"/>
          <w:spacing w:val="-6"/>
          <w:sz w:val="23"/>
          <w:szCs w:val="23"/>
        </w:rPr>
        <w:t xml:space="preserve"> </w:t>
      </w:r>
      <w:r>
        <w:rPr>
          <w:rFonts w:ascii="微软雅黑" w:hAnsi="微软雅黑" w:eastAsia="微软雅黑" w:cs="微软雅黑"/>
          <w:spacing w:val="5"/>
          <w:sz w:val="23"/>
          <w:szCs w:val="23"/>
        </w:rPr>
        <w:t>、乙方不得擅自转让其应履行的合同义务。</w:t>
      </w:r>
    </w:p>
    <w:p>
      <w:pPr>
        <w:spacing w:before="82" w:line="194" w:lineRule="auto"/>
        <w:jc w:val="right"/>
        <w:rPr>
          <w:rFonts w:ascii="微软雅黑" w:hAnsi="微软雅黑" w:eastAsia="微软雅黑" w:cs="微软雅黑"/>
          <w:sz w:val="23"/>
          <w:szCs w:val="23"/>
        </w:rPr>
      </w:pPr>
      <w:r>
        <w:rPr>
          <w:rFonts w:ascii="微软雅黑" w:hAnsi="微软雅黑" w:eastAsia="微软雅黑" w:cs="微软雅黑"/>
          <w:b/>
          <w:bCs/>
          <w:spacing w:val="5"/>
          <w:sz w:val="23"/>
          <w:szCs w:val="23"/>
        </w:rPr>
        <w:t>第十四条</w:t>
      </w:r>
      <w:r>
        <w:rPr>
          <w:rFonts w:ascii="微软雅黑" w:hAnsi="微软雅黑" w:eastAsia="微软雅黑" w:cs="微软雅黑"/>
          <w:b/>
          <w:bCs/>
          <w:spacing w:val="21"/>
          <w:sz w:val="23"/>
          <w:szCs w:val="23"/>
        </w:rPr>
        <w:t xml:space="preserve">   </w:t>
      </w:r>
      <w:r>
        <w:rPr>
          <w:rFonts w:ascii="微软雅黑" w:hAnsi="微软雅黑" w:eastAsia="微软雅黑" w:cs="微软雅黑"/>
          <w:b/>
          <w:bCs/>
          <w:spacing w:val="5"/>
          <w:sz w:val="23"/>
          <w:szCs w:val="23"/>
        </w:rPr>
        <w:t>附件为合同有效组成部分，</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5"/>
          <w:sz w:val="23"/>
          <w:szCs w:val="23"/>
        </w:rPr>
        <w:t>与合同效力同等</w:t>
      </w:r>
      <w:r>
        <w:rPr>
          <w:rFonts w:ascii="微软雅黑" w:hAnsi="微软雅黑" w:eastAsia="微软雅黑" w:cs="微软雅黑"/>
          <w:b/>
          <w:bCs/>
          <w:spacing w:val="-32"/>
          <w:sz w:val="23"/>
          <w:szCs w:val="23"/>
        </w:rPr>
        <w:t xml:space="preserve"> </w:t>
      </w:r>
      <w:r>
        <w:rPr>
          <w:rFonts w:ascii="微软雅黑" w:hAnsi="微软雅黑" w:eastAsia="微软雅黑" w:cs="微软雅黑"/>
          <w:b/>
          <w:bCs/>
          <w:spacing w:val="5"/>
          <w:sz w:val="23"/>
          <w:szCs w:val="23"/>
        </w:rPr>
        <w:t>。本合同附</w:t>
      </w:r>
      <w:r>
        <w:rPr>
          <w:rFonts w:ascii="微软雅黑" w:hAnsi="微软雅黑" w:eastAsia="微软雅黑" w:cs="微软雅黑"/>
          <w:b/>
          <w:bCs/>
          <w:spacing w:val="4"/>
          <w:sz w:val="23"/>
          <w:szCs w:val="23"/>
        </w:rPr>
        <w:t>件如下：</w:t>
      </w:r>
    </w:p>
    <w:p>
      <w:pPr>
        <w:spacing w:before="82" w:line="194" w:lineRule="auto"/>
        <w:ind w:left="522"/>
        <w:rPr>
          <w:rFonts w:ascii="微软雅黑" w:hAnsi="微软雅黑" w:eastAsia="微软雅黑" w:cs="微软雅黑"/>
          <w:sz w:val="23"/>
          <w:szCs w:val="23"/>
        </w:rPr>
      </w:pPr>
      <w:r>
        <w:rPr>
          <w:rFonts w:ascii="Times New Roman" w:hAnsi="Times New Roman" w:eastAsia="Times New Roman" w:cs="Times New Roman"/>
          <w:spacing w:val="-8"/>
          <w:sz w:val="23"/>
          <w:szCs w:val="23"/>
        </w:rPr>
        <w:t>1</w:t>
      </w:r>
      <w:r>
        <w:rPr>
          <w:rFonts w:ascii="Times New Roman" w:hAnsi="Times New Roman" w:eastAsia="Times New Roman" w:cs="Times New Roman"/>
          <w:spacing w:val="-19"/>
          <w:sz w:val="23"/>
          <w:szCs w:val="23"/>
        </w:rPr>
        <w:t xml:space="preserve"> </w:t>
      </w:r>
      <w:r>
        <w:rPr>
          <w:rFonts w:ascii="微软雅黑" w:hAnsi="微软雅黑" w:eastAsia="微软雅黑" w:cs="微软雅黑"/>
          <w:spacing w:val="-8"/>
          <w:sz w:val="23"/>
          <w:szCs w:val="23"/>
        </w:rPr>
        <w:t>、采购文件；</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2"/>
          <w:sz w:val="23"/>
          <w:szCs w:val="23"/>
        </w:rPr>
        <w:t>2</w:t>
      </w:r>
      <w:r>
        <w:rPr>
          <w:rFonts w:ascii="Times New Roman" w:hAnsi="Times New Roman" w:eastAsia="Times New Roman" w:cs="Times New Roman"/>
          <w:spacing w:val="-13"/>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乙方提供的投标文件；</w:t>
      </w:r>
    </w:p>
    <w:p>
      <w:pPr>
        <w:spacing w:before="82" w:line="194" w:lineRule="auto"/>
        <w:ind w:left="503"/>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Times New Roman" w:hAnsi="Times New Roman" w:eastAsia="Times New Roman" w:cs="Times New Roman"/>
          <w:spacing w:val="-20"/>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24"/>
          <w:sz w:val="23"/>
          <w:szCs w:val="23"/>
        </w:rPr>
        <w:t xml:space="preserve"> </w:t>
      </w:r>
      <w:r>
        <w:rPr>
          <w:rFonts w:ascii="微软雅黑" w:hAnsi="微软雅黑" w:eastAsia="微软雅黑" w:cs="微软雅黑"/>
          <w:spacing w:val="-4"/>
          <w:sz w:val="23"/>
          <w:szCs w:val="23"/>
        </w:rPr>
        <w:t>中标或成交通知书；</w:t>
      </w:r>
    </w:p>
    <w:p>
      <w:pPr>
        <w:spacing w:before="81" w:line="195" w:lineRule="auto"/>
        <w:ind w:left="497"/>
        <w:rPr>
          <w:rFonts w:ascii="微软雅黑" w:hAnsi="微软雅黑" w:eastAsia="微软雅黑" w:cs="微软雅黑"/>
          <w:sz w:val="23"/>
          <w:szCs w:val="23"/>
        </w:rPr>
      </w:pPr>
      <w:r>
        <w:rPr>
          <w:rFonts w:ascii="Times New Roman" w:hAnsi="Times New Roman" w:eastAsia="Times New Roman" w:cs="Times New Roman"/>
          <w:spacing w:val="1"/>
          <w:sz w:val="23"/>
          <w:szCs w:val="23"/>
        </w:rPr>
        <w:t>4</w:t>
      </w:r>
      <w:r>
        <w:rPr>
          <w:rFonts w:ascii="Times New Roman" w:hAnsi="Times New Roman" w:eastAsia="Times New Roman" w:cs="Times New Roman"/>
          <w:spacing w:val="-24"/>
          <w:sz w:val="23"/>
          <w:szCs w:val="23"/>
        </w:rPr>
        <w:t xml:space="preserve"> </w:t>
      </w:r>
      <w:r>
        <w:rPr>
          <w:rFonts w:ascii="微软雅黑" w:hAnsi="微软雅黑" w:eastAsia="微软雅黑" w:cs="微软雅黑"/>
          <w:spacing w:val="1"/>
          <w:sz w:val="23"/>
          <w:szCs w:val="23"/>
        </w:rPr>
        <w:t>、其他约定附件。</w:t>
      </w:r>
    </w:p>
    <w:p>
      <w:pPr>
        <w:spacing w:before="79" w:line="194" w:lineRule="auto"/>
        <w:ind w:left="520"/>
        <w:rPr>
          <w:rFonts w:ascii="微软雅黑" w:hAnsi="微软雅黑" w:eastAsia="微软雅黑" w:cs="微软雅黑"/>
          <w:sz w:val="23"/>
          <w:szCs w:val="23"/>
        </w:rPr>
      </w:pPr>
      <w:r>
        <w:rPr>
          <w:rFonts w:ascii="微软雅黑" w:hAnsi="微软雅黑" w:eastAsia="微软雅黑" w:cs="微软雅黑"/>
          <w:b/>
          <w:bCs/>
          <w:spacing w:val="6"/>
          <w:sz w:val="23"/>
          <w:szCs w:val="23"/>
        </w:rPr>
        <w:t>第十五条</w:t>
      </w:r>
      <w:r>
        <w:rPr>
          <w:rFonts w:ascii="微软雅黑" w:hAnsi="微软雅黑" w:eastAsia="微软雅黑" w:cs="微软雅黑"/>
          <w:b/>
          <w:bCs/>
          <w:spacing w:val="23"/>
          <w:w w:val="101"/>
          <w:sz w:val="23"/>
          <w:szCs w:val="23"/>
        </w:rPr>
        <w:t xml:space="preserve">   </w:t>
      </w:r>
      <w:r>
        <w:rPr>
          <w:rFonts w:ascii="微软雅黑" w:hAnsi="微软雅黑" w:eastAsia="微软雅黑" w:cs="微软雅黑"/>
          <w:b/>
          <w:bCs/>
          <w:spacing w:val="6"/>
          <w:sz w:val="23"/>
          <w:szCs w:val="23"/>
        </w:rPr>
        <w:t>合同文件的优先顺序</w:t>
      </w:r>
    </w:p>
    <w:p>
      <w:pPr>
        <w:spacing w:before="82" w:line="193" w:lineRule="auto"/>
        <w:jc w:val="right"/>
        <w:rPr>
          <w:rFonts w:ascii="微软雅黑" w:hAnsi="微软雅黑" w:eastAsia="微软雅黑" w:cs="微软雅黑"/>
          <w:sz w:val="23"/>
          <w:szCs w:val="23"/>
        </w:rPr>
      </w:pPr>
      <w:r>
        <w:rPr>
          <w:rFonts w:ascii="微软雅黑" w:hAnsi="微软雅黑" w:eastAsia="微软雅黑" w:cs="微软雅黑"/>
          <w:spacing w:val="1"/>
          <w:sz w:val="23"/>
          <w:szCs w:val="23"/>
        </w:rPr>
        <w:t>组成合同的各项文件应互相解释，互为说明。解释合同文件的优先顺序如下：</w:t>
      </w:r>
    </w:p>
    <w:p>
      <w:pPr>
        <w:spacing w:before="83" w:line="194" w:lineRule="auto"/>
        <w:ind w:left="522"/>
        <w:rPr>
          <w:rFonts w:ascii="微软雅黑" w:hAnsi="微软雅黑" w:eastAsia="微软雅黑" w:cs="微软雅黑"/>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19"/>
          <w:sz w:val="23"/>
          <w:szCs w:val="23"/>
        </w:rPr>
        <w:t xml:space="preserve"> </w:t>
      </w:r>
      <w:r>
        <w:rPr>
          <w:rFonts w:ascii="微软雅黑" w:hAnsi="微软雅黑" w:eastAsia="微软雅黑" w:cs="微软雅黑"/>
          <w:spacing w:val="-6"/>
          <w:sz w:val="23"/>
          <w:szCs w:val="23"/>
        </w:rPr>
        <w:t>、本采购合同；</w:t>
      </w:r>
    </w:p>
    <w:p>
      <w:pPr>
        <w:spacing w:before="79" w:line="194" w:lineRule="auto"/>
        <w:ind w:left="499"/>
        <w:rPr>
          <w:rFonts w:ascii="微软雅黑" w:hAnsi="微软雅黑" w:eastAsia="微软雅黑" w:cs="微软雅黑"/>
          <w:sz w:val="23"/>
          <w:szCs w:val="23"/>
        </w:rPr>
      </w:pPr>
      <w:r>
        <w:rPr>
          <w:rFonts w:ascii="Times New Roman" w:hAnsi="Times New Roman" w:eastAsia="Times New Roman" w:cs="Times New Roman"/>
          <w:spacing w:val="1"/>
          <w:sz w:val="23"/>
          <w:szCs w:val="23"/>
        </w:rPr>
        <w:t>2</w:t>
      </w:r>
      <w:r>
        <w:rPr>
          <w:rFonts w:ascii="微软雅黑" w:hAnsi="微软雅黑" w:eastAsia="微软雅黑" w:cs="微软雅黑"/>
          <w:spacing w:val="1"/>
          <w:sz w:val="23"/>
          <w:szCs w:val="23"/>
        </w:rPr>
        <w:t>、成交通知书；</w:t>
      </w:r>
    </w:p>
    <w:p>
      <w:pPr>
        <w:spacing w:before="82" w:line="194" w:lineRule="auto"/>
        <w:ind w:left="503"/>
        <w:rPr>
          <w:rFonts w:ascii="微软雅黑" w:hAnsi="微软雅黑" w:eastAsia="微软雅黑" w:cs="微软雅黑"/>
          <w:sz w:val="23"/>
          <w:szCs w:val="23"/>
        </w:rPr>
      </w:pPr>
      <w:r>
        <w:rPr>
          <w:rFonts w:ascii="Times New Roman" w:hAnsi="Times New Roman" w:eastAsia="Times New Roman" w:cs="Times New Roman"/>
          <w:spacing w:val="4"/>
          <w:sz w:val="23"/>
          <w:szCs w:val="23"/>
        </w:rPr>
        <w:t>3</w:t>
      </w:r>
      <w:r>
        <w:rPr>
          <w:rFonts w:ascii="微软雅黑" w:hAnsi="微软雅黑" w:eastAsia="微软雅黑" w:cs="微软雅黑"/>
          <w:spacing w:val="4"/>
          <w:sz w:val="23"/>
          <w:szCs w:val="23"/>
        </w:rPr>
        <w:t>、乙方提供的投标文件；</w:t>
      </w:r>
    </w:p>
    <w:p>
      <w:pPr>
        <w:spacing w:before="82" w:line="194" w:lineRule="auto"/>
        <w:ind w:left="497"/>
        <w:rPr>
          <w:rFonts w:ascii="微软雅黑" w:hAnsi="微软雅黑" w:eastAsia="微软雅黑" w:cs="微软雅黑"/>
          <w:sz w:val="23"/>
          <w:szCs w:val="23"/>
        </w:rPr>
      </w:pPr>
      <w:r>
        <w:rPr>
          <w:rFonts w:ascii="Times New Roman" w:hAnsi="Times New Roman" w:eastAsia="Times New Roman" w:cs="Times New Roman"/>
          <w:sz w:val="23"/>
          <w:szCs w:val="23"/>
        </w:rPr>
        <w:t>4</w:t>
      </w:r>
      <w:r>
        <w:rPr>
          <w:rFonts w:ascii="微软雅黑" w:hAnsi="微软雅黑" w:eastAsia="微软雅黑" w:cs="微软雅黑"/>
          <w:sz w:val="23"/>
          <w:szCs w:val="23"/>
        </w:rPr>
        <w:t>、采购文件；</w:t>
      </w:r>
    </w:p>
    <w:p>
      <w:pPr>
        <w:spacing w:before="80" w:line="194" w:lineRule="auto"/>
        <w:ind w:left="505"/>
        <w:rPr>
          <w:rFonts w:ascii="微软雅黑" w:hAnsi="微软雅黑" w:eastAsia="微软雅黑" w:cs="微软雅黑"/>
          <w:sz w:val="23"/>
          <w:szCs w:val="23"/>
        </w:rPr>
      </w:pPr>
      <w:r>
        <w:rPr>
          <w:rFonts w:ascii="Times New Roman" w:hAnsi="Times New Roman" w:eastAsia="Times New Roman" w:cs="Times New Roman"/>
          <w:sz w:val="23"/>
          <w:szCs w:val="23"/>
        </w:rPr>
        <w:t>5</w:t>
      </w:r>
      <w:r>
        <w:rPr>
          <w:rFonts w:ascii="Times New Roman" w:hAnsi="Times New Roman" w:eastAsia="Times New Roman" w:cs="Times New Roman"/>
          <w:spacing w:val="-22"/>
          <w:sz w:val="23"/>
          <w:szCs w:val="23"/>
        </w:rPr>
        <w:t xml:space="preserve"> </w:t>
      </w:r>
      <w:r>
        <w:rPr>
          <w:rFonts w:ascii="微软雅黑" w:hAnsi="微软雅黑" w:eastAsia="微软雅黑" w:cs="微软雅黑"/>
          <w:sz w:val="23"/>
          <w:szCs w:val="23"/>
        </w:rPr>
        <w:t>、其他合同文件。</w:t>
      </w:r>
    </w:p>
    <w:p>
      <w:pPr>
        <w:spacing w:line="194" w:lineRule="auto"/>
        <w:rPr>
          <w:rFonts w:ascii="微软雅黑" w:hAnsi="微软雅黑" w:eastAsia="微软雅黑" w:cs="微软雅黑"/>
          <w:sz w:val="23"/>
          <w:szCs w:val="23"/>
        </w:rPr>
        <w:sectPr>
          <w:footerReference r:id="rId20" w:type="default"/>
          <w:pgSz w:w="11906" w:h="16838"/>
          <w:pgMar w:top="1431" w:right="1700" w:bottom="1157" w:left="1785" w:header="0" w:footer="996" w:gutter="0"/>
          <w:cols w:space="720" w:num="1"/>
        </w:sectPr>
      </w:pPr>
    </w:p>
    <w:p>
      <w:pPr>
        <w:spacing w:before="122" w:line="241" w:lineRule="auto"/>
        <w:ind w:left="389" w:right="367" w:firstLine="477"/>
        <w:rPr>
          <w:rFonts w:ascii="微软雅黑" w:hAnsi="微软雅黑" w:eastAsia="微软雅黑" w:cs="微软雅黑"/>
          <w:sz w:val="23"/>
          <w:szCs w:val="23"/>
        </w:rPr>
      </w:pPr>
      <w:r>
        <w:rPr>
          <w:rFonts w:ascii="微软雅黑" w:hAnsi="微软雅黑" w:eastAsia="微软雅黑" w:cs="微软雅黑"/>
          <w:spacing w:val="7"/>
          <w:sz w:val="23"/>
          <w:szCs w:val="23"/>
        </w:rPr>
        <w:t>上述各项合同文件包括合同当事人就该项合</w:t>
      </w:r>
      <w:r>
        <w:rPr>
          <w:rFonts w:ascii="微软雅黑" w:hAnsi="微软雅黑" w:eastAsia="微软雅黑" w:cs="微软雅黑"/>
          <w:spacing w:val="6"/>
          <w:sz w:val="23"/>
          <w:szCs w:val="23"/>
        </w:rPr>
        <w:t>同文件所作出的补充和修改，属</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于同一类内容的文件，应以最新签署的为准。</w:t>
      </w:r>
    </w:p>
    <w:p>
      <w:pPr>
        <w:spacing w:before="7"/>
        <w:ind w:left="387" w:right="367" w:firstLine="479"/>
        <w:rPr>
          <w:rFonts w:ascii="微软雅黑" w:hAnsi="微软雅黑" w:eastAsia="微软雅黑" w:cs="微软雅黑"/>
          <w:sz w:val="23"/>
          <w:szCs w:val="23"/>
        </w:rPr>
      </w:pPr>
      <w:r>
        <w:rPr>
          <w:rFonts w:ascii="微软雅黑" w:hAnsi="微软雅黑" w:eastAsia="微软雅黑" w:cs="微软雅黑"/>
          <w:spacing w:val="14"/>
          <w:sz w:val="23"/>
          <w:szCs w:val="23"/>
        </w:rPr>
        <w:t>在合同订立及履行过程中形成的与合同有关的文件均构成合同文件组成部</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分，并根据其性质确定优先解释顺序。</w:t>
      </w:r>
    </w:p>
    <w:p>
      <w:pPr>
        <w:spacing w:before="11" w:line="239" w:lineRule="auto"/>
        <w:ind w:left="386" w:right="367" w:firstLine="488"/>
        <w:rPr>
          <w:rFonts w:ascii="微软雅黑" w:hAnsi="微软雅黑" w:eastAsia="微软雅黑" w:cs="微软雅黑"/>
          <w:sz w:val="23"/>
          <w:szCs w:val="23"/>
        </w:rPr>
      </w:pPr>
      <w:r>
        <w:rPr>
          <w:rFonts w:ascii="微软雅黑" w:hAnsi="微软雅黑" w:eastAsia="微软雅黑" w:cs="微软雅黑"/>
          <w:spacing w:val="5"/>
          <w:sz w:val="23"/>
          <w:szCs w:val="23"/>
        </w:rPr>
        <w:t>第十六条   本合同一式六份，具有同等法律效力</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甲乙双方各两份、采购代</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理机构一份，政府采购监督部门一份（可根据需要另增加</w:t>
      </w:r>
      <w:r>
        <w:rPr>
          <w:rFonts w:ascii="微软雅黑" w:hAnsi="微软雅黑" w:eastAsia="微软雅黑" w:cs="微软雅黑"/>
          <w:spacing w:val="7"/>
          <w:sz w:val="23"/>
          <w:szCs w:val="23"/>
        </w:rPr>
        <w:t>）。</w:t>
      </w:r>
    </w:p>
    <w:p>
      <w:pPr>
        <w:spacing w:before="98"/>
      </w:pPr>
    </w:p>
    <w:tbl>
      <w:tblPr>
        <w:tblStyle w:val="12"/>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1941"/>
        <w:gridCol w:w="1928"/>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518" w:type="dxa"/>
          </w:tcPr>
          <w:p>
            <w:pPr>
              <w:pStyle w:val="11"/>
              <w:spacing w:before="149" w:line="190" w:lineRule="auto"/>
              <w:ind w:left="190"/>
              <w:rPr>
                <w:sz w:val="23"/>
                <w:szCs w:val="23"/>
              </w:rPr>
            </w:pPr>
            <w:r>
              <w:rPr>
                <w:spacing w:val="-8"/>
                <w:sz w:val="23"/>
                <w:szCs w:val="23"/>
              </w:rPr>
              <w:t>甲方（章</w:t>
            </w:r>
            <w:r>
              <w:rPr>
                <w:spacing w:val="-4"/>
                <w:sz w:val="23"/>
                <w:szCs w:val="23"/>
              </w:rPr>
              <w:t>）：</w:t>
            </w:r>
          </w:p>
          <w:p>
            <w:pPr>
              <w:spacing w:line="396" w:lineRule="auto"/>
            </w:pPr>
          </w:p>
          <w:p>
            <w:pPr>
              <w:pStyle w:val="11"/>
              <w:spacing w:before="98" w:line="170" w:lineRule="auto"/>
              <w:ind w:left="2988"/>
              <w:rPr>
                <w:sz w:val="23"/>
                <w:szCs w:val="23"/>
              </w:rPr>
            </w:pPr>
            <w:r>
              <w:rPr>
                <w:spacing w:val="-10"/>
                <w:sz w:val="23"/>
                <w:szCs w:val="23"/>
              </w:rPr>
              <w:t>年</w:t>
            </w:r>
            <w:r>
              <w:rPr>
                <w:spacing w:val="9"/>
                <w:sz w:val="23"/>
                <w:szCs w:val="23"/>
              </w:rPr>
              <w:t xml:space="preserve">     </w:t>
            </w:r>
            <w:r>
              <w:rPr>
                <w:spacing w:val="-10"/>
                <w:sz w:val="23"/>
                <w:szCs w:val="23"/>
              </w:rPr>
              <w:t>月</w:t>
            </w:r>
            <w:r>
              <w:rPr>
                <w:spacing w:val="3"/>
                <w:sz w:val="23"/>
                <w:szCs w:val="23"/>
              </w:rPr>
              <w:t xml:space="preserve">      </w:t>
            </w:r>
            <w:r>
              <w:rPr>
                <w:spacing w:val="-10"/>
                <w:sz w:val="23"/>
                <w:szCs w:val="23"/>
              </w:rPr>
              <w:t>日</w:t>
            </w:r>
          </w:p>
        </w:tc>
        <w:tc>
          <w:tcPr>
            <w:tcW w:w="1941" w:type="dxa"/>
            <w:tcBorders>
              <w:right w:val="nil"/>
            </w:tcBorders>
          </w:tcPr>
          <w:p>
            <w:pPr>
              <w:pStyle w:val="11"/>
              <w:spacing w:before="137" w:line="190" w:lineRule="auto"/>
              <w:ind w:left="138"/>
              <w:rPr>
                <w:sz w:val="23"/>
                <w:szCs w:val="23"/>
              </w:rPr>
            </w:pPr>
            <w:r>
              <w:rPr>
                <w:spacing w:val="-6"/>
                <w:sz w:val="23"/>
                <w:szCs w:val="23"/>
              </w:rPr>
              <w:t>乙方（章</w:t>
            </w:r>
            <w:r>
              <w:rPr>
                <w:spacing w:val="-2"/>
                <w:sz w:val="23"/>
                <w:szCs w:val="23"/>
              </w:rPr>
              <w:t>）：</w:t>
            </w:r>
          </w:p>
        </w:tc>
        <w:tc>
          <w:tcPr>
            <w:tcW w:w="1928" w:type="dxa"/>
            <w:tcBorders>
              <w:left w:val="nil"/>
              <w:right w:val="nil"/>
            </w:tcBorders>
          </w:tcPr>
          <w:p>
            <w:pPr>
              <w:spacing w:line="278" w:lineRule="auto"/>
            </w:pPr>
          </w:p>
          <w:p>
            <w:pPr>
              <w:spacing w:line="278" w:lineRule="auto"/>
            </w:pPr>
          </w:p>
          <w:p>
            <w:pPr>
              <w:spacing w:line="278" w:lineRule="auto"/>
            </w:pPr>
          </w:p>
          <w:p>
            <w:pPr>
              <w:pStyle w:val="11"/>
              <w:spacing w:before="98" w:line="183" w:lineRule="auto"/>
              <w:ind w:right="42"/>
              <w:jc w:val="right"/>
              <w:rPr>
                <w:sz w:val="23"/>
                <w:szCs w:val="23"/>
              </w:rPr>
            </w:pPr>
            <w:r>
              <w:rPr>
                <w:spacing w:val="-6"/>
                <w:sz w:val="23"/>
                <w:szCs w:val="23"/>
              </w:rPr>
              <w:t>年</w:t>
            </w:r>
            <w:r>
              <w:rPr>
                <w:spacing w:val="9"/>
                <w:sz w:val="23"/>
                <w:szCs w:val="23"/>
              </w:rPr>
              <w:t xml:space="preserve">     </w:t>
            </w:r>
            <w:r>
              <w:rPr>
                <w:spacing w:val="-6"/>
                <w:sz w:val="23"/>
                <w:szCs w:val="23"/>
              </w:rPr>
              <w:t>月</w:t>
            </w:r>
          </w:p>
        </w:tc>
        <w:tc>
          <w:tcPr>
            <w:tcW w:w="650" w:type="dxa"/>
            <w:tcBorders>
              <w:left w:val="nil"/>
            </w:tcBorders>
          </w:tcPr>
          <w:p>
            <w:pPr>
              <w:spacing w:line="278" w:lineRule="auto"/>
            </w:pPr>
          </w:p>
          <w:p>
            <w:pPr>
              <w:spacing w:line="278" w:lineRule="auto"/>
            </w:pPr>
          </w:p>
          <w:p>
            <w:pPr>
              <w:spacing w:line="278" w:lineRule="auto"/>
            </w:pPr>
          </w:p>
          <w:p>
            <w:pPr>
              <w:pStyle w:val="11"/>
              <w:spacing w:before="98" w:line="183" w:lineRule="auto"/>
              <w:ind w:left="366"/>
              <w:rPr>
                <w:sz w:val="23"/>
                <w:szCs w:val="23"/>
              </w:rPr>
            </w:pPr>
            <w:r>
              <w:rPr>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6" w:line="195" w:lineRule="auto"/>
              <w:ind w:left="127"/>
              <w:rPr>
                <w:sz w:val="23"/>
                <w:szCs w:val="23"/>
              </w:rPr>
            </w:pPr>
            <w:r>
              <w:rPr>
                <w:spacing w:val="-5"/>
                <w:sz w:val="23"/>
                <w:szCs w:val="23"/>
              </w:rPr>
              <w:t>单位地址：</w:t>
            </w:r>
          </w:p>
        </w:tc>
        <w:tc>
          <w:tcPr>
            <w:tcW w:w="1941" w:type="dxa"/>
            <w:tcBorders>
              <w:right w:val="nil"/>
            </w:tcBorders>
          </w:tcPr>
          <w:p>
            <w:pPr>
              <w:pStyle w:val="11"/>
              <w:spacing w:before="196" w:line="195" w:lineRule="auto"/>
              <w:ind w:left="126"/>
              <w:rPr>
                <w:sz w:val="23"/>
                <w:szCs w:val="23"/>
              </w:rPr>
            </w:pPr>
            <w:r>
              <w:rPr>
                <w:spacing w:val="-5"/>
                <w:sz w:val="23"/>
                <w:szCs w:val="23"/>
              </w:rPr>
              <w:t>单位地址：</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7" w:line="190" w:lineRule="auto"/>
              <w:ind w:left="130"/>
              <w:rPr>
                <w:sz w:val="23"/>
                <w:szCs w:val="23"/>
              </w:rPr>
            </w:pPr>
            <w:r>
              <w:rPr>
                <w:spacing w:val="4"/>
                <w:sz w:val="23"/>
                <w:szCs w:val="23"/>
              </w:rPr>
              <w:t>法定代表人（或单位负责人）：</w:t>
            </w:r>
          </w:p>
        </w:tc>
        <w:tc>
          <w:tcPr>
            <w:tcW w:w="1941" w:type="dxa"/>
            <w:tcBorders>
              <w:right w:val="nil"/>
            </w:tcBorders>
          </w:tcPr>
          <w:p>
            <w:pPr>
              <w:pStyle w:val="11"/>
              <w:spacing w:before="197" w:line="195" w:lineRule="auto"/>
              <w:ind w:left="129"/>
              <w:rPr>
                <w:sz w:val="23"/>
                <w:szCs w:val="23"/>
              </w:rPr>
            </w:pPr>
            <w:r>
              <w:rPr>
                <w:spacing w:val="-4"/>
                <w:sz w:val="23"/>
                <w:szCs w:val="23"/>
              </w:rPr>
              <w:t>法定代表人：</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8" w:line="195" w:lineRule="auto"/>
              <w:ind w:left="132"/>
              <w:rPr>
                <w:sz w:val="23"/>
                <w:szCs w:val="23"/>
              </w:rPr>
            </w:pPr>
            <w:r>
              <w:rPr>
                <w:spacing w:val="-4"/>
                <w:sz w:val="23"/>
                <w:szCs w:val="23"/>
              </w:rPr>
              <w:t>委托代理人：</w:t>
            </w:r>
          </w:p>
        </w:tc>
        <w:tc>
          <w:tcPr>
            <w:tcW w:w="1941" w:type="dxa"/>
            <w:tcBorders>
              <w:right w:val="nil"/>
            </w:tcBorders>
          </w:tcPr>
          <w:p>
            <w:pPr>
              <w:pStyle w:val="11"/>
              <w:spacing w:before="198" w:line="195" w:lineRule="auto"/>
              <w:ind w:left="130"/>
              <w:rPr>
                <w:sz w:val="23"/>
                <w:szCs w:val="23"/>
              </w:rPr>
            </w:pPr>
            <w:r>
              <w:rPr>
                <w:spacing w:val="4"/>
                <w:sz w:val="23"/>
                <w:szCs w:val="23"/>
              </w:rPr>
              <w:t>委托代理人</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7" w:line="195" w:lineRule="auto"/>
              <w:ind w:left="149"/>
              <w:rPr>
                <w:sz w:val="23"/>
                <w:szCs w:val="23"/>
              </w:rPr>
            </w:pPr>
            <w:r>
              <w:rPr>
                <w:spacing w:val="-16"/>
                <w:sz w:val="23"/>
                <w:szCs w:val="23"/>
              </w:rPr>
              <w:t>电话：</w:t>
            </w:r>
          </w:p>
        </w:tc>
        <w:tc>
          <w:tcPr>
            <w:tcW w:w="1941" w:type="dxa"/>
            <w:tcBorders>
              <w:right w:val="nil"/>
            </w:tcBorders>
          </w:tcPr>
          <w:p>
            <w:pPr>
              <w:pStyle w:val="11"/>
              <w:spacing w:before="197" w:line="195" w:lineRule="auto"/>
              <w:ind w:left="147"/>
              <w:rPr>
                <w:sz w:val="23"/>
                <w:szCs w:val="23"/>
              </w:rPr>
            </w:pPr>
            <w:r>
              <w:rPr>
                <w:spacing w:val="-16"/>
                <w:sz w:val="23"/>
                <w:szCs w:val="23"/>
              </w:rPr>
              <w:t>电话：</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199" w:line="195" w:lineRule="auto"/>
              <w:ind w:left="149"/>
              <w:rPr>
                <w:sz w:val="23"/>
                <w:szCs w:val="23"/>
              </w:rPr>
            </w:pPr>
            <w:r>
              <w:rPr>
                <w:spacing w:val="-9"/>
                <w:sz w:val="23"/>
                <w:szCs w:val="23"/>
              </w:rPr>
              <w:t>电子邮箱：</w:t>
            </w:r>
          </w:p>
        </w:tc>
        <w:tc>
          <w:tcPr>
            <w:tcW w:w="1941" w:type="dxa"/>
            <w:tcBorders>
              <w:right w:val="nil"/>
            </w:tcBorders>
          </w:tcPr>
          <w:p>
            <w:pPr>
              <w:pStyle w:val="11"/>
              <w:spacing w:before="199" w:line="195" w:lineRule="auto"/>
              <w:ind w:left="147"/>
              <w:rPr>
                <w:sz w:val="23"/>
                <w:szCs w:val="23"/>
              </w:rPr>
            </w:pPr>
            <w:r>
              <w:rPr>
                <w:spacing w:val="-9"/>
                <w:sz w:val="23"/>
                <w:szCs w:val="23"/>
              </w:rPr>
              <w:t>电子邮箱：</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199" w:line="194" w:lineRule="auto"/>
              <w:ind w:left="122"/>
              <w:rPr>
                <w:sz w:val="23"/>
                <w:szCs w:val="23"/>
              </w:rPr>
            </w:pPr>
            <w:r>
              <w:rPr>
                <w:spacing w:val="-4"/>
                <w:sz w:val="23"/>
                <w:szCs w:val="23"/>
              </w:rPr>
              <w:t>开户银行：</w:t>
            </w:r>
          </w:p>
        </w:tc>
        <w:tc>
          <w:tcPr>
            <w:tcW w:w="1941" w:type="dxa"/>
            <w:tcBorders>
              <w:right w:val="nil"/>
            </w:tcBorders>
          </w:tcPr>
          <w:p>
            <w:pPr>
              <w:pStyle w:val="11"/>
              <w:spacing w:before="199" w:line="194" w:lineRule="auto"/>
              <w:ind w:left="121"/>
              <w:rPr>
                <w:sz w:val="23"/>
                <w:szCs w:val="23"/>
              </w:rPr>
            </w:pPr>
            <w:r>
              <w:rPr>
                <w:spacing w:val="-4"/>
                <w:sz w:val="23"/>
                <w:szCs w:val="23"/>
              </w:rPr>
              <w:t>开户银行：</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518" w:type="dxa"/>
          </w:tcPr>
          <w:p>
            <w:pPr>
              <w:pStyle w:val="11"/>
              <w:spacing w:before="201" w:line="194" w:lineRule="auto"/>
              <w:ind w:left="120"/>
              <w:rPr>
                <w:sz w:val="23"/>
                <w:szCs w:val="23"/>
              </w:rPr>
            </w:pPr>
            <w:r>
              <w:rPr>
                <w:spacing w:val="-10"/>
                <w:sz w:val="23"/>
                <w:szCs w:val="23"/>
              </w:rPr>
              <w:t>账号：</w:t>
            </w:r>
          </w:p>
        </w:tc>
        <w:tc>
          <w:tcPr>
            <w:tcW w:w="1941" w:type="dxa"/>
            <w:tcBorders>
              <w:right w:val="nil"/>
            </w:tcBorders>
          </w:tcPr>
          <w:p>
            <w:pPr>
              <w:pStyle w:val="11"/>
              <w:spacing w:before="201" w:line="194" w:lineRule="auto"/>
              <w:ind w:left="118"/>
              <w:rPr>
                <w:sz w:val="23"/>
                <w:szCs w:val="23"/>
              </w:rPr>
            </w:pPr>
            <w:r>
              <w:rPr>
                <w:spacing w:val="-10"/>
                <w:sz w:val="23"/>
                <w:szCs w:val="23"/>
              </w:rPr>
              <w:t>账号：</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518" w:type="dxa"/>
          </w:tcPr>
          <w:p>
            <w:pPr>
              <w:pStyle w:val="11"/>
              <w:spacing w:before="202" w:line="194" w:lineRule="auto"/>
              <w:ind w:left="140"/>
              <w:rPr>
                <w:sz w:val="23"/>
                <w:szCs w:val="23"/>
              </w:rPr>
            </w:pPr>
            <w:r>
              <w:rPr>
                <w:spacing w:val="-7"/>
                <w:sz w:val="23"/>
                <w:szCs w:val="23"/>
              </w:rPr>
              <w:t>邮政编码：</w:t>
            </w:r>
          </w:p>
        </w:tc>
        <w:tc>
          <w:tcPr>
            <w:tcW w:w="1941" w:type="dxa"/>
            <w:tcBorders>
              <w:right w:val="nil"/>
            </w:tcBorders>
          </w:tcPr>
          <w:p>
            <w:pPr>
              <w:pStyle w:val="11"/>
              <w:spacing w:before="202" w:line="194" w:lineRule="auto"/>
              <w:ind w:left="139"/>
              <w:rPr>
                <w:sz w:val="23"/>
                <w:szCs w:val="23"/>
              </w:rPr>
            </w:pPr>
            <w:r>
              <w:rPr>
                <w:spacing w:val="-7"/>
                <w:sz w:val="23"/>
                <w:szCs w:val="23"/>
              </w:rPr>
              <w:t>邮政编码：</w:t>
            </w:r>
          </w:p>
        </w:tc>
        <w:tc>
          <w:tcPr>
            <w:tcW w:w="1928" w:type="dxa"/>
            <w:tcBorders>
              <w:left w:val="nil"/>
              <w:right w:val="nil"/>
            </w:tcBorders>
          </w:tcPr>
          <w:p/>
        </w:tc>
        <w:tc>
          <w:tcPr>
            <w:tcW w:w="650" w:type="dxa"/>
            <w:tcBorders>
              <w:lef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4518" w:type="dxa"/>
            <w:tcBorders>
              <w:right w:val="nil"/>
            </w:tcBorders>
          </w:tcPr>
          <w:p>
            <w:pPr>
              <w:pStyle w:val="11"/>
              <w:spacing w:before="118" w:line="196" w:lineRule="auto"/>
              <w:ind w:left="122"/>
              <w:rPr>
                <w:sz w:val="23"/>
                <w:szCs w:val="23"/>
              </w:rPr>
            </w:pPr>
            <w:r>
              <w:rPr>
                <w:spacing w:val="-7"/>
                <w:sz w:val="23"/>
                <w:szCs w:val="23"/>
              </w:rPr>
              <w:t>经办人：</w:t>
            </w:r>
          </w:p>
        </w:tc>
        <w:tc>
          <w:tcPr>
            <w:tcW w:w="1941" w:type="dxa"/>
            <w:tcBorders>
              <w:left w:val="nil"/>
              <w:right w:val="nil"/>
            </w:tcBorders>
          </w:tcPr>
          <w:p/>
        </w:tc>
        <w:tc>
          <w:tcPr>
            <w:tcW w:w="1928" w:type="dxa"/>
            <w:tcBorders>
              <w:left w:val="nil"/>
              <w:right w:val="nil"/>
            </w:tcBorders>
          </w:tcPr>
          <w:p>
            <w:pPr>
              <w:spacing w:line="271" w:lineRule="auto"/>
            </w:pPr>
          </w:p>
          <w:p>
            <w:pPr>
              <w:spacing w:line="271" w:lineRule="auto"/>
            </w:pPr>
          </w:p>
          <w:p>
            <w:pPr>
              <w:spacing w:line="272" w:lineRule="auto"/>
            </w:pPr>
          </w:p>
          <w:p>
            <w:pPr>
              <w:pStyle w:val="11"/>
              <w:spacing w:before="98" w:line="171" w:lineRule="auto"/>
              <w:ind w:left="568"/>
              <w:rPr>
                <w:sz w:val="23"/>
                <w:szCs w:val="23"/>
              </w:rPr>
            </w:pPr>
            <w:r>
              <w:rPr>
                <w:spacing w:val="-6"/>
                <w:sz w:val="23"/>
                <w:szCs w:val="23"/>
              </w:rPr>
              <w:t>年</w:t>
            </w:r>
            <w:r>
              <w:rPr>
                <w:spacing w:val="4"/>
                <w:sz w:val="23"/>
                <w:szCs w:val="23"/>
              </w:rPr>
              <w:t xml:space="preserve">       </w:t>
            </w:r>
            <w:r>
              <w:rPr>
                <w:spacing w:val="-6"/>
                <w:sz w:val="23"/>
                <w:szCs w:val="23"/>
              </w:rPr>
              <w:t>月</w:t>
            </w:r>
          </w:p>
        </w:tc>
        <w:tc>
          <w:tcPr>
            <w:tcW w:w="650" w:type="dxa"/>
            <w:tcBorders>
              <w:left w:val="nil"/>
            </w:tcBorders>
          </w:tcPr>
          <w:p>
            <w:pPr>
              <w:spacing w:line="271" w:lineRule="auto"/>
            </w:pPr>
          </w:p>
          <w:p>
            <w:pPr>
              <w:spacing w:line="271" w:lineRule="auto"/>
            </w:pPr>
          </w:p>
          <w:p>
            <w:pPr>
              <w:spacing w:line="272" w:lineRule="auto"/>
            </w:pPr>
          </w:p>
          <w:p>
            <w:pPr>
              <w:pStyle w:val="11"/>
              <w:spacing w:before="98" w:line="171" w:lineRule="auto"/>
              <w:ind w:left="126"/>
              <w:rPr>
                <w:sz w:val="23"/>
                <w:szCs w:val="23"/>
              </w:rPr>
            </w:pPr>
            <w:r>
              <w:rPr>
                <w:sz w:val="23"/>
                <w:szCs w:val="23"/>
              </w:rPr>
              <w:t>日</w:t>
            </w:r>
          </w:p>
        </w:tc>
      </w:tr>
    </w:tbl>
    <w:p>
      <w:pPr>
        <w:pStyle w:val="4"/>
      </w:pPr>
    </w:p>
    <w:p/>
    <w:p>
      <w:pPr>
        <w:pStyle w:val="4"/>
      </w:pPr>
    </w:p>
    <w:p/>
    <w:p>
      <w:pPr>
        <w:pStyle w:val="4"/>
      </w:pPr>
    </w:p>
    <w:p>
      <w:pPr>
        <w:rPr>
          <w:rFonts w:eastAsia="宋体"/>
          <w:b/>
          <w:bCs/>
          <w:color w:val="FF0000"/>
          <w:sz w:val="24"/>
          <w:szCs w:val="24"/>
          <w:lang w:eastAsia="zh-CN"/>
        </w:rPr>
        <w:sectPr>
          <w:footerReference r:id="rId21" w:type="default"/>
          <w:pgSz w:w="11906" w:h="16838"/>
          <w:pgMar w:top="1431" w:right="1431" w:bottom="1157" w:left="1431" w:header="0" w:footer="996" w:gutter="0"/>
          <w:cols w:space="720" w:num="1"/>
        </w:sectPr>
      </w:pPr>
      <w:r>
        <w:rPr>
          <w:rFonts w:hint="eastAsia" w:eastAsia="宋体"/>
          <w:b/>
          <w:bCs/>
          <w:color w:val="FF0000"/>
          <w:sz w:val="24"/>
          <w:szCs w:val="24"/>
          <w:lang w:eastAsia="zh-CN"/>
        </w:rPr>
        <w:t>注：此合同为范本仅供参考，最终以双方签订的正式合同为准！</w:t>
      </w:r>
    </w:p>
    <w:p>
      <w:pPr>
        <w:spacing w:before="140" w:line="192" w:lineRule="auto"/>
        <w:ind w:left="2129"/>
        <w:rPr>
          <w:rFonts w:ascii="微软雅黑" w:hAnsi="微软雅黑" w:eastAsia="微软雅黑" w:cs="微软雅黑"/>
          <w:sz w:val="35"/>
          <w:szCs w:val="35"/>
        </w:rPr>
      </w:pPr>
      <w:r>
        <w:rPr>
          <w:rFonts w:ascii="微软雅黑" w:hAnsi="微软雅黑" w:eastAsia="微软雅黑" w:cs="微软雅黑"/>
          <w:b/>
          <w:bCs/>
          <w:spacing w:val="5"/>
          <w:sz w:val="35"/>
          <w:szCs w:val="35"/>
        </w:rPr>
        <w:t>第八部分</w:t>
      </w:r>
      <w:r>
        <w:rPr>
          <w:rFonts w:ascii="微软雅黑" w:hAnsi="微软雅黑" w:eastAsia="微软雅黑" w:cs="微软雅黑"/>
          <w:b/>
          <w:bCs/>
          <w:spacing w:val="105"/>
          <w:sz w:val="35"/>
          <w:szCs w:val="35"/>
        </w:rPr>
        <w:t xml:space="preserve"> </w:t>
      </w:r>
      <w:r>
        <w:rPr>
          <w:rFonts w:ascii="微软雅黑" w:hAnsi="微软雅黑" w:eastAsia="微软雅黑" w:cs="微软雅黑"/>
          <w:b/>
          <w:bCs/>
          <w:spacing w:val="5"/>
          <w:sz w:val="35"/>
          <w:szCs w:val="35"/>
        </w:rPr>
        <w:t>投标文件的编制</w:t>
      </w:r>
    </w:p>
    <w:p>
      <w:pPr>
        <w:spacing w:before="125" w:line="195" w:lineRule="auto"/>
        <w:ind w:left="631"/>
        <w:rPr>
          <w:rFonts w:ascii="微软雅黑" w:hAnsi="微软雅黑" w:eastAsia="微软雅黑" w:cs="微软雅黑"/>
          <w:sz w:val="23"/>
          <w:szCs w:val="23"/>
        </w:rPr>
      </w:pPr>
      <w:r>
        <w:rPr>
          <w:rFonts w:ascii="微软雅黑" w:hAnsi="微软雅黑" w:eastAsia="微软雅黑" w:cs="微软雅黑"/>
          <w:b/>
          <w:bCs/>
          <w:spacing w:val="6"/>
          <w:sz w:val="23"/>
          <w:szCs w:val="23"/>
        </w:rPr>
        <w:t>一、投标文件编制</w:t>
      </w:r>
    </w:p>
    <w:p>
      <w:pPr>
        <w:spacing w:before="148" w:line="282" w:lineRule="auto"/>
        <w:ind w:left="35" w:right="79" w:firstLine="596"/>
        <w:rPr>
          <w:rFonts w:ascii="微软雅黑" w:hAnsi="微软雅黑" w:eastAsia="微软雅黑" w:cs="微软雅黑"/>
          <w:sz w:val="23"/>
          <w:szCs w:val="23"/>
        </w:rPr>
      </w:pPr>
      <w:r>
        <w:rPr>
          <w:rFonts w:ascii="微软雅黑" w:hAnsi="微软雅黑" w:eastAsia="微软雅黑" w:cs="微软雅黑"/>
          <w:b/>
          <w:bCs/>
          <w:spacing w:val="7"/>
          <w:sz w:val="23"/>
          <w:szCs w:val="23"/>
        </w:rPr>
        <w:t>（一）</w:t>
      </w:r>
      <w:r>
        <w:rPr>
          <w:rFonts w:ascii="微软雅黑" w:hAnsi="微软雅黑" w:eastAsia="微软雅黑" w:cs="微软雅黑"/>
          <w:b/>
          <w:bCs/>
          <w:spacing w:val="-36"/>
          <w:sz w:val="23"/>
          <w:szCs w:val="23"/>
        </w:rPr>
        <w:t xml:space="preserve"> </w:t>
      </w:r>
      <w:r>
        <w:rPr>
          <w:rFonts w:ascii="微软雅黑" w:hAnsi="微软雅黑" w:eastAsia="微软雅黑" w:cs="微软雅黑"/>
          <w:b/>
          <w:bCs/>
          <w:spacing w:val="7"/>
          <w:sz w:val="23"/>
          <w:szCs w:val="23"/>
        </w:rPr>
        <w:t>投标方的投标文件必须制作目录和页码，</w:t>
      </w:r>
      <w:r>
        <w:rPr>
          <w:rFonts w:ascii="微软雅黑" w:hAnsi="微软雅黑" w:eastAsia="微软雅黑" w:cs="微软雅黑"/>
          <w:b/>
          <w:bCs/>
          <w:spacing w:val="-33"/>
          <w:sz w:val="23"/>
          <w:szCs w:val="23"/>
        </w:rPr>
        <w:t xml:space="preserve"> </w:t>
      </w:r>
      <w:r>
        <w:rPr>
          <w:rFonts w:ascii="微软雅黑" w:hAnsi="微软雅黑" w:eastAsia="微软雅黑" w:cs="微软雅黑"/>
          <w:b/>
          <w:bCs/>
          <w:spacing w:val="7"/>
          <w:sz w:val="23"/>
          <w:szCs w:val="23"/>
        </w:rPr>
        <w:t>否则，</w:t>
      </w:r>
      <w:r>
        <w:rPr>
          <w:rFonts w:ascii="微软雅黑" w:hAnsi="微软雅黑" w:eastAsia="微软雅黑" w:cs="微软雅黑"/>
          <w:b/>
          <w:bCs/>
          <w:spacing w:val="-37"/>
          <w:sz w:val="23"/>
          <w:szCs w:val="23"/>
        </w:rPr>
        <w:t xml:space="preserve"> </w:t>
      </w:r>
      <w:r>
        <w:rPr>
          <w:rFonts w:ascii="微软雅黑" w:hAnsi="微软雅黑" w:eastAsia="微软雅黑" w:cs="微软雅黑"/>
          <w:b/>
          <w:bCs/>
          <w:spacing w:val="7"/>
          <w:sz w:val="23"/>
          <w:szCs w:val="23"/>
        </w:rPr>
        <w:t>其投标文件将被拒</w:t>
      </w:r>
      <w:r>
        <w:rPr>
          <w:rFonts w:ascii="微软雅黑" w:hAnsi="微软雅黑" w:eastAsia="微软雅黑" w:cs="微软雅黑"/>
          <w:b/>
          <w:bCs/>
          <w:sz w:val="23"/>
          <w:szCs w:val="23"/>
        </w:rPr>
        <w:t xml:space="preserve"> </w:t>
      </w:r>
      <w:r>
        <w:rPr>
          <w:rFonts w:ascii="微软雅黑" w:hAnsi="微软雅黑" w:eastAsia="微软雅黑" w:cs="微软雅黑"/>
          <w:b/>
          <w:bCs/>
          <w:spacing w:val="2"/>
          <w:sz w:val="23"/>
          <w:szCs w:val="23"/>
        </w:rPr>
        <w:t>绝接受，</w:t>
      </w:r>
      <w:r>
        <w:rPr>
          <w:rFonts w:ascii="微软雅黑" w:hAnsi="微软雅黑" w:eastAsia="微软雅黑" w:cs="微软雅黑"/>
          <w:b/>
          <w:bCs/>
          <w:spacing w:val="-24"/>
          <w:sz w:val="23"/>
          <w:szCs w:val="23"/>
        </w:rPr>
        <w:t xml:space="preserve"> </w:t>
      </w:r>
      <w:r>
        <w:rPr>
          <w:rFonts w:ascii="微软雅黑" w:hAnsi="微软雅黑" w:eastAsia="微软雅黑" w:cs="微软雅黑"/>
          <w:b/>
          <w:bCs/>
          <w:spacing w:val="2"/>
          <w:sz w:val="23"/>
          <w:szCs w:val="23"/>
        </w:rPr>
        <w:t>作为废标处理。</w:t>
      </w:r>
    </w:p>
    <w:p>
      <w:pPr>
        <w:spacing w:before="8" w:line="239" w:lineRule="auto"/>
        <w:ind w:left="29" w:right="91" w:firstLine="602"/>
        <w:rPr>
          <w:rFonts w:ascii="微软雅黑" w:hAnsi="微软雅黑" w:eastAsia="微软雅黑" w:cs="微软雅黑"/>
          <w:sz w:val="23"/>
          <w:szCs w:val="23"/>
        </w:rPr>
      </w:pPr>
      <w:r>
        <w:rPr>
          <w:rFonts w:ascii="微软雅黑" w:hAnsi="微软雅黑" w:eastAsia="微软雅黑" w:cs="微软雅黑"/>
          <w:spacing w:val="10"/>
          <w:sz w:val="23"/>
          <w:szCs w:val="23"/>
        </w:rPr>
        <w:t>（二）投标人的投标文件编制顺序，必须按下列顺序</w:t>
      </w:r>
      <w:r>
        <w:rPr>
          <w:rFonts w:ascii="微软雅黑" w:hAnsi="微软雅黑" w:eastAsia="微软雅黑" w:cs="微软雅黑"/>
          <w:spacing w:val="9"/>
          <w:sz w:val="23"/>
          <w:szCs w:val="23"/>
        </w:rPr>
        <w:t>排列。否则，其投标</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文件将可能被拒绝接受，或作为废标处理。编制排列严格如下：</w:t>
      </w:r>
    </w:p>
    <w:p>
      <w:pPr>
        <w:spacing w:before="149" w:line="195" w:lineRule="auto"/>
        <w:ind w:left="640"/>
        <w:rPr>
          <w:rFonts w:ascii="微软雅黑" w:hAnsi="微软雅黑" w:eastAsia="微软雅黑" w:cs="微软雅黑"/>
          <w:sz w:val="23"/>
          <w:szCs w:val="23"/>
        </w:rPr>
      </w:pPr>
      <w:r>
        <w:rPr>
          <w:rFonts w:ascii="微软雅黑" w:hAnsi="微软雅黑" w:eastAsia="微软雅黑" w:cs="微软雅黑"/>
          <w:spacing w:val="-6"/>
          <w:sz w:val="23"/>
          <w:szCs w:val="23"/>
        </w:rPr>
        <w:t>1、投标函</w:t>
      </w:r>
    </w:p>
    <w:p>
      <w:pPr>
        <w:spacing w:before="147" w:line="194" w:lineRule="auto"/>
        <w:ind w:left="625"/>
        <w:rPr>
          <w:rFonts w:ascii="微软雅黑" w:hAnsi="微软雅黑" w:eastAsia="微软雅黑" w:cs="微软雅黑"/>
          <w:sz w:val="23"/>
          <w:szCs w:val="23"/>
        </w:rPr>
      </w:pPr>
      <w:r>
        <w:rPr>
          <w:rFonts w:ascii="微软雅黑" w:hAnsi="微软雅黑" w:eastAsia="微软雅黑" w:cs="微软雅黑"/>
          <w:spacing w:val="7"/>
          <w:sz w:val="23"/>
          <w:szCs w:val="23"/>
        </w:rPr>
        <w:t>2、法人代表授权委托书原件及授权代表身份证明原件</w:t>
      </w:r>
    </w:p>
    <w:p>
      <w:pPr>
        <w:spacing w:before="148" w:line="195" w:lineRule="auto"/>
        <w:ind w:left="627"/>
        <w:rPr>
          <w:rFonts w:ascii="微软雅黑" w:hAnsi="微软雅黑" w:eastAsia="微软雅黑" w:cs="微软雅黑"/>
          <w:sz w:val="23"/>
          <w:szCs w:val="23"/>
        </w:rPr>
      </w:pPr>
      <w:r>
        <w:rPr>
          <w:rFonts w:ascii="微软雅黑" w:hAnsi="微软雅黑" w:eastAsia="微软雅黑" w:cs="微软雅黑"/>
          <w:spacing w:val="4"/>
          <w:sz w:val="23"/>
          <w:szCs w:val="23"/>
        </w:rPr>
        <w:t>3、开标一览表</w:t>
      </w:r>
    </w:p>
    <w:p>
      <w:pPr>
        <w:spacing w:before="148" w:line="194" w:lineRule="auto"/>
        <w:ind w:left="621"/>
        <w:rPr>
          <w:rFonts w:ascii="微软雅黑" w:hAnsi="微软雅黑" w:eastAsia="微软雅黑" w:cs="微软雅黑"/>
          <w:sz w:val="23"/>
          <w:szCs w:val="23"/>
        </w:rPr>
      </w:pPr>
      <w:r>
        <w:rPr>
          <w:rFonts w:ascii="微软雅黑" w:hAnsi="微软雅黑" w:eastAsia="微软雅黑" w:cs="微软雅黑"/>
          <w:spacing w:val="3"/>
          <w:sz w:val="23"/>
          <w:szCs w:val="23"/>
        </w:rPr>
        <w:t>4</w:t>
      </w:r>
      <w:r>
        <w:rPr>
          <w:rFonts w:ascii="微软雅黑" w:hAnsi="微软雅黑" w:eastAsia="微软雅黑" w:cs="微软雅黑"/>
          <w:spacing w:val="-21"/>
          <w:sz w:val="23"/>
          <w:szCs w:val="23"/>
        </w:rPr>
        <w:t xml:space="preserve"> </w:t>
      </w:r>
      <w:r>
        <w:rPr>
          <w:rFonts w:ascii="微软雅黑" w:hAnsi="微软雅黑" w:eastAsia="微软雅黑" w:cs="微软雅黑"/>
          <w:spacing w:val="3"/>
          <w:sz w:val="23"/>
          <w:szCs w:val="23"/>
        </w:rPr>
        <w:t>、投标方资质证明文件，包括但不仅限于：</w:t>
      </w:r>
    </w:p>
    <w:p>
      <w:pPr>
        <w:spacing w:before="148" w:line="190" w:lineRule="auto"/>
        <w:ind w:left="634"/>
        <w:rPr>
          <w:rFonts w:ascii="微软雅黑" w:hAnsi="微软雅黑" w:eastAsia="微软雅黑" w:cs="微软雅黑"/>
          <w:sz w:val="23"/>
          <w:szCs w:val="23"/>
        </w:rPr>
      </w:pPr>
      <w:r>
        <w:rPr>
          <w:rFonts w:ascii="微软雅黑" w:hAnsi="微软雅黑" w:eastAsia="微软雅黑" w:cs="微软雅黑"/>
          <w:spacing w:val="7"/>
          <w:sz w:val="23"/>
          <w:szCs w:val="23"/>
        </w:rPr>
        <w:t>（1）投标人营业执照复印件以及特定资质复印件</w:t>
      </w:r>
    </w:p>
    <w:p>
      <w:pPr>
        <w:spacing w:before="156" w:line="253" w:lineRule="auto"/>
        <w:ind w:left="37" w:right="76" w:firstLine="597"/>
        <w:rPr>
          <w:rFonts w:ascii="微软雅黑" w:hAnsi="微软雅黑" w:eastAsia="微软雅黑" w:cs="微软雅黑"/>
          <w:sz w:val="23"/>
          <w:szCs w:val="23"/>
        </w:rPr>
      </w:pPr>
      <w:r>
        <w:rPr>
          <w:rFonts w:ascii="微软雅黑" w:hAnsi="微软雅黑" w:eastAsia="微软雅黑" w:cs="微软雅黑"/>
          <w:spacing w:val="6"/>
          <w:sz w:val="23"/>
          <w:szCs w:val="23"/>
        </w:rPr>
        <w:t>（2）依法缴纳税收和社会保障资金的相关材料（提供</w:t>
      </w:r>
      <w:r>
        <w:rPr>
          <w:rFonts w:ascii="微软雅黑" w:hAnsi="微软雅黑" w:eastAsia="微软雅黑" w:cs="微软雅黑"/>
          <w:spacing w:val="5"/>
          <w:sz w:val="23"/>
          <w:szCs w:val="23"/>
        </w:rPr>
        <w:t>提交投标文件截止时</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间前一年内至少一个月依法缴纳税收及缴纳社会</w:t>
      </w:r>
      <w:r>
        <w:rPr>
          <w:rFonts w:ascii="微软雅黑" w:hAnsi="微软雅黑" w:eastAsia="微软雅黑" w:cs="微软雅黑"/>
          <w:spacing w:val="6"/>
          <w:sz w:val="23"/>
          <w:szCs w:val="23"/>
        </w:rPr>
        <w:t>保障资金的证明材料。投标人依</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法享受缓缴、免缴税收、社会保障资金的提供证明材料。）</w:t>
      </w:r>
    </w:p>
    <w:p>
      <w:pPr>
        <w:spacing w:before="157" w:line="237" w:lineRule="auto"/>
        <w:ind w:left="57" w:right="76" w:firstLine="577"/>
        <w:rPr>
          <w:rFonts w:ascii="微软雅黑" w:hAnsi="微软雅黑" w:eastAsia="微软雅黑" w:cs="微软雅黑"/>
          <w:sz w:val="23"/>
          <w:szCs w:val="23"/>
        </w:rPr>
      </w:pPr>
      <w:r>
        <w:rPr>
          <w:rFonts w:ascii="微软雅黑" w:hAnsi="微软雅黑" w:eastAsia="微软雅黑" w:cs="微软雅黑"/>
          <w:spacing w:val="5"/>
          <w:sz w:val="23"/>
          <w:szCs w:val="23"/>
        </w:rPr>
        <w:t>（3）有关行业的经营企业许可证</w:t>
      </w:r>
      <w:r>
        <w:rPr>
          <w:rFonts w:ascii="微软雅黑" w:hAnsi="微软雅黑" w:eastAsia="微软雅黑" w:cs="微软雅黑"/>
          <w:spacing w:val="-34"/>
          <w:sz w:val="23"/>
          <w:szCs w:val="23"/>
        </w:rPr>
        <w:t xml:space="preserve"> </w:t>
      </w:r>
      <w:r>
        <w:rPr>
          <w:rFonts w:ascii="微软雅黑" w:hAnsi="微软雅黑" w:eastAsia="微软雅黑" w:cs="微软雅黑"/>
          <w:spacing w:val="5"/>
          <w:sz w:val="23"/>
          <w:szCs w:val="23"/>
        </w:rPr>
        <w:t>、注册证复印件（</w:t>
      </w:r>
      <w:r>
        <w:rPr>
          <w:rFonts w:ascii="微软雅黑" w:hAnsi="微软雅黑" w:eastAsia="微软雅黑" w:cs="微软雅黑"/>
          <w:spacing w:val="4"/>
          <w:sz w:val="23"/>
          <w:szCs w:val="23"/>
        </w:rPr>
        <w:t>特殊行业需提供本行业</w:t>
      </w:r>
      <w:r>
        <w:rPr>
          <w:rFonts w:ascii="微软雅黑" w:hAnsi="微软雅黑" w:eastAsia="微软雅黑" w:cs="微软雅黑"/>
          <w:sz w:val="23"/>
          <w:szCs w:val="23"/>
        </w:rPr>
        <w:t xml:space="preserve"> </w:t>
      </w:r>
      <w:r>
        <w:rPr>
          <w:rFonts w:ascii="微软雅黑" w:hAnsi="微软雅黑" w:eastAsia="微软雅黑" w:cs="微软雅黑"/>
          <w:spacing w:val="4"/>
          <w:sz w:val="23"/>
          <w:szCs w:val="23"/>
        </w:rPr>
        <w:t>国家颁发的有关资质证明）</w:t>
      </w:r>
    </w:p>
    <w:p>
      <w:pPr>
        <w:spacing w:before="155" w:line="190" w:lineRule="auto"/>
        <w:ind w:left="634"/>
        <w:rPr>
          <w:rFonts w:ascii="微软雅黑" w:hAnsi="微软雅黑" w:eastAsia="微软雅黑" w:cs="微软雅黑"/>
          <w:sz w:val="23"/>
          <w:szCs w:val="23"/>
        </w:rPr>
      </w:pPr>
      <w:r>
        <w:rPr>
          <w:rFonts w:ascii="微软雅黑" w:hAnsi="微软雅黑" w:eastAsia="微软雅黑" w:cs="微软雅黑"/>
          <w:spacing w:val="3"/>
          <w:sz w:val="23"/>
          <w:szCs w:val="23"/>
        </w:rPr>
        <w:t>（4）关于资格的声明函。</w:t>
      </w:r>
    </w:p>
    <w:p>
      <w:pPr>
        <w:spacing w:before="156" w:line="195" w:lineRule="auto"/>
        <w:ind w:left="627"/>
        <w:rPr>
          <w:rFonts w:ascii="微软雅黑" w:hAnsi="微软雅黑" w:eastAsia="微软雅黑" w:cs="微软雅黑"/>
          <w:sz w:val="23"/>
          <w:szCs w:val="23"/>
        </w:rPr>
      </w:pPr>
      <w:r>
        <w:rPr>
          <w:rFonts w:ascii="微软雅黑" w:hAnsi="微软雅黑" w:eastAsia="微软雅黑" w:cs="微软雅黑"/>
          <w:spacing w:val="7"/>
          <w:sz w:val="23"/>
          <w:szCs w:val="23"/>
        </w:rPr>
        <w:t>5、投标人企业基本情况、经营基本情况、管理制度</w:t>
      </w:r>
    </w:p>
    <w:p>
      <w:pPr>
        <w:spacing w:before="147" w:line="261" w:lineRule="auto"/>
        <w:ind w:left="29" w:right="76" w:firstLine="594"/>
        <w:rPr>
          <w:rFonts w:ascii="微软雅黑" w:hAnsi="微软雅黑" w:eastAsia="微软雅黑" w:cs="微软雅黑"/>
          <w:sz w:val="23"/>
          <w:szCs w:val="23"/>
        </w:rPr>
      </w:pPr>
      <w:r>
        <w:rPr>
          <w:rFonts w:ascii="微软雅黑" w:hAnsi="微软雅黑" w:eastAsia="微软雅黑" w:cs="微软雅黑"/>
          <w:spacing w:val="4"/>
          <w:sz w:val="23"/>
          <w:szCs w:val="23"/>
        </w:rPr>
        <w:t>6</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、服务管理工作设计（包括但不限于：系统配置及性能指标</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、重要技术要</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求响应性</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、安装及</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调试方案</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、售后服务</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、应急预案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、认证证书</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、货物供应</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、硬件免费包换承诺</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、履</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约能力等</w:t>
      </w:r>
      <w:r>
        <w:rPr>
          <w:rFonts w:ascii="微软雅黑" w:hAnsi="微软雅黑" w:eastAsia="微软雅黑" w:cs="微软雅黑"/>
          <w:spacing w:val="1"/>
          <w:sz w:val="23"/>
          <w:szCs w:val="23"/>
        </w:rPr>
        <w:t>）（</w:t>
      </w:r>
      <w:r>
        <w:rPr>
          <w:rFonts w:ascii="微软雅黑" w:hAnsi="微软雅黑" w:eastAsia="微软雅黑" w:cs="微软雅黑"/>
          <w:spacing w:val="9"/>
          <w:sz w:val="23"/>
          <w:szCs w:val="23"/>
        </w:rPr>
        <w:t>格式自拟）</w:t>
      </w:r>
    </w:p>
    <w:p>
      <w:pPr>
        <w:spacing w:before="157" w:line="193" w:lineRule="auto"/>
        <w:ind w:left="628"/>
        <w:rPr>
          <w:rFonts w:ascii="微软雅黑" w:hAnsi="微软雅黑" w:eastAsia="微软雅黑" w:cs="微软雅黑"/>
          <w:sz w:val="23"/>
          <w:szCs w:val="23"/>
        </w:rPr>
      </w:pPr>
      <w:r>
        <w:rPr>
          <w:rFonts w:ascii="微软雅黑" w:hAnsi="微软雅黑" w:eastAsia="微软雅黑" w:cs="微软雅黑"/>
          <w:spacing w:val="6"/>
          <w:sz w:val="23"/>
          <w:szCs w:val="23"/>
        </w:rPr>
        <w:t>7、人员配置表及拟派项目负责人简历表</w:t>
      </w:r>
    </w:p>
    <w:p>
      <w:pPr>
        <w:spacing w:before="150" w:line="237" w:lineRule="auto"/>
        <w:ind w:left="29" w:firstLine="604"/>
        <w:rPr>
          <w:rFonts w:ascii="微软雅黑" w:hAnsi="微软雅黑" w:eastAsia="微软雅黑" w:cs="微软雅黑"/>
          <w:sz w:val="23"/>
          <w:szCs w:val="23"/>
        </w:rPr>
      </w:pPr>
      <w:r>
        <w:rPr>
          <w:rFonts w:ascii="微软雅黑" w:hAnsi="微软雅黑" w:eastAsia="微软雅黑" w:cs="微软雅黑"/>
          <w:spacing w:val="-4"/>
          <w:sz w:val="23"/>
          <w:szCs w:val="23"/>
        </w:rPr>
        <w:t>（1）人员配置表（姓名</w:t>
      </w:r>
      <w:r>
        <w:rPr>
          <w:rFonts w:ascii="微软雅黑" w:hAnsi="微软雅黑" w:eastAsia="微软雅黑" w:cs="微软雅黑"/>
          <w:spacing w:val="-32"/>
          <w:sz w:val="23"/>
          <w:szCs w:val="23"/>
        </w:rPr>
        <w:t xml:space="preserve"> </w:t>
      </w:r>
      <w:r>
        <w:rPr>
          <w:rFonts w:ascii="微软雅黑" w:hAnsi="微软雅黑" w:eastAsia="微软雅黑" w:cs="微软雅黑"/>
          <w:spacing w:val="-4"/>
          <w:sz w:val="23"/>
          <w:szCs w:val="23"/>
        </w:rPr>
        <w:t>、性别</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、年龄</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、岗位名称</w:t>
      </w:r>
      <w:r>
        <w:rPr>
          <w:rFonts w:ascii="微软雅黑" w:hAnsi="微软雅黑" w:eastAsia="微软雅黑" w:cs="微软雅黑"/>
          <w:spacing w:val="-34"/>
          <w:sz w:val="23"/>
          <w:szCs w:val="23"/>
        </w:rPr>
        <w:t xml:space="preserve"> </w:t>
      </w:r>
      <w:r>
        <w:rPr>
          <w:rFonts w:ascii="微软雅黑" w:hAnsi="微软雅黑" w:eastAsia="微软雅黑" w:cs="微软雅黑"/>
          <w:spacing w:val="-4"/>
          <w:sz w:val="23"/>
          <w:szCs w:val="23"/>
        </w:rPr>
        <w:t>、学历、职称</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、主要资历、</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经验及承担过的项目）</w:t>
      </w:r>
    </w:p>
    <w:p>
      <w:pPr>
        <w:spacing w:before="156" w:line="190" w:lineRule="auto"/>
        <w:ind w:left="634"/>
        <w:rPr>
          <w:rFonts w:ascii="微软雅黑" w:hAnsi="微软雅黑" w:eastAsia="微软雅黑" w:cs="微软雅黑"/>
          <w:sz w:val="23"/>
          <w:szCs w:val="23"/>
        </w:rPr>
      </w:pPr>
      <w:r>
        <w:rPr>
          <w:rFonts w:ascii="微软雅黑" w:hAnsi="微软雅黑" w:eastAsia="微软雅黑" w:cs="微软雅黑"/>
          <w:spacing w:val="4"/>
          <w:sz w:val="23"/>
          <w:szCs w:val="23"/>
        </w:rPr>
        <w:t>（2）拟派项目负责人简历表</w:t>
      </w:r>
    </w:p>
    <w:p>
      <w:pPr>
        <w:spacing w:before="157" w:line="193" w:lineRule="auto"/>
        <w:ind w:left="623"/>
        <w:rPr>
          <w:rFonts w:ascii="微软雅黑" w:hAnsi="微软雅黑" w:eastAsia="微软雅黑" w:cs="微软雅黑"/>
          <w:sz w:val="23"/>
          <w:szCs w:val="23"/>
        </w:rPr>
      </w:pPr>
      <w:r>
        <w:rPr>
          <w:rFonts w:ascii="微软雅黑" w:hAnsi="微软雅黑" w:eastAsia="微软雅黑" w:cs="微软雅黑"/>
          <w:spacing w:val="8"/>
          <w:sz w:val="23"/>
          <w:szCs w:val="23"/>
        </w:rPr>
        <w:t>8、投标方提供实施本项目的质量保证体系</w:t>
      </w:r>
      <w:r>
        <w:rPr>
          <w:rFonts w:ascii="微软雅黑" w:hAnsi="微软雅黑" w:eastAsia="微软雅黑" w:cs="微软雅黑"/>
          <w:spacing w:val="7"/>
          <w:sz w:val="23"/>
          <w:szCs w:val="23"/>
        </w:rPr>
        <w:t>及质量承诺</w:t>
      </w:r>
    </w:p>
    <w:p>
      <w:pPr>
        <w:spacing w:before="151" w:line="193" w:lineRule="auto"/>
        <w:ind w:left="623"/>
        <w:rPr>
          <w:rFonts w:ascii="微软雅黑" w:hAnsi="微软雅黑" w:eastAsia="微软雅黑" w:cs="微软雅黑"/>
          <w:sz w:val="23"/>
          <w:szCs w:val="23"/>
        </w:rPr>
      </w:pPr>
      <w:r>
        <w:rPr>
          <w:rFonts w:ascii="微软雅黑" w:hAnsi="微软雅黑" w:eastAsia="微软雅黑" w:cs="微软雅黑"/>
          <w:spacing w:val="7"/>
          <w:sz w:val="23"/>
          <w:szCs w:val="23"/>
        </w:rPr>
        <w:t>9、投标方提供项目服务过程中的相关管理制度</w:t>
      </w:r>
    </w:p>
    <w:p>
      <w:pPr>
        <w:spacing w:before="149" w:line="194" w:lineRule="auto"/>
        <w:ind w:left="640"/>
        <w:rPr>
          <w:rFonts w:ascii="微软雅黑" w:hAnsi="微软雅黑" w:eastAsia="微软雅黑" w:cs="微软雅黑"/>
          <w:sz w:val="23"/>
          <w:szCs w:val="23"/>
        </w:rPr>
      </w:pPr>
      <w:r>
        <w:rPr>
          <w:rFonts w:ascii="微软雅黑" w:hAnsi="微软雅黑" w:eastAsia="微软雅黑" w:cs="微软雅黑"/>
          <w:spacing w:val="4"/>
          <w:sz w:val="23"/>
          <w:szCs w:val="23"/>
        </w:rPr>
        <w:t>10、售后服务体系及服务情况</w:t>
      </w:r>
    </w:p>
    <w:p>
      <w:pPr>
        <w:spacing w:line="194" w:lineRule="auto"/>
        <w:rPr>
          <w:rFonts w:ascii="微软雅黑" w:hAnsi="微软雅黑" w:eastAsia="微软雅黑" w:cs="微软雅黑"/>
          <w:sz w:val="23"/>
          <w:szCs w:val="23"/>
        </w:rPr>
        <w:sectPr>
          <w:footerReference r:id="rId22" w:type="default"/>
          <w:pgSz w:w="11906" w:h="16838"/>
          <w:pgMar w:top="1431" w:right="1722" w:bottom="1157" w:left="1785" w:header="0" w:footer="996" w:gutter="0"/>
          <w:cols w:space="720" w:num="1"/>
        </w:sectPr>
      </w:pPr>
    </w:p>
    <w:p>
      <w:pPr>
        <w:spacing w:before="122" w:line="194" w:lineRule="auto"/>
        <w:ind w:left="640"/>
        <w:rPr>
          <w:rFonts w:ascii="微软雅黑" w:hAnsi="微软雅黑" w:eastAsia="微软雅黑" w:cs="微软雅黑"/>
          <w:sz w:val="23"/>
          <w:szCs w:val="23"/>
        </w:rPr>
      </w:pPr>
      <w:r>
        <w:rPr>
          <w:rFonts w:ascii="微软雅黑" w:hAnsi="微软雅黑" w:eastAsia="微软雅黑" w:cs="微软雅黑"/>
          <w:spacing w:val="-2"/>
          <w:sz w:val="23"/>
          <w:szCs w:val="23"/>
        </w:rPr>
        <w:t>11、服务偏离表</w:t>
      </w:r>
    </w:p>
    <w:p>
      <w:pPr>
        <w:spacing w:before="147"/>
        <w:ind w:left="45" w:right="15" w:firstLine="595"/>
        <w:rPr>
          <w:rFonts w:ascii="微软雅黑" w:hAnsi="微软雅黑" w:eastAsia="微软雅黑" w:cs="微软雅黑"/>
          <w:sz w:val="23"/>
          <w:szCs w:val="23"/>
        </w:rPr>
      </w:pPr>
      <w:r>
        <w:rPr>
          <w:rFonts w:ascii="微软雅黑" w:hAnsi="微软雅黑" w:eastAsia="微软雅黑" w:cs="微软雅黑"/>
          <w:spacing w:val="8"/>
          <w:sz w:val="23"/>
          <w:szCs w:val="23"/>
        </w:rPr>
        <w:t>12、投标方须提供经审计的本企业上年度企业财务审计报告或银行资信证</w:t>
      </w:r>
      <w:r>
        <w:rPr>
          <w:rFonts w:ascii="微软雅黑" w:hAnsi="微软雅黑" w:eastAsia="微软雅黑" w:cs="微软雅黑"/>
          <w:spacing w:val="12"/>
          <w:sz w:val="23"/>
          <w:szCs w:val="23"/>
        </w:rPr>
        <w:t xml:space="preserve"> </w:t>
      </w:r>
      <w:r>
        <w:rPr>
          <w:rFonts w:ascii="微软雅黑" w:hAnsi="微软雅黑" w:eastAsia="微软雅黑" w:cs="微软雅黑"/>
          <w:spacing w:val="-11"/>
          <w:sz w:val="23"/>
          <w:szCs w:val="23"/>
        </w:rPr>
        <w:t>明。</w:t>
      </w:r>
    </w:p>
    <w:p>
      <w:pPr>
        <w:spacing w:before="147" w:line="194" w:lineRule="auto"/>
        <w:ind w:left="640"/>
        <w:rPr>
          <w:rFonts w:ascii="微软雅黑" w:hAnsi="微软雅黑" w:eastAsia="微软雅黑" w:cs="微软雅黑"/>
          <w:sz w:val="23"/>
          <w:szCs w:val="23"/>
        </w:rPr>
      </w:pPr>
      <w:r>
        <w:rPr>
          <w:rFonts w:ascii="微软雅黑" w:hAnsi="微软雅黑" w:eastAsia="微软雅黑" w:cs="微软雅黑"/>
          <w:spacing w:val="-3"/>
          <w:sz w:val="23"/>
          <w:szCs w:val="23"/>
        </w:rPr>
        <w:t>13、投标人202</w:t>
      </w:r>
      <w:r>
        <w:rPr>
          <w:rFonts w:hint="eastAsia" w:ascii="微软雅黑" w:hAnsi="微软雅黑" w:eastAsia="微软雅黑" w:cs="微软雅黑"/>
          <w:spacing w:val="-3"/>
          <w:sz w:val="23"/>
          <w:szCs w:val="23"/>
          <w:lang w:eastAsia="zh-CN"/>
        </w:rPr>
        <w:t>1</w:t>
      </w:r>
      <w:r>
        <w:rPr>
          <w:rFonts w:ascii="微软雅黑" w:hAnsi="微软雅黑" w:eastAsia="微软雅黑" w:cs="微软雅黑"/>
          <w:spacing w:val="-3"/>
          <w:sz w:val="23"/>
          <w:szCs w:val="23"/>
        </w:rPr>
        <w:t>年1月1日至今承担同类服务工作履</w:t>
      </w:r>
      <w:r>
        <w:rPr>
          <w:rFonts w:ascii="微软雅黑" w:hAnsi="微软雅黑" w:eastAsia="微软雅黑" w:cs="微软雅黑"/>
          <w:spacing w:val="-4"/>
          <w:sz w:val="23"/>
          <w:szCs w:val="23"/>
        </w:rPr>
        <w:t>约能力材料</w:t>
      </w:r>
    </w:p>
    <w:p>
      <w:pPr>
        <w:spacing w:before="148" w:line="190" w:lineRule="auto"/>
        <w:ind w:left="640"/>
        <w:rPr>
          <w:rFonts w:ascii="微软雅黑" w:hAnsi="微软雅黑" w:eastAsia="微软雅黑" w:cs="微软雅黑"/>
          <w:sz w:val="23"/>
          <w:szCs w:val="23"/>
        </w:rPr>
      </w:pPr>
      <w:r>
        <w:rPr>
          <w:rFonts w:ascii="微软雅黑" w:hAnsi="微软雅黑" w:eastAsia="微软雅黑" w:cs="微软雅黑"/>
          <w:spacing w:val="4"/>
          <w:sz w:val="23"/>
          <w:szCs w:val="23"/>
        </w:rPr>
        <w:t>14、投标单位（供应商）反商业贿赂承诺书</w:t>
      </w:r>
    </w:p>
    <w:p>
      <w:pPr>
        <w:spacing w:before="156" w:line="194" w:lineRule="auto"/>
        <w:ind w:left="640"/>
        <w:rPr>
          <w:rFonts w:ascii="微软雅黑" w:hAnsi="微软雅黑" w:eastAsia="微软雅黑" w:cs="微软雅黑"/>
          <w:sz w:val="23"/>
          <w:szCs w:val="23"/>
        </w:rPr>
      </w:pPr>
      <w:r>
        <w:rPr>
          <w:rFonts w:ascii="微软雅黑" w:hAnsi="微软雅黑" w:eastAsia="微软雅黑" w:cs="微软雅黑"/>
          <w:spacing w:val="2"/>
          <w:sz w:val="23"/>
          <w:szCs w:val="23"/>
        </w:rPr>
        <w:t>15、投标保证金缴纳凭证</w:t>
      </w:r>
    </w:p>
    <w:p>
      <w:pPr>
        <w:spacing w:before="148" w:line="190" w:lineRule="auto"/>
        <w:ind w:left="640"/>
        <w:rPr>
          <w:rFonts w:ascii="微软雅黑" w:hAnsi="微软雅黑" w:eastAsia="微软雅黑" w:cs="微软雅黑"/>
          <w:sz w:val="23"/>
          <w:szCs w:val="23"/>
        </w:rPr>
      </w:pPr>
      <w:r>
        <w:rPr>
          <w:rFonts w:ascii="微软雅黑" w:hAnsi="微软雅黑" w:eastAsia="微软雅黑" w:cs="微软雅黑"/>
          <w:spacing w:val="7"/>
          <w:sz w:val="23"/>
          <w:szCs w:val="23"/>
        </w:rPr>
        <w:t>16、投标单位（供应商）《遵守政府采购相关法律法</w:t>
      </w:r>
      <w:r>
        <w:rPr>
          <w:rFonts w:ascii="微软雅黑" w:hAnsi="微软雅黑" w:eastAsia="微软雅黑" w:cs="微软雅黑"/>
          <w:spacing w:val="6"/>
          <w:sz w:val="23"/>
          <w:szCs w:val="23"/>
        </w:rPr>
        <w:t>规承诺书》</w:t>
      </w:r>
    </w:p>
    <w:p>
      <w:pPr>
        <w:spacing w:before="156" w:line="195" w:lineRule="auto"/>
        <w:ind w:left="640"/>
        <w:rPr>
          <w:rFonts w:ascii="微软雅黑" w:hAnsi="微软雅黑" w:eastAsia="微软雅黑" w:cs="微软雅黑"/>
          <w:sz w:val="23"/>
          <w:szCs w:val="23"/>
        </w:rPr>
      </w:pPr>
      <w:r>
        <w:rPr>
          <w:rFonts w:ascii="微软雅黑" w:hAnsi="微软雅黑" w:eastAsia="微软雅黑" w:cs="微软雅黑"/>
          <w:spacing w:val="6"/>
          <w:sz w:val="23"/>
          <w:szCs w:val="23"/>
        </w:rPr>
        <w:t>17、小微企业声明函、监狱企业声明函、残疾人福利性单位声明函</w:t>
      </w:r>
    </w:p>
    <w:p>
      <w:pPr>
        <w:spacing w:before="148" w:line="237" w:lineRule="auto"/>
        <w:ind w:left="3943" w:right="27" w:hanging="3291"/>
        <w:rPr>
          <w:rFonts w:ascii="微软雅黑" w:hAnsi="微软雅黑" w:eastAsia="微软雅黑" w:cs="微软雅黑"/>
          <w:sz w:val="23"/>
          <w:szCs w:val="23"/>
        </w:rPr>
      </w:pPr>
      <w:r>
        <w:rPr>
          <w:rFonts w:ascii="微软雅黑" w:hAnsi="微软雅黑" w:eastAsia="微软雅黑" w:cs="微软雅黑"/>
          <w:spacing w:val="7"/>
          <w:sz w:val="23"/>
          <w:szCs w:val="23"/>
        </w:rPr>
        <w:t>18、投标人认为需提供的其它证明文件</w:t>
      </w:r>
      <w:r>
        <w:rPr>
          <w:rFonts w:ascii="微软雅黑" w:hAnsi="微软雅黑" w:eastAsia="微软雅黑" w:cs="微软雅黑"/>
          <w:spacing w:val="-46"/>
          <w:sz w:val="23"/>
          <w:szCs w:val="23"/>
        </w:rPr>
        <w:t xml:space="preserve"> </w:t>
      </w:r>
      <w:r>
        <w:rPr>
          <w:rFonts w:ascii="微软雅黑" w:hAnsi="微软雅黑" w:eastAsia="微软雅黑" w:cs="微软雅黑"/>
          <w:spacing w:val="7"/>
          <w:sz w:val="23"/>
          <w:szCs w:val="23"/>
        </w:rPr>
        <w:t>（参照技术商务部分评分记录明细</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表）</w:t>
      </w:r>
    </w:p>
    <w:p>
      <w:pPr>
        <w:spacing w:line="237" w:lineRule="auto"/>
        <w:rPr>
          <w:rFonts w:ascii="微软雅黑" w:hAnsi="微软雅黑" w:eastAsia="微软雅黑" w:cs="微软雅黑"/>
          <w:sz w:val="23"/>
          <w:szCs w:val="23"/>
        </w:rPr>
        <w:sectPr>
          <w:footerReference r:id="rId23" w:type="default"/>
          <w:pgSz w:w="11906" w:h="16838"/>
          <w:pgMar w:top="1431" w:right="1785" w:bottom="1157" w:left="1785" w:header="0" w:footer="996" w:gutter="0"/>
          <w:cols w:space="720" w:num="1"/>
        </w:sectPr>
      </w:pPr>
    </w:p>
    <w:p>
      <w:pPr>
        <w:spacing w:before="119" w:line="185" w:lineRule="auto"/>
        <w:ind w:left="2962"/>
        <w:outlineLvl w:val="1"/>
        <w:rPr>
          <w:rFonts w:ascii="微软雅黑" w:hAnsi="微软雅黑" w:eastAsia="微软雅黑" w:cs="微软雅黑"/>
          <w:sz w:val="40"/>
          <w:szCs w:val="40"/>
        </w:rPr>
      </w:pPr>
      <w:r>
        <w:rPr>
          <w:rFonts w:ascii="微软雅黑" w:hAnsi="微软雅黑" w:eastAsia="微软雅黑" w:cs="微软雅黑"/>
          <w:b/>
          <w:bCs/>
          <w:spacing w:val="-6"/>
          <w:sz w:val="31"/>
          <w:szCs w:val="31"/>
        </w:rPr>
        <w:t>一</w:t>
      </w:r>
      <w:r>
        <w:rPr>
          <w:rFonts w:ascii="微软雅黑" w:hAnsi="微软雅黑" w:eastAsia="微软雅黑" w:cs="微软雅黑"/>
          <w:b/>
          <w:bCs/>
          <w:spacing w:val="-53"/>
          <w:sz w:val="31"/>
          <w:szCs w:val="31"/>
        </w:rPr>
        <w:t xml:space="preserve"> </w:t>
      </w:r>
      <w:r>
        <w:rPr>
          <w:rFonts w:ascii="微软雅黑" w:hAnsi="微软雅黑" w:eastAsia="微软雅黑" w:cs="微软雅黑"/>
          <w:b/>
          <w:bCs/>
          <w:spacing w:val="-6"/>
          <w:sz w:val="31"/>
          <w:szCs w:val="31"/>
        </w:rPr>
        <w:t>、</w:t>
      </w:r>
      <w:r>
        <w:rPr>
          <w:rFonts w:ascii="微软雅黑" w:hAnsi="微软雅黑" w:eastAsia="微软雅黑" w:cs="微软雅黑"/>
          <w:b/>
          <w:bCs/>
          <w:spacing w:val="47"/>
          <w:sz w:val="31"/>
          <w:szCs w:val="31"/>
        </w:rPr>
        <w:t xml:space="preserve"> </w:t>
      </w:r>
      <w:r>
        <w:rPr>
          <w:rFonts w:ascii="微软雅黑" w:hAnsi="微软雅黑" w:eastAsia="微软雅黑" w:cs="微软雅黑"/>
          <w:b/>
          <w:bCs/>
          <w:spacing w:val="-6"/>
          <w:sz w:val="40"/>
          <w:szCs w:val="40"/>
        </w:rPr>
        <w:t>投标函</w:t>
      </w:r>
    </w:p>
    <w:p>
      <w:pPr>
        <w:pStyle w:val="4"/>
        <w:spacing w:line="296" w:lineRule="auto"/>
      </w:pPr>
    </w:p>
    <w:p>
      <w:pPr>
        <w:pStyle w:val="4"/>
        <w:spacing w:line="296" w:lineRule="auto"/>
      </w:pPr>
    </w:p>
    <w:p>
      <w:pPr>
        <w:pStyle w:val="4"/>
        <w:spacing w:before="98" w:line="191" w:lineRule="auto"/>
        <w:ind w:left="14"/>
        <w:rPr>
          <w:sz w:val="23"/>
          <w:szCs w:val="23"/>
        </w:rPr>
      </w:pPr>
      <w:r>
        <w:rPr>
          <w:rFonts w:ascii="微软雅黑" w:hAnsi="微软雅黑" w:eastAsia="微软雅黑" w:cs="微软雅黑"/>
          <w:spacing w:val="12"/>
          <w:sz w:val="23"/>
          <w:szCs w:val="23"/>
        </w:rPr>
        <w:t>致：</w:t>
      </w:r>
      <w:r>
        <w:rPr>
          <w:rFonts w:hint="eastAsia" w:ascii="微软雅黑" w:hAnsi="微软雅黑" w:eastAsia="微软雅黑" w:cs="微软雅黑"/>
          <w:spacing w:val="12"/>
          <w:sz w:val="23"/>
          <w:szCs w:val="23"/>
          <w:lang w:eastAsia="zh-CN"/>
        </w:rPr>
        <w:t>新疆华域建设工程项目管理咨询有限公司</w:t>
      </w:r>
      <w:r>
        <w:rPr>
          <w:spacing w:val="12"/>
          <w:sz w:val="23"/>
          <w:szCs w:val="23"/>
        </w:rPr>
        <w:t>:</w:t>
      </w:r>
    </w:p>
    <w:p>
      <w:pPr>
        <w:spacing w:before="245" w:line="340" w:lineRule="auto"/>
        <w:ind w:left="14" w:right="50" w:firstLine="554"/>
        <w:rPr>
          <w:rFonts w:ascii="微软雅黑" w:hAnsi="微软雅黑" w:eastAsia="微软雅黑" w:cs="微软雅黑"/>
          <w:sz w:val="23"/>
          <w:szCs w:val="23"/>
        </w:rPr>
      </w:pPr>
      <w:r>
        <w:rPr>
          <w:rFonts w:ascii="微软雅黑" w:hAnsi="微软雅黑" w:eastAsia="微软雅黑" w:cs="微软雅黑"/>
          <w:spacing w:val="4"/>
          <w:sz w:val="23"/>
          <w:szCs w:val="23"/>
        </w:rPr>
        <w:t>根据贵方为</w:t>
      </w:r>
      <w:r>
        <w:rPr>
          <w:rFonts w:ascii="微软雅黑" w:hAnsi="微软雅黑" w:eastAsia="微软雅黑" w:cs="微软雅黑"/>
          <w:spacing w:val="4"/>
          <w:sz w:val="23"/>
          <w:szCs w:val="23"/>
          <w:u w:val="single"/>
        </w:rPr>
        <w:t xml:space="preserve">        （项目名称）          </w:t>
      </w:r>
      <w:r>
        <w:rPr>
          <w:rFonts w:ascii="微软雅黑" w:hAnsi="微软雅黑" w:eastAsia="微软雅黑" w:cs="微软雅黑"/>
          <w:spacing w:val="4"/>
          <w:sz w:val="23"/>
          <w:szCs w:val="23"/>
        </w:rPr>
        <w:t>项目招标的投标邀请</w:t>
      </w:r>
      <w:r>
        <w:rPr>
          <w:rFonts w:ascii="微软雅黑" w:hAnsi="微软雅黑" w:eastAsia="微软雅黑" w:cs="微软雅黑"/>
          <w:spacing w:val="4"/>
          <w:sz w:val="23"/>
          <w:szCs w:val="23"/>
          <w:u w:val="single"/>
        </w:rPr>
        <w:t>（招标编号</w:t>
      </w:r>
      <w:r>
        <w:rPr>
          <w:rFonts w:ascii="微软雅黑" w:hAnsi="微软雅黑" w:eastAsia="微软雅黑" w:cs="微软雅黑"/>
          <w:spacing w:val="-1"/>
          <w:sz w:val="23"/>
          <w:szCs w:val="23"/>
          <w:u w:val="single"/>
        </w:rPr>
        <w:t>）</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1"/>
          <w:sz w:val="23"/>
          <w:szCs w:val="23"/>
        </w:rPr>
        <w:t xml:space="preserve"> </w:t>
      </w:r>
      <w:r>
        <w:rPr>
          <w:rFonts w:ascii="微软雅黑" w:hAnsi="微软雅黑" w:eastAsia="微软雅黑" w:cs="微软雅黑"/>
          <w:spacing w:val="-1"/>
          <w:sz w:val="23"/>
          <w:szCs w:val="23"/>
        </w:rPr>
        <w:t>签字代表（</w:t>
      </w:r>
      <w:r>
        <w:rPr>
          <w:rFonts w:ascii="微软雅黑" w:hAnsi="微软雅黑" w:eastAsia="微软雅黑" w:cs="微软雅黑"/>
          <w:spacing w:val="-1"/>
          <w:sz w:val="23"/>
          <w:szCs w:val="23"/>
          <w:u w:val="single"/>
        </w:rPr>
        <w:t xml:space="preserve">  姓名、职务）</w:t>
      </w:r>
      <w:r>
        <w:rPr>
          <w:rFonts w:ascii="微软雅黑" w:hAnsi="微软雅黑" w:eastAsia="微软雅黑" w:cs="微软雅黑"/>
          <w:spacing w:val="-1"/>
          <w:sz w:val="23"/>
          <w:szCs w:val="23"/>
        </w:rPr>
        <w:t>经正式授权并代表投标人（</w:t>
      </w:r>
      <w:r>
        <w:rPr>
          <w:rFonts w:ascii="微软雅黑" w:hAnsi="微软雅黑" w:eastAsia="微软雅黑" w:cs="微软雅黑"/>
          <w:spacing w:val="-1"/>
          <w:sz w:val="23"/>
          <w:szCs w:val="23"/>
          <w:u w:val="single"/>
        </w:rPr>
        <w:t xml:space="preserve">  投标人名称、地址）</w:t>
      </w:r>
      <w:r>
        <w:rPr>
          <w:rFonts w:ascii="微软雅黑" w:hAnsi="微软雅黑" w:eastAsia="微软雅黑" w:cs="微软雅黑"/>
          <w:spacing w:val="-47"/>
          <w:sz w:val="23"/>
          <w:szCs w:val="23"/>
          <w:u w:val="single"/>
        </w:rPr>
        <w:t xml:space="preserve"> </w:t>
      </w:r>
      <w:r>
        <w:rPr>
          <w:rFonts w:ascii="微软雅黑" w:hAnsi="微软雅黑" w:eastAsia="微软雅黑" w:cs="微软雅黑"/>
          <w:spacing w:val="-1"/>
          <w:sz w:val="23"/>
          <w:szCs w:val="23"/>
        </w:rPr>
        <w:t>提交下</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rPr>
        <w:t>述电子投标文件。</w:t>
      </w:r>
    </w:p>
    <w:p>
      <w:pPr>
        <w:pStyle w:val="4"/>
        <w:spacing w:before="3" w:line="186" w:lineRule="auto"/>
        <w:ind w:left="453"/>
        <w:outlineLvl w:val="2"/>
        <w:rPr>
          <w:rFonts w:ascii="微软雅黑" w:hAnsi="微软雅黑" w:eastAsia="微软雅黑" w:cs="微软雅黑"/>
          <w:sz w:val="23"/>
          <w:szCs w:val="23"/>
        </w:rPr>
      </w:pPr>
      <w:r>
        <w:rPr>
          <w:rFonts w:ascii="微软雅黑" w:hAnsi="微软雅黑" w:eastAsia="微软雅黑" w:cs="微软雅黑"/>
          <w:sz w:val="23"/>
          <w:szCs w:val="23"/>
        </w:rPr>
        <w:t xml:space="preserve">（  </w:t>
      </w:r>
      <w:r>
        <w:rPr>
          <w:sz w:val="23"/>
          <w:szCs w:val="23"/>
        </w:rPr>
        <w:t>1</w:t>
      </w:r>
      <w:r>
        <w:rPr>
          <w:rFonts w:ascii="微软雅黑" w:hAnsi="微软雅黑" w:eastAsia="微软雅黑" w:cs="微软雅黑"/>
          <w:sz w:val="23"/>
          <w:szCs w:val="23"/>
        </w:rPr>
        <w:t>）  开标一览表（格式见下面表三）</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4"/>
          <w:sz w:val="23"/>
          <w:szCs w:val="23"/>
        </w:rPr>
        <w:t>（</w:t>
      </w:r>
      <w:r>
        <w:rPr>
          <w:rFonts w:ascii="微软雅黑" w:hAnsi="微软雅黑" w:eastAsia="微软雅黑" w:cs="微软雅黑"/>
          <w:spacing w:val="18"/>
          <w:sz w:val="23"/>
          <w:szCs w:val="23"/>
        </w:rPr>
        <w:t xml:space="preserve">  </w:t>
      </w:r>
      <w:r>
        <w:rPr>
          <w:spacing w:val="-4"/>
          <w:sz w:val="23"/>
          <w:szCs w:val="23"/>
        </w:rPr>
        <w:t>2</w:t>
      </w:r>
      <w:r>
        <w:rPr>
          <w:rFonts w:ascii="微软雅黑" w:hAnsi="微软雅黑" w:eastAsia="微软雅黑" w:cs="微软雅黑"/>
          <w:spacing w:val="-4"/>
          <w:sz w:val="23"/>
          <w:szCs w:val="23"/>
        </w:rPr>
        <w:t>）</w:t>
      </w:r>
      <w:r>
        <w:rPr>
          <w:rFonts w:ascii="微软雅黑" w:hAnsi="微软雅黑" w:eastAsia="微软雅黑" w:cs="微软雅黑"/>
          <w:spacing w:val="59"/>
          <w:sz w:val="23"/>
          <w:szCs w:val="23"/>
        </w:rPr>
        <w:t xml:space="preserve"> </w:t>
      </w:r>
      <w:r>
        <w:rPr>
          <w:rFonts w:ascii="微软雅黑" w:hAnsi="微软雅黑" w:eastAsia="微软雅黑" w:cs="微软雅黑"/>
          <w:spacing w:val="-4"/>
          <w:sz w:val="23"/>
          <w:szCs w:val="23"/>
        </w:rPr>
        <w:t>明细报价表</w:t>
      </w:r>
    </w:p>
    <w:p>
      <w:pPr>
        <w:pStyle w:val="4"/>
        <w:spacing w:before="256"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1"/>
          <w:sz w:val="23"/>
          <w:szCs w:val="23"/>
        </w:rPr>
        <w:t>（</w:t>
      </w:r>
      <w:r>
        <w:rPr>
          <w:rFonts w:ascii="微软雅黑" w:hAnsi="微软雅黑" w:eastAsia="微软雅黑" w:cs="微软雅黑"/>
          <w:spacing w:val="17"/>
          <w:sz w:val="23"/>
          <w:szCs w:val="23"/>
        </w:rPr>
        <w:t xml:space="preserve">  </w:t>
      </w:r>
      <w:r>
        <w:rPr>
          <w:spacing w:val="-1"/>
          <w:sz w:val="23"/>
          <w:szCs w:val="23"/>
        </w:rPr>
        <w:t>3</w:t>
      </w:r>
      <w:r>
        <w:rPr>
          <w:rFonts w:ascii="微软雅黑" w:hAnsi="微软雅黑" w:eastAsia="微软雅黑" w:cs="微软雅黑"/>
          <w:spacing w:val="-1"/>
          <w:sz w:val="23"/>
          <w:szCs w:val="23"/>
        </w:rPr>
        <w:t>）</w:t>
      </w:r>
      <w:r>
        <w:rPr>
          <w:rFonts w:ascii="微软雅黑" w:hAnsi="微软雅黑" w:eastAsia="微软雅黑" w:cs="微软雅黑"/>
          <w:spacing w:val="59"/>
          <w:sz w:val="23"/>
          <w:szCs w:val="23"/>
        </w:rPr>
        <w:t xml:space="preserve"> </w:t>
      </w:r>
      <w:r>
        <w:rPr>
          <w:rFonts w:ascii="微软雅黑" w:hAnsi="微软雅黑" w:eastAsia="微软雅黑" w:cs="微软雅黑"/>
          <w:spacing w:val="-1"/>
          <w:sz w:val="23"/>
          <w:szCs w:val="23"/>
        </w:rPr>
        <w:t>服务保障承诺书</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4"/>
          <w:sz w:val="23"/>
          <w:szCs w:val="23"/>
        </w:rPr>
        <w:t xml:space="preserve">（  </w:t>
      </w:r>
      <w:r>
        <w:rPr>
          <w:spacing w:val="4"/>
          <w:sz w:val="23"/>
          <w:szCs w:val="23"/>
        </w:rPr>
        <w:t>4</w:t>
      </w:r>
      <w:r>
        <w:rPr>
          <w:rFonts w:ascii="微软雅黑" w:hAnsi="微软雅黑" w:eastAsia="微软雅黑" w:cs="微软雅黑"/>
          <w:spacing w:val="4"/>
          <w:sz w:val="23"/>
          <w:szCs w:val="23"/>
        </w:rPr>
        <w:t>）  人员配置表及拟派项目负责人简历表</w:t>
      </w:r>
    </w:p>
    <w:p>
      <w:pPr>
        <w:pStyle w:val="4"/>
        <w:spacing w:before="254" w:line="338" w:lineRule="auto"/>
        <w:ind w:left="32" w:firstLine="346"/>
        <w:jc w:val="both"/>
        <w:rPr>
          <w:rFonts w:ascii="微软雅黑" w:hAnsi="微软雅黑" w:eastAsia="微软雅黑" w:cs="微软雅黑"/>
          <w:sz w:val="23"/>
          <w:szCs w:val="23"/>
        </w:rPr>
      </w:pPr>
      <w:r>
        <w:rPr>
          <w:rFonts w:ascii="微软雅黑" w:hAnsi="微软雅黑" w:eastAsia="微软雅黑" w:cs="微软雅黑"/>
          <w:spacing w:val="2"/>
          <w:sz w:val="23"/>
          <w:szCs w:val="23"/>
        </w:rPr>
        <w:t xml:space="preserve">（  </w:t>
      </w:r>
      <w:r>
        <w:rPr>
          <w:spacing w:val="2"/>
          <w:sz w:val="23"/>
          <w:szCs w:val="23"/>
        </w:rPr>
        <w:t>5</w:t>
      </w:r>
      <w:r>
        <w:rPr>
          <w:rFonts w:ascii="微软雅黑" w:hAnsi="微软雅黑" w:eastAsia="微软雅黑" w:cs="微软雅黑"/>
          <w:spacing w:val="2"/>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2"/>
          <w:sz w:val="23"/>
          <w:szCs w:val="23"/>
        </w:rPr>
        <w:t>服务管理工作设计（  包括但不限于： 系统配置及性能指标</w:t>
      </w:r>
      <w:r>
        <w:rPr>
          <w:rFonts w:ascii="微软雅黑" w:hAnsi="微软雅黑" w:eastAsia="微软雅黑" w:cs="微软雅黑"/>
          <w:spacing w:val="1"/>
          <w:sz w:val="23"/>
          <w:szCs w:val="23"/>
        </w:rPr>
        <w:t>、重要技术</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rPr>
        <w:t>要求响应性</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、培训计划</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、实施方案</w:t>
      </w:r>
      <w:r>
        <w:rPr>
          <w:rFonts w:ascii="微软雅黑" w:hAnsi="微软雅黑" w:eastAsia="微软雅黑" w:cs="微软雅黑"/>
          <w:spacing w:val="-35"/>
          <w:sz w:val="23"/>
          <w:szCs w:val="23"/>
        </w:rPr>
        <w:t xml:space="preserve"> </w:t>
      </w:r>
      <w:r>
        <w:rPr>
          <w:rFonts w:ascii="微软雅黑" w:hAnsi="微软雅黑" w:eastAsia="微软雅黑" w:cs="微软雅黑"/>
          <w:spacing w:val="1"/>
          <w:sz w:val="23"/>
          <w:szCs w:val="23"/>
        </w:rPr>
        <w:t>、服务方案</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、分项服务重</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、难点和措施</w:t>
      </w:r>
      <w:r>
        <w:rPr>
          <w:rFonts w:ascii="微软雅黑" w:hAnsi="微软雅黑" w:eastAsia="微软雅黑" w:cs="微软雅黑"/>
          <w:spacing w:val="-34"/>
          <w:sz w:val="23"/>
          <w:szCs w:val="23"/>
        </w:rPr>
        <w:t xml:space="preserve"> </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安装  </w:t>
      </w:r>
      <w:r>
        <w:rPr>
          <w:rFonts w:ascii="微软雅黑" w:hAnsi="微软雅黑" w:eastAsia="微软雅黑" w:cs="微软雅黑"/>
          <w:spacing w:val="8"/>
          <w:sz w:val="23"/>
          <w:szCs w:val="23"/>
        </w:rPr>
        <w:t>及调试方案、售后服务、应急预案、认证证书、货物供应、硬件免费包换承诺、</w:t>
      </w:r>
      <w:r>
        <w:rPr>
          <w:rFonts w:ascii="微软雅黑" w:hAnsi="微软雅黑" w:eastAsia="微软雅黑" w:cs="微软雅黑"/>
          <w:spacing w:val="6"/>
          <w:sz w:val="23"/>
          <w:szCs w:val="23"/>
        </w:rPr>
        <w:t xml:space="preserve"> </w:t>
      </w:r>
      <w:r>
        <w:rPr>
          <w:rFonts w:ascii="微软雅黑" w:hAnsi="微软雅黑" w:eastAsia="微软雅黑" w:cs="微软雅黑"/>
          <w:spacing w:val="-1"/>
          <w:sz w:val="23"/>
          <w:szCs w:val="23"/>
        </w:rPr>
        <w:t>履约能力等）</w:t>
      </w:r>
    </w:p>
    <w:p>
      <w:pPr>
        <w:pStyle w:val="4"/>
        <w:spacing w:before="18"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2"/>
          <w:sz w:val="23"/>
          <w:szCs w:val="23"/>
        </w:rPr>
        <w:t>（</w:t>
      </w:r>
      <w:r>
        <w:rPr>
          <w:rFonts w:ascii="微软雅黑" w:hAnsi="微软雅黑" w:eastAsia="微软雅黑" w:cs="微软雅黑"/>
          <w:spacing w:val="16"/>
          <w:sz w:val="23"/>
          <w:szCs w:val="23"/>
        </w:rPr>
        <w:t xml:space="preserve">  </w:t>
      </w:r>
      <w:r>
        <w:rPr>
          <w:spacing w:val="-2"/>
          <w:sz w:val="23"/>
          <w:szCs w:val="23"/>
        </w:rPr>
        <w:t>6</w:t>
      </w:r>
      <w:r>
        <w:rPr>
          <w:rFonts w:ascii="微软雅黑" w:hAnsi="微软雅黑" w:eastAsia="微软雅黑" w:cs="微软雅黑"/>
          <w:spacing w:val="-2"/>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2"/>
          <w:sz w:val="23"/>
          <w:szCs w:val="23"/>
        </w:rPr>
        <w:t>资格证明文件</w:t>
      </w:r>
    </w:p>
    <w:p>
      <w:pPr>
        <w:pStyle w:val="4"/>
        <w:spacing w:before="253" w:line="186" w:lineRule="auto"/>
        <w:ind w:left="453"/>
        <w:outlineLvl w:val="2"/>
        <w:rPr>
          <w:rFonts w:ascii="微软雅黑" w:hAnsi="微软雅黑" w:eastAsia="微软雅黑" w:cs="微软雅黑"/>
          <w:sz w:val="23"/>
          <w:szCs w:val="23"/>
        </w:rPr>
      </w:pPr>
      <w:r>
        <w:rPr>
          <w:rFonts w:ascii="微软雅黑" w:hAnsi="微软雅黑" w:eastAsia="微软雅黑" w:cs="微软雅黑"/>
          <w:spacing w:val="1"/>
          <w:sz w:val="23"/>
          <w:szCs w:val="23"/>
        </w:rPr>
        <w:t xml:space="preserve">（  </w:t>
      </w:r>
      <w:r>
        <w:rPr>
          <w:spacing w:val="1"/>
          <w:sz w:val="23"/>
          <w:szCs w:val="23"/>
        </w:rPr>
        <w:t>7</w:t>
      </w:r>
      <w:r>
        <w:rPr>
          <w:rFonts w:ascii="微软雅黑" w:hAnsi="微软雅黑" w:eastAsia="微软雅黑" w:cs="微软雅黑"/>
          <w:spacing w:val="1"/>
          <w:sz w:val="23"/>
          <w:szCs w:val="23"/>
        </w:rPr>
        <w:t>）</w:t>
      </w:r>
      <w:r>
        <w:rPr>
          <w:rFonts w:ascii="微软雅黑" w:hAnsi="微软雅黑" w:eastAsia="微软雅黑" w:cs="微软雅黑"/>
          <w:spacing w:val="-33"/>
          <w:sz w:val="23"/>
          <w:szCs w:val="23"/>
        </w:rPr>
        <w:t xml:space="preserve"> </w:t>
      </w:r>
      <w:r>
        <w:rPr>
          <w:rFonts w:ascii="微软雅黑" w:hAnsi="微软雅黑" w:eastAsia="微软雅黑" w:cs="微软雅黑"/>
          <w:spacing w:val="1"/>
          <w:sz w:val="23"/>
          <w:szCs w:val="23"/>
        </w:rPr>
        <w:t>投标保证金，形式</w:t>
      </w:r>
      <w:r>
        <w:rPr>
          <w:rFonts w:ascii="微软雅黑" w:hAnsi="微软雅黑" w:eastAsia="微软雅黑" w:cs="微软雅黑"/>
          <w:spacing w:val="1"/>
          <w:sz w:val="23"/>
          <w:szCs w:val="23"/>
          <w:u w:val="single"/>
        </w:rPr>
        <w:t>（支票、汇票</w:t>
      </w:r>
      <w:r>
        <w:rPr>
          <w:rFonts w:ascii="微软雅黑" w:hAnsi="微软雅黑" w:eastAsia="微软雅黑" w:cs="微软雅黑"/>
          <w:spacing w:val="-2"/>
          <w:sz w:val="23"/>
          <w:szCs w:val="23"/>
          <w:u w:val="single"/>
        </w:rPr>
        <w:t>）</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1"/>
          <w:sz w:val="23"/>
          <w:szCs w:val="23"/>
        </w:rPr>
        <w:t>金额为</w:t>
      </w:r>
      <w:r>
        <w:rPr>
          <w:rFonts w:ascii="微软雅黑" w:hAnsi="微软雅黑" w:eastAsia="微软雅黑" w:cs="微软雅黑"/>
          <w:spacing w:val="-11"/>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w:t>
      </w:r>
    </w:p>
    <w:p>
      <w:pPr>
        <w:spacing w:before="253" w:line="191" w:lineRule="auto"/>
        <w:ind w:left="568"/>
        <w:rPr>
          <w:rFonts w:ascii="微软雅黑" w:hAnsi="微软雅黑" w:eastAsia="微软雅黑" w:cs="微软雅黑"/>
          <w:sz w:val="23"/>
          <w:szCs w:val="23"/>
        </w:rPr>
      </w:pPr>
      <w:r>
        <w:rPr>
          <w:rFonts w:ascii="微软雅黑" w:hAnsi="微软雅黑" w:eastAsia="微软雅黑" w:cs="微软雅黑"/>
          <w:spacing w:val="4"/>
          <w:sz w:val="23"/>
          <w:szCs w:val="23"/>
        </w:rPr>
        <w:t>据此函，签字代表宣布并同意如下：</w:t>
      </w:r>
    </w:p>
    <w:p>
      <w:pPr>
        <w:pStyle w:val="4"/>
        <w:spacing w:before="248" w:line="336" w:lineRule="auto"/>
        <w:ind w:left="14" w:right="117" w:firstLine="554"/>
        <w:rPr>
          <w:rFonts w:ascii="微软雅黑" w:hAnsi="微软雅黑" w:eastAsia="微软雅黑" w:cs="微软雅黑"/>
          <w:sz w:val="23"/>
          <w:szCs w:val="23"/>
        </w:rPr>
      </w:pPr>
      <w:r>
        <w:rPr>
          <w:spacing w:val="7"/>
          <w:sz w:val="23"/>
          <w:szCs w:val="23"/>
        </w:rPr>
        <w:t>1</w:t>
      </w:r>
      <w:r>
        <w:rPr>
          <w:rFonts w:ascii="微软雅黑" w:hAnsi="微软雅黑" w:eastAsia="微软雅黑" w:cs="微软雅黑"/>
          <w:spacing w:val="7"/>
          <w:sz w:val="23"/>
          <w:szCs w:val="23"/>
        </w:rPr>
        <w:t>、所附投标报价表中规定的应提交和交付的服务投标总价为</w:t>
      </w:r>
      <w:r>
        <w:rPr>
          <w:rFonts w:ascii="微软雅黑" w:hAnsi="微软雅黑" w:eastAsia="微软雅黑" w:cs="微软雅黑"/>
          <w:spacing w:val="-66"/>
          <w:sz w:val="23"/>
          <w:szCs w:val="23"/>
        </w:rPr>
        <w:t xml:space="preserve"> </w:t>
      </w:r>
      <w:r>
        <w:rPr>
          <w:rFonts w:ascii="微软雅黑" w:hAnsi="微软雅黑" w:eastAsia="微软雅黑" w:cs="微软雅黑"/>
          <w:spacing w:val="7"/>
          <w:sz w:val="23"/>
          <w:szCs w:val="23"/>
          <w:u w:val="single"/>
        </w:rPr>
        <w:t xml:space="preserve">      （  </w:t>
      </w:r>
      <w:r>
        <w:rPr>
          <w:rFonts w:ascii="微软雅黑" w:hAnsi="微软雅黑" w:eastAsia="微软雅黑" w:cs="微软雅黑"/>
          <w:spacing w:val="6"/>
          <w:sz w:val="23"/>
          <w:szCs w:val="23"/>
          <w:u w:val="single"/>
        </w:rPr>
        <w:t xml:space="preserve"> 注明</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u w:val="single"/>
        </w:rPr>
        <w:t>币种，    并用文字和数字表示的投标</w:t>
      </w:r>
      <w:r>
        <w:rPr>
          <w:rFonts w:ascii="微软雅黑" w:hAnsi="微软雅黑" w:eastAsia="微软雅黑" w:cs="微软雅黑"/>
          <w:spacing w:val="4"/>
          <w:sz w:val="23"/>
          <w:szCs w:val="23"/>
          <w:u w:val="single"/>
        </w:rPr>
        <w:t>总价</w:t>
      </w:r>
      <w:r>
        <w:rPr>
          <w:rFonts w:ascii="微软雅黑" w:hAnsi="微软雅黑" w:eastAsia="微软雅黑" w:cs="微软雅黑"/>
          <w:spacing w:val="4"/>
          <w:sz w:val="23"/>
          <w:szCs w:val="23"/>
        </w:rPr>
        <w:t>）</w:t>
      </w:r>
      <w:r>
        <w:rPr>
          <w:rFonts w:ascii="微软雅黑" w:hAnsi="微软雅黑" w:eastAsia="微软雅黑" w:cs="微软雅黑"/>
          <w:spacing w:val="-48"/>
          <w:sz w:val="23"/>
          <w:szCs w:val="23"/>
        </w:rPr>
        <w:t xml:space="preserve"> </w:t>
      </w:r>
      <w:r>
        <w:rPr>
          <w:rFonts w:ascii="微软雅黑" w:hAnsi="微软雅黑" w:eastAsia="微软雅黑" w:cs="微软雅黑"/>
          <w:spacing w:val="4"/>
          <w:sz w:val="23"/>
          <w:szCs w:val="23"/>
        </w:rPr>
        <w:t>。</w:t>
      </w:r>
    </w:p>
    <w:p>
      <w:pPr>
        <w:pStyle w:val="4"/>
        <w:spacing w:before="13" w:line="191" w:lineRule="auto"/>
        <w:ind w:left="568"/>
        <w:rPr>
          <w:rFonts w:ascii="微软雅黑" w:hAnsi="微软雅黑" w:eastAsia="微软雅黑" w:cs="微软雅黑"/>
          <w:sz w:val="23"/>
          <w:szCs w:val="23"/>
        </w:rPr>
      </w:pPr>
      <w:r>
        <w:rPr>
          <w:spacing w:val="5"/>
          <w:sz w:val="23"/>
          <w:szCs w:val="23"/>
        </w:rPr>
        <w:t>2</w:t>
      </w:r>
      <w:r>
        <w:rPr>
          <w:rFonts w:ascii="微软雅黑" w:hAnsi="微软雅黑" w:eastAsia="微软雅黑" w:cs="微软雅黑"/>
          <w:spacing w:val="5"/>
          <w:sz w:val="23"/>
          <w:szCs w:val="23"/>
        </w:rPr>
        <w:t>、投标方将按招标文件的规定履行合同责任和义务；</w:t>
      </w:r>
    </w:p>
    <w:p>
      <w:pPr>
        <w:pStyle w:val="4"/>
        <w:spacing w:before="248" w:line="338" w:lineRule="auto"/>
        <w:ind w:left="14" w:right="50" w:firstLine="554"/>
        <w:rPr>
          <w:rFonts w:ascii="微软雅黑" w:hAnsi="微软雅黑" w:eastAsia="微软雅黑" w:cs="微软雅黑"/>
          <w:sz w:val="23"/>
          <w:szCs w:val="23"/>
        </w:rPr>
      </w:pPr>
      <w:r>
        <w:rPr>
          <w:spacing w:val="6"/>
          <w:sz w:val="23"/>
          <w:szCs w:val="23"/>
        </w:rPr>
        <w:t>3</w:t>
      </w:r>
      <w:r>
        <w:rPr>
          <w:rFonts w:ascii="微软雅黑" w:hAnsi="微软雅黑" w:eastAsia="微软雅黑" w:cs="微软雅黑"/>
          <w:spacing w:val="6"/>
          <w:sz w:val="23"/>
          <w:szCs w:val="23"/>
        </w:rPr>
        <w:t>、投标方已详细阅读并理解了招标文件的全部，</w:t>
      </w:r>
      <w:r>
        <w:rPr>
          <w:rFonts w:ascii="微软雅黑" w:hAnsi="微软雅黑" w:eastAsia="微软雅黑" w:cs="微软雅黑"/>
          <w:spacing w:val="-25"/>
          <w:sz w:val="23"/>
          <w:szCs w:val="23"/>
        </w:rPr>
        <w:t xml:space="preserve"> </w:t>
      </w:r>
      <w:r>
        <w:rPr>
          <w:rFonts w:ascii="微软雅黑" w:hAnsi="微软雅黑" w:eastAsia="微软雅黑" w:cs="微软雅黑"/>
          <w:spacing w:val="6"/>
          <w:sz w:val="23"/>
          <w:szCs w:val="23"/>
        </w:rPr>
        <w:t>包括修改文件。</w:t>
      </w:r>
      <w:r>
        <w:rPr>
          <w:rFonts w:ascii="微软雅黑" w:hAnsi="微软雅黑" w:eastAsia="微软雅黑" w:cs="微软雅黑"/>
          <w:spacing w:val="-47"/>
          <w:sz w:val="23"/>
          <w:szCs w:val="23"/>
        </w:rPr>
        <w:t xml:space="preserve"> </w:t>
      </w:r>
      <w:r>
        <w:rPr>
          <w:rFonts w:ascii="微软雅黑" w:hAnsi="微软雅黑" w:eastAsia="微软雅黑" w:cs="微软雅黑"/>
          <w:spacing w:val="6"/>
          <w:sz w:val="23"/>
          <w:szCs w:val="23"/>
        </w:rPr>
        <w:t>我们完全</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理解并同意放弃对这方面有不明及误解的权利。</w:t>
      </w:r>
    </w:p>
    <w:p>
      <w:pPr>
        <w:pStyle w:val="4"/>
        <w:spacing w:before="7" w:line="190" w:lineRule="auto"/>
        <w:ind w:left="568"/>
        <w:rPr>
          <w:rFonts w:ascii="微软雅黑" w:hAnsi="微软雅黑" w:eastAsia="微软雅黑" w:cs="微软雅黑"/>
          <w:sz w:val="23"/>
          <w:szCs w:val="23"/>
        </w:rPr>
      </w:pPr>
      <w:r>
        <w:rPr>
          <w:spacing w:val="3"/>
          <w:sz w:val="23"/>
          <w:szCs w:val="23"/>
        </w:rPr>
        <w:t>4</w:t>
      </w:r>
      <w:r>
        <w:rPr>
          <w:rFonts w:ascii="微软雅黑" w:hAnsi="微软雅黑" w:eastAsia="微软雅黑" w:cs="微软雅黑"/>
          <w:spacing w:val="3"/>
          <w:sz w:val="23"/>
          <w:szCs w:val="23"/>
        </w:rPr>
        <w:t>、本投标有效期自开标之日起</w:t>
      </w:r>
      <w:r>
        <w:rPr>
          <w:rFonts w:ascii="微软雅黑" w:hAnsi="微软雅黑" w:eastAsia="微软雅黑" w:cs="微软雅黑"/>
          <w:spacing w:val="-29"/>
          <w:sz w:val="23"/>
          <w:szCs w:val="23"/>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rPr>
        <w:t>个日历日。</w:t>
      </w:r>
    </w:p>
    <w:p>
      <w:pPr>
        <w:pStyle w:val="4"/>
        <w:spacing w:before="250" w:line="190" w:lineRule="auto"/>
        <w:ind w:left="568"/>
        <w:rPr>
          <w:rFonts w:ascii="微软雅黑" w:hAnsi="微软雅黑" w:eastAsia="微软雅黑" w:cs="微软雅黑"/>
          <w:sz w:val="23"/>
          <w:szCs w:val="23"/>
        </w:rPr>
      </w:pPr>
      <w:r>
        <w:rPr>
          <w:spacing w:val="6"/>
          <w:sz w:val="23"/>
          <w:szCs w:val="23"/>
        </w:rPr>
        <w:t>5</w:t>
      </w:r>
      <w:r>
        <w:rPr>
          <w:rFonts w:ascii="微软雅黑" w:hAnsi="微软雅黑" w:eastAsia="微软雅黑" w:cs="微软雅黑"/>
          <w:spacing w:val="6"/>
          <w:sz w:val="23"/>
          <w:szCs w:val="23"/>
        </w:rPr>
        <w:t>、在规定的开标时间后，</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如果在投标有效期内撤回投标，</w:t>
      </w:r>
      <w:r>
        <w:rPr>
          <w:rFonts w:ascii="微软雅黑" w:hAnsi="微软雅黑" w:eastAsia="微软雅黑" w:cs="微软雅黑"/>
          <w:spacing w:val="-36"/>
          <w:sz w:val="23"/>
          <w:szCs w:val="23"/>
        </w:rPr>
        <w:t xml:space="preserve"> </w:t>
      </w:r>
      <w:r>
        <w:rPr>
          <w:rFonts w:ascii="微软雅黑" w:hAnsi="微软雅黑" w:eastAsia="微软雅黑" w:cs="微软雅黑"/>
          <w:spacing w:val="6"/>
          <w:sz w:val="23"/>
          <w:szCs w:val="23"/>
        </w:rPr>
        <w:t>同意投标保证金</w:t>
      </w:r>
    </w:p>
    <w:p>
      <w:pPr>
        <w:spacing w:line="190" w:lineRule="auto"/>
        <w:rPr>
          <w:rFonts w:ascii="微软雅黑" w:hAnsi="微软雅黑" w:eastAsia="微软雅黑" w:cs="微软雅黑"/>
          <w:sz w:val="23"/>
          <w:szCs w:val="23"/>
        </w:rPr>
        <w:sectPr>
          <w:footerReference r:id="rId24" w:type="default"/>
          <w:pgSz w:w="11906" w:h="16838"/>
          <w:pgMar w:top="1431" w:right="1749" w:bottom="1154" w:left="1785" w:header="0" w:footer="996" w:gutter="0"/>
          <w:cols w:space="720" w:num="1"/>
        </w:sectPr>
      </w:pPr>
    </w:p>
    <w:p>
      <w:pPr>
        <w:spacing w:before="251" w:line="191" w:lineRule="auto"/>
        <w:ind w:left="14"/>
        <w:rPr>
          <w:rFonts w:ascii="微软雅黑" w:hAnsi="微软雅黑" w:eastAsia="微软雅黑" w:cs="微软雅黑"/>
          <w:sz w:val="23"/>
          <w:szCs w:val="23"/>
        </w:rPr>
      </w:pPr>
      <w:r>
        <w:rPr>
          <w:rFonts w:ascii="微软雅黑" w:hAnsi="微软雅黑" w:eastAsia="微软雅黑" w:cs="微软雅黑"/>
          <w:spacing w:val="-2"/>
          <w:sz w:val="23"/>
          <w:szCs w:val="23"/>
        </w:rPr>
        <w:t>将被贵方没收。</w:t>
      </w:r>
    </w:p>
    <w:p>
      <w:pPr>
        <w:pStyle w:val="4"/>
        <w:spacing w:before="245" w:line="338" w:lineRule="auto"/>
        <w:ind w:left="14" w:right="57" w:firstLine="554"/>
        <w:rPr>
          <w:rFonts w:ascii="微软雅黑" w:hAnsi="微软雅黑" w:eastAsia="微软雅黑" w:cs="微软雅黑"/>
          <w:sz w:val="23"/>
          <w:szCs w:val="23"/>
        </w:rPr>
      </w:pPr>
      <w:r>
        <w:rPr>
          <w:spacing w:val="7"/>
          <w:sz w:val="23"/>
          <w:szCs w:val="23"/>
        </w:rPr>
        <w:t>6</w:t>
      </w:r>
      <w:r>
        <w:rPr>
          <w:rFonts w:ascii="微软雅黑" w:hAnsi="微软雅黑" w:eastAsia="微软雅黑" w:cs="微软雅黑"/>
          <w:spacing w:val="7"/>
          <w:sz w:val="23"/>
          <w:szCs w:val="23"/>
        </w:rPr>
        <w:t>、投标人同意提供按照贵方可能要求的与其</w:t>
      </w:r>
      <w:r>
        <w:rPr>
          <w:rFonts w:ascii="微软雅黑" w:hAnsi="微软雅黑" w:eastAsia="微软雅黑" w:cs="微软雅黑"/>
          <w:spacing w:val="6"/>
          <w:sz w:val="23"/>
          <w:szCs w:val="23"/>
        </w:rPr>
        <w:t>投标有关的一切数据或资料，</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完全理解贵方不一定接受最低价的投标或收到的任何投标的约定。</w:t>
      </w:r>
    </w:p>
    <w:p>
      <w:pPr>
        <w:pStyle w:val="4"/>
        <w:spacing w:before="9" w:line="191" w:lineRule="auto"/>
        <w:ind w:left="582"/>
        <w:rPr>
          <w:rFonts w:ascii="微软雅黑" w:hAnsi="微软雅黑" w:eastAsia="微软雅黑" w:cs="微软雅黑"/>
          <w:sz w:val="23"/>
          <w:szCs w:val="23"/>
        </w:rPr>
      </w:pPr>
      <w:r>
        <w:rPr>
          <w:spacing w:val="4"/>
          <w:sz w:val="23"/>
          <w:szCs w:val="23"/>
        </w:rPr>
        <w:t>7</w:t>
      </w:r>
      <w:r>
        <w:rPr>
          <w:rFonts w:ascii="微软雅黑" w:hAnsi="微软雅黑" w:eastAsia="微软雅黑" w:cs="微软雅黑"/>
          <w:spacing w:val="4"/>
          <w:sz w:val="23"/>
          <w:szCs w:val="23"/>
        </w:rPr>
        <w:t>、与本投标有关的一切正式往来信函请寄：</w:t>
      </w:r>
    </w:p>
    <w:p>
      <w:pPr>
        <w:spacing w:before="245" w:line="338" w:lineRule="auto"/>
        <w:ind w:left="854" w:right="1239"/>
        <w:rPr>
          <w:rFonts w:ascii="微软雅黑" w:hAnsi="微软雅黑" w:eastAsia="微软雅黑" w:cs="微软雅黑"/>
          <w:sz w:val="23"/>
          <w:szCs w:val="23"/>
        </w:rPr>
      </w:pPr>
      <w:r>
        <w:rPr>
          <w:rFonts w:ascii="微软雅黑" w:hAnsi="微软雅黑" w:eastAsia="微软雅黑" w:cs="微软雅黑"/>
          <w:spacing w:val="1"/>
          <w:sz w:val="23"/>
          <w:szCs w:val="23"/>
        </w:rPr>
        <w:t>投</w:t>
      </w:r>
      <w:r>
        <w:rPr>
          <w:rFonts w:ascii="微软雅黑" w:hAnsi="微软雅黑" w:eastAsia="微软雅黑" w:cs="微软雅黑"/>
          <w:spacing w:val="55"/>
          <w:sz w:val="23"/>
          <w:szCs w:val="23"/>
        </w:rPr>
        <w:t xml:space="preserve"> </w:t>
      </w:r>
      <w:r>
        <w:rPr>
          <w:rFonts w:ascii="微软雅黑" w:hAnsi="微软雅黑" w:eastAsia="微软雅黑" w:cs="微软雅黑"/>
          <w:spacing w:val="1"/>
          <w:sz w:val="23"/>
          <w:szCs w:val="23"/>
        </w:rPr>
        <w:t>标</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人</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名</w:t>
      </w:r>
      <w:r>
        <w:rPr>
          <w:rFonts w:ascii="微软雅黑" w:hAnsi="微软雅黑" w:eastAsia="微软雅黑" w:cs="微软雅黑"/>
          <w:spacing w:val="52"/>
          <w:sz w:val="23"/>
          <w:szCs w:val="23"/>
        </w:rPr>
        <w:t xml:space="preserve"> </w:t>
      </w:r>
      <w:r>
        <w:rPr>
          <w:rFonts w:ascii="微软雅黑" w:hAnsi="微软雅黑" w:eastAsia="微软雅黑" w:cs="微软雅黑"/>
          <w:spacing w:val="1"/>
          <w:sz w:val="23"/>
          <w:szCs w:val="23"/>
        </w:rPr>
        <w:t>称：</w:t>
      </w:r>
      <w:r>
        <w:rPr>
          <w:rFonts w:ascii="微软雅黑" w:hAnsi="微软雅黑" w:eastAsia="微软雅黑" w:cs="微软雅黑"/>
          <w:spacing w:val="-19"/>
          <w:sz w:val="23"/>
          <w:szCs w:val="23"/>
        </w:rPr>
        <w:t xml:space="preserve"> </w:t>
      </w:r>
      <w:r>
        <w:rPr>
          <w:rFonts w:ascii="微软雅黑" w:hAnsi="微软雅黑" w:eastAsia="微软雅黑" w:cs="微软雅黑"/>
          <w:spacing w:val="1"/>
          <w:sz w:val="23"/>
          <w:szCs w:val="23"/>
          <w:u w:val="single"/>
        </w:rPr>
        <w:t xml:space="preserve">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z w:val="23"/>
          <w:szCs w:val="23"/>
        </w:rPr>
        <w:t xml:space="preserve">投标人代表签字：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u w:val="single"/>
        </w:rPr>
        <w:t xml:space="preserve">                         </w:t>
      </w:r>
    </w:p>
    <w:p>
      <w:pPr>
        <w:spacing w:before="9"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公                  章：</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4" w:line="197" w:lineRule="auto"/>
        <w:ind w:left="890"/>
        <w:rPr>
          <w:rFonts w:ascii="微软雅黑" w:hAnsi="微软雅黑" w:eastAsia="微软雅黑" w:cs="微软雅黑"/>
          <w:sz w:val="23"/>
          <w:szCs w:val="23"/>
        </w:rPr>
      </w:pPr>
      <w:r>
        <w:rPr>
          <w:rFonts w:ascii="微软雅黑" w:hAnsi="微软雅黑" w:eastAsia="微软雅黑" w:cs="微软雅黑"/>
          <w:spacing w:val="-3"/>
          <w:sz w:val="23"/>
          <w:szCs w:val="23"/>
        </w:rPr>
        <w:t>地                  址：</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35" w:line="192"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电                  话：</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7"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邮                  编：</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spacing w:before="244" w:line="191" w:lineRule="auto"/>
        <w:ind w:left="854"/>
        <w:rPr>
          <w:rFonts w:ascii="微软雅黑" w:hAnsi="微软雅黑" w:eastAsia="微软雅黑" w:cs="微软雅黑"/>
          <w:sz w:val="23"/>
          <w:szCs w:val="23"/>
        </w:rPr>
      </w:pPr>
      <w:r>
        <w:rPr>
          <w:rFonts w:ascii="微软雅黑" w:hAnsi="微软雅黑" w:eastAsia="微软雅黑" w:cs="微软雅黑"/>
          <w:spacing w:val="-3"/>
          <w:sz w:val="23"/>
          <w:szCs w:val="23"/>
        </w:rPr>
        <w:t>传                  真：</w:t>
      </w:r>
      <w:r>
        <w:rPr>
          <w:rFonts w:ascii="微软雅黑" w:hAnsi="微软雅黑" w:eastAsia="微软雅黑" w:cs="微软雅黑"/>
          <w:spacing w:val="-2"/>
          <w:sz w:val="23"/>
          <w:szCs w:val="23"/>
        </w:rPr>
        <w:t xml:space="preserve"> </w:t>
      </w:r>
      <w:r>
        <w:rPr>
          <w:rFonts w:ascii="微软雅黑" w:hAnsi="微软雅黑" w:eastAsia="微软雅黑" w:cs="微软雅黑"/>
          <w:sz w:val="23"/>
          <w:szCs w:val="23"/>
          <w:u w:val="single"/>
        </w:rPr>
        <w:t xml:space="preserve">                                                                </w:t>
      </w:r>
    </w:p>
    <w:p>
      <w:pPr>
        <w:pStyle w:val="4"/>
        <w:spacing w:line="351" w:lineRule="auto"/>
      </w:pPr>
    </w:p>
    <w:p>
      <w:pPr>
        <w:pStyle w:val="4"/>
        <w:spacing w:line="352" w:lineRule="auto"/>
      </w:pPr>
    </w:p>
    <w:p>
      <w:pPr>
        <w:pStyle w:val="4"/>
        <w:spacing w:before="99" w:line="191" w:lineRule="auto"/>
        <w:ind w:left="4454"/>
        <w:outlineLvl w:val="2"/>
        <w:rPr>
          <w:rFonts w:ascii="微软雅黑" w:hAnsi="微软雅黑" w:eastAsia="微软雅黑" w:cs="微软雅黑"/>
          <w:sz w:val="23"/>
          <w:szCs w:val="23"/>
        </w:rPr>
      </w:pPr>
      <w:r>
        <w:rPr>
          <w:spacing w:val="2"/>
          <w:sz w:val="23"/>
          <w:szCs w:val="23"/>
        </w:rPr>
        <w:t>20</w:t>
      </w:r>
      <w:r>
        <w:rPr>
          <w:spacing w:val="3"/>
          <w:sz w:val="23"/>
          <w:szCs w:val="23"/>
          <w:u w:val="single"/>
        </w:rPr>
        <w:t xml:space="preserve">         </w:t>
      </w:r>
      <w:r>
        <w:rPr>
          <w:rFonts w:ascii="微软雅黑" w:hAnsi="微软雅黑" w:eastAsia="微软雅黑" w:cs="微软雅黑"/>
          <w:spacing w:val="2"/>
          <w:sz w:val="23"/>
          <w:szCs w:val="23"/>
        </w:rPr>
        <w:t>年</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7"/>
          <w:sz w:val="23"/>
          <w:szCs w:val="23"/>
          <w:u w:val="single"/>
        </w:rPr>
        <w:t xml:space="preserve">        </w:t>
      </w:r>
      <w:r>
        <w:rPr>
          <w:rFonts w:ascii="微软雅黑" w:hAnsi="微软雅黑" w:eastAsia="微软雅黑" w:cs="微软雅黑"/>
          <w:spacing w:val="2"/>
          <w:sz w:val="23"/>
          <w:szCs w:val="23"/>
        </w:rPr>
        <w:t>日</w:t>
      </w:r>
    </w:p>
    <w:p>
      <w:pPr>
        <w:spacing w:line="191" w:lineRule="auto"/>
        <w:rPr>
          <w:rFonts w:ascii="微软雅黑" w:hAnsi="微软雅黑" w:eastAsia="微软雅黑" w:cs="微软雅黑"/>
          <w:sz w:val="23"/>
          <w:szCs w:val="23"/>
        </w:rPr>
        <w:sectPr>
          <w:footerReference r:id="rId25" w:type="default"/>
          <w:pgSz w:w="11906" w:h="16838"/>
          <w:pgMar w:top="1431" w:right="1785" w:bottom="1157" w:left="1785" w:header="0" w:footer="996" w:gutter="0"/>
          <w:cols w:space="720" w:num="1"/>
        </w:sectPr>
      </w:pPr>
    </w:p>
    <w:p>
      <w:pPr>
        <w:spacing w:before="140" w:line="188" w:lineRule="auto"/>
        <w:ind w:left="2538"/>
        <w:outlineLvl w:val="1"/>
        <w:rPr>
          <w:rFonts w:ascii="微软雅黑" w:hAnsi="微软雅黑" w:eastAsia="微软雅黑" w:cs="微软雅黑"/>
          <w:sz w:val="35"/>
          <w:szCs w:val="35"/>
        </w:rPr>
      </w:pPr>
      <w:r>
        <w:rPr>
          <w:rFonts w:ascii="微软雅黑" w:hAnsi="微软雅黑" w:eastAsia="微软雅黑" w:cs="微软雅黑"/>
          <w:b/>
          <w:bCs/>
          <w:spacing w:val="5"/>
          <w:sz w:val="35"/>
          <w:szCs w:val="35"/>
        </w:rPr>
        <w:t>二、</w:t>
      </w:r>
      <w:r>
        <w:rPr>
          <w:rFonts w:ascii="微软雅黑" w:hAnsi="微软雅黑" w:eastAsia="微软雅黑" w:cs="微软雅黑"/>
          <w:b/>
          <w:bCs/>
          <w:spacing w:val="-48"/>
          <w:sz w:val="35"/>
          <w:szCs w:val="35"/>
        </w:rPr>
        <w:t xml:space="preserve"> </w:t>
      </w:r>
      <w:r>
        <w:rPr>
          <w:rFonts w:ascii="微软雅黑" w:hAnsi="微软雅黑" w:eastAsia="微软雅黑" w:cs="微软雅黑"/>
          <w:b/>
          <w:bCs/>
          <w:spacing w:val="5"/>
          <w:sz w:val="35"/>
          <w:szCs w:val="35"/>
        </w:rPr>
        <w:t>法人代表授权书</w:t>
      </w:r>
    </w:p>
    <w:p>
      <w:pPr>
        <w:pStyle w:val="4"/>
        <w:spacing w:line="261" w:lineRule="auto"/>
      </w:pPr>
    </w:p>
    <w:p>
      <w:pPr>
        <w:pStyle w:val="4"/>
        <w:spacing w:line="261" w:lineRule="auto"/>
      </w:pPr>
    </w:p>
    <w:p>
      <w:pPr>
        <w:pStyle w:val="4"/>
        <w:spacing w:line="261" w:lineRule="auto"/>
      </w:pPr>
    </w:p>
    <w:p>
      <w:pPr>
        <w:pStyle w:val="4"/>
        <w:spacing w:before="98" w:line="340" w:lineRule="auto"/>
        <w:ind w:left="14" w:right="714" w:firstLine="479"/>
        <w:jc w:val="both"/>
        <w:rPr>
          <w:rFonts w:ascii="微软雅黑" w:hAnsi="微软雅黑" w:eastAsia="微软雅黑" w:cs="微软雅黑"/>
          <w:sz w:val="23"/>
          <w:szCs w:val="23"/>
        </w:rPr>
      </w:pPr>
      <w:r>
        <w:rPr>
          <w:rFonts w:ascii="微软雅黑" w:hAnsi="微软雅黑" w:eastAsia="微软雅黑" w:cs="微软雅黑"/>
          <w:spacing w:val="-2"/>
          <w:sz w:val="23"/>
          <w:szCs w:val="23"/>
        </w:rPr>
        <w:t>本授权书声明：</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注册于（</w:t>
      </w:r>
      <w:r>
        <w:rPr>
          <w:rFonts w:ascii="微软雅黑" w:hAnsi="微软雅黑" w:eastAsia="微软雅黑" w:cs="微软雅黑"/>
          <w:spacing w:val="-2"/>
          <w:sz w:val="23"/>
          <w:szCs w:val="23"/>
          <w:u w:val="single"/>
        </w:rPr>
        <w:t xml:space="preserve">  地区的名称）</w:t>
      </w:r>
      <w:r>
        <w:rPr>
          <w:rFonts w:ascii="微软雅黑" w:hAnsi="微软雅黑" w:eastAsia="微软雅黑" w:cs="微软雅黑"/>
          <w:spacing w:val="-2"/>
          <w:sz w:val="23"/>
          <w:szCs w:val="23"/>
        </w:rPr>
        <w:t>的（</w:t>
      </w:r>
      <w:r>
        <w:rPr>
          <w:rFonts w:ascii="微软雅黑" w:hAnsi="微软雅黑" w:eastAsia="微软雅黑" w:cs="微软雅黑"/>
          <w:spacing w:val="-2"/>
          <w:sz w:val="23"/>
          <w:szCs w:val="23"/>
          <w:u w:val="single"/>
        </w:rPr>
        <w:t xml:space="preserve">  公司名称</w:t>
      </w:r>
      <w:r>
        <w:rPr>
          <w:rFonts w:ascii="微软雅黑" w:hAnsi="微软雅黑" w:eastAsia="微软雅黑" w:cs="微软雅黑"/>
          <w:spacing w:val="-16"/>
          <w:sz w:val="23"/>
          <w:szCs w:val="23"/>
          <w:u w:val="single"/>
        </w:rPr>
        <w:t>）</w:t>
      </w:r>
      <w:r>
        <w:rPr>
          <w:rFonts w:ascii="微软雅黑" w:hAnsi="微软雅黑" w:eastAsia="微软雅黑" w:cs="微软雅黑"/>
          <w:spacing w:val="-16"/>
          <w:sz w:val="23"/>
          <w:szCs w:val="23"/>
        </w:rPr>
        <w:t>，</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在下面签字的法人</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代表</w:t>
      </w:r>
      <w:r>
        <w:rPr>
          <w:rFonts w:ascii="微软雅黑" w:hAnsi="微软雅黑" w:eastAsia="微软雅黑" w:cs="微软雅黑"/>
          <w:spacing w:val="6"/>
          <w:sz w:val="23"/>
          <w:szCs w:val="23"/>
          <w:u w:val="single"/>
        </w:rPr>
        <w:t>（姓名、职务</w:t>
      </w:r>
      <w:r>
        <w:rPr>
          <w:rFonts w:ascii="微软雅黑" w:hAnsi="微软雅黑" w:eastAsia="微软雅黑" w:cs="微软雅黑"/>
          <w:spacing w:val="-1"/>
          <w:sz w:val="23"/>
          <w:szCs w:val="23"/>
          <w:u w:val="single"/>
        </w:rPr>
        <w:t>）</w:t>
      </w:r>
      <w:r>
        <w:rPr>
          <w:rFonts w:ascii="微软雅黑" w:hAnsi="微软雅黑" w:eastAsia="微软雅黑" w:cs="微软雅黑"/>
          <w:spacing w:val="-33"/>
          <w:sz w:val="23"/>
          <w:szCs w:val="23"/>
          <w:u w:val="single"/>
        </w:rPr>
        <w:t xml:space="preserve"> </w:t>
      </w:r>
      <w:r>
        <w:rPr>
          <w:rFonts w:ascii="微软雅黑" w:hAnsi="微软雅黑" w:eastAsia="微软雅黑" w:cs="微软雅黑"/>
          <w:spacing w:val="-1"/>
          <w:sz w:val="23"/>
          <w:szCs w:val="23"/>
        </w:rPr>
        <w:t>，</w:t>
      </w:r>
      <w:r>
        <w:rPr>
          <w:rFonts w:ascii="微软雅黑" w:hAnsi="微软雅黑" w:eastAsia="微软雅黑" w:cs="微软雅黑"/>
          <w:spacing w:val="-21"/>
          <w:sz w:val="23"/>
          <w:szCs w:val="23"/>
        </w:rPr>
        <w:t xml:space="preserve"> </w:t>
      </w:r>
      <w:r>
        <w:rPr>
          <w:rFonts w:ascii="微软雅黑" w:hAnsi="微软雅黑" w:eastAsia="微软雅黑" w:cs="微软雅黑"/>
          <w:spacing w:val="6"/>
          <w:sz w:val="23"/>
          <w:szCs w:val="23"/>
        </w:rPr>
        <w:t>代表本公司授权在下面签字的</w:t>
      </w:r>
      <w:r>
        <w:rPr>
          <w:rFonts w:ascii="微软雅黑" w:hAnsi="微软雅黑" w:eastAsia="微软雅黑" w:cs="微软雅黑"/>
          <w:spacing w:val="6"/>
          <w:sz w:val="23"/>
          <w:szCs w:val="23"/>
          <w:u w:val="single"/>
        </w:rPr>
        <w:t>（被授权人的姓名、职务）</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为本公司的合法代理人，</w:t>
      </w:r>
      <w:r>
        <w:rPr>
          <w:rFonts w:ascii="微软雅黑" w:hAnsi="微软雅黑" w:eastAsia="微软雅黑" w:cs="微软雅黑"/>
          <w:spacing w:val="-46"/>
          <w:sz w:val="23"/>
          <w:szCs w:val="23"/>
        </w:rPr>
        <w:t xml:space="preserve"> </w:t>
      </w:r>
      <w:r>
        <w:rPr>
          <w:rFonts w:ascii="微软雅黑" w:hAnsi="微软雅黑" w:eastAsia="微软雅黑" w:cs="微软雅黑"/>
          <w:spacing w:val="6"/>
          <w:sz w:val="23"/>
          <w:szCs w:val="23"/>
        </w:rPr>
        <w:t>就</w:t>
      </w:r>
      <w:r>
        <w:rPr>
          <w:rFonts w:ascii="微软雅黑" w:hAnsi="微软雅黑" w:eastAsia="微软雅黑" w:cs="微软雅黑"/>
          <w:spacing w:val="6"/>
          <w:sz w:val="23"/>
          <w:szCs w:val="23"/>
          <w:u w:val="single"/>
        </w:rPr>
        <w:t xml:space="preserve"> （</w:t>
      </w:r>
      <w:r>
        <w:rPr>
          <w:rFonts w:ascii="微软雅黑" w:hAnsi="微软雅黑" w:eastAsia="微软雅黑" w:cs="微软雅黑"/>
          <w:spacing w:val="25"/>
          <w:sz w:val="23"/>
          <w:szCs w:val="23"/>
          <w:u w:val="single"/>
        </w:rPr>
        <w:t xml:space="preserve">  </w:t>
      </w:r>
      <w:r>
        <w:rPr>
          <w:rFonts w:ascii="微软雅黑" w:hAnsi="微软雅黑" w:eastAsia="微软雅黑" w:cs="微软雅黑"/>
          <w:spacing w:val="6"/>
          <w:sz w:val="23"/>
          <w:szCs w:val="23"/>
          <w:u w:val="single"/>
        </w:rPr>
        <w:t xml:space="preserve">项目名称）   </w:t>
      </w:r>
      <w:r>
        <w:rPr>
          <w:rFonts w:ascii="微软雅黑" w:hAnsi="微软雅黑" w:eastAsia="微软雅黑" w:cs="微软雅黑"/>
          <w:spacing w:val="6"/>
          <w:sz w:val="23"/>
          <w:szCs w:val="23"/>
        </w:rPr>
        <w:t>的投</w:t>
      </w:r>
      <w:r>
        <w:rPr>
          <w:rFonts w:ascii="微软雅黑" w:hAnsi="微软雅黑" w:eastAsia="微软雅黑" w:cs="微软雅黑"/>
          <w:spacing w:val="5"/>
          <w:sz w:val="23"/>
          <w:szCs w:val="23"/>
        </w:rPr>
        <w:t>标，</w:t>
      </w:r>
      <w:r>
        <w:rPr>
          <w:rFonts w:ascii="微软雅黑" w:hAnsi="微软雅黑" w:eastAsia="微软雅黑" w:cs="微软雅黑"/>
          <w:spacing w:val="-43"/>
          <w:sz w:val="23"/>
          <w:szCs w:val="23"/>
        </w:rPr>
        <w:t xml:space="preserve"> </w:t>
      </w:r>
      <w:r>
        <w:rPr>
          <w:rFonts w:ascii="微软雅黑" w:hAnsi="微软雅黑" w:eastAsia="微软雅黑" w:cs="微软雅黑"/>
          <w:spacing w:val="5"/>
          <w:sz w:val="23"/>
          <w:szCs w:val="23"/>
        </w:rPr>
        <w:t>以本公司的名义处理一切</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 xml:space="preserve">与之有关的事务。本授权书于 </w:t>
      </w:r>
      <w:r>
        <w:rPr>
          <w:spacing w:val="3"/>
          <w:sz w:val="23"/>
          <w:szCs w:val="23"/>
        </w:rPr>
        <w:t>20</w:t>
      </w:r>
      <w:r>
        <w:rPr>
          <w:spacing w:val="3"/>
          <w:sz w:val="23"/>
          <w:szCs w:val="23"/>
          <w:u w:val="single"/>
        </w:rPr>
        <w:t xml:space="preserve">           </w:t>
      </w:r>
      <w:r>
        <w:rPr>
          <w:rFonts w:ascii="微软雅黑" w:hAnsi="微软雅黑" w:eastAsia="微软雅黑" w:cs="微软雅黑"/>
          <w:spacing w:val="3"/>
          <w:sz w:val="23"/>
          <w:szCs w:val="23"/>
        </w:rPr>
        <w:t>年</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月</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日签字生效，</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特此声明。</w:t>
      </w:r>
    </w:p>
    <w:p>
      <w:pPr>
        <w:pStyle w:val="4"/>
        <w:spacing w:line="462" w:lineRule="auto"/>
      </w:pPr>
    </w:p>
    <w:p>
      <w:pPr>
        <w:spacing w:before="99" w:line="340" w:lineRule="auto"/>
        <w:ind w:left="2414" w:right="1381"/>
        <w:rPr>
          <w:rFonts w:ascii="微软雅黑" w:hAnsi="微软雅黑" w:eastAsia="微软雅黑" w:cs="微软雅黑"/>
          <w:sz w:val="23"/>
          <w:szCs w:val="23"/>
        </w:rPr>
      </w:pPr>
      <w:r>
        <w:rPr>
          <w:rFonts w:ascii="微软雅黑" w:hAnsi="微软雅黑" w:eastAsia="微软雅黑" w:cs="微软雅黑"/>
          <w:sz w:val="23"/>
          <w:szCs w:val="23"/>
        </w:rPr>
        <w:t xml:space="preserve">法人代表签字： </w:t>
      </w:r>
      <w:r>
        <w:rPr>
          <w:rFonts w:ascii="微软雅黑" w:hAnsi="微软雅黑" w:eastAsia="微软雅黑" w:cs="微软雅黑"/>
          <w:spacing w:val="1"/>
          <w:sz w:val="23"/>
          <w:szCs w:val="23"/>
          <w:u w:val="single"/>
        </w:rPr>
        <w:t xml:space="preserve">                                                    </w:t>
      </w:r>
      <w:r>
        <w:rPr>
          <w:rFonts w:ascii="微软雅黑" w:hAnsi="微软雅黑" w:eastAsia="微软雅黑" w:cs="微软雅黑"/>
          <w:spacing w:val="9"/>
          <w:sz w:val="23"/>
          <w:szCs w:val="23"/>
        </w:rPr>
        <w:t xml:space="preserve"> </w:t>
      </w:r>
      <w:r>
        <w:rPr>
          <w:rFonts w:ascii="微软雅黑" w:hAnsi="微软雅黑" w:eastAsia="微软雅黑" w:cs="微软雅黑"/>
          <w:sz w:val="23"/>
          <w:szCs w:val="23"/>
        </w:rPr>
        <w:t xml:space="preserve">被授权人签字： </w:t>
      </w:r>
      <w:r>
        <w:rPr>
          <w:rFonts w:ascii="微软雅黑" w:hAnsi="微软雅黑" w:eastAsia="微软雅黑" w:cs="微软雅黑"/>
          <w:sz w:val="23"/>
          <w:szCs w:val="23"/>
          <w:u w:val="single"/>
        </w:rPr>
        <w:t xml:space="preserve">                                              </w:t>
      </w:r>
      <w:r>
        <w:rPr>
          <w:rFonts w:ascii="微软雅黑" w:hAnsi="微软雅黑" w:eastAsia="微软雅黑" w:cs="微软雅黑"/>
          <w:spacing w:val="-1"/>
          <w:sz w:val="23"/>
          <w:szCs w:val="23"/>
          <w:u w:val="single"/>
        </w:rPr>
        <w:t xml:space="preserve">       </w:t>
      </w:r>
    </w:p>
    <w:p>
      <w:pPr>
        <w:spacing w:before="4" w:line="191" w:lineRule="auto"/>
        <w:ind w:left="2414"/>
        <w:rPr>
          <w:rFonts w:ascii="微软雅黑" w:hAnsi="微软雅黑" w:eastAsia="微软雅黑" w:cs="微软雅黑"/>
          <w:sz w:val="23"/>
          <w:szCs w:val="23"/>
        </w:rPr>
      </w:pPr>
      <w:r>
        <w:rPr>
          <w:rFonts w:ascii="微软雅黑" w:hAnsi="微软雅黑" w:eastAsia="微软雅黑" w:cs="微软雅黑"/>
          <w:spacing w:val="-7"/>
          <w:sz w:val="23"/>
          <w:szCs w:val="23"/>
        </w:rPr>
        <w:t>公</w:t>
      </w:r>
      <w:r>
        <w:rPr>
          <w:rFonts w:ascii="微软雅黑" w:hAnsi="微软雅黑" w:eastAsia="微软雅黑" w:cs="微软雅黑"/>
          <w:sz w:val="23"/>
          <w:szCs w:val="23"/>
        </w:rPr>
        <w:t xml:space="preserve">              </w:t>
      </w:r>
      <w:r>
        <w:rPr>
          <w:rFonts w:ascii="微软雅黑" w:hAnsi="微软雅黑" w:eastAsia="微软雅黑" w:cs="微软雅黑"/>
          <w:spacing w:val="-7"/>
          <w:sz w:val="23"/>
          <w:szCs w:val="23"/>
        </w:rPr>
        <w:t>章：</w:t>
      </w:r>
      <w:r>
        <w:rPr>
          <w:rFonts w:ascii="微软雅黑" w:hAnsi="微软雅黑" w:eastAsia="微软雅黑" w:cs="微软雅黑"/>
          <w:spacing w:val="-11"/>
          <w:sz w:val="23"/>
          <w:szCs w:val="23"/>
        </w:rPr>
        <w:t xml:space="preserve"> </w:t>
      </w:r>
      <w:r>
        <w:rPr>
          <w:rFonts w:ascii="微软雅黑" w:hAnsi="微软雅黑" w:eastAsia="微软雅黑" w:cs="微软雅黑"/>
          <w:sz w:val="23"/>
          <w:szCs w:val="23"/>
          <w:u w:val="single"/>
        </w:rPr>
        <w:t xml:space="preserve">                                                     </w:t>
      </w:r>
    </w:p>
    <w:p>
      <w:pPr>
        <w:pStyle w:val="4"/>
        <w:spacing w:before="244" w:line="190" w:lineRule="auto"/>
        <w:ind w:left="2414"/>
        <w:rPr>
          <w:rFonts w:ascii="微软雅黑" w:hAnsi="微软雅黑" w:eastAsia="微软雅黑" w:cs="微软雅黑"/>
          <w:sz w:val="23"/>
          <w:szCs w:val="23"/>
        </w:rPr>
      </w:pPr>
      <w:r>
        <w:rPr>
          <w:rFonts w:ascii="微软雅黑" w:hAnsi="微软雅黑" w:eastAsia="微软雅黑" w:cs="微软雅黑"/>
          <w:sz w:val="23"/>
          <w:szCs w:val="23"/>
        </w:rPr>
        <w:t>授</w:t>
      </w:r>
      <w:r>
        <w:rPr>
          <w:rFonts w:ascii="微软雅黑" w:hAnsi="微软雅黑" w:eastAsia="微软雅黑" w:cs="微软雅黑"/>
          <w:spacing w:val="18"/>
          <w:sz w:val="23"/>
          <w:szCs w:val="23"/>
        </w:rPr>
        <w:t xml:space="preserve">   </w:t>
      </w:r>
      <w:r>
        <w:rPr>
          <w:rFonts w:ascii="微软雅黑" w:hAnsi="微软雅黑" w:eastAsia="微软雅黑" w:cs="微软雅黑"/>
          <w:sz w:val="23"/>
          <w:szCs w:val="23"/>
        </w:rPr>
        <w:t>权</w:t>
      </w:r>
      <w:r>
        <w:rPr>
          <w:rFonts w:ascii="微软雅黑" w:hAnsi="微软雅黑" w:eastAsia="微软雅黑" w:cs="微软雅黑"/>
          <w:spacing w:val="52"/>
          <w:sz w:val="23"/>
          <w:szCs w:val="23"/>
        </w:rPr>
        <w:t xml:space="preserve"> </w:t>
      </w:r>
      <w:r>
        <w:rPr>
          <w:rFonts w:ascii="微软雅黑" w:hAnsi="微软雅黑" w:eastAsia="微软雅黑" w:cs="微软雅黑"/>
          <w:sz w:val="23"/>
          <w:szCs w:val="23"/>
        </w:rPr>
        <w:t>日</w:t>
      </w:r>
      <w:r>
        <w:rPr>
          <w:rFonts w:ascii="微软雅黑" w:hAnsi="微软雅黑" w:eastAsia="微软雅黑" w:cs="微软雅黑"/>
          <w:spacing w:val="52"/>
          <w:sz w:val="23"/>
          <w:szCs w:val="23"/>
        </w:rPr>
        <w:t xml:space="preserve"> </w:t>
      </w:r>
      <w:r>
        <w:rPr>
          <w:rFonts w:ascii="微软雅黑" w:hAnsi="微软雅黑" w:eastAsia="微软雅黑" w:cs="微软雅黑"/>
          <w:sz w:val="23"/>
          <w:szCs w:val="23"/>
        </w:rPr>
        <w:t>期：</w:t>
      </w:r>
      <w:r>
        <w:rPr>
          <w:rFonts w:ascii="微软雅黑" w:hAnsi="微软雅黑" w:eastAsia="微软雅黑" w:cs="微软雅黑"/>
          <w:spacing w:val="-19"/>
          <w:sz w:val="23"/>
          <w:szCs w:val="23"/>
        </w:rPr>
        <w:t xml:space="preserve"> </w:t>
      </w:r>
      <w:r>
        <w:rPr>
          <w:sz w:val="23"/>
          <w:szCs w:val="23"/>
        </w:rPr>
        <w:t>20</w:t>
      </w:r>
      <w:r>
        <w:rPr>
          <w:spacing w:val="5"/>
          <w:sz w:val="23"/>
          <w:szCs w:val="23"/>
          <w:u w:val="single"/>
        </w:rPr>
        <w:t xml:space="preserve">       </w:t>
      </w:r>
      <w:r>
        <w:rPr>
          <w:rFonts w:ascii="微软雅黑" w:hAnsi="微软雅黑" w:eastAsia="微软雅黑" w:cs="微软雅黑"/>
          <w:sz w:val="23"/>
          <w:szCs w:val="23"/>
        </w:rPr>
        <w:t>年</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月</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日</w:t>
      </w:r>
    </w:p>
    <w:p>
      <w:pPr>
        <w:spacing w:before="120" w:line="282" w:lineRule="auto"/>
        <w:ind w:left="14" w:right="757" w:firstLine="479"/>
        <w:rPr>
          <w:rFonts w:ascii="微软雅黑" w:hAnsi="微软雅黑" w:eastAsia="微软雅黑" w:cs="微软雅黑"/>
          <w:sz w:val="23"/>
          <w:szCs w:val="23"/>
        </w:rPr>
      </w:pPr>
      <w:r>
        <w:rPr>
          <w:rFonts w:ascii="微软雅黑" w:hAnsi="微软雅黑" w:eastAsia="微软雅黑" w:cs="微软雅黑"/>
          <w:b/>
          <w:bCs/>
          <w:spacing w:val="10"/>
          <w:sz w:val="23"/>
          <w:szCs w:val="23"/>
        </w:rPr>
        <w:t>注： 法人代表本人作为公司代理人前来参加投标的，</w:t>
      </w:r>
      <w:r>
        <w:rPr>
          <w:rFonts w:ascii="微软雅黑" w:hAnsi="微软雅黑" w:eastAsia="微软雅黑" w:cs="微软雅黑"/>
          <w:b/>
          <w:bCs/>
          <w:spacing w:val="-5"/>
          <w:sz w:val="23"/>
          <w:szCs w:val="23"/>
        </w:rPr>
        <w:t xml:space="preserve"> </w:t>
      </w:r>
      <w:r>
        <w:rPr>
          <w:rFonts w:ascii="微软雅黑" w:hAnsi="微软雅黑" w:eastAsia="微软雅黑" w:cs="微软雅黑"/>
          <w:b/>
          <w:bCs/>
          <w:spacing w:val="10"/>
          <w:sz w:val="23"/>
          <w:szCs w:val="23"/>
        </w:rPr>
        <w:t>投标方可以不提供此</w:t>
      </w:r>
      <w:r>
        <w:rPr>
          <w:rFonts w:ascii="微软雅黑" w:hAnsi="微软雅黑" w:eastAsia="微软雅黑" w:cs="微软雅黑"/>
          <w:b/>
          <w:bCs/>
          <w:sz w:val="23"/>
          <w:szCs w:val="23"/>
        </w:rPr>
        <w:t xml:space="preserve"> </w:t>
      </w:r>
      <w:r>
        <w:rPr>
          <w:rFonts w:ascii="微软雅黑" w:hAnsi="微软雅黑" w:eastAsia="微软雅黑" w:cs="微软雅黑"/>
          <w:b/>
          <w:bCs/>
          <w:spacing w:val="2"/>
          <w:sz w:val="23"/>
          <w:szCs w:val="23"/>
        </w:rPr>
        <w:t>项证明文件。</w:t>
      </w:r>
    </w:p>
    <w:p>
      <w:pPr>
        <w:spacing w:before="6" w:line="195" w:lineRule="auto"/>
        <w:ind w:left="517"/>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3311525</wp:posOffset>
                </wp:positionH>
                <wp:positionV relativeFrom="paragraph">
                  <wp:posOffset>297180</wp:posOffset>
                </wp:positionV>
                <wp:extent cx="2463800" cy="12369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63800" cy="12369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7"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23.4pt;height:97.4pt;width:194pt;z-index:251660288;mso-width-relative:page;mso-height-relative:page;" filled="f" stroked="f" coordsize="21600,21600" o:gfxdata="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BGYItgAAAAKAQAADwAAAAAAAAABACAAAAAiAAAAZHJzL2Rvd25yZXYueG1sUEsB&#10;AhQAFAAAAAgAh07iQC+nXua8AQAAcwMAAA4AAAAAAAAAAQAgAAAAJwEAAGRycy9lMm9Eb2MueG1s&#10;UEsFBgAAAAAGAAYAWQEAAFUFA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7"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法定代表人身份复印件：</w:t>
      </w:r>
    </w:p>
    <w:p>
      <w:pPr>
        <w:pStyle w:val="4"/>
        <w:spacing w:before="161" w:line="1934" w:lineRule="exact"/>
        <w:ind w:firstLine="628"/>
      </w:pPr>
      <w:r>
        <w:rPr>
          <w:position w:val="-38"/>
          <w:lang w:eastAsia="zh-CN"/>
        </w:rPr>
        <mc:AlternateContent>
          <mc:Choice Requires="wpg">
            <w:drawing>
              <wp:inline distT="0" distB="0" distL="114300" distR="114300">
                <wp:extent cx="2486025" cy="1228090"/>
                <wp:effectExtent l="12700" t="0" r="15875" b="16510"/>
                <wp:docPr id="3" name="组合 3"/>
                <wp:cNvGraphicFramePr/>
                <a:graphic xmlns:a="http://schemas.openxmlformats.org/drawingml/2006/main">
                  <a:graphicData uri="http://schemas.microsoft.com/office/word/2010/wordprocessingGroup">
                    <wpg:wgp>
                      <wpg:cNvGrpSpPr/>
                      <wpg:grpSpPr>
                        <a:xfrm>
                          <a:off x="0" y="0"/>
                          <a:ext cx="2486025" cy="1228090"/>
                          <a:chOff x="0" y="0"/>
                          <a:chExt cx="3915" cy="1933"/>
                        </a:xfrm>
                      </wpg:grpSpPr>
                      <pic:pic xmlns:pic="http://schemas.openxmlformats.org/drawingml/2006/picture">
                        <pic:nvPicPr>
                          <pic:cNvPr id="1" name="图片 8"/>
                          <pic:cNvPicPr>
                            <a:picLocks noChangeAspect="1"/>
                          </pic:cNvPicPr>
                        </pic:nvPicPr>
                        <pic:blipFill>
                          <a:blip r:embed="rId48"/>
                          <a:stretch>
                            <a:fillRect/>
                          </a:stretch>
                        </pic:blipFill>
                        <pic:spPr>
                          <a:xfrm>
                            <a:off x="0" y="0"/>
                            <a:ext cx="3915" cy="1933"/>
                          </a:xfrm>
                          <a:prstGeom prst="rect">
                            <a:avLst/>
                          </a:prstGeom>
                          <a:noFill/>
                          <a:ln>
                            <a:noFill/>
                          </a:ln>
                        </pic:spPr>
                      </pic:pic>
                      <wps:wsp>
                        <wps:cNvPr id="2" name="文本框 2"/>
                        <wps:cNvSpPr txBox="1"/>
                        <wps:spPr>
                          <a:xfrm>
                            <a:off x="-20" y="-20"/>
                            <a:ext cx="3955" cy="1973"/>
                          </a:xfrm>
                          <a:prstGeom prst="rect">
                            <a:avLst/>
                          </a:prstGeom>
                          <a:noFill/>
                          <a:ln>
                            <a:noFill/>
                          </a:ln>
                        </wps:spPr>
                        <wps:txbx>
                          <w:txbxContent>
                            <w:p>
                              <w:pPr>
                                <w:spacing w:line="332" w:lineRule="auto"/>
                              </w:pPr>
                            </w:p>
                            <w:p>
                              <w:pPr>
                                <w:spacing w:line="333" w:lineRule="auto"/>
                              </w:pPr>
                            </w:p>
                            <w:p>
                              <w:pPr>
                                <w:spacing w:before="98" w:line="196" w:lineRule="auto"/>
                                <w:ind w:left="1644"/>
                                <w:rPr>
                                  <w:rFonts w:ascii="微软雅黑" w:hAnsi="微软雅黑" w:eastAsia="微软雅黑" w:cs="微软雅黑"/>
                                  <w:sz w:val="23"/>
                                  <w:szCs w:val="23"/>
                                </w:rPr>
                              </w:pPr>
                              <w:r>
                                <w:rPr>
                                  <w:rFonts w:ascii="微软雅黑" w:hAnsi="微软雅黑" w:eastAsia="微软雅黑" w:cs="微软雅黑"/>
                                  <w:sz w:val="23"/>
                                  <w:szCs w:val="23"/>
                                </w:rPr>
                                <w:t>正面</w:t>
                              </w:r>
                            </w:p>
                          </w:txbxContent>
                        </wps:txbx>
                        <wps:bodyPr lIns="0" tIns="0" rIns="0" bIns="0" upright="1"/>
                      </wps:wsp>
                    </wpg:wgp>
                  </a:graphicData>
                </a:graphic>
              </wp:inline>
            </w:drawing>
          </mc:Choice>
          <mc:Fallback>
            <w:pict>
              <v:group id="_x0000_s1026" o:spid="_x0000_s1026" o:spt="203" style="height:96.7pt;width:195.75pt;" coordsize="3915,1933" o:gfxdata="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">
                <o:lock v:ext="edit" aspectratio="f"/>
                <v:shape id="图片 8" o:spid="_x0000_s1026" o:spt="75" type="#_x0000_t75" style="position:absolute;left:0;top:0;height:1933;width:3915;" filled="f" o:preferrelative="t" stroked="f" coordsize="21600,21600" o:gfxdata="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11bgAAADaAAAA&#10;DwAAAAAAAAABACAAAAAiAAAAZHJzL2Rvd25yZXYueG1sUEsBAhQAFAAAAAgAh07iQDMvBZ47AAAA&#10;OQAAABAAAAAAAAAAAQAgAAAABwEAAGRycy9zaGFwZXhtbC54bWxQSwUGAAAAAAYABgBbAQAAsQMA&#10;AAAA&#10;">
                  <v:fill on="f" focussize="0,0"/>
                  <v:stroke on="f"/>
                  <v:imagedata r:id="rId48" o:title=""/>
                  <o:lock v:ext="edit" aspectratio="t"/>
                </v:shape>
                <v:shape id="_x0000_s1026" o:spid="_x0000_s1026" o:spt="202" type="#_x0000_t202" style="position:absolute;left:-20;top:-20;height:1973;width:395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32" w:lineRule="auto"/>
                        </w:pPr>
                      </w:p>
                      <w:p>
                        <w:pPr>
                          <w:spacing w:line="333" w:lineRule="auto"/>
                        </w:pPr>
                      </w:p>
                      <w:p>
                        <w:pPr>
                          <w:spacing w:before="98" w:line="196" w:lineRule="auto"/>
                          <w:ind w:left="1644"/>
                          <w:rPr>
                            <w:rFonts w:ascii="微软雅黑" w:hAnsi="微软雅黑" w:eastAsia="微软雅黑" w:cs="微软雅黑"/>
                            <w:sz w:val="23"/>
                            <w:szCs w:val="23"/>
                          </w:rPr>
                        </w:pPr>
                        <w:r>
                          <w:rPr>
                            <w:rFonts w:ascii="微软雅黑" w:hAnsi="微软雅黑" w:eastAsia="微软雅黑" w:cs="微软雅黑"/>
                            <w:sz w:val="23"/>
                            <w:szCs w:val="23"/>
                          </w:rPr>
                          <w:t>正面</w:t>
                        </w:r>
                      </w:p>
                    </w:txbxContent>
                  </v:textbox>
                </v:shape>
                <w10:wrap type="none"/>
                <w10:anchorlock/>
              </v:group>
            </w:pict>
          </mc:Fallback>
        </mc:AlternateContent>
      </w:r>
    </w:p>
    <w:p>
      <w:pPr>
        <w:pStyle w:val="4"/>
        <w:spacing w:line="252" w:lineRule="auto"/>
      </w:pPr>
    </w:p>
    <w:p>
      <w:pPr>
        <w:pStyle w:val="4"/>
        <w:spacing w:line="253" w:lineRule="auto"/>
      </w:pPr>
    </w:p>
    <w:p>
      <w:pPr>
        <w:pStyle w:val="4"/>
        <w:spacing w:line="253" w:lineRule="auto"/>
      </w:pPr>
    </w:p>
    <w:p>
      <w:pPr>
        <w:spacing w:before="100" w:line="194" w:lineRule="auto"/>
        <w:ind w:left="509"/>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3311525</wp:posOffset>
                </wp:positionH>
                <wp:positionV relativeFrom="paragraph">
                  <wp:posOffset>438150</wp:posOffset>
                </wp:positionV>
                <wp:extent cx="2463800" cy="12242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63800" cy="12242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867" w:hRule="atLeast"/>
                              </w:trPr>
                              <w:tc>
                                <w:tcPr>
                                  <w:tcW w:w="3829" w:type="dxa"/>
                                </w:tcPr>
                                <w:p>
                                  <w:pPr>
                                    <w:spacing w:line="317" w:lineRule="auto"/>
                                  </w:pPr>
                                </w:p>
                                <w:p>
                                  <w:pPr>
                                    <w:spacing w:line="318" w:lineRule="auto"/>
                                  </w:pPr>
                                </w:p>
                                <w:p>
                                  <w:pPr>
                                    <w:pStyle w:val="11"/>
                                    <w:spacing w:before="98"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34.5pt;height:96.4pt;width:194pt;z-index:251661312;mso-width-relative:page;mso-height-relative:page;" filled="f" stroked="f" coordsize="21600,21600" o:gfxdata="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busstgAAAAKAQAADwAAAAAAAAABACAAAAAiAAAAZHJzL2Rvd25yZXYueG1sUEsB&#10;AhQAFAAAAAgAh07iQEnY0kS8AQAAcwMAAA4AAAAAAAAAAQAgAAAAJwEAAGRycy9lMm9Eb2MueG1s&#10;UEsFBgAAAAAGAAYAWQEAAFUFA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67" w:hRule="atLeast"/>
                        </w:trPr>
                        <w:tc>
                          <w:tcPr>
                            <w:tcW w:w="3829" w:type="dxa"/>
                          </w:tcPr>
                          <w:p>
                            <w:pPr>
                              <w:spacing w:line="317" w:lineRule="auto"/>
                            </w:pPr>
                          </w:p>
                          <w:p>
                            <w:pPr>
                              <w:spacing w:line="318" w:lineRule="auto"/>
                            </w:pPr>
                          </w:p>
                          <w:p>
                            <w:pPr>
                              <w:pStyle w:val="11"/>
                              <w:spacing w:before="98"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授权人身份证复印件：</w:t>
      </w:r>
    </w:p>
    <w:p>
      <w:pPr>
        <w:spacing w:before="48"/>
      </w:pPr>
    </w:p>
    <w:tbl>
      <w:tblPr>
        <w:tblStyle w:val="12"/>
        <w:tblW w:w="4024" w:type="dxa"/>
        <w:tblInd w:w="63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02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3" w:hRule="atLeast"/>
        </w:trPr>
        <w:tc>
          <w:tcPr>
            <w:tcW w:w="4024" w:type="dxa"/>
          </w:tcPr>
          <w:p>
            <w:pPr>
              <w:spacing w:line="316" w:lineRule="auto"/>
            </w:pPr>
          </w:p>
          <w:p>
            <w:pPr>
              <w:spacing w:line="317" w:lineRule="auto"/>
            </w:pPr>
          </w:p>
          <w:p>
            <w:pPr>
              <w:pStyle w:val="11"/>
              <w:spacing w:before="99" w:line="196" w:lineRule="auto"/>
              <w:ind w:left="1854"/>
              <w:rPr>
                <w:sz w:val="23"/>
                <w:szCs w:val="23"/>
              </w:rPr>
            </w:pPr>
            <w:r>
              <w:rPr>
                <w:sz w:val="23"/>
                <w:szCs w:val="23"/>
              </w:rPr>
              <w:t>正面</w:t>
            </w:r>
          </w:p>
        </w:tc>
      </w:tr>
    </w:tbl>
    <w:p>
      <w:pPr>
        <w:pStyle w:val="4"/>
      </w:pPr>
    </w:p>
    <w:p>
      <w:pPr>
        <w:sectPr>
          <w:footerReference r:id="rId26" w:type="default"/>
          <w:pgSz w:w="11906" w:h="16838"/>
          <w:pgMar w:top="1431" w:right="1044" w:bottom="1154" w:left="1785" w:header="0" w:footer="996" w:gutter="0"/>
          <w:cols w:space="720" w:num="1"/>
        </w:sectPr>
      </w:pPr>
    </w:p>
    <w:p>
      <w:pPr>
        <w:spacing w:before="104" w:line="192" w:lineRule="auto"/>
        <w:ind w:left="2690"/>
        <w:rPr>
          <w:rFonts w:ascii="微软雅黑" w:hAnsi="微软雅黑" w:eastAsia="微软雅黑" w:cs="微软雅黑"/>
          <w:sz w:val="29"/>
          <w:szCs w:val="29"/>
        </w:rPr>
      </w:pPr>
      <w:r>
        <w:rPr>
          <w:rFonts w:ascii="微软雅黑" w:hAnsi="微软雅黑" w:eastAsia="微软雅黑" w:cs="微软雅黑"/>
          <w:b/>
          <w:bCs/>
          <w:spacing w:val="8"/>
          <w:sz w:val="29"/>
          <w:szCs w:val="29"/>
        </w:rPr>
        <w:t>法定代表人资格证明书</w:t>
      </w:r>
    </w:p>
    <w:p>
      <w:pPr>
        <w:spacing w:before="217" w:line="377" w:lineRule="auto"/>
        <w:ind w:left="579" w:right="7375"/>
        <w:rPr>
          <w:rFonts w:ascii="微软雅黑" w:hAnsi="微软雅黑" w:eastAsia="微软雅黑" w:cs="微软雅黑"/>
          <w:sz w:val="23"/>
          <w:szCs w:val="23"/>
        </w:rPr>
      </w:pPr>
      <w:r>
        <w:rPr>
          <w:rFonts w:ascii="微软雅黑" w:hAnsi="微软雅黑" w:eastAsia="微软雅黑" w:cs="微软雅黑"/>
          <w:spacing w:val="-6"/>
          <w:sz w:val="23"/>
          <w:szCs w:val="23"/>
        </w:rPr>
        <w:t>单位名称：</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单位性质：</w:t>
      </w:r>
    </w:p>
    <w:p>
      <w:pPr>
        <w:spacing w:before="8" w:line="200" w:lineRule="auto"/>
        <w:ind w:left="575"/>
        <w:rPr>
          <w:rFonts w:ascii="微软雅黑" w:hAnsi="微软雅黑" w:eastAsia="微软雅黑" w:cs="微软雅黑"/>
          <w:sz w:val="23"/>
          <w:szCs w:val="23"/>
        </w:rPr>
      </w:pPr>
      <w:r>
        <w:rPr>
          <w:rFonts w:ascii="微软雅黑" w:hAnsi="微软雅黑" w:eastAsia="微软雅黑" w:cs="微软雅黑"/>
          <w:spacing w:val="1"/>
          <w:sz w:val="23"/>
          <w:szCs w:val="23"/>
        </w:rPr>
        <w:t>地址：</w:t>
      </w:r>
    </w:p>
    <w:p>
      <w:pPr>
        <w:spacing w:before="294" w:line="377" w:lineRule="auto"/>
        <w:ind w:left="574" w:right="7375" w:firstLine="3"/>
        <w:rPr>
          <w:rFonts w:ascii="微软雅黑" w:hAnsi="微软雅黑" w:eastAsia="微软雅黑" w:cs="微软雅黑"/>
          <w:sz w:val="23"/>
          <w:szCs w:val="23"/>
        </w:rPr>
      </w:pPr>
      <w:r>
        <w:rPr>
          <w:rFonts w:ascii="微软雅黑" w:hAnsi="微软雅黑" w:eastAsia="微软雅黑" w:cs="微软雅黑"/>
          <w:spacing w:val="-6"/>
          <w:sz w:val="23"/>
          <w:szCs w:val="23"/>
        </w:rPr>
        <w:t>成立时间：</w:t>
      </w:r>
      <w:r>
        <w:rPr>
          <w:rFonts w:ascii="微软雅黑" w:hAnsi="微软雅黑" w:eastAsia="微软雅黑" w:cs="微软雅黑"/>
          <w:sz w:val="23"/>
          <w:szCs w:val="23"/>
        </w:rPr>
        <w:t xml:space="preserve"> </w:t>
      </w:r>
      <w:r>
        <w:rPr>
          <w:rFonts w:ascii="微软雅黑" w:hAnsi="微软雅黑" w:eastAsia="微软雅黑" w:cs="微软雅黑"/>
          <w:spacing w:val="-5"/>
          <w:sz w:val="23"/>
          <w:szCs w:val="23"/>
        </w:rPr>
        <w:t>经营期限：</w:t>
      </w:r>
    </w:p>
    <w:p>
      <w:pPr>
        <w:spacing w:before="7" w:line="375" w:lineRule="auto"/>
        <w:ind w:left="519" w:right="5498" w:firstLine="55"/>
        <w:rPr>
          <w:rFonts w:ascii="微软雅黑" w:hAnsi="微软雅黑" w:eastAsia="微软雅黑" w:cs="微软雅黑"/>
          <w:sz w:val="23"/>
          <w:szCs w:val="23"/>
        </w:rPr>
      </w:pPr>
      <w:r>
        <w:rPr>
          <w:rFonts w:ascii="微软雅黑" w:hAnsi="微软雅黑" w:eastAsia="微软雅黑" w:cs="微软雅黑"/>
          <w:spacing w:val="3"/>
          <w:sz w:val="23"/>
          <w:szCs w:val="23"/>
        </w:rPr>
        <w:t>姓名：性别：年龄：职务：</w:t>
      </w:r>
      <w:r>
        <w:rPr>
          <w:rFonts w:ascii="微软雅黑" w:hAnsi="微软雅黑" w:eastAsia="微软雅黑" w:cs="微软雅黑"/>
          <w:spacing w:val="2"/>
          <w:sz w:val="23"/>
          <w:szCs w:val="23"/>
        </w:rPr>
        <w:t xml:space="preserve">    系</w:t>
      </w:r>
      <w:r>
        <w:rPr>
          <w:rFonts w:ascii="微软雅黑" w:hAnsi="微软雅黑" w:eastAsia="微软雅黑" w:cs="微软雅黑"/>
          <w:spacing w:val="2"/>
          <w:sz w:val="23"/>
          <w:szCs w:val="23"/>
          <w:u w:val="single"/>
        </w:rPr>
        <w:t>（投标人）</w:t>
      </w:r>
      <w:r>
        <w:rPr>
          <w:rFonts w:ascii="微软雅黑" w:hAnsi="微软雅黑" w:eastAsia="微软雅黑" w:cs="微软雅黑"/>
          <w:spacing w:val="-28"/>
          <w:sz w:val="23"/>
          <w:szCs w:val="23"/>
          <w:u w:val="single"/>
        </w:rPr>
        <w:t xml:space="preserve"> </w:t>
      </w:r>
      <w:r>
        <w:rPr>
          <w:rFonts w:ascii="微软雅黑" w:hAnsi="微软雅黑" w:eastAsia="微软雅黑" w:cs="微软雅黑"/>
          <w:spacing w:val="2"/>
          <w:sz w:val="23"/>
          <w:szCs w:val="23"/>
        </w:rPr>
        <w:t>的法定代表人。</w:t>
      </w:r>
    </w:p>
    <w:p>
      <w:pPr>
        <w:pStyle w:val="4"/>
        <w:spacing w:line="381" w:lineRule="auto"/>
      </w:pPr>
    </w:p>
    <w:p>
      <w:pPr>
        <w:spacing w:before="99" w:line="195" w:lineRule="auto"/>
        <w:ind w:left="509"/>
        <w:rPr>
          <w:rFonts w:ascii="微软雅黑" w:hAnsi="微软雅黑" w:eastAsia="微软雅黑" w:cs="微软雅黑"/>
          <w:sz w:val="23"/>
          <w:szCs w:val="23"/>
        </w:rPr>
      </w:pPr>
      <w:r>
        <w:rPr>
          <w:rFonts w:ascii="微软雅黑" w:hAnsi="微软雅黑" w:eastAsia="微软雅黑" w:cs="微软雅黑"/>
          <w:spacing w:val="-1"/>
          <w:sz w:val="23"/>
          <w:szCs w:val="23"/>
        </w:rPr>
        <w:t>特此证明。</w:t>
      </w:r>
    </w:p>
    <w:p>
      <w:pPr>
        <w:pStyle w:val="4"/>
        <w:spacing w:line="334" w:lineRule="auto"/>
      </w:pPr>
    </w:p>
    <w:p>
      <w:pPr>
        <w:pStyle w:val="4"/>
        <w:spacing w:line="334" w:lineRule="auto"/>
      </w:pPr>
    </w:p>
    <w:p>
      <w:pPr>
        <w:spacing w:before="100" w:line="195" w:lineRule="auto"/>
        <w:ind w:left="517"/>
        <w:rPr>
          <w:rFonts w:ascii="微软雅黑" w:hAnsi="微软雅黑" w:eastAsia="微软雅黑" w:cs="微软雅黑"/>
          <w:sz w:val="23"/>
          <w:szCs w:val="23"/>
        </w:rPr>
      </w:pPr>
      <w:r>
        <w:rPr>
          <w:lang w:eastAsia="zh-CN"/>
        </w:rPr>
        <mc:AlternateContent>
          <mc:Choice Requires="wps">
            <w:drawing>
              <wp:anchor distT="0" distB="0" distL="114300" distR="114300" simplePos="0" relativeHeight="251662336" behindDoc="0" locked="0" layoutInCell="1" allowOverlap="1">
                <wp:simplePos x="0" y="0"/>
                <wp:positionH relativeFrom="column">
                  <wp:posOffset>3311525</wp:posOffset>
                </wp:positionH>
                <wp:positionV relativeFrom="paragraph">
                  <wp:posOffset>255905</wp:posOffset>
                </wp:positionV>
                <wp:extent cx="2463800" cy="12369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63800" cy="1236980"/>
                        </a:xfrm>
                        <a:prstGeom prst="rect">
                          <a:avLst/>
                        </a:prstGeom>
                        <a:noFill/>
                        <a:ln>
                          <a:noFill/>
                        </a:ln>
                      </wps:spPr>
                      <wps:txbx>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6"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260.75pt;margin-top:20.15pt;height:97.4pt;width:194pt;z-index:251662336;mso-width-relative:page;mso-height-relative:page;" filled="f" stroked="f" coordsize="21600,21600" o:gfxdata="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plu1LZAAAACgEAAA8AAAAAAAAAAQAgAAAAIgAAAGRycy9kb3ducmV2LnhtbFBL&#10;AQIUABQAAAAIAIdO4kAX6Z+TvAEAAHUDAAAOAAAAAAAAAAEAIAAAACgBAABkcnMvZTJvRG9jLnht&#10;bFBLBQYAAAAABgAGAFkBAABWBQAAAAA=&#10;">
                <v:fill on="f" focussize="0,0"/>
                <v:stroke on="f"/>
                <v:imagedata o:title=""/>
                <o:lock v:ext="edit" aspectratio="f"/>
                <v:textbox inset="0mm,0mm,0mm,0mm">
                  <w:txbxContent>
                    <w:p>
                      <w:pPr>
                        <w:spacing w:line="20" w:lineRule="exact"/>
                      </w:pPr>
                    </w:p>
                    <w:tbl>
                      <w:tblPr>
                        <w:tblStyle w:val="12"/>
                        <w:tblW w:w="382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2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87" w:hRule="atLeast"/>
                        </w:trPr>
                        <w:tc>
                          <w:tcPr>
                            <w:tcW w:w="3829" w:type="dxa"/>
                          </w:tcPr>
                          <w:p>
                            <w:pPr>
                              <w:spacing w:line="316" w:lineRule="auto"/>
                            </w:pPr>
                          </w:p>
                          <w:p>
                            <w:pPr>
                              <w:spacing w:line="317" w:lineRule="auto"/>
                            </w:pPr>
                          </w:p>
                          <w:p>
                            <w:pPr>
                              <w:pStyle w:val="11"/>
                              <w:spacing w:before="99" w:line="196" w:lineRule="auto"/>
                              <w:ind w:left="1862"/>
                              <w:rPr>
                                <w:sz w:val="23"/>
                                <w:szCs w:val="23"/>
                              </w:rPr>
                            </w:pPr>
                            <w:r>
                              <w:rPr>
                                <w:spacing w:val="-2"/>
                                <w:sz w:val="23"/>
                                <w:szCs w:val="23"/>
                              </w:rPr>
                              <w:t>背面</w:t>
                            </w:r>
                          </w:p>
                        </w:tc>
                      </w:tr>
                    </w:tbl>
                    <w:p>
                      <w:pPr>
                        <w:pStyle w:val="4"/>
                      </w:pPr>
                    </w:p>
                  </w:txbxContent>
                </v:textbox>
              </v:shape>
            </w:pict>
          </mc:Fallback>
        </mc:AlternateContent>
      </w:r>
      <w:r>
        <w:rPr>
          <w:rFonts w:ascii="微软雅黑" w:hAnsi="微软雅黑" w:eastAsia="微软雅黑" w:cs="微软雅黑"/>
          <w:spacing w:val="2"/>
          <w:sz w:val="23"/>
          <w:szCs w:val="23"/>
        </w:rPr>
        <w:t>法定代表人身份复印件：</w:t>
      </w:r>
    </w:p>
    <w:p>
      <w:pPr>
        <w:spacing w:line="31" w:lineRule="auto"/>
        <w:rPr>
          <w:sz w:val="2"/>
        </w:rPr>
      </w:pPr>
    </w:p>
    <w:tbl>
      <w:tblPr>
        <w:tblStyle w:val="12"/>
        <w:tblW w:w="3904" w:type="dxa"/>
        <w:tblInd w:w="63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13" w:hRule="atLeast"/>
        </w:trPr>
        <w:tc>
          <w:tcPr>
            <w:tcW w:w="3904" w:type="dxa"/>
          </w:tcPr>
          <w:p>
            <w:pPr>
              <w:spacing w:line="317" w:lineRule="auto"/>
            </w:pPr>
          </w:p>
          <w:p>
            <w:pPr>
              <w:spacing w:line="317" w:lineRule="auto"/>
            </w:pPr>
          </w:p>
          <w:p>
            <w:pPr>
              <w:pStyle w:val="11"/>
              <w:spacing w:before="99" w:line="196" w:lineRule="auto"/>
              <w:ind w:left="1614"/>
              <w:rPr>
                <w:sz w:val="23"/>
                <w:szCs w:val="23"/>
              </w:rPr>
            </w:pPr>
            <w:r>
              <w:rPr>
                <w:sz w:val="23"/>
                <w:szCs w:val="23"/>
              </w:rPr>
              <w:t>正面</w:t>
            </w:r>
          </w:p>
        </w:tc>
      </w:tr>
    </w:tbl>
    <w:p>
      <w:pPr>
        <w:pStyle w:val="4"/>
        <w:spacing w:line="304" w:lineRule="auto"/>
      </w:pPr>
    </w:p>
    <w:p>
      <w:pPr>
        <w:pStyle w:val="4"/>
        <w:spacing w:line="305" w:lineRule="auto"/>
      </w:pPr>
    </w:p>
    <w:p>
      <w:pPr>
        <w:pStyle w:val="4"/>
        <w:spacing w:line="305" w:lineRule="auto"/>
      </w:pPr>
    </w:p>
    <w:p>
      <w:pPr>
        <w:spacing w:before="98" w:line="190" w:lineRule="auto"/>
        <w:ind w:left="509"/>
        <w:rPr>
          <w:rFonts w:ascii="微软雅黑" w:hAnsi="微软雅黑" w:eastAsia="微软雅黑" w:cs="微软雅黑"/>
          <w:sz w:val="23"/>
          <w:szCs w:val="23"/>
        </w:rPr>
      </w:pPr>
      <w:r>
        <w:rPr>
          <w:rFonts w:ascii="微软雅黑" w:hAnsi="微软雅黑" w:eastAsia="微软雅黑" w:cs="微软雅黑"/>
          <w:spacing w:val="8"/>
          <w:sz w:val="23"/>
          <w:szCs w:val="23"/>
        </w:rPr>
        <w:t>投标人公章： [投标人盖章]</w:t>
      </w:r>
    </w:p>
    <w:p>
      <w:pPr>
        <w:spacing w:before="312" w:line="194" w:lineRule="auto"/>
        <w:ind w:left="577"/>
        <w:rPr>
          <w:rFonts w:ascii="微软雅黑" w:hAnsi="微软雅黑" w:eastAsia="微软雅黑" w:cs="微软雅黑"/>
          <w:sz w:val="23"/>
          <w:szCs w:val="23"/>
        </w:rPr>
      </w:pPr>
      <w:r>
        <w:rPr>
          <w:rFonts w:ascii="微软雅黑" w:hAnsi="微软雅黑" w:eastAsia="微软雅黑" w:cs="微软雅黑"/>
          <w:spacing w:val="-8"/>
          <w:sz w:val="23"/>
          <w:szCs w:val="23"/>
        </w:rPr>
        <w:t>日期：</w:t>
      </w:r>
      <w:r>
        <w:rPr>
          <w:rFonts w:ascii="微软雅黑" w:hAnsi="微软雅黑" w:eastAsia="微软雅黑" w:cs="微软雅黑"/>
          <w:spacing w:val="-14"/>
          <w:sz w:val="23"/>
          <w:szCs w:val="23"/>
        </w:rPr>
        <w:t xml:space="preserve"> </w:t>
      </w:r>
      <w:r>
        <w:rPr>
          <w:rFonts w:ascii="微软雅黑" w:hAnsi="微软雅黑" w:eastAsia="微软雅黑" w:cs="微软雅黑"/>
          <w:spacing w:val="-8"/>
          <w:sz w:val="23"/>
          <w:szCs w:val="23"/>
        </w:rPr>
        <w:t>年    月</w:t>
      </w:r>
      <w:r>
        <w:rPr>
          <w:rFonts w:ascii="微软雅黑" w:hAnsi="微软雅黑" w:eastAsia="微软雅黑" w:cs="微软雅黑"/>
          <w:spacing w:val="8"/>
          <w:sz w:val="23"/>
          <w:szCs w:val="23"/>
        </w:rPr>
        <w:t xml:space="preserve">    </w:t>
      </w:r>
      <w:r>
        <w:rPr>
          <w:rFonts w:ascii="微软雅黑" w:hAnsi="微软雅黑" w:eastAsia="微软雅黑" w:cs="微软雅黑"/>
          <w:spacing w:val="-8"/>
          <w:sz w:val="23"/>
          <w:szCs w:val="23"/>
        </w:rPr>
        <w:t>日</w:t>
      </w:r>
    </w:p>
    <w:p>
      <w:pPr>
        <w:spacing w:line="194" w:lineRule="auto"/>
        <w:rPr>
          <w:rFonts w:ascii="微软雅黑" w:hAnsi="微软雅黑" w:eastAsia="微软雅黑" w:cs="微软雅黑"/>
          <w:sz w:val="23"/>
          <w:szCs w:val="23"/>
        </w:rPr>
        <w:sectPr>
          <w:footerReference r:id="rId27" w:type="default"/>
          <w:pgSz w:w="11906" w:h="16838"/>
          <w:pgMar w:top="1431" w:right="1044" w:bottom="1157" w:left="1785" w:header="0" w:footer="996" w:gutter="0"/>
          <w:cols w:space="720" w:num="1"/>
        </w:sectPr>
      </w:pPr>
    </w:p>
    <w:p>
      <w:pPr>
        <w:spacing w:before="139" w:line="192" w:lineRule="auto"/>
        <w:ind w:left="3633"/>
        <w:outlineLvl w:val="1"/>
        <w:rPr>
          <w:rFonts w:ascii="微软雅黑" w:hAnsi="微软雅黑" w:eastAsia="微软雅黑" w:cs="微软雅黑"/>
          <w:sz w:val="35"/>
          <w:szCs w:val="35"/>
        </w:rPr>
      </w:pPr>
      <w:r>
        <w:rPr>
          <w:rFonts w:ascii="微软雅黑" w:hAnsi="微软雅黑" w:eastAsia="微软雅黑" w:cs="微软雅黑"/>
          <w:b/>
          <w:bCs/>
          <w:spacing w:val="6"/>
          <w:sz w:val="35"/>
          <w:szCs w:val="35"/>
        </w:rPr>
        <w:t>三、开标一览表</w:t>
      </w:r>
    </w:p>
    <w:p>
      <w:pPr>
        <w:spacing w:before="256" w:line="191" w:lineRule="auto"/>
        <w:ind w:left="712"/>
        <w:rPr>
          <w:rFonts w:ascii="微软雅黑" w:hAnsi="微软雅黑" w:eastAsia="微软雅黑" w:cs="微软雅黑"/>
          <w:sz w:val="23"/>
          <w:szCs w:val="23"/>
        </w:rPr>
      </w:pPr>
      <w:r>
        <w:rPr>
          <w:rFonts w:ascii="微软雅黑" w:hAnsi="微软雅黑" w:eastAsia="微软雅黑" w:cs="微软雅黑"/>
          <w:spacing w:val="-5"/>
          <w:sz w:val="23"/>
          <w:szCs w:val="23"/>
        </w:rPr>
        <w:t>投标人名称：</w:t>
      </w:r>
    </w:p>
    <w:p>
      <w:pPr>
        <w:spacing w:before="244" w:line="190" w:lineRule="auto"/>
        <w:ind w:left="712"/>
        <w:rPr>
          <w:rFonts w:ascii="微软雅黑" w:hAnsi="微软雅黑" w:eastAsia="微软雅黑" w:cs="微软雅黑"/>
          <w:sz w:val="23"/>
          <w:szCs w:val="23"/>
        </w:rPr>
      </w:pPr>
      <w:r>
        <w:rPr>
          <w:rFonts w:ascii="微软雅黑" w:hAnsi="微软雅黑" w:eastAsia="微软雅黑" w:cs="微软雅黑"/>
          <w:sz w:val="23"/>
          <w:szCs w:val="23"/>
        </w:rPr>
        <w:t xml:space="preserve">招标文件编号：                  </w:t>
      </w:r>
      <w:r>
        <w:rPr>
          <w:rFonts w:ascii="微软雅黑" w:hAnsi="微软雅黑" w:eastAsia="微软雅黑" w:cs="微软雅黑"/>
          <w:spacing w:val="-1"/>
          <w:sz w:val="23"/>
          <w:szCs w:val="23"/>
        </w:rPr>
        <w:t xml:space="preserve">             招标项目名称：</w:t>
      </w:r>
    </w:p>
    <w:p>
      <w:pPr>
        <w:spacing w:before="15"/>
      </w:pPr>
    </w:p>
    <w:p>
      <w:pPr>
        <w:spacing w:before="14"/>
      </w:pPr>
    </w:p>
    <w:tbl>
      <w:tblPr>
        <w:tblStyle w:val="12"/>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0"/>
        <w:gridCol w:w="2950"/>
        <w:gridCol w:w="2596"/>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3410" w:type="dxa"/>
          </w:tcPr>
          <w:p>
            <w:pPr>
              <w:pStyle w:val="11"/>
              <w:spacing w:before="251" w:line="192" w:lineRule="auto"/>
              <w:ind w:left="1404"/>
              <w:rPr>
                <w:sz w:val="23"/>
                <w:szCs w:val="23"/>
              </w:rPr>
            </w:pPr>
            <w:r>
              <w:rPr>
                <w:spacing w:val="3"/>
                <w:sz w:val="23"/>
                <w:szCs w:val="23"/>
              </w:rPr>
              <w:t>名称</w:t>
            </w:r>
          </w:p>
        </w:tc>
        <w:tc>
          <w:tcPr>
            <w:tcW w:w="2950" w:type="dxa"/>
          </w:tcPr>
          <w:p>
            <w:pPr>
              <w:pStyle w:val="11"/>
              <w:spacing w:before="251" w:line="187" w:lineRule="auto"/>
              <w:ind w:left="1073"/>
              <w:rPr>
                <w:sz w:val="23"/>
                <w:szCs w:val="23"/>
              </w:rPr>
            </w:pPr>
            <w:r>
              <w:rPr>
                <w:spacing w:val="4"/>
                <w:sz w:val="23"/>
                <w:szCs w:val="23"/>
              </w:rPr>
              <w:t>报价（元）</w:t>
            </w:r>
          </w:p>
        </w:tc>
        <w:tc>
          <w:tcPr>
            <w:tcW w:w="2596" w:type="dxa"/>
          </w:tcPr>
          <w:p>
            <w:pPr>
              <w:pStyle w:val="11"/>
              <w:spacing w:before="252" w:line="191" w:lineRule="auto"/>
              <w:ind w:left="762"/>
              <w:rPr>
                <w:sz w:val="23"/>
                <w:szCs w:val="23"/>
              </w:rPr>
            </w:pPr>
            <w:r>
              <w:rPr>
                <w:spacing w:val="8"/>
                <w:sz w:val="23"/>
                <w:szCs w:val="23"/>
              </w:rPr>
              <w:t>服务完成时间</w:t>
            </w:r>
          </w:p>
        </w:tc>
        <w:tc>
          <w:tcPr>
            <w:tcW w:w="769" w:type="dxa"/>
          </w:tcPr>
          <w:p>
            <w:pPr>
              <w:pStyle w:val="11"/>
              <w:spacing w:before="252" w:line="193" w:lineRule="auto"/>
              <w:ind w:left="99"/>
              <w:rPr>
                <w:sz w:val="23"/>
                <w:szCs w:val="23"/>
              </w:rPr>
            </w:pPr>
            <w:r>
              <w:rPr>
                <w:spacing w:val="-1"/>
                <w:sz w:val="23"/>
                <w:szCs w:val="23"/>
              </w:rPr>
              <w:t>备</w:t>
            </w:r>
            <w:r>
              <w:rPr>
                <w:spacing w:val="61"/>
                <w:sz w:val="23"/>
                <w:szCs w:val="23"/>
              </w:rPr>
              <w:t xml:space="preserve"> </w:t>
            </w:r>
            <w:r>
              <w:rPr>
                <w:spacing w:val="-1"/>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3410" w:type="dxa"/>
          </w:tcPr>
          <w:p/>
        </w:tc>
        <w:tc>
          <w:tcPr>
            <w:tcW w:w="2950" w:type="dxa"/>
          </w:tcPr>
          <w:p/>
        </w:tc>
        <w:tc>
          <w:tcPr>
            <w:tcW w:w="2596" w:type="dxa"/>
          </w:tcPr>
          <w:p/>
        </w:tc>
        <w:tc>
          <w:tcPr>
            <w:tcW w:w="76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410" w:type="dxa"/>
            <w:tcBorders>
              <w:right w:val="nil"/>
            </w:tcBorders>
          </w:tcPr>
          <w:p>
            <w:pPr>
              <w:pStyle w:val="11"/>
              <w:spacing w:before="116" w:line="187" w:lineRule="auto"/>
              <w:ind w:left="119"/>
              <w:rPr>
                <w:sz w:val="23"/>
                <w:szCs w:val="23"/>
              </w:rPr>
            </w:pPr>
            <w:r>
              <w:rPr>
                <w:sz w:val="23"/>
                <w:szCs w:val="23"/>
              </w:rPr>
              <w:t>人民币大写：</w:t>
            </w:r>
            <w:r>
              <w:rPr>
                <w:spacing w:val="25"/>
                <w:sz w:val="23"/>
                <w:szCs w:val="23"/>
              </w:rPr>
              <w:t xml:space="preserve">  </w:t>
            </w:r>
            <w:r>
              <w:rPr>
                <w:sz w:val="23"/>
                <w:szCs w:val="23"/>
              </w:rPr>
              <w:t>(</w:t>
            </w:r>
          </w:p>
        </w:tc>
        <w:tc>
          <w:tcPr>
            <w:tcW w:w="2950" w:type="dxa"/>
            <w:tcBorders>
              <w:left w:val="nil"/>
              <w:right w:val="nil"/>
            </w:tcBorders>
          </w:tcPr>
          <w:p>
            <w:pPr>
              <w:pStyle w:val="11"/>
              <w:spacing w:before="116" w:line="187" w:lineRule="auto"/>
              <w:ind w:left="215"/>
              <w:rPr>
                <w:sz w:val="23"/>
                <w:szCs w:val="23"/>
              </w:rPr>
            </w:pPr>
            <w:r>
              <w:rPr>
                <w:sz w:val="23"/>
                <w:szCs w:val="23"/>
              </w:rPr>
              <w:t>)</w:t>
            </w:r>
          </w:p>
        </w:tc>
        <w:tc>
          <w:tcPr>
            <w:tcW w:w="2596" w:type="dxa"/>
            <w:tcBorders>
              <w:left w:val="nil"/>
              <w:right w:val="nil"/>
            </w:tcBorders>
          </w:tcPr>
          <w:p/>
        </w:tc>
        <w:tc>
          <w:tcPr>
            <w:tcW w:w="769" w:type="dxa"/>
            <w:tcBorders>
              <w:left w:val="nil"/>
            </w:tcBorders>
          </w:tcPr>
          <w:p/>
        </w:tc>
      </w:tr>
    </w:tbl>
    <w:p>
      <w:pPr>
        <w:pStyle w:val="4"/>
        <w:spacing w:line="315" w:lineRule="auto"/>
      </w:pPr>
    </w:p>
    <w:p>
      <w:pPr>
        <w:pStyle w:val="4"/>
        <w:spacing w:line="315" w:lineRule="auto"/>
      </w:pPr>
    </w:p>
    <w:p>
      <w:pPr>
        <w:pStyle w:val="4"/>
        <w:spacing w:line="241" w:lineRule="auto"/>
      </w:pPr>
    </w:p>
    <w:p>
      <w:pPr>
        <w:pStyle w:val="4"/>
        <w:spacing w:line="242" w:lineRule="auto"/>
      </w:pPr>
    </w:p>
    <w:p>
      <w:pPr>
        <w:pStyle w:val="4"/>
        <w:spacing w:line="242" w:lineRule="auto"/>
      </w:pPr>
    </w:p>
    <w:p>
      <w:pPr>
        <w:pStyle w:val="4"/>
        <w:spacing w:line="242" w:lineRule="auto"/>
      </w:pPr>
    </w:p>
    <w:p>
      <w:pPr>
        <w:spacing w:before="99" w:line="186" w:lineRule="auto"/>
        <w:ind w:left="712"/>
        <w:rPr>
          <w:rFonts w:ascii="微软雅黑" w:hAnsi="微软雅黑" w:eastAsia="微软雅黑" w:cs="微软雅黑"/>
          <w:sz w:val="23"/>
          <w:szCs w:val="23"/>
        </w:rPr>
      </w:pPr>
      <w:r>
        <w:rPr>
          <w:rFonts w:ascii="微软雅黑" w:hAnsi="微软雅黑" w:eastAsia="微软雅黑" w:cs="微软雅黑"/>
          <w:spacing w:val="1"/>
          <w:sz w:val="23"/>
          <w:szCs w:val="23"/>
        </w:rPr>
        <w:t>供应商：（盖章）</w:t>
      </w:r>
    </w:p>
    <w:p>
      <w:pPr>
        <w:spacing w:before="256" w:line="186" w:lineRule="auto"/>
        <w:ind w:left="712"/>
        <w:rPr>
          <w:rFonts w:ascii="微软雅黑" w:hAnsi="微软雅黑" w:eastAsia="微软雅黑" w:cs="微软雅黑"/>
          <w:sz w:val="23"/>
          <w:szCs w:val="23"/>
        </w:rPr>
      </w:pPr>
      <w:r>
        <w:rPr>
          <w:rFonts w:ascii="微软雅黑" w:hAnsi="微软雅黑" w:eastAsia="微软雅黑" w:cs="微软雅黑"/>
          <w:sz w:val="23"/>
          <w:szCs w:val="23"/>
        </w:rPr>
        <w:t>法定代表人（负责人</w:t>
      </w:r>
      <w:r>
        <w:rPr>
          <w:rFonts w:ascii="微软雅黑" w:hAnsi="微软雅黑" w:eastAsia="微软雅黑" w:cs="微软雅黑"/>
          <w:spacing w:val="3"/>
          <w:sz w:val="23"/>
          <w:szCs w:val="23"/>
        </w:rPr>
        <w:t>）：（</w:t>
      </w:r>
      <w:r>
        <w:rPr>
          <w:rFonts w:ascii="微软雅黑" w:hAnsi="微软雅黑" w:eastAsia="微软雅黑" w:cs="微软雅黑"/>
          <w:sz w:val="23"/>
          <w:szCs w:val="23"/>
        </w:rPr>
        <w:t>盖章）                         日期：</w:t>
      </w:r>
      <w:r>
        <w:rPr>
          <w:rFonts w:ascii="微软雅黑" w:hAnsi="微软雅黑" w:eastAsia="微软雅黑" w:cs="微软雅黑"/>
          <w:spacing w:val="7"/>
          <w:sz w:val="23"/>
          <w:szCs w:val="23"/>
        </w:rPr>
        <w:t xml:space="preserve">       </w:t>
      </w:r>
      <w:r>
        <w:rPr>
          <w:rFonts w:ascii="微软雅黑" w:hAnsi="微软雅黑" w:eastAsia="微软雅黑" w:cs="微软雅黑"/>
          <w:sz w:val="23"/>
          <w:szCs w:val="23"/>
        </w:rPr>
        <w:t>年       月</w:t>
      </w:r>
    </w:p>
    <w:p>
      <w:pPr>
        <w:spacing w:line="186" w:lineRule="auto"/>
        <w:rPr>
          <w:rFonts w:ascii="微软雅黑" w:hAnsi="微软雅黑" w:eastAsia="微软雅黑" w:cs="微软雅黑"/>
          <w:sz w:val="23"/>
          <w:szCs w:val="23"/>
        </w:rPr>
        <w:sectPr>
          <w:footerReference r:id="rId28" w:type="default"/>
          <w:pgSz w:w="11906" w:h="16838"/>
          <w:pgMar w:top="1431" w:right="1087" w:bottom="1157" w:left="1087" w:header="0" w:footer="996" w:gutter="0"/>
          <w:cols w:space="720" w:num="1"/>
        </w:sectPr>
      </w:pPr>
    </w:p>
    <w:p>
      <w:pPr>
        <w:pStyle w:val="4"/>
        <w:spacing w:line="247" w:lineRule="auto"/>
      </w:pPr>
    </w:p>
    <w:p>
      <w:pPr>
        <w:pStyle w:val="4"/>
        <w:spacing w:line="247" w:lineRule="auto"/>
      </w:pPr>
    </w:p>
    <w:p>
      <w:pPr>
        <w:pStyle w:val="4"/>
        <w:spacing w:line="248" w:lineRule="auto"/>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2"/>
          <w:sz w:val="35"/>
          <w:szCs w:val="35"/>
        </w:rPr>
        <w:t>四、</w:t>
      </w:r>
      <w:r>
        <w:rPr>
          <w:rFonts w:ascii="微软雅黑" w:hAnsi="微软雅黑" w:eastAsia="微软雅黑" w:cs="微软雅黑"/>
          <w:b/>
          <w:bCs/>
          <w:spacing w:val="-69"/>
          <w:sz w:val="35"/>
          <w:szCs w:val="35"/>
        </w:rPr>
        <w:t xml:space="preserve"> </w:t>
      </w:r>
      <w:r>
        <w:rPr>
          <w:rFonts w:ascii="微软雅黑" w:hAnsi="微软雅黑" w:eastAsia="微软雅黑" w:cs="微软雅黑"/>
          <w:b/>
          <w:bCs/>
          <w:spacing w:val="2"/>
          <w:sz w:val="35"/>
          <w:szCs w:val="35"/>
        </w:rPr>
        <w:t>投标方资质证明文件</w:t>
      </w:r>
    </w:p>
    <w:p>
      <w:pPr>
        <w:pStyle w:val="4"/>
        <w:spacing w:line="321" w:lineRule="auto"/>
      </w:pPr>
    </w:p>
    <w:p>
      <w:pPr>
        <w:pStyle w:val="4"/>
        <w:spacing w:line="322" w:lineRule="auto"/>
      </w:pPr>
    </w:p>
    <w:p>
      <w:pPr>
        <w:spacing w:before="98" w:line="194" w:lineRule="auto"/>
        <w:rPr>
          <w:rFonts w:ascii="微软雅黑" w:hAnsi="微软雅黑" w:eastAsia="微软雅黑" w:cs="微软雅黑"/>
          <w:sz w:val="23"/>
          <w:szCs w:val="23"/>
        </w:rPr>
      </w:pPr>
      <w:r>
        <w:rPr>
          <w:rFonts w:ascii="微软雅黑" w:hAnsi="微软雅黑" w:eastAsia="微软雅黑" w:cs="微软雅黑"/>
          <w:spacing w:val="-1"/>
          <w:sz w:val="23"/>
          <w:szCs w:val="23"/>
        </w:rPr>
        <w:t>包括但不仅限于：</w:t>
      </w:r>
    </w:p>
    <w:p>
      <w:pPr>
        <w:spacing w:before="241" w:line="190" w:lineRule="auto"/>
        <w:rPr>
          <w:rFonts w:ascii="微软雅黑" w:hAnsi="微软雅黑" w:eastAsia="微软雅黑" w:cs="微软雅黑"/>
          <w:sz w:val="23"/>
          <w:szCs w:val="23"/>
        </w:rPr>
      </w:pPr>
      <w:r>
        <w:rPr>
          <w:rFonts w:ascii="微软雅黑" w:hAnsi="微软雅黑" w:eastAsia="微软雅黑" w:cs="微软雅黑"/>
          <w:spacing w:val="7"/>
          <w:sz w:val="23"/>
          <w:szCs w:val="23"/>
        </w:rPr>
        <w:t>（1）投标人营业执照复印件以及特定资质复印件</w:t>
      </w:r>
    </w:p>
    <w:p>
      <w:pPr>
        <w:spacing w:before="246" w:line="190" w:lineRule="auto"/>
        <w:rPr>
          <w:rFonts w:ascii="微软雅黑" w:hAnsi="微软雅黑" w:eastAsia="微软雅黑" w:cs="微软雅黑"/>
          <w:sz w:val="23"/>
          <w:szCs w:val="23"/>
        </w:rPr>
      </w:pPr>
      <w:r>
        <w:rPr>
          <w:rFonts w:ascii="微软雅黑" w:hAnsi="微软雅黑" w:eastAsia="微软雅黑" w:cs="微软雅黑"/>
          <w:spacing w:val="8"/>
          <w:sz w:val="23"/>
          <w:szCs w:val="23"/>
        </w:rPr>
        <w:t>（2）依法缴纳税收和社会保障资金的相关材料（提供提交投标文件截止时间前一年内至少一个月依法缴纳税收及缴纳社会保障资金的证明材料</w:t>
      </w:r>
      <w:r>
        <w:rPr>
          <w:rFonts w:ascii="微软雅黑" w:hAnsi="微软雅黑" w:eastAsia="微软雅黑" w:cs="微软雅黑"/>
          <w:spacing w:val="-34"/>
          <w:sz w:val="23"/>
          <w:szCs w:val="23"/>
        </w:rPr>
        <w:t xml:space="preserve"> </w:t>
      </w:r>
      <w:r>
        <w:rPr>
          <w:rFonts w:ascii="微软雅黑" w:hAnsi="微软雅黑" w:eastAsia="微软雅黑" w:cs="微软雅黑"/>
          <w:spacing w:val="8"/>
          <w:sz w:val="23"/>
          <w:szCs w:val="23"/>
        </w:rPr>
        <w:t>。投标</w:t>
      </w:r>
      <w:r>
        <w:rPr>
          <w:rFonts w:ascii="微软雅黑" w:hAnsi="微软雅黑" w:eastAsia="微软雅黑" w:cs="微软雅黑"/>
          <w:spacing w:val="7"/>
          <w:sz w:val="23"/>
          <w:szCs w:val="23"/>
        </w:rPr>
        <w:t>人依法享</w:t>
      </w:r>
      <w:r>
        <w:rPr>
          <w:rFonts w:ascii="微软雅黑" w:hAnsi="微软雅黑" w:eastAsia="微软雅黑" w:cs="微软雅黑"/>
          <w:spacing w:val="8"/>
          <w:sz w:val="23"/>
          <w:szCs w:val="23"/>
        </w:rPr>
        <w:t>受缓缴、免缴税收、社会保障资金的提供证明材料</w:t>
      </w:r>
      <w:r>
        <w:rPr>
          <w:rFonts w:ascii="微软雅黑" w:hAnsi="微软雅黑" w:eastAsia="微软雅黑" w:cs="微软雅黑"/>
          <w:spacing w:val="7"/>
          <w:sz w:val="23"/>
          <w:szCs w:val="23"/>
        </w:rPr>
        <w:t>。）</w:t>
      </w:r>
    </w:p>
    <w:p>
      <w:pPr>
        <w:spacing w:before="247" w:line="190" w:lineRule="auto"/>
        <w:rPr>
          <w:rFonts w:ascii="微软雅黑" w:hAnsi="微软雅黑" w:eastAsia="微软雅黑" w:cs="微软雅黑"/>
          <w:sz w:val="23"/>
          <w:szCs w:val="23"/>
        </w:rPr>
      </w:pPr>
      <w:r>
        <w:rPr>
          <w:rFonts w:ascii="微软雅黑" w:hAnsi="微软雅黑" w:eastAsia="微软雅黑" w:cs="微软雅黑"/>
          <w:spacing w:val="7"/>
          <w:sz w:val="23"/>
          <w:szCs w:val="23"/>
        </w:rPr>
        <w:t>（3）有关行业的经营企业许可证</w:t>
      </w:r>
      <w:r>
        <w:rPr>
          <w:rFonts w:ascii="微软雅黑" w:hAnsi="微软雅黑" w:eastAsia="微软雅黑" w:cs="微软雅黑"/>
          <w:spacing w:val="-35"/>
          <w:sz w:val="23"/>
          <w:szCs w:val="23"/>
        </w:rPr>
        <w:t xml:space="preserve"> </w:t>
      </w:r>
      <w:r>
        <w:rPr>
          <w:rFonts w:ascii="微软雅黑" w:hAnsi="微软雅黑" w:eastAsia="微软雅黑" w:cs="微软雅黑"/>
          <w:spacing w:val="7"/>
          <w:sz w:val="23"/>
          <w:szCs w:val="23"/>
        </w:rPr>
        <w:t>、注册证复印件（特殊行业需提供本行业国</w:t>
      </w:r>
      <w:r>
        <w:rPr>
          <w:rFonts w:ascii="微软雅黑" w:hAnsi="微软雅黑" w:eastAsia="微软雅黑" w:cs="微软雅黑"/>
          <w:spacing w:val="6"/>
          <w:sz w:val="23"/>
          <w:szCs w:val="23"/>
        </w:rPr>
        <w:t>家颁发的有关资质证明）</w:t>
      </w:r>
    </w:p>
    <w:p>
      <w:pPr>
        <w:pStyle w:val="4"/>
        <w:spacing w:line="256" w:lineRule="auto"/>
      </w:pPr>
    </w:p>
    <w:p>
      <w:pPr>
        <w:pStyle w:val="4"/>
        <w:spacing w:line="256" w:lineRule="auto"/>
      </w:pPr>
    </w:p>
    <w:p>
      <w:pPr>
        <w:pStyle w:val="4"/>
        <w:spacing w:line="257" w:lineRule="auto"/>
      </w:pPr>
    </w:p>
    <w:p>
      <w:pPr>
        <w:spacing w:before="100" w:line="190" w:lineRule="auto"/>
        <w:rPr>
          <w:rFonts w:ascii="微软雅黑" w:hAnsi="微软雅黑" w:eastAsia="微软雅黑" w:cs="微软雅黑"/>
          <w:sz w:val="23"/>
          <w:szCs w:val="23"/>
        </w:rPr>
      </w:pPr>
      <w:r>
        <w:rPr>
          <w:rFonts w:ascii="微软雅黑" w:hAnsi="微软雅黑" w:eastAsia="微软雅黑" w:cs="微软雅黑"/>
          <w:spacing w:val="3"/>
          <w:sz w:val="23"/>
          <w:szCs w:val="23"/>
        </w:rPr>
        <w:t>（4）关于资格的声明函。</w:t>
      </w:r>
    </w:p>
    <w:p>
      <w:pPr>
        <w:spacing w:before="248" w:line="191" w:lineRule="auto"/>
        <w:rPr>
          <w:rFonts w:ascii="微软雅黑" w:hAnsi="微软雅黑" w:eastAsia="微软雅黑" w:cs="微软雅黑"/>
          <w:sz w:val="23"/>
          <w:szCs w:val="23"/>
        </w:rPr>
      </w:pPr>
      <w:r>
        <w:rPr>
          <w:rFonts w:ascii="微软雅黑" w:hAnsi="微软雅黑" w:eastAsia="微软雅黑" w:cs="微软雅黑"/>
          <w:b/>
          <w:bCs/>
          <w:spacing w:val="5"/>
          <w:sz w:val="23"/>
          <w:szCs w:val="23"/>
        </w:rPr>
        <w:t>致：</w:t>
      </w:r>
      <w:r>
        <w:rPr>
          <w:rFonts w:ascii="微软雅黑" w:hAnsi="微软雅黑" w:eastAsia="微软雅黑" w:cs="微软雅黑"/>
          <w:b/>
          <w:bCs/>
          <w:spacing w:val="-21"/>
          <w:sz w:val="23"/>
          <w:szCs w:val="23"/>
        </w:rPr>
        <w:t xml:space="preserve"> </w:t>
      </w:r>
      <w:r>
        <w:rPr>
          <w:rFonts w:hint="eastAsia" w:ascii="微软雅黑" w:hAnsi="微软雅黑" w:eastAsia="微软雅黑" w:cs="微软雅黑"/>
          <w:b/>
          <w:bCs/>
          <w:spacing w:val="5"/>
          <w:sz w:val="23"/>
          <w:szCs w:val="23"/>
          <w:lang w:eastAsia="zh-CN"/>
        </w:rPr>
        <w:t>新疆华域建设工程项目管理咨询有限公司</w:t>
      </w:r>
      <w:r>
        <w:rPr>
          <w:rFonts w:ascii="微软雅黑" w:hAnsi="微软雅黑" w:eastAsia="微软雅黑" w:cs="微软雅黑"/>
          <w:b/>
          <w:bCs/>
          <w:spacing w:val="5"/>
          <w:sz w:val="23"/>
          <w:szCs w:val="23"/>
        </w:rPr>
        <w:t>：</w:t>
      </w:r>
    </w:p>
    <w:p>
      <w:pPr>
        <w:pStyle w:val="4"/>
        <w:spacing w:before="278" w:line="186" w:lineRule="auto"/>
        <w:rPr>
          <w:rFonts w:ascii="微软雅黑" w:hAnsi="微软雅黑" w:eastAsia="微软雅黑" w:cs="微软雅黑"/>
          <w:sz w:val="23"/>
          <w:szCs w:val="23"/>
        </w:rPr>
      </w:pPr>
      <w:r>
        <w:rPr>
          <w:rFonts w:ascii="微软雅黑" w:hAnsi="微软雅黑" w:eastAsia="微软雅黑" w:cs="微软雅黑"/>
          <w:spacing w:val="1"/>
          <w:sz w:val="23"/>
          <w:szCs w:val="23"/>
        </w:rPr>
        <w:t>关 于 贵 方</w:t>
      </w:r>
      <w:r>
        <w:rPr>
          <w:rFonts w:ascii="微软雅黑" w:hAnsi="微软雅黑" w:eastAsia="微软雅黑" w:cs="微软雅黑"/>
          <w:spacing w:val="53"/>
          <w:w w:val="101"/>
          <w:sz w:val="23"/>
          <w:szCs w:val="23"/>
        </w:rPr>
        <w:t xml:space="preserve"> </w:t>
      </w:r>
      <w:r>
        <w:rPr>
          <w:spacing w:val="1"/>
          <w:sz w:val="23"/>
          <w:szCs w:val="23"/>
        </w:rPr>
        <w:t xml:space="preserve">20         </w:t>
      </w:r>
      <w:r>
        <w:rPr>
          <w:rFonts w:ascii="微软雅黑" w:hAnsi="微软雅黑" w:eastAsia="微软雅黑" w:cs="微软雅黑"/>
          <w:spacing w:val="1"/>
          <w:sz w:val="23"/>
          <w:szCs w:val="23"/>
        </w:rPr>
        <w:t xml:space="preserve">年          月         日 </w:t>
      </w:r>
      <w:r>
        <w:rPr>
          <w:rFonts w:ascii="微软雅黑" w:hAnsi="微软雅黑" w:eastAsia="微软雅黑" w:cs="微软雅黑"/>
          <w:sz w:val="23"/>
          <w:szCs w:val="23"/>
        </w:rPr>
        <w:t>第（    招 标 编 号 ）</w:t>
      </w:r>
      <w:r>
        <w:rPr>
          <w:rFonts w:ascii="微软雅黑" w:hAnsi="微软雅黑" w:eastAsia="微软雅黑" w:cs="微软雅黑"/>
          <w:spacing w:val="30"/>
          <w:sz w:val="23"/>
          <w:szCs w:val="23"/>
        </w:rPr>
        <w:t xml:space="preserve"> </w:t>
      </w:r>
      <w:r>
        <w:rPr>
          <w:rFonts w:ascii="微软雅黑" w:hAnsi="微软雅黑" w:eastAsia="微软雅黑" w:cs="微软雅黑"/>
          <w:sz w:val="23"/>
          <w:szCs w:val="23"/>
        </w:rPr>
        <w:t>招 标 公 告 关 于</w:t>
      </w:r>
      <w:r>
        <w:rPr>
          <w:rFonts w:ascii="微软雅黑" w:hAnsi="微软雅黑" w:eastAsia="微软雅黑" w:cs="微软雅黑"/>
          <w:spacing w:val="7"/>
          <w:sz w:val="23"/>
          <w:szCs w:val="23"/>
        </w:rPr>
        <w:t xml:space="preserve">“                  </w:t>
      </w:r>
      <w:r>
        <w:rPr>
          <w:rFonts w:ascii="微软雅黑" w:hAnsi="微软雅黑" w:eastAsia="微软雅黑" w:cs="微软雅黑"/>
          <w:spacing w:val="6"/>
          <w:sz w:val="23"/>
          <w:szCs w:val="23"/>
        </w:rPr>
        <w:t xml:space="preserve">         ”的招标项目，</w:t>
      </w:r>
      <w:r>
        <w:rPr>
          <w:rFonts w:ascii="微软雅黑" w:hAnsi="微软雅黑" w:eastAsia="微软雅黑" w:cs="微软雅黑"/>
          <w:spacing w:val="-27"/>
          <w:sz w:val="23"/>
          <w:szCs w:val="23"/>
        </w:rPr>
        <w:t xml:space="preserve"> </w:t>
      </w:r>
      <w:r>
        <w:rPr>
          <w:rFonts w:ascii="微软雅黑" w:hAnsi="微软雅黑" w:eastAsia="微软雅黑" w:cs="微软雅黑"/>
          <w:spacing w:val="6"/>
          <w:sz w:val="23"/>
          <w:szCs w:val="23"/>
        </w:rPr>
        <w:t>本签字人愿意参加投标，</w:t>
      </w:r>
      <w:r>
        <w:rPr>
          <w:rFonts w:ascii="微软雅黑" w:hAnsi="微软雅黑" w:eastAsia="微软雅黑" w:cs="微软雅黑"/>
          <w:spacing w:val="-28"/>
          <w:sz w:val="23"/>
          <w:szCs w:val="23"/>
        </w:rPr>
        <w:t xml:space="preserve"> </w:t>
      </w:r>
      <w:r>
        <w:rPr>
          <w:rFonts w:ascii="微软雅黑" w:hAnsi="微软雅黑" w:eastAsia="微软雅黑" w:cs="微软雅黑"/>
          <w:spacing w:val="6"/>
          <w:sz w:val="23"/>
          <w:szCs w:val="23"/>
        </w:rPr>
        <w:t>并有能力提供 （</w:t>
      </w:r>
      <w:r>
        <w:rPr>
          <w:rFonts w:ascii="微软雅黑" w:hAnsi="微软雅黑" w:eastAsia="微软雅黑" w:cs="微软雅黑"/>
          <w:spacing w:val="25"/>
          <w:sz w:val="23"/>
          <w:szCs w:val="23"/>
        </w:rPr>
        <w:t xml:space="preserve"> </w:t>
      </w:r>
      <w:r>
        <w:rPr>
          <w:rFonts w:ascii="微软雅黑" w:hAnsi="微软雅黑" w:eastAsia="微软雅黑" w:cs="微软雅黑"/>
          <w:spacing w:val="6"/>
          <w:sz w:val="23"/>
          <w:szCs w:val="23"/>
        </w:rPr>
        <w:t>项</w:t>
      </w:r>
      <w:r>
        <w:rPr>
          <w:rFonts w:ascii="微软雅黑" w:hAnsi="微软雅黑" w:eastAsia="微软雅黑" w:cs="微软雅黑"/>
          <w:spacing w:val="2"/>
          <w:sz w:val="23"/>
          <w:szCs w:val="23"/>
        </w:rPr>
        <w:t>目名称）       项目中的（ 服务   ）</w:t>
      </w:r>
      <w:r>
        <w:rPr>
          <w:rFonts w:ascii="微软雅黑" w:hAnsi="微软雅黑" w:eastAsia="微软雅黑" w:cs="微软雅黑"/>
          <w:spacing w:val="-38"/>
          <w:sz w:val="23"/>
          <w:szCs w:val="23"/>
        </w:rPr>
        <w:t xml:space="preserve"> </w:t>
      </w:r>
      <w:r>
        <w:rPr>
          <w:rFonts w:ascii="微软雅黑" w:hAnsi="微软雅黑" w:eastAsia="微软雅黑" w:cs="微软雅黑"/>
          <w:spacing w:val="2"/>
          <w:sz w:val="23"/>
          <w:szCs w:val="23"/>
        </w:rPr>
        <w:t>招标相关服务，</w:t>
      </w:r>
      <w:r>
        <w:rPr>
          <w:rFonts w:ascii="微软雅黑" w:hAnsi="微软雅黑" w:eastAsia="微软雅黑" w:cs="微软雅黑"/>
          <w:spacing w:val="-26"/>
          <w:sz w:val="23"/>
          <w:szCs w:val="23"/>
        </w:rPr>
        <w:t xml:space="preserve"> </w:t>
      </w:r>
      <w:r>
        <w:rPr>
          <w:rFonts w:ascii="微软雅黑" w:hAnsi="微软雅黑" w:eastAsia="微软雅黑" w:cs="微软雅黑"/>
          <w:spacing w:val="2"/>
          <w:sz w:val="23"/>
          <w:szCs w:val="23"/>
        </w:rPr>
        <w:t>并保证所提交的所有文件和说</w:t>
      </w:r>
      <w:r>
        <w:rPr>
          <w:rFonts w:ascii="微软雅黑" w:hAnsi="微软雅黑" w:eastAsia="微软雅黑" w:cs="微软雅黑"/>
          <w:spacing w:val="1"/>
          <w:sz w:val="23"/>
          <w:szCs w:val="23"/>
        </w:rPr>
        <w:t>明是真实和准确的。</w:t>
      </w:r>
    </w:p>
    <w:p>
      <w:pPr>
        <w:spacing w:before="286" w:line="186" w:lineRule="auto"/>
        <w:rPr>
          <w:rFonts w:ascii="微软雅黑" w:hAnsi="微软雅黑" w:eastAsia="微软雅黑" w:cs="微软雅黑"/>
          <w:sz w:val="23"/>
          <w:szCs w:val="23"/>
        </w:rPr>
      </w:pPr>
      <w:r>
        <w:rPr>
          <w:rFonts w:ascii="微软雅黑" w:hAnsi="微软雅黑" w:eastAsia="微软雅黑" w:cs="微软雅黑"/>
          <w:spacing w:val="4"/>
          <w:sz w:val="23"/>
          <w:szCs w:val="23"/>
        </w:rPr>
        <w:t>投标人（盖章</w:t>
      </w:r>
      <w:r>
        <w:rPr>
          <w:rFonts w:ascii="微软雅黑" w:hAnsi="微软雅黑" w:eastAsia="微软雅黑" w:cs="微软雅黑"/>
          <w:spacing w:val="2"/>
          <w:sz w:val="23"/>
          <w:szCs w:val="23"/>
        </w:rPr>
        <w:t>）：</w:t>
      </w:r>
      <w:r>
        <w:rPr>
          <w:rFonts w:ascii="微软雅黑" w:hAnsi="微软雅黑" w:eastAsia="微软雅黑" w:cs="微软雅黑"/>
          <w:spacing w:val="12"/>
          <w:sz w:val="23"/>
          <w:szCs w:val="23"/>
        </w:rPr>
        <w:t xml:space="preserve">    </w:t>
      </w:r>
      <w:r>
        <w:rPr>
          <w:rFonts w:ascii="微软雅黑" w:hAnsi="微软雅黑" w:eastAsia="微软雅黑" w:cs="微软雅黑"/>
          <w:spacing w:val="4"/>
          <w:sz w:val="23"/>
          <w:szCs w:val="23"/>
        </w:rPr>
        <w:t>投标人名称</w:t>
      </w:r>
    </w:p>
    <w:p>
      <w:pPr>
        <w:pStyle w:val="4"/>
        <w:spacing w:line="313" w:lineRule="auto"/>
      </w:pPr>
    </w:p>
    <w:p>
      <w:pPr>
        <w:spacing w:before="99" w:line="436" w:lineRule="auto"/>
        <w:ind w:right="2543"/>
        <w:rPr>
          <w:rFonts w:ascii="微软雅黑" w:hAnsi="微软雅黑" w:eastAsia="微软雅黑" w:cs="微软雅黑"/>
          <w:spacing w:val="18"/>
          <w:sz w:val="23"/>
          <w:szCs w:val="23"/>
        </w:rPr>
      </w:pPr>
      <w:r>
        <w:rPr>
          <w:rFonts w:ascii="微软雅黑" w:hAnsi="微软雅黑" w:eastAsia="微软雅黑" w:cs="微软雅黑"/>
          <w:spacing w:val="9"/>
          <w:sz w:val="23"/>
          <w:szCs w:val="23"/>
        </w:rPr>
        <w:t>授权签署本资格文件人（签字</w:t>
      </w:r>
      <w:r>
        <w:rPr>
          <w:rFonts w:ascii="微软雅黑" w:hAnsi="微软雅黑" w:eastAsia="微软雅黑" w:cs="微软雅黑"/>
          <w:spacing w:val="18"/>
          <w:sz w:val="23"/>
          <w:szCs w:val="23"/>
        </w:rPr>
        <w:t>）：</w:t>
      </w:r>
    </w:p>
    <w:p>
      <w:pPr>
        <w:spacing w:before="99" w:line="436" w:lineRule="auto"/>
        <w:ind w:right="2543"/>
        <w:rPr>
          <w:rFonts w:ascii="微软雅黑" w:hAnsi="微软雅黑" w:eastAsia="微软雅黑" w:cs="微软雅黑"/>
          <w:spacing w:val="9"/>
          <w:sz w:val="23"/>
          <w:szCs w:val="23"/>
        </w:rPr>
      </w:pPr>
      <w:r>
        <w:rPr>
          <w:rFonts w:ascii="微软雅黑" w:hAnsi="微软雅黑" w:eastAsia="微软雅黑" w:cs="微软雅黑"/>
          <w:spacing w:val="9"/>
          <w:sz w:val="23"/>
          <w:szCs w:val="23"/>
        </w:rPr>
        <w:t>被授权人姓名</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签字人姓名、职务：</w:t>
      </w:r>
    </w:p>
    <w:p>
      <w:pPr>
        <w:spacing w:before="99" w:line="436" w:lineRule="auto"/>
        <w:ind w:right="2543"/>
        <w:rPr>
          <w:rFonts w:ascii="微软雅黑" w:hAnsi="微软雅黑" w:eastAsia="微软雅黑" w:cs="微软雅黑"/>
          <w:sz w:val="23"/>
          <w:szCs w:val="23"/>
        </w:rPr>
      </w:pPr>
      <w:r>
        <w:rPr>
          <w:rFonts w:ascii="微软雅黑" w:hAnsi="微软雅黑" w:eastAsia="微软雅黑" w:cs="微软雅黑"/>
          <w:spacing w:val="9"/>
          <w:sz w:val="23"/>
          <w:szCs w:val="23"/>
        </w:rPr>
        <w:t>被授权人姓名、职务</w:t>
      </w:r>
    </w:p>
    <w:p>
      <w:pPr>
        <w:spacing w:before="6" w:line="192" w:lineRule="auto"/>
        <w:rPr>
          <w:rFonts w:ascii="微软雅黑" w:hAnsi="微软雅黑" w:eastAsia="微软雅黑" w:cs="微软雅黑"/>
          <w:sz w:val="23"/>
          <w:szCs w:val="23"/>
        </w:rPr>
      </w:pPr>
      <w:r>
        <w:rPr>
          <w:rFonts w:ascii="微软雅黑" w:hAnsi="微软雅黑" w:eastAsia="微软雅黑" w:cs="微软雅黑"/>
          <w:spacing w:val="9"/>
          <w:sz w:val="23"/>
          <w:szCs w:val="23"/>
        </w:rPr>
        <w:t>地址：投标人地址</w:t>
      </w:r>
    </w:p>
    <w:p>
      <w:pPr>
        <w:pStyle w:val="4"/>
        <w:spacing w:line="303" w:lineRule="auto"/>
      </w:pPr>
    </w:p>
    <w:p>
      <w:pPr>
        <w:spacing w:before="100" w:line="191" w:lineRule="auto"/>
        <w:rPr>
          <w:rFonts w:ascii="微软雅黑" w:hAnsi="微软雅黑" w:eastAsia="微软雅黑" w:cs="微软雅黑"/>
          <w:sz w:val="23"/>
          <w:szCs w:val="23"/>
        </w:rPr>
      </w:pPr>
      <w:r>
        <w:rPr>
          <w:rFonts w:ascii="微软雅黑" w:hAnsi="微软雅黑" w:eastAsia="微软雅黑" w:cs="微软雅黑"/>
          <w:spacing w:val="-4"/>
          <w:sz w:val="23"/>
          <w:szCs w:val="23"/>
        </w:rPr>
        <w:t>传真：</w:t>
      </w:r>
      <w:r>
        <w:rPr>
          <w:rFonts w:ascii="微软雅黑" w:hAnsi="微软雅黑" w:eastAsia="微软雅黑" w:cs="微软雅黑"/>
          <w:spacing w:val="3"/>
          <w:sz w:val="23"/>
          <w:szCs w:val="23"/>
        </w:rPr>
        <w:t xml:space="preserve">               </w:t>
      </w:r>
      <w:r>
        <w:rPr>
          <w:rFonts w:ascii="微软雅黑" w:hAnsi="微软雅黑" w:eastAsia="微软雅黑" w:cs="微软雅黑"/>
          <w:spacing w:val="-4"/>
          <w:sz w:val="23"/>
          <w:szCs w:val="23"/>
        </w:rPr>
        <w:t>电话：                      邮编：</w:t>
      </w:r>
    </w:p>
    <w:p>
      <w:pPr>
        <w:pStyle w:val="4"/>
        <w:spacing w:line="306" w:lineRule="auto"/>
      </w:pPr>
    </w:p>
    <w:p>
      <w:pPr>
        <w:pStyle w:val="4"/>
        <w:spacing w:before="99" w:line="190" w:lineRule="auto"/>
        <w:outlineLvl w:val="0"/>
        <w:rPr>
          <w:rFonts w:ascii="微软雅黑" w:hAnsi="微软雅黑" w:eastAsia="微软雅黑" w:cs="微软雅黑"/>
          <w:sz w:val="23"/>
          <w:szCs w:val="23"/>
        </w:rPr>
      </w:pPr>
      <w:r>
        <w:rPr>
          <w:rFonts w:ascii="微软雅黑" w:hAnsi="微软雅黑" w:eastAsia="微软雅黑" w:cs="微软雅黑"/>
          <w:spacing w:val="1"/>
          <w:sz w:val="23"/>
          <w:szCs w:val="23"/>
        </w:rPr>
        <w:t>声明日期：</w:t>
      </w:r>
      <w:r>
        <w:rPr>
          <w:rFonts w:ascii="微软雅黑" w:hAnsi="微软雅黑" w:eastAsia="微软雅黑" w:cs="微软雅黑"/>
          <w:spacing w:val="-18"/>
          <w:sz w:val="23"/>
          <w:szCs w:val="23"/>
        </w:rPr>
        <w:t xml:space="preserve"> </w:t>
      </w:r>
      <w:r>
        <w:rPr>
          <w:spacing w:val="1"/>
          <w:sz w:val="23"/>
          <w:szCs w:val="23"/>
        </w:rPr>
        <w:t>20</w:t>
      </w:r>
      <w:r>
        <w:rPr>
          <w:spacing w:val="5"/>
          <w:sz w:val="23"/>
          <w:szCs w:val="23"/>
        </w:rPr>
        <w:t xml:space="preserve">       </w:t>
      </w:r>
      <w:r>
        <w:rPr>
          <w:rFonts w:ascii="微软雅黑" w:hAnsi="微软雅黑" w:eastAsia="微软雅黑" w:cs="微软雅黑"/>
          <w:spacing w:val="1"/>
          <w:sz w:val="23"/>
          <w:szCs w:val="23"/>
        </w:rPr>
        <w:t>年</w:t>
      </w:r>
      <w:r>
        <w:rPr>
          <w:rFonts w:ascii="微软雅黑" w:hAnsi="微软雅黑" w:eastAsia="微软雅黑" w:cs="微软雅黑"/>
          <w:spacing w:val="12"/>
          <w:sz w:val="23"/>
          <w:szCs w:val="23"/>
        </w:rPr>
        <w:t xml:space="preserve">   </w:t>
      </w:r>
      <w:r>
        <w:rPr>
          <w:rFonts w:ascii="微软雅黑" w:hAnsi="微软雅黑" w:eastAsia="微软雅黑" w:cs="微软雅黑"/>
          <w:spacing w:val="1"/>
          <w:sz w:val="23"/>
          <w:szCs w:val="23"/>
        </w:rPr>
        <w:t>月</w:t>
      </w:r>
      <w:r>
        <w:rPr>
          <w:rFonts w:ascii="微软雅黑" w:hAnsi="微软雅黑" w:eastAsia="微软雅黑" w:cs="微软雅黑"/>
          <w:spacing w:val="12"/>
          <w:sz w:val="23"/>
          <w:szCs w:val="23"/>
        </w:rPr>
        <w:t xml:space="preserve">   </w:t>
      </w:r>
      <w:r>
        <w:rPr>
          <w:rFonts w:ascii="微软雅黑" w:hAnsi="微软雅黑" w:eastAsia="微软雅黑" w:cs="微软雅黑"/>
          <w:spacing w:val="1"/>
          <w:sz w:val="23"/>
          <w:szCs w:val="23"/>
        </w:rPr>
        <w:t>日</w:t>
      </w:r>
    </w:p>
    <w:p>
      <w:pPr>
        <w:spacing w:line="190" w:lineRule="auto"/>
        <w:rPr>
          <w:rFonts w:ascii="微软雅黑" w:hAnsi="微软雅黑" w:eastAsia="微软雅黑" w:cs="微软雅黑"/>
          <w:sz w:val="23"/>
          <w:szCs w:val="23"/>
        </w:rPr>
        <w:sectPr>
          <w:headerReference r:id="rId29" w:type="default"/>
          <w:footerReference r:id="rId30" w:type="default"/>
          <w:pgSz w:w="11906" w:h="16838"/>
          <w:pgMar w:top="1134" w:right="1134" w:bottom="1134" w:left="1701" w:header="0" w:footer="994" w:gutter="0"/>
          <w:cols w:space="720" w:num="1"/>
        </w:sectPr>
      </w:pPr>
    </w:p>
    <w:p>
      <w:pPr>
        <w:pStyle w:val="4"/>
        <w:spacing w:line="265" w:lineRule="auto"/>
      </w:pPr>
    </w:p>
    <w:p>
      <w:pPr>
        <w:pStyle w:val="4"/>
        <w:spacing w:line="266" w:lineRule="auto"/>
      </w:pPr>
    </w:p>
    <w:p>
      <w:pPr>
        <w:spacing w:before="150" w:line="192" w:lineRule="auto"/>
        <w:jc w:val="center"/>
        <w:rPr>
          <w:rFonts w:ascii="微软雅黑" w:hAnsi="微软雅黑" w:eastAsia="微软雅黑" w:cs="微软雅黑"/>
          <w:sz w:val="35"/>
          <w:szCs w:val="35"/>
        </w:rPr>
      </w:pPr>
      <w:r>
        <w:rPr>
          <w:rFonts w:ascii="微软雅黑" w:hAnsi="微软雅黑" w:eastAsia="微软雅黑" w:cs="微软雅黑"/>
          <w:b/>
          <w:bCs/>
          <w:spacing w:val="8"/>
          <w:sz w:val="35"/>
          <w:szCs w:val="35"/>
        </w:rPr>
        <w:t>五、投标人企业基本情况、经营基本情况、管理制度</w:t>
      </w:r>
    </w:p>
    <w:p>
      <w:pPr>
        <w:spacing w:line="192" w:lineRule="auto"/>
        <w:rPr>
          <w:rFonts w:ascii="微软雅黑" w:hAnsi="微软雅黑" w:eastAsia="微软雅黑" w:cs="微软雅黑"/>
          <w:sz w:val="35"/>
          <w:szCs w:val="35"/>
        </w:rPr>
        <w:sectPr>
          <w:headerReference r:id="rId31" w:type="default"/>
          <w:footerReference r:id="rId32" w:type="default"/>
          <w:pgSz w:w="11906" w:h="16838"/>
          <w:pgMar w:top="1134" w:right="1134" w:bottom="1134" w:left="1134" w:header="0" w:footer="997" w:gutter="0"/>
          <w:cols w:space="720" w:num="1"/>
        </w:sectPr>
      </w:pPr>
    </w:p>
    <w:p>
      <w:pPr>
        <w:pStyle w:val="4"/>
        <w:spacing w:line="255" w:lineRule="auto"/>
      </w:pPr>
    </w:p>
    <w:p>
      <w:pPr>
        <w:pStyle w:val="4"/>
        <w:spacing w:line="256" w:lineRule="auto"/>
      </w:pPr>
    </w:p>
    <w:p>
      <w:pPr>
        <w:spacing w:before="150" w:line="248" w:lineRule="auto"/>
        <w:jc w:val="both"/>
        <w:rPr>
          <w:rFonts w:ascii="微软雅黑" w:hAnsi="微软雅黑" w:eastAsia="微软雅黑" w:cs="微软雅黑"/>
          <w:sz w:val="35"/>
          <w:szCs w:val="35"/>
        </w:rPr>
      </w:pPr>
      <w:r>
        <w:rPr>
          <w:rFonts w:ascii="微软雅黑" w:hAnsi="微软雅黑" w:eastAsia="微软雅黑" w:cs="微软雅黑"/>
          <w:b/>
          <w:bCs/>
          <w:spacing w:val="2"/>
          <w:sz w:val="35"/>
          <w:szCs w:val="35"/>
        </w:rPr>
        <w:t>六、服务管理工作设计（包括但不限于：系统配置及</w:t>
      </w:r>
      <w:r>
        <w:rPr>
          <w:rFonts w:ascii="微软雅黑" w:hAnsi="微软雅黑" w:eastAsia="微软雅黑" w:cs="微软雅黑"/>
          <w:b/>
          <w:bCs/>
          <w:spacing w:val="6"/>
          <w:sz w:val="35"/>
          <w:szCs w:val="35"/>
        </w:rPr>
        <w:t xml:space="preserve">  </w:t>
      </w:r>
      <w:r>
        <w:rPr>
          <w:rFonts w:ascii="微软雅黑" w:hAnsi="微软雅黑" w:eastAsia="微软雅黑" w:cs="微软雅黑"/>
          <w:b/>
          <w:bCs/>
          <w:spacing w:val="-2"/>
          <w:sz w:val="35"/>
          <w:szCs w:val="35"/>
        </w:rPr>
        <w:t>性能指标、重要技术要求响应性、培训计划、实施方案、</w:t>
      </w:r>
      <w:r>
        <w:rPr>
          <w:rFonts w:ascii="微软雅黑" w:hAnsi="微软雅黑" w:eastAsia="微软雅黑" w:cs="微软雅黑"/>
          <w:b/>
          <w:bCs/>
          <w:spacing w:val="11"/>
          <w:sz w:val="35"/>
          <w:szCs w:val="35"/>
        </w:rPr>
        <w:t xml:space="preserve"> </w:t>
      </w:r>
      <w:r>
        <w:rPr>
          <w:rFonts w:ascii="微软雅黑" w:hAnsi="微软雅黑" w:eastAsia="微软雅黑" w:cs="微软雅黑"/>
          <w:b/>
          <w:bCs/>
          <w:spacing w:val="-2"/>
          <w:sz w:val="35"/>
          <w:szCs w:val="35"/>
        </w:rPr>
        <w:t>服务方案、分项服务重、难点和措施、安装及调试方案、</w:t>
      </w:r>
      <w:r>
        <w:rPr>
          <w:rFonts w:ascii="微软雅黑" w:hAnsi="微软雅黑" w:eastAsia="微软雅黑" w:cs="微软雅黑"/>
          <w:b/>
          <w:bCs/>
          <w:spacing w:val="11"/>
          <w:sz w:val="35"/>
          <w:szCs w:val="35"/>
        </w:rPr>
        <w:t xml:space="preserve"> </w:t>
      </w:r>
      <w:r>
        <w:rPr>
          <w:rFonts w:ascii="微软雅黑" w:hAnsi="微软雅黑" w:eastAsia="微软雅黑" w:cs="微软雅黑"/>
          <w:b/>
          <w:bCs/>
          <w:spacing w:val="-2"/>
          <w:sz w:val="35"/>
          <w:szCs w:val="35"/>
        </w:rPr>
        <w:t>售后服务</w:t>
      </w:r>
      <w:r>
        <w:rPr>
          <w:rFonts w:ascii="微软雅黑" w:hAnsi="微软雅黑" w:eastAsia="微软雅黑" w:cs="微软雅黑"/>
          <w:b/>
          <w:bCs/>
          <w:spacing w:val="-38"/>
          <w:sz w:val="35"/>
          <w:szCs w:val="35"/>
        </w:rPr>
        <w:t xml:space="preserve"> </w:t>
      </w:r>
      <w:r>
        <w:rPr>
          <w:rFonts w:ascii="微软雅黑" w:hAnsi="微软雅黑" w:eastAsia="微软雅黑" w:cs="微软雅黑"/>
          <w:b/>
          <w:bCs/>
          <w:spacing w:val="-2"/>
          <w:sz w:val="35"/>
          <w:szCs w:val="35"/>
        </w:rPr>
        <w:t>、应急预案</w:t>
      </w:r>
      <w:r>
        <w:rPr>
          <w:rFonts w:ascii="微软雅黑" w:hAnsi="微软雅黑" w:eastAsia="微软雅黑" w:cs="微软雅黑"/>
          <w:b/>
          <w:bCs/>
          <w:spacing w:val="-53"/>
          <w:sz w:val="35"/>
          <w:szCs w:val="35"/>
        </w:rPr>
        <w:t xml:space="preserve"> </w:t>
      </w:r>
      <w:r>
        <w:rPr>
          <w:rFonts w:ascii="微软雅黑" w:hAnsi="微软雅黑" w:eastAsia="微软雅黑" w:cs="微软雅黑"/>
          <w:b/>
          <w:bCs/>
          <w:spacing w:val="-2"/>
          <w:sz w:val="35"/>
          <w:szCs w:val="35"/>
        </w:rPr>
        <w:t>、认证证书</w:t>
      </w:r>
      <w:r>
        <w:rPr>
          <w:rFonts w:ascii="微软雅黑" w:hAnsi="微软雅黑" w:eastAsia="微软雅黑" w:cs="微软雅黑"/>
          <w:b/>
          <w:bCs/>
          <w:spacing w:val="-54"/>
          <w:sz w:val="35"/>
          <w:szCs w:val="35"/>
        </w:rPr>
        <w:t xml:space="preserve"> </w:t>
      </w:r>
      <w:r>
        <w:rPr>
          <w:rFonts w:ascii="微软雅黑" w:hAnsi="微软雅黑" w:eastAsia="微软雅黑" w:cs="微软雅黑"/>
          <w:b/>
          <w:bCs/>
          <w:spacing w:val="-2"/>
          <w:sz w:val="35"/>
          <w:szCs w:val="35"/>
        </w:rPr>
        <w:t>、</w:t>
      </w:r>
      <w:r>
        <w:rPr>
          <w:rFonts w:ascii="微软雅黑" w:hAnsi="微软雅黑" w:eastAsia="微软雅黑" w:cs="微软雅黑"/>
          <w:b/>
          <w:bCs/>
          <w:spacing w:val="-83"/>
          <w:sz w:val="35"/>
          <w:szCs w:val="35"/>
        </w:rPr>
        <w:t xml:space="preserve"> </w:t>
      </w:r>
      <w:r>
        <w:rPr>
          <w:rFonts w:ascii="微软雅黑" w:hAnsi="微软雅黑" w:eastAsia="微软雅黑" w:cs="微软雅黑"/>
          <w:b/>
          <w:bCs/>
          <w:spacing w:val="-2"/>
          <w:sz w:val="35"/>
          <w:szCs w:val="35"/>
        </w:rPr>
        <w:t>货物供应</w:t>
      </w:r>
      <w:r>
        <w:rPr>
          <w:rFonts w:ascii="微软雅黑" w:hAnsi="微软雅黑" w:eastAsia="微软雅黑" w:cs="微软雅黑"/>
          <w:b/>
          <w:bCs/>
          <w:spacing w:val="-51"/>
          <w:sz w:val="35"/>
          <w:szCs w:val="35"/>
        </w:rPr>
        <w:t xml:space="preserve"> </w:t>
      </w:r>
      <w:r>
        <w:rPr>
          <w:rFonts w:ascii="微软雅黑" w:hAnsi="微软雅黑" w:eastAsia="微软雅黑" w:cs="微软雅黑"/>
          <w:b/>
          <w:bCs/>
          <w:spacing w:val="-2"/>
          <w:sz w:val="35"/>
          <w:szCs w:val="35"/>
        </w:rPr>
        <w:t>、硬件免费</w:t>
      </w:r>
      <w:r>
        <w:rPr>
          <w:rFonts w:ascii="微软雅黑" w:hAnsi="微软雅黑" w:eastAsia="微软雅黑" w:cs="微软雅黑"/>
          <w:b/>
          <w:bCs/>
          <w:sz w:val="35"/>
          <w:szCs w:val="35"/>
        </w:rPr>
        <w:t xml:space="preserve">  </w:t>
      </w:r>
      <w:r>
        <w:rPr>
          <w:rFonts w:ascii="微软雅黑" w:hAnsi="微软雅黑" w:eastAsia="微软雅黑" w:cs="微软雅黑"/>
          <w:b/>
          <w:bCs/>
          <w:spacing w:val="5"/>
          <w:sz w:val="35"/>
          <w:szCs w:val="35"/>
        </w:rPr>
        <w:t>包换承诺等）</w:t>
      </w:r>
    </w:p>
    <w:p>
      <w:pPr>
        <w:spacing w:before="4" w:line="186" w:lineRule="auto"/>
        <w:jc w:val="center"/>
        <w:rPr>
          <w:rFonts w:ascii="微软雅黑" w:hAnsi="微软雅黑" w:eastAsia="微软雅黑" w:cs="微软雅黑"/>
          <w:sz w:val="23"/>
          <w:szCs w:val="23"/>
        </w:rPr>
      </w:pPr>
      <w:r>
        <w:rPr>
          <w:rFonts w:ascii="微软雅黑" w:hAnsi="微软雅黑" w:eastAsia="微软雅黑" w:cs="微软雅黑"/>
          <w:spacing w:val="11"/>
          <w:sz w:val="23"/>
          <w:szCs w:val="23"/>
        </w:rPr>
        <w:t>（由供应商根据技术商务部分评分记录明细表的具体要求自行编制）</w:t>
      </w:r>
    </w:p>
    <w:p>
      <w:pPr>
        <w:spacing w:line="186" w:lineRule="auto"/>
        <w:rPr>
          <w:rFonts w:ascii="微软雅黑" w:hAnsi="微软雅黑" w:eastAsia="微软雅黑" w:cs="微软雅黑"/>
          <w:sz w:val="23"/>
          <w:szCs w:val="23"/>
        </w:rPr>
        <w:sectPr>
          <w:footerReference r:id="rId33" w:type="default"/>
          <w:pgSz w:w="11906" w:h="16838"/>
          <w:pgMar w:top="1134" w:right="1134" w:bottom="1134" w:left="1134" w:header="0" w:footer="997" w:gutter="0"/>
          <w:cols w:space="720" w:num="1"/>
        </w:sectPr>
      </w:pPr>
    </w:p>
    <w:p>
      <w:pPr>
        <w:pStyle w:val="4"/>
        <w:spacing w:line="402" w:lineRule="auto"/>
      </w:pPr>
    </w:p>
    <w:p>
      <w:pPr>
        <w:pStyle w:val="4"/>
        <w:spacing w:line="313" w:lineRule="auto"/>
      </w:pPr>
    </w:p>
    <w:p>
      <w:pPr>
        <w:spacing w:before="150" w:line="191" w:lineRule="auto"/>
        <w:jc w:val="center"/>
        <w:rPr>
          <w:rFonts w:ascii="微软雅黑" w:hAnsi="微软雅黑" w:eastAsia="微软雅黑" w:cs="微软雅黑"/>
          <w:sz w:val="35"/>
          <w:szCs w:val="35"/>
        </w:rPr>
      </w:pPr>
      <w:r>
        <w:rPr>
          <w:rFonts w:ascii="微软雅黑" w:hAnsi="微软雅黑" w:eastAsia="微软雅黑" w:cs="微软雅黑"/>
          <w:b/>
          <w:bCs/>
          <w:spacing w:val="8"/>
          <w:sz w:val="35"/>
          <w:szCs w:val="35"/>
        </w:rPr>
        <w:t>七、人员配置表及拟派项目负责人简历表</w:t>
      </w:r>
    </w:p>
    <w:p>
      <w:pPr>
        <w:spacing w:before="58" w:line="187" w:lineRule="auto"/>
        <w:outlineLvl w:val="2"/>
        <w:rPr>
          <w:rFonts w:ascii="微软雅黑" w:hAnsi="微软雅黑" w:eastAsia="微软雅黑" w:cs="微软雅黑"/>
          <w:sz w:val="23"/>
          <w:szCs w:val="23"/>
        </w:rPr>
      </w:pPr>
      <w:r>
        <w:rPr>
          <w:rFonts w:ascii="微软雅黑" w:hAnsi="微软雅黑" w:eastAsia="微软雅黑" w:cs="微软雅黑"/>
          <w:b/>
          <w:bCs/>
          <w:spacing w:val="-6"/>
          <w:sz w:val="23"/>
          <w:szCs w:val="23"/>
        </w:rPr>
        <w:t>（</w:t>
      </w:r>
      <w:r>
        <w:rPr>
          <w:rFonts w:ascii="微软雅黑" w:hAnsi="微软雅黑" w:eastAsia="微软雅黑" w:cs="微软雅黑"/>
          <w:b/>
          <w:bCs/>
          <w:spacing w:val="-15"/>
          <w:sz w:val="23"/>
          <w:szCs w:val="23"/>
        </w:rPr>
        <w:t xml:space="preserve"> </w:t>
      </w:r>
      <w:r>
        <w:rPr>
          <w:rFonts w:ascii="微软雅黑" w:hAnsi="微软雅黑" w:eastAsia="微软雅黑" w:cs="微软雅黑"/>
          <w:b/>
          <w:bCs/>
          <w:spacing w:val="-6"/>
          <w:sz w:val="23"/>
          <w:szCs w:val="23"/>
        </w:rPr>
        <w:t>1）</w:t>
      </w:r>
      <w:r>
        <w:rPr>
          <w:rFonts w:ascii="微软雅黑" w:hAnsi="微软雅黑" w:eastAsia="微软雅黑" w:cs="微软雅黑"/>
          <w:b/>
          <w:bCs/>
          <w:spacing w:val="-41"/>
          <w:sz w:val="23"/>
          <w:szCs w:val="23"/>
        </w:rPr>
        <w:t xml:space="preserve"> </w:t>
      </w:r>
      <w:r>
        <w:rPr>
          <w:rFonts w:ascii="微软雅黑" w:hAnsi="微软雅黑" w:eastAsia="微软雅黑" w:cs="微软雅黑"/>
          <w:b/>
          <w:bCs/>
          <w:spacing w:val="-6"/>
          <w:sz w:val="23"/>
          <w:szCs w:val="23"/>
        </w:rPr>
        <w:t>、人员配置表</w:t>
      </w:r>
    </w:p>
    <w:p>
      <w:pPr>
        <w:spacing w:before="159" w:line="250" w:lineRule="auto"/>
        <w:ind w:left="756" w:right="2728" w:hanging="756" w:hangingChars="300"/>
        <w:rPr>
          <w:rFonts w:ascii="微软雅黑" w:hAnsi="微软雅黑" w:eastAsia="微软雅黑" w:cs="微软雅黑"/>
          <w:sz w:val="23"/>
          <w:szCs w:val="23"/>
        </w:rPr>
      </w:pPr>
      <w:r>
        <w:rPr>
          <w:rFonts w:ascii="微软雅黑" w:hAnsi="微软雅黑" w:eastAsia="微软雅黑" w:cs="微软雅黑"/>
          <w:spacing w:val="11"/>
          <w:sz w:val="23"/>
          <w:szCs w:val="23"/>
        </w:rPr>
        <w:t>（姓名、性别、年龄、专业学历、职称职务、专业工作年限）</w:t>
      </w:r>
      <w:r>
        <w:rPr>
          <w:rFonts w:hint="eastAsia" w:ascii="微软雅黑" w:hAnsi="微软雅黑" w:eastAsia="微软雅黑" w:cs="微软雅黑"/>
          <w:spacing w:val="11"/>
          <w:sz w:val="23"/>
          <w:szCs w:val="23"/>
        </w:rPr>
        <w:t>投标人名称（盖章）</w:t>
      </w:r>
    </w:p>
    <w:tbl>
      <w:tblPr>
        <w:tblStyle w:val="12"/>
        <w:tblpPr w:leftFromText="180" w:rightFromText="180" w:vertAnchor="text" w:horzAnchor="page" w:tblpX="1581" w:tblpY="842"/>
        <w:tblOverlap w:val="never"/>
        <w:tblW w:w="90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624"/>
        <w:gridCol w:w="771"/>
        <w:gridCol w:w="907"/>
        <w:gridCol w:w="1601"/>
        <w:gridCol w:w="2125"/>
        <w:gridCol w:w="11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02" w:type="dxa"/>
          </w:tcPr>
          <w:p>
            <w:pPr>
              <w:pStyle w:val="11"/>
              <w:spacing w:before="219" w:line="192" w:lineRule="auto"/>
              <w:ind w:left="218"/>
              <w:outlineLvl w:val="1"/>
              <w:rPr>
                <w:sz w:val="23"/>
                <w:szCs w:val="23"/>
              </w:rPr>
            </w:pPr>
            <w:r>
              <w:rPr>
                <w:spacing w:val="5"/>
                <w:sz w:val="23"/>
                <w:szCs w:val="23"/>
              </w:rPr>
              <w:t>姓名</w:t>
            </w:r>
          </w:p>
        </w:tc>
        <w:tc>
          <w:tcPr>
            <w:tcW w:w="1624" w:type="dxa"/>
          </w:tcPr>
          <w:p>
            <w:pPr>
              <w:pStyle w:val="11"/>
              <w:spacing w:before="220" w:line="191" w:lineRule="auto"/>
              <w:ind w:left="337"/>
              <w:rPr>
                <w:sz w:val="23"/>
                <w:szCs w:val="23"/>
              </w:rPr>
            </w:pPr>
            <w:r>
              <w:rPr>
                <w:spacing w:val="7"/>
                <w:sz w:val="23"/>
                <w:szCs w:val="23"/>
              </w:rPr>
              <w:t>专业学历</w:t>
            </w:r>
          </w:p>
        </w:tc>
        <w:tc>
          <w:tcPr>
            <w:tcW w:w="771" w:type="dxa"/>
          </w:tcPr>
          <w:p>
            <w:pPr>
              <w:pStyle w:val="11"/>
              <w:spacing w:before="219" w:line="192" w:lineRule="auto"/>
              <w:ind w:left="155"/>
              <w:rPr>
                <w:sz w:val="23"/>
                <w:szCs w:val="23"/>
              </w:rPr>
            </w:pPr>
            <w:r>
              <w:rPr>
                <w:spacing w:val="2"/>
                <w:sz w:val="23"/>
                <w:szCs w:val="23"/>
              </w:rPr>
              <w:t>性别</w:t>
            </w:r>
          </w:p>
        </w:tc>
        <w:tc>
          <w:tcPr>
            <w:tcW w:w="907" w:type="dxa"/>
          </w:tcPr>
          <w:p>
            <w:pPr>
              <w:pStyle w:val="11"/>
              <w:spacing w:before="219" w:line="192" w:lineRule="auto"/>
              <w:ind w:left="220"/>
              <w:outlineLvl w:val="1"/>
              <w:rPr>
                <w:sz w:val="23"/>
                <w:szCs w:val="23"/>
              </w:rPr>
            </w:pPr>
            <w:r>
              <w:rPr>
                <w:spacing w:val="4"/>
                <w:sz w:val="23"/>
                <w:szCs w:val="23"/>
              </w:rPr>
              <w:t>年龄</w:t>
            </w:r>
          </w:p>
        </w:tc>
        <w:tc>
          <w:tcPr>
            <w:tcW w:w="1601" w:type="dxa"/>
          </w:tcPr>
          <w:p>
            <w:pPr>
              <w:pStyle w:val="11"/>
              <w:spacing w:before="220" w:line="191" w:lineRule="auto"/>
              <w:ind w:left="328"/>
              <w:rPr>
                <w:sz w:val="23"/>
                <w:szCs w:val="23"/>
              </w:rPr>
            </w:pPr>
            <w:r>
              <w:rPr>
                <w:spacing w:val="7"/>
                <w:sz w:val="23"/>
                <w:szCs w:val="23"/>
              </w:rPr>
              <w:t>职称职务</w:t>
            </w:r>
          </w:p>
        </w:tc>
        <w:tc>
          <w:tcPr>
            <w:tcW w:w="2125" w:type="dxa"/>
          </w:tcPr>
          <w:p>
            <w:pPr>
              <w:pStyle w:val="11"/>
              <w:spacing w:before="220" w:line="191" w:lineRule="auto"/>
              <w:ind w:left="116"/>
              <w:rPr>
                <w:sz w:val="23"/>
                <w:szCs w:val="23"/>
              </w:rPr>
            </w:pPr>
            <w:r>
              <w:rPr>
                <w:spacing w:val="8"/>
                <w:sz w:val="23"/>
                <w:szCs w:val="23"/>
              </w:rPr>
              <w:t>专业工作年限</w:t>
            </w:r>
          </w:p>
        </w:tc>
        <w:tc>
          <w:tcPr>
            <w:tcW w:w="1143" w:type="dxa"/>
          </w:tcPr>
          <w:p>
            <w:pPr>
              <w:pStyle w:val="11"/>
              <w:spacing w:before="219" w:line="193" w:lineRule="auto"/>
              <w:ind w:left="340"/>
              <w:rPr>
                <w:sz w:val="23"/>
                <w:szCs w:val="23"/>
              </w:rPr>
            </w:pPr>
            <w:r>
              <w:rPr>
                <w:spacing w:val="3"/>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02" w:type="dxa"/>
          </w:tcPr>
          <w:p/>
        </w:tc>
        <w:tc>
          <w:tcPr>
            <w:tcW w:w="1624" w:type="dxa"/>
          </w:tcPr>
          <w:p/>
        </w:tc>
        <w:tc>
          <w:tcPr>
            <w:tcW w:w="771" w:type="dxa"/>
          </w:tcPr>
          <w:p/>
        </w:tc>
        <w:tc>
          <w:tcPr>
            <w:tcW w:w="907" w:type="dxa"/>
          </w:tcPr>
          <w:p/>
        </w:tc>
        <w:tc>
          <w:tcPr>
            <w:tcW w:w="1601" w:type="dxa"/>
          </w:tcPr>
          <w:p/>
        </w:tc>
        <w:tc>
          <w:tcPr>
            <w:tcW w:w="2125" w:type="dxa"/>
          </w:tcPr>
          <w:p/>
        </w:tc>
        <w:tc>
          <w:tcPr>
            <w:tcW w:w="1143" w:type="dxa"/>
          </w:tcPr>
          <w:p/>
        </w:tc>
      </w:tr>
    </w:tbl>
    <w:p>
      <w:pPr>
        <w:pStyle w:val="4"/>
        <w:spacing w:line="326" w:lineRule="auto"/>
      </w:pPr>
    </w:p>
    <w:p>
      <w:pPr>
        <w:spacing w:before="99"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投标单位法人代表或授权代表签字（盖公章</w:t>
      </w:r>
      <w:r>
        <w:rPr>
          <w:rFonts w:ascii="微软雅黑" w:hAnsi="微软雅黑" w:eastAsia="微软雅黑" w:cs="微软雅黑"/>
          <w:b/>
          <w:bCs/>
          <w:sz w:val="23"/>
          <w:szCs w:val="23"/>
        </w:rPr>
        <w:t>）</w:t>
      </w:r>
      <w:r>
        <w:rPr>
          <w:rFonts w:ascii="微软雅黑" w:hAnsi="微软雅黑" w:eastAsia="微软雅黑" w:cs="微软雅黑"/>
          <w:b/>
          <w:bCs/>
          <w:spacing w:val="-40"/>
          <w:sz w:val="23"/>
          <w:szCs w:val="23"/>
        </w:rPr>
        <w:t xml:space="preserve"> </w:t>
      </w:r>
      <w:r>
        <w:rPr>
          <w:rFonts w:ascii="微软雅黑" w:hAnsi="微软雅黑" w:eastAsia="微软雅黑" w:cs="微软雅黑"/>
          <w:b/>
          <w:bCs/>
          <w:sz w:val="23"/>
          <w:szCs w:val="23"/>
        </w:rPr>
        <w:t>：</w:t>
      </w:r>
    </w:p>
    <w:p>
      <w:pPr>
        <w:spacing w:before="162" w:line="191" w:lineRule="auto"/>
        <w:ind w:left="2150"/>
        <w:rPr>
          <w:rFonts w:ascii="微软雅黑" w:hAnsi="微软雅黑" w:eastAsia="微软雅黑" w:cs="微软雅黑"/>
          <w:sz w:val="23"/>
          <w:szCs w:val="23"/>
        </w:rPr>
      </w:pPr>
      <w:r>
        <w:rPr>
          <w:rFonts w:ascii="微软雅黑" w:hAnsi="微软雅黑" w:eastAsia="微软雅黑" w:cs="微软雅黑"/>
          <w:spacing w:val="2"/>
          <w:sz w:val="23"/>
          <w:szCs w:val="23"/>
        </w:rPr>
        <w:t>注：上表可自行延长。</w:t>
      </w:r>
    </w:p>
    <w:p>
      <w:pPr>
        <w:spacing w:before="154" w:line="187" w:lineRule="auto"/>
        <w:ind w:left="1573"/>
        <w:outlineLvl w:val="2"/>
        <w:rPr>
          <w:rFonts w:ascii="微软雅黑" w:hAnsi="微软雅黑" w:eastAsia="微软雅黑" w:cs="微软雅黑"/>
          <w:sz w:val="23"/>
          <w:szCs w:val="23"/>
        </w:rPr>
      </w:pPr>
      <w:r>
        <w:rPr>
          <w:rFonts w:ascii="微软雅黑" w:hAnsi="微软雅黑" w:eastAsia="微软雅黑" w:cs="微软雅黑"/>
          <w:b/>
          <w:bCs/>
          <w:spacing w:val="1"/>
          <w:sz w:val="23"/>
          <w:szCs w:val="23"/>
        </w:rPr>
        <w:t>（</w:t>
      </w:r>
      <w:r>
        <w:rPr>
          <w:rFonts w:ascii="微软雅黑" w:hAnsi="微软雅黑" w:eastAsia="微软雅黑" w:cs="微软雅黑"/>
          <w:b/>
          <w:bCs/>
          <w:spacing w:val="-29"/>
          <w:sz w:val="23"/>
          <w:szCs w:val="23"/>
        </w:rPr>
        <w:t xml:space="preserve"> </w:t>
      </w:r>
      <w:r>
        <w:rPr>
          <w:rFonts w:ascii="微软雅黑" w:hAnsi="微软雅黑" w:eastAsia="微软雅黑" w:cs="微软雅黑"/>
          <w:b/>
          <w:bCs/>
          <w:spacing w:val="1"/>
          <w:sz w:val="23"/>
          <w:szCs w:val="23"/>
        </w:rPr>
        <w:t>2）</w:t>
      </w:r>
      <w:r>
        <w:rPr>
          <w:rFonts w:ascii="微软雅黑" w:hAnsi="微软雅黑" w:eastAsia="微软雅黑" w:cs="微软雅黑"/>
          <w:b/>
          <w:bCs/>
          <w:spacing w:val="-40"/>
          <w:sz w:val="23"/>
          <w:szCs w:val="23"/>
        </w:rPr>
        <w:t xml:space="preserve"> </w:t>
      </w:r>
      <w:r>
        <w:rPr>
          <w:rFonts w:ascii="微软雅黑" w:hAnsi="微软雅黑" w:eastAsia="微软雅黑" w:cs="微软雅黑"/>
          <w:b/>
          <w:bCs/>
          <w:spacing w:val="1"/>
          <w:sz w:val="23"/>
          <w:szCs w:val="23"/>
        </w:rPr>
        <w:t>、拟派项目负责人简历表</w:t>
      </w:r>
    </w:p>
    <w:p>
      <w:pPr>
        <w:spacing w:before="160" w:line="187" w:lineRule="auto"/>
        <w:ind w:left="2162"/>
        <w:rPr>
          <w:rFonts w:ascii="微软雅黑" w:hAnsi="微软雅黑" w:eastAsia="微软雅黑" w:cs="微软雅黑"/>
          <w:sz w:val="23"/>
          <w:szCs w:val="23"/>
        </w:rPr>
      </w:pPr>
      <w:r>
        <w:rPr>
          <w:rFonts w:ascii="微软雅黑" w:hAnsi="微软雅黑" w:eastAsia="微软雅黑" w:cs="微软雅黑"/>
          <w:b/>
          <w:bCs/>
          <w:spacing w:val="7"/>
          <w:sz w:val="23"/>
          <w:szCs w:val="23"/>
        </w:rPr>
        <w:t>投标人名称（盖章）</w:t>
      </w:r>
    </w:p>
    <w:tbl>
      <w:tblPr>
        <w:tblStyle w:val="12"/>
        <w:tblpPr w:leftFromText="180" w:rightFromText="180" w:vertAnchor="text" w:horzAnchor="page" w:tblpX="1217" w:tblpY="1"/>
        <w:tblOverlap w:val="never"/>
        <w:tblW w:w="96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445"/>
        <w:gridCol w:w="955"/>
        <w:gridCol w:w="866"/>
        <w:gridCol w:w="1101"/>
        <w:gridCol w:w="485"/>
        <w:gridCol w:w="1674"/>
        <w:gridCol w:w="1799"/>
        <w:gridCol w:w="51"/>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9652" w:type="dxa"/>
            <w:gridSpan w:val="10"/>
          </w:tcPr>
          <w:p>
            <w:pPr>
              <w:pStyle w:val="11"/>
              <w:spacing w:before="174" w:line="191" w:lineRule="auto"/>
              <w:ind w:left="108"/>
              <w:outlineLvl w:val="1"/>
              <w:rPr>
                <w:sz w:val="23"/>
                <w:szCs w:val="23"/>
              </w:rPr>
            </w:pPr>
            <w:r>
              <w:rPr>
                <w:rFonts w:ascii="Arial" w:hAnsi="Arial" w:eastAsia="Arial" w:cs="Arial"/>
                <w:spacing w:val="1"/>
                <w:sz w:val="23"/>
                <w:szCs w:val="23"/>
              </w:rPr>
              <w:t>1</w:t>
            </w:r>
            <w:r>
              <w:rPr>
                <w:spacing w:val="1"/>
                <w:sz w:val="23"/>
                <w:szCs w:val="23"/>
              </w:rPr>
              <w:t>、</w:t>
            </w:r>
            <w:r>
              <w:rPr>
                <w:spacing w:val="-34"/>
                <w:sz w:val="23"/>
                <w:szCs w:val="23"/>
              </w:rPr>
              <w:t xml:space="preserve"> </w:t>
            </w:r>
            <w:r>
              <w:rPr>
                <w:spacing w:val="1"/>
                <w:sz w:val="23"/>
                <w:szCs w:val="23"/>
              </w:rPr>
              <w:t>一般情况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80" w:type="dxa"/>
            <w:gridSpan w:val="2"/>
          </w:tcPr>
          <w:p>
            <w:pPr>
              <w:pStyle w:val="11"/>
              <w:spacing w:before="158" w:line="191" w:lineRule="auto"/>
              <w:ind w:left="108"/>
              <w:rPr>
                <w:sz w:val="23"/>
                <w:szCs w:val="23"/>
              </w:rPr>
            </w:pPr>
            <w:r>
              <w:rPr>
                <w:spacing w:val="5"/>
                <w:sz w:val="23"/>
                <w:szCs w:val="23"/>
              </w:rPr>
              <w:t>姓     名</w:t>
            </w:r>
          </w:p>
        </w:tc>
        <w:tc>
          <w:tcPr>
            <w:tcW w:w="1821" w:type="dxa"/>
            <w:gridSpan w:val="2"/>
          </w:tcPr>
          <w:p/>
        </w:tc>
        <w:tc>
          <w:tcPr>
            <w:tcW w:w="1586" w:type="dxa"/>
            <w:gridSpan w:val="2"/>
          </w:tcPr>
          <w:p>
            <w:pPr>
              <w:pStyle w:val="11"/>
              <w:spacing w:before="158" w:line="191" w:lineRule="auto"/>
              <w:ind w:left="105"/>
              <w:rPr>
                <w:sz w:val="23"/>
                <w:szCs w:val="23"/>
              </w:rPr>
            </w:pPr>
            <w:r>
              <w:rPr>
                <w:spacing w:val="9"/>
                <w:sz w:val="23"/>
                <w:szCs w:val="23"/>
              </w:rPr>
              <w:t>年</w:t>
            </w:r>
            <w:r>
              <w:rPr>
                <w:spacing w:val="12"/>
                <w:sz w:val="23"/>
                <w:szCs w:val="23"/>
              </w:rPr>
              <w:t xml:space="preserve">   </w:t>
            </w:r>
            <w:r>
              <w:rPr>
                <w:spacing w:val="9"/>
                <w:sz w:val="23"/>
                <w:szCs w:val="23"/>
              </w:rPr>
              <w:t>龄</w:t>
            </w:r>
          </w:p>
        </w:tc>
        <w:tc>
          <w:tcPr>
            <w:tcW w:w="1674" w:type="dxa"/>
          </w:tcPr>
          <w:p/>
        </w:tc>
        <w:tc>
          <w:tcPr>
            <w:tcW w:w="1850" w:type="dxa"/>
            <w:gridSpan w:val="2"/>
          </w:tcPr>
          <w:p>
            <w:pPr>
              <w:pStyle w:val="11"/>
              <w:spacing w:before="157" w:line="192" w:lineRule="auto"/>
              <w:ind w:left="106"/>
              <w:outlineLvl w:val="1"/>
              <w:rPr>
                <w:sz w:val="23"/>
                <w:szCs w:val="23"/>
              </w:rPr>
            </w:pPr>
            <w:r>
              <w:rPr>
                <w:spacing w:val="9"/>
                <w:sz w:val="23"/>
                <w:szCs w:val="23"/>
              </w:rPr>
              <w:t>学</w:t>
            </w:r>
            <w:r>
              <w:rPr>
                <w:spacing w:val="12"/>
                <w:sz w:val="23"/>
                <w:szCs w:val="23"/>
              </w:rPr>
              <w:t xml:space="preserve">   </w:t>
            </w:r>
            <w:r>
              <w:rPr>
                <w:spacing w:val="9"/>
                <w:sz w:val="23"/>
                <w:szCs w:val="23"/>
              </w:rPr>
              <w:t>历</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80" w:type="dxa"/>
            <w:gridSpan w:val="2"/>
          </w:tcPr>
          <w:p>
            <w:pPr>
              <w:pStyle w:val="11"/>
              <w:spacing w:before="158" w:line="191" w:lineRule="auto"/>
              <w:ind w:left="108"/>
              <w:outlineLvl w:val="1"/>
              <w:rPr>
                <w:sz w:val="23"/>
                <w:szCs w:val="23"/>
              </w:rPr>
            </w:pPr>
            <w:r>
              <w:rPr>
                <w:spacing w:val="9"/>
                <w:sz w:val="23"/>
                <w:szCs w:val="23"/>
              </w:rPr>
              <w:t>毕业学校</w:t>
            </w:r>
          </w:p>
        </w:tc>
        <w:tc>
          <w:tcPr>
            <w:tcW w:w="1821" w:type="dxa"/>
            <w:gridSpan w:val="2"/>
          </w:tcPr>
          <w:p/>
        </w:tc>
        <w:tc>
          <w:tcPr>
            <w:tcW w:w="1586" w:type="dxa"/>
            <w:gridSpan w:val="2"/>
          </w:tcPr>
          <w:p>
            <w:pPr>
              <w:pStyle w:val="11"/>
              <w:spacing w:before="158" w:line="191" w:lineRule="auto"/>
              <w:ind w:left="105"/>
              <w:outlineLvl w:val="1"/>
              <w:rPr>
                <w:sz w:val="23"/>
                <w:szCs w:val="23"/>
              </w:rPr>
            </w:pPr>
            <w:r>
              <w:rPr>
                <w:spacing w:val="9"/>
                <w:sz w:val="23"/>
                <w:szCs w:val="23"/>
              </w:rPr>
              <w:t>专</w:t>
            </w:r>
            <w:r>
              <w:rPr>
                <w:spacing w:val="12"/>
                <w:sz w:val="23"/>
                <w:szCs w:val="23"/>
              </w:rPr>
              <w:t xml:space="preserve">   </w:t>
            </w:r>
            <w:r>
              <w:rPr>
                <w:spacing w:val="9"/>
                <w:sz w:val="23"/>
                <w:szCs w:val="23"/>
              </w:rPr>
              <w:t>业</w:t>
            </w:r>
          </w:p>
        </w:tc>
        <w:tc>
          <w:tcPr>
            <w:tcW w:w="1674" w:type="dxa"/>
          </w:tcPr>
          <w:p/>
        </w:tc>
        <w:tc>
          <w:tcPr>
            <w:tcW w:w="1850" w:type="dxa"/>
            <w:gridSpan w:val="2"/>
          </w:tcPr>
          <w:p>
            <w:pPr>
              <w:pStyle w:val="11"/>
              <w:spacing w:before="158" w:line="191" w:lineRule="auto"/>
              <w:ind w:left="106"/>
              <w:outlineLvl w:val="1"/>
              <w:rPr>
                <w:sz w:val="23"/>
                <w:szCs w:val="23"/>
              </w:rPr>
            </w:pPr>
            <w:r>
              <w:rPr>
                <w:spacing w:val="9"/>
                <w:sz w:val="23"/>
                <w:szCs w:val="23"/>
              </w:rPr>
              <w:t>职</w:t>
            </w:r>
            <w:r>
              <w:rPr>
                <w:spacing w:val="12"/>
                <w:sz w:val="23"/>
                <w:szCs w:val="23"/>
              </w:rPr>
              <w:t xml:space="preserve">   </w:t>
            </w:r>
            <w:r>
              <w:rPr>
                <w:spacing w:val="9"/>
                <w:sz w:val="23"/>
                <w:szCs w:val="23"/>
              </w:rPr>
              <w:t>务</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480" w:type="dxa"/>
            <w:gridSpan w:val="2"/>
          </w:tcPr>
          <w:p>
            <w:pPr>
              <w:pStyle w:val="11"/>
              <w:spacing w:before="240" w:line="191" w:lineRule="auto"/>
              <w:ind w:left="108"/>
              <w:outlineLvl w:val="1"/>
              <w:rPr>
                <w:sz w:val="23"/>
                <w:szCs w:val="23"/>
              </w:rPr>
            </w:pPr>
            <w:r>
              <w:rPr>
                <w:spacing w:val="9"/>
                <w:sz w:val="23"/>
                <w:szCs w:val="23"/>
              </w:rPr>
              <w:t>职</w:t>
            </w:r>
            <w:r>
              <w:rPr>
                <w:spacing w:val="12"/>
                <w:sz w:val="23"/>
                <w:szCs w:val="23"/>
              </w:rPr>
              <w:t xml:space="preserve">   </w:t>
            </w:r>
            <w:r>
              <w:rPr>
                <w:spacing w:val="9"/>
                <w:sz w:val="23"/>
                <w:szCs w:val="23"/>
              </w:rPr>
              <w:t>称</w:t>
            </w:r>
          </w:p>
        </w:tc>
        <w:tc>
          <w:tcPr>
            <w:tcW w:w="1821" w:type="dxa"/>
            <w:gridSpan w:val="2"/>
          </w:tcPr>
          <w:p/>
        </w:tc>
        <w:tc>
          <w:tcPr>
            <w:tcW w:w="1586" w:type="dxa"/>
            <w:gridSpan w:val="2"/>
          </w:tcPr>
          <w:p>
            <w:pPr>
              <w:pStyle w:val="11"/>
              <w:spacing w:before="239" w:line="191" w:lineRule="auto"/>
              <w:ind w:left="105"/>
              <w:outlineLvl w:val="1"/>
              <w:rPr>
                <w:sz w:val="23"/>
                <w:szCs w:val="23"/>
              </w:rPr>
            </w:pPr>
            <w:r>
              <w:rPr>
                <w:spacing w:val="9"/>
                <w:sz w:val="23"/>
                <w:szCs w:val="23"/>
              </w:rPr>
              <w:t>拟任何职</w:t>
            </w:r>
          </w:p>
        </w:tc>
        <w:tc>
          <w:tcPr>
            <w:tcW w:w="1674" w:type="dxa"/>
          </w:tcPr>
          <w:p/>
        </w:tc>
        <w:tc>
          <w:tcPr>
            <w:tcW w:w="1850" w:type="dxa"/>
            <w:gridSpan w:val="2"/>
          </w:tcPr>
          <w:p>
            <w:pPr>
              <w:pStyle w:val="11"/>
              <w:spacing w:before="239" w:line="191" w:lineRule="auto"/>
              <w:ind w:left="106"/>
              <w:outlineLvl w:val="1"/>
              <w:rPr>
                <w:sz w:val="23"/>
                <w:szCs w:val="23"/>
              </w:rPr>
            </w:pPr>
            <w:r>
              <w:rPr>
                <w:spacing w:val="9"/>
                <w:sz w:val="23"/>
                <w:szCs w:val="23"/>
              </w:rPr>
              <w:t>参加工作时间</w:t>
            </w:r>
          </w:p>
        </w:tc>
        <w:tc>
          <w:tcPr>
            <w:tcW w:w="124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52" w:type="dxa"/>
            <w:gridSpan w:val="10"/>
          </w:tcPr>
          <w:p>
            <w:pPr>
              <w:pStyle w:val="11"/>
              <w:spacing w:before="120" w:line="192" w:lineRule="auto"/>
              <w:ind w:left="108"/>
              <w:outlineLvl w:val="1"/>
              <w:rPr>
                <w:sz w:val="23"/>
                <w:szCs w:val="23"/>
              </w:rPr>
            </w:pPr>
            <w:r>
              <w:rPr>
                <w:rFonts w:ascii="Arial" w:hAnsi="Arial" w:eastAsia="Arial" w:cs="Arial"/>
                <w:spacing w:val="-1"/>
                <w:sz w:val="23"/>
                <w:szCs w:val="23"/>
              </w:rPr>
              <w:t>2</w:t>
            </w:r>
            <w:r>
              <w:rPr>
                <w:spacing w:val="-1"/>
                <w:sz w:val="23"/>
                <w:szCs w:val="23"/>
              </w:rPr>
              <w:t>、个人简历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80" w:type="dxa"/>
            <w:gridSpan w:val="2"/>
          </w:tcPr>
          <w:p>
            <w:pPr>
              <w:pStyle w:val="11"/>
              <w:spacing w:before="160" w:line="192" w:lineRule="auto"/>
              <w:ind w:left="108"/>
              <w:outlineLvl w:val="1"/>
              <w:rPr>
                <w:sz w:val="23"/>
                <w:szCs w:val="23"/>
              </w:rPr>
            </w:pPr>
            <w:r>
              <w:rPr>
                <w:spacing w:val="9"/>
                <w:sz w:val="23"/>
                <w:szCs w:val="23"/>
              </w:rPr>
              <w:t>时</w:t>
            </w:r>
            <w:r>
              <w:rPr>
                <w:spacing w:val="12"/>
                <w:sz w:val="23"/>
                <w:szCs w:val="23"/>
              </w:rPr>
              <w:t xml:space="preserve">   </w:t>
            </w:r>
            <w:r>
              <w:rPr>
                <w:spacing w:val="9"/>
                <w:sz w:val="23"/>
                <w:szCs w:val="23"/>
              </w:rPr>
              <w:t>间</w:t>
            </w:r>
          </w:p>
        </w:tc>
        <w:tc>
          <w:tcPr>
            <w:tcW w:w="8172" w:type="dxa"/>
            <w:gridSpan w:val="8"/>
          </w:tcPr>
          <w:p>
            <w:pPr>
              <w:pStyle w:val="11"/>
              <w:spacing w:before="159" w:line="191" w:lineRule="auto"/>
              <w:ind w:left="104"/>
              <w:outlineLvl w:val="1"/>
              <w:rPr>
                <w:sz w:val="23"/>
                <w:szCs w:val="23"/>
              </w:rPr>
            </w:pPr>
            <w:r>
              <w:rPr>
                <w:spacing w:val="9"/>
                <w:sz w:val="23"/>
                <w:szCs w:val="23"/>
              </w:rPr>
              <w:t>专业工作经历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80" w:type="dxa"/>
            <w:gridSpan w:val="2"/>
          </w:tcPr>
          <w:p/>
        </w:tc>
        <w:tc>
          <w:tcPr>
            <w:tcW w:w="8172"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80" w:type="dxa"/>
            <w:gridSpan w:val="2"/>
          </w:tcPr>
          <w:p/>
        </w:tc>
        <w:tc>
          <w:tcPr>
            <w:tcW w:w="8172" w:type="dxa"/>
            <w:gridSpan w:val="8"/>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652" w:type="dxa"/>
            <w:gridSpan w:val="10"/>
          </w:tcPr>
          <w:p>
            <w:pPr>
              <w:pStyle w:val="11"/>
              <w:spacing w:before="161" w:line="190" w:lineRule="auto"/>
              <w:ind w:left="2508"/>
              <w:outlineLvl w:val="1"/>
              <w:rPr>
                <w:sz w:val="23"/>
                <w:szCs w:val="23"/>
              </w:rPr>
            </w:pPr>
            <w:r>
              <w:rPr>
                <w:rFonts w:ascii="Arial" w:hAnsi="Arial" w:eastAsia="Arial" w:cs="Arial"/>
                <w:spacing w:val="6"/>
                <w:sz w:val="23"/>
                <w:szCs w:val="23"/>
              </w:rPr>
              <w:t>3</w:t>
            </w:r>
            <w:r>
              <w:rPr>
                <w:spacing w:val="6"/>
                <w:sz w:val="23"/>
                <w:szCs w:val="23"/>
              </w:rPr>
              <w:t>、近年负责类似工程项目业绩情况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35" w:type="dxa"/>
          </w:tcPr>
          <w:p>
            <w:pPr>
              <w:pStyle w:val="11"/>
              <w:spacing w:before="253" w:line="191" w:lineRule="auto"/>
              <w:ind w:left="108"/>
              <w:outlineLvl w:val="1"/>
              <w:rPr>
                <w:sz w:val="23"/>
                <w:szCs w:val="23"/>
              </w:rPr>
            </w:pPr>
            <w:r>
              <w:rPr>
                <w:spacing w:val="9"/>
                <w:sz w:val="23"/>
                <w:szCs w:val="23"/>
              </w:rPr>
              <w:t>序号</w:t>
            </w:r>
          </w:p>
        </w:tc>
        <w:tc>
          <w:tcPr>
            <w:tcW w:w="1400" w:type="dxa"/>
            <w:gridSpan w:val="2"/>
          </w:tcPr>
          <w:p>
            <w:pPr>
              <w:pStyle w:val="11"/>
              <w:spacing w:before="253" w:line="190" w:lineRule="auto"/>
              <w:ind w:left="103"/>
              <w:outlineLvl w:val="1"/>
              <w:rPr>
                <w:sz w:val="23"/>
                <w:szCs w:val="23"/>
              </w:rPr>
            </w:pPr>
            <w:r>
              <w:rPr>
                <w:spacing w:val="9"/>
                <w:sz w:val="23"/>
                <w:szCs w:val="23"/>
              </w:rPr>
              <w:t>项目名称</w:t>
            </w:r>
          </w:p>
        </w:tc>
        <w:tc>
          <w:tcPr>
            <w:tcW w:w="1967" w:type="dxa"/>
            <w:gridSpan w:val="2"/>
          </w:tcPr>
          <w:p>
            <w:pPr>
              <w:pStyle w:val="11"/>
              <w:spacing w:before="253" w:line="190" w:lineRule="auto"/>
              <w:ind w:left="104"/>
              <w:outlineLvl w:val="1"/>
              <w:rPr>
                <w:sz w:val="23"/>
                <w:szCs w:val="23"/>
              </w:rPr>
            </w:pPr>
            <w:r>
              <w:rPr>
                <w:spacing w:val="9"/>
                <w:sz w:val="23"/>
                <w:szCs w:val="23"/>
              </w:rPr>
              <w:t>该项目中任何职</w:t>
            </w:r>
          </w:p>
        </w:tc>
        <w:tc>
          <w:tcPr>
            <w:tcW w:w="2159" w:type="dxa"/>
            <w:gridSpan w:val="2"/>
          </w:tcPr>
          <w:p>
            <w:pPr>
              <w:pStyle w:val="11"/>
              <w:spacing w:before="253" w:line="191" w:lineRule="auto"/>
              <w:ind w:left="105"/>
              <w:outlineLvl w:val="1"/>
              <w:rPr>
                <w:sz w:val="23"/>
                <w:szCs w:val="23"/>
              </w:rPr>
            </w:pPr>
            <w:r>
              <w:rPr>
                <w:spacing w:val="16"/>
                <w:sz w:val="23"/>
                <w:szCs w:val="23"/>
              </w:rPr>
              <w:t>开展</w:t>
            </w:r>
            <w:r>
              <w:rPr>
                <w:rFonts w:ascii="Arial" w:hAnsi="Arial" w:eastAsia="Arial" w:cs="Arial"/>
                <w:spacing w:val="16"/>
                <w:sz w:val="23"/>
                <w:szCs w:val="23"/>
              </w:rPr>
              <w:t>/</w:t>
            </w:r>
            <w:r>
              <w:rPr>
                <w:spacing w:val="16"/>
                <w:sz w:val="23"/>
                <w:szCs w:val="23"/>
              </w:rPr>
              <w:t>执行时间</w:t>
            </w:r>
          </w:p>
        </w:tc>
        <w:tc>
          <w:tcPr>
            <w:tcW w:w="1799" w:type="dxa"/>
          </w:tcPr>
          <w:p>
            <w:pPr>
              <w:pStyle w:val="11"/>
              <w:spacing w:before="253" w:line="190" w:lineRule="auto"/>
              <w:ind w:left="106"/>
              <w:outlineLvl w:val="1"/>
              <w:rPr>
                <w:sz w:val="23"/>
                <w:szCs w:val="23"/>
              </w:rPr>
            </w:pPr>
            <w:r>
              <w:rPr>
                <w:spacing w:val="9"/>
                <w:sz w:val="23"/>
                <w:szCs w:val="23"/>
              </w:rPr>
              <w:t>项目内容</w:t>
            </w:r>
          </w:p>
        </w:tc>
        <w:tc>
          <w:tcPr>
            <w:tcW w:w="1292" w:type="dxa"/>
            <w:gridSpan w:val="2"/>
          </w:tcPr>
          <w:p>
            <w:pPr>
              <w:pStyle w:val="11"/>
              <w:spacing w:before="253" w:line="191" w:lineRule="auto"/>
              <w:ind w:left="107"/>
              <w:outlineLvl w:val="1"/>
              <w:rPr>
                <w:sz w:val="23"/>
                <w:szCs w:val="23"/>
              </w:rPr>
            </w:pPr>
            <w:r>
              <w:rPr>
                <w:spacing w:val="9"/>
                <w:sz w:val="23"/>
                <w:szCs w:val="23"/>
              </w:rPr>
              <w:t>规模</w:t>
            </w:r>
          </w:p>
        </w:tc>
      </w:tr>
    </w:tbl>
    <w:p>
      <w:pPr>
        <w:spacing w:line="47" w:lineRule="exact"/>
      </w:pPr>
    </w:p>
    <w:p>
      <w:pPr>
        <w:spacing w:before="115"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投标单位法人代表或授权代表签字（盖公章</w:t>
      </w:r>
      <w:r>
        <w:rPr>
          <w:rFonts w:ascii="微软雅黑" w:hAnsi="微软雅黑" w:eastAsia="微软雅黑" w:cs="微软雅黑"/>
          <w:b/>
          <w:bCs/>
          <w:sz w:val="23"/>
          <w:szCs w:val="23"/>
        </w:rPr>
        <w:t>）</w:t>
      </w:r>
      <w:r>
        <w:rPr>
          <w:rFonts w:ascii="微软雅黑" w:hAnsi="微软雅黑" w:eastAsia="微软雅黑" w:cs="微软雅黑"/>
          <w:b/>
          <w:bCs/>
          <w:spacing w:val="-40"/>
          <w:sz w:val="23"/>
          <w:szCs w:val="23"/>
        </w:rPr>
        <w:t xml:space="preserve"> </w:t>
      </w:r>
      <w:r>
        <w:rPr>
          <w:rFonts w:ascii="微软雅黑" w:hAnsi="微软雅黑" w:eastAsia="微软雅黑" w:cs="微软雅黑"/>
          <w:b/>
          <w:bCs/>
          <w:sz w:val="23"/>
          <w:szCs w:val="23"/>
        </w:rPr>
        <w:t>：</w:t>
      </w:r>
    </w:p>
    <w:p>
      <w:pPr>
        <w:spacing w:before="161" w:line="192" w:lineRule="auto"/>
        <w:ind w:left="2159"/>
        <w:rPr>
          <w:rFonts w:ascii="微软雅黑" w:hAnsi="微软雅黑" w:eastAsia="微软雅黑" w:cs="微软雅黑"/>
          <w:sz w:val="23"/>
          <w:szCs w:val="23"/>
        </w:rPr>
      </w:pPr>
      <w:r>
        <w:rPr>
          <w:rFonts w:ascii="微软雅黑" w:hAnsi="微软雅黑" w:eastAsia="微软雅黑" w:cs="微软雅黑"/>
          <w:spacing w:val="7"/>
          <w:sz w:val="23"/>
          <w:szCs w:val="23"/>
        </w:rPr>
        <w:t>注：</w:t>
      </w:r>
      <w:r>
        <w:rPr>
          <w:rFonts w:ascii="微软雅黑" w:hAnsi="微软雅黑" w:eastAsia="微软雅黑" w:cs="微软雅黑"/>
          <w:spacing w:val="-28"/>
          <w:sz w:val="23"/>
          <w:szCs w:val="23"/>
        </w:rPr>
        <w:t xml:space="preserve"> </w:t>
      </w:r>
      <w:r>
        <w:rPr>
          <w:rFonts w:ascii="微软雅黑" w:hAnsi="微软雅黑" w:eastAsia="微软雅黑" w:cs="微软雅黑"/>
          <w:spacing w:val="7"/>
          <w:sz w:val="23"/>
          <w:szCs w:val="23"/>
        </w:rPr>
        <w:t>请附身份证、相关资格证明复印件</w:t>
      </w:r>
    </w:p>
    <w:p>
      <w:pPr>
        <w:spacing w:line="192" w:lineRule="auto"/>
        <w:rPr>
          <w:rFonts w:ascii="微软雅黑" w:hAnsi="微软雅黑" w:eastAsia="微软雅黑" w:cs="微软雅黑"/>
          <w:sz w:val="23"/>
          <w:szCs w:val="23"/>
        </w:rPr>
        <w:sectPr>
          <w:footerReference r:id="rId34" w:type="default"/>
          <w:pgSz w:w="11906" w:h="16838"/>
          <w:pgMar w:top="1134" w:right="1134" w:bottom="1134" w:left="1134" w:header="0" w:footer="997" w:gutter="0"/>
          <w:cols w:space="720" w:num="1"/>
        </w:sectPr>
      </w:pPr>
    </w:p>
    <w:p>
      <w:pPr>
        <w:pStyle w:val="4"/>
        <w:spacing w:line="259" w:lineRule="auto"/>
      </w:pPr>
    </w:p>
    <w:p>
      <w:pPr>
        <w:pStyle w:val="4"/>
        <w:spacing w:line="259" w:lineRule="auto"/>
      </w:pPr>
    </w:p>
    <w:p>
      <w:pPr>
        <w:pStyle w:val="4"/>
        <w:spacing w:line="260" w:lineRule="auto"/>
      </w:pPr>
    </w:p>
    <w:p>
      <w:pPr>
        <w:spacing w:before="150" w:line="191" w:lineRule="auto"/>
        <w:ind w:left="2630"/>
        <w:outlineLvl w:val="2"/>
        <w:rPr>
          <w:rFonts w:ascii="微软雅黑" w:hAnsi="微软雅黑" w:eastAsia="微软雅黑" w:cs="微软雅黑"/>
          <w:sz w:val="35"/>
          <w:szCs w:val="35"/>
        </w:rPr>
      </w:pPr>
      <w:r>
        <w:rPr>
          <w:rFonts w:ascii="微软雅黑" w:hAnsi="微软雅黑" w:eastAsia="微软雅黑" w:cs="微软雅黑"/>
          <w:b/>
          <w:bCs/>
          <w:spacing w:val="6"/>
          <w:sz w:val="35"/>
          <w:szCs w:val="35"/>
        </w:rPr>
        <w:t>八、</w:t>
      </w:r>
      <w:r>
        <w:rPr>
          <w:rFonts w:ascii="微软雅黑" w:hAnsi="微软雅黑" w:eastAsia="微软雅黑" w:cs="微软雅黑"/>
          <w:b/>
          <w:bCs/>
          <w:spacing w:val="-19"/>
          <w:sz w:val="35"/>
          <w:szCs w:val="35"/>
        </w:rPr>
        <w:t xml:space="preserve"> </w:t>
      </w:r>
      <w:r>
        <w:rPr>
          <w:rFonts w:ascii="微软雅黑" w:hAnsi="微软雅黑" w:eastAsia="微软雅黑" w:cs="微软雅黑"/>
          <w:b/>
          <w:bCs/>
          <w:spacing w:val="6"/>
          <w:sz w:val="35"/>
          <w:szCs w:val="35"/>
        </w:rPr>
        <w:t>投标方提供服务保证及服务承诺</w:t>
      </w:r>
    </w:p>
    <w:p>
      <w:pPr>
        <w:pStyle w:val="4"/>
        <w:spacing w:line="301" w:lineRule="auto"/>
      </w:pPr>
    </w:p>
    <w:p>
      <w:pPr>
        <w:pStyle w:val="4"/>
        <w:spacing w:line="301" w:lineRule="auto"/>
      </w:pPr>
    </w:p>
    <w:p>
      <w:pPr>
        <w:pStyle w:val="4"/>
        <w:spacing w:line="302" w:lineRule="auto"/>
      </w:pPr>
    </w:p>
    <w:p>
      <w:pPr>
        <w:spacing w:before="94" w:line="186" w:lineRule="auto"/>
        <w:ind w:left="5094"/>
        <w:outlineLvl w:val="2"/>
        <w:rPr>
          <w:rFonts w:ascii="微软雅黑" w:hAnsi="微软雅黑" w:eastAsia="微软雅黑" w:cs="微软雅黑"/>
          <w:sz w:val="22"/>
          <w:szCs w:val="22"/>
        </w:rPr>
      </w:pPr>
      <w:r>
        <w:rPr>
          <w:rFonts w:ascii="微软雅黑" w:hAnsi="微软雅黑" w:eastAsia="微软雅黑" w:cs="微软雅黑"/>
          <w:b/>
          <w:bCs/>
          <w:spacing w:val="-1"/>
          <w:sz w:val="22"/>
          <w:szCs w:val="22"/>
        </w:rPr>
        <w:t>服务保障承诺书</w:t>
      </w:r>
    </w:p>
    <w:p>
      <w:pPr>
        <w:tabs>
          <w:tab w:val="left" w:pos="4327"/>
        </w:tabs>
        <w:spacing w:before="165" w:line="187" w:lineRule="auto"/>
        <w:ind w:left="1549"/>
        <w:rPr>
          <w:rFonts w:ascii="微软雅黑" w:hAnsi="微软雅黑" w:eastAsia="微软雅黑" w:cs="微软雅黑"/>
          <w:sz w:val="23"/>
          <w:szCs w:val="23"/>
        </w:rPr>
      </w:pPr>
      <w:r>
        <w:rPr>
          <w:rFonts w:ascii="微软雅黑" w:hAnsi="微软雅黑" w:eastAsia="微软雅黑" w:cs="微软雅黑"/>
          <w:sz w:val="23"/>
          <w:szCs w:val="23"/>
          <w:u w:val="single"/>
        </w:rPr>
        <w:tab/>
      </w:r>
      <w:r>
        <w:rPr>
          <w:rFonts w:ascii="微软雅黑" w:hAnsi="微软雅黑" w:eastAsia="微软雅黑" w:cs="微软雅黑"/>
          <w:spacing w:val="-8"/>
          <w:sz w:val="23"/>
          <w:szCs w:val="23"/>
          <w:u w:val="single"/>
        </w:rPr>
        <w:t>（投标人名称）</w:t>
      </w:r>
      <w:r>
        <w:rPr>
          <w:rFonts w:ascii="微软雅黑" w:hAnsi="微软雅黑" w:eastAsia="微软雅黑" w:cs="微软雅黑"/>
          <w:spacing w:val="38"/>
          <w:w w:val="101"/>
          <w:sz w:val="23"/>
          <w:szCs w:val="23"/>
          <w:u w:val="single"/>
        </w:rPr>
        <w:t xml:space="preserve"> </w:t>
      </w:r>
      <w:r>
        <w:rPr>
          <w:rFonts w:ascii="微软雅黑" w:hAnsi="微软雅黑" w:eastAsia="微软雅黑" w:cs="微软雅黑"/>
          <w:spacing w:val="-8"/>
          <w:sz w:val="23"/>
          <w:szCs w:val="23"/>
        </w:rPr>
        <w:t>针对本项目在此承诺：</w:t>
      </w:r>
    </w:p>
    <w:p>
      <w:pPr>
        <w:pStyle w:val="4"/>
        <w:spacing w:line="281" w:lineRule="auto"/>
      </w:pPr>
    </w:p>
    <w:p>
      <w:pPr>
        <w:pStyle w:val="4"/>
        <w:spacing w:line="282" w:lineRule="auto"/>
      </w:pPr>
    </w:p>
    <w:p>
      <w:pPr>
        <w:spacing w:before="99" w:line="165" w:lineRule="auto"/>
        <w:ind w:left="1577"/>
        <w:rPr>
          <w:rFonts w:ascii="微软雅黑" w:hAnsi="微软雅黑" w:eastAsia="微软雅黑" w:cs="微软雅黑"/>
          <w:sz w:val="23"/>
          <w:szCs w:val="23"/>
        </w:rPr>
      </w:pPr>
      <w:r>
        <w:rPr>
          <w:rFonts w:ascii="微软雅黑" w:hAnsi="微软雅黑" w:eastAsia="微软雅黑" w:cs="微软雅黑"/>
          <w:spacing w:val="10"/>
          <w:sz w:val="23"/>
          <w:szCs w:val="23"/>
        </w:rPr>
        <w:t>1.</w:t>
      </w:r>
    </w:p>
    <w:p>
      <w:pPr>
        <w:spacing w:before="199" w:line="164" w:lineRule="auto"/>
        <w:ind w:left="1562"/>
        <w:rPr>
          <w:rFonts w:ascii="微软雅黑" w:hAnsi="微软雅黑" w:eastAsia="微软雅黑" w:cs="微软雅黑"/>
          <w:sz w:val="23"/>
          <w:szCs w:val="23"/>
        </w:rPr>
      </w:pPr>
      <w:r>
        <w:rPr>
          <w:rFonts w:ascii="微软雅黑" w:hAnsi="微软雅黑" w:eastAsia="微软雅黑" w:cs="微软雅黑"/>
          <w:spacing w:val="17"/>
          <w:sz w:val="23"/>
          <w:szCs w:val="23"/>
        </w:rPr>
        <w:t>2.</w:t>
      </w:r>
    </w:p>
    <w:p>
      <w:pPr>
        <w:spacing w:before="198" w:line="164" w:lineRule="auto"/>
        <w:ind w:left="1564"/>
        <w:rPr>
          <w:rFonts w:ascii="微软雅黑" w:hAnsi="微软雅黑" w:eastAsia="微软雅黑" w:cs="微软雅黑"/>
          <w:sz w:val="23"/>
          <w:szCs w:val="23"/>
        </w:rPr>
      </w:pPr>
      <w:r>
        <w:rPr>
          <w:rFonts w:ascii="微软雅黑" w:hAnsi="微软雅黑" w:eastAsia="微软雅黑" w:cs="微软雅黑"/>
          <w:spacing w:val="16"/>
          <w:sz w:val="23"/>
          <w:szCs w:val="23"/>
        </w:rPr>
        <w:t>3.</w:t>
      </w:r>
    </w:p>
    <w:p>
      <w:pPr>
        <w:spacing w:before="198" w:line="164" w:lineRule="auto"/>
        <w:ind w:left="1558"/>
        <w:rPr>
          <w:rFonts w:ascii="微软雅黑" w:hAnsi="微软雅黑" w:eastAsia="微软雅黑" w:cs="微软雅黑"/>
          <w:sz w:val="23"/>
          <w:szCs w:val="23"/>
        </w:rPr>
      </w:pPr>
      <w:r>
        <w:rPr>
          <w:rFonts w:ascii="微软雅黑" w:hAnsi="微软雅黑" w:eastAsia="微软雅黑" w:cs="微软雅黑"/>
          <w:spacing w:val="19"/>
          <w:sz w:val="23"/>
          <w:szCs w:val="23"/>
        </w:rPr>
        <w:t>4.</w:t>
      </w:r>
    </w:p>
    <w:p>
      <w:pPr>
        <w:spacing w:before="200" w:line="163" w:lineRule="auto"/>
        <w:ind w:left="1564"/>
        <w:rPr>
          <w:rFonts w:ascii="微软雅黑" w:hAnsi="微软雅黑" w:eastAsia="微软雅黑" w:cs="微软雅黑"/>
          <w:sz w:val="23"/>
          <w:szCs w:val="23"/>
        </w:rPr>
      </w:pPr>
      <w:r>
        <w:rPr>
          <w:rFonts w:ascii="微软雅黑" w:hAnsi="微软雅黑" w:eastAsia="微软雅黑" w:cs="微软雅黑"/>
          <w:spacing w:val="16"/>
          <w:sz w:val="23"/>
          <w:szCs w:val="23"/>
        </w:rPr>
        <w:t>5.</w:t>
      </w:r>
    </w:p>
    <w:p>
      <w:pPr>
        <w:spacing w:before="199" w:line="164" w:lineRule="auto"/>
        <w:ind w:left="1561"/>
        <w:rPr>
          <w:rFonts w:ascii="微软雅黑" w:hAnsi="微软雅黑" w:eastAsia="微软雅黑" w:cs="微软雅黑"/>
          <w:sz w:val="23"/>
          <w:szCs w:val="23"/>
        </w:rPr>
      </w:pPr>
      <w:r>
        <w:rPr>
          <w:rFonts w:ascii="微软雅黑" w:hAnsi="微软雅黑" w:eastAsia="微软雅黑" w:cs="微软雅黑"/>
          <w:spacing w:val="18"/>
          <w:sz w:val="23"/>
          <w:szCs w:val="23"/>
        </w:rPr>
        <w:t>6.</w:t>
      </w:r>
    </w:p>
    <w:p>
      <w:pPr>
        <w:spacing w:before="159" w:line="187" w:lineRule="auto"/>
        <w:ind w:left="5162"/>
        <w:rPr>
          <w:rFonts w:ascii="微软雅黑" w:hAnsi="微软雅黑" w:eastAsia="微软雅黑" w:cs="微软雅黑"/>
          <w:sz w:val="23"/>
          <w:szCs w:val="23"/>
        </w:rPr>
      </w:pPr>
      <w:r>
        <w:rPr>
          <w:rFonts w:ascii="微软雅黑" w:hAnsi="微软雅黑" w:eastAsia="微软雅黑" w:cs="微软雅黑"/>
          <w:spacing w:val="-1"/>
          <w:sz w:val="23"/>
          <w:szCs w:val="23"/>
        </w:rPr>
        <w:t>投标人（盖章</w:t>
      </w:r>
      <w:r>
        <w:rPr>
          <w:rFonts w:ascii="微软雅黑" w:hAnsi="微软雅黑" w:eastAsia="微软雅黑" w:cs="微软雅黑"/>
          <w:sz w:val="23"/>
          <w:szCs w:val="23"/>
        </w:rPr>
        <w:t>）</w:t>
      </w:r>
      <w:r>
        <w:rPr>
          <w:rFonts w:ascii="微软雅黑" w:hAnsi="微软雅黑" w:eastAsia="微软雅黑" w:cs="微软雅黑"/>
          <w:spacing w:val="-19"/>
          <w:sz w:val="23"/>
          <w:szCs w:val="23"/>
        </w:rPr>
        <w:t xml:space="preserve"> </w:t>
      </w:r>
      <w:r>
        <w:rPr>
          <w:rFonts w:ascii="微软雅黑" w:hAnsi="微软雅黑" w:eastAsia="微软雅黑" w:cs="微软雅黑"/>
          <w:sz w:val="23"/>
          <w:szCs w:val="23"/>
        </w:rPr>
        <w:t>：</w:t>
      </w:r>
    </w:p>
    <w:p>
      <w:pPr>
        <w:spacing w:before="160" w:line="192" w:lineRule="auto"/>
        <w:ind w:left="1826"/>
        <w:rPr>
          <w:rFonts w:ascii="微软雅黑" w:hAnsi="微软雅黑" w:eastAsia="微软雅黑" w:cs="微软雅黑"/>
          <w:sz w:val="23"/>
          <w:szCs w:val="23"/>
        </w:rPr>
      </w:pPr>
      <w:r>
        <w:rPr>
          <w:rFonts w:ascii="微软雅黑" w:hAnsi="微软雅黑" w:eastAsia="微软雅黑" w:cs="微软雅黑"/>
          <w:spacing w:val="1"/>
          <w:sz w:val="23"/>
          <w:szCs w:val="23"/>
        </w:rPr>
        <w:t>以上内容自行完善。</w:t>
      </w:r>
    </w:p>
    <w:p>
      <w:pPr>
        <w:spacing w:line="192" w:lineRule="auto"/>
        <w:rPr>
          <w:rFonts w:ascii="微软雅黑" w:hAnsi="微软雅黑" w:eastAsia="微软雅黑" w:cs="微软雅黑"/>
          <w:sz w:val="23"/>
          <w:szCs w:val="23"/>
        </w:rPr>
        <w:sectPr>
          <w:footerReference r:id="rId35" w:type="default"/>
          <w:pgSz w:w="11906" w:h="16838"/>
          <w:pgMar w:top="400" w:right="1384" w:bottom="1154" w:left="247" w:header="0" w:footer="997" w:gutter="0"/>
          <w:cols w:space="720" w:num="1"/>
        </w:sectPr>
      </w:pPr>
    </w:p>
    <w:p>
      <w:pPr>
        <w:pStyle w:val="4"/>
        <w:spacing w:line="402" w:lineRule="auto"/>
      </w:pPr>
    </w:p>
    <w:p>
      <w:pPr>
        <w:pStyle w:val="4"/>
        <w:spacing w:line="258" w:lineRule="auto"/>
      </w:pPr>
    </w:p>
    <w:p>
      <w:pPr>
        <w:pStyle w:val="4"/>
        <w:spacing w:line="259" w:lineRule="auto"/>
      </w:pPr>
    </w:p>
    <w:p>
      <w:pPr>
        <w:spacing w:before="150" w:line="192" w:lineRule="auto"/>
        <w:ind w:left="2307"/>
        <w:rPr>
          <w:rFonts w:ascii="微软雅黑" w:hAnsi="微软雅黑" w:eastAsia="微软雅黑" w:cs="微软雅黑"/>
          <w:sz w:val="35"/>
          <w:szCs w:val="35"/>
        </w:rPr>
      </w:pPr>
      <w:r>
        <w:rPr>
          <w:rFonts w:ascii="微软雅黑" w:hAnsi="微软雅黑" w:eastAsia="微软雅黑" w:cs="微软雅黑"/>
          <w:b/>
          <w:bCs/>
          <w:spacing w:val="9"/>
          <w:sz w:val="35"/>
          <w:szCs w:val="35"/>
        </w:rPr>
        <w:t>九、投标方提供项目服务过程中的相关管理制度</w:t>
      </w:r>
    </w:p>
    <w:p>
      <w:pPr>
        <w:pStyle w:val="4"/>
        <w:spacing w:line="412" w:lineRule="auto"/>
      </w:pPr>
    </w:p>
    <w:p>
      <w:pPr>
        <w:spacing w:before="133" w:line="188" w:lineRule="auto"/>
        <w:ind w:left="2694"/>
        <w:rPr>
          <w:rFonts w:ascii="微软雅黑" w:hAnsi="微软雅黑" w:eastAsia="微软雅黑" w:cs="微软雅黑"/>
          <w:sz w:val="31"/>
          <w:szCs w:val="31"/>
        </w:rPr>
      </w:pPr>
      <w:r>
        <w:rPr>
          <w:rFonts w:ascii="微软雅黑" w:hAnsi="微软雅黑" w:eastAsia="微软雅黑" w:cs="微软雅黑"/>
          <w:b/>
          <w:bCs/>
          <w:spacing w:val="9"/>
          <w:sz w:val="31"/>
          <w:szCs w:val="31"/>
        </w:rPr>
        <w:t>（由供应商根据磋商项目的具体要求自行编制）</w:t>
      </w:r>
    </w:p>
    <w:p>
      <w:pPr>
        <w:spacing w:line="188" w:lineRule="auto"/>
        <w:rPr>
          <w:rFonts w:ascii="微软雅黑" w:hAnsi="微软雅黑" w:eastAsia="微软雅黑" w:cs="微软雅黑"/>
          <w:sz w:val="31"/>
          <w:szCs w:val="31"/>
        </w:rPr>
        <w:sectPr>
          <w:footerReference r:id="rId36" w:type="default"/>
          <w:pgSz w:w="11906" w:h="16838"/>
          <w:pgMar w:top="400" w:right="1384" w:bottom="1157" w:left="247" w:header="0" w:footer="997" w:gutter="0"/>
          <w:cols w:space="720" w:num="1"/>
        </w:sectPr>
      </w:pPr>
    </w:p>
    <w:p>
      <w:pPr>
        <w:pStyle w:val="4"/>
        <w:spacing w:line="402" w:lineRule="auto"/>
      </w:pPr>
    </w:p>
    <w:p>
      <w:pPr>
        <w:pStyle w:val="4"/>
        <w:spacing w:line="308" w:lineRule="auto"/>
      </w:pPr>
    </w:p>
    <w:p>
      <w:pPr>
        <w:pStyle w:val="4"/>
        <w:spacing w:line="308" w:lineRule="auto"/>
      </w:pPr>
    </w:p>
    <w:p>
      <w:pPr>
        <w:spacing w:before="150" w:line="191" w:lineRule="auto"/>
        <w:ind w:left="3544"/>
        <w:outlineLvl w:val="1"/>
        <w:rPr>
          <w:rFonts w:ascii="微软雅黑" w:hAnsi="微软雅黑" w:eastAsia="微软雅黑" w:cs="微软雅黑"/>
          <w:sz w:val="35"/>
          <w:szCs w:val="35"/>
        </w:rPr>
      </w:pPr>
      <w:r>
        <w:rPr>
          <w:rFonts w:ascii="微软雅黑" w:hAnsi="微软雅黑" w:eastAsia="微软雅黑" w:cs="微软雅黑"/>
          <w:b/>
          <w:bCs/>
          <w:spacing w:val="8"/>
          <w:sz w:val="35"/>
          <w:szCs w:val="35"/>
        </w:rPr>
        <w:t>十、售后服务体系及服务情况</w:t>
      </w:r>
    </w:p>
    <w:p>
      <w:pPr>
        <w:spacing w:before="51" w:line="186" w:lineRule="auto"/>
        <w:ind w:left="3060"/>
        <w:rPr>
          <w:rFonts w:ascii="微软雅黑" w:hAnsi="微软雅黑" w:eastAsia="微软雅黑" w:cs="微软雅黑"/>
          <w:sz w:val="23"/>
          <w:szCs w:val="23"/>
        </w:rPr>
      </w:pPr>
      <w:r>
        <w:rPr>
          <w:rFonts w:ascii="微软雅黑" w:hAnsi="微软雅黑" w:eastAsia="微软雅黑" w:cs="微软雅黑"/>
          <w:spacing w:val="12"/>
          <w:sz w:val="23"/>
          <w:szCs w:val="23"/>
        </w:rPr>
        <w:t>（由供应商根据磋商项目的具体要求自行编制）</w:t>
      </w:r>
    </w:p>
    <w:p>
      <w:pPr>
        <w:spacing w:line="186" w:lineRule="auto"/>
        <w:rPr>
          <w:rFonts w:ascii="微软雅黑" w:hAnsi="微软雅黑" w:eastAsia="微软雅黑" w:cs="微软雅黑"/>
          <w:sz w:val="23"/>
          <w:szCs w:val="23"/>
        </w:rPr>
        <w:sectPr>
          <w:footerReference r:id="rId37" w:type="default"/>
          <w:pgSz w:w="11906" w:h="16838"/>
          <w:pgMar w:top="400" w:right="1384" w:bottom="1154" w:left="247" w:header="0" w:footer="996" w:gutter="0"/>
          <w:cols w:space="720" w:num="1"/>
        </w:sectPr>
      </w:pPr>
    </w:p>
    <w:p>
      <w:pPr>
        <w:pStyle w:val="4"/>
        <w:spacing w:line="402" w:lineRule="auto"/>
      </w:pPr>
    </w:p>
    <w:p>
      <w:pPr>
        <w:pStyle w:val="4"/>
        <w:spacing w:line="305" w:lineRule="auto"/>
      </w:pPr>
    </w:p>
    <w:p>
      <w:pPr>
        <w:spacing w:before="151" w:line="192" w:lineRule="auto"/>
        <w:ind w:left="4447"/>
        <w:outlineLvl w:val="1"/>
        <w:rPr>
          <w:rFonts w:ascii="微软雅黑" w:hAnsi="微软雅黑" w:eastAsia="微软雅黑" w:cs="微软雅黑"/>
          <w:sz w:val="35"/>
          <w:szCs w:val="35"/>
        </w:rPr>
      </w:pPr>
      <w:r>
        <w:rPr>
          <w:rFonts w:ascii="微软雅黑" w:hAnsi="微软雅黑" w:eastAsia="微软雅黑" w:cs="微软雅黑"/>
          <w:b/>
          <w:bCs/>
          <w:sz w:val="35"/>
          <w:szCs w:val="35"/>
        </w:rPr>
        <w:t>十一</w:t>
      </w:r>
      <w:r>
        <w:rPr>
          <w:rFonts w:ascii="微软雅黑" w:hAnsi="微软雅黑" w:eastAsia="微软雅黑" w:cs="微软雅黑"/>
          <w:b/>
          <w:bCs/>
          <w:spacing w:val="-50"/>
          <w:sz w:val="35"/>
          <w:szCs w:val="35"/>
        </w:rPr>
        <w:t xml:space="preserve"> </w:t>
      </w:r>
      <w:r>
        <w:rPr>
          <w:rFonts w:ascii="微软雅黑" w:hAnsi="微软雅黑" w:eastAsia="微软雅黑" w:cs="微软雅黑"/>
          <w:b/>
          <w:bCs/>
          <w:sz w:val="35"/>
          <w:szCs w:val="35"/>
        </w:rPr>
        <w:t>、服务偏离表</w:t>
      </w:r>
    </w:p>
    <w:p>
      <w:pPr>
        <w:spacing w:before="126" w:line="186" w:lineRule="auto"/>
        <w:ind w:left="1550"/>
        <w:rPr>
          <w:rFonts w:ascii="微软雅黑" w:hAnsi="微软雅黑" w:eastAsia="微软雅黑" w:cs="微软雅黑"/>
          <w:sz w:val="23"/>
          <w:szCs w:val="23"/>
        </w:rPr>
      </w:pPr>
      <w:r>
        <w:rPr>
          <w:rFonts w:ascii="微软雅黑" w:hAnsi="微软雅黑" w:eastAsia="微软雅黑" w:cs="微软雅黑"/>
          <w:b/>
          <w:bCs/>
          <w:spacing w:val="8"/>
          <w:sz w:val="23"/>
          <w:szCs w:val="23"/>
        </w:rPr>
        <w:t>投标人名称（公章</w:t>
      </w:r>
      <w:r>
        <w:rPr>
          <w:rFonts w:ascii="微软雅黑" w:hAnsi="微软雅黑" w:eastAsia="微软雅黑" w:cs="微软雅黑"/>
          <w:b/>
          <w:bCs/>
          <w:spacing w:val="-4"/>
          <w:sz w:val="23"/>
          <w:szCs w:val="23"/>
        </w:rPr>
        <w:t>）：</w:t>
      </w:r>
    </w:p>
    <w:p>
      <w:pPr>
        <w:spacing w:line="48" w:lineRule="exact"/>
      </w:pPr>
    </w:p>
    <w:tbl>
      <w:tblPr>
        <w:tblStyle w:val="12"/>
        <w:tblW w:w="8815" w:type="dxa"/>
        <w:tblInd w:w="1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59"/>
        <w:gridCol w:w="2519"/>
        <w:gridCol w:w="255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79" w:type="dxa"/>
          </w:tcPr>
          <w:p>
            <w:pPr>
              <w:pStyle w:val="11"/>
              <w:spacing w:before="305" w:line="192" w:lineRule="auto"/>
              <w:ind w:left="133"/>
            </w:pPr>
            <w:r>
              <w:rPr>
                <w:b/>
                <w:bCs/>
                <w:spacing w:val="6"/>
              </w:rPr>
              <w:t>序号</w:t>
            </w:r>
          </w:p>
        </w:tc>
        <w:tc>
          <w:tcPr>
            <w:tcW w:w="1259" w:type="dxa"/>
          </w:tcPr>
          <w:p>
            <w:pPr>
              <w:pStyle w:val="11"/>
              <w:spacing w:before="304" w:line="193" w:lineRule="auto"/>
              <w:ind w:left="424"/>
            </w:pPr>
            <w:r>
              <w:rPr>
                <w:b/>
                <w:bCs/>
                <w:spacing w:val="4"/>
              </w:rPr>
              <w:t>名称</w:t>
            </w:r>
          </w:p>
        </w:tc>
        <w:tc>
          <w:tcPr>
            <w:tcW w:w="2519" w:type="dxa"/>
          </w:tcPr>
          <w:p>
            <w:pPr>
              <w:pStyle w:val="11"/>
              <w:spacing w:before="304" w:line="192" w:lineRule="auto"/>
              <w:ind w:left="215"/>
            </w:pPr>
            <w:r>
              <w:rPr>
                <w:b/>
                <w:bCs/>
                <w:spacing w:val="8"/>
              </w:rPr>
              <w:t>采购要求</w:t>
            </w:r>
          </w:p>
        </w:tc>
        <w:tc>
          <w:tcPr>
            <w:tcW w:w="2554" w:type="dxa"/>
          </w:tcPr>
          <w:p>
            <w:pPr>
              <w:pStyle w:val="11"/>
              <w:spacing w:before="304" w:line="191" w:lineRule="auto"/>
              <w:ind w:left="865"/>
            </w:pPr>
            <w:r>
              <w:rPr>
                <w:b/>
                <w:bCs/>
                <w:spacing w:val="7"/>
              </w:rPr>
              <w:t>实报内容</w:t>
            </w:r>
          </w:p>
        </w:tc>
        <w:tc>
          <w:tcPr>
            <w:tcW w:w="1804" w:type="dxa"/>
          </w:tcPr>
          <w:p>
            <w:pPr>
              <w:pStyle w:val="11"/>
              <w:spacing w:before="304" w:line="191" w:lineRule="auto"/>
              <w:ind w:left="486"/>
            </w:pPr>
            <w:r>
              <w:rPr>
                <w:b/>
                <w:bCs/>
                <w:spacing w:val="8"/>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79" w:type="dxa"/>
          </w:tcPr>
          <w:p/>
        </w:tc>
        <w:tc>
          <w:tcPr>
            <w:tcW w:w="1259" w:type="dxa"/>
          </w:tcPr>
          <w:p/>
        </w:tc>
        <w:tc>
          <w:tcPr>
            <w:tcW w:w="2519" w:type="dxa"/>
          </w:tcPr>
          <w:p/>
        </w:tc>
        <w:tc>
          <w:tcPr>
            <w:tcW w:w="2554"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79" w:type="dxa"/>
          </w:tcPr>
          <w:p/>
        </w:tc>
        <w:tc>
          <w:tcPr>
            <w:tcW w:w="1259" w:type="dxa"/>
          </w:tcPr>
          <w:p/>
        </w:tc>
        <w:tc>
          <w:tcPr>
            <w:tcW w:w="2519" w:type="dxa"/>
          </w:tcPr>
          <w:p/>
        </w:tc>
        <w:tc>
          <w:tcPr>
            <w:tcW w:w="2554" w:type="dxa"/>
          </w:tcPr>
          <w:p/>
        </w:tc>
        <w:tc>
          <w:tcPr>
            <w:tcW w:w="1804" w:type="dxa"/>
          </w:tcPr>
          <w:p/>
        </w:tc>
      </w:tr>
    </w:tbl>
    <w:p>
      <w:pPr>
        <w:pStyle w:val="4"/>
        <w:spacing w:line="479" w:lineRule="auto"/>
      </w:pPr>
    </w:p>
    <w:p>
      <w:pPr>
        <w:spacing w:before="99" w:line="191" w:lineRule="auto"/>
        <w:ind w:left="1790"/>
        <w:rPr>
          <w:rFonts w:ascii="微软雅黑" w:hAnsi="微软雅黑" w:eastAsia="微软雅黑" w:cs="微软雅黑"/>
          <w:sz w:val="23"/>
          <w:szCs w:val="23"/>
        </w:rPr>
      </w:pPr>
      <w:r>
        <w:rPr>
          <w:rFonts w:ascii="微软雅黑" w:hAnsi="微软雅黑" w:eastAsia="微软雅黑" w:cs="微软雅黑"/>
          <w:b/>
          <w:bCs/>
          <w:spacing w:val="4"/>
          <w:sz w:val="23"/>
          <w:szCs w:val="23"/>
        </w:rPr>
        <w:t>投标人代表签字：</w:t>
      </w:r>
      <w:r>
        <w:rPr>
          <w:rFonts w:ascii="微软雅黑" w:hAnsi="微软雅黑" w:eastAsia="微软雅黑" w:cs="微软雅黑"/>
          <w:b/>
          <w:bCs/>
          <w:spacing w:val="-15"/>
          <w:sz w:val="23"/>
          <w:szCs w:val="23"/>
        </w:rPr>
        <w:t xml:space="preserve"> </w:t>
      </w:r>
      <w:r>
        <w:rPr>
          <w:rFonts w:ascii="微软雅黑" w:hAnsi="微软雅黑" w:eastAsia="微软雅黑" w:cs="微软雅黑"/>
          <w:b/>
          <w:bCs/>
          <w:sz w:val="23"/>
          <w:szCs w:val="23"/>
          <w:u w:val="single"/>
        </w:rPr>
        <w:t xml:space="preserve">                                                     </w:t>
      </w:r>
    </w:p>
    <w:p>
      <w:pPr>
        <w:pStyle w:val="4"/>
        <w:spacing w:line="259" w:lineRule="auto"/>
      </w:pPr>
    </w:p>
    <w:p>
      <w:pPr>
        <w:pStyle w:val="4"/>
        <w:spacing w:line="260" w:lineRule="auto"/>
      </w:pPr>
    </w:p>
    <w:p>
      <w:pPr>
        <w:pStyle w:val="4"/>
        <w:spacing w:before="99" w:line="191" w:lineRule="auto"/>
        <w:ind w:left="1550"/>
        <w:rPr>
          <w:rFonts w:ascii="微软雅黑" w:hAnsi="微软雅黑" w:eastAsia="微软雅黑" w:cs="微软雅黑"/>
          <w:sz w:val="23"/>
          <w:szCs w:val="23"/>
        </w:rPr>
      </w:pPr>
      <w:r>
        <w:rPr>
          <w:rFonts w:ascii="微软雅黑" w:hAnsi="微软雅黑" w:eastAsia="微软雅黑" w:cs="微软雅黑"/>
          <w:spacing w:val="8"/>
          <w:sz w:val="23"/>
          <w:szCs w:val="23"/>
        </w:rPr>
        <w:t>注：</w:t>
      </w:r>
      <w:r>
        <w:rPr>
          <w:rFonts w:ascii="微软雅黑" w:hAnsi="微软雅黑" w:eastAsia="微软雅黑" w:cs="微软雅黑"/>
          <w:spacing w:val="-16"/>
          <w:sz w:val="23"/>
          <w:szCs w:val="23"/>
        </w:rPr>
        <w:t xml:space="preserve"> </w:t>
      </w:r>
      <w:r>
        <w:rPr>
          <w:spacing w:val="8"/>
          <w:sz w:val="23"/>
          <w:szCs w:val="23"/>
        </w:rPr>
        <w:t>1</w:t>
      </w:r>
      <w:r>
        <w:rPr>
          <w:rFonts w:ascii="微软雅黑" w:hAnsi="微软雅黑" w:eastAsia="微软雅黑" w:cs="微软雅黑"/>
          <w:spacing w:val="8"/>
          <w:sz w:val="23"/>
          <w:szCs w:val="23"/>
        </w:rPr>
        <w:t>、请各投标人自行对照本次服务的内容、标</w:t>
      </w:r>
      <w:r>
        <w:rPr>
          <w:rFonts w:ascii="微软雅黑" w:hAnsi="微软雅黑" w:eastAsia="微软雅黑" w:cs="微软雅黑"/>
          <w:spacing w:val="7"/>
          <w:sz w:val="23"/>
          <w:szCs w:val="23"/>
        </w:rPr>
        <w:t>准和要求，</w:t>
      </w:r>
      <w:r>
        <w:rPr>
          <w:rFonts w:ascii="微软雅黑" w:hAnsi="微软雅黑" w:eastAsia="微软雅黑" w:cs="微软雅黑"/>
          <w:spacing w:val="-17"/>
          <w:sz w:val="23"/>
          <w:szCs w:val="23"/>
        </w:rPr>
        <w:t xml:space="preserve"> </w:t>
      </w:r>
      <w:r>
        <w:rPr>
          <w:rFonts w:ascii="微软雅黑" w:hAnsi="微软雅黑" w:eastAsia="微软雅黑" w:cs="微软雅黑"/>
          <w:spacing w:val="7"/>
          <w:sz w:val="23"/>
          <w:szCs w:val="23"/>
        </w:rPr>
        <w:t>如无服务偏离，</w:t>
      </w:r>
      <w:r>
        <w:rPr>
          <w:rFonts w:ascii="微软雅黑" w:hAnsi="微软雅黑" w:eastAsia="微软雅黑" w:cs="微软雅黑"/>
          <w:spacing w:val="-19"/>
          <w:sz w:val="23"/>
          <w:szCs w:val="23"/>
        </w:rPr>
        <w:t xml:space="preserve"> </w:t>
      </w:r>
      <w:r>
        <w:rPr>
          <w:rFonts w:ascii="微软雅黑" w:hAnsi="微软雅黑" w:eastAsia="微软雅黑" w:cs="微软雅黑"/>
          <w:spacing w:val="7"/>
          <w:sz w:val="23"/>
          <w:szCs w:val="23"/>
        </w:rPr>
        <w:t>请于</w:t>
      </w:r>
    </w:p>
    <w:p>
      <w:pPr>
        <w:spacing w:before="154" w:line="191" w:lineRule="auto"/>
        <w:ind w:left="1550"/>
        <w:rPr>
          <w:rFonts w:ascii="微软雅黑" w:hAnsi="微软雅黑" w:eastAsia="微软雅黑" w:cs="微软雅黑"/>
          <w:sz w:val="23"/>
          <w:szCs w:val="23"/>
        </w:rPr>
      </w:pPr>
      <w:r>
        <w:rPr>
          <w:rFonts w:ascii="微软雅黑" w:hAnsi="微软雅黑" w:eastAsia="微软雅黑" w:cs="微软雅黑"/>
          <w:spacing w:val="5"/>
          <w:sz w:val="23"/>
          <w:szCs w:val="23"/>
        </w:rPr>
        <w:t>本表中注明“无偏离”，本表不得删除。</w:t>
      </w:r>
    </w:p>
    <w:p>
      <w:pPr>
        <w:pStyle w:val="4"/>
        <w:spacing w:before="155" w:line="190" w:lineRule="auto"/>
        <w:ind w:left="2030"/>
        <w:rPr>
          <w:rFonts w:ascii="微软雅黑" w:hAnsi="微软雅黑" w:eastAsia="微软雅黑" w:cs="微软雅黑"/>
          <w:sz w:val="23"/>
          <w:szCs w:val="23"/>
        </w:rPr>
      </w:pPr>
      <w:r>
        <w:rPr>
          <w:spacing w:val="8"/>
          <w:sz w:val="23"/>
          <w:szCs w:val="23"/>
        </w:rPr>
        <w:t>2</w:t>
      </w:r>
      <w:r>
        <w:rPr>
          <w:rFonts w:ascii="微软雅黑" w:hAnsi="微软雅黑" w:eastAsia="微软雅黑" w:cs="微软雅黑"/>
          <w:spacing w:val="8"/>
          <w:sz w:val="23"/>
          <w:szCs w:val="23"/>
        </w:rPr>
        <w:t>、如有服务正偏离项，</w:t>
      </w:r>
      <w:r>
        <w:rPr>
          <w:rFonts w:ascii="微软雅黑" w:hAnsi="微软雅黑" w:eastAsia="微软雅黑" w:cs="微软雅黑"/>
          <w:spacing w:val="-16"/>
          <w:sz w:val="23"/>
          <w:szCs w:val="23"/>
        </w:rPr>
        <w:t xml:space="preserve"> </w:t>
      </w:r>
      <w:r>
        <w:rPr>
          <w:rFonts w:ascii="微软雅黑" w:hAnsi="微软雅黑" w:eastAsia="微软雅黑" w:cs="微软雅黑"/>
          <w:spacing w:val="8"/>
          <w:sz w:val="23"/>
          <w:szCs w:val="23"/>
        </w:rPr>
        <w:t>请于本表中列明服</w:t>
      </w:r>
      <w:r>
        <w:rPr>
          <w:rFonts w:ascii="微软雅黑" w:hAnsi="微软雅黑" w:eastAsia="微软雅黑" w:cs="微软雅黑"/>
          <w:spacing w:val="7"/>
          <w:sz w:val="23"/>
          <w:szCs w:val="23"/>
        </w:rPr>
        <w:t>务内容，</w:t>
      </w:r>
      <w:r>
        <w:rPr>
          <w:rFonts w:ascii="微软雅黑" w:hAnsi="微软雅黑" w:eastAsia="微软雅黑" w:cs="微软雅黑"/>
          <w:spacing w:val="-20"/>
          <w:sz w:val="23"/>
          <w:szCs w:val="23"/>
        </w:rPr>
        <w:t xml:space="preserve"> </w:t>
      </w:r>
      <w:r>
        <w:rPr>
          <w:rFonts w:ascii="微软雅黑" w:hAnsi="微软雅黑" w:eastAsia="微软雅黑" w:cs="微软雅黑"/>
          <w:spacing w:val="7"/>
          <w:sz w:val="23"/>
          <w:szCs w:val="23"/>
        </w:rPr>
        <w:t>无偏离的不许赘述，</w:t>
      </w:r>
      <w:r>
        <w:rPr>
          <w:rFonts w:ascii="微软雅黑" w:hAnsi="微软雅黑" w:eastAsia="微软雅黑" w:cs="微软雅黑"/>
          <w:spacing w:val="-19"/>
          <w:sz w:val="23"/>
          <w:szCs w:val="23"/>
        </w:rPr>
        <w:t xml:space="preserve"> </w:t>
      </w:r>
      <w:r>
        <w:rPr>
          <w:rFonts w:ascii="微软雅黑" w:hAnsi="微软雅黑" w:eastAsia="微软雅黑" w:cs="微软雅黑"/>
          <w:spacing w:val="7"/>
          <w:sz w:val="23"/>
          <w:szCs w:val="23"/>
        </w:rPr>
        <w:t>上表</w:t>
      </w:r>
    </w:p>
    <w:p>
      <w:pPr>
        <w:spacing w:before="155" w:line="191" w:lineRule="auto"/>
        <w:ind w:left="1550"/>
        <w:rPr>
          <w:rFonts w:ascii="微软雅黑" w:hAnsi="微软雅黑" w:eastAsia="微软雅黑" w:cs="微软雅黑"/>
          <w:sz w:val="23"/>
          <w:szCs w:val="23"/>
        </w:rPr>
      </w:pPr>
      <w:r>
        <w:rPr>
          <w:rFonts w:ascii="微软雅黑" w:hAnsi="微软雅黑" w:eastAsia="微软雅黑" w:cs="微软雅黑"/>
          <w:spacing w:val="1"/>
          <w:sz w:val="23"/>
          <w:szCs w:val="23"/>
        </w:rPr>
        <w:t>如需要可自行延长。</w:t>
      </w:r>
    </w:p>
    <w:p>
      <w:pPr>
        <w:spacing w:line="191" w:lineRule="auto"/>
        <w:rPr>
          <w:rFonts w:ascii="微软雅黑" w:hAnsi="微软雅黑" w:eastAsia="微软雅黑" w:cs="微软雅黑"/>
          <w:sz w:val="23"/>
          <w:szCs w:val="23"/>
        </w:rPr>
        <w:sectPr>
          <w:footerReference r:id="rId38" w:type="default"/>
          <w:pgSz w:w="11906" w:h="16838"/>
          <w:pgMar w:top="400" w:right="1247" w:bottom="1157" w:left="247" w:header="0" w:footer="997" w:gutter="0"/>
          <w:cols w:space="720" w:num="1"/>
        </w:sectPr>
      </w:pPr>
    </w:p>
    <w:p>
      <w:pPr>
        <w:pStyle w:val="4"/>
        <w:spacing w:line="402" w:lineRule="auto"/>
      </w:pPr>
    </w:p>
    <w:p>
      <w:pPr>
        <w:pStyle w:val="4"/>
        <w:spacing w:line="288" w:lineRule="auto"/>
      </w:pPr>
    </w:p>
    <w:p>
      <w:pPr>
        <w:spacing w:before="151" w:line="247" w:lineRule="auto"/>
        <w:ind w:left="1578" w:right="171" w:firstLine="970"/>
        <w:rPr>
          <w:rFonts w:ascii="微软雅黑" w:hAnsi="微软雅黑" w:eastAsia="微软雅黑" w:cs="微软雅黑"/>
          <w:sz w:val="35"/>
          <w:szCs w:val="35"/>
        </w:rPr>
      </w:pPr>
      <w:r>
        <w:rPr>
          <w:rFonts w:ascii="微软雅黑" w:hAnsi="微软雅黑" w:eastAsia="微软雅黑" w:cs="微软雅黑"/>
          <w:b/>
          <w:bCs/>
          <w:spacing w:val="7"/>
          <w:sz w:val="35"/>
          <w:szCs w:val="35"/>
        </w:rPr>
        <w:t>十二、</w:t>
      </w:r>
      <w:r>
        <w:rPr>
          <w:rFonts w:ascii="微软雅黑" w:hAnsi="微软雅黑" w:eastAsia="微软雅黑" w:cs="微软雅黑"/>
          <w:b/>
          <w:bCs/>
          <w:spacing w:val="-49"/>
          <w:sz w:val="35"/>
          <w:szCs w:val="35"/>
        </w:rPr>
        <w:t xml:space="preserve"> </w:t>
      </w:r>
      <w:r>
        <w:rPr>
          <w:rFonts w:ascii="微软雅黑" w:hAnsi="微软雅黑" w:eastAsia="微软雅黑" w:cs="微软雅黑"/>
          <w:b/>
          <w:bCs/>
          <w:spacing w:val="7"/>
          <w:sz w:val="35"/>
          <w:szCs w:val="35"/>
        </w:rPr>
        <w:t>投标方须提供经审计的本企业上年度企业</w:t>
      </w:r>
      <w:r>
        <w:rPr>
          <w:rFonts w:ascii="微软雅黑" w:hAnsi="微软雅黑" w:eastAsia="微软雅黑" w:cs="微软雅黑"/>
          <w:b/>
          <w:bCs/>
          <w:sz w:val="35"/>
          <w:szCs w:val="35"/>
        </w:rPr>
        <w:t xml:space="preserve"> </w:t>
      </w:r>
      <w:r>
        <w:rPr>
          <w:rFonts w:ascii="微软雅黑" w:hAnsi="微软雅黑" w:eastAsia="微软雅黑" w:cs="微软雅黑"/>
          <w:b/>
          <w:bCs/>
          <w:spacing w:val="9"/>
          <w:sz w:val="35"/>
          <w:szCs w:val="35"/>
        </w:rPr>
        <w:t>财务审计报告或银行资信证明</w:t>
      </w:r>
    </w:p>
    <w:p>
      <w:pPr>
        <w:spacing w:line="247" w:lineRule="auto"/>
        <w:rPr>
          <w:rFonts w:ascii="微软雅黑" w:hAnsi="微软雅黑" w:eastAsia="微软雅黑" w:cs="微软雅黑"/>
          <w:sz w:val="35"/>
          <w:szCs w:val="35"/>
        </w:rPr>
        <w:sectPr>
          <w:footerReference r:id="rId39" w:type="default"/>
          <w:pgSz w:w="11906" w:h="16838"/>
          <w:pgMar w:top="1134" w:right="1384" w:bottom="1157" w:left="1134" w:header="0" w:footer="996" w:gutter="0"/>
          <w:cols w:space="720" w:num="1"/>
        </w:sectPr>
      </w:pPr>
    </w:p>
    <w:p>
      <w:pPr>
        <w:pStyle w:val="4"/>
        <w:spacing w:line="402" w:lineRule="auto"/>
      </w:pPr>
    </w:p>
    <w:p>
      <w:pPr>
        <w:pStyle w:val="4"/>
        <w:spacing w:line="312" w:lineRule="auto"/>
      </w:pPr>
    </w:p>
    <w:p>
      <w:pPr>
        <w:numPr>
          <w:ilvl w:val="0"/>
          <w:numId w:val="3"/>
        </w:numPr>
        <w:spacing w:before="151" w:line="222" w:lineRule="auto"/>
        <w:ind w:right="388"/>
        <w:jc w:val="center"/>
        <w:rPr>
          <w:rFonts w:ascii="微软雅黑" w:hAnsi="微软雅黑" w:eastAsia="微软雅黑" w:cs="微软雅黑"/>
          <w:b/>
          <w:bCs/>
          <w:spacing w:val="7"/>
          <w:sz w:val="35"/>
          <w:szCs w:val="35"/>
        </w:rPr>
      </w:pPr>
      <w:r>
        <w:rPr>
          <w:rFonts w:ascii="微软雅黑" w:hAnsi="微软雅黑" w:eastAsia="微软雅黑" w:cs="微软雅黑"/>
          <w:b/>
          <w:bCs/>
          <w:spacing w:val="-9"/>
          <w:sz w:val="35"/>
          <w:szCs w:val="35"/>
        </w:rPr>
        <w:t>投标人 202</w:t>
      </w:r>
      <w:r>
        <w:rPr>
          <w:rFonts w:hint="eastAsia" w:ascii="微软雅黑" w:hAnsi="微软雅黑" w:eastAsia="微软雅黑" w:cs="微软雅黑"/>
          <w:b/>
          <w:bCs/>
          <w:spacing w:val="-9"/>
          <w:sz w:val="35"/>
          <w:szCs w:val="35"/>
          <w:lang w:eastAsia="zh-CN"/>
        </w:rPr>
        <w:t>1</w:t>
      </w:r>
      <w:r>
        <w:rPr>
          <w:rFonts w:ascii="微软雅黑" w:hAnsi="微软雅黑" w:eastAsia="微软雅黑" w:cs="微软雅黑"/>
          <w:b/>
          <w:bCs/>
          <w:spacing w:val="-9"/>
          <w:sz w:val="35"/>
          <w:szCs w:val="35"/>
        </w:rPr>
        <w:t>年1月1日至今承担同类服务工</w:t>
      </w:r>
      <w:r>
        <w:rPr>
          <w:rFonts w:ascii="微软雅黑" w:hAnsi="微软雅黑" w:eastAsia="微软雅黑" w:cs="微软雅黑"/>
          <w:b/>
          <w:bCs/>
          <w:spacing w:val="7"/>
          <w:sz w:val="35"/>
          <w:szCs w:val="35"/>
        </w:rPr>
        <w:t>作</w:t>
      </w:r>
    </w:p>
    <w:p>
      <w:pPr>
        <w:spacing w:before="151" w:line="222" w:lineRule="auto"/>
        <w:ind w:right="388" w:firstLine="3642" w:firstLineChars="1000"/>
        <w:jc w:val="both"/>
        <w:rPr>
          <w:rFonts w:ascii="微软雅黑" w:hAnsi="微软雅黑" w:eastAsia="微软雅黑" w:cs="微软雅黑"/>
          <w:sz w:val="35"/>
          <w:szCs w:val="35"/>
        </w:rPr>
      </w:pPr>
      <w:r>
        <w:rPr>
          <w:rFonts w:ascii="微软雅黑" w:hAnsi="微软雅黑" w:eastAsia="微软雅黑" w:cs="微软雅黑"/>
          <w:b/>
          <w:bCs/>
          <w:spacing w:val="7"/>
          <w:sz w:val="35"/>
          <w:szCs w:val="35"/>
        </w:rPr>
        <w:t>履约能力材料</w:t>
      </w:r>
    </w:p>
    <w:p>
      <w:pPr>
        <w:pStyle w:val="4"/>
        <w:spacing w:line="254" w:lineRule="auto"/>
      </w:pPr>
    </w:p>
    <w:p>
      <w:pPr>
        <w:pStyle w:val="4"/>
        <w:spacing w:line="254" w:lineRule="auto"/>
      </w:pPr>
    </w:p>
    <w:p>
      <w:pPr>
        <w:spacing w:before="98" w:line="186" w:lineRule="auto"/>
        <w:ind w:firstLine="492" w:firstLineChars="200"/>
        <w:rPr>
          <w:rFonts w:ascii="微软雅黑" w:hAnsi="微软雅黑" w:eastAsia="微软雅黑" w:cs="微软雅黑"/>
          <w:sz w:val="23"/>
          <w:szCs w:val="23"/>
        </w:rPr>
      </w:pPr>
      <w:r>
        <w:rPr>
          <w:rFonts w:ascii="微软雅黑" w:hAnsi="微软雅黑" w:eastAsia="微软雅黑" w:cs="微软雅黑"/>
          <w:b/>
          <w:bCs/>
          <w:spacing w:val="8"/>
          <w:sz w:val="23"/>
          <w:szCs w:val="23"/>
        </w:rPr>
        <w:t>投标人名称（公章</w:t>
      </w:r>
      <w:r>
        <w:rPr>
          <w:rFonts w:ascii="微软雅黑" w:hAnsi="微软雅黑" w:eastAsia="微软雅黑" w:cs="微软雅黑"/>
          <w:b/>
          <w:bCs/>
          <w:spacing w:val="-5"/>
          <w:sz w:val="23"/>
          <w:szCs w:val="23"/>
        </w:rPr>
        <w:t>）：</w:t>
      </w:r>
      <w:r>
        <w:rPr>
          <w:rFonts w:ascii="微软雅黑" w:hAnsi="微软雅黑" w:eastAsia="微软雅黑" w:cs="微软雅黑"/>
          <w:b/>
          <w:bCs/>
          <w:spacing w:val="1"/>
          <w:sz w:val="23"/>
          <w:szCs w:val="23"/>
        </w:rPr>
        <w:t xml:space="preserve">                          </w:t>
      </w:r>
      <w:r>
        <w:rPr>
          <w:rFonts w:ascii="微软雅黑" w:hAnsi="微软雅黑" w:eastAsia="微软雅黑" w:cs="微软雅黑"/>
          <w:b/>
          <w:bCs/>
          <w:sz w:val="23"/>
          <w:szCs w:val="23"/>
        </w:rPr>
        <w:t xml:space="preserve">    </w:t>
      </w:r>
      <w:r>
        <w:rPr>
          <w:rFonts w:ascii="微软雅黑" w:hAnsi="微软雅黑" w:eastAsia="微软雅黑" w:cs="微软雅黑"/>
          <w:b/>
          <w:bCs/>
          <w:spacing w:val="8"/>
          <w:sz w:val="23"/>
          <w:szCs w:val="23"/>
        </w:rPr>
        <w:t>招标编号：</w:t>
      </w:r>
    </w:p>
    <w:tbl>
      <w:tblPr>
        <w:tblStyle w:val="12"/>
        <w:tblpPr w:leftFromText="180" w:rightFromText="180" w:vertAnchor="text" w:horzAnchor="page" w:tblpX="1472" w:tblpY="1"/>
        <w:tblOverlap w:val="never"/>
        <w:tblW w:w="90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2482"/>
        <w:gridCol w:w="1475"/>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624" w:type="dxa"/>
          </w:tcPr>
          <w:p>
            <w:pPr>
              <w:spacing w:line="297" w:lineRule="auto"/>
            </w:pPr>
          </w:p>
          <w:p>
            <w:pPr>
              <w:pStyle w:val="11"/>
              <w:spacing w:before="86" w:line="196" w:lineRule="auto"/>
              <w:ind w:left="394"/>
            </w:pPr>
            <w:r>
              <w:rPr>
                <w:b/>
                <w:bCs/>
              </w:rPr>
              <w:t>地</w:t>
            </w:r>
            <w:r>
              <w:rPr>
                <w:b/>
                <w:bCs/>
                <w:spacing w:val="4"/>
              </w:rPr>
              <w:t xml:space="preserve">       </w:t>
            </w:r>
            <w:r>
              <w:rPr>
                <w:b/>
                <w:bCs/>
              </w:rPr>
              <w:t>区</w:t>
            </w:r>
          </w:p>
        </w:tc>
        <w:tc>
          <w:tcPr>
            <w:tcW w:w="1619" w:type="dxa"/>
          </w:tcPr>
          <w:p>
            <w:pPr>
              <w:spacing w:line="296" w:lineRule="auto"/>
            </w:pPr>
          </w:p>
          <w:p>
            <w:pPr>
              <w:pStyle w:val="11"/>
              <w:spacing w:before="86" w:line="192" w:lineRule="auto"/>
              <w:ind w:left="234"/>
            </w:pPr>
            <w:r>
              <w:rPr>
                <w:b/>
                <w:bCs/>
                <w:spacing w:val="9"/>
              </w:rPr>
              <w:t>服务项目名称</w:t>
            </w:r>
          </w:p>
        </w:tc>
        <w:tc>
          <w:tcPr>
            <w:tcW w:w="2482" w:type="dxa"/>
          </w:tcPr>
          <w:p>
            <w:pPr>
              <w:spacing w:line="297" w:lineRule="auto"/>
            </w:pPr>
          </w:p>
          <w:p>
            <w:pPr>
              <w:pStyle w:val="11"/>
              <w:spacing w:before="86" w:line="191" w:lineRule="auto"/>
              <w:ind w:left="533"/>
            </w:pPr>
            <w:r>
              <w:rPr>
                <w:b/>
                <w:bCs/>
                <w:spacing w:val="8"/>
              </w:rPr>
              <w:t>服务地点</w:t>
            </w:r>
          </w:p>
        </w:tc>
        <w:tc>
          <w:tcPr>
            <w:tcW w:w="1475" w:type="dxa"/>
          </w:tcPr>
          <w:p>
            <w:pPr>
              <w:spacing w:line="297" w:lineRule="auto"/>
            </w:pPr>
          </w:p>
          <w:p>
            <w:pPr>
              <w:pStyle w:val="11"/>
              <w:spacing w:before="86" w:line="191" w:lineRule="auto"/>
              <w:ind w:left="325"/>
            </w:pPr>
            <w:r>
              <w:rPr>
                <w:b/>
                <w:bCs/>
                <w:spacing w:val="7"/>
              </w:rPr>
              <w:t>项目规模</w:t>
            </w:r>
          </w:p>
        </w:tc>
        <w:tc>
          <w:tcPr>
            <w:tcW w:w="1804" w:type="dxa"/>
          </w:tcPr>
          <w:p>
            <w:pPr>
              <w:spacing w:line="297" w:lineRule="auto"/>
            </w:pPr>
          </w:p>
          <w:p>
            <w:pPr>
              <w:pStyle w:val="11"/>
              <w:spacing w:before="86" w:line="191" w:lineRule="auto"/>
              <w:ind w:left="532"/>
            </w:pPr>
            <w:r>
              <w:rPr>
                <w:b/>
                <w:bCs/>
                <w:spacing w:val="7"/>
              </w:rPr>
              <w:t>项目预算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24" w:type="dxa"/>
          </w:tcPr>
          <w:p/>
        </w:tc>
        <w:tc>
          <w:tcPr>
            <w:tcW w:w="1619" w:type="dxa"/>
          </w:tcPr>
          <w:p/>
        </w:tc>
        <w:tc>
          <w:tcPr>
            <w:tcW w:w="2482" w:type="dxa"/>
          </w:tcPr>
          <w:p/>
        </w:tc>
        <w:tc>
          <w:tcPr>
            <w:tcW w:w="1475" w:type="dxa"/>
          </w:tcPr>
          <w:p/>
        </w:tc>
        <w:tc>
          <w:tcPr>
            <w:tcW w:w="180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624" w:type="dxa"/>
          </w:tcPr>
          <w:p/>
        </w:tc>
        <w:tc>
          <w:tcPr>
            <w:tcW w:w="1619" w:type="dxa"/>
          </w:tcPr>
          <w:p/>
        </w:tc>
        <w:tc>
          <w:tcPr>
            <w:tcW w:w="2482" w:type="dxa"/>
          </w:tcPr>
          <w:p/>
        </w:tc>
        <w:tc>
          <w:tcPr>
            <w:tcW w:w="1475" w:type="dxa"/>
          </w:tcPr>
          <w:p/>
        </w:tc>
        <w:tc>
          <w:tcPr>
            <w:tcW w:w="1804" w:type="dxa"/>
          </w:tcPr>
          <w:p/>
        </w:tc>
      </w:tr>
    </w:tbl>
    <w:p>
      <w:pPr>
        <w:spacing w:line="47" w:lineRule="exact"/>
      </w:pPr>
    </w:p>
    <w:p>
      <w:pPr>
        <w:pStyle w:val="4"/>
        <w:spacing w:line="479" w:lineRule="auto"/>
      </w:pPr>
    </w:p>
    <w:p>
      <w:pPr>
        <w:spacing w:before="99" w:line="190" w:lineRule="auto"/>
        <w:ind w:left="1550"/>
        <w:rPr>
          <w:rFonts w:ascii="微软雅黑" w:hAnsi="微软雅黑" w:eastAsia="微软雅黑" w:cs="微软雅黑"/>
          <w:sz w:val="23"/>
          <w:szCs w:val="23"/>
        </w:rPr>
      </w:pPr>
      <w:r>
        <w:rPr>
          <w:rFonts w:ascii="微软雅黑" w:hAnsi="微软雅黑" w:eastAsia="微软雅黑" w:cs="微软雅黑"/>
          <w:b/>
          <w:bCs/>
          <w:spacing w:val="3"/>
          <w:sz w:val="23"/>
          <w:szCs w:val="23"/>
        </w:rPr>
        <w:t>注：</w:t>
      </w:r>
      <w:r>
        <w:rPr>
          <w:rFonts w:ascii="微软雅黑" w:hAnsi="微软雅黑" w:eastAsia="微软雅黑" w:cs="微软雅黑"/>
          <w:b/>
          <w:bCs/>
          <w:spacing w:val="-11"/>
          <w:sz w:val="23"/>
          <w:szCs w:val="23"/>
        </w:rPr>
        <w:t xml:space="preserve"> </w:t>
      </w:r>
      <w:r>
        <w:rPr>
          <w:rFonts w:ascii="微软雅黑" w:hAnsi="微软雅黑" w:eastAsia="微软雅黑" w:cs="微软雅黑"/>
          <w:b/>
          <w:bCs/>
          <w:spacing w:val="3"/>
          <w:sz w:val="23"/>
          <w:szCs w:val="23"/>
        </w:rPr>
        <w:t>业绩须附有合同原件证明。</w:t>
      </w:r>
    </w:p>
    <w:p>
      <w:pPr>
        <w:pStyle w:val="4"/>
        <w:spacing w:line="260" w:lineRule="auto"/>
      </w:pPr>
    </w:p>
    <w:p>
      <w:pPr>
        <w:pStyle w:val="4"/>
        <w:spacing w:line="261" w:lineRule="auto"/>
      </w:pPr>
    </w:p>
    <w:p>
      <w:pPr>
        <w:spacing w:before="99" w:line="191" w:lineRule="auto"/>
        <w:ind w:left="1550"/>
        <w:rPr>
          <w:rFonts w:ascii="微软雅黑" w:hAnsi="微软雅黑" w:eastAsia="微软雅黑" w:cs="微软雅黑"/>
          <w:sz w:val="23"/>
          <w:szCs w:val="23"/>
        </w:rPr>
      </w:pPr>
      <w:r>
        <w:rPr>
          <w:rFonts w:ascii="微软雅黑" w:hAnsi="微软雅黑" w:eastAsia="微软雅黑" w:cs="微软雅黑"/>
          <w:b/>
          <w:bCs/>
          <w:spacing w:val="4"/>
          <w:sz w:val="23"/>
          <w:szCs w:val="23"/>
        </w:rPr>
        <w:t>投标人代表签字：</w:t>
      </w:r>
      <w:r>
        <w:rPr>
          <w:rFonts w:ascii="微软雅黑" w:hAnsi="微软雅黑" w:eastAsia="微软雅黑" w:cs="微软雅黑"/>
          <w:b/>
          <w:bCs/>
          <w:spacing w:val="-15"/>
          <w:sz w:val="23"/>
          <w:szCs w:val="23"/>
        </w:rPr>
        <w:t xml:space="preserve"> </w:t>
      </w:r>
      <w:r>
        <w:rPr>
          <w:rFonts w:ascii="微软雅黑" w:hAnsi="微软雅黑" w:eastAsia="微软雅黑" w:cs="微软雅黑"/>
          <w:b/>
          <w:bCs/>
          <w:sz w:val="23"/>
          <w:szCs w:val="23"/>
          <w:u w:val="single"/>
        </w:rPr>
        <w:t xml:space="preserve">                                                     </w:t>
      </w:r>
    </w:p>
    <w:p>
      <w:pPr>
        <w:spacing w:line="191" w:lineRule="auto"/>
        <w:rPr>
          <w:rFonts w:ascii="微软雅黑" w:hAnsi="微软雅黑" w:eastAsia="微软雅黑" w:cs="微软雅黑"/>
          <w:sz w:val="23"/>
          <w:szCs w:val="23"/>
        </w:rPr>
        <w:sectPr>
          <w:footerReference r:id="rId40" w:type="default"/>
          <w:pgSz w:w="11906" w:h="16838"/>
          <w:pgMar w:top="1134" w:right="1134" w:bottom="1134" w:left="1134" w:header="0" w:footer="997" w:gutter="0"/>
          <w:cols w:space="720" w:num="1"/>
        </w:sectPr>
      </w:pPr>
    </w:p>
    <w:p>
      <w:pPr>
        <w:pStyle w:val="4"/>
        <w:spacing w:line="402" w:lineRule="auto"/>
      </w:pPr>
    </w:p>
    <w:p>
      <w:pPr>
        <w:spacing w:before="150" w:line="188" w:lineRule="auto"/>
        <w:ind w:left="2304"/>
        <w:rPr>
          <w:rFonts w:ascii="微软雅黑" w:hAnsi="微软雅黑" w:eastAsia="微软雅黑" w:cs="微软雅黑"/>
          <w:b/>
          <w:bCs/>
          <w:spacing w:val="7"/>
          <w:sz w:val="35"/>
          <w:szCs w:val="35"/>
        </w:rPr>
      </w:pPr>
    </w:p>
    <w:p>
      <w:pPr>
        <w:spacing w:before="150" w:line="188" w:lineRule="auto"/>
        <w:ind w:left="2304"/>
        <w:rPr>
          <w:rFonts w:ascii="微软雅黑" w:hAnsi="微软雅黑" w:eastAsia="微软雅黑" w:cs="微软雅黑"/>
          <w:b/>
          <w:bCs/>
          <w:spacing w:val="7"/>
          <w:sz w:val="35"/>
          <w:szCs w:val="35"/>
        </w:rPr>
      </w:pPr>
    </w:p>
    <w:p>
      <w:pPr>
        <w:spacing w:before="150" w:line="188" w:lineRule="auto"/>
        <w:ind w:left="2304"/>
        <w:rPr>
          <w:rFonts w:ascii="微软雅黑" w:hAnsi="微软雅黑" w:eastAsia="微软雅黑" w:cs="微软雅黑"/>
          <w:sz w:val="35"/>
          <w:szCs w:val="35"/>
        </w:rPr>
      </w:pPr>
      <w:r>
        <w:rPr>
          <w:rFonts w:ascii="微软雅黑" w:hAnsi="微软雅黑" w:eastAsia="微软雅黑" w:cs="微软雅黑"/>
          <w:b/>
          <w:bCs/>
          <w:spacing w:val="7"/>
          <w:sz w:val="35"/>
          <w:szCs w:val="35"/>
        </w:rPr>
        <w:t>十四、</w:t>
      </w:r>
      <w:r>
        <w:rPr>
          <w:rFonts w:ascii="微软雅黑" w:hAnsi="微软雅黑" w:eastAsia="微软雅黑" w:cs="微软雅黑"/>
          <w:b/>
          <w:bCs/>
          <w:spacing w:val="-55"/>
          <w:sz w:val="35"/>
          <w:szCs w:val="35"/>
        </w:rPr>
        <w:t xml:space="preserve"> </w:t>
      </w:r>
      <w:r>
        <w:rPr>
          <w:rFonts w:ascii="微软雅黑" w:hAnsi="微软雅黑" w:eastAsia="微软雅黑" w:cs="微软雅黑"/>
          <w:b/>
          <w:bCs/>
          <w:spacing w:val="7"/>
          <w:sz w:val="35"/>
          <w:szCs w:val="35"/>
        </w:rPr>
        <w:t>投标单位（供应商）反商业贿赂承诺书</w:t>
      </w:r>
    </w:p>
    <w:p>
      <w:pPr>
        <w:pStyle w:val="4"/>
        <w:spacing w:line="331" w:lineRule="auto"/>
      </w:pPr>
    </w:p>
    <w:p>
      <w:pPr>
        <w:pStyle w:val="4"/>
        <w:spacing w:line="331" w:lineRule="auto"/>
      </w:pPr>
    </w:p>
    <w:p>
      <w:pPr>
        <w:spacing w:before="99" w:line="190" w:lineRule="auto"/>
        <w:ind w:left="2054"/>
        <w:rPr>
          <w:rFonts w:ascii="微软雅黑" w:hAnsi="微软雅黑" w:eastAsia="微软雅黑" w:cs="微软雅黑"/>
          <w:sz w:val="23"/>
          <w:szCs w:val="23"/>
        </w:rPr>
      </w:pPr>
      <w:r>
        <w:rPr>
          <w:rFonts w:ascii="微软雅黑" w:hAnsi="微软雅黑" w:eastAsia="微软雅黑" w:cs="微软雅黑"/>
          <w:spacing w:val="6"/>
          <w:sz w:val="23"/>
          <w:szCs w:val="23"/>
        </w:rPr>
        <w:t>我公司承诺在</w:t>
      </w:r>
      <w:r>
        <w:rPr>
          <w:rFonts w:ascii="微软雅黑" w:hAnsi="微软雅黑" w:eastAsia="微软雅黑" w:cs="微软雅黑"/>
          <w:spacing w:val="6"/>
          <w:sz w:val="23"/>
          <w:szCs w:val="23"/>
          <w:u w:val="single"/>
        </w:rPr>
        <w:t>（项目编号</w:t>
      </w:r>
      <w:r>
        <w:rPr>
          <w:rFonts w:ascii="微软雅黑" w:hAnsi="微软雅黑" w:eastAsia="微软雅黑" w:cs="微软雅黑"/>
          <w:spacing w:val="-35"/>
          <w:sz w:val="23"/>
          <w:szCs w:val="23"/>
          <w:u w:val="single"/>
        </w:rPr>
        <w:t xml:space="preserve"> </w:t>
      </w:r>
      <w:r>
        <w:rPr>
          <w:rFonts w:ascii="微软雅黑" w:hAnsi="微软雅黑" w:eastAsia="微软雅黑" w:cs="微软雅黑"/>
          <w:spacing w:val="6"/>
          <w:sz w:val="23"/>
          <w:szCs w:val="23"/>
          <w:u w:val="single"/>
        </w:rPr>
        <w:t>、项目名称）</w:t>
      </w:r>
      <w:r>
        <w:rPr>
          <w:rFonts w:ascii="微软雅黑" w:hAnsi="微软雅黑" w:eastAsia="微软雅黑" w:cs="微软雅黑"/>
          <w:spacing w:val="6"/>
          <w:sz w:val="23"/>
          <w:szCs w:val="23"/>
        </w:rPr>
        <w:t>招标活动中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6"/>
          <w:sz w:val="23"/>
          <w:szCs w:val="23"/>
        </w:rPr>
        <w:t>不给予国家工作</w:t>
      </w:r>
      <w:r>
        <w:rPr>
          <w:rFonts w:ascii="微软雅黑" w:hAnsi="微软雅黑" w:eastAsia="微软雅黑" w:cs="微软雅黑"/>
          <w:spacing w:val="5"/>
          <w:sz w:val="23"/>
          <w:szCs w:val="23"/>
        </w:rPr>
        <w:t>人员以及</w:t>
      </w:r>
    </w:p>
    <w:p>
      <w:pPr>
        <w:spacing w:before="287" w:line="190" w:lineRule="auto"/>
        <w:ind w:left="1597"/>
        <w:rPr>
          <w:rFonts w:ascii="微软雅黑" w:hAnsi="微软雅黑" w:eastAsia="微软雅黑" w:cs="微软雅黑"/>
          <w:sz w:val="23"/>
          <w:szCs w:val="23"/>
        </w:rPr>
      </w:pPr>
      <w:r>
        <w:rPr>
          <w:rFonts w:ascii="微软雅黑" w:hAnsi="微软雅黑" w:eastAsia="微软雅黑" w:cs="微软雅黑"/>
          <w:spacing w:val="6"/>
          <w:sz w:val="23"/>
          <w:szCs w:val="23"/>
        </w:rPr>
        <w:t>中介机构工作人员及其亲属各种形式的商业贿赂（包括送礼金礼品</w:t>
      </w:r>
      <w:r>
        <w:rPr>
          <w:rFonts w:ascii="微软雅黑" w:hAnsi="微软雅黑" w:eastAsia="微软雅黑" w:cs="微软雅黑"/>
          <w:spacing w:val="-22"/>
          <w:sz w:val="23"/>
          <w:szCs w:val="23"/>
        </w:rPr>
        <w:t xml:space="preserve"> </w:t>
      </w:r>
      <w:r>
        <w:rPr>
          <w:rFonts w:ascii="微软雅黑" w:hAnsi="微软雅黑" w:eastAsia="微软雅黑" w:cs="微软雅黑"/>
          <w:spacing w:val="6"/>
          <w:sz w:val="23"/>
          <w:szCs w:val="23"/>
        </w:rPr>
        <w:t>、有价证券</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、购</w:t>
      </w:r>
    </w:p>
    <w:p>
      <w:pPr>
        <w:spacing w:before="288" w:line="194" w:lineRule="auto"/>
        <w:ind w:left="1567"/>
        <w:rPr>
          <w:rFonts w:ascii="微软雅黑" w:hAnsi="微软雅黑" w:eastAsia="微软雅黑" w:cs="微软雅黑"/>
          <w:sz w:val="23"/>
          <w:szCs w:val="23"/>
        </w:rPr>
      </w:pPr>
      <w:r>
        <w:rPr>
          <w:rFonts w:ascii="微软雅黑" w:hAnsi="微软雅黑" w:eastAsia="微软雅黑" w:cs="微软雅黑"/>
          <w:spacing w:val="-2"/>
          <w:sz w:val="23"/>
          <w:szCs w:val="23"/>
        </w:rPr>
        <w:t>物券</w:t>
      </w:r>
      <w:r>
        <w:rPr>
          <w:rFonts w:ascii="微软雅黑" w:hAnsi="微软雅黑" w:eastAsia="微软雅黑" w:cs="微软雅黑"/>
          <w:spacing w:val="-25"/>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2"/>
          <w:sz w:val="23"/>
          <w:szCs w:val="23"/>
        </w:rPr>
        <w:t>回扣</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、佣金</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咨询费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2"/>
          <w:sz w:val="23"/>
          <w:szCs w:val="23"/>
        </w:rPr>
        <w:t>劳务费</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、赞助费</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2"/>
          <w:sz w:val="23"/>
          <w:szCs w:val="23"/>
        </w:rPr>
        <w:t>宣传费</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、支付旅游费用</w:t>
      </w:r>
      <w:r>
        <w:rPr>
          <w:rFonts w:ascii="微软雅黑" w:hAnsi="微软雅黑" w:eastAsia="微软雅黑" w:cs="微软雅黑"/>
          <w:spacing w:val="-34"/>
          <w:sz w:val="23"/>
          <w:szCs w:val="23"/>
        </w:rPr>
        <w:t xml:space="preserve"> </w:t>
      </w:r>
      <w:r>
        <w:rPr>
          <w:rFonts w:ascii="微软雅黑" w:hAnsi="微软雅黑" w:eastAsia="微软雅黑" w:cs="微软雅黑"/>
          <w:spacing w:val="-2"/>
          <w:sz w:val="23"/>
          <w:szCs w:val="23"/>
        </w:rPr>
        <w:t>、报销各种</w:t>
      </w:r>
    </w:p>
    <w:p>
      <w:pPr>
        <w:spacing w:before="281" w:line="190" w:lineRule="auto"/>
        <w:ind w:left="1571"/>
        <w:rPr>
          <w:rFonts w:ascii="微软雅黑" w:hAnsi="微软雅黑" w:eastAsia="微软雅黑" w:cs="微软雅黑"/>
          <w:sz w:val="23"/>
          <w:szCs w:val="23"/>
        </w:rPr>
      </w:pPr>
      <w:r>
        <w:rPr>
          <w:rFonts w:ascii="微软雅黑" w:hAnsi="微软雅黑" w:eastAsia="微软雅黑" w:cs="微软雅黑"/>
          <w:spacing w:val="4"/>
          <w:sz w:val="23"/>
          <w:szCs w:val="23"/>
        </w:rPr>
        <w:t>消费凭证</w:t>
      </w:r>
      <w:r>
        <w:rPr>
          <w:rFonts w:ascii="微软雅黑" w:hAnsi="微软雅黑" w:eastAsia="微软雅黑" w:cs="微软雅黑"/>
          <w:spacing w:val="-33"/>
          <w:sz w:val="23"/>
          <w:szCs w:val="23"/>
        </w:rPr>
        <w:t xml:space="preserve"> </w:t>
      </w:r>
      <w:r>
        <w:rPr>
          <w:rFonts w:ascii="微软雅黑" w:hAnsi="微软雅黑" w:eastAsia="微软雅黑" w:cs="微软雅黑"/>
          <w:spacing w:val="4"/>
          <w:sz w:val="23"/>
          <w:szCs w:val="23"/>
        </w:rPr>
        <w:t>、宴请</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、娱乐等</w:t>
      </w:r>
      <w:r>
        <w:rPr>
          <w:rFonts w:ascii="微软雅黑" w:hAnsi="微软雅黑" w:eastAsia="微软雅黑" w:cs="微软雅黑"/>
          <w:spacing w:val="-8"/>
          <w:sz w:val="23"/>
          <w:szCs w:val="23"/>
        </w:rPr>
        <w:t>）</w:t>
      </w:r>
      <w:r>
        <w:rPr>
          <w:rFonts w:ascii="微软雅黑" w:hAnsi="微软雅黑" w:eastAsia="微软雅黑" w:cs="微软雅黑"/>
          <w:spacing w:val="-27"/>
          <w:sz w:val="23"/>
          <w:szCs w:val="23"/>
        </w:rPr>
        <w:t xml:space="preserve"> </w:t>
      </w:r>
      <w:r>
        <w:rPr>
          <w:rFonts w:ascii="微软雅黑" w:hAnsi="微软雅黑" w:eastAsia="微软雅黑" w:cs="微软雅黑"/>
          <w:spacing w:val="-8"/>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4"/>
          <w:sz w:val="23"/>
          <w:szCs w:val="23"/>
        </w:rPr>
        <w:t>如有上述行为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4"/>
          <w:sz w:val="23"/>
          <w:szCs w:val="23"/>
        </w:rPr>
        <w:t>，</w:t>
      </w:r>
      <w:r>
        <w:rPr>
          <w:rFonts w:ascii="微软雅黑" w:hAnsi="微软雅黑" w:eastAsia="微软雅黑" w:cs="微软雅黑"/>
          <w:spacing w:val="-37"/>
          <w:sz w:val="23"/>
          <w:szCs w:val="23"/>
        </w:rPr>
        <w:t xml:space="preserve"> </w:t>
      </w:r>
      <w:r>
        <w:rPr>
          <w:rFonts w:ascii="微软雅黑" w:hAnsi="微软雅黑" w:eastAsia="微软雅黑" w:cs="微软雅黑"/>
          <w:spacing w:val="4"/>
          <w:sz w:val="23"/>
          <w:szCs w:val="23"/>
        </w:rPr>
        <w:t>我公司及项目参与人员愿意按照《反</w:t>
      </w:r>
    </w:p>
    <w:p>
      <w:pPr>
        <w:spacing w:before="288" w:line="194" w:lineRule="auto"/>
        <w:ind w:left="1571"/>
        <w:rPr>
          <w:rFonts w:ascii="微软雅黑" w:hAnsi="微软雅黑" w:eastAsia="微软雅黑" w:cs="微软雅黑"/>
          <w:sz w:val="23"/>
          <w:szCs w:val="23"/>
        </w:rPr>
      </w:pPr>
      <w:r>
        <w:rPr>
          <w:rFonts w:ascii="微软雅黑" w:hAnsi="微软雅黑" w:eastAsia="微软雅黑" w:cs="微软雅黑"/>
          <w:spacing w:val="6"/>
          <w:sz w:val="23"/>
          <w:szCs w:val="23"/>
        </w:rPr>
        <w:t>不正当竞争法》的有关规定接受处罚。</w:t>
      </w:r>
    </w:p>
    <w:p>
      <w:pPr>
        <w:pStyle w:val="4"/>
        <w:spacing w:line="259" w:lineRule="auto"/>
      </w:pPr>
    </w:p>
    <w:p>
      <w:pPr>
        <w:pStyle w:val="4"/>
        <w:spacing w:line="259" w:lineRule="auto"/>
      </w:pPr>
    </w:p>
    <w:p>
      <w:pPr>
        <w:pStyle w:val="4"/>
        <w:spacing w:line="259" w:lineRule="auto"/>
      </w:pPr>
    </w:p>
    <w:p>
      <w:pPr>
        <w:spacing w:before="98" w:line="195" w:lineRule="auto"/>
        <w:ind w:left="2051"/>
        <w:rPr>
          <w:rFonts w:ascii="微软雅黑" w:hAnsi="微软雅黑" w:eastAsia="微软雅黑" w:cs="微软雅黑"/>
          <w:sz w:val="23"/>
          <w:szCs w:val="23"/>
        </w:rPr>
      </w:pPr>
      <w:r>
        <w:rPr>
          <w:rFonts w:ascii="微软雅黑" w:hAnsi="微软雅黑" w:eastAsia="微软雅黑" w:cs="微软雅黑"/>
          <w:spacing w:val="1"/>
          <w:sz w:val="23"/>
          <w:szCs w:val="23"/>
        </w:rPr>
        <w:t>公司法人代表签字：</w:t>
      </w:r>
    </w:p>
    <w:p>
      <w:pPr>
        <w:spacing w:before="281" w:line="194" w:lineRule="auto"/>
        <w:ind w:left="2053"/>
        <w:rPr>
          <w:rFonts w:ascii="微软雅黑" w:hAnsi="微软雅黑" w:eastAsia="微软雅黑" w:cs="微软雅黑"/>
          <w:sz w:val="23"/>
          <w:szCs w:val="23"/>
        </w:rPr>
      </w:pPr>
      <w:r>
        <w:rPr>
          <w:rFonts w:ascii="微软雅黑" w:hAnsi="微软雅黑" w:eastAsia="微软雅黑" w:cs="微软雅黑"/>
          <w:sz w:val="23"/>
          <w:szCs w:val="23"/>
        </w:rPr>
        <w:t>法人授权代表签字：</w:t>
      </w:r>
    </w:p>
    <w:p>
      <w:pPr>
        <w:spacing w:before="281" w:line="193" w:lineRule="auto"/>
        <w:ind w:left="2047"/>
        <w:rPr>
          <w:rFonts w:ascii="微软雅黑" w:hAnsi="微软雅黑" w:eastAsia="微软雅黑" w:cs="微软雅黑"/>
          <w:sz w:val="23"/>
          <w:szCs w:val="23"/>
        </w:rPr>
      </w:pPr>
      <w:r>
        <w:rPr>
          <w:rFonts w:ascii="微软雅黑" w:hAnsi="微软雅黑" w:eastAsia="微软雅黑" w:cs="微软雅黑"/>
          <w:sz w:val="23"/>
          <w:szCs w:val="23"/>
        </w:rPr>
        <w:t>项目经办人签字：</w:t>
      </w:r>
    </w:p>
    <w:p>
      <w:pPr>
        <w:pStyle w:val="4"/>
        <w:spacing w:line="259" w:lineRule="auto"/>
      </w:pPr>
    </w:p>
    <w:p>
      <w:pPr>
        <w:pStyle w:val="4"/>
        <w:spacing w:line="259" w:lineRule="auto"/>
      </w:pPr>
    </w:p>
    <w:p>
      <w:pPr>
        <w:pStyle w:val="4"/>
        <w:spacing w:line="260" w:lineRule="auto"/>
      </w:pPr>
    </w:p>
    <w:p>
      <w:pPr>
        <w:spacing w:before="99" w:line="194" w:lineRule="auto"/>
        <w:ind w:left="5221"/>
        <w:rPr>
          <w:rFonts w:ascii="微软雅黑" w:hAnsi="微软雅黑" w:eastAsia="微软雅黑" w:cs="微软雅黑"/>
          <w:sz w:val="23"/>
          <w:szCs w:val="23"/>
        </w:rPr>
      </w:pPr>
      <w:r>
        <w:rPr>
          <w:rFonts w:ascii="微软雅黑" w:hAnsi="微软雅黑" w:eastAsia="微软雅黑" w:cs="微软雅黑"/>
          <w:b/>
          <w:bCs/>
          <w:spacing w:val="-1"/>
          <w:sz w:val="23"/>
          <w:szCs w:val="23"/>
        </w:rPr>
        <w:t>承诺日期：</w:t>
      </w:r>
      <w:r>
        <w:rPr>
          <w:rFonts w:ascii="微软雅黑" w:hAnsi="微软雅黑" w:eastAsia="微软雅黑" w:cs="微软雅黑"/>
          <w:b/>
          <w:bCs/>
          <w:spacing w:val="7"/>
          <w:sz w:val="23"/>
          <w:szCs w:val="23"/>
        </w:rPr>
        <w:t xml:space="preserve">       </w:t>
      </w:r>
      <w:r>
        <w:rPr>
          <w:rFonts w:ascii="微软雅黑" w:hAnsi="微软雅黑" w:eastAsia="微软雅黑" w:cs="微软雅黑"/>
          <w:spacing w:val="-1"/>
          <w:sz w:val="23"/>
          <w:szCs w:val="23"/>
        </w:rPr>
        <w:t>年</w:t>
      </w:r>
      <w:r>
        <w:rPr>
          <w:rFonts w:ascii="微软雅黑" w:hAnsi="微软雅黑" w:eastAsia="微软雅黑" w:cs="微软雅黑"/>
          <w:spacing w:val="9"/>
          <w:sz w:val="23"/>
          <w:szCs w:val="23"/>
        </w:rPr>
        <w:t xml:space="preserve">     </w:t>
      </w:r>
      <w:r>
        <w:rPr>
          <w:rFonts w:ascii="微软雅黑" w:hAnsi="微软雅黑" w:eastAsia="微软雅黑" w:cs="微软雅黑"/>
          <w:spacing w:val="-1"/>
          <w:sz w:val="23"/>
          <w:szCs w:val="23"/>
        </w:rPr>
        <w:t>月        日</w:t>
      </w:r>
    </w:p>
    <w:p>
      <w:pPr>
        <w:spacing w:line="194" w:lineRule="auto"/>
        <w:rPr>
          <w:rFonts w:ascii="微软雅黑" w:hAnsi="微软雅黑" w:eastAsia="微软雅黑" w:cs="微软雅黑"/>
          <w:sz w:val="23"/>
          <w:szCs w:val="23"/>
        </w:rPr>
        <w:sectPr>
          <w:footerReference r:id="rId41" w:type="default"/>
          <w:pgSz w:w="11906" w:h="16838"/>
          <w:pgMar w:top="400" w:right="1384" w:bottom="1134" w:left="247" w:header="0" w:footer="997" w:gutter="0"/>
          <w:cols w:space="720" w:num="1"/>
        </w:sectPr>
      </w:pPr>
    </w:p>
    <w:p>
      <w:pPr>
        <w:pStyle w:val="4"/>
        <w:spacing w:line="402"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150" w:line="192" w:lineRule="auto"/>
        <w:ind w:left="4104"/>
        <w:rPr>
          <w:rFonts w:ascii="微软雅黑" w:hAnsi="微软雅黑" w:eastAsia="微软雅黑" w:cs="微软雅黑"/>
          <w:sz w:val="35"/>
          <w:szCs w:val="35"/>
        </w:rPr>
      </w:pPr>
      <w:r>
        <w:rPr>
          <w:rFonts w:ascii="微软雅黑" w:hAnsi="微软雅黑" w:eastAsia="微软雅黑" w:cs="微软雅黑"/>
          <w:b/>
          <w:bCs/>
          <w:spacing w:val="4"/>
          <w:sz w:val="35"/>
          <w:szCs w:val="35"/>
        </w:rPr>
        <w:t>十五、</w:t>
      </w:r>
      <w:r>
        <w:rPr>
          <w:rFonts w:ascii="微软雅黑" w:hAnsi="微软雅黑" w:eastAsia="微软雅黑" w:cs="微软雅黑"/>
          <w:b/>
          <w:bCs/>
          <w:spacing w:val="-53"/>
          <w:sz w:val="35"/>
          <w:szCs w:val="35"/>
        </w:rPr>
        <w:t xml:space="preserve"> </w:t>
      </w:r>
      <w:r>
        <w:rPr>
          <w:rFonts w:ascii="微软雅黑" w:hAnsi="微软雅黑" w:eastAsia="微软雅黑" w:cs="微软雅黑"/>
          <w:b/>
          <w:bCs/>
          <w:spacing w:val="4"/>
          <w:sz w:val="35"/>
          <w:szCs w:val="35"/>
        </w:rPr>
        <w:t>投标保证金缴纳凭证</w:t>
      </w:r>
    </w:p>
    <w:p>
      <w:pPr>
        <w:spacing w:line="192" w:lineRule="auto"/>
        <w:rPr>
          <w:rFonts w:ascii="微软雅黑" w:hAnsi="微软雅黑" w:eastAsia="微软雅黑" w:cs="微软雅黑"/>
          <w:sz w:val="35"/>
          <w:szCs w:val="35"/>
        </w:rPr>
        <w:sectPr>
          <w:footerReference r:id="rId42" w:type="default"/>
          <w:pgSz w:w="11906" w:h="16838"/>
          <w:pgMar w:top="400" w:right="1384" w:bottom="1157" w:left="247" w:header="0" w:footer="997" w:gutter="0"/>
          <w:cols w:space="720" w:num="1"/>
        </w:sectPr>
      </w:pPr>
    </w:p>
    <w:p>
      <w:pPr>
        <w:pStyle w:val="4"/>
        <w:spacing w:line="402" w:lineRule="auto"/>
      </w:pPr>
    </w:p>
    <w:p>
      <w:pPr>
        <w:pStyle w:val="4"/>
        <w:spacing w:line="256" w:lineRule="auto"/>
      </w:pPr>
    </w:p>
    <w:p>
      <w:pPr>
        <w:pStyle w:val="4"/>
        <w:spacing w:line="257" w:lineRule="auto"/>
      </w:pPr>
    </w:p>
    <w:p>
      <w:pPr>
        <w:pStyle w:val="4"/>
        <w:spacing w:line="257" w:lineRule="auto"/>
      </w:pPr>
    </w:p>
    <w:p>
      <w:pPr>
        <w:pStyle w:val="4"/>
        <w:spacing w:line="257" w:lineRule="auto"/>
      </w:pPr>
    </w:p>
    <w:p>
      <w:pPr>
        <w:spacing w:before="150" w:line="188" w:lineRule="auto"/>
        <w:ind w:left="1584"/>
        <w:rPr>
          <w:rFonts w:ascii="微软雅黑" w:hAnsi="微软雅黑" w:eastAsia="微软雅黑" w:cs="微软雅黑"/>
          <w:sz w:val="35"/>
          <w:szCs w:val="35"/>
        </w:rPr>
      </w:pPr>
      <w:r>
        <w:rPr>
          <w:rFonts w:ascii="微软雅黑" w:hAnsi="微软雅黑" w:eastAsia="微软雅黑" w:cs="微软雅黑"/>
          <w:b/>
          <w:bCs/>
          <w:spacing w:val="5"/>
          <w:sz w:val="35"/>
          <w:szCs w:val="35"/>
        </w:rPr>
        <w:t>十六</w:t>
      </w:r>
      <w:r>
        <w:rPr>
          <w:rFonts w:ascii="微软雅黑" w:hAnsi="微软雅黑" w:eastAsia="微软雅黑" w:cs="微软雅黑"/>
          <w:b/>
          <w:bCs/>
          <w:spacing w:val="-41"/>
          <w:sz w:val="35"/>
          <w:szCs w:val="35"/>
        </w:rPr>
        <w:t xml:space="preserve"> </w:t>
      </w:r>
      <w:r>
        <w:rPr>
          <w:rFonts w:ascii="微软雅黑" w:hAnsi="微软雅黑" w:eastAsia="微软雅黑" w:cs="微软雅黑"/>
          <w:b/>
          <w:bCs/>
          <w:spacing w:val="5"/>
          <w:sz w:val="35"/>
          <w:szCs w:val="35"/>
        </w:rPr>
        <w:t>、投标单位（供应商）《遵守政府采购相关法律法</w:t>
      </w:r>
    </w:p>
    <w:p>
      <w:pPr>
        <w:spacing w:before="92" w:line="192" w:lineRule="auto"/>
        <w:ind w:left="4978"/>
        <w:rPr>
          <w:rFonts w:ascii="微软雅黑" w:hAnsi="微软雅黑" w:eastAsia="微软雅黑" w:cs="微软雅黑"/>
          <w:sz w:val="35"/>
          <w:szCs w:val="35"/>
        </w:rPr>
      </w:pPr>
      <w:r>
        <w:rPr>
          <w:rFonts w:ascii="微软雅黑" w:hAnsi="微软雅黑" w:eastAsia="微软雅黑" w:cs="微软雅黑"/>
          <w:b/>
          <w:bCs/>
          <w:spacing w:val="2"/>
          <w:sz w:val="35"/>
          <w:szCs w:val="35"/>
        </w:rPr>
        <w:t>规承诺书》</w:t>
      </w:r>
    </w:p>
    <w:p>
      <w:pPr>
        <w:pStyle w:val="4"/>
        <w:spacing w:line="290" w:lineRule="auto"/>
      </w:pPr>
    </w:p>
    <w:p>
      <w:pPr>
        <w:pStyle w:val="4"/>
        <w:spacing w:line="290" w:lineRule="auto"/>
      </w:pPr>
    </w:p>
    <w:p>
      <w:pPr>
        <w:spacing w:before="98" w:line="190" w:lineRule="auto"/>
        <w:ind w:left="2054"/>
        <w:rPr>
          <w:rFonts w:ascii="微软雅黑" w:hAnsi="微软雅黑" w:eastAsia="微软雅黑" w:cs="微软雅黑"/>
          <w:sz w:val="23"/>
          <w:szCs w:val="23"/>
        </w:rPr>
      </w:pPr>
      <w:r>
        <w:rPr>
          <w:rFonts w:ascii="微软雅黑" w:hAnsi="微软雅黑" w:eastAsia="微软雅黑" w:cs="微软雅黑"/>
          <w:spacing w:val="5"/>
          <w:sz w:val="23"/>
          <w:szCs w:val="23"/>
        </w:rPr>
        <w:t>我公司承诺在（项目编号</w:t>
      </w:r>
      <w:r>
        <w:rPr>
          <w:rFonts w:ascii="微软雅黑" w:hAnsi="微软雅黑" w:eastAsia="微软雅黑" w:cs="微软雅黑"/>
          <w:spacing w:val="-21"/>
          <w:sz w:val="23"/>
          <w:szCs w:val="23"/>
        </w:rPr>
        <w:t xml:space="preserve"> </w:t>
      </w:r>
      <w:r>
        <w:rPr>
          <w:rFonts w:ascii="微软雅黑" w:hAnsi="微软雅黑" w:eastAsia="微软雅黑" w:cs="微软雅黑"/>
          <w:spacing w:val="5"/>
          <w:sz w:val="23"/>
          <w:szCs w:val="23"/>
        </w:rPr>
        <w:t>、项目名称）</w:t>
      </w:r>
      <w:r>
        <w:rPr>
          <w:rFonts w:ascii="微软雅黑" w:hAnsi="微软雅黑" w:eastAsia="微软雅黑" w:cs="微软雅黑"/>
          <w:spacing w:val="-48"/>
          <w:sz w:val="23"/>
          <w:szCs w:val="23"/>
        </w:rPr>
        <w:t xml:space="preserve"> </w:t>
      </w:r>
      <w:r>
        <w:rPr>
          <w:rFonts w:ascii="微软雅黑" w:hAnsi="微软雅黑" w:eastAsia="微软雅黑" w:cs="微软雅黑"/>
          <w:spacing w:val="5"/>
          <w:sz w:val="23"/>
          <w:szCs w:val="23"/>
        </w:rPr>
        <w:t>采购活动中</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5"/>
          <w:sz w:val="23"/>
          <w:szCs w:val="23"/>
        </w:rPr>
        <w:t>严格遵守政府采购相关法</w:t>
      </w:r>
    </w:p>
    <w:p>
      <w:pPr>
        <w:spacing w:before="288" w:line="194" w:lineRule="auto"/>
        <w:ind w:left="1565"/>
        <w:rPr>
          <w:rFonts w:ascii="微软雅黑" w:hAnsi="微软雅黑" w:eastAsia="微软雅黑" w:cs="微软雅黑"/>
          <w:sz w:val="23"/>
          <w:szCs w:val="23"/>
        </w:rPr>
      </w:pPr>
      <w:r>
        <w:rPr>
          <w:rFonts w:ascii="微软雅黑" w:hAnsi="微软雅黑" w:eastAsia="微软雅黑" w:cs="微软雅黑"/>
          <w:spacing w:val="5"/>
          <w:sz w:val="23"/>
          <w:szCs w:val="23"/>
        </w:rPr>
        <w:t>律法规</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，遵循公平竞争的原则</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5"/>
          <w:sz w:val="23"/>
          <w:szCs w:val="23"/>
        </w:rPr>
        <w:t xml:space="preserve"> </w:t>
      </w:r>
      <w:r>
        <w:rPr>
          <w:rFonts w:ascii="微软雅黑" w:hAnsi="微软雅黑" w:eastAsia="微软雅黑" w:cs="微软雅黑"/>
          <w:spacing w:val="5"/>
          <w:sz w:val="23"/>
          <w:szCs w:val="23"/>
        </w:rPr>
        <w:t>不存在恶意串通的行为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5"/>
          <w:sz w:val="23"/>
          <w:szCs w:val="23"/>
        </w:rPr>
        <w:t>，</w:t>
      </w:r>
      <w:r>
        <w:rPr>
          <w:rFonts w:ascii="微软雅黑" w:hAnsi="微软雅黑" w:eastAsia="微软雅黑" w:cs="微软雅黑"/>
          <w:spacing w:val="-45"/>
          <w:sz w:val="23"/>
          <w:szCs w:val="23"/>
        </w:rPr>
        <w:t xml:space="preserve"> </w:t>
      </w:r>
      <w:r>
        <w:rPr>
          <w:rFonts w:ascii="微软雅黑" w:hAnsi="微软雅黑" w:eastAsia="微软雅黑" w:cs="微软雅黑"/>
          <w:spacing w:val="5"/>
          <w:sz w:val="23"/>
          <w:szCs w:val="23"/>
        </w:rPr>
        <w:t>不存在妨碍其他</w:t>
      </w:r>
      <w:r>
        <w:rPr>
          <w:rFonts w:ascii="微软雅黑" w:hAnsi="微软雅黑" w:eastAsia="微软雅黑" w:cs="微软雅黑"/>
          <w:spacing w:val="4"/>
          <w:sz w:val="23"/>
          <w:szCs w:val="23"/>
        </w:rPr>
        <w:t>投标人的</w:t>
      </w:r>
    </w:p>
    <w:p>
      <w:pPr>
        <w:spacing w:before="281" w:line="194" w:lineRule="auto"/>
        <w:ind w:left="1572"/>
        <w:rPr>
          <w:rFonts w:ascii="微软雅黑" w:hAnsi="微软雅黑" w:eastAsia="微软雅黑" w:cs="微软雅黑"/>
          <w:sz w:val="23"/>
          <w:szCs w:val="23"/>
        </w:rPr>
      </w:pPr>
      <w:r>
        <w:rPr>
          <w:rFonts w:ascii="微软雅黑" w:hAnsi="微软雅黑" w:eastAsia="微软雅黑" w:cs="微软雅黑"/>
          <w:spacing w:val="8"/>
          <w:sz w:val="23"/>
          <w:szCs w:val="23"/>
        </w:rPr>
        <w:t>竞争行为，不存在损害采购人或者其他投标人的合法权益的</w:t>
      </w:r>
      <w:r>
        <w:rPr>
          <w:rFonts w:ascii="微软雅黑" w:hAnsi="微软雅黑" w:eastAsia="微软雅黑" w:cs="微软雅黑"/>
          <w:spacing w:val="7"/>
          <w:sz w:val="23"/>
          <w:szCs w:val="23"/>
        </w:rPr>
        <w:t>行为。</w:t>
      </w:r>
    </w:p>
    <w:p>
      <w:pPr>
        <w:spacing w:before="282" w:line="193" w:lineRule="auto"/>
        <w:ind w:left="2048"/>
        <w:rPr>
          <w:rFonts w:ascii="微软雅黑" w:hAnsi="微软雅黑" w:eastAsia="微软雅黑" w:cs="微软雅黑"/>
          <w:sz w:val="23"/>
          <w:szCs w:val="23"/>
        </w:rPr>
      </w:pPr>
      <w:r>
        <w:rPr>
          <w:rFonts w:ascii="微软雅黑" w:hAnsi="微软雅黑" w:eastAsia="微软雅黑" w:cs="微软雅黑"/>
          <w:spacing w:val="8"/>
          <w:sz w:val="23"/>
          <w:szCs w:val="23"/>
        </w:rPr>
        <w:t>如发生违反政府采购相关法律法规行为</w:t>
      </w:r>
      <w:r>
        <w:rPr>
          <w:rFonts w:ascii="微软雅黑" w:hAnsi="微软雅黑" w:eastAsia="微软雅黑" w:cs="微软雅黑"/>
          <w:spacing w:val="-35"/>
          <w:sz w:val="23"/>
          <w:szCs w:val="23"/>
        </w:rPr>
        <w:t xml:space="preserve"> </w:t>
      </w:r>
      <w:r>
        <w:rPr>
          <w:rFonts w:ascii="微软雅黑" w:hAnsi="微软雅黑" w:eastAsia="微软雅黑" w:cs="微软雅黑"/>
          <w:spacing w:val="8"/>
          <w:sz w:val="23"/>
          <w:szCs w:val="23"/>
        </w:rPr>
        <w:t>，我公司及项目参与人员</w:t>
      </w:r>
      <w:r>
        <w:rPr>
          <w:rFonts w:ascii="微软雅黑" w:hAnsi="微软雅黑" w:eastAsia="微软雅黑" w:cs="微软雅黑"/>
          <w:spacing w:val="7"/>
          <w:sz w:val="23"/>
          <w:szCs w:val="23"/>
        </w:rPr>
        <w:t>自愿放弃本次</w:t>
      </w:r>
    </w:p>
    <w:p>
      <w:pPr>
        <w:spacing w:before="283" w:line="193" w:lineRule="auto"/>
        <w:ind w:left="1567"/>
        <w:rPr>
          <w:rFonts w:ascii="微软雅黑" w:hAnsi="微软雅黑" w:eastAsia="微软雅黑" w:cs="微软雅黑"/>
          <w:sz w:val="23"/>
          <w:szCs w:val="23"/>
        </w:rPr>
      </w:pPr>
      <w:r>
        <w:rPr>
          <w:rFonts w:ascii="微软雅黑" w:hAnsi="微软雅黑" w:eastAsia="微软雅黑" w:cs="微软雅黑"/>
          <w:spacing w:val="7"/>
          <w:sz w:val="23"/>
          <w:szCs w:val="23"/>
        </w:rPr>
        <w:t>项目的投标、报价资格，并承担相关法律责任。</w:t>
      </w:r>
    </w:p>
    <w:p>
      <w:pPr>
        <w:pStyle w:val="4"/>
        <w:spacing w:line="259" w:lineRule="auto"/>
      </w:pPr>
    </w:p>
    <w:p>
      <w:pPr>
        <w:pStyle w:val="4"/>
        <w:spacing w:line="259" w:lineRule="auto"/>
      </w:pPr>
    </w:p>
    <w:p>
      <w:pPr>
        <w:pStyle w:val="4"/>
        <w:spacing w:line="259" w:lineRule="auto"/>
      </w:pPr>
    </w:p>
    <w:p>
      <w:pPr>
        <w:spacing w:before="99" w:line="190" w:lineRule="auto"/>
        <w:ind w:left="2051"/>
        <w:rPr>
          <w:rFonts w:ascii="微软雅黑" w:hAnsi="微软雅黑" w:eastAsia="微软雅黑" w:cs="微软雅黑"/>
          <w:sz w:val="23"/>
          <w:szCs w:val="23"/>
        </w:rPr>
      </w:pPr>
      <w:r>
        <w:rPr>
          <w:rFonts w:ascii="微软雅黑" w:hAnsi="微软雅黑" w:eastAsia="微软雅黑" w:cs="微软雅黑"/>
          <w:spacing w:val="5"/>
          <w:sz w:val="23"/>
          <w:szCs w:val="23"/>
        </w:rPr>
        <w:t>公司名称</w:t>
      </w:r>
      <w:r>
        <w:rPr>
          <w:rFonts w:ascii="微软雅黑" w:hAnsi="微软雅黑" w:eastAsia="微软雅黑" w:cs="微软雅黑"/>
          <w:spacing w:val="6"/>
          <w:sz w:val="23"/>
          <w:szCs w:val="23"/>
        </w:rPr>
        <w:t>：（</w:t>
      </w:r>
      <w:r>
        <w:rPr>
          <w:rFonts w:ascii="微软雅黑" w:hAnsi="微软雅黑" w:eastAsia="微软雅黑" w:cs="微软雅黑"/>
          <w:spacing w:val="5"/>
          <w:sz w:val="23"/>
          <w:szCs w:val="23"/>
        </w:rPr>
        <w:t>盖章）</w:t>
      </w:r>
    </w:p>
    <w:p>
      <w:pPr>
        <w:spacing w:before="287" w:line="195" w:lineRule="auto"/>
        <w:ind w:left="2051"/>
        <w:rPr>
          <w:rFonts w:ascii="微软雅黑" w:hAnsi="微软雅黑" w:eastAsia="微软雅黑" w:cs="微软雅黑"/>
          <w:sz w:val="23"/>
          <w:szCs w:val="23"/>
        </w:rPr>
      </w:pPr>
      <w:r>
        <w:rPr>
          <w:rFonts w:ascii="微软雅黑" w:hAnsi="微软雅黑" w:eastAsia="微软雅黑" w:cs="微软雅黑"/>
          <w:spacing w:val="-2"/>
          <w:sz w:val="23"/>
          <w:szCs w:val="23"/>
        </w:rPr>
        <w:t>公司法人代表：</w:t>
      </w:r>
    </w:p>
    <w:p>
      <w:pPr>
        <w:spacing w:before="281" w:line="194" w:lineRule="auto"/>
        <w:ind w:left="2053"/>
        <w:rPr>
          <w:rFonts w:ascii="微软雅黑" w:hAnsi="微软雅黑" w:eastAsia="微软雅黑" w:cs="微软雅黑"/>
          <w:sz w:val="23"/>
          <w:szCs w:val="23"/>
        </w:rPr>
      </w:pPr>
      <w:r>
        <w:rPr>
          <w:rFonts w:ascii="微软雅黑" w:hAnsi="微软雅黑" w:eastAsia="微软雅黑" w:cs="微软雅黑"/>
          <w:spacing w:val="-2"/>
          <w:sz w:val="23"/>
          <w:szCs w:val="23"/>
        </w:rPr>
        <w:t>法人授权代表：</w:t>
      </w:r>
    </w:p>
    <w:p>
      <w:pPr>
        <w:pStyle w:val="4"/>
        <w:spacing w:line="258" w:lineRule="auto"/>
      </w:pPr>
    </w:p>
    <w:p>
      <w:pPr>
        <w:pStyle w:val="4"/>
        <w:spacing w:line="259" w:lineRule="auto"/>
      </w:pPr>
    </w:p>
    <w:p>
      <w:pPr>
        <w:pStyle w:val="4"/>
        <w:spacing w:line="259" w:lineRule="auto"/>
      </w:pPr>
    </w:p>
    <w:p>
      <w:pPr>
        <w:spacing w:before="100" w:line="194" w:lineRule="auto"/>
        <w:ind w:left="7136"/>
        <w:rPr>
          <w:rFonts w:ascii="微软雅黑" w:hAnsi="微软雅黑" w:eastAsia="微软雅黑" w:cs="微软雅黑"/>
          <w:sz w:val="23"/>
          <w:szCs w:val="23"/>
        </w:rPr>
      </w:pPr>
      <w:r>
        <w:rPr>
          <w:rFonts w:ascii="微软雅黑" w:hAnsi="微软雅黑" w:eastAsia="微软雅黑" w:cs="微软雅黑"/>
          <w:spacing w:val="-9"/>
          <w:sz w:val="23"/>
          <w:szCs w:val="23"/>
        </w:rPr>
        <w:t>日期：</w:t>
      </w:r>
      <w:r>
        <w:rPr>
          <w:rFonts w:ascii="微软雅黑" w:hAnsi="微软雅黑" w:eastAsia="微软雅黑" w:cs="微软雅黑"/>
          <w:spacing w:val="2"/>
          <w:sz w:val="23"/>
          <w:szCs w:val="23"/>
        </w:rPr>
        <w:t xml:space="preserve">    </w:t>
      </w:r>
      <w:r>
        <w:rPr>
          <w:rFonts w:ascii="微软雅黑" w:hAnsi="微软雅黑" w:eastAsia="微软雅黑" w:cs="微软雅黑"/>
          <w:spacing w:val="-9"/>
          <w:sz w:val="23"/>
          <w:szCs w:val="23"/>
        </w:rPr>
        <w:t>年      月</w:t>
      </w:r>
      <w:r>
        <w:rPr>
          <w:rFonts w:ascii="微软雅黑" w:hAnsi="微软雅黑" w:eastAsia="微软雅黑" w:cs="微软雅黑"/>
          <w:spacing w:val="3"/>
          <w:sz w:val="23"/>
          <w:szCs w:val="23"/>
        </w:rPr>
        <w:t xml:space="preserve">      </w:t>
      </w:r>
      <w:r>
        <w:rPr>
          <w:rFonts w:ascii="微软雅黑" w:hAnsi="微软雅黑" w:eastAsia="微软雅黑" w:cs="微软雅黑"/>
          <w:spacing w:val="-9"/>
          <w:sz w:val="23"/>
          <w:szCs w:val="23"/>
        </w:rPr>
        <w:t>日</w:t>
      </w:r>
    </w:p>
    <w:p>
      <w:pPr>
        <w:spacing w:line="194" w:lineRule="auto"/>
        <w:rPr>
          <w:rFonts w:ascii="微软雅黑" w:hAnsi="微软雅黑" w:eastAsia="微软雅黑" w:cs="微软雅黑"/>
          <w:sz w:val="23"/>
          <w:szCs w:val="23"/>
        </w:rPr>
        <w:sectPr>
          <w:footerReference r:id="rId43" w:type="default"/>
          <w:pgSz w:w="11906" w:h="16838"/>
          <w:pgMar w:top="400" w:right="1384" w:bottom="1157" w:left="247" w:header="0" w:footer="997" w:gutter="0"/>
          <w:cols w:space="720" w:num="1"/>
        </w:sectPr>
      </w:pPr>
    </w:p>
    <w:p>
      <w:pPr>
        <w:pStyle w:val="4"/>
        <w:spacing w:line="402" w:lineRule="auto"/>
      </w:pPr>
    </w:p>
    <w:p>
      <w:pPr>
        <w:spacing w:before="83" w:line="191" w:lineRule="auto"/>
        <w:ind w:left="4081"/>
        <w:rPr>
          <w:rFonts w:ascii="微软雅黑" w:hAnsi="微软雅黑" w:eastAsia="微软雅黑" w:cs="微软雅黑"/>
          <w:b/>
          <w:bCs/>
          <w:spacing w:val="8"/>
          <w:sz w:val="35"/>
          <w:szCs w:val="35"/>
        </w:rPr>
      </w:pPr>
    </w:p>
    <w:p>
      <w:pPr>
        <w:spacing w:before="83" w:line="191" w:lineRule="auto"/>
        <w:ind w:left="4081"/>
        <w:rPr>
          <w:rFonts w:ascii="微软雅黑" w:hAnsi="微软雅黑" w:eastAsia="微软雅黑" w:cs="微软雅黑"/>
          <w:b/>
          <w:bCs/>
          <w:spacing w:val="8"/>
          <w:sz w:val="35"/>
          <w:szCs w:val="35"/>
        </w:rPr>
      </w:pPr>
    </w:p>
    <w:p>
      <w:pPr>
        <w:spacing w:before="83" w:line="191" w:lineRule="auto"/>
        <w:ind w:left="4081"/>
        <w:rPr>
          <w:rFonts w:ascii="微软雅黑" w:hAnsi="微软雅黑" w:eastAsia="微软雅黑" w:cs="微软雅黑"/>
          <w:sz w:val="35"/>
          <w:szCs w:val="35"/>
        </w:rPr>
      </w:pPr>
      <w:r>
        <w:rPr>
          <w:rFonts w:ascii="微软雅黑" w:hAnsi="微软雅黑" w:eastAsia="微软雅黑" w:cs="微软雅黑"/>
          <w:b/>
          <w:bCs/>
          <w:spacing w:val="8"/>
          <w:sz w:val="35"/>
          <w:szCs w:val="35"/>
        </w:rPr>
        <w:t>十七、中小微企业声明函</w:t>
      </w:r>
    </w:p>
    <w:p>
      <w:pPr>
        <w:pStyle w:val="4"/>
        <w:spacing w:line="319" w:lineRule="auto"/>
      </w:pPr>
    </w:p>
    <w:p>
      <w:pPr>
        <w:spacing w:before="99" w:line="190" w:lineRule="auto"/>
        <w:ind w:left="4477"/>
        <w:rPr>
          <w:rFonts w:ascii="微软雅黑" w:hAnsi="微软雅黑" w:eastAsia="微软雅黑" w:cs="微软雅黑"/>
          <w:sz w:val="23"/>
          <w:szCs w:val="23"/>
        </w:rPr>
      </w:pPr>
      <w:r>
        <w:rPr>
          <w:rFonts w:ascii="微软雅黑" w:hAnsi="微软雅黑" w:eastAsia="微软雅黑" w:cs="微软雅黑"/>
          <w:b/>
          <w:bCs/>
          <w:spacing w:val="4"/>
          <w:sz w:val="23"/>
          <w:szCs w:val="23"/>
        </w:rPr>
        <w:t>中小企业声明函（服务）</w:t>
      </w:r>
    </w:p>
    <w:p>
      <w:pPr>
        <w:pStyle w:val="4"/>
        <w:spacing w:line="413" w:lineRule="auto"/>
      </w:pPr>
    </w:p>
    <w:p>
      <w:pPr>
        <w:spacing w:before="100" w:line="190" w:lineRule="auto"/>
        <w:ind w:left="2047"/>
        <w:rPr>
          <w:rFonts w:ascii="微软雅黑" w:hAnsi="微软雅黑" w:eastAsia="微软雅黑" w:cs="微软雅黑"/>
          <w:sz w:val="23"/>
          <w:szCs w:val="23"/>
        </w:rPr>
      </w:pPr>
      <w:r>
        <w:rPr>
          <w:rFonts w:ascii="微软雅黑" w:hAnsi="微软雅黑" w:eastAsia="微软雅黑" w:cs="微软雅黑"/>
          <w:spacing w:val="2"/>
          <w:sz w:val="23"/>
          <w:szCs w:val="23"/>
        </w:rPr>
        <w:t>本公司（联合体）郑重声明，根据《政府采购促进中小企业发展管理办法》（财</w:t>
      </w:r>
    </w:p>
    <w:p>
      <w:pPr>
        <w:spacing w:before="287" w:line="190" w:lineRule="auto"/>
        <w:ind w:left="1570"/>
        <w:rPr>
          <w:rFonts w:ascii="微软雅黑" w:hAnsi="微软雅黑" w:eastAsia="微软雅黑" w:cs="微软雅黑"/>
          <w:sz w:val="23"/>
          <w:szCs w:val="23"/>
        </w:rPr>
      </w:pPr>
      <w:r>
        <w:rPr>
          <w:rFonts w:ascii="微软雅黑" w:hAnsi="微软雅黑" w:eastAsia="微软雅黑" w:cs="微软雅黑"/>
          <w:spacing w:val="3"/>
          <w:sz w:val="23"/>
          <w:szCs w:val="23"/>
        </w:rPr>
        <w:t>库﹝</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2020</w:t>
      </w:r>
      <w:r>
        <w:rPr>
          <w:rFonts w:ascii="微软雅黑" w:hAnsi="微软雅黑" w:eastAsia="微软雅黑" w:cs="微软雅黑"/>
          <w:spacing w:val="42"/>
          <w:sz w:val="23"/>
          <w:szCs w:val="23"/>
        </w:rPr>
        <w:t xml:space="preserve"> </w:t>
      </w:r>
      <w:r>
        <w:rPr>
          <w:rFonts w:ascii="微软雅黑" w:hAnsi="微软雅黑" w:eastAsia="微软雅黑" w:cs="微软雅黑"/>
          <w:spacing w:val="3"/>
          <w:sz w:val="23"/>
          <w:szCs w:val="23"/>
        </w:rPr>
        <w:t>)46  号）</w:t>
      </w:r>
      <w:r>
        <w:rPr>
          <w:rFonts w:ascii="微软雅黑" w:hAnsi="微软雅黑" w:eastAsia="微软雅黑" w:cs="微软雅黑"/>
          <w:spacing w:val="-24"/>
          <w:sz w:val="23"/>
          <w:szCs w:val="23"/>
        </w:rPr>
        <w:t xml:space="preserve"> </w:t>
      </w:r>
      <w:r>
        <w:rPr>
          <w:rFonts w:ascii="微软雅黑" w:hAnsi="微软雅黑" w:eastAsia="微软雅黑" w:cs="微软雅黑"/>
          <w:spacing w:val="3"/>
          <w:sz w:val="23"/>
          <w:szCs w:val="23"/>
        </w:rPr>
        <w:t>的规定，</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本公司（联合体）</w:t>
      </w:r>
      <w:r>
        <w:rPr>
          <w:rFonts w:ascii="微软雅黑" w:hAnsi="微软雅黑" w:eastAsia="微软雅黑" w:cs="微软雅黑"/>
          <w:spacing w:val="-34"/>
          <w:sz w:val="23"/>
          <w:szCs w:val="23"/>
        </w:rPr>
        <w:t xml:space="preserve"> </w:t>
      </w:r>
      <w:r>
        <w:rPr>
          <w:rFonts w:ascii="微软雅黑" w:hAnsi="微软雅黑" w:eastAsia="微软雅黑" w:cs="微软雅黑"/>
          <w:spacing w:val="3"/>
          <w:sz w:val="23"/>
          <w:szCs w:val="23"/>
        </w:rPr>
        <w:t>参加</w:t>
      </w:r>
      <w:r>
        <w:rPr>
          <w:rFonts w:ascii="微软雅黑" w:hAnsi="微软雅黑" w:eastAsia="微软雅黑" w:cs="微软雅黑"/>
          <w:spacing w:val="-63"/>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（单位名称）</w:t>
      </w:r>
      <w:r>
        <w:rPr>
          <w:rFonts w:ascii="微软雅黑" w:hAnsi="微软雅黑" w:eastAsia="微软雅黑" w:cs="微软雅黑"/>
          <w:spacing w:val="-23"/>
          <w:sz w:val="23"/>
          <w:szCs w:val="23"/>
        </w:rPr>
        <w:t xml:space="preserve"> </w:t>
      </w:r>
      <w:r>
        <w:rPr>
          <w:rFonts w:ascii="微软雅黑" w:hAnsi="微软雅黑" w:eastAsia="微软雅黑" w:cs="微软雅黑"/>
          <w:spacing w:val="3"/>
          <w:sz w:val="23"/>
          <w:szCs w:val="23"/>
        </w:rPr>
        <w:t>的</w:t>
      </w:r>
      <w:r>
        <w:rPr>
          <w:rFonts w:ascii="微软雅黑" w:hAnsi="微软雅黑" w:eastAsia="微软雅黑" w:cs="微软雅黑"/>
          <w:spacing w:val="-64"/>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2"/>
          <w:sz w:val="23"/>
          <w:szCs w:val="23"/>
        </w:rPr>
        <w:t>（项目</w:t>
      </w:r>
      <w:r>
        <w:rPr>
          <w:rFonts w:ascii="微软雅黑" w:hAnsi="微软雅黑" w:eastAsia="微软雅黑" w:cs="微软雅黑"/>
          <w:spacing w:val="6"/>
          <w:sz w:val="23"/>
          <w:szCs w:val="23"/>
        </w:rPr>
        <w:t>名称）</w:t>
      </w:r>
      <w:r>
        <w:rPr>
          <w:rFonts w:ascii="微软雅黑" w:hAnsi="微软雅黑" w:eastAsia="微软雅黑" w:cs="微软雅黑"/>
          <w:spacing w:val="-45"/>
          <w:sz w:val="23"/>
          <w:szCs w:val="23"/>
        </w:rPr>
        <w:t xml:space="preserve"> </w:t>
      </w:r>
      <w:r>
        <w:rPr>
          <w:rFonts w:ascii="微软雅黑" w:hAnsi="微软雅黑" w:eastAsia="微软雅黑" w:cs="微软雅黑"/>
          <w:spacing w:val="6"/>
          <w:sz w:val="23"/>
          <w:szCs w:val="23"/>
        </w:rPr>
        <w:t>采购活动</w:t>
      </w:r>
      <w:r>
        <w:rPr>
          <w:rFonts w:ascii="微软雅黑" w:hAnsi="微软雅黑" w:eastAsia="微软雅黑" w:cs="微软雅黑"/>
          <w:spacing w:val="-35"/>
          <w:sz w:val="23"/>
          <w:szCs w:val="23"/>
        </w:rPr>
        <w:t xml:space="preserve"> </w:t>
      </w:r>
      <w:r>
        <w:rPr>
          <w:rFonts w:ascii="微软雅黑" w:hAnsi="微软雅黑" w:eastAsia="微软雅黑" w:cs="微软雅黑"/>
          <w:spacing w:val="6"/>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6"/>
          <w:sz w:val="23"/>
          <w:szCs w:val="23"/>
        </w:rPr>
        <w:t>工程的施工单位全部为符合政策要求的中小企业（或者</w:t>
      </w:r>
      <w:r>
        <w:rPr>
          <w:rFonts w:ascii="微软雅黑" w:hAnsi="微软雅黑" w:eastAsia="微软雅黑" w:cs="微软雅黑"/>
          <w:spacing w:val="5"/>
          <w:sz w:val="23"/>
          <w:szCs w:val="23"/>
        </w:rPr>
        <w:t>：</w:t>
      </w:r>
      <w:r>
        <w:rPr>
          <w:rFonts w:ascii="微软雅黑" w:hAnsi="微软雅黑" w:eastAsia="微软雅黑" w:cs="微软雅黑"/>
          <w:spacing w:val="-42"/>
          <w:sz w:val="23"/>
          <w:szCs w:val="23"/>
        </w:rPr>
        <w:t xml:space="preserve"> </w:t>
      </w:r>
      <w:r>
        <w:rPr>
          <w:rFonts w:ascii="微软雅黑" w:hAnsi="微软雅黑" w:eastAsia="微软雅黑" w:cs="微软雅黑"/>
          <w:spacing w:val="5"/>
          <w:sz w:val="23"/>
          <w:szCs w:val="23"/>
        </w:rPr>
        <w:t>服务全</w:t>
      </w:r>
      <w:r>
        <w:rPr>
          <w:rFonts w:ascii="微软雅黑" w:hAnsi="微软雅黑" w:eastAsia="微软雅黑" w:cs="微软雅黑"/>
          <w:spacing w:val="7"/>
          <w:sz w:val="23"/>
          <w:szCs w:val="23"/>
        </w:rPr>
        <w:t>部由符合政策要求的中小企业承接）</w:t>
      </w:r>
      <w:r>
        <w:rPr>
          <w:rFonts w:ascii="微软雅黑" w:hAnsi="微软雅黑" w:eastAsia="微软雅黑" w:cs="微软雅黑"/>
          <w:spacing w:val="-29"/>
          <w:sz w:val="23"/>
          <w:szCs w:val="23"/>
        </w:rPr>
        <w:t xml:space="preserve"> </w:t>
      </w:r>
      <w:r>
        <w:rPr>
          <w:rFonts w:ascii="微软雅黑" w:hAnsi="微软雅黑" w:eastAsia="微软雅黑" w:cs="微软雅黑"/>
          <w:spacing w:val="7"/>
          <w:sz w:val="23"/>
          <w:szCs w:val="23"/>
        </w:rPr>
        <w:t>。相关企业（含联合体中的中小企</w:t>
      </w:r>
      <w:r>
        <w:rPr>
          <w:rFonts w:ascii="微软雅黑" w:hAnsi="微软雅黑" w:eastAsia="微软雅黑" w:cs="微软雅黑"/>
          <w:spacing w:val="6"/>
          <w:sz w:val="23"/>
          <w:szCs w:val="23"/>
        </w:rPr>
        <w:t>业</w:t>
      </w:r>
      <w:r>
        <w:rPr>
          <w:rFonts w:ascii="微软雅黑" w:hAnsi="微软雅黑" w:eastAsia="微软雅黑" w:cs="微软雅黑"/>
          <w:spacing w:val="-34"/>
          <w:sz w:val="23"/>
          <w:szCs w:val="23"/>
        </w:rPr>
        <w:t xml:space="preserve"> </w:t>
      </w:r>
      <w:r>
        <w:rPr>
          <w:rFonts w:ascii="微软雅黑" w:hAnsi="微软雅黑" w:eastAsia="微软雅黑" w:cs="微软雅黑"/>
          <w:spacing w:val="6"/>
          <w:sz w:val="23"/>
          <w:szCs w:val="23"/>
        </w:rPr>
        <w:t>、签订分</w:t>
      </w:r>
      <w:r>
        <w:rPr>
          <w:rFonts w:ascii="微软雅黑" w:hAnsi="微软雅黑" w:eastAsia="微软雅黑" w:cs="微软雅黑"/>
          <w:spacing w:val="5"/>
          <w:sz w:val="23"/>
          <w:szCs w:val="23"/>
        </w:rPr>
        <w:t>包意向协议的中小企业）的具体情况如下：</w:t>
      </w:r>
    </w:p>
    <w:p>
      <w:pPr>
        <w:spacing w:before="287" w:line="190" w:lineRule="auto"/>
        <w:jc w:val="right"/>
        <w:rPr>
          <w:rFonts w:ascii="微软雅黑" w:hAnsi="微软雅黑" w:eastAsia="微软雅黑" w:cs="微软雅黑"/>
          <w:sz w:val="23"/>
          <w:szCs w:val="23"/>
        </w:rPr>
      </w:pPr>
      <w:r>
        <w:rPr>
          <w:rFonts w:hint="eastAsia" w:ascii="微软雅黑" w:hAnsi="微软雅黑" w:eastAsia="微软雅黑" w:cs="微软雅黑"/>
          <w:spacing w:val="4"/>
          <w:sz w:val="23"/>
          <w:szCs w:val="23"/>
          <w:lang w:eastAsia="zh-CN"/>
        </w:rPr>
        <w:t xml:space="preserve">     </w:t>
      </w:r>
      <w:r>
        <w:rPr>
          <w:rFonts w:ascii="微软雅黑" w:hAnsi="微软雅黑" w:eastAsia="微软雅黑" w:cs="微软雅黑"/>
          <w:spacing w:val="4"/>
          <w:sz w:val="23"/>
          <w:szCs w:val="23"/>
        </w:rPr>
        <w:t>1.</w:t>
      </w:r>
      <w:r>
        <w:rPr>
          <w:rFonts w:ascii="微软雅黑" w:hAnsi="微软雅黑" w:eastAsia="微软雅黑" w:cs="微软雅黑"/>
          <w:spacing w:val="56"/>
          <w:w w:val="101"/>
          <w:sz w:val="23"/>
          <w:szCs w:val="23"/>
        </w:rPr>
        <w:t xml:space="preserve"> </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4"/>
          <w:sz w:val="23"/>
          <w:szCs w:val="23"/>
        </w:rPr>
        <w:t xml:space="preserve">  （标的名称</w:t>
      </w:r>
      <w:r>
        <w:rPr>
          <w:rFonts w:ascii="微软雅黑" w:hAnsi="微软雅黑" w:eastAsia="微软雅黑" w:cs="微软雅黑"/>
          <w:spacing w:val="-12"/>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
          <w:sz w:val="23"/>
          <w:szCs w:val="23"/>
        </w:rPr>
        <w:t>属于</w:t>
      </w:r>
      <w:r>
        <w:rPr>
          <w:rFonts w:ascii="微软雅黑" w:hAnsi="微软雅黑" w:eastAsia="微软雅黑" w:cs="微软雅黑"/>
          <w:spacing w:val="4"/>
          <w:sz w:val="23"/>
          <w:szCs w:val="23"/>
          <w:u w:val="single"/>
        </w:rPr>
        <w:t xml:space="preserve">  </w:t>
      </w:r>
      <w:r>
        <w:rPr>
          <w:rFonts w:hint="eastAsia" w:ascii="微软雅黑" w:hAnsi="微软雅黑" w:eastAsia="微软雅黑" w:cs="微软雅黑"/>
          <w:spacing w:val="4"/>
          <w:sz w:val="23"/>
          <w:szCs w:val="23"/>
          <w:u w:val="single"/>
        </w:rPr>
        <w:t>软件和信息技术服务业</w:t>
      </w:r>
      <w:r>
        <w:rPr>
          <w:rFonts w:ascii="微软雅黑" w:hAnsi="微软雅黑" w:eastAsia="微软雅黑" w:cs="微软雅黑"/>
          <w:spacing w:val="4"/>
          <w:sz w:val="23"/>
          <w:szCs w:val="23"/>
          <w:u w:val="single"/>
        </w:rPr>
        <w:t xml:space="preserve"> </w:t>
      </w:r>
      <w:r>
        <w:rPr>
          <w:rFonts w:ascii="微软雅黑" w:hAnsi="微软雅黑" w:eastAsia="微软雅黑" w:cs="微软雅黑"/>
          <w:spacing w:val="4"/>
          <w:sz w:val="23"/>
          <w:szCs w:val="23"/>
        </w:rPr>
        <w:t>（采购文件中明确的所属行业</w:t>
      </w:r>
      <w:r>
        <w:rPr>
          <w:rFonts w:ascii="微软雅黑" w:hAnsi="微软雅黑" w:eastAsia="微软雅黑" w:cs="微软雅黑"/>
          <w:spacing w:val="-12"/>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2"/>
          <w:sz w:val="23"/>
          <w:szCs w:val="23"/>
        </w:rPr>
        <w:t>；</w:t>
      </w:r>
      <w:r>
        <w:rPr>
          <w:rFonts w:ascii="微软雅黑" w:hAnsi="微软雅黑" w:eastAsia="微软雅黑" w:cs="微软雅黑"/>
          <w:spacing w:val="4"/>
          <w:sz w:val="23"/>
          <w:szCs w:val="23"/>
        </w:rPr>
        <w:t>承建（承接）</w:t>
      </w:r>
    </w:p>
    <w:p>
      <w:pPr>
        <w:spacing w:before="288" w:line="190" w:lineRule="auto"/>
        <w:ind w:left="1567"/>
        <w:rPr>
          <w:rFonts w:ascii="微软雅黑" w:hAnsi="微软雅黑" w:eastAsia="微软雅黑" w:cs="微软雅黑"/>
          <w:sz w:val="23"/>
          <w:szCs w:val="23"/>
        </w:rPr>
      </w:pPr>
      <w:r>
        <w:rPr>
          <w:rFonts w:ascii="微软雅黑" w:hAnsi="微软雅黑" w:eastAsia="微软雅黑" w:cs="微软雅黑"/>
          <w:spacing w:val="3"/>
          <w:sz w:val="23"/>
          <w:szCs w:val="23"/>
        </w:rPr>
        <w:t>企业为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（企业名称</w:t>
      </w:r>
      <w:r>
        <w:rPr>
          <w:rFonts w:ascii="微软雅黑" w:hAnsi="微软雅黑" w:eastAsia="微软雅黑" w:cs="微软雅黑"/>
          <w:spacing w:val="-16"/>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从业人员</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人</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3"/>
          <w:sz w:val="23"/>
          <w:szCs w:val="23"/>
        </w:rPr>
        <w:t>营业收入为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49"/>
          <w:sz w:val="23"/>
          <w:szCs w:val="23"/>
        </w:rPr>
        <w:t xml:space="preserve"> </w:t>
      </w:r>
      <w:r>
        <w:rPr>
          <w:rFonts w:ascii="微软雅黑" w:hAnsi="微软雅黑" w:eastAsia="微软雅黑" w:cs="微软雅黑"/>
          <w:spacing w:val="2"/>
          <w:sz w:val="23"/>
          <w:szCs w:val="23"/>
        </w:rPr>
        <w:t>万元</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资产总额为</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万</w:t>
      </w:r>
      <w:r>
        <w:rPr>
          <w:rFonts w:ascii="微软雅黑" w:hAnsi="微软雅黑" w:eastAsia="微软雅黑" w:cs="微软雅黑"/>
          <w:sz w:val="23"/>
          <w:szCs w:val="23"/>
        </w:rPr>
        <w:t>元，属于</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 xml:space="preserve">  （中型企业、小型企业、微型企业</w:t>
      </w:r>
      <w:r>
        <w:rPr>
          <w:rFonts w:ascii="微软雅黑" w:hAnsi="微软雅黑" w:eastAsia="微软雅黑" w:cs="微软雅黑"/>
          <w:spacing w:val="8"/>
          <w:sz w:val="23"/>
          <w:szCs w:val="23"/>
        </w:rPr>
        <w:t>）；</w:t>
      </w:r>
    </w:p>
    <w:p>
      <w:pPr>
        <w:spacing w:before="287" w:line="190" w:lineRule="auto"/>
        <w:jc w:val="right"/>
        <w:rPr>
          <w:rFonts w:ascii="微软雅黑" w:hAnsi="微软雅黑" w:eastAsia="微软雅黑" w:cs="微软雅黑"/>
          <w:sz w:val="23"/>
          <w:szCs w:val="23"/>
        </w:rPr>
      </w:pPr>
      <w:r>
        <w:rPr>
          <w:rFonts w:ascii="微软雅黑" w:hAnsi="微软雅黑" w:eastAsia="微软雅黑" w:cs="微软雅黑"/>
          <w:spacing w:val="5"/>
          <w:sz w:val="23"/>
          <w:szCs w:val="23"/>
        </w:rPr>
        <w:t>2.</w:t>
      </w:r>
      <w:r>
        <w:rPr>
          <w:rFonts w:ascii="微软雅黑" w:hAnsi="微软雅黑" w:eastAsia="微软雅黑" w:cs="微软雅黑"/>
          <w:spacing w:val="55"/>
          <w:w w:val="101"/>
          <w:sz w:val="23"/>
          <w:szCs w:val="23"/>
        </w:rPr>
        <w:t xml:space="preserve"> </w:t>
      </w:r>
      <w:r>
        <w:rPr>
          <w:rFonts w:ascii="微软雅黑" w:hAnsi="微软雅黑" w:eastAsia="微软雅黑" w:cs="微软雅黑"/>
          <w:spacing w:val="5"/>
          <w:sz w:val="23"/>
          <w:szCs w:val="23"/>
          <w:u w:val="single"/>
        </w:rPr>
        <w:t xml:space="preserve">     </w:t>
      </w:r>
      <w:r>
        <w:rPr>
          <w:rFonts w:ascii="微软雅黑" w:hAnsi="微软雅黑" w:eastAsia="微软雅黑" w:cs="微软雅黑"/>
          <w:spacing w:val="5"/>
          <w:sz w:val="23"/>
          <w:szCs w:val="23"/>
        </w:rPr>
        <w:t xml:space="preserve">  （标的名称</w:t>
      </w:r>
      <w:r>
        <w:rPr>
          <w:rFonts w:ascii="微软雅黑" w:hAnsi="微软雅黑" w:eastAsia="微软雅黑" w:cs="微软雅黑"/>
          <w:spacing w:val="-16"/>
          <w:sz w:val="23"/>
          <w:szCs w:val="23"/>
        </w:rPr>
        <w:t>）</w:t>
      </w:r>
      <w:r>
        <w:rPr>
          <w:rFonts w:ascii="微软雅黑" w:hAnsi="微软雅黑" w:eastAsia="微软雅黑" w:cs="微软雅黑"/>
          <w:spacing w:val="-23"/>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5"/>
          <w:sz w:val="23"/>
          <w:szCs w:val="23"/>
        </w:rPr>
        <w:t>属于</w:t>
      </w:r>
      <w:r>
        <w:rPr>
          <w:rFonts w:ascii="微软雅黑" w:hAnsi="微软雅黑" w:eastAsia="微软雅黑" w:cs="微软雅黑"/>
          <w:spacing w:val="5"/>
          <w:sz w:val="23"/>
          <w:szCs w:val="23"/>
          <w:u w:val="single"/>
        </w:rPr>
        <w:t xml:space="preserve">     </w:t>
      </w:r>
      <w:r>
        <w:rPr>
          <w:rFonts w:ascii="微软雅黑" w:hAnsi="微软雅黑" w:eastAsia="微软雅黑" w:cs="微软雅黑"/>
          <w:spacing w:val="5"/>
          <w:sz w:val="23"/>
          <w:szCs w:val="23"/>
        </w:rPr>
        <w:t>（采购文件中明确的所属</w:t>
      </w:r>
      <w:r>
        <w:rPr>
          <w:rFonts w:ascii="微软雅黑" w:hAnsi="微软雅黑" w:eastAsia="微软雅黑" w:cs="微软雅黑"/>
          <w:spacing w:val="4"/>
          <w:sz w:val="23"/>
          <w:szCs w:val="23"/>
        </w:rPr>
        <w:t>行业</w:t>
      </w:r>
      <w:r>
        <w:rPr>
          <w:rFonts w:ascii="微软雅黑" w:hAnsi="微软雅黑" w:eastAsia="微软雅黑" w:cs="微软雅黑"/>
          <w:spacing w:val="-16"/>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
          <w:sz w:val="23"/>
          <w:szCs w:val="23"/>
        </w:rPr>
        <w:t>承建（承接）</w:t>
      </w:r>
    </w:p>
    <w:p>
      <w:pPr>
        <w:spacing w:before="288" w:line="190" w:lineRule="auto"/>
        <w:ind w:left="1567"/>
        <w:rPr>
          <w:rFonts w:ascii="微软雅黑" w:hAnsi="微软雅黑" w:eastAsia="微软雅黑" w:cs="微软雅黑"/>
          <w:sz w:val="23"/>
          <w:szCs w:val="23"/>
        </w:rPr>
      </w:pPr>
      <w:r>
        <w:rPr>
          <w:rFonts w:ascii="微软雅黑" w:hAnsi="微软雅黑" w:eastAsia="微软雅黑" w:cs="微软雅黑"/>
          <w:spacing w:val="3"/>
          <w:sz w:val="23"/>
          <w:szCs w:val="23"/>
        </w:rPr>
        <w:t>企业为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3"/>
          <w:sz w:val="23"/>
          <w:szCs w:val="23"/>
        </w:rPr>
        <w:t>（企业名称</w:t>
      </w:r>
      <w:r>
        <w:rPr>
          <w:rFonts w:ascii="微软雅黑" w:hAnsi="微软雅黑" w:eastAsia="微软雅黑" w:cs="微软雅黑"/>
          <w:spacing w:val="-16"/>
          <w:sz w:val="23"/>
          <w:szCs w:val="23"/>
        </w:rPr>
        <w:t>）</w:t>
      </w:r>
      <w:r>
        <w:rPr>
          <w:rFonts w:ascii="微软雅黑" w:hAnsi="微软雅黑" w:eastAsia="微软雅黑" w:cs="微软雅黑"/>
          <w:spacing w:val="-30"/>
          <w:sz w:val="23"/>
          <w:szCs w:val="23"/>
        </w:rPr>
        <w:t xml:space="preserve"> </w:t>
      </w:r>
      <w:r>
        <w:rPr>
          <w:rFonts w:ascii="微软雅黑" w:hAnsi="微软雅黑" w:eastAsia="微软雅黑" w:cs="微软雅黑"/>
          <w:spacing w:val="-16"/>
          <w:sz w:val="23"/>
          <w:szCs w:val="23"/>
        </w:rPr>
        <w:t>，</w:t>
      </w:r>
      <w:r>
        <w:rPr>
          <w:rFonts w:ascii="微软雅黑" w:hAnsi="微软雅黑" w:eastAsia="微软雅黑" w:cs="微软雅黑"/>
          <w:spacing w:val="-46"/>
          <w:sz w:val="23"/>
          <w:szCs w:val="23"/>
        </w:rPr>
        <w:t xml:space="preserve"> </w:t>
      </w:r>
      <w:r>
        <w:rPr>
          <w:rFonts w:ascii="微软雅黑" w:hAnsi="微软雅黑" w:eastAsia="微软雅黑" w:cs="微软雅黑"/>
          <w:spacing w:val="3"/>
          <w:sz w:val="23"/>
          <w:szCs w:val="23"/>
        </w:rPr>
        <w:t>从业人员</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8"/>
          <w:sz w:val="23"/>
          <w:szCs w:val="23"/>
        </w:rPr>
        <w:t xml:space="preserve"> </w:t>
      </w:r>
      <w:r>
        <w:rPr>
          <w:rFonts w:ascii="微软雅黑" w:hAnsi="微软雅黑" w:eastAsia="微软雅黑" w:cs="微软雅黑"/>
          <w:spacing w:val="3"/>
          <w:sz w:val="23"/>
          <w:szCs w:val="23"/>
        </w:rPr>
        <w:t>人</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1"/>
          <w:sz w:val="23"/>
          <w:szCs w:val="23"/>
        </w:rPr>
        <w:t xml:space="preserve"> </w:t>
      </w:r>
      <w:r>
        <w:rPr>
          <w:rFonts w:ascii="微软雅黑" w:hAnsi="微软雅黑" w:eastAsia="微软雅黑" w:cs="微软雅黑"/>
          <w:spacing w:val="3"/>
          <w:sz w:val="23"/>
          <w:szCs w:val="23"/>
        </w:rPr>
        <w:t>营业收入为</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2"/>
          <w:sz w:val="23"/>
          <w:szCs w:val="23"/>
          <w:u w:val="single"/>
        </w:rPr>
        <w:t xml:space="preserve">   </w:t>
      </w:r>
      <w:r>
        <w:rPr>
          <w:rFonts w:ascii="微软雅黑" w:hAnsi="微软雅黑" w:eastAsia="微软雅黑" w:cs="微软雅黑"/>
          <w:spacing w:val="-49"/>
          <w:sz w:val="23"/>
          <w:szCs w:val="23"/>
        </w:rPr>
        <w:t xml:space="preserve"> </w:t>
      </w:r>
      <w:r>
        <w:rPr>
          <w:rFonts w:ascii="微软雅黑" w:hAnsi="微软雅黑" w:eastAsia="微软雅黑" w:cs="微软雅黑"/>
          <w:spacing w:val="2"/>
          <w:sz w:val="23"/>
          <w:szCs w:val="23"/>
        </w:rPr>
        <w:t>万元</w:t>
      </w:r>
      <w:r>
        <w:rPr>
          <w:rFonts w:ascii="微软雅黑" w:hAnsi="微软雅黑" w:eastAsia="微软雅黑" w:cs="微软雅黑"/>
          <w:spacing w:val="-36"/>
          <w:sz w:val="23"/>
          <w:szCs w:val="23"/>
        </w:rPr>
        <w:t xml:space="preserve"> </w:t>
      </w:r>
      <w:r>
        <w:rPr>
          <w:rFonts w:ascii="微软雅黑" w:hAnsi="微软雅黑" w:eastAsia="微软雅黑" w:cs="微软雅黑"/>
          <w:spacing w:val="2"/>
          <w:sz w:val="23"/>
          <w:szCs w:val="23"/>
        </w:rPr>
        <w:t>，</w:t>
      </w:r>
      <w:r>
        <w:rPr>
          <w:rFonts w:ascii="微软雅黑" w:hAnsi="微软雅黑" w:eastAsia="微软雅黑" w:cs="微软雅黑"/>
          <w:spacing w:val="-35"/>
          <w:sz w:val="23"/>
          <w:szCs w:val="23"/>
        </w:rPr>
        <w:t xml:space="preserve"> </w:t>
      </w:r>
      <w:r>
        <w:rPr>
          <w:rFonts w:ascii="微软雅黑" w:hAnsi="微软雅黑" w:eastAsia="微软雅黑" w:cs="微软雅黑"/>
          <w:spacing w:val="2"/>
          <w:sz w:val="23"/>
          <w:szCs w:val="23"/>
        </w:rPr>
        <w:t>资产总额为</w:t>
      </w:r>
      <w:r>
        <w:rPr>
          <w:rFonts w:ascii="微软雅黑" w:hAnsi="微软雅黑" w:eastAsia="微软雅黑" w:cs="微软雅黑"/>
          <w:spacing w:val="-68"/>
          <w:sz w:val="23"/>
          <w:szCs w:val="23"/>
        </w:rPr>
        <w:t xml:space="preserve"> </w:t>
      </w:r>
      <w:r>
        <w:rPr>
          <w:rFonts w:ascii="微软雅黑" w:hAnsi="微软雅黑" w:eastAsia="微软雅黑" w:cs="微软雅黑"/>
          <w:spacing w:val="3"/>
          <w:sz w:val="23"/>
          <w:szCs w:val="23"/>
          <w:u w:val="single"/>
        </w:rPr>
        <w:t xml:space="preserve">     </w:t>
      </w:r>
      <w:r>
        <w:rPr>
          <w:rFonts w:ascii="微软雅黑" w:hAnsi="微软雅黑" w:eastAsia="微软雅黑" w:cs="微软雅黑"/>
          <w:spacing w:val="-46"/>
          <w:sz w:val="23"/>
          <w:szCs w:val="23"/>
        </w:rPr>
        <w:t xml:space="preserve"> </w:t>
      </w:r>
      <w:r>
        <w:rPr>
          <w:rFonts w:ascii="微软雅黑" w:hAnsi="微软雅黑" w:eastAsia="微软雅黑" w:cs="微软雅黑"/>
          <w:spacing w:val="2"/>
          <w:sz w:val="23"/>
          <w:szCs w:val="23"/>
        </w:rPr>
        <w:t>万</w:t>
      </w:r>
      <w:r>
        <w:rPr>
          <w:rFonts w:ascii="微软雅黑" w:hAnsi="微软雅黑" w:eastAsia="微软雅黑" w:cs="微软雅黑"/>
          <w:sz w:val="23"/>
          <w:szCs w:val="23"/>
        </w:rPr>
        <w:t>元，属于</w:t>
      </w:r>
      <w:r>
        <w:rPr>
          <w:rFonts w:ascii="微软雅黑" w:hAnsi="微软雅黑" w:eastAsia="微软雅黑" w:cs="微软雅黑"/>
          <w:sz w:val="23"/>
          <w:szCs w:val="23"/>
          <w:u w:val="single"/>
        </w:rPr>
        <w:t xml:space="preserve">     </w:t>
      </w:r>
      <w:r>
        <w:rPr>
          <w:rFonts w:ascii="微软雅黑" w:hAnsi="微软雅黑" w:eastAsia="微软雅黑" w:cs="微软雅黑"/>
          <w:sz w:val="23"/>
          <w:szCs w:val="23"/>
        </w:rPr>
        <w:t xml:space="preserve">  （中型企业、小型企业、微型企业</w:t>
      </w:r>
      <w:r>
        <w:rPr>
          <w:rFonts w:ascii="微软雅黑" w:hAnsi="微软雅黑" w:eastAsia="微软雅黑" w:cs="微软雅黑"/>
          <w:spacing w:val="8"/>
          <w:sz w:val="23"/>
          <w:szCs w:val="23"/>
        </w:rPr>
        <w:t>）；</w:t>
      </w:r>
    </w:p>
    <w:p>
      <w:pPr>
        <w:spacing w:before="289" w:line="212" w:lineRule="auto"/>
        <w:ind w:left="2055"/>
        <w:rPr>
          <w:rFonts w:ascii="微软雅黑" w:hAnsi="微软雅黑" w:eastAsia="微软雅黑" w:cs="微软雅黑"/>
          <w:sz w:val="23"/>
          <w:szCs w:val="23"/>
        </w:rPr>
      </w:pPr>
      <w:r>
        <w:rPr>
          <w:rFonts w:ascii="微软雅黑" w:hAnsi="微软雅黑" w:eastAsia="微软雅黑" w:cs="微软雅黑"/>
          <w:spacing w:val="3"/>
          <w:sz w:val="23"/>
          <w:szCs w:val="23"/>
        </w:rPr>
        <w:t>以上企业</w:t>
      </w:r>
      <w:r>
        <w:rPr>
          <w:rFonts w:ascii="微软雅黑" w:hAnsi="微软雅黑" w:eastAsia="微软雅黑" w:cs="微软雅黑"/>
          <w:spacing w:val="-32"/>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3"/>
          <w:sz w:val="23"/>
          <w:szCs w:val="23"/>
        </w:rPr>
        <w:t>不属于大企业的分支机构</w:t>
      </w:r>
      <w:r>
        <w:rPr>
          <w:rFonts w:ascii="微软雅黑" w:hAnsi="微软雅黑" w:eastAsia="微软雅黑" w:cs="微软雅黑"/>
          <w:spacing w:val="-36"/>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4"/>
          <w:sz w:val="23"/>
          <w:szCs w:val="23"/>
        </w:rPr>
        <w:t xml:space="preserve"> </w:t>
      </w:r>
      <w:r>
        <w:rPr>
          <w:rFonts w:ascii="微软雅黑" w:hAnsi="微软雅黑" w:eastAsia="微软雅黑" w:cs="微软雅黑"/>
          <w:spacing w:val="3"/>
          <w:sz w:val="23"/>
          <w:szCs w:val="23"/>
        </w:rPr>
        <w:t>不存在控股股东为大企业的情形</w:t>
      </w:r>
      <w:r>
        <w:rPr>
          <w:rFonts w:ascii="微软雅黑" w:hAnsi="微软雅黑" w:eastAsia="微软雅黑" w:cs="微软雅黑"/>
          <w:spacing w:val="-35"/>
          <w:sz w:val="23"/>
          <w:szCs w:val="23"/>
        </w:rPr>
        <w:t xml:space="preserve"> </w:t>
      </w:r>
      <w:r>
        <w:rPr>
          <w:rFonts w:ascii="微软雅黑" w:hAnsi="微软雅黑" w:eastAsia="微软雅黑" w:cs="微软雅黑"/>
          <w:spacing w:val="3"/>
          <w:sz w:val="23"/>
          <w:szCs w:val="23"/>
        </w:rPr>
        <w:t>，</w:t>
      </w:r>
      <w:r>
        <w:rPr>
          <w:rFonts w:ascii="微软雅黑" w:hAnsi="微软雅黑" w:eastAsia="微软雅黑" w:cs="微软雅黑"/>
          <w:spacing w:val="-43"/>
          <w:sz w:val="23"/>
          <w:szCs w:val="23"/>
        </w:rPr>
        <w:t xml:space="preserve"> </w:t>
      </w:r>
      <w:r>
        <w:rPr>
          <w:rFonts w:ascii="微软雅黑" w:hAnsi="微软雅黑" w:eastAsia="微软雅黑" w:cs="微软雅黑"/>
          <w:spacing w:val="3"/>
          <w:sz w:val="23"/>
          <w:szCs w:val="23"/>
        </w:rPr>
        <w:t>也不</w:t>
      </w:r>
      <w:r>
        <w:rPr>
          <w:rFonts w:ascii="微软雅黑" w:hAnsi="微软雅黑" w:eastAsia="微软雅黑" w:cs="微软雅黑"/>
          <w:sz w:val="23"/>
          <w:szCs w:val="23"/>
        </w:rPr>
        <w:t xml:space="preserve"> </w:t>
      </w:r>
      <w:r>
        <w:rPr>
          <w:rFonts w:ascii="微软雅黑" w:hAnsi="微软雅黑" w:eastAsia="微软雅黑" w:cs="微软雅黑"/>
          <w:spacing w:val="6"/>
          <w:sz w:val="23"/>
          <w:szCs w:val="23"/>
        </w:rPr>
        <w:t>存在与大企业的负责人为同一人的情形。</w:t>
      </w:r>
    </w:p>
    <w:p>
      <w:pPr>
        <w:spacing w:before="9" w:line="360" w:lineRule="auto"/>
        <w:ind w:left="6846" w:right="600" w:hanging="4799"/>
        <w:rPr>
          <w:rFonts w:ascii="微软雅黑" w:hAnsi="微软雅黑" w:eastAsia="微软雅黑" w:cs="微软雅黑"/>
          <w:sz w:val="23"/>
          <w:szCs w:val="23"/>
        </w:rPr>
      </w:pPr>
      <w:r>
        <w:rPr>
          <w:rFonts w:ascii="微软雅黑" w:hAnsi="微软雅黑" w:eastAsia="微软雅黑" w:cs="微软雅黑"/>
          <w:spacing w:val="8"/>
          <w:sz w:val="23"/>
          <w:szCs w:val="23"/>
        </w:rPr>
        <w:t>本企业对上述声明内容的真实性负责。如有虚假，将依法承担相应责任。</w:t>
      </w:r>
      <w:r>
        <w:rPr>
          <w:rFonts w:ascii="微软雅黑" w:hAnsi="微软雅黑" w:eastAsia="微软雅黑" w:cs="微软雅黑"/>
          <w:spacing w:val="9"/>
          <w:sz w:val="23"/>
          <w:szCs w:val="23"/>
        </w:rPr>
        <w:t xml:space="preserve"> </w:t>
      </w:r>
      <w:r>
        <w:rPr>
          <w:rFonts w:ascii="微软雅黑" w:hAnsi="微软雅黑" w:eastAsia="微软雅黑" w:cs="微软雅黑"/>
          <w:spacing w:val="1"/>
          <w:sz w:val="23"/>
          <w:szCs w:val="23"/>
        </w:rPr>
        <w:t>企业名称（盖章</w:t>
      </w:r>
      <w:r>
        <w:rPr>
          <w:rFonts w:ascii="微软雅黑" w:hAnsi="微软雅黑" w:eastAsia="微软雅黑" w:cs="微软雅黑"/>
          <w:spacing w:val="3"/>
          <w:sz w:val="23"/>
          <w:szCs w:val="23"/>
        </w:rPr>
        <w:t>）：</w:t>
      </w:r>
    </w:p>
    <w:p>
      <w:pPr>
        <w:spacing w:before="15" w:line="194" w:lineRule="auto"/>
        <w:ind w:left="7856"/>
        <w:rPr>
          <w:rFonts w:ascii="微软雅黑" w:hAnsi="微软雅黑" w:eastAsia="微软雅黑" w:cs="微软雅黑"/>
          <w:sz w:val="23"/>
          <w:szCs w:val="23"/>
        </w:rPr>
      </w:pPr>
      <w:r>
        <w:rPr>
          <w:rFonts w:ascii="微软雅黑" w:hAnsi="微软雅黑" w:eastAsia="微软雅黑" w:cs="微软雅黑"/>
          <w:spacing w:val="-22"/>
          <w:sz w:val="23"/>
          <w:szCs w:val="23"/>
        </w:rPr>
        <w:t>日期：</w:t>
      </w:r>
    </w:p>
    <w:p>
      <w:pPr>
        <w:spacing w:before="58" w:line="216" w:lineRule="auto"/>
        <w:ind w:left="1569" w:right="99" w:firstLine="420"/>
        <w:rPr>
          <w:rFonts w:ascii="微软雅黑" w:hAnsi="微软雅黑" w:eastAsia="微软雅黑" w:cs="微软雅黑"/>
          <w:sz w:val="20"/>
          <w:szCs w:val="20"/>
        </w:rPr>
      </w:pPr>
      <w:r>
        <w:rPr>
          <w:rFonts w:ascii="微软雅黑" w:hAnsi="微软雅黑" w:eastAsia="微软雅黑" w:cs="微软雅黑"/>
          <w:spacing w:val="10"/>
          <w:sz w:val="20"/>
          <w:szCs w:val="20"/>
        </w:rPr>
        <w:t>注：从业人员、营业收入、资产总额填报上一年度数据，无上一年度数据</w:t>
      </w:r>
      <w:r>
        <w:rPr>
          <w:rFonts w:ascii="微软雅黑" w:hAnsi="微软雅黑" w:eastAsia="微软雅黑" w:cs="微软雅黑"/>
          <w:spacing w:val="9"/>
          <w:sz w:val="20"/>
          <w:szCs w:val="20"/>
        </w:rPr>
        <w:t>的新成立企业可</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不填报。</w:t>
      </w:r>
    </w:p>
    <w:p>
      <w:pPr>
        <w:spacing w:line="216" w:lineRule="auto"/>
        <w:rPr>
          <w:rFonts w:ascii="微软雅黑" w:hAnsi="微软雅黑" w:eastAsia="微软雅黑" w:cs="微软雅黑"/>
          <w:sz w:val="20"/>
          <w:szCs w:val="20"/>
        </w:rPr>
        <w:sectPr>
          <w:footerReference r:id="rId44" w:type="default"/>
          <w:pgSz w:w="11906" w:h="16838"/>
          <w:pgMar w:top="400" w:right="1384" w:bottom="1157" w:left="247" w:header="0" w:footer="997" w:gutter="0"/>
          <w:cols w:space="720" w:num="1"/>
        </w:sectPr>
      </w:pPr>
    </w:p>
    <w:p>
      <w:pPr>
        <w:pStyle w:val="4"/>
        <w:spacing w:line="307" w:lineRule="auto"/>
      </w:pPr>
    </w:p>
    <w:p>
      <w:pPr>
        <w:pStyle w:val="4"/>
        <w:spacing w:line="307" w:lineRule="auto"/>
        <w:rPr>
          <w:rFonts w:ascii="微软雅黑" w:hAnsi="微软雅黑" w:eastAsia="微软雅黑" w:cs="微软雅黑"/>
          <w:b/>
          <w:bCs/>
          <w:spacing w:val="4"/>
          <w:sz w:val="23"/>
          <w:szCs w:val="23"/>
        </w:rPr>
      </w:pPr>
    </w:p>
    <w:p>
      <w:pPr>
        <w:pStyle w:val="3"/>
        <w:ind w:firstLine="0" w:firstLineChars="0"/>
        <w:jc w:val="center"/>
        <w:rPr>
          <w:rFonts w:ascii="微软雅黑" w:hAnsi="微软雅黑" w:eastAsia="微软雅黑" w:cs="微软雅黑"/>
          <w:b/>
          <w:bCs/>
          <w:spacing w:val="4"/>
          <w:sz w:val="23"/>
          <w:szCs w:val="23"/>
        </w:rPr>
      </w:pPr>
      <w:r>
        <w:rPr>
          <w:rFonts w:hint="eastAsia" w:ascii="微软雅黑" w:hAnsi="微软雅黑" w:eastAsia="微软雅黑" w:cs="微软雅黑"/>
          <w:b/>
          <w:bCs/>
          <w:spacing w:val="4"/>
          <w:sz w:val="23"/>
          <w:szCs w:val="23"/>
        </w:rPr>
        <w:t>中小企业划型标准规定</w:t>
      </w:r>
    </w:p>
    <w:p>
      <w:pPr>
        <w:pStyle w:val="3"/>
        <w:ind w:firstLine="480"/>
        <w:rPr>
          <w:sz w:val="24"/>
        </w:rPr>
      </w:pPr>
    </w:p>
    <w:p>
      <w:pPr>
        <w:pStyle w:val="3"/>
        <w:ind w:firstLine="480"/>
        <w:rPr>
          <w:sz w:val="24"/>
        </w:rPr>
      </w:pPr>
      <w:r>
        <w:rPr>
          <w:rFonts w:hint="eastAsia"/>
          <w:sz w:val="24"/>
        </w:rPr>
        <w:t>一、根据《中华人民共和国中小企业促进法》和《国务院关于进一步促进中小企业发展的若干意见》(（国发〔2009〕[2009]36号)，制定本规定。</w:t>
      </w:r>
      <w:r>
        <w:rPr>
          <w:rFonts w:hint="eastAsia"/>
          <w:sz w:val="24"/>
        </w:rPr>
        <w:br w:type="textWrapping"/>
      </w:r>
      <w:r>
        <w:rPr>
          <w:rFonts w:hint="eastAsia"/>
          <w:sz w:val="24"/>
        </w:rPr>
        <w:t>　　二、中小企业划分为中型、小型、微型三种类型，具体标准根据企业从业人员、营业收入、资产总额等指标，结合行业特点制定。</w:t>
      </w:r>
      <w:r>
        <w:rPr>
          <w:rFonts w:hint="eastAsia"/>
          <w:sz w:val="24"/>
        </w:rPr>
        <w:br w:type="textWrapping"/>
      </w:r>
      <w:r>
        <w:rPr>
          <w:rFonts w:hint="eastAsia"/>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sz w:val="24"/>
        </w:rPr>
        <w:br w:type="textWrapping"/>
      </w:r>
      <w:r>
        <w:rPr>
          <w:rFonts w:hint="eastAsia"/>
          <w:sz w:val="24"/>
        </w:rPr>
        <w:t>　　四、各行业划型标准为：</w:t>
      </w:r>
      <w:r>
        <w:rPr>
          <w:rFonts w:hint="eastAsia"/>
          <w:sz w:val="24"/>
        </w:rPr>
        <w:br w:type="textWrapping"/>
      </w:r>
      <w:r>
        <w:rPr>
          <w:rFonts w:hint="eastAsia"/>
          <w:sz w:val="24"/>
        </w:rPr>
        <w:t>　　（一）农、林、牧、渔业。营业收入20000万元以下的为中小微型企业。其中，营业收入500万元及以上的为中型企业，营业收入50万元及以上的为小型企业，营业收入50万元以下的为微型企业。</w:t>
      </w:r>
      <w:r>
        <w:rPr>
          <w:rFonts w:hint="eastAsia"/>
          <w:sz w:val="24"/>
        </w:rPr>
        <w:br w:type="textWrapping"/>
      </w:r>
      <w:r>
        <w:rPr>
          <w:rFonts w:hint="eastAsia"/>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sz w:val="24"/>
        </w:rPr>
        <w:br w:type="textWrapping"/>
      </w:r>
      <w:r>
        <w:rPr>
          <w:rFonts w:hint="eastAsia"/>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sz w:val="24"/>
        </w:rPr>
        <w:br w:type="textWrapping"/>
      </w:r>
      <w:r>
        <w:rPr>
          <w:rFonts w:hint="eastAsia"/>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sz w:val="24"/>
        </w:rPr>
        <w:br w:type="textWrapping"/>
      </w:r>
      <w:r>
        <w:rPr>
          <w:rFonts w:hint="eastAsia"/>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sz w:val="24"/>
        </w:rPr>
        <w:br w:type="textWrapping"/>
      </w:r>
      <w:r>
        <w:rPr>
          <w:rFonts w:hint="eastAsia"/>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sz w:val="24"/>
        </w:rPr>
        <w:br w:type="textWrapping"/>
      </w:r>
      <w:r>
        <w:rPr>
          <w:rFonts w:hint="eastAsia"/>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sz w:val="24"/>
        </w:rPr>
        <w:br w:type="textWrapping"/>
      </w:r>
      <w:r>
        <w:rPr>
          <w:rFonts w:hint="eastAsia"/>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sz w:val="24"/>
        </w:rPr>
        <w:br w:type="textWrapping"/>
      </w:r>
      <w:r>
        <w:rPr>
          <w:rFonts w:hint="eastAsia"/>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sz w:val="24"/>
        </w:rPr>
        <w:br w:type="textWrapping"/>
      </w:r>
      <w:r>
        <w:rPr>
          <w:rFonts w:hint="eastAsia"/>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sz w:val="24"/>
        </w:rPr>
        <w:br w:type="textWrapping"/>
      </w:r>
      <w:r>
        <w:rPr>
          <w:rFonts w:hint="eastAsia"/>
          <w:sz w:val="24"/>
        </w:rPr>
        <w:br w:type="textWrapping"/>
      </w:r>
      <w:r>
        <w:rPr>
          <w:rFonts w:hint="eastAsia"/>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sz w:val="24"/>
        </w:rPr>
        <w:br w:type="textWrapping"/>
      </w:r>
      <w:r>
        <w:rPr>
          <w:rFonts w:hint="eastAsia"/>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sz w:val="24"/>
        </w:rPr>
        <w:br w:type="textWrapping"/>
      </w:r>
      <w:r>
        <w:rPr>
          <w:rFonts w:hint="eastAsia"/>
          <w:sz w:val="24"/>
        </w:rPr>
        <w:t>　　（十六）其他未列明行业。从业人员300人以下的为中小微型企业。其中，从业人员100人及以上的为中型企业；从业人员10人及以上的为小型企业；从业人员10人以下的为微型企业。</w:t>
      </w:r>
      <w:r>
        <w:rPr>
          <w:rFonts w:hint="eastAsia"/>
          <w:sz w:val="24"/>
        </w:rPr>
        <w:br w:type="textWrapping"/>
      </w:r>
      <w:r>
        <w:rPr>
          <w:rFonts w:hint="eastAsia"/>
          <w:sz w:val="24"/>
        </w:rPr>
        <w:t>　　五、企业类型的划分以统计部门的统计数据为依据。</w:t>
      </w:r>
    </w:p>
    <w:p>
      <w:pPr>
        <w:pStyle w:val="3"/>
        <w:ind w:firstLine="480"/>
        <w:rPr>
          <w:sz w:val="24"/>
        </w:rPr>
      </w:pPr>
    </w:p>
    <w:p>
      <w:pPr>
        <w:pStyle w:val="3"/>
        <w:ind w:firstLine="480"/>
        <w:rPr>
          <w:sz w:val="24"/>
        </w:rPr>
      </w:pPr>
    </w:p>
    <w:p>
      <w:pPr>
        <w:pStyle w:val="3"/>
        <w:ind w:firstLine="480"/>
        <w:rPr>
          <w:sz w:val="24"/>
        </w:rPr>
      </w:pPr>
    </w:p>
    <w:p>
      <w:pPr>
        <w:rPr>
          <w:b/>
          <w:bCs/>
        </w:rPr>
      </w:pPr>
      <w:r>
        <w:rPr>
          <w:rFonts w:hint="eastAsia"/>
          <w:b/>
          <w:bCs/>
          <w:sz w:val="24"/>
        </w:rPr>
        <w:t>本项目所属行业：软件和信息技术服务业</w:t>
      </w:r>
    </w:p>
    <w:p>
      <w:pPr>
        <w:spacing w:line="194" w:lineRule="auto"/>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rPr>
          <w:rFonts w:ascii="微软雅黑" w:hAnsi="微软雅黑" w:eastAsia="微软雅黑" w:cs="微软雅黑"/>
          <w:sz w:val="23"/>
          <w:szCs w:val="23"/>
        </w:rPr>
      </w:pPr>
    </w:p>
    <w:p>
      <w:pPr>
        <w:pStyle w:val="6"/>
        <w:ind w:left="460" w:hanging="460"/>
        <w:rPr>
          <w:rFonts w:ascii="微软雅黑" w:hAnsi="微软雅黑" w:eastAsia="微软雅黑" w:cs="微软雅黑"/>
          <w:sz w:val="23"/>
          <w:szCs w:val="23"/>
        </w:rPr>
      </w:pPr>
    </w:p>
    <w:p>
      <w:pPr>
        <w:pStyle w:val="7"/>
        <w:rPr>
          <w:rFonts w:ascii="微软雅黑" w:hAnsi="微软雅黑" w:eastAsia="微软雅黑" w:cs="微软雅黑"/>
          <w:sz w:val="23"/>
          <w:szCs w:val="23"/>
        </w:rPr>
      </w:pPr>
    </w:p>
    <w:p>
      <w:pPr>
        <w:spacing w:before="151" w:line="191" w:lineRule="auto"/>
        <w:jc w:val="center"/>
        <w:rPr>
          <w:rFonts w:ascii="微软雅黑" w:hAnsi="微软雅黑" w:eastAsia="微软雅黑" w:cs="微软雅黑"/>
          <w:sz w:val="35"/>
          <w:szCs w:val="35"/>
        </w:rPr>
      </w:pPr>
      <w:r>
        <w:rPr>
          <w:rFonts w:ascii="微软雅黑" w:hAnsi="微软雅黑" w:eastAsia="微软雅黑" w:cs="微软雅黑"/>
          <w:b/>
          <w:bCs/>
          <w:spacing w:val="6"/>
          <w:sz w:val="35"/>
          <w:szCs w:val="35"/>
        </w:rPr>
        <w:t>十八、</w:t>
      </w:r>
      <w:r>
        <w:rPr>
          <w:rFonts w:ascii="微软雅黑" w:hAnsi="微软雅黑" w:eastAsia="微软雅黑" w:cs="微软雅黑"/>
          <w:b/>
          <w:bCs/>
          <w:spacing w:val="-45"/>
          <w:sz w:val="35"/>
          <w:szCs w:val="35"/>
        </w:rPr>
        <w:t xml:space="preserve"> </w:t>
      </w:r>
      <w:r>
        <w:rPr>
          <w:rFonts w:ascii="微软雅黑" w:hAnsi="微软雅黑" w:eastAsia="微软雅黑" w:cs="微软雅黑"/>
          <w:b/>
          <w:bCs/>
          <w:spacing w:val="6"/>
          <w:sz w:val="35"/>
          <w:szCs w:val="35"/>
        </w:rPr>
        <w:t>投标人认为需提供的其它证明文件</w:t>
      </w:r>
    </w:p>
    <w:p>
      <w:pPr>
        <w:spacing w:before="63" w:line="190" w:lineRule="auto"/>
        <w:jc w:val="center"/>
        <w:rPr>
          <w:rFonts w:ascii="微软雅黑" w:hAnsi="微软雅黑" w:eastAsia="微软雅黑" w:cs="微软雅黑"/>
          <w:sz w:val="23"/>
          <w:szCs w:val="23"/>
          <w:lang w:eastAsia="zh-CN"/>
        </w:rPr>
      </w:pPr>
      <w:r>
        <w:rPr>
          <w:rFonts w:ascii="微软雅黑" w:hAnsi="微软雅黑" w:eastAsia="微软雅黑" w:cs="微软雅黑"/>
          <w:spacing w:val="7"/>
          <w:sz w:val="23"/>
          <w:szCs w:val="23"/>
        </w:rPr>
        <w:t>（参照技术商务部分评分记录明细表）</w:t>
      </w:r>
    </w:p>
    <w:sectPr>
      <w:footerReference r:id="rId45" w:type="default"/>
      <w:pgSz w:w="11906" w:h="16838"/>
      <w:pgMar w:top="1134" w:right="1384" w:bottom="1157" w:left="1134"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621"/>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4"/>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449"/>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5"/>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8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51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1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2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823"/>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821"/>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6"/>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822"/>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74"/>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790"/>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4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98"/>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8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72D3"/>
    <w:multiLevelType w:val="singleLevel"/>
    <w:tmpl w:val="A11772D3"/>
    <w:lvl w:ilvl="0" w:tentative="0">
      <w:start w:val="4"/>
      <w:numFmt w:val="chineseCounting"/>
      <w:suff w:val="space"/>
      <w:lvlText w:val="第%1章"/>
      <w:lvlJc w:val="left"/>
      <w:rPr>
        <w:rFonts w:hint="eastAsia"/>
      </w:rPr>
    </w:lvl>
  </w:abstractNum>
  <w:abstractNum w:abstractNumId="1">
    <w:nsid w:val="6E51C353"/>
    <w:multiLevelType w:val="singleLevel"/>
    <w:tmpl w:val="6E51C353"/>
    <w:lvl w:ilvl="0" w:tentative="0">
      <w:start w:val="1"/>
      <w:numFmt w:val="chineseCounting"/>
      <w:suff w:val="space"/>
      <w:lvlText w:val="第%1部分"/>
      <w:lvlJc w:val="left"/>
      <w:rPr>
        <w:rFonts w:hint="eastAsia"/>
      </w:rPr>
    </w:lvl>
  </w:abstractNum>
  <w:abstractNum w:abstractNumId="2">
    <w:nsid w:val="73D08208"/>
    <w:multiLevelType w:val="singleLevel"/>
    <w:tmpl w:val="73D08208"/>
    <w:lvl w:ilvl="0" w:tentative="0">
      <w:start w:val="1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dhODhiYjBmYzIxNjViZTkxMjk1NmIyZjQwZTUifQ=="/>
  </w:docVars>
  <w:rsids>
    <w:rsidRoot w:val="0AA57005"/>
    <w:rsid w:val="00086137"/>
    <w:rsid w:val="00182AAD"/>
    <w:rsid w:val="001A49AE"/>
    <w:rsid w:val="003A4F83"/>
    <w:rsid w:val="004E3836"/>
    <w:rsid w:val="00AA64E0"/>
    <w:rsid w:val="00B632BF"/>
    <w:rsid w:val="043548A2"/>
    <w:rsid w:val="054A784B"/>
    <w:rsid w:val="087E03FC"/>
    <w:rsid w:val="09400AD3"/>
    <w:rsid w:val="099C263F"/>
    <w:rsid w:val="0AA57005"/>
    <w:rsid w:val="0BE8391A"/>
    <w:rsid w:val="0DDC358B"/>
    <w:rsid w:val="0DF77E44"/>
    <w:rsid w:val="0F956744"/>
    <w:rsid w:val="0FFA01FF"/>
    <w:rsid w:val="10222328"/>
    <w:rsid w:val="11716160"/>
    <w:rsid w:val="11CE5360"/>
    <w:rsid w:val="132E21BF"/>
    <w:rsid w:val="16571DC8"/>
    <w:rsid w:val="17D64F6F"/>
    <w:rsid w:val="1B976D6E"/>
    <w:rsid w:val="1F465D39"/>
    <w:rsid w:val="20787761"/>
    <w:rsid w:val="23A73534"/>
    <w:rsid w:val="23BE3486"/>
    <w:rsid w:val="2AC6408E"/>
    <w:rsid w:val="30C61C47"/>
    <w:rsid w:val="30F81343"/>
    <w:rsid w:val="38993CDD"/>
    <w:rsid w:val="397373C0"/>
    <w:rsid w:val="3A6A42FB"/>
    <w:rsid w:val="3CB6225D"/>
    <w:rsid w:val="3E2E038D"/>
    <w:rsid w:val="3E5414C3"/>
    <w:rsid w:val="3EEB7F0A"/>
    <w:rsid w:val="3FCD54F2"/>
    <w:rsid w:val="43503578"/>
    <w:rsid w:val="444C2C52"/>
    <w:rsid w:val="46FD57C4"/>
    <w:rsid w:val="4A243A64"/>
    <w:rsid w:val="4E126246"/>
    <w:rsid w:val="522D54A6"/>
    <w:rsid w:val="57DC71FE"/>
    <w:rsid w:val="59CF4D9E"/>
    <w:rsid w:val="5B58047F"/>
    <w:rsid w:val="5D211624"/>
    <w:rsid w:val="61BD341C"/>
    <w:rsid w:val="63B374DF"/>
    <w:rsid w:val="67361805"/>
    <w:rsid w:val="685948B3"/>
    <w:rsid w:val="695F613F"/>
    <w:rsid w:val="6C141404"/>
    <w:rsid w:val="6E342BAA"/>
    <w:rsid w:val="70E76A1A"/>
    <w:rsid w:val="70E94AE5"/>
    <w:rsid w:val="74157BAE"/>
    <w:rsid w:val="7461737B"/>
    <w:rsid w:val="75A2735F"/>
    <w:rsid w:val="76245640"/>
    <w:rsid w:val="77704880"/>
    <w:rsid w:val="7B07413B"/>
    <w:rsid w:val="7C2D3E7B"/>
    <w:rsid w:val="7CDB0F38"/>
    <w:rsid w:val="7D2261C4"/>
    <w:rsid w:val="7DF1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Normal Indent"/>
    <w:basedOn w:val="1"/>
    <w:next w:val="1"/>
    <w:autoRedefine/>
    <w:qFormat/>
    <w:uiPriority w:val="0"/>
    <w:pPr>
      <w:ind w:firstLine="420" w:firstLineChars="200"/>
    </w:pPr>
  </w:style>
  <w:style w:type="paragraph" w:styleId="4">
    <w:name w:val="Body Text"/>
    <w:basedOn w:val="1"/>
    <w:next w:val="1"/>
    <w:autoRedefine/>
    <w:semiHidden/>
    <w:qFormat/>
    <w:uiPriority w:val="0"/>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List"/>
    <w:basedOn w:val="1"/>
    <w:next w:val="7"/>
    <w:autoRedefine/>
    <w:qFormat/>
    <w:uiPriority w:val="0"/>
    <w:pPr>
      <w:ind w:left="200" w:hanging="200" w:hangingChars="200"/>
    </w:pPr>
  </w:style>
  <w:style w:type="paragraph" w:customStyle="1" w:styleId="7">
    <w:name w:val="正文缩进4"/>
    <w:basedOn w:val="1"/>
    <w:next w:val="1"/>
    <w:autoRedefine/>
    <w:qFormat/>
    <w:uiPriority w:val="0"/>
    <w:pPr>
      <w:widowControl w:val="0"/>
      <w:autoSpaceDE/>
      <w:autoSpaceDN/>
      <w:ind w:firstLine="420"/>
      <w:jc w:val="both"/>
    </w:pPr>
    <w:rPr>
      <w:rFonts w:ascii="Times New Roman" w:eastAsia="宋体"/>
    </w:rPr>
  </w:style>
  <w:style w:type="paragraph" w:styleId="8">
    <w:name w:val="Normal (Web)"/>
    <w:basedOn w:val="1"/>
    <w:autoRedefine/>
    <w:qFormat/>
    <w:uiPriority w:val="0"/>
    <w:pPr>
      <w:spacing w:before="100" w:beforeAutospacing="1" w:after="100" w:afterAutospacing="1"/>
    </w:pPr>
    <w:rPr>
      <w:rFonts w:ascii="宋体" w:hAnsi="宋体" w:cs="宋体"/>
      <w:sz w:val="24"/>
    </w:rPr>
  </w:style>
  <w:style w:type="paragraph" w:customStyle="1" w:styleId="11">
    <w:name w:val="Table Text"/>
    <w:basedOn w:val="1"/>
    <w:autoRedefine/>
    <w:semiHidden/>
    <w:qFormat/>
    <w:uiPriority w:val="0"/>
    <w:rPr>
      <w:rFonts w:ascii="微软雅黑" w:hAnsi="微软雅黑" w:eastAsia="微软雅黑" w:cs="微软雅黑"/>
      <w:sz w:val="20"/>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31"/>
    <w:basedOn w:val="10"/>
    <w:autoRedefine/>
    <w:qFormat/>
    <w:uiPriority w:val="0"/>
    <w:rPr>
      <w:rFonts w:hint="eastAsia" w:ascii="仿宋" w:hAnsi="仿宋" w:eastAsia="仿宋" w:cs="仿宋"/>
      <w:color w:val="000000"/>
      <w:sz w:val="20"/>
      <w:szCs w:val="20"/>
      <w:u w:val="none"/>
    </w:rPr>
  </w:style>
  <w:style w:type="paragraph" w:customStyle="1" w:styleId="14">
    <w:name w:val="正文1"/>
    <w:autoRedefine/>
    <w:qFormat/>
    <w:uiPriority w:val="0"/>
    <w:rPr>
      <w:rFonts w:ascii="Times New Roman" w:hAnsi="Times New Roman" w:eastAsia="Times New Roman" w:cs="Times New Roman"/>
      <w:sz w:val="24"/>
      <w:szCs w:val="24"/>
      <w:lang w:val="en-US" w:eastAsia="zh-CN" w:bidi="ar-SA"/>
    </w:rPr>
  </w:style>
  <w:style w:type="character" w:customStyle="1" w:styleId="15">
    <w:name w:val="font11"/>
    <w:basedOn w:val="10"/>
    <w:autoRedefine/>
    <w:qFormat/>
    <w:uiPriority w:val="0"/>
    <w:rPr>
      <w:rFonts w:hint="eastAsia" w:ascii="仿宋" w:hAnsi="仿宋" w:eastAsia="仿宋" w:cs="仿宋"/>
      <w:color w:val="000000"/>
      <w:sz w:val="20"/>
      <w:szCs w:val="20"/>
      <w:u w:val="none"/>
    </w:rPr>
  </w:style>
  <w:style w:type="character" w:customStyle="1" w:styleId="16">
    <w:name w:val="font101"/>
    <w:basedOn w:val="10"/>
    <w:autoRedefine/>
    <w:qFormat/>
    <w:uiPriority w:val="0"/>
    <w:rPr>
      <w:rFonts w:hint="eastAsia" w:ascii="仿宋" w:hAnsi="仿宋" w:eastAsia="仿宋" w:cs="仿宋"/>
      <w:b/>
      <w:bCs/>
      <w:color w:val="000000"/>
      <w:sz w:val="20"/>
      <w:szCs w:val="20"/>
      <w:u w:val="none"/>
    </w:rPr>
  </w:style>
  <w:style w:type="character" w:customStyle="1" w:styleId="17">
    <w:name w:val="font61"/>
    <w:basedOn w:val="10"/>
    <w:autoRedefine/>
    <w:qFormat/>
    <w:uiPriority w:val="0"/>
    <w:rPr>
      <w:rFonts w:hint="eastAsia" w:ascii="仿宋" w:hAnsi="仿宋" w:eastAsia="仿宋" w:cs="仿宋"/>
      <w:color w:val="FF0000"/>
      <w:sz w:val="20"/>
      <w:szCs w:val="20"/>
      <w:u w:val="none"/>
    </w:rPr>
  </w:style>
  <w:style w:type="character" w:customStyle="1" w:styleId="18">
    <w:name w:val="font51"/>
    <w:basedOn w:val="10"/>
    <w:autoRedefine/>
    <w:qFormat/>
    <w:uiPriority w:val="0"/>
    <w:rPr>
      <w:rFonts w:hint="eastAsia" w:ascii="仿宋" w:hAnsi="仿宋" w:eastAsia="仿宋" w:cs="仿宋"/>
      <w:color w:val="000000"/>
      <w:sz w:val="20"/>
      <w:szCs w:val="20"/>
      <w:u w:val="none"/>
    </w:rPr>
  </w:style>
  <w:style w:type="character" w:customStyle="1" w:styleId="19">
    <w:name w:val="font81"/>
    <w:basedOn w:val="10"/>
    <w:autoRedefine/>
    <w:qFormat/>
    <w:uiPriority w:val="0"/>
    <w:rPr>
      <w:rFonts w:hint="eastAsia" w:ascii="仿宋" w:hAnsi="仿宋" w:eastAsia="仿宋" w:cs="仿宋"/>
      <w:color w:val="000000"/>
      <w:sz w:val="21"/>
      <w:szCs w:val="21"/>
      <w:u w:val="none"/>
    </w:rPr>
  </w:style>
  <w:style w:type="character" w:customStyle="1" w:styleId="20">
    <w:name w:val="font91"/>
    <w:basedOn w:val="10"/>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header" Target="header2.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header" Target="header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49475</Words>
  <Characters>53158</Characters>
  <Lines>458</Lines>
  <Paragraphs>129</Paragraphs>
  <TotalTime>3</TotalTime>
  <ScaleCrop>false</ScaleCrop>
  <LinksUpToDate>false</LinksUpToDate>
  <CharactersWithSpaces>57676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2024-04-28T09:53:00Z</dcterms:created>
  <dc:creator>做最好的自己</dc:creator>
  <cp:lastModifiedBy>做最好的自己</cp:lastModifiedBy>
  <dcterms:modified xsi:type="dcterms:W3CDTF">2024-05-14T10:23:31Z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4BD5115EF2AD4363BE390EBED8D0C5B0_13</vt:lpwstr>
  </property>
</Properties>
</file>