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12C4D">
      <w:pPr>
        <w:spacing w:line="500" w:lineRule="exac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塔城市第六小学2025年校舍安全维修及附属项目</w:t>
      </w:r>
    </w:p>
    <w:p w14:paraId="65D6B313">
      <w:pPr>
        <w:spacing w:line="500" w:lineRule="exac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工程招标控制价编制说明</w:t>
      </w:r>
    </w:p>
    <w:p w14:paraId="44B71744">
      <w:pPr>
        <w:spacing w:line="500" w:lineRule="exact"/>
        <w:jc w:val="center"/>
        <w:rPr>
          <w:rFonts w:hint="eastAsia" w:ascii="宋体" w:hAnsi="宋体"/>
          <w:b/>
          <w:sz w:val="32"/>
          <w:szCs w:val="32"/>
        </w:rPr>
      </w:pPr>
    </w:p>
    <w:p w14:paraId="4CE4E187">
      <w:pPr>
        <w:spacing w:line="500" w:lineRule="exac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一、工程概况</w:t>
      </w:r>
    </w:p>
    <w:p w14:paraId="5166971E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本工程为</w:t>
      </w:r>
      <w:r>
        <w:rPr>
          <w:rFonts w:hint="eastAsia" w:ascii="宋体" w:hAnsi="宋体" w:eastAsia="宋体" w:cs="宋体"/>
          <w:sz w:val="24"/>
          <w:szCs w:val="24"/>
        </w:rPr>
        <w:t>塔城市第六小学2025年校舍安全维修及附属项目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，具体内容如下：</w:t>
      </w:r>
      <w:bookmarkStart w:id="0" w:name="OLE_LINK1"/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1、新建钢筋混土暖气管廊320m，铺设DN110钢丝网骨架复合PE管320m，DN200直埋式预制保温管640m，；2、品智楼房顶拆除新铺防水1300平方米；3、室外</w:t>
      </w:r>
      <w:bookmarkStart w:id="1" w:name="_GoBack"/>
      <w:bookmarkEnd w:id="1"/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地面拆除原沥青面积及基层2380㎡，铁刨沥青面层2380㎡，新做18cm厚水稳2380㎡，新铺5cm厚细粒式混凝土4760平方米；4、品慧楼，品智楼、品真楼教室更换防盗门259.5㎡，更换断桥铝合金窗670㎡；5、品真楼外墙拆除瓷砖，新做保温面层真石漆2000平方米。食堂外墙新做真石漆910㎡；6、品慧楼、食堂室内粉刷500㎡；7、大门更换为磁悬浮大门；8、厕所地面改造198平方米等提升能力改造。</w:t>
      </w:r>
    </w:p>
    <w:bookmarkEnd w:id="0"/>
    <w:p w14:paraId="24674803">
      <w:pPr>
        <w:spacing w:line="500" w:lineRule="exac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二、编制范围</w:t>
      </w:r>
    </w:p>
    <w:p w14:paraId="239FF7EB">
      <w:pPr>
        <w:widowControl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本报告编制范围为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设计院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设计的</w:t>
      </w:r>
      <w:r>
        <w:rPr>
          <w:rFonts w:hint="eastAsia" w:ascii="宋体" w:hAnsi="宋体" w:eastAsia="宋体" w:cs="宋体"/>
          <w:sz w:val="24"/>
          <w:szCs w:val="24"/>
        </w:rPr>
        <w:t>“塔城市第六小学2025年校舍安全维修及附属项目”施工图中全部内容。</w:t>
      </w:r>
    </w:p>
    <w:p w14:paraId="2D2744F0">
      <w:pPr>
        <w:spacing w:line="500" w:lineRule="exac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三、编制依据</w:t>
      </w:r>
    </w:p>
    <w:p w14:paraId="73254241">
      <w:pPr>
        <w:widowControl/>
        <w:spacing w:line="500" w:lineRule="exact"/>
        <w:ind w:firstLine="480" w:firstLineChars="20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1、《建设工程工程量清单计价规范》(GB50500-2013)；《房屋建筑与装饰工程工程量计算规范》(GB50854-2013)；《通用安装工程工程量计算规范》(GB50856-2013)；及解释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</w:t>
      </w:r>
    </w:p>
    <w:p w14:paraId="32DCC87E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2、国家或省级、行业建设主管部门颁发的计价定额和计价办法。</w:t>
      </w:r>
    </w:p>
    <w:p w14:paraId="69A8FD82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3、业主提供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设计院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设计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的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“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塔城市第六小学2025年校舍安全维修及附属项目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”施工图设计文件和图纸答疑。</w:t>
      </w:r>
    </w:p>
    <w:p w14:paraId="45062621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4、拟定的招标文件、招标工程量清单及有关计价的要求及答疑。</w:t>
      </w:r>
    </w:p>
    <w:p w14:paraId="69012707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5、与本工程有关的标准（包括标准图集）、规范、技术资料。</w:t>
      </w:r>
    </w:p>
    <w:p w14:paraId="4790D675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6、施工现场情况、工程特点及常规施工方案。</w:t>
      </w:r>
    </w:p>
    <w:p w14:paraId="4831091E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7、其他有关文件、资料。</w:t>
      </w:r>
    </w:p>
    <w:p w14:paraId="6FC79AB0">
      <w:pPr>
        <w:spacing w:line="500" w:lineRule="exac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四、计价依据</w:t>
      </w:r>
    </w:p>
    <w:p w14:paraId="645E20D1"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1、定额依据：20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20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年《新疆维吾尔自治区建筑工程消耗量定额(上、下册)》、《全国统一建筑装饰装修工程消耗量定额》、《全国统一安装工程预算定额》及所附工程量计算规则和相关解释。</w:t>
      </w:r>
    </w:p>
    <w:p w14:paraId="21DF2F1A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2、税金调整执行塔地住建发〔2019〕71号文《关于调整我区建设工程计价依据增值税税率的通知》，税率为9%。</w:t>
      </w:r>
    </w:p>
    <w:p w14:paraId="1EEFE8C9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  <w:t>3、单位估价表依据：《新疆房屋建筑与装饰工程消耗量定额塔城估价汇总表(2022)》、《全统安装工程消耗量定额塔城估价汇总表(2022)》。</w:t>
      </w:r>
    </w:p>
    <w:p w14:paraId="17FFD853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  <w:t>4、材料费调差：参考塔城地区住房和城乡建设局发布《关于发布塔城市2025年5月份建设工程价格信息》、未发布的信息价按市场价。</w:t>
      </w:r>
    </w:p>
    <w:p w14:paraId="3D03E476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  <w:t>5、人工费按一类人工为104元/工日，二类人工为132元/工日，三类人工150元/工日，综合工日为132元/工日</w:t>
      </w:r>
    </w:p>
    <w:p w14:paraId="3F122131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</w:p>
    <w:p w14:paraId="386E5A5F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eastAsia="宋体"/>
          <w:lang w:val="en-US" w:eastAsia="zh-CN"/>
        </w:rPr>
      </w:pPr>
    </w:p>
    <w:p w14:paraId="6A1C917F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default"/>
          <w:lang w:val="en-US" w:eastAsia="zh-CN"/>
        </w:rPr>
      </w:pPr>
    </w:p>
    <w:p w14:paraId="659B5047">
      <w:pPr>
        <w:spacing w:line="500" w:lineRule="exact"/>
        <w:ind w:firstLine="480" w:firstLineChars="200"/>
        <w:rPr>
          <w:rFonts w:hint="default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</w:p>
    <w:p w14:paraId="564CF385">
      <w:pPr>
        <w:spacing w:line="500" w:lineRule="exact"/>
        <w:ind w:firstLine="480" w:firstLineChars="200"/>
        <w:rPr>
          <w:rFonts w:hint="default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</w:p>
    <w:p w14:paraId="6AC208AE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</w:pPr>
    </w:p>
    <w:p w14:paraId="67B56A0A">
      <w:pPr>
        <w:spacing w:line="500" w:lineRule="exact"/>
        <w:ind w:firstLine="480" w:firstLineChars="200"/>
        <w:rPr>
          <w:rFonts w:hint="default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</w:p>
    <w:p w14:paraId="130D4FCB">
      <w:pPr>
        <w:spacing w:line="500" w:lineRule="exact"/>
        <w:ind w:firstLine="460" w:firstLineChars="200"/>
        <w:rPr>
          <w:rFonts w:hint="eastAsia" w:ascii="宋体" w:hAnsi="宋体"/>
          <w:color w:val="auto"/>
          <w:sz w:val="23"/>
          <w:szCs w:val="21"/>
          <w:lang w:val="en-US" w:eastAsia="zh-CN"/>
        </w:rPr>
      </w:pPr>
    </w:p>
    <w:p w14:paraId="0118061C">
      <w:pPr>
        <w:spacing w:line="500" w:lineRule="exact"/>
        <w:rPr>
          <w:rFonts w:ascii="宋体" w:hAnsi="宋体"/>
          <w:sz w:val="24"/>
          <w:szCs w:val="24"/>
        </w:rPr>
      </w:pPr>
    </w:p>
    <w:p w14:paraId="1FDFD369">
      <w:pPr>
        <w:spacing w:line="500" w:lineRule="exact"/>
        <w:ind w:firstLine="1200" w:firstLineChars="5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新疆宏宇</w:t>
      </w:r>
      <w:r>
        <w:rPr>
          <w:rFonts w:hint="eastAsia" w:ascii="宋体" w:hAnsi="宋体"/>
          <w:sz w:val="24"/>
          <w:szCs w:val="24"/>
          <w:lang w:eastAsia="zh-CN"/>
        </w:rPr>
        <w:t>瑞盛</w:t>
      </w:r>
      <w:r>
        <w:rPr>
          <w:rFonts w:hint="eastAsia" w:ascii="宋体" w:hAnsi="宋体"/>
          <w:sz w:val="24"/>
          <w:szCs w:val="24"/>
        </w:rPr>
        <w:t>建设工程项目管理有限责任公司</w:t>
      </w:r>
    </w:p>
    <w:p w14:paraId="41DF251C">
      <w:pPr>
        <w:spacing w:line="500" w:lineRule="exact"/>
        <w:ind w:firstLine="5040" w:firstLineChars="210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4YmI4NmRhOWY3M2ExOGI5ZmM1YzdlNWRlYzg0NjQifQ=="/>
  </w:docVars>
  <w:rsids>
    <w:rsidRoot w:val="003A0A7D"/>
    <w:rsid w:val="00005B32"/>
    <w:rsid w:val="000064B0"/>
    <w:rsid w:val="00011DDF"/>
    <w:rsid w:val="00025FE2"/>
    <w:rsid w:val="00036A06"/>
    <w:rsid w:val="00037963"/>
    <w:rsid w:val="00077C1E"/>
    <w:rsid w:val="00100EFF"/>
    <w:rsid w:val="00133747"/>
    <w:rsid w:val="0014050E"/>
    <w:rsid w:val="00146615"/>
    <w:rsid w:val="0015023D"/>
    <w:rsid w:val="0017604D"/>
    <w:rsid w:val="00192709"/>
    <w:rsid w:val="001B40E9"/>
    <w:rsid w:val="001B4B52"/>
    <w:rsid w:val="001D4438"/>
    <w:rsid w:val="001E06B9"/>
    <w:rsid w:val="0022542C"/>
    <w:rsid w:val="0023155A"/>
    <w:rsid w:val="002476C1"/>
    <w:rsid w:val="0026359C"/>
    <w:rsid w:val="00281C1F"/>
    <w:rsid w:val="00284D22"/>
    <w:rsid w:val="00292EC0"/>
    <w:rsid w:val="002B37F0"/>
    <w:rsid w:val="00330775"/>
    <w:rsid w:val="00332CF3"/>
    <w:rsid w:val="00336596"/>
    <w:rsid w:val="003616A9"/>
    <w:rsid w:val="00377BBB"/>
    <w:rsid w:val="003A0A7D"/>
    <w:rsid w:val="003C0426"/>
    <w:rsid w:val="003E74B1"/>
    <w:rsid w:val="003E77CE"/>
    <w:rsid w:val="00404242"/>
    <w:rsid w:val="00443B76"/>
    <w:rsid w:val="0044528E"/>
    <w:rsid w:val="0048088D"/>
    <w:rsid w:val="004823F4"/>
    <w:rsid w:val="00483BC0"/>
    <w:rsid w:val="004D760F"/>
    <w:rsid w:val="00521E47"/>
    <w:rsid w:val="005333BC"/>
    <w:rsid w:val="00547685"/>
    <w:rsid w:val="0056032C"/>
    <w:rsid w:val="005622BF"/>
    <w:rsid w:val="00563FDF"/>
    <w:rsid w:val="00575B84"/>
    <w:rsid w:val="00590DBB"/>
    <w:rsid w:val="005E099F"/>
    <w:rsid w:val="00604F6C"/>
    <w:rsid w:val="00624120"/>
    <w:rsid w:val="00634015"/>
    <w:rsid w:val="00641B6F"/>
    <w:rsid w:val="00654471"/>
    <w:rsid w:val="006758D3"/>
    <w:rsid w:val="00696C9C"/>
    <w:rsid w:val="006E44CA"/>
    <w:rsid w:val="0070604A"/>
    <w:rsid w:val="00721496"/>
    <w:rsid w:val="007468EF"/>
    <w:rsid w:val="00757D1E"/>
    <w:rsid w:val="00761076"/>
    <w:rsid w:val="007C3DEB"/>
    <w:rsid w:val="0081382E"/>
    <w:rsid w:val="00814995"/>
    <w:rsid w:val="008375EB"/>
    <w:rsid w:val="008445BF"/>
    <w:rsid w:val="0087694D"/>
    <w:rsid w:val="00884411"/>
    <w:rsid w:val="00885D8D"/>
    <w:rsid w:val="0089155C"/>
    <w:rsid w:val="008C670C"/>
    <w:rsid w:val="008D434A"/>
    <w:rsid w:val="00931984"/>
    <w:rsid w:val="00984C29"/>
    <w:rsid w:val="009A5026"/>
    <w:rsid w:val="009F0F26"/>
    <w:rsid w:val="00A60CA4"/>
    <w:rsid w:val="00A70350"/>
    <w:rsid w:val="00AF4B11"/>
    <w:rsid w:val="00B02D0D"/>
    <w:rsid w:val="00B03739"/>
    <w:rsid w:val="00B5557C"/>
    <w:rsid w:val="00B57BE4"/>
    <w:rsid w:val="00B92E0B"/>
    <w:rsid w:val="00B93C27"/>
    <w:rsid w:val="00BC7F77"/>
    <w:rsid w:val="00BD33BE"/>
    <w:rsid w:val="00BF3499"/>
    <w:rsid w:val="00C240B5"/>
    <w:rsid w:val="00C279DC"/>
    <w:rsid w:val="00C90092"/>
    <w:rsid w:val="00CC1285"/>
    <w:rsid w:val="00CE57B1"/>
    <w:rsid w:val="00CF0BFF"/>
    <w:rsid w:val="00D046B9"/>
    <w:rsid w:val="00D45E7F"/>
    <w:rsid w:val="00D56AD6"/>
    <w:rsid w:val="00D67BD8"/>
    <w:rsid w:val="00D713C7"/>
    <w:rsid w:val="00E11811"/>
    <w:rsid w:val="00E20230"/>
    <w:rsid w:val="00E3748A"/>
    <w:rsid w:val="00E656C1"/>
    <w:rsid w:val="00E85DF6"/>
    <w:rsid w:val="00E901CE"/>
    <w:rsid w:val="00EC0C17"/>
    <w:rsid w:val="00EC639E"/>
    <w:rsid w:val="00EF079A"/>
    <w:rsid w:val="00EF1205"/>
    <w:rsid w:val="00EF6B4B"/>
    <w:rsid w:val="00F03660"/>
    <w:rsid w:val="00F12348"/>
    <w:rsid w:val="00F51B65"/>
    <w:rsid w:val="00F60AD1"/>
    <w:rsid w:val="00F70B34"/>
    <w:rsid w:val="00F70C5B"/>
    <w:rsid w:val="00FA2DAB"/>
    <w:rsid w:val="00FB77E5"/>
    <w:rsid w:val="00FC2E28"/>
    <w:rsid w:val="02B83B3E"/>
    <w:rsid w:val="03003137"/>
    <w:rsid w:val="03C67269"/>
    <w:rsid w:val="05087DDF"/>
    <w:rsid w:val="07DB1D4F"/>
    <w:rsid w:val="0C7B653C"/>
    <w:rsid w:val="0DBF2727"/>
    <w:rsid w:val="0FEE72E8"/>
    <w:rsid w:val="15396F94"/>
    <w:rsid w:val="178C7F6B"/>
    <w:rsid w:val="198E06D0"/>
    <w:rsid w:val="1CFD6CD4"/>
    <w:rsid w:val="202410FE"/>
    <w:rsid w:val="20BC5FF4"/>
    <w:rsid w:val="21183C6A"/>
    <w:rsid w:val="23F05B0B"/>
    <w:rsid w:val="24BC10D9"/>
    <w:rsid w:val="259D5CE6"/>
    <w:rsid w:val="2614042C"/>
    <w:rsid w:val="26CA3EF0"/>
    <w:rsid w:val="2C3A5674"/>
    <w:rsid w:val="2C730B86"/>
    <w:rsid w:val="2E1F5FD8"/>
    <w:rsid w:val="325E3D9F"/>
    <w:rsid w:val="378C4290"/>
    <w:rsid w:val="38DE382B"/>
    <w:rsid w:val="39692F95"/>
    <w:rsid w:val="3BE3129A"/>
    <w:rsid w:val="3CC174DA"/>
    <w:rsid w:val="3D8239D5"/>
    <w:rsid w:val="3DA94408"/>
    <w:rsid w:val="3F1E14DC"/>
    <w:rsid w:val="3F823E1C"/>
    <w:rsid w:val="3F8664F9"/>
    <w:rsid w:val="430B5375"/>
    <w:rsid w:val="44094F12"/>
    <w:rsid w:val="44FD7138"/>
    <w:rsid w:val="45C60D19"/>
    <w:rsid w:val="46BA5917"/>
    <w:rsid w:val="49B93C25"/>
    <w:rsid w:val="4A056E6A"/>
    <w:rsid w:val="4A5F66E4"/>
    <w:rsid w:val="4A8C56EF"/>
    <w:rsid w:val="4AF31099"/>
    <w:rsid w:val="506A048D"/>
    <w:rsid w:val="51435F69"/>
    <w:rsid w:val="523F4EE3"/>
    <w:rsid w:val="53625477"/>
    <w:rsid w:val="54105E4F"/>
    <w:rsid w:val="54486C28"/>
    <w:rsid w:val="55286C95"/>
    <w:rsid w:val="56C1236A"/>
    <w:rsid w:val="57074FFA"/>
    <w:rsid w:val="570B298F"/>
    <w:rsid w:val="590A5794"/>
    <w:rsid w:val="5A3C3B63"/>
    <w:rsid w:val="5A6A423C"/>
    <w:rsid w:val="5CF756C5"/>
    <w:rsid w:val="63B04668"/>
    <w:rsid w:val="642A4589"/>
    <w:rsid w:val="65EB2E1D"/>
    <w:rsid w:val="69594684"/>
    <w:rsid w:val="6B686E01"/>
    <w:rsid w:val="6B827EC3"/>
    <w:rsid w:val="6D08565C"/>
    <w:rsid w:val="6E9159BE"/>
    <w:rsid w:val="6F64167F"/>
    <w:rsid w:val="70BE1CFC"/>
    <w:rsid w:val="70E03B9A"/>
    <w:rsid w:val="71213CDA"/>
    <w:rsid w:val="7182022D"/>
    <w:rsid w:val="71FF18F4"/>
    <w:rsid w:val="72A9414E"/>
    <w:rsid w:val="73320AF5"/>
    <w:rsid w:val="765B7067"/>
    <w:rsid w:val="76C72315"/>
    <w:rsid w:val="79447C58"/>
    <w:rsid w:val="79B40F0B"/>
    <w:rsid w:val="79E24222"/>
    <w:rsid w:val="7A666C01"/>
    <w:rsid w:val="7ADA6079"/>
    <w:rsid w:val="7B6400A5"/>
    <w:rsid w:val="7B644811"/>
    <w:rsid w:val="7B972B66"/>
    <w:rsid w:val="7BF2699E"/>
    <w:rsid w:val="7CF93D5D"/>
    <w:rsid w:val="7DE00A38"/>
    <w:rsid w:val="7F092928"/>
    <w:rsid w:val="7FAD2F4E"/>
    <w:rsid w:val="7FB0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0</Company>
  <Pages>2</Pages>
  <Words>740</Words>
  <Characters>841</Characters>
  <Lines>8</Lines>
  <Paragraphs>2</Paragraphs>
  <TotalTime>7</TotalTime>
  <ScaleCrop>false</ScaleCrop>
  <LinksUpToDate>false</LinksUpToDate>
  <CharactersWithSpaces>860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2016-06-18T04:57:00Z</dcterms:created>
  <dc:creator>admin</dc:creator>
  <cp:lastModifiedBy>朦朦的小胖</cp:lastModifiedBy>
  <cp:lastPrinted>2019-09-28T05:12:00Z</cp:lastPrinted>
  <dcterms:modified xsi:type="dcterms:W3CDTF">2025-07-04T10:53:12Z</dcterms:modified>
  <dc:title>xxx工程招标控制价编制说明</dc:title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74C12F4E4D7F4EFE9787766F5001B73F_13</vt:lpwstr>
  </property>
  <property fmtid="{D5CDD505-2E9C-101B-9397-08002B2CF9AE}" pid="4" name="KSOTemplateDocerSaveRecord">
    <vt:lpwstr>eyJoZGlkIjoiZGZmNTc0MmQ4MDk5YmY2MjQ2ZWY1N2I0NTQ1NzkxZTAiLCJ1c2VySWQiOiI1MzYxNDY0NTMifQ==</vt:lpwstr>
  </property>
</Properties>
</file>