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标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公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示</w:t>
      </w:r>
    </w:p>
    <w:p>
      <w:pPr>
        <w:ind w:firstLine="560" w:firstLineChars="200"/>
        <w:rPr>
          <w:rFonts w:hint="eastAsia"/>
        </w:rPr>
      </w:pPr>
      <w:r>
        <w:rPr>
          <w:rFonts w:hint="eastAsia"/>
          <w:sz w:val="28"/>
          <w:szCs w:val="28"/>
        </w:rPr>
        <w:t>新疆天</w:t>
      </w:r>
      <w:r>
        <w:rPr>
          <w:rFonts w:hint="eastAsia"/>
          <w:sz w:val="28"/>
          <w:szCs w:val="28"/>
          <w:lang w:eastAsia="zh-CN"/>
        </w:rPr>
        <w:t>浩</w:t>
      </w:r>
      <w:r>
        <w:rPr>
          <w:rFonts w:hint="eastAsia"/>
          <w:sz w:val="28"/>
          <w:szCs w:val="28"/>
        </w:rPr>
        <w:t>源项目管理有限公司受</w:t>
      </w:r>
      <w:r>
        <w:rPr>
          <w:rFonts w:hint="eastAsia"/>
          <w:sz w:val="28"/>
          <w:szCs w:val="28"/>
          <w:lang w:eastAsia="zh-CN"/>
        </w:rPr>
        <w:t>塔城市</w:t>
      </w:r>
      <w:r>
        <w:rPr>
          <w:rFonts w:hint="eastAsia" w:ascii="宋体" w:hAnsi="宋体"/>
          <w:sz w:val="28"/>
          <w:szCs w:val="28"/>
          <w:lang w:val="en-US" w:eastAsia="zh-CN"/>
        </w:rPr>
        <w:t>教育和科学技术局</w:t>
      </w:r>
      <w:r>
        <w:rPr>
          <w:rFonts w:hint="eastAsia"/>
          <w:sz w:val="28"/>
          <w:szCs w:val="28"/>
        </w:rPr>
        <w:t>委托，对其项目进行了</w:t>
      </w:r>
      <w:r>
        <w:rPr>
          <w:rFonts w:hint="eastAsia"/>
          <w:sz w:val="28"/>
          <w:szCs w:val="28"/>
          <w:lang w:eastAsia="zh-CN"/>
        </w:rPr>
        <w:t>公开</w:t>
      </w:r>
      <w:r>
        <w:rPr>
          <w:rFonts w:hint="eastAsia"/>
          <w:sz w:val="28"/>
          <w:szCs w:val="28"/>
        </w:rPr>
        <w:t>招标，现将中标结果公告如下：</w:t>
      </w:r>
    </w:p>
    <w:p>
      <w:pPr>
        <w:numPr>
          <w:ilvl w:val="0"/>
          <w:numId w:val="2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项目名称:</w:t>
      </w:r>
      <w:bookmarkStart w:id="0" w:name="_GoBack"/>
      <w:r>
        <w:rPr>
          <w:rFonts w:hint="eastAsia"/>
          <w:sz w:val="28"/>
          <w:szCs w:val="28"/>
        </w:rPr>
        <w:t>塔城市教育和科学技术局塔城市2021-2022年度基础教育阶段食材采购</w:t>
      </w:r>
      <w:r>
        <w:rPr>
          <w:rFonts w:hint="eastAsia"/>
          <w:sz w:val="28"/>
          <w:szCs w:val="28"/>
          <w:lang w:eastAsia="zh-CN"/>
        </w:rPr>
        <w:t>项目</w:t>
      </w:r>
      <w:bookmarkEnd w:id="0"/>
    </w:p>
    <w:p>
      <w:pPr>
        <w:numPr>
          <w:ilvl w:val="0"/>
          <w:numId w:val="2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公开招标</w:t>
      </w:r>
      <w:r>
        <w:rPr>
          <w:rFonts w:hint="eastAsia"/>
          <w:sz w:val="28"/>
          <w:szCs w:val="28"/>
        </w:rPr>
        <w:t>发布时间：20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09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3、招标文件编号：TDZBGC(T</w:t>
      </w:r>
      <w:r>
        <w:rPr>
          <w:rFonts w:hint="eastAsia"/>
          <w:sz w:val="28"/>
          <w:szCs w:val="28"/>
          <w:lang w:val="en-US" w:eastAsia="zh-CN"/>
        </w:rPr>
        <w:t>H</w:t>
      </w:r>
      <w:r>
        <w:rPr>
          <w:rFonts w:hint="eastAsia"/>
          <w:sz w:val="28"/>
          <w:szCs w:val="28"/>
        </w:rPr>
        <w:t>Y)20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-0</w:t>
      </w:r>
      <w:r>
        <w:rPr>
          <w:rFonts w:hint="eastAsia"/>
          <w:sz w:val="28"/>
          <w:szCs w:val="28"/>
          <w:lang w:val="en-US" w:eastAsia="zh-CN"/>
        </w:rPr>
        <w:t>01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4、招标内容：</w:t>
      </w:r>
    </w:p>
    <w:tbl>
      <w:tblPr>
        <w:tblStyle w:val="4"/>
        <w:tblW w:w="89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713"/>
        <w:gridCol w:w="748"/>
        <w:gridCol w:w="1333"/>
        <w:gridCol w:w="788"/>
        <w:gridCol w:w="2134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标项序号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标项名称</w:t>
            </w:r>
          </w:p>
        </w:tc>
        <w:tc>
          <w:tcPr>
            <w:tcW w:w="7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数量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预算金额(元)</w:t>
            </w:r>
          </w:p>
        </w:tc>
        <w:tc>
          <w:tcPr>
            <w:tcW w:w="7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单位</w:t>
            </w:r>
          </w:p>
        </w:tc>
        <w:tc>
          <w:tcPr>
            <w:tcW w:w="21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简要规格描述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塔城市2021-2022年度基础教育阶段食材采购（一包）</w:t>
            </w:r>
          </w:p>
        </w:tc>
        <w:tc>
          <w:tcPr>
            <w:tcW w:w="7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2200000</w:t>
            </w:r>
          </w:p>
        </w:tc>
        <w:tc>
          <w:tcPr>
            <w:tcW w:w="7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  <w:t>批</w:t>
            </w:r>
          </w:p>
        </w:tc>
        <w:tc>
          <w:tcPr>
            <w:tcW w:w="21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详见招标文件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塔城市2021-2022年度基础教育阶段食材采购（二包）</w:t>
            </w:r>
          </w:p>
        </w:tc>
        <w:tc>
          <w:tcPr>
            <w:tcW w:w="7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2900000</w:t>
            </w:r>
          </w:p>
        </w:tc>
        <w:tc>
          <w:tcPr>
            <w:tcW w:w="7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  <w:t>批</w:t>
            </w:r>
          </w:p>
        </w:tc>
        <w:tc>
          <w:tcPr>
            <w:tcW w:w="21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详见招标文件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塔城市2021-2022年度基础教育阶段食材采购（三包）</w:t>
            </w:r>
          </w:p>
        </w:tc>
        <w:tc>
          <w:tcPr>
            <w:tcW w:w="7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2200000</w:t>
            </w:r>
          </w:p>
        </w:tc>
        <w:tc>
          <w:tcPr>
            <w:tcW w:w="7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  <w:t>批</w:t>
            </w:r>
          </w:p>
        </w:tc>
        <w:tc>
          <w:tcPr>
            <w:tcW w:w="21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详见招标文件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17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塔城市2021-2022年度基础教育阶段食材采购（四包）</w:t>
            </w:r>
          </w:p>
        </w:tc>
        <w:tc>
          <w:tcPr>
            <w:tcW w:w="7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2300000</w:t>
            </w:r>
          </w:p>
        </w:tc>
        <w:tc>
          <w:tcPr>
            <w:tcW w:w="7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eastAsia="zh-CN"/>
              </w:rPr>
              <w:t>批</w:t>
            </w:r>
          </w:p>
        </w:tc>
        <w:tc>
          <w:tcPr>
            <w:tcW w:w="21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  <w:t>详见招标文件</w:t>
            </w: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、开标日期：20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 xml:space="preserve">日  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午 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:00（北京时间）</w:t>
      </w:r>
    </w:p>
    <w:p>
      <w:pPr>
        <w:ind w:firstLine="280" w:firstLineChars="10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、开标地点：</w:t>
      </w:r>
      <w:r>
        <w:rPr>
          <w:rFonts w:hint="eastAsia"/>
          <w:sz w:val="28"/>
          <w:szCs w:val="28"/>
          <w:lang w:eastAsia="zh-CN"/>
        </w:rPr>
        <w:t>塔城市旅游宾馆二楼投</w:t>
      </w:r>
      <w:r>
        <w:rPr>
          <w:rFonts w:hint="eastAsia"/>
          <w:sz w:val="28"/>
          <w:szCs w:val="28"/>
        </w:rPr>
        <w:t>标厅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、中标结果如下：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（一包）</w:t>
      </w:r>
      <w:r>
        <w:rPr>
          <w:rFonts w:hint="eastAsia"/>
          <w:sz w:val="28"/>
          <w:szCs w:val="28"/>
        </w:rPr>
        <w:t>中标单位：</w:t>
      </w:r>
      <w:r>
        <w:rPr>
          <w:rFonts w:hint="eastAsia"/>
          <w:sz w:val="28"/>
          <w:szCs w:val="28"/>
          <w:lang w:val="en-US" w:eastAsia="zh-CN"/>
        </w:rPr>
        <w:t xml:space="preserve">塔城市嘉联购物中心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住址:塔城市团结路双塔小区门头103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统一社会信用代码：92654201MA77TGJ5XA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中标金额</w:t>
      </w:r>
      <w:r>
        <w:rPr>
          <w:rFonts w:hint="eastAsia"/>
          <w:sz w:val="28"/>
          <w:szCs w:val="28"/>
          <w:lang w:eastAsia="zh-CN"/>
        </w:rPr>
        <w:t>：1990000</w:t>
      </w:r>
      <w:r>
        <w:rPr>
          <w:rFonts w:hint="eastAsia"/>
          <w:sz w:val="28"/>
          <w:szCs w:val="28"/>
          <w:lang w:val="en-US" w:eastAsia="zh-CN"/>
        </w:rPr>
        <w:t xml:space="preserve">元  </w:t>
      </w:r>
      <w:r>
        <w:rPr>
          <w:rFonts w:hint="eastAsia"/>
          <w:sz w:val="28"/>
          <w:szCs w:val="28"/>
        </w:rPr>
        <w:t>大写</w:t>
      </w:r>
      <w:r>
        <w:rPr>
          <w:rFonts w:hint="eastAsia"/>
          <w:sz w:val="28"/>
          <w:szCs w:val="28"/>
          <w:lang w:eastAsia="zh-CN"/>
        </w:rPr>
        <w:t>：壹佰玖拾玖万元</w:t>
      </w:r>
      <w:r>
        <w:rPr>
          <w:rFonts w:hint="eastAsia"/>
          <w:sz w:val="28"/>
          <w:szCs w:val="28"/>
        </w:rPr>
        <w:t>整</w:t>
      </w:r>
    </w:p>
    <w:p>
      <w:pPr>
        <w:pStyle w:val="2"/>
        <w:numPr>
          <w:ilvl w:val="2"/>
          <w:numId w:val="0"/>
        </w:numPr>
        <w:ind w:leftChars="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（二包）中标单位：塔城市众鑫商行</w:t>
      </w: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住址：新疆塔城地区塔城市二工镇五里村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统一社会信用代码：92654201MA7A4GNC9P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中标金额</w:t>
      </w:r>
      <w:r>
        <w:rPr>
          <w:rFonts w:hint="eastAsia"/>
          <w:sz w:val="28"/>
          <w:szCs w:val="28"/>
          <w:lang w:eastAsia="zh-CN"/>
        </w:rPr>
        <w:t>：1809059</w:t>
      </w:r>
      <w:r>
        <w:rPr>
          <w:rFonts w:hint="eastAsia"/>
          <w:sz w:val="28"/>
          <w:szCs w:val="28"/>
          <w:lang w:val="en-US" w:eastAsia="zh-CN"/>
        </w:rPr>
        <w:t xml:space="preserve">元  </w:t>
      </w:r>
      <w:r>
        <w:rPr>
          <w:rFonts w:hint="eastAsia"/>
          <w:sz w:val="28"/>
          <w:szCs w:val="28"/>
        </w:rPr>
        <w:t>大写</w:t>
      </w:r>
      <w:r>
        <w:rPr>
          <w:rFonts w:hint="eastAsia"/>
          <w:sz w:val="28"/>
          <w:szCs w:val="28"/>
          <w:lang w:eastAsia="zh-CN"/>
        </w:rPr>
        <w:t>：壹佰捌拾万玖仟零伍拾玖元整</w:t>
      </w:r>
    </w:p>
    <w:p>
      <w:pPr>
        <w:pStyle w:val="2"/>
        <w:numPr>
          <w:ilvl w:val="2"/>
          <w:numId w:val="0"/>
        </w:numPr>
        <w:ind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（三包）中标单位：塔城市宏莹商贸有限公司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住址：新疆塔城地区塔城市萨孜村620号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统一社会信用代码：91654201MA775J9F56</w:t>
      </w:r>
    </w:p>
    <w:p>
      <w:pPr>
        <w:pStyle w:val="2"/>
        <w:numPr>
          <w:ilvl w:val="2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中标金额：2016366元 大写：贰佰零壹万陆仟叁佰陆拾陆元整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（四包）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废标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numPr>
          <w:ilvl w:val="2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28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  <w:lang w:eastAsia="zh-CN"/>
        </w:rPr>
        <w:t>采购人：</w:t>
      </w:r>
      <w:r>
        <w:rPr>
          <w:rFonts w:hint="eastAsia" w:ascii="宋体" w:hAnsi="宋体"/>
          <w:sz w:val="28"/>
          <w:szCs w:val="28"/>
          <w:lang w:val="en-US" w:eastAsia="zh-CN"/>
        </w:rPr>
        <w:t>塔城市教育和科学技术局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left="279" w:leftChars="133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联系人：张海莉    联系电话：13679999949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  <w:lang w:eastAsia="zh-CN"/>
        </w:rPr>
        <w:t>招标代理机构：新疆天浩源项目管理有限公司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eastAsia="zh-CN"/>
        </w:rPr>
        <w:t>尹建军</w:t>
      </w:r>
      <w:r>
        <w:rPr>
          <w:rFonts w:hint="eastAsia"/>
          <w:sz w:val="28"/>
          <w:szCs w:val="28"/>
        </w:rPr>
        <w:t xml:space="preserve">  电话：0901-6285036  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10、</w:t>
      </w:r>
      <w:r>
        <w:rPr>
          <w:rFonts w:hint="eastAsia"/>
          <w:sz w:val="28"/>
          <w:szCs w:val="28"/>
        </w:rPr>
        <w:t>此中标公示自发布之日起在一日内若无异议，将向中标单位发出成交通知书。</w:t>
      </w:r>
    </w:p>
    <w:p>
      <w:pPr>
        <w:ind w:firstLine="4200" w:firstLineChars="1500"/>
        <w:rPr>
          <w:rFonts w:hint="eastAsia"/>
          <w:sz w:val="28"/>
          <w:szCs w:val="28"/>
        </w:rPr>
      </w:pPr>
    </w:p>
    <w:p>
      <w:pPr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新疆天</w:t>
      </w:r>
      <w:r>
        <w:rPr>
          <w:rFonts w:hint="eastAsia"/>
          <w:sz w:val="28"/>
          <w:szCs w:val="28"/>
          <w:lang w:eastAsia="zh-CN"/>
        </w:rPr>
        <w:t>浩</w:t>
      </w:r>
      <w:r>
        <w:rPr>
          <w:rFonts w:hint="eastAsia"/>
          <w:sz w:val="28"/>
          <w:szCs w:val="28"/>
        </w:rPr>
        <w:t>源项目管理有限公司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年0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1651C"/>
    <w:multiLevelType w:val="singleLevel"/>
    <w:tmpl w:val="C7C165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4"/>
    <w:multiLevelType w:val="multilevel"/>
    <w:tmpl w:val="00000004"/>
    <w:lvl w:ilvl="0" w:tentative="0">
      <w:start w:val="11"/>
      <w:numFmt w:val="chineseCountingThousand"/>
      <w:suff w:val="nothing"/>
      <w:lvlText w:val="第%1章.  "/>
      <w:lvlJc w:val="center"/>
      <w:pPr>
        <w:ind w:left="278" w:hanging="278"/>
      </w:pPr>
      <w:rPr>
        <w:rFonts w:hint="eastAsia"/>
      </w:rPr>
    </w:lvl>
    <w:lvl w:ilvl="1" w:tentative="0">
      <w:start w:val="1"/>
      <w:numFmt w:val="decimal"/>
      <w:suff w:val="nothing"/>
      <w:lvlText w:val="%2."/>
      <w:lvlJc w:val="left"/>
      <w:pPr>
        <w:ind w:left="0" w:firstLine="0"/>
      </w:pPr>
      <w:rPr>
        <w:rFonts w:hint="default" w:ascii="Arial" w:hAnsi="Arial" w:eastAsia="黑体" w:cs="Arial"/>
        <w:b/>
        <w:i w:val="0"/>
        <w:sz w:val="28"/>
        <w:szCs w:val="28"/>
        <w:lang w:eastAsia="zh-CN"/>
      </w:rPr>
    </w:lvl>
    <w:lvl w:ilvl="2" w:tentative="0">
      <w:start w:val="1"/>
      <w:numFmt w:val="decimal"/>
      <w:pStyle w:val="2"/>
      <w:suff w:val="nothing"/>
      <w:lvlText w:val="%2.%3."/>
      <w:lvlJc w:val="left"/>
      <w:pPr>
        <w:ind w:left="0" w:firstLine="0"/>
      </w:pPr>
      <w:rPr>
        <w:rFonts w:hint="default" w:ascii="Arial" w:hAnsi="Arial" w:eastAsia="黑体" w:cs="Arial"/>
        <w:sz w:val="24"/>
        <w:szCs w:val="32"/>
      </w:rPr>
    </w:lvl>
    <w:lvl w:ilvl="3" w:tentative="0">
      <w:start w:val="1"/>
      <w:numFmt w:val="decimal"/>
      <w:suff w:val="nothing"/>
      <w:lvlText w:val="%2.%3.%4."/>
      <w:lvlJc w:val="left"/>
      <w:pPr>
        <w:ind w:left="710" w:firstLine="0"/>
      </w:pPr>
      <w:rPr>
        <w:rFonts w:hint="default" w:ascii="Tahoma" w:hAnsi="Tahoma" w:eastAsia="黑体"/>
        <w:b/>
        <w:i w:val="0"/>
        <w:sz w:val="24"/>
        <w:szCs w:val="24"/>
      </w:rPr>
    </w:lvl>
    <w:lvl w:ilvl="4" w:tentative="0">
      <w:start w:val="1"/>
      <w:numFmt w:val="upperRoman"/>
      <w:suff w:val="nothing"/>
      <w:lvlText w:val="%5. "/>
      <w:lvlJc w:val="left"/>
      <w:pPr>
        <w:ind w:left="0" w:firstLine="0"/>
      </w:pPr>
      <w:rPr>
        <w:rFonts w:hint="default" w:ascii="Tahoma" w:hAnsi="Tahoma" w:eastAsia="黑体"/>
        <w:sz w:val="24"/>
      </w:rPr>
    </w:lvl>
    <w:lvl w:ilvl="5" w:tentative="0">
      <w:start w:val="1"/>
      <w:numFmt w:val="decimal"/>
      <w:suff w:val="nothing"/>
      <w:lvlText w:val="%6) "/>
      <w:lvlJc w:val="left"/>
      <w:pPr>
        <w:ind w:left="567" w:firstLine="0"/>
      </w:pPr>
      <w:rPr>
        <w:rFonts w:hint="default" w:ascii="Arial" w:hAnsi="Arial" w:eastAsia="宋体"/>
        <w:b w:val="0"/>
        <w:i w:val="0"/>
        <w:sz w:val="24"/>
      </w:rPr>
    </w:lvl>
    <w:lvl w:ilvl="6" w:tentative="0">
      <w:start w:val="1"/>
      <w:numFmt w:val="none"/>
      <w:suff w:val="nothing"/>
      <w:lvlText w:val=""/>
      <w:lvlJc w:val="left"/>
      <w:pPr>
        <w:ind w:left="567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567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56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5A71"/>
    <w:rsid w:val="082711E0"/>
    <w:rsid w:val="0AA611D4"/>
    <w:rsid w:val="0C5D4243"/>
    <w:rsid w:val="101B15A7"/>
    <w:rsid w:val="11C83D97"/>
    <w:rsid w:val="160E5A71"/>
    <w:rsid w:val="16710B25"/>
    <w:rsid w:val="1868410B"/>
    <w:rsid w:val="1BB17569"/>
    <w:rsid w:val="208660A7"/>
    <w:rsid w:val="2538614B"/>
    <w:rsid w:val="29685F6B"/>
    <w:rsid w:val="2C560E50"/>
    <w:rsid w:val="35B82862"/>
    <w:rsid w:val="3758583E"/>
    <w:rsid w:val="384E4F82"/>
    <w:rsid w:val="39715E8B"/>
    <w:rsid w:val="3A504D4D"/>
    <w:rsid w:val="3FA51DC4"/>
    <w:rsid w:val="41057CAF"/>
    <w:rsid w:val="492D109B"/>
    <w:rsid w:val="498363C9"/>
    <w:rsid w:val="4DCE2517"/>
    <w:rsid w:val="67C62605"/>
    <w:rsid w:val="680931AB"/>
    <w:rsid w:val="6BC743DC"/>
    <w:rsid w:val="6E920BE8"/>
    <w:rsid w:val="722771ED"/>
    <w:rsid w:val="794A48F6"/>
    <w:rsid w:val="7DD0612E"/>
    <w:rsid w:val="7EA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numPr>
        <w:ilvl w:val="2"/>
        <w:numId w:val="1"/>
      </w:numPr>
      <w:spacing w:before="120" w:beforeLines="0" w:after="120" w:afterLines="0" w:line="360" w:lineRule="auto"/>
      <w:outlineLvl w:val="2"/>
    </w:pPr>
    <w:rPr>
      <w:rFonts w:ascii="Arial" w:hAnsi="Arial"/>
      <w:b/>
      <w:bCs/>
      <w:kern w:val="0"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2008-04-09T05:10:00Z</dcterms:created>
  <dc:creator>尹建军</dc:creator>
  <cp:lastModifiedBy>@</cp:lastModifiedBy>
  <cp:lastPrinted>2019-05-29T05:27:00Z</cp:lastPrinted>
  <dcterms:modified xsi:type="dcterms:W3CDTF">2021-03-17T12:20:53Z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