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rPr>
      </w:pPr>
      <w:r>
        <w:rPr>
          <w:rFonts w:hint="eastAsia"/>
        </w:rPr>
        <w:t>巩留县第三中学教学设备一批采购项目</w:t>
      </w:r>
      <w:bookmarkStart w:id="0" w:name="_GoBack"/>
      <w:bookmarkEnd w:id="0"/>
      <w:r>
        <w:rPr>
          <w:rFonts w:hint="eastAsia"/>
        </w:rPr>
        <w:t>二标段</w:t>
      </w:r>
    </w:p>
    <w:tbl>
      <w:tblPr>
        <w:tblStyle w:val="3"/>
        <w:tblW w:w="964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42"/>
        <w:gridCol w:w="1605"/>
        <w:gridCol w:w="6431"/>
        <w:gridCol w:w="557"/>
        <w:gridCol w:w="5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42" w:type="dxa"/>
            <w:noWrap w:val="0"/>
            <w:vAlign w:val="center"/>
          </w:tcPr>
          <w:p>
            <w:pPr>
              <w:widowControl/>
              <w:tabs>
                <w:tab w:val="left" w:pos="3014"/>
              </w:tabs>
              <w:adjustRightInd w:val="0"/>
              <w:snapToGrid w:val="0"/>
              <w:jc w:val="left"/>
              <w:textAlignment w:val="center"/>
              <w:rPr>
                <w:rFonts w:hint="default"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序号</w:t>
            </w:r>
          </w:p>
        </w:tc>
        <w:tc>
          <w:tcPr>
            <w:tcW w:w="1605" w:type="dxa"/>
            <w:noWrap w:val="0"/>
            <w:vAlign w:val="center"/>
          </w:tcPr>
          <w:p>
            <w:pPr>
              <w:widowControl/>
              <w:tabs>
                <w:tab w:val="left" w:pos="3014"/>
              </w:tabs>
              <w:adjustRightInd w:val="0"/>
              <w:snapToGrid w:val="0"/>
              <w:jc w:val="left"/>
              <w:textAlignment w:val="center"/>
              <w:rPr>
                <w:rFonts w:hint="default"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设备名称</w:t>
            </w:r>
          </w:p>
        </w:tc>
        <w:tc>
          <w:tcPr>
            <w:tcW w:w="6431" w:type="dxa"/>
            <w:noWrap w:val="0"/>
            <w:vAlign w:val="center"/>
          </w:tcPr>
          <w:p>
            <w:pPr>
              <w:widowControl/>
              <w:tabs>
                <w:tab w:val="left" w:pos="3014"/>
              </w:tabs>
              <w:adjustRightInd w:val="0"/>
              <w:snapToGrid w:val="0"/>
              <w:jc w:val="left"/>
              <w:textAlignment w:val="center"/>
              <w:rPr>
                <w:rFonts w:hint="default"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规格及参数要求</w:t>
            </w:r>
          </w:p>
        </w:tc>
        <w:tc>
          <w:tcPr>
            <w:tcW w:w="557" w:type="dxa"/>
            <w:noWrap w:val="0"/>
            <w:vAlign w:val="center"/>
          </w:tcPr>
          <w:p>
            <w:pPr>
              <w:widowControl/>
              <w:tabs>
                <w:tab w:val="left" w:pos="3014"/>
              </w:tabs>
              <w:adjustRightInd w:val="0"/>
              <w:snapToGrid w:val="0"/>
              <w:jc w:val="left"/>
              <w:textAlignment w:val="center"/>
              <w:rPr>
                <w:rFonts w:hint="default"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单位</w:t>
            </w:r>
          </w:p>
        </w:tc>
        <w:tc>
          <w:tcPr>
            <w:tcW w:w="513" w:type="dxa"/>
            <w:noWrap w:val="0"/>
            <w:vAlign w:val="center"/>
          </w:tcPr>
          <w:p>
            <w:pPr>
              <w:widowControl/>
              <w:tabs>
                <w:tab w:val="left" w:pos="3014"/>
              </w:tabs>
              <w:adjustRightInd w:val="0"/>
              <w:snapToGrid w:val="0"/>
              <w:jc w:val="left"/>
              <w:textAlignment w:val="center"/>
              <w:rPr>
                <w:rFonts w:hint="default"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9648" w:type="dxa"/>
            <w:gridSpan w:val="5"/>
            <w:noWrap w:val="0"/>
            <w:vAlign w:val="center"/>
          </w:tcPr>
          <w:p>
            <w:pPr>
              <w:widowControl/>
              <w:tabs>
                <w:tab w:val="left" w:pos="3014"/>
              </w:tabs>
              <w:adjustRightInd w:val="0"/>
              <w:snapToGrid w:val="0"/>
              <w:jc w:val="left"/>
              <w:textAlignment w:val="center"/>
              <w:rPr>
                <w:rFonts w:hint="default"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ab/>
            </w:r>
            <w:r>
              <w:rPr>
                <w:rFonts w:hint="eastAsia" w:ascii="仿宋" w:hAnsi="仿宋" w:eastAsia="仿宋" w:cs="仿宋"/>
                <w:color w:val="000000"/>
                <w:kern w:val="0"/>
                <w:sz w:val="24"/>
                <w:lang w:val="en-US" w:eastAsia="zh-CN"/>
              </w:rPr>
              <w:t>综合楼报告厅礼堂椅设备清单及参数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42" w:type="dxa"/>
            <w:noWrap w:val="0"/>
            <w:vAlign w:val="center"/>
          </w:tcPr>
          <w:p>
            <w:pPr>
              <w:widowControl/>
              <w:adjustRightInd w:val="0"/>
              <w:snapToGrid w:val="0"/>
              <w:jc w:val="center"/>
              <w:textAlignment w:val="center"/>
              <w:rPr>
                <w:rFonts w:hint="eastAsia" w:ascii="仿宋" w:hAnsi="仿宋" w:eastAsia="仿宋" w:cs="仿宋"/>
                <w:color w:val="000000"/>
                <w:kern w:val="0"/>
                <w:sz w:val="24"/>
                <w:lang w:bidi="ar"/>
              </w:rPr>
            </w:pPr>
            <w:r>
              <w:rPr>
                <w:rFonts w:hint="eastAsia" w:ascii="仿宋" w:hAnsi="仿宋" w:eastAsia="仿宋" w:cs="仿宋"/>
                <w:color w:val="000000"/>
                <w:kern w:val="0"/>
                <w:sz w:val="24"/>
                <w:lang w:bidi="ar"/>
              </w:rPr>
              <w:t>1</w:t>
            </w:r>
          </w:p>
        </w:tc>
        <w:tc>
          <w:tcPr>
            <w:tcW w:w="1605" w:type="dxa"/>
            <w:noWrap w:val="0"/>
            <w:vAlign w:val="center"/>
          </w:tcPr>
          <w:p>
            <w:pPr>
              <w:widowControl/>
              <w:adjustRightInd w:val="0"/>
              <w:snapToGrid w:val="0"/>
              <w:jc w:val="center"/>
              <w:textAlignment w:val="center"/>
              <w:rPr>
                <w:rFonts w:hint="eastAsia" w:ascii="仿宋" w:hAnsi="仿宋" w:eastAsia="仿宋" w:cs="仿宋"/>
                <w:color w:val="000000"/>
                <w:kern w:val="0"/>
                <w:sz w:val="24"/>
              </w:rPr>
            </w:pPr>
            <w:r>
              <w:rPr>
                <w:rFonts w:hint="eastAsia" w:ascii="仿宋" w:hAnsi="仿宋" w:eastAsia="仿宋" w:cs="仿宋"/>
                <w:color w:val="000000"/>
                <w:kern w:val="0"/>
                <w:sz w:val="24"/>
              </w:rPr>
              <w:t>礼堂椅</w:t>
            </w:r>
          </w:p>
        </w:tc>
        <w:tc>
          <w:tcPr>
            <w:tcW w:w="6431" w:type="dxa"/>
            <w:noWrap w:val="0"/>
            <w:vAlign w:val="center"/>
          </w:tcPr>
          <w:p>
            <w:pPr>
              <w:widowControl/>
              <w:numPr>
                <w:ilvl w:val="0"/>
                <w:numId w:val="0"/>
              </w:numPr>
              <w:adjustRightInd w:val="0"/>
              <w:snapToGrid w:val="0"/>
              <w:jc w:val="left"/>
              <w:textAlignment w:val="center"/>
              <w:rPr>
                <w:rFonts w:hint="eastAsia" w:ascii="仿宋" w:hAnsi="仿宋" w:eastAsia="仿宋" w:cs="仿宋"/>
                <w:bCs/>
                <w:kern w:val="0"/>
                <w:sz w:val="24"/>
                <w:lang w:val="en-US" w:eastAsia="zh-CN"/>
              </w:rPr>
            </w:pPr>
            <w:r>
              <w:rPr>
                <w:rFonts w:hint="eastAsia" w:ascii="仿宋" w:hAnsi="仿宋" w:eastAsia="仿宋" w:cs="仿宋"/>
                <w:bCs/>
                <w:kern w:val="0"/>
                <w:sz w:val="24"/>
                <w:lang w:val="en-US" w:eastAsia="zh-CN"/>
              </w:rPr>
              <w:t>参数：</w:t>
            </w:r>
          </w:p>
          <w:p>
            <w:pPr>
              <w:widowControl/>
              <w:numPr>
                <w:ilvl w:val="0"/>
                <w:numId w:val="0"/>
              </w:numPr>
              <w:adjustRightInd w:val="0"/>
              <w:snapToGrid w:val="0"/>
              <w:ind w:leftChars="0"/>
              <w:jc w:val="left"/>
              <w:textAlignment w:val="center"/>
              <w:rPr>
                <w:rFonts w:hint="eastAsia" w:ascii="仿宋" w:hAnsi="仿宋" w:eastAsia="仿宋" w:cs="仿宋"/>
                <w:bCs/>
                <w:kern w:val="0"/>
                <w:sz w:val="24"/>
                <w:lang w:val="en-US" w:eastAsia="zh-CN"/>
              </w:rPr>
            </w:pPr>
            <w:r>
              <w:rPr>
                <w:rFonts w:hint="eastAsia" w:ascii="仿宋" w:hAnsi="仿宋" w:eastAsia="仿宋" w:cs="仿宋"/>
                <w:bCs/>
                <w:kern w:val="0"/>
                <w:sz w:val="24"/>
                <w:lang w:val="en-US" w:eastAsia="zh-CN"/>
              </w:rPr>
              <w:t>为保证固定课桌椅设计合理、绿色环保、经久耐用，固定课桌椅必须符合QB/T 4071-2021《课桌椅》、GB/T35607-2017《绿色产品评价 家具》、GB/T10357.3-2013《家具力学性能试验 第3部分：椅凳类强度和耐久性》标准，甲醛释放量检测达到国家标准，挥发性有机化合物苯≤0.05mg/m³、甲苯≤0.1mg/m³、二甲苯≤0.1mg/m³、TVOC≤0.3mg/m³。</w:t>
            </w:r>
          </w:p>
          <w:p>
            <w:pPr>
              <w:widowControl/>
              <w:numPr>
                <w:ilvl w:val="0"/>
                <w:numId w:val="0"/>
              </w:numPr>
              <w:adjustRightInd w:val="0"/>
              <w:snapToGrid w:val="0"/>
              <w:ind w:leftChars="0"/>
              <w:jc w:val="left"/>
              <w:textAlignment w:val="center"/>
              <w:rPr>
                <w:rFonts w:hint="eastAsia" w:ascii="仿宋" w:hAnsi="仿宋" w:eastAsia="仿宋" w:cs="仿宋"/>
                <w:bCs/>
                <w:kern w:val="0"/>
                <w:sz w:val="24"/>
                <w:lang w:val="en-US" w:eastAsia="zh-CN"/>
              </w:rPr>
            </w:pPr>
            <w:r>
              <w:rPr>
                <w:rFonts w:hint="eastAsia" w:ascii="仿宋" w:hAnsi="仿宋" w:eastAsia="仿宋" w:cs="仿宋"/>
                <w:bCs/>
                <w:kern w:val="0"/>
                <w:sz w:val="24"/>
                <w:lang w:val="en-US" w:eastAsia="zh-CN"/>
              </w:rPr>
              <w:t xml:space="preserve">1、站脚：采用铝合金一体压铸成型，表面作防氧化处理后，经高温喷涂处理，附着力强、抗冲击、耐腐蚀、不反锈、不褪色、经久耐用，站脚高度926mm，站脚宽度50mm，可适应150mm以下阶梯，使写字台桌面板的固定高度范围更大，更符合人体工程学；全包围式地脚钉孔，内藏式地脚螺丝，前后2个站脚安装孔与扶手在同一直线，站脚底部长度为300mm，两个安装孔更利于通道顺畅，确保椅子安全稳固的固定于地面，巧妙把的固定螺丝隐藏于之下；固定螺丝可根据地面情况特定长度，外覆优质2个PP螺丝盖, 防尘、安全、美观。金属表面耐腐蚀金属表面耐腐蚀性中性盐雾连续喷雾测试达到300小时检测，检测结果等级达到国家10级 。 </w:t>
            </w:r>
          </w:p>
          <w:p>
            <w:pPr>
              <w:widowControl/>
              <w:numPr>
                <w:ilvl w:val="0"/>
                <w:numId w:val="0"/>
              </w:numPr>
              <w:adjustRightInd w:val="0"/>
              <w:snapToGrid w:val="0"/>
              <w:ind w:leftChars="0"/>
              <w:jc w:val="left"/>
              <w:textAlignment w:val="center"/>
              <w:rPr>
                <w:rFonts w:hint="eastAsia" w:ascii="仿宋" w:hAnsi="仿宋" w:eastAsia="仿宋" w:cs="仿宋"/>
                <w:bCs/>
                <w:kern w:val="0"/>
                <w:sz w:val="24"/>
                <w:lang w:val="en-US" w:eastAsia="zh-CN"/>
              </w:rPr>
            </w:pPr>
            <w:r>
              <w:rPr>
                <w:rFonts w:hint="eastAsia" w:ascii="仿宋" w:hAnsi="仿宋" w:eastAsia="仿宋" w:cs="仿宋"/>
                <w:bCs/>
                <w:kern w:val="0"/>
                <w:sz w:val="24"/>
                <w:lang w:val="en-US" w:eastAsia="zh-CN"/>
              </w:rPr>
              <w:t>2、椅背：框架上下采用优质1.5mm优质冷轧钢冲压成型，侧面2mm优质冷轧钢包边处理，经二氧化碳焊接成型，并经打磨、抛光、除锈磷化静电喷粉高温焗炉等工序处理，面板用不小于10mm多层优质旋切木皮双面压防火板，采用环保油漆和环保胶粘接，防潮、耐用、不褪色；根据人体曲线设计，保证坐感舒服，饰面多层板甲醛释放量达到国家标准放量小于等于0.124mg/m³且符合GB 8624-2012《建筑材料及制品燃烧性能分级》检测依据，检测内容包含燃烧增长速率指数,600s内总放热量,过滤纸是否被引燃,烟气生成速率指数600s内总产烟量,燃烧滴落物/微粒检测均达到国家标准，防火阻燃性能达到国家B1级要求。</w:t>
            </w:r>
          </w:p>
          <w:p>
            <w:pPr>
              <w:widowControl/>
              <w:numPr>
                <w:ilvl w:val="0"/>
                <w:numId w:val="0"/>
              </w:numPr>
              <w:adjustRightInd w:val="0"/>
              <w:snapToGrid w:val="0"/>
              <w:ind w:leftChars="0"/>
              <w:jc w:val="left"/>
              <w:textAlignment w:val="center"/>
              <w:rPr>
                <w:rFonts w:hint="eastAsia" w:ascii="仿宋" w:hAnsi="仿宋" w:eastAsia="仿宋" w:cs="仿宋"/>
                <w:bCs/>
                <w:kern w:val="0"/>
                <w:sz w:val="24"/>
                <w:lang w:val="en-US" w:eastAsia="zh-CN"/>
              </w:rPr>
            </w:pPr>
            <w:r>
              <w:rPr>
                <w:rFonts w:hint="eastAsia" w:ascii="仿宋" w:hAnsi="仿宋" w:eastAsia="仿宋" w:cs="仿宋"/>
                <w:bCs/>
                <w:kern w:val="0"/>
                <w:sz w:val="24"/>
                <w:lang w:val="en-US" w:eastAsia="zh-CN"/>
              </w:rPr>
              <w:t>3、椅座：采用不小于15mm多层优质旋切木皮经模具热压成型并双面压防火板，采用环保油漆和环保胶粘接，防潮、耐用、不褪色；座板与铝合金一体压铸成型角码采用穿透方式连接，采用8mm圆柱头六角螺丝固定2个/角码。饰面多层板甲醛释放量达到国家标准放量小于等于0.124mg/m³且符合GB 8624-2012《建筑材料及制品燃烧性能分级》检测依据，检测内容包含燃烧增长速率指数,600s内总放热量,过滤纸是否被引燃,烟气生成速率指数600s内总产烟量,燃烧滴落物/微粒检测均达到国家标准，防火阻燃性能达到国家B1级要求。</w:t>
            </w:r>
          </w:p>
          <w:p>
            <w:pPr>
              <w:widowControl/>
              <w:numPr>
                <w:ilvl w:val="0"/>
                <w:numId w:val="0"/>
              </w:numPr>
              <w:adjustRightInd w:val="0"/>
              <w:snapToGrid w:val="0"/>
              <w:ind w:leftChars="0"/>
              <w:jc w:val="left"/>
              <w:textAlignment w:val="center"/>
              <w:rPr>
                <w:rFonts w:hint="eastAsia" w:ascii="仿宋" w:hAnsi="仿宋" w:eastAsia="仿宋" w:cs="仿宋"/>
                <w:bCs/>
                <w:kern w:val="0"/>
                <w:sz w:val="24"/>
                <w:lang w:val="en-US" w:eastAsia="zh-CN"/>
              </w:rPr>
            </w:pPr>
            <w:r>
              <w:rPr>
                <w:rFonts w:hint="eastAsia" w:ascii="仿宋" w:hAnsi="仿宋" w:eastAsia="仿宋" w:cs="仿宋"/>
                <w:bCs/>
                <w:kern w:val="0"/>
                <w:sz w:val="24"/>
                <w:lang w:val="en-US" w:eastAsia="zh-CN"/>
              </w:rPr>
              <w:t>4、写字板：固定台面板采用高密度刨花板双面压防火板，正面做半圆边处理（与普通封直边工艺设计相比，双手长时间保持枕于桌板姿势时更加舒适），其他三面采用全自动封边机， 涂进口热溶胶，桌面宽度300mm，桌面厚度25mm，刨花板内胶合强度≥0.30MPa，表面胶合强度≥0.8MPa,2h吸水厚度膨胀率≤8.0%，板面握螺钉力≥900N ，板边握螺钉力≥600N ，甲醛释放量≤0.124mg/m³。 PVC封边条耐干热（无龟裂、无鼓泡）、耐磨（磨30转后无露底现象）、耐老化、耐冷热循环；封边条耐光色牢度≥4级，耐开裂性≥2级，甲醛释放量≤1.5mg/L。热熔胶挥发性有机物含量＜5g/kg。</w:t>
            </w:r>
          </w:p>
          <w:p>
            <w:pPr>
              <w:widowControl/>
              <w:numPr>
                <w:ilvl w:val="0"/>
                <w:numId w:val="0"/>
              </w:numPr>
              <w:adjustRightInd w:val="0"/>
              <w:snapToGrid w:val="0"/>
              <w:ind w:leftChars="0"/>
              <w:jc w:val="left"/>
              <w:textAlignment w:val="center"/>
              <w:rPr>
                <w:rFonts w:hint="eastAsia" w:ascii="仿宋" w:hAnsi="仿宋" w:eastAsia="仿宋" w:cs="仿宋"/>
                <w:bCs/>
                <w:kern w:val="0"/>
                <w:sz w:val="24"/>
                <w:lang w:val="en-US" w:eastAsia="zh-CN"/>
              </w:rPr>
            </w:pPr>
            <w:r>
              <w:rPr>
                <w:rFonts w:hint="eastAsia" w:ascii="仿宋" w:hAnsi="仿宋" w:eastAsia="仿宋" w:cs="仿宋"/>
                <w:bCs/>
                <w:kern w:val="0"/>
                <w:sz w:val="24"/>
                <w:lang w:val="en-US" w:eastAsia="zh-CN"/>
              </w:rPr>
              <w:t>5.写字板支撑件：采用1.2mm厚优质钢板冲压成型，无毛刺，无焊接；表面经喷涂处理，防锈蚀，经久耐用，钢板硬度不低于2H；重金属：可溶性铅≤90 mg/kg；可溶性镉≤750 mg/kg；可溶性铬≤60 mg/kg；可溶性汞≤60 mg/kg；检测内容包含金属表面耐腐蚀性中性盐雾连续喷雾测试达到500小时检测，耐腐蚀性检测结果等级达到10级。</w:t>
            </w:r>
          </w:p>
          <w:p>
            <w:pPr>
              <w:widowControl/>
              <w:numPr>
                <w:ilvl w:val="0"/>
                <w:numId w:val="0"/>
              </w:numPr>
              <w:adjustRightInd w:val="0"/>
              <w:snapToGrid w:val="0"/>
              <w:ind w:leftChars="0"/>
              <w:jc w:val="left"/>
              <w:textAlignment w:val="center"/>
              <w:rPr>
                <w:rFonts w:hint="eastAsia" w:ascii="仿宋" w:hAnsi="仿宋" w:eastAsia="仿宋" w:cs="仿宋"/>
                <w:bCs/>
                <w:kern w:val="0"/>
                <w:sz w:val="24"/>
                <w:lang w:val="en-US" w:eastAsia="zh-CN"/>
              </w:rPr>
            </w:pPr>
            <w:r>
              <w:rPr>
                <w:rFonts w:hint="eastAsia" w:ascii="仿宋" w:hAnsi="仿宋" w:eastAsia="仿宋" w:cs="仿宋"/>
                <w:bCs/>
                <w:kern w:val="0"/>
                <w:sz w:val="24"/>
                <w:lang w:val="en-US" w:eastAsia="zh-CN"/>
              </w:rPr>
              <w:t>7.书包架：采用优质冷拉钢，模压成型后表面作防氧化处理后，高温喷涂处理，附着力强、抗冲击、耐腐蚀、不生锈、不褪色、经久耐用，书网架净空100mm，方便放取书物。</w:t>
            </w:r>
          </w:p>
          <w:p>
            <w:pPr>
              <w:widowControl/>
              <w:numPr>
                <w:ilvl w:val="0"/>
                <w:numId w:val="0"/>
              </w:numPr>
              <w:adjustRightInd w:val="0"/>
              <w:snapToGrid w:val="0"/>
              <w:ind w:leftChars="0"/>
              <w:jc w:val="left"/>
              <w:textAlignment w:val="center"/>
              <w:rPr>
                <w:rFonts w:hint="eastAsia" w:ascii="仿宋" w:hAnsi="仿宋" w:eastAsia="仿宋" w:cs="仿宋"/>
                <w:bCs/>
                <w:kern w:val="0"/>
                <w:sz w:val="24"/>
                <w:lang w:val="en-US" w:eastAsia="zh-CN"/>
              </w:rPr>
            </w:pPr>
            <w:r>
              <w:rPr>
                <w:rFonts w:hint="eastAsia" w:ascii="仿宋" w:hAnsi="仿宋" w:eastAsia="仿宋" w:cs="仿宋"/>
                <w:bCs/>
                <w:kern w:val="0"/>
                <w:sz w:val="24"/>
                <w:lang w:val="en-US" w:eastAsia="zh-CN"/>
              </w:rPr>
              <w:t>8.回复机构：回复机构：采用铝合金一体压铸成型座角码，角码表面作防氧化处理后，高温喷涂处理，附着力强、抗冲击、耐腐蚀、不生锈、不褪色、经久耐用，静音处理重力回复机构，坚固耐用，防夹手功能。</w:t>
            </w:r>
          </w:p>
          <w:p>
            <w:pPr>
              <w:widowControl/>
              <w:numPr>
                <w:ilvl w:val="0"/>
                <w:numId w:val="0"/>
              </w:numPr>
              <w:adjustRightInd w:val="0"/>
              <w:snapToGrid w:val="0"/>
              <w:ind w:leftChars="0"/>
              <w:jc w:val="left"/>
              <w:textAlignment w:val="center"/>
              <w:rPr>
                <w:rFonts w:hint="eastAsia" w:ascii="仿宋" w:hAnsi="仿宋" w:eastAsia="仿宋" w:cs="仿宋"/>
                <w:bCs/>
                <w:kern w:val="0"/>
                <w:sz w:val="24"/>
              </w:rPr>
            </w:pPr>
            <w:r>
              <w:rPr>
                <w:rFonts w:hint="eastAsia" w:ascii="仿宋" w:hAnsi="仿宋" w:eastAsia="仿宋" w:cs="仿宋"/>
                <w:bCs/>
                <w:kern w:val="0"/>
                <w:sz w:val="24"/>
                <w:lang w:val="en-US" w:eastAsia="zh-CN"/>
              </w:rPr>
              <w:t>9.固定螺丝：根据地面材质配置地脚固定螺丝，全包围式地脚螺丝孔，隐藏式地脚螺丝，外配2个ABS盖，防尘、安全、美观，地脚螺丝金属表面耐腐蚀性中性盐雾连续喷雾测试达到300小时检测。</w:t>
            </w:r>
          </w:p>
        </w:tc>
        <w:tc>
          <w:tcPr>
            <w:tcW w:w="557" w:type="dxa"/>
            <w:noWrap w:val="0"/>
            <w:vAlign w:val="center"/>
          </w:tcPr>
          <w:p>
            <w:pPr>
              <w:widowControl/>
              <w:adjustRightInd w:val="0"/>
              <w:snapToGrid w:val="0"/>
              <w:jc w:val="center"/>
              <w:textAlignment w:val="center"/>
              <w:rPr>
                <w:rFonts w:hint="eastAsia" w:ascii="仿宋" w:hAnsi="仿宋" w:eastAsia="仿宋" w:cs="仿宋"/>
                <w:color w:val="000000"/>
                <w:kern w:val="0"/>
                <w:sz w:val="24"/>
                <w:lang w:eastAsia="zh-CN"/>
              </w:rPr>
            </w:pPr>
            <w:r>
              <w:rPr>
                <w:rFonts w:hint="eastAsia" w:ascii="仿宋" w:hAnsi="仿宋" w:eastAsia="仿宋" w:cs="仿宋"/>
                <w:color w:val="000000"/>
                <w:kern w:val="0"/>
                <w:sz w:val="24"/>
                <w:lang w:val="en-US" w:eastAsia="zh-CN"/>
              </w:rPr>
              <w:t>套</w:t>
            </w:r>
          </w:p>
        </w:tc>
        <w:tc>
          <w:tcPr>
            <w:tcW w:w="513" w:type="dxa"/>
            <w:noWrap w:val="0"/>
            <w:vAlign w:val="center"/>
          </w:tcPr>
          <w:p>
            <w:pPr>
              <w:widowControl/>
              <w:adjustRightInd w:val="0"/>
              <w:snapToGrid w:val="0"/>
              <w:jc w:val="center"/>
              <w:textAlignment w:val="center"/>
              <w:rPr>
                <w:rFonts w:hint="default"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600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42" w:type="dxa"/>
            <w:noWrap w:val="0"/>
            <w:vAlign w:val="center"/>
          </w:tcPr>
          <w:p>
            <w:pPr>
              <w:widowControl/>
              <w:adjustRightInd w:val="0"/>
              <w:snapToGrid w:val="0"/>
              <w:jc w:val="center"/>
              <w:textAlignment w:val="center"/>
              <w:rPr>
                <w:rFonts w:hint="eastAsia" w:ascii="仿宋" w:hAnsi="仿宋" w:eastAsia="仿宋" w:cs="仿宋"/>
                <w:color w:val="000000"/>
                <w:kern w:val="0"/>
                <w:sz w:val="24"/>
                <w:lang w:eastAsia="zh-CN" w:bidi="ar"/>
              </w:rPr>
            </w:pPr>
            <w:r>
              <w:rPr>
                <w:rFonts w:hint="eastAsia" w:ascii="仿宋" w:hAnsi="仿宋" w:eastAsia="仿宋" w:cs="仿宋"/>
                <w:color w:val="000000"/>
                <w:kern w:val="0"/>
                <w:sz w:val="24"/>
                <w:lang w:val="en-US" w:eastAsia="zh-CN" w:bidi="ar"/>
              </w:rPr>
              <w:t>2</w:t>
            </w:r>
          </w:p>
        </w:tc>
        <w:tc>
          <w:tcPr>
            <w:tcW w:w="1605" w:type="dxa"/>
            <w:noWrap w:val="0"/>
            <w:vAlign w:val="center"/>
          </w:tcPr>
          <w:p>
            <w:pPr>
              <w:widowControl/>
              <w:adjustRightInd w:val="0"/>
              <w:snapToGrid w:val="0"/>
              <w:jc w:val="center"/>
              <w:textAlignment w:val="center"/>
              <w:rPr>
                <w:rFonts w:hint="eastAsia" w:ascii="仿宋" w:hAnsi="仿宋" w:eastAsia="仿宋" w:cs="仿宋"/>
                <w:color w:val="000000"/>
                <w:kern w:val="0"/>
                <w:sz w:val="24"/>
              </w:rPr>
            </w:pPr>
            <w:r>
              <w:rPr>
                <w:rFonts w:hint="eastAsia" w:ascii="仿宋" w:hAnsi="仿宋" w:eastAsia="仿宋" w:cs="仿宋"/>
                <w:color w:val="000000"/>
                <w:kern w:val="0"/>
                <w:sz w:val="24"/>
              </w:rPr>
              <w:t>主席台桌</w:t>
            </w:r>
          </w:p>
        </w:tc>
        <w:tc>
          <w:tcPr>
            <w:tcW w:w="6431" w:type="dxa"/>
            <w:noWrap w:val="0"/>
            <w:vAlign w:val="center"/>
          </w:tcPr>
          <w:p>
            <w:pPr>
              <w:widowControl/>
              <w:numPr>
                <w:ilvl w:val="0"/>
                <w:numId w:val="0"/>
              </w:numPr>
              <w:adjustRightInd w:val="0"/>
              <w:snapToGrid w:val="0"/>
              <w:jc w:val="left"/>
              <w:textAlignment w:val="center"/>
              <w:rPr>
                <w:rFonts w:hint="eastAsia" w:ascii="仿宋" w:hAnsi="仿宋" w:eastAsia="仿宋" w:cs="仿宋"/>
                <w:bCs/>
                <w:kern w:val="0"/>
                <w:sz w:val="24"/>
                <w:lang w:val="en-US" w:eastAsia="zh-CN"/>
              </w:rPr>
            </w:pPr>
            <w:r>
              <w:rPr>
                <w:rFonts w:hint="eastAsia" w:ascii="仿宋" w:hAnsi="仿宋" w:eastAsia="仿宋" w:cs="仿宋"/>
                <w:bCs/>
                <w:kern w:val="0"/>
                <w:sz w:val="24"/>
                <w:lang w:val="en-US" w:eastAsia="zh-CN"/>
              </w:rPr>
              <w:t>参数：</w:t>
            </w:r>
          </w:p>
          <w:p>
            <w:pPr>
              <w:widowControl/>
              <w:numPr>
                <w:ilvl w:val="0"/>
                <w:numId w:val="0"/>
              </w:numPr>
              <w:adjustRightInd w:val="0"/>
              <w:snapToGrid w:val="0"/>
              <w:ind w:leftChars="0"/>
              <w:jc w:val="left"/>
              <w:textAlignment w:val="center"/>
              <w:rPr>
                <w:rFonts w:hint="eastAsia" w:ascii="仿宋" w:hAnsi="仿宋" w:eastAsia="仿宋" w:cs="仿宋"/>
                <w:bCs/>
                <w:kern w:val="0"/>
                <w:sz w:val="24"/>
              </w:rPr>
            </w:pPr>
            <w:r>
              <w:rPr>
                <w:rFonts w:hint="eastAsia" w:ascii="仿宋" w:hAnsi="仿宋" w:eastAsia="仿宋" w:cs="仿宋"/>
                <w:bCs/>
                <w:kern w:val="0"/>
                <w:sz w:val="24"/>
              </w:rPr>
              <w:t>1600W×600D×780H  酸枝色</w:t>
            </w:r>
          </w:p>
          <w:p>
            <w:pPr>
              <w:widowControl/>
              <w:numPr>
                <w:ilvl w:val="0"/>
                <w:numId w:val="0"/>
              </w:numPr>
              <w:adjustRightInd w:val="0"/>
              <w:snapToGrid w:val="0"/>
              <w:ind w:leftChars="0"/>
              <w:jc w:val="left"/>
              <w:textAlignment w:val="center"/>
              <w:rPr>
                <w:rFonts w:hint="eastAsia" w:ascii="仿宋" w:hAnsi="仿宋" w:eastAsia="仿宋" w:cs="仿宋"/>
                <w:bCs/>
                <w:kern w:val="0"/>
                <w:sz w:val="24"/>
              </w:rPr>
            </w:pPr>
            <w:r>
              <w:rPr>
                <w:rFonts w:hint="eastAsia" w:ascii="仿宋" w:hAnsi="仿宋" w:eastAsia="仿宋" w:cs="仿宋"/>
                <w:bCs/>
                <w:kern w:val="0"/>
                <w:sz w:val="24"/>
              </w:rPr>
              <w:t>1、基材：环保等级符合E1级标准的MDF板；</w:t>
            </w:r>
          </w:p>
          <w:p>
            <w:pPr>
              <w:widowControl/>
              <w:numPr>
                <w:ilvl w:val="0"/>
                <w:numId w:val="0"/>
              </w:numPr>
              <w:adjustRightInd w:val="0"/>
              <w:snapToGrid w:val="0"/>
              <w:ind w:leftChars="0"/>
              <w:jc w:val="left"/>
              <w:textAlignment w:val="center"/>
              <w:rPr>
                <w:rFonts w:hint="eastAsia" w:ascii="仿宋" w:hAnsi="仿宋" w:eastAsia="仿宋" w:cs="仿宋"/>
                <w:bCs/>
                <w:kern w:val="0"/>
                <w:sz w:val="24"/>
              </w:rPr>
            </w:pPr>
            <w:r>
              <w:rPr>
                <w:rFonts w:hint="eastAsia" w:ascii="仿宋" w:hAnsi="仿宋" w:eastAsia="仿宋" w:cs="仿宋"/>
                <w:bCs/>
                <w:kern w:val="0"/>
                <w:sz w:val="24"/>
              </w:rPr>
              <w:t>2、饰面：采用天然木皮；</w:t>
            </w:r>
          </w:p>
          <w:p>
            <w:pPr>
              <w:widowControl/>
              <w:numPr>
                <w:ilvl w:val="0"/>
                <w:numId w:val="0"/>
              </w:numPr>
              <w:adjustRightInd w:val="0"/>
              <w:snapToGrid w:val="0"/>
              <w:ind w:leftChars="0"/>
              <w:jc w:val="left"/>
              <w:textAlignment w:val="center"/>
              <w:rPr>
                <w:rFonts w:hint="eastAsia" w:ascii="仿宋" w:hAnsi="仿宋" w:eastAsia="仿宋" w:cs="仿宋"/>
                <w:bCs/>
                <w:kern w:val="0"/>
                <w:sz w:val="24"/>
              </w:rPr>
            </w:pPr>
            <w:r>
              <w:rPr>
                <w:rFonts w:hint="eastAsia" w:ascii="仿宋" w:hAnsi="仿宋" w:eastAsia="仿宋" w:cs="仿宋"/>
                <w:bCs/>
                <w:kern w:val="0"/>
                <w:sz w:val="24"/>
              </w:rPr>
              <w:t>3、油漆采用环保漆；</w:t>
            </w:r>
          </w:p>
          <w:p>
            <w:pPr>
              <w:widowControl/>
              <w:numPr>
                <w:ilvl w:val="0"/>
                <w:numId w:val="0"/>
              </w:numPr>
              <w:adjustRightInd w:val="0"/>
              <w:snapToGrid w:val="0"/>
              <w:ind w:leftChars="0"/>
              <w:jc w:val="left"/>
              <w:textAlignment w:val="center"/>
              <w:rPr>
                <w:rFonts w:hint="eastAsia" w:ascii="仿宋" w:hAnsi="仿宋" w:eastAsia="仿宋" w:cs="仿宋"/>
                <w:bCs/>
                <w:kern w:val="0"/>
                <w:sz w:val="24"/>
              </w:rPr>
            </w:pPr>
            <w:r>
              <w:rPr>
                <w:rFonts w:hint="eastAsia" w:ascii="仿宋" w:hAnsi="仿宋" w:eastAsia="仿宋" w:cs="仿宋"/>
                <w:bCs/>
                <w:kern w:val="0"/>
                <w:sz w:val="24"/>
              </w:rPr>
              <w:t>4、功能五金：门铰、滑轨等采用国内优质五金</w:t>
            </w:r>
          </w:p>
        </w:tc>
        <w:tc>
          <w:tcPr>
            <w:tcW w:w="557" w:type="dxa"/>
            <w:noWrap w:val="0"/>
            <w:vAlign w:val="center"/>
          </w:tcPr>
          <w:p>
            <w:pPr>
              <w:widowControl/>
              <w:adjustRightInd w:val="0"/>
              <w:snapToGrid w:val="0"/>
              <w:jc w:val="center"/>
              <w:textAlignment w:val="center"/>
              <w:rPr>
                <w:rFonts w:hint="eastAsia" w:ascii="仿宋" w:hAnsi="仿宋" w:eastAsia="仿宋" w:cs="仿宋"/>
                <w:color w:val="000000"/>
                <w:kern w:val="0"/>
                <w:sz w:val="24"/>
                <w:lang w:eastAsia="zh-CN"/>
              </w:rPr>
            </w:pPr>
            <w:r>
              <w:rPr>
                <w:rFonts w:hint="eastAsia" w:ascii="仿宋" w:hAnsi="仿宋" w:eastAsia="仿宋" w:cs="仿宋"/>
                <w:color w:val="000000"/>
                <w:kern w:val="0"/>
                <w:sz w:val="24"/>
                <w:lang w:val="en-US" w:eastAsia="zh-CN"/>
              </w:rPr>
              <w:t>套</w:t>
            </w:r>
          </w:p>
        </w:tc>
        <w:tc>
          <w:tcPr>
            <w:tcW w:w="513" w:type="dxa"/>
            <w:noWrap w:val="0"/>
            <w:vAlign w:val="center"/>
          </w:tcPr>
          <w:p>
            <w:pPr>
              <w:widowControl/>
              <w:adjustRightInd w:val="0"/>
              <w:snapToGrid w:val="0"/>
              <w:jc w:val="center"/>
              <w:textAlignment w:val="center"/>
              <w:rPr>
                <w:rFonts w:hint="eastAsia" w:ascii="仿宋" w:hAnsi="仿宋" w:eastAsia="仿宋" w:cs="仿宋"/>
                <w:color w:val="000000"/>
                <w:kern w:val="0"/>
                <w:sz w:val="24"/>
                <w:lang w:eastAsia="zh-CN"/>
              </w:rPr>
            </w:pPr>
            <w:r>
              <w:rPr>
                <w:rFonts w:hint="eastAsia" w:ascii="仿宋" w:hAnsi="仿宋" w:eastAsia="仿宋" w:cs="仿宋"/>
                <w:color w:val="000000"/>
                <w:kern w:val="0"/>
                <w:sz w:val="24"/>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42" w:type="dxa"/>
            <w:noWrap w:val="0"/>
            <w:vAlign w:val="center"/>
          </w:tcPr>
          <w:p>
            <w:pPr>
              <w:widowControl/>
              <w:adjustRightInd w:val="0"/>
              <w:snapToGrid w:val="0"/>
              <w:jc w:val="center"/>
              <w:textAlignment w:val="center"/>
              <w:rPr>
                <w:rFonts w:hint="eastAsia" w:ascii="仿宋" w:hAnsi="仿宋" w:eastAsia="仿宋" w:cs="仿宋"/>
                <w:color w:val="000000"/>
                <w:kern w:val="0"/>
                <w:sz w:val="24"/>
                <w:lang w:eastAsia="zh-CN" w:bidi="ar"/>
              </w:rPr>
            </w:pPr>
            <w:r>
              <w:rPr>
                <w:rFonts w:hint="eastAsia" w:ascii="仿宋" w:hAnsi="仿宋" w:eastAsia="仿宋" w:cs="仿宋"/>
                <w:color w:val="000000"/>
                <w:kern w:val="0"/>
                <w:sz w:val="24"/>
                <w:lang w:val="en-US" w:eastAsia="zh-CN" w:bidi="ar"/>
              </w:rPr>
              <w:t>3</w:t>
            </w:r>
          </w:p>
        </w:tc>
        <w:tc>
          <w:tcPr>
            <w:tcW w:w="1605" w:type="dxa"/>
            <w:noWrap w:val="0"/>
            <w:vAlign w:val="center"/>
          </w:tcPr>
          <w:p>
            <w:pPr>
              <w:widowControl/>
              <w:adjustRightInd w:val="0"/>
              <w:snapToGrid w:val="0"/>
              <w:jc w:val="center"/>
              <w:textAlignment w:val="center"/>
              <w:rPr>
                <w:rFonts w:hint="eastAsia" w:ascii="仿宋" w:hAnsi="仿宋" w:eastAsia="仿宋" w:cs="仿宋"/>
                <w:color w:val="000000"/>
                <w:kern w:val="0"/>
                <w:sz w:val="24"/>
              </w:rPr>
            </w:pPr>
            <w:r>
              <w:rPr>
                <w:rFonts w:hint="eastAsia" w:ascii="仿宋" w:hAnsi="仿宋" w:eastAsia="仿宋" w:cs="仿宋"/>
                <w:color w:val="000000"/>
                <w:kern w:val="0"/>
                <w:sz w:val="24"/>
              </w:rPr>
              <w:t>主席台椅</w:t>
            </w:r>
          </w:p>
        </w:tc>
        <w:tc>
          <w:tcPr>
            <w:tcW w:w="6431" w:type="dxa"/>
            <w:noWrap w:val="0"/>
            <w:vAlign w:val="center"/>
          </w:tcPr>
          <w:p>
            <w:pPr>
              <w:widowControl/>
              <w:numPr>
                <w:ilvl w:val="0"/>
                <w:numId w:val="0"/>
              </w:numPr>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lang w:val="en-US" w:eastAsia="zh-CN"/>
              </w:rPr>
              <w:t>参数：</w:t>
            </w:r>
          </w:p>
          <w:p>
            <w:pPr>
              <w:widowControl/>
              <w:numPr>
                <w:ilvl w:val="0"/>
                <w:numId w:val="0"/>
              </w:numPr>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1、真皮（头层牛皮）：符合GB/T16799-2018、QB/T4371-2012标准；耐摩擦色牢度，干擦、湿擦（涂层厚度＞25um）、碱性汗液均达到5级或以上标准；耐光性（涂层厚度＞25um）达到5级或以上标准；涂层粘着牢度≥3N/10mm，挥发性有机物（VOC）≤20mg/kg，撕裂力≥180N；抗菌率：大肠杆菌、铜绿假单胞菌抑菌率均≥99%，且具有较好的抗菌效果。海绵采用软硬适中的高质量阻燃海绵，符合QB/T2280-2016、GB/T10802-2006、GB17927.1-2011标准；25%压陷硬度为151±5N，60%25%压陷比≥2.5，75%压缩永久变形≤2.5%，回弹性能≥50%，拉伸强度≥140 KPa，伸长率≥190%，撕裂强度≥3.5N/cm；干热老化后拉伸强度≥130KPa，湿热老化后拉伸强度≥145KPa；甲醛释放量≤0.015mg/㎡ h，TVOC未检出；通过香烟抗引燃特性试验，表面和内部未出现任何续燃、阴燃现象，评定为阻燃Ⅰ级；泡沫塑料表面密度(座面)≥50kg/m³；感官要求，颜色应均匀，允许轻微杂色黄芯，不允许有长度大于6mm的对穿孔和长度大于10mm的气孔，每平方米内弥和裂缝总长小于100mm，最大裂缝小于30mm，片材两侧斜表皮宽度不超过厚度的一倍，并且最大不得超过40mm，无刺激性气味。</w:t>
            </w:r>
          </w:p>
          <w:p>
            <w:pPr>
              <w:widowControl/>
              <w:numPr>
                <w:ilvl w:val="0"/>
                <w:numId w:val="0"/>
              </w:numPr>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2、脚架及框架：采用优质橡木框架，经过防虫、防腐特殊处理，确保坚固可靠，长期使用不松动、不腐朽。橡木符合GB/T3324-2017、GB 18580-2017、GB/T29894-2013、GB/T35607-2017标准；可接触的实木部件中五氯苯酚（PCP）未检出；木材应经干燥处理，木材含水率应为8%~11%；甲醛释放量≤0.010mg/m³。</w:t>
            </w:r>
          </w:p>
          <w:p>
            <w:pPr>
              <w:widowControl/>
              <w:numPr>
                <w:ilvl w:val="0"/>
                <w:numId w:val="0"/>
              </w:numPr>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3、曲木板：靠背、座垫采用11.8mm多层曲木板热压成型，曲木板：符合GB 18580-2017、GB/T39600-2021、GB/T35601-2017标准；甲醛释放量（1m³气候箱法）≤0.020mg/m³；挥发性有机化合物（72h）苯、甲苯、二甲苯、总挥发性有机化合物（TVOC）均未检出。</w:t>
            </w:r>
          </w:p>
          <w:p>
            <w:pPr>
              <w:widowControl/>
              <w:numPr>
                <w:ilvl w:val="0"/>
                <w:numId w:val="0"/>
              </w:numPr>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3、采用环保水性漆，采用五底三面的八道油漆涂装工艺，保证产品光泽、平整、纹理清晰、环保。水性漆符合GB18581-2020、GB/T35602-2017标准；VOC含量≤2g/L，甲醛含量未检出，乙二醇醚及醚酯总和含量≤10mg/kg，苯系物总和含量≤50mg/kg，烷基酚聚氧乙烯醚总和含量≤5mg/kg；重金属元素含量（限木器和地坪用色漆和腻子）：铅、镉、六价铬、汞、砷、钡、硒、锑、钴均未检出。</w:t>
            </w:r>
          </w:p>
          <w:p>
            <w:pPr>
              <w:widowControl/>
              <w:numPr>
                <w:ilvl w:val="0"/>
                <w:numId w:val="0"/>
              </w:numPr>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4、五金件：采用优质五金配件，五金配件紧密拼接，牢固，间隙细小且均匀，平整无毛刺，三合一连接件：符合GB/T28203-2011、QB/T3827-1999、QB/T3826-1999 、QB/T3832-1999标准；三合一偏心连接件偏心体抗压强度≥380N，三合一偏心连接件预埋螺母抗拉强度≥850N；中性盐雾500h、乙酸盐雾500h检测均达到10级。</w:t>
            </w:r>
          </w:p>
        </w:tc>
        <w:tc>
          <w:tcPr>
            <w:tcW w:w="557" w:type="dxa"/>
            <w:noWrap w:val="0"/>
            <w:vAlign w:val="center"/>
          </w:tcPr>
          <w:p>
            <w:pPr>
              <w:widowControl/>
              <w:adjustRightInd w:val="0"/>
              <w:snapToGrid w:val="0"/>
              <w:jc w:val="center"/>
              <w:textAlignment w:val="center"/>
              <w:rPr>
                <w:rFonts w:hint="eastAsia" w:ascii="仿宋" w:hAnsi="仿宋" w:eastAsia="仿宋" w:cs="仿宋"/>
                <w:color w:val="000000"/>
                <w:kern w:val="0"/>
                <w:sz w:val="24"/>
                <w:lang w:eastAsia="zh-CN"/>
              </w:rPr>
            </w:pPr>
            <w:r>
              <w:rPr>
                <w:rFonts w:hint="eastAsia" w:ascii="仿宋" w:hAnsi="仿宋" w:eastAsia="仿宋" w:cs="仿宋"/>
                <w:color w:val="000000"/>
                <w:kern w:val="0"/>
                <w:sz w:val="24"/>
                <w:lang w:val="en-US" w:eastAsia="zh-CN"/>
              </w:rPr>
              <w:t>把</w:t>
            </w:r>
          </w:p>
        </w:tc>
        <w:tc>
          <w:tcPr>
            <w:tcW w:w="513" w:type="dxa"/>
            <w:noWrap w:val="0"/>
            <w:vAlign w:val="center"/>
          </w:tcPr>
          <w:p>
            <w:pPr>
              <w:widowControl/>
              <w:adjustRightInd w:val="0"/>
              <w:snapToGrid w:val="0"/>
              <w:jc w:val="center"/>
              <w:textAlignment w:val="center"/>
              <w:rPr>
                <w:rFonts w:hint="default"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42" w:type="dxa"/>
            <w:noWrap w:val="0"/>
            <w:vAlign w:val="center"/>
          </w:tcPr>
          <w:p>
            <w:pPr>
              <w:widowControl/>
              <w:adjustRightInd w:val="0"/>
              <w:snapToGrid w:val="0"/>
              <w:jc w:val="center"/>
              <w:textAlignment w:val="center"/>
              <w:rPr>
                <w:rFonts w:hint="eastAsia" w:ascii="仿宋" w:hAnsi="仿宋" w:eastAsia="仿宋" w:cs="仿宋"/>
                <w:color w:val="000000"/>
                <w:kern w:val="0"/>
                <w:sz w:val="24"/>
                <w:lang w:eastAsia="zh-CN" w:bidi="ar"/>
              </w:rPr>
            </w:pPr>
            <w:r>
              <w:rPr>
                <w:rFonts w:hint="eastAsia" w:ascii="仿宋" w:hAnsi="仿宋" w:eastAsia="仿宋" w:cs="仿宋"/>
                <w:color w:val="000000"/>
                <w:kern w:val="0"/>
                <w:sz w:val="24"/>
                <w:lang w:val="en-US" w:eastAsia="zh-CN" w:bidi="ar"/>
              </w:rPr>
              <w:t>4</w:t>
            </w:r>
          </w:p>
        </w:tc>
        <w:tc>
          <w:tcPr>
            <w:tcW w:w="1605" w:type="dxa"/>
            <w:noWrap w:val="0"/>
            <w:vAlign w:val="center"/>
          </w:tcPr>
          <w:p>
            <w:pPr>
              <w:widowControl/>
              <w:adjustRightInd w:val="0"/>
              <w:snapToGrid w:val="0"/>
              <w:jc w:val="center"/>
              <w:textAlignment w:val="center"/>
              <w:rPr>
                <w:rFonts w:hint="eastAsia" w:ascii="仿宋" w:hAnsi="仿宋" w:eastAsia="仿宋" w:cs="仿宋"/>
                <w:color w:val="000000"/>
                <w:kern w:val="0"/>
                <w:sz w:val="24"/>
              </w:rPr>
            </w:pPr>
          </w:p>
          <w:p>
            <w:pPr>
              <w:widowControl/>
              <w:adjustRightInd w:val="0"/>
              <w:snapToGrid w:val="0"/>
              <w:jc w:val="center"/>
              <w:textAlignment w:val="center"/>
              <w:rPr>
                <w:rFonts w:hint="eastAsia" w:ascii="仿宋" w:hAnsi="仿宋" w:eastAsia="仿宋" w:cs="仿宋"/>
                <w:color w:val="000000"/>
                <w:kern w:val="0"/>
                <w:sz w:val="24"/>
              </w:rPr>
            </w:pPr>
          </w:p>
          <w:p>
            <w:pPr>
              <w:widowControl/>
              <w:adjustRightInd w:val="0"/>
              <w:snapToGrid w:val="0"/>
              <w:jc w:val="center"/>
              <w:textAlignment w:val="center"/>
              <w:rPr>
                <w:rFonts w:hint="eastAsia" w:ascii="仿宋" w:hAnsi="仿宋" w:eastAsia="仿宋" w:cs="仿宋"/>
                <w:color w:val="000000"/>
                <w:kern w:val="0"/>
                <w:sz w:val="24"/>
              </w:rPr>
            </w:pPr>
          </w:p>
          <w:p>
            <w:pPr>
              <w:widowControl/>
              <w:adjustRightInd w:val="0"/>
              <w:snapToGrid w:val="0"/>
              <w:jc w:val="center"/>
              <w:textAlignment w:val="center"/>
              <w:rPr>
                <w:rFonts w:hint="eastAsia" w:ascii="仿宋" w:hAnsi="仿宋" w:eastAsia="仿宋" w:cs="仿宋"/>
                <w:color w:val="000000"/>
                <w:kern w:val="0"/>
                <w:sz w:val="24"/>
              </w:rPr>
            </w:pPr>
            <w:r>
              <w:rPr>
                <w:rFonts w:hint="eastAsia" w:ascii="仿宋" w:hAnsi="仿宋" w:eastAsia="仿宋" w:cs="仿宋"/>
                <w:color w:val="000000"/>
                <w:kern w:val="0"/>
                <w:sz w:val="24"/>
              </w:rPr>
              <w:t>报告厅装修</w:t>
            </w:r>
          </w:p>
        </w:tc>
        <w:tc>
          <w:tcPr>
            <w:tcW w:w="6431" w:type="dxa"/>
            <w:noWrap w:val="0"/>
            <w:vAlign w:val="center"/>
          </w:tcPr>
          <w:p>
            <w:pPr>
              <w:widowControl/>
              <w:numPr>
                <w:ilvl w:val="0"/>
                <w:numId w:val="0"/>
              </w:numPr>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lang w:val="en-US" w:eastAsia="zh-CN"/>
              </w:rPr>
              <w:t>参数：</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面积792平方；吊顶（792平方24）、吸音板墙面（1044平方27）、打地台（242平方10）、舞台贴木地板、窗帘、电路改造（15）、舞台顶部架子、幕布盒、轨道、人工、税、材料灯、高空作业费、全部费用，实地勘察现场，按照效果图施工</w:t>
            </w:r>
          </w:p>
        </w:tc>
        <w:tc>
          <w:tcPr>
            <w:tcW w:w="557" w:type="dxa"/>
            <w:noWrap w:val="0"/>
            <w:vAlign w:val="center"/>
          </w:tcPr>
          <w:p>
            <w:pPr>
              <w:widowControl/>
              <w:adjustRightInd w:val="0"/>
              <w:snapToGrid w:val="0"/>
              <w:jc w:val="center"/>
              <w:textAlignment w:val="center"/>
              <w:rPr>
                <w:rFonts w:hint="eastAsia" w:ascii="仿宋" w:hAnsi="仿宋" w:eastAsia="仿宋" w:cs="仿宋"/>
                <w:color w:val="000000"/>
                <w:kern w:val="0"/>
                <w:sz w:val="24"/>
                <w:lang w:eastAsia="zh-CN"/>
              </w:rPr>
            </w:pPr>
            <w:r>
              <w:rPr>
                <w:rFonts w:hint="eastAsia" w:ascii="仿宋" w:hAnsi="仿宋" w:eastAsia="仿宋" w:cs="仿宋"/>
                <w:color w:val="000000"/>
                <w:kern w:val="0"/>
                <w:sz w:val="24"/>
                <w:lang w:val="en-US" w:eastAsia="zh-CN"/>
              </w:rPr>
              <w:t>项</w:t>
            </w:r>
          </w:p>
        </w:tc>
        <w:tc>
          <w:tcPr>
            <w:tcW w:w="513" w:type="dxa"/>
            <w:noWrap w:val="0"/>
            <w:vAlign w:val="center"/>
          </w:tcPr>
          <w:p>
            <w:pPr>
              <w:widowControl/>
              <w:adjustRightInd w:val="0"/>
              <w:snapToGrid w:val="0"/>
              <w:jc w:val="center"/>
              <w:textAlignment w:val="center"/>
              <w:rPr>
                <w:rFonts w:hint="eastAsia" w:ascii="仿宋" w:hAnsi="仿宋" w:eastAsia="仿宋" w:cs="仿宋"/>
                <w:color w:val="000000"/>
                <w:kern w:val="0"/>
                <w:sz w:val="24"/>
                <w:lang w:eastAsia="zh-CN"/>
              </w:rPr>
            </w:pPr>
            <w:r>
              <w:rPr>
                <w:rFonts w:hint="eastAsia" w:ascii="仿宋" w:hAnsi="仿宋" w:eastAsia="仿宋" w:cs="仿宋"/>
                <w:color w:val="000000"/>
                <w:kern w:val="0"/>
                <w:sz w:val="24"/>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9648" w:type="dxa"/>
            <w:gridSpan w:val="5"/>
            <w:noWrap w:val="0"/>
            <w:vAlign w:val="center"/>
          </w:tcPr>
          <w:p>
            <w:pPr>
              <w:widowControl/>
              <w:adjustRightInd w:val="0"/>
              <w:snapToGrid w:val="0"/>
              <w:jc w:val="center"/>
              <w:textAlignment w:val="center"/>
              <w:rPr>
                <w:rFonts w:hint="default" w:ascii="仿宋" w:hAnsi="仿宋" w:eastAsia="仿宋" w:cs="仿宋"/>
                <w:color w:val="000000"/>
                <w:kern w:val="0"/>
                <w:sz w:val="24"/>
                <w:lang w:val="en-US" w:eastAsia="zh-CN"/>
              </w:rPr>
            </w:pPr>
            <w:r>
              <w:rPr>
                <w:rFonts w:hint="eastAsia" w:ascii="仿宋" w:hAnsi="仿宋" w:eastAsia="仿宋" w:cs="仿宋"/>
                <w:color w:val="000000"/>
                <w:kern w:val="0"/>
                <w:sz w:val="24"/>
              </w:rPr>
              <w:t>报告厅扩声灯光系统设备清单</w:t>
            </w:r>
            <w:r>
              <w:rPr>
                <w:rFonts w:hint="eastAsia" w:ascii="仿宋" w:hAnsi="仿宋" w:eastAsia="仿宋" w:cs="仿宋"/>
                <w:color w:val="000000"/>
                <w:kern w:val="0"/>
                <w:sz w:val="24"/>
                <w:lang w:val="en-US" w:eastAsia="zh-CN"/>
              </w:rPr>
              <w:t>及参数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42" w:type="dxa"/>
            <w:noWrap w:val="0"/>
            <w:vAlign w:val="center"/>
          </w:tcPr>
          <w:p>
            <w:pPr>
              <w:widowControl/>
              <w:adjustRightInd w:val="0"/>
              <w:snapToGrid w:val="0"/>
              <w:jc w:val="center"/>
              <w:textAlignment w:val="center"/>
              <w:rPr>
                <w:rFonts w:hint="eastAsia" w:ascii="仿宋" w:hAnsi="仿宋" w:eastAsia="仿宋" w:cs="仿宋"/>
                <w:color w:val="000000"/>
                <w:kern w:val="0"/>
                <w:sz w:val="24"/>
                <w:lang w:eastAsia="zh-CN" w:bidi="ar"/>
              </w:rPr>
            </w:pPr>
            <w:r>
              <w:rPr>
                <w:rFonts w:hint="eastAsia" w:ascii="仿宋" w:hAnsi="仿宋" w:eastAsia="仿宋" w:cs="仿宋"/>
                <w:color w:val="000000"/>
                <w:kern w:val="0"/>
                <w:sz w:val="24"/>
                <w:lang w:val="en-US" w:eastAsia="zh-CN" w:bidi="ar"/>
              </w:rPr>
              <w:t>1</w:t>
            </w:r>
          </w:p>
        </w:tc>
        <w:tc>
          <w:tcPr>
            <w:tcW w:w="1605" w:type="dxa"/>
            <w:noWrap w:val="0"/>
            <w:vAlign w:val="center"/>
          </w:tcPr>
          <w:p>
            <w:pPr>
              <w:widowControl/>
              <w:adjustRightInd w:val="0"/>
              <w:snapToGrid w:val="0"/>
              <w:jc w:val="center"/>
              <w:textAlignment w:val="center"/>
              <w:rPr>
                <w:rFonts w:hint="eastAsia" w:ascii="仿宋" w:hAnsi="仿宋" w:eastAsia="仿宋" w:cs="仿宋"/>
                <w:color w:val="000000"/>
                <w:kern w:val="0"/>
                <w:sz w:val="24"/>
              </w:rPr>
            </w:pPr>
            <w:r>
              <w:rPr>
                <w:rFonts w:hint="eastAsia" w:ascii="仿宋" w:hAnsi="仿宋" w:eastAsia="仿宋" w:cs="仿宋"/>
                <w:color w:val="000000"/>
                <w:kern w:val="0"/>
                <w:sz w:val="24"/>
              </w:rPr>
              <w:t>双8寸全频线阵列音箱-500W</w:t>
            </w:r>
          </w:p>
        </w:tc>
        <w:tc>
          <w:tcPr>
            <w:tcW w:w="6431" w:type="dxa"/>
            <w:noWrap w:val="0"/>
            <w:vAlign w:val="center"/>
          </w:tcPr>
          <w:p>
            <w:pPr>
              <w:widowControl/>
              <w:numPr>
                <w:ilvl w:val="0"/>
                <w:numId w:val="0"/>
              </w:numPr>
              <w:adjustRightInd w:val="0"/>
              <w:snapToGrid w:val="0"/>
              <w:jc w:val="left"/>
              <w:textAlignment w:val="center"/>
              <w:rPr>
                <w:rFonts w:hint="eastAsia" w:ascii="仿宋" w:hAnsi="仿宋" w:eastAsia="仿宋" w:cs="仿宋"/>
                <w:bCs/>
                <w:kern w:val="0"/>
                <w:sz w:val="24"/>
                <w:lang w:val="en-US" w:eastAsia="zh-CN"/>
              </w:rPr>
            </w:pPr>
          </w:p>
          <w:p>
            <w:pPr>
              <w:widowControl/>
              <w:numPr>
                <w:ilvl w:val="0"/>
                <w:numId w:val="0"/>
              </w:numPr>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lang w:val="en-US" w:eastAsia="zh-CN"/>
              </w:rPr>
              <w:t>参数：</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功能特点：</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1.采用2只高灵敏度的8寸低音和1只44芯高音组成；</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2.具有高清晰度和高声压级的特点，同时覆盖精确、声音准确，可以再现优美的声色；</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3.采用先进技术，使低音和高音保持等声压输出；</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4.单只音箱高音垂直角度只有10°，可使声音稳定地传得更远距离，当多只音箱紧密连接阵列起来，音箱间的声音损耗可降到最低；</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5.采用最新人体工程学和机械设计，使整个系统安装快捷及保证安全；</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6.梯形箱体设计，美观大方轻巧,组合插件齐全（带钢丝保险绳）,安装巧妙方便，运输便捷；</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产品参数：</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1.阻抗：8Ω</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2.频响：50Hz-20KHz</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3.额定功率：500W</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4.峰值功率：1600W</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5.类型：二分频线性阵列全频音箱</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6.灵敏度：113dB</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7.最大声压级：127dB</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8.覆盖角度：(H)90°(V)10°</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9.高音：44芯高音*1</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10.低音：8"低音*2</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11.吊挂硬件：专业线阵吊挂</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12.重量：20.8kg</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13.产品尺寸(H*W*D)：225*650*410mm</w:t>
            </w:r>
          </w:p>
        </w:tc>
        <w:tc>
          <w:tcPr>
            <w:tcW w:w="557" w:type="dxa"/>
            <w:noWrap w:val="0"/>
            <w:vAlign w:val="center"/>
          </w:tcPr>
          <w:p>
            <w:pPr>
              <w:widowControl/>
              <w:adjustRightInd w:val="0"/>
              <w:snapToGrid w:val="0"/>
              <w:jc w:val="center"/>
              <w:textAlignment w:val="center"/>
              <w:rPr>
                <w:rFonts w:hint="eastAsia" w:ascii="仿宋" w:hAnsi="仿宋" w:eastAsia="仿宋" w:cs="仿宋"/>
                <w:color w:val="000000"/>
                <w:kern w:val="0"/>
                <w:sz w:val="24"/>
                <w:lang w:eastAsia="zh-CN"/>
              </w:rPr>
            </w:pPr>
            <w:r>
              <w:rPr>
                <w:rFonts w:hint="eastAsia" w:ascii="仿宋" w:hAnsi="仿宋" w:eastAsia="仿宋" w:cs="仿宋"/>
                <w:color w:val="000000"/>
                <w:kern w:val="0"/>
                <w:sz w:val="24"/>
                <w:lang w:val="en-US" w:eastAsia="zh-CN"/>
              </w:rPr>
              <w:t>只</w:t>
            </w:r>
          </w:p>
        </w:tc>
        <w:tc>
          <w:tcPr>
            <w:tcW w:w="513" w:type="dxa"/>
            <w:noWrap w:val="0"/>
            <w:vAlign w:val="center"/>
          </w:tcPr>
          <w:p>
            <w:pPr>
              <w:widowControl/>
              <w:adjustRightInd w:val="0"/>
              <w:snapToGrid w:val="0"/>
              <w:jc w:val="center"/>
              <w:textAlignment w:val="center"/>
              <w:rPr>
                <w:rFonts w:hint="eastAsia" w:ascii="仿宋" w:hAnsi="仿宋" w:eastAsia="仿宋" w:cs="仿宋"/>
                <w:color w:val="000000"/>
                <w:kern w:val="0"/>
                <w:sz w:val="24"/>
                <w:lang w:eastAsia="zh-CN"/>
              </w:rPr>
            </w:pPr>
            <w:r>
              <w:rPr>
                <w:rFonts w:hint="eastAsia" w:ascii="仿宋" w:hAnsi="仿宋" w:eastAsia="仿宋" w:cs="仿宋"/>
                <w:color w:val="000000"/>
                <w:kern w:val="0"/>
                <w:sz w:val="24"/>
                <w:lang w:val="en-US" w:eastAsia="zh-CN"/>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42" w:type="dxa"/>
            <w:noWrap w:val="0"/>
            <w:vAlign w:val="center"/>
          </w:tcPr>
          <w:p>
            <w:pPr>
              <w:widowControl/>
              <w:adjustRightInd w:val="0"/>
              <w:snapToGrid w:val="0"/>
              <w:jc w:val="center"/>
              <w:textAlignment w:val="center"/>
              <w:rPr>
                <w:rFonts w:hint="eastAsia" w:ascii="仿宋" w:hAnsi="仿宋" w:eastAsia="仿宋" w:cs="仿宋"/>
                <w:color w:val="000000"/>
                <w:kern w:val="0"/>
                <w:sz w:val="24"/>
                <w:lang w:bidi="ar"/>
              </w:rPr>
            </w:pPr>
          </w:p>
          <w:p>
            <w:pPr>
              <w:widowControl/>
              <w:adjustRightInd w:val="0"/>
              <w:snapToGrid w:val="0"/>
              <w:jc w:val="center"/>
              <w:textAlignment w:val="center"/>
              <w:rPr>
                <w:rFonts w:hint="eastAsia" w:ascii="仿宋" w:hAnsi="仿宋" w:eastAsia="仿宋" w:cs="仿宋"/>
                <w:color w:val="000000"/>
                <w:kern w:val="0"/>
                <w:sz w:val="24"/>
                <w:lang w:bidi="ar"/>
              </w:rPr>
            </w:pPr>
          </w:p>
          <w:p>
            <w:pPr>
              <w:widowControl/>
              <w:adjustRightInd w:val="0"/>
              <w:snapToGrid w:val="0"/>
              <w:jc w:val="center"/>
              <w:textAlignment w:val="center"/>
              <w:rPr>
                <w:rFonts w:hint="eastAsia" w:ascii="仿宋" w:hAnsi="仿宋" w:eastAsia="仿宋" w:cs="仿宋"/>
                <w:color w:val="000000"/>
                <w:kern w:val="0"/>
                <w:sz w:val="24"/>
                <w:lang w:bidi="ar"/>
              </w:rPr>
            </w:pPr>
          </w:p>
          <w:p>
            <w:pPr>
              <w:widowControl/>
              <w:adjustRightInd w:val="0"/>
              <w:snapToGrid w:val="0"/>
              <w:jc w:val="center"/>
              <w:textAlignment w:val="center"/>
              <w:rPr>
                <w:rFonts w:hint="eastAsia" w:ascii="仿宋" w:hAnsi="仿宋" w:eastAsia="仿宋" w:cs="仿宋"/>
                <w:color w:val="000000"/>
                <w:kern w:val="0"/>
                <w:sz w:val="24"/>
                <w:lang w:eastAsia="zh-CN" w:bidi="ar"/>
              </w:rPr>
            </w:pPr>
            <w:r>
              <w:rPr>
                <w:rFonts w:hint="eastAsia" w:ascii="仿宋" w:hAnsi="仿宋" w:eastAsia="仿宋" w:cs="仿宋"/>
                <w:color w:val="000000"/>
                <w:kern w:val="0"/>
                <w:sz w:val="24"/>
                <w:lang w:val="en-US" w:eastAsia="zh-CN" w:bidi="ar"/>
              </w:rPr>
              <w:t>2</w:t>
            </w:r>
          </w:p>
        </w:tc>
        <w:tc>
          <w:tcPr>
            <w:tcW w:w="1605" w:type="dxa"/>
            <w:noWrap w:val="0"/>
            <w:vAlign w:val="center"/>
          </w:tcPr>
          <w:p>
            <w:pPr>
              <w:widowControl/>
              <w:adjustRightInd w:val="0"/>
              <w:snapToGrid w:val="0"/>
              <w:textAlignment w:val="center"/>
              <w:rPr>
                <w:rFonts w:hint="eastAsia" w:ascii="仿宋" w:hAnsi="仿宋" w:eastAsia="仿宋" w:cs="仿宋"/>
                <w:color w:val="000000"/>
                <w:kern w:val="0"/>
                <w:sz w:val="24"/>
              </w:rPr>
            </w:pPr>
          </w:p>
          <w:p>
            <w:pPr>
              <w:widowControl/>
              <w:adjustRightInd w:val="0"/>
              <w:snapToGrid w:val="0"/>
              <w:textAlignment w:val="center"/>
              <w:rPr>
                <w:rFonts w:hint="eastAsia" w:ascii="仿宋" w:hAnsi="仿宋" w:eastAsia="仿宋" w:cs="仿宋"/>
                <w:color w:val="000000"/>
                <w:kern w:val="0"/>
                <w:sz w:val="24"/>
              </w:rPr>
            </w:pPr>
          </w:p>
          <w:p>
            <w:pPr>
              <w:widowControl/>
              <w:adjustRightInd w:val="0"/>
              <w:snapToGrid w:val="0"/>
              <w:textAlignment w:val="center"/>
              <w:rPr>
                <w:rFonts w:hint="eastAsia" w:ascii="仿宋" w:hAnsi="仿宋" w:eastAsia="仿宋" w:cs="仿宋"/>
                <w:color w:val="000000"/>
                <w:kern w:val="0"/>
                <w:sz w:val="24"/>
              </w:rPr>
            </w:pPr>
          </w:p>
          <w:p>
            <w:pPr>
              <w:widowControl/>
              <w:adjustRightInd w:val="0"/>
              <w:snapToGrid w:val="0"/>
              <w:textAlignment w:val="center"/>
              <w:rPr>
                <w:rFonts w:hint="eastAsia" w:ascii="仿宋" w:hAnsi="仿宋" w:eastAsia="仿宋" w:cs="仿宋"/>
                <w:color w:val="000000"/>
                <w:kern w:val="0"/>
                <w:sz w:val="24"/>
              </w:rPr>
            </w:pPr>
            <w:r>
              <w:rPr>
                <w:rFonts w:hint="eastAsia" w:ascii="仿宋" w:hAnsi="仿宋" w:eastAsia="仿宋" w:cs="仿宋"/>
                <w:color w:val="000000"/>
                <w:kern w:val="0"/>
                <w:sz w:val="24"/>
              </w:rPr>
              <w:t>双12寸线阵列低频音箱-600W</w:t>
            </w:r>
          </w:p>
        </w:tc>
        <w:tc>
          <w:tcPr>
            <w:tcW w:w="6431" w:type="dxa"/>
            <w:noWrap w:val="0"/>
            <w:vAlign w:val="center"/>
          </w:tcPr>
          <w:p>
            <w:pPr>
              <w:widowControl/>
              <w:adjustRightInd w:val="0"/>
              <w:snapToGrid w:val="0"/>
              <w:jc w:val="left"/>
              <w:textAlignment w:val="center"/>
              <w:rPr>
                <w:rFonts w:hint="eastAsia" w:ascii="仿宋" w:hAnsi="仿宋" w:eastAsia="仿宋" w:cs="仿宋"/>
                <w:bCs/>
                <w:kern w:val="0"/>
                <w:sz w:val="24"/>
              </w:rPr>
            </w:pPr>
          </w:p>
          <w:p>
            <w:pPr>
              <w:widowControl/>
              <w:numPr>
                <w:ilvl w:val="0"/>
                <w:numId w:val="0"/>
              </w:numPr>
              <w:adjustRightInd w:val="0"/>
              <w:snapToGrid w:val="0"/>
              <w:jc w:val="left"/>
              <w:textAlignment w:val="center"/>
              <w:rPr>
                <w:rFonts w:hint="eastAsia" w:ascii="仿宋" w:hAnsi="仿宋" w:eastAsia="仿宋" w:cs="仿宋"/>
                <w:bCs/>
                <w:kern w:val="0"/>
                <w:sz w:val="24"/>
                <w:lang w:val="en-US" w:eastAsia="zh-CN"/>
              </w:rPr>
            </w:pPr>
          </w:p>
          <w:p>
            <w:pPr>
              <w:widowControl/>
              <w:numPr>
                <w:ilvl w:val="0"/>
                <w:numId w:val="0"/>
              </w:numPr>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lang w:val="en-US" w:eastAsia="zh-CN"/>
              </w:rPr>
              <w:t>参数：</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功能特点：</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1.采用2只12寸超低频喇叭单元；</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2.箱体采用高强度桦木夹板制作，质量轻，耐磨喷漆处理，钢网内贴防尘网棉；</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3.大面积倒相孔能有效降低失真度，低频力度更大；</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产品参数：</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1.阻抗：4Ω</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2.频响：50Hz-2000Hz</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3.额定功率：600W</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4.峰值功率：2000W</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5.类型：双12寸线阵低频音箱</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6.灵敏度：110dB</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7.最大声压级：132dB</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8.低音：12"低音*2</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9.吊挂硬件：专业线阵吊挂</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10.重量：42kg</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11.产品尺寸(H*W*D)：412*650*560mm</w:t>
            </w:r>
          </w:p>
        </w:tc>
        <w:tc>
          <w:tcPr>
            <w:tcW w:w="557" w:type="dxa"/>
            <w:noWrap w:val="0"/>
            <w:vAlign w:val="center"/>
          </w:tcPr>
          <w:p>
            <w:pPr>
              <w:widowControl/>
              <w:adjustRightInd w:val="0"/>
              <w:snapToGrid w:val="0"/>
              <w:jc w:val="center"/>
              <w:textAlignment w:val="center"/>
              <w:rPr>
                <w:rFonts w:hint="eastAsia" w:ascii="仿宋" w:hAnsi="仿宋" w:eastAsia="仿宋" w:cs="仿宋"/>
                <w:color w:val="000000"/>
                <w:kern w:val="0"/>
                <w:sz w:val="24"/>
              </w:rPr>
            </w:pPr>
          </w:p>
          <w:p>
            <w:pPr>
              <w:widowControl/>
              <w:adjustRightInd w:val="0"/>
              <w:snapToGrid w:val="0"/>
              <w:jc w:val="center"/>
              <w:textAlignment w:val="center"/>
              <w:rPr>
                <w:rFonts w:hint="eastAsia" w:ascii="仿宋" w:hAnsi="仿宋" w:eastAsia="仿宋" w:cs="仿宋"/>
                <w:color w:val="000000"/>
                <w:kern w:val="0"/>
                <w:sz w:val="24"/>
              </w:rPr>
            </w:pPr>
          </w:p>
          <w:p>
            <w:pPr>
              <w:widowControl/>
              <w:adjustRightInd w:val="0"/>
              <w:snapToGrid w:val="0"/>
              <w:jc w:val="center"/>
              <w:textAlignment w:val="center"/>
              <w:rPr>
                <w:rFonts w:hint="eastAsia" w:ascii="仿宋" w:hAnsi="仿宋" w:eastAsia="仿宋" w:cs="仿宋"/>
                <w:color w:val="000000"/>
                <w:kern w:val="0"/>
                <w:sz w:val="24"/>
              </w:rPr>
            </w:pPr>
          </w:p>
          <w:p>
            <w:pPr>
              <w:widowControl/>
              <w:adjustRightInd w:val="0"/>
              <w:snapToGrid w:val="0"/>
              <w:jc w:val="center"/>
              <w:textAlignment w:val="center"/>
              <w:rPr>
                <w:rFonts w:hint="eastAsia" w:ascii="仿宋" w:hAnsi="仿宋" w:eastAsia="仿宋" w:cs="仿宋"/>
                <w:color w:val="000000"/>
                <w:kern w:val="0"/>
                <w:sz w:val="24"/>
                <w:lang w:eastAsia="zh-CN"/>
              </w:rPr>
            </w:pPr>
            <w:r>
              <w:rPr>
                <w:rFonts w:hint="eastAsia" w:ascii="仿宋" w:hAnsi="仿宋" w:eastAsia="仿宋" w:cs="仿宋"/>
                <w:color w:val="000000"/>
                <w:kern w:val="0"/>
                <w:sz w:val="24"/>
                <w:lang w:val="en-US" w:eastAsia="zh-CN"/>
              </w:rPr>
              <w:t>只</w:t>
            </w:r>
          </w:p>
        </w:tc>
        <w:tc>
          <w:tcPr>
            <w:tcW w:w="513" w:type="dxa"/>
            <w:noWrap w:val="0"/>
            <w:vAlign w:val="center"/>
          </w:tcPr>
          <w:p>
            <w:pPr>
              <w:widowControl/>
              <w:adjustRightInd w:val="0"/>
              <w:snapToGrid w:val="0"/>
              <w:jc w:val="center"/>
              <w:textAlignment w:val="center"/>
              <w:rPr>
                <w:rFonts w:hint="eastAsia" w:ascii="仿宋" w:hAnsi="仿宋" w:eastAsia="仿宋" w:cs="仿宋"/>
                <w:color w:val="000000"/>
                <w:kern w:val="0"/>
                <w:sz w:val="24"/>
              </w:rPr>
            </w:pPr>
          </w:p>
          <w:p>
            <w:pPr>
              <w:widowControl/>
              <w:adjustRightInd w:val="0"/>
              <w:snapToGrid w:val="0"/>
              <w:jc w:val="center"/>
              <w:textAlignment w:val="center"/>
              <w:rPr>
                <w:rFonts w:hint="eastAsia" w:ascii="仿宋" w:hAnsi="仿宋" w:eastAsia="仿宋" w:cs="仿宋"/>
                <w:color w:val="000000"/>
                <w:kern w:val="0"/>
                <w:sz w:val="24"/>
              </w:rPr>
            </w:pPr>
          </w:p>
          <w:p>
            <w:pPr>
              <w:widowControl/>
              <w:adjustRightInd w:val="0"/>
              <w:snapToGrid w:val="0"/>
              <w:jc w:val="center"/>
              <w:textAlignment w:val="center"/>
              <w:rPr>
                <w:rFonts w:hint="eastAsia" w:ascii="仿宋" w:hAnsi="仿宋" w:eastAsia="仿宋" w:cs="仿宋"/>
                <w:color w:val="000000"/>
                <w:kern w:val="0"/>
                <w:sz w:val="24"/>
              </w:rPr>
            </w:pPr>
          </w:p>
          <w:p>
            <w:pPr>
              <w:widowControl/>
              <w:adjustRightInd w:val="0"/>
              <w:snapToGrid w:val="0"/>
              <w:jc w:val="center"/>
              <w:textAlignment w:val="center"/>
              <w:rPr>
                <w:rFonts w:hint="eastAsia" w:ascii="仿宋" w:hAnsi="仿宋" w:eastAsia="仿宋" w:cs="仿宋"/>
                <w:color w:val="000000"/>
                <w:kern w:val="0"/>
                <w:sz w:val="24"/>
              </w:rPr>
            </w:pPr>
            <w:r>
              <w:rPr>
                <w:rFonts w:hint="eastAsia" w:ascii="仿宋" w:hAnsi="仿宋" w:eastAsia="仿宋" w:cs="仿宋"/>
                <w:color w:val="000000"/>
                <w:kern w:val="0"/>
                <w:sz w:val="24"/>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42" w:type="dxa"/>
            <w:noWrap w:val="0"/>
            <w:vAlign w:val="center"/>
          </w:tcPr>
          <w:p>
            <w:pPr>
              <w:widowControl/>
              <w:adjustRightInd w:val="0"/>
              <w:snapToGrid w:val="0"/>
              <w:jc w:val="center"/>
              <w:textAlignment w:val="center"/>
              <w:rPr>
                <w:rFonts w:hint="eastAsia" w:ascii="仿宋" w:hAnsi="仿宋" w:eastAsia="仿宋" w:cs="仿宋"/>
                <w:color w:val="000000"/>
                <w:kern w:val="0"/>
                <w:sz w:val="24"/>
                <w:lang w:eastAsia="zh-CN" w:bidi="ar"/>
              </w:rPr>
            </w:pPr>
            <w:r>
              <w:rPr>
                <w:rFonts w:hint="eastAsia" w:ascii="仿宋" w:hAnsi="仿宋" w:eastAsia="仿宋" w:cs="仿宋"/>
                <w:color w:val="000000"/>
                <w:kern w:val="0"/>
                <w:sz w:val="24"/>
                <w:lang w:val="en-US" w:eastAsia="zh-CN" w:bidi="ar"/>
              </w:rPr>
              <w:t>3</w:t>
            </w:r>
          </w:p>
        </w:tc>
        <w:tc>
          <w:tcPr>
            <w:tcW w:w="1605" w:type="dxa"/>
            <w:noWrap w:val="0"/>
            <w:vAlign w:val="center"/>
          </w:tcPr>
          <w:p>
            <w:pPr>
              <w:widowControl/>
              <w:adjustRightInd w:val="0"/>
              <w:snapToGrid w:val="0"/>
              <w:jc w:val="center"/>
              <w:textAlignment w:val="center"/>
              <w:rPr>
                <w:rFonts w:hint="eastAsia" w:ascii="仿宋" w:hAnsi="仿宋" w:eastAsia="仿宋" w:cs="仿宋"/>
                <w:color w:val="000000"/>
                <w:kern w:val="0"/>
                <w:sz w:val="24"/>
              </w:rPr>
            </w:pPr>
          </w:p>
          <w:p>
            <w:pPr>
              <w:widowControl/>
              <w:adjustRightInd w:val="0"/>
              <w:snapToGrid w:val="0"/>
              <w:jc w:val="center"/>
              <w:textAlignment w:val="center"/>
              <w:rPr>
                <w:rFonts w:hint="eastAsia" w:ascii="仿宋" w:hAnsi="仿宋" w:eastAsia="仿宋" w:cs="仿宋"/>
                <w:color w:val="000000"/>
                <w:kern w:val="0"/>
                <w:sz w:val="24"/>
              </w:rPr>
            </w:pPr>
          </w:p>
          <w:p>
            <w:pPr>
              <w:widowControl/>
              <w:adjustRightInd w:val="0"/>
              <w:snapToGrid w:val="0"/>
              <w:jc w:val="center"/>
              <w:textAlignment w:val="center"/>
              <w:rPr>
                <w:rFonts w:ascii="仿宋" w:hAnsi="仿宋" w:eastAsia="仿宋" w:cs="仿宋"/>
                <w:color w:val="000000"/>
                <w:kern w:val="0"/>
                <w:sz w:val="24"/>
              </w:rPr>
            </w:pPr>
            <w:r>
              <w:rPr>
                <w:rFonts w:hint="eastAsia" w:ascii="仿宋" w:hAnsi="仿宋" w:eastAsia="仿宋" w:cs="仿宋"/>
                <w:color w:val="000000"/>
                <w:kern w:val="0"/>
                <w:sz w:val="24"/>
              </w:rPr>
              <w:t>4CH数字功放4*800W</w:t>
            </w:r>
          </w:p>
        </w:tc>
        <w:tc>
          <w:tcPr>
            <w:tcW w:w="6431" w:type="dxa"/>
            <w:noWrap w:val="0"/>
            <w:vAlign w:val="center"/>
          </w:tcPr>
          <w:p>
            <w:pPr>
              <w:widowControl/>
              <w:numPr>
                <w:ilvl w:val="0"/>
                <w:numId w:val="0"/>
              </w:numPr>
              <w:adjustRightInd w:val="0"/>
              <w:snapToGrid w:val="0"/>
              <w:jc w:val="left"/>
              <w:textAlignment w:val="center"/>
              <w:rPr>
                <w:rFonts w:hint="eastAsia" w:ascii="仿宋" w:hAnsi="仿宋" w:eastAsia="仿宋" w:cs="仿宋"/>
                <w:bCs/>
                <w:kern w:val="0"/>
                <w:sz w:val="24"/>
                <w:lang w:val="en-US" w:eastAsia="zh-CN"/>
              </w:rPr>
            </w:pPr>
          </w:p>
          <w:p>
            <w:pPr>
              <w:widowControl/>
              <w:numPr>
                <w:ilvl w:val="0"/>
                <w:numId w:val="0"/>
              </w:numPr>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lang w:val="en-US" w:eastAsia="zh-CN"/>
              </w:rPr>
              <w:t>参数：</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功能特点：</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1.采用国际极先进4通道D类功率放大器，具有高效节能、重量轻、体积小、功率大、带载能力强等特点；</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2.4路平衡XLR输入，4路平衡XLR输出，可级联到下一级功放；</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3.可选低频滤波器(30Hz或50Hz)能保护扬声器，并提高峰值功率余量，可以根据不同音箱来选择，方便客户使用；</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4.具有防止短路，过载、直流，开/关机静音，温度，限幅，开机浪涌保护，温度保护，射频干扰保护电路；</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5.具有信号指示、削峰指示、过热保护指示功能；</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6.线路设有限幅功能，可预防功放输出过大保护喇叭，可降低失真；</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7.具有立体声、并联、桥接三种模式选择；</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8.每通道音量独立可调节,输出采用凤凰接线端子；</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产品参数：</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1.输出功率：立体声8Ω：4*800W；立体声4Ω：4*1200W；桥接8Ω：2*2400W</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2.电路类型：CLASSD</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3.频率响应：20Hz–20KHz</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4.噪声比：-100dB</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5.阻尼系数：1500</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6.输入阻抗：&gt;10KΩ</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7.输入灵敏度：1.0V/1.2V</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9.最大失真：0.08%</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10.最大增益：32dB</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11.重量：7.35kg</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12.产品尺寸（L*W*H）：483x345x90mm</w:t>
            </w:r>
          </w:p>
        </w:tc>
        <w:tc>
          <w:tcPr>
            <w:tcW w:w="557" w:type="dxa"/>
            <w:noWrap w:val="0"/>
            <w:vAlign w:val="center"/>
          </w:tcPr>
          <w:p>
            <w:pPr>
              <w:widowControl/>
              <w:adjustRightInd w:val="0"/>
              <w:snapToGrid w:val="0"/>
              <w:jc w:val="center"/>
              <w:textAlignment w:val="center"/>
              <w:rPr>
                <w:rFonts w:ascii="仿宋" w:hAnsi="仿宋" w:eastAsia="仿宋" w:cs="仿宋"/>
                <w:color w:val="000000"/>
                <w:kern w:val="0"/>
                <w:sz w:val="24"/>
              </w:rPr>
            </w:pPr>
            <w:r>
              <w:rPr>
                <w:rFonts w:hint="eastAsia" w:ascii="仿宋" w:hAnsi="仿宋" w:eastAsia="仿宋" w:cs="仿宋"/>
                <w:color w:val="000000"/>
                <w:kern w:val="0"/>
                <w:sz w:val="24"/>
              </w:rPr>
              <w:t>台</w:t>
            </w:r>
          </w:p>
        </w:tc>
        <w:tc>
          <w:tcPr>
            <w:tcW w:w="513" w:type="dxa"/>
            <w:noWrap w:val="0"/>
            <w:vAlign w:val="center"/>
          </w:tcPr>
          <w:p>
            <w:pPr>
              <w:widowControl/>
              <w:adjustRightInd w:val="0"/>
              <w:snapToGrid w:val="0"/>
              <w:jc w:val="center"/>
              <w:textAlignment w:val="center"/>
              <w:rPr>
                <w:rFonts w:hint="eastAsia" w:ascii="仿宋" w:hAnsi="仿宋" w:eastAsia="仿宋" w:cs="仿宋"/>
                <w:color w:val="000000"/>
                <w:kern w:val="0"/>
                <w:sz w:val="24"/>
                <w:lang w:eastAsia="zh-CN"/>
              </w:rPr>
            </w:pPr>
            <w:r>
              <w:rPr>
                <w:rFonts w:hint="eastAsia" w:ascii="仿宋" w:hAnsi="仿宋" w:eastAsia="仿宋" w:cs="仿宋"/>
                <w:color w:val="000000"/>
                <w:kern w:val="0"/>
                <w:sz w:val="24"/>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42" w:type="dxa"/>
            <w:noWrap w:val="0"/>
            <w:vAlign w:val="center"/>
          </w:tcPr>
          <w:p>
            <w:pPr>
              <w:widowControl/>
              <w:adjustRightInd w:val="0"/>
              <w:snapToGrid w:val="0"/>
              <w:jc w:val="center"/>
              <w:textAlignment w:val="center"/>
              <w:rPr>
                <w:rFonts w:hint="eastAsia" w:ascii="仿宋" w:hAnsi="仿宋" w:eastAsia="仿宋" w:cs="仿宋"/>
                <w:color w:val="000000"/>
                <w:kern w:val="0"/>
                <w:sz w:val="24"/>
                <w:lang w:eastAsia="zh-CN" w:bidi="ar"/>
              </w:rPr>
            </w:pPr>
            <w:r>
              <w:rPr>
                <w:rFonts w:hint="eastAsia" w:ascii="仿宋" w:hAnsi="仿宋" w:eastAsia="仿宋" w:cs="仿宋"/>
                <w:color w:val="000000"/>
                <w:kern w:val="0"/>
                <w:sz w:val="24"/>
                <w:lang w:val="en-US" w:eastAsia="zh-CN" w:bidi="ar"/>
              </w:rPr>
              <w:t>4</w:t>
            </w:r>
          </w:p>
        </w:tc>
        <w:tc>
          <w:tcPr>
            <w:tcW w:w="1605" w:type="dxa"/>
            <w:noWrap w:val="0"/>
            <w:vAlign w:val="center"/>
          </w:tcPr>
          <w:p>
            <w:pPr>
              <w:widowControl/>
              <w:adjustRightInd w:val="0"/>
              <w:snapToGrid w:val="0"/>
              <w:jc w:val="left"/>
              <w:textAlignment w:val="center"/>
              <w:rPr>
                <w:rFonts w:ascii="仿宋" w:hAnsi="仿宋" w:eastAsia="仿宋" w:cs="仿宋"/>
                <w:color w:val="000000"/>
                <w:kern w:val="0"/>
                <w:sz w:val="24"/>
              </w:rPr>
            </w:pPr>
            <w:r>
              <w:rPr>
                <w:rFonts w:hint="eastAsia" w:ascii="仿宋" w:hAnsi="仿宋" w:eastAsia="仿宋" w:cs="仿宋"/>
                <w:color w:val="000000"/>
                <w:kern w:val="0"/>
                <w:sz w:val="24"/>
              </w:rPr>
              <w:t>数字功放内嵌软件V1.0</w:t>
            </w:r>
          </w:p>
        </w:tc>
        <w:tc>
          <w:tcPr>
            <w:tcW w:w="6431" w:type="dxa"/>
            <w:noWrap w:val="0"/>
            <w:vAlign w:val="center"/>
          </w:tcPr>
          <w:p>
            <w:pPr>
              <w:widowControl/>
              <w:numPr>
                <w:ilvl w:val="0"/>
                <w:numId w:val="0"/>
              </w:numPr>
              <w:adjustRightInd w:val="0"/>
              <w:snapToGrid w:val="0"/>
              <w:jc w:val="left"/>
              <w:textAlignment w:val="center"/>
              <w:rPr>
                <w:rFonts w:hint="eastAsia" w:ascii="仿宋" w:hAnsi="仿宋" w:eastAsia="仿宋" w:cs="仿宋"/>
                <w:bCs/>
                <w:kern w:val="0"/>
                <w:sz w:val="24"/>
                <w:lang w:val="en-US" w:eastAsia="zh-CN"/>
              </w:rPr>
            </w:pPr>
          </w:p>
          <w:p>
            <w:pPr>
              <w:widowControl/>
              <w:numPr>
                <w:ilvl w:val="0"/>
                <w:numId w:val="0"/>
              </w:numPr>
              <w:adjustRightInd w:val="0"/>
              <w:snapToGrid w:val="0"/>
              <w:jc w:val="left"/>
              <w:textAlignment w:val="center"/>
              <w:rPr>
                <w:rFonts w:hint="eastAsia" w:ascii="Times New Roman" w:hAnsi="Times New Roman" w:eastAsia="仿宋"/>
                <w:bCs/>
                <w:color w:val="000000"/>
                <w:kern w:val="0"/>
                <w:sz w:val="24"/>
              </w:rPr>
            </w:pPr>
            <w:r>
              <w:rPr>
                <w:rFonts w:hint="eastAsia" w:ascii="仿宋" w:hAnsi="仿宋" w:eastAsia="仿宋" w:cs="仿宋"/>
                <w:bCs/>
                <w:kern w:val="0"/>
                <w:sz w:val="24"/>
                <w:lang w:val="en-US" w:eastAsia="zh-CN"/>
              </w:rPr>
              <w:t>参数：</w:t>
            </w:r>
          </w:p>
          <w:p>
            <w:pPr>
              <w:widowControl/>
              <w:adjustRightInd w:val="0"/>
              <w:snapToGrid w:val="0"/>
              <w:textAlignment w:val="center"/>
              <w:rPr>
                <w:rFonts w:hint="eastAsia" w:ascii="Times New Roman" w:hAnsi="Times New Roman" w:eastAsia="仿宋"/>
                <w:bCs/>
                <w:kern w:val="0"/>
                <w:sz w:val="24"/>
              </w:rPr>
            </w:pPr>
            <w:r>
              <w:rPr>
                <w:rFonts w:hint="eastAsia" w:ascii="Times New Roman" w:hAnsi="Times New Roman" w:eastAsia="仿宋"/>
                <w:bCs/>
                <w:kern w:val="0"/>
                <w:sz w:val="24"/>
              </w:rPr>
              <w:t>1.软件内嵌于功率放大器设备，支撑设备各项基本功能的运行；</w:t>
            </w:r>
          </w:p>
          <w:p>
            <w:pPr>
              <w:widowControl/>
              <w:adjustRightInd w:val="0"/>
              <w:snapToGrid w:val="0"/>
              <w:textAlignment w:val="center"/>
              <w:rPr>
                <w:rFonts w:hint="eastAsia" w:ascii="Times New Roman" w:hAnsi="Times New Roman" w:eastAsia="仿宋"/>
                <w:bCs/>
                <w:kern w:val="0"/>
                <w:sz w:val="24"/>
              </w:rPr>
            </w:pPr>
            <w:r>
              <w:rPr>
                <w:rFonts w:hint="eastAsia" w:ascii="Times New Roman" w:hAnsi="Times New Roman" w:eastAsia="仿宋"/>
                <w:bCs/>
                <w:kern w:val="0"/>
                <w:sz w:val="24"/>
              </w:rPr>
              <w:t>2.可对功放的输入信号过大、负载过重、温度过高、线路短路进行监测；</w:t>
            </w:r>
          </w:p>
          <w:p>
            <w:pPr>
              <w:widowControl/>
              <w:adjustRightInd w:val="0"/>
              <w:snapToGrid w:val="0"/>
              <w:textAlignment w:val="center"/>
              <w:rPr>
                <w:rFonts w:hint="eastAsia" w:ascii="Times New Roman" w:hAnsi="Times New Roman" w:eastAsia="仿宋"/>
                <w:bCs/>
                <w:kern w:val="0"/>
                <w:sz w:val="24"/>
              </w:rPr>
            </w:pPr>
            <w:r>
              <w:rPr>
                <w:rFonts w:hint="eastAsia" w:ascii="Times New Roman" w:hAnsi="Times New Roman" w:eastAsia="仿宋"/>
                <w:bCs/>
                <w:kern w:val="0"/>
                <w:sz w:val="24"/>
              </w:rPr>
              <w:t>3.支持对输入信号线路进行放大；</w:t>
            </w:r>
          </w:p>
          <w:p>
            <w:pPr>
              <w:widowControl/>
              <w:adjustRightInd w:val="0"/>
              <w:snapToGrid w:val="0"/>
              <w:textAlignment w:val="center"/>
              <w:rPr>
                <w:rFonts w:hint="eastAsia" w:ascii="Times New Roman" w:hAnsi="Times New Roman" w:eastAsia="仿宋"/>
                <w:bCs/>
                <w:kern w:val="0"/>
                <w:sz w:val="24"/>
              </w:rPr>
            </w:pPr>
            <w:r>
              <w:rPr>
                <w:rFonts w:hint="eastAsia" w:ascii="Times New Roman" w:hAnsi="Times New Roman" w:eastAsia="仿宋"/>
                <w:bCs/>
                <w:kern w:val="0"/>
                <w:sz w:val="24"/>
              </w:rPr>
              <w:t>4.支持功率放大的效果调节，可单独调节音量；</w:t>
            </w:r>
          </w:p>
        </w:tc>
        <w:tc>
          <w:tcPr>
            <w:tcW w:w="557" w:type="dxa"/>
            <w:noWrap w:val="0"/>
            <w:vAlign w:val="center"/>
          </w:tcPr>
          <w:p>
            <w:pPr>
              <w:widowControl/>
              <w:adjustRightInd w:val="0"/>
              <w:snapToGrid w:val="0"/>
              <w:jc w:val="center"/>
              <w:textAlignment w:val="center"/>
              <w:rPr>
                <w:rFonts w:hint="eastAsia" w:ascii="仿宋" w:hAnsi="仿宋" w:eastAsia="仿宋" w:cs="仿宋"/>
                <w:color w:val="000000"/>
                <w:kern w:val="0"/>
                <w:sz w:val="24"/>
                <w:lang w:eastAsia="zh-CN"/>
              </w:rPr>
            </w:pPr>
            <w:r>
              <w:rPr>
                <w:rFonts w:hint="eastAsia" w:ascii="仿宋" w:hAnsi="仿宋" w:eastAsia="仿宋" w:cs="仿宋"/>
                <w:color w:val="000000"/>
                <w:kern w:val="0"/>
                <w:sz w:val="24"/>
                <w:lang w:val="en-US" w:eastAsia="zh-CN"/>
              </w:rPr>
              <w:t>套</w:t>
            </w:r>
          </w:p>
        </w:tc>
        <w:tc>
          <w:tcPr>
            <w:tcW w:w="513" w:type="dxa"/>
            <w:noWrap w:val="0"/>
            <w:vAlign w:val="center"/>
          </w:tcPr>
          <w:p>
            <w:pPr>
              <w:widowControl/>
              <w:adjustRightInd w:val="0"/>
              <w:snapToGrid w:val="0"/>
              <w:jc w:val="center"/>
              <w:textAlignment w:val="center"/>
              <w:rPr>
                <w:rFonts w:hint="eastAsia" w:ascii="仿宋" w:hAnsi="仿宋" w:eastAsia="仿宋" w:cs="仿宋"/>
                <w:color w:val="000000"/>
                <w:kern w:val="0"/>
                <w:sz w:val="24"/>
                <w:lang w:eastAsia="zh-CN"/>
              </w:rPr>
            </w:pPr>
            <w:r>
              <w:rPr>
                <w:rFonts w:hint="eastAsia" w:ascii="仿宋" w:hAnsi="仿宋" w:eastAsia="仿宋" w:cs="仿宋"/>
                <w:color w:val="000000"/>
                <w:kern w:val="0"/>
                <w:sz w:val="24"/>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42" w:type="dxa"/>
            <w:noWrap w:val="0"/>
            <w:vAlign w:val="center"/>
          </w:tcPr>
          <w:p>
            <w:pPr>
              <w:widowControl/>
              <w:adjustRightInd w:val="0"/>
              <w:snapToGrid w:val="0"/>
              <w:jc w:val="center"/>
              <w:textAlignment w:val="center"/>
              <w:rPr>
                <w:rFonts w:hint="eastAsia" w:ascii="仿宋" w:hAnsi="仿宋" w:eastAsia="仿宋" w:cs="仿宋"/>
                <w:color w:val="000000"/>
                <w:kern w:val="0"/>
                <w:sz w:val="24"/>
                <w:lang w:eastAsia="zh-CN" w:bidi="ar"/>
              </w:rPr>
            </w:pPr>
            <w:r>
              <w:rPr>
                <w:rFonts w:hint="eastAsia" w:ascii="仿宋" w:hAnsi="仿宋" w:eastAsia="仿宋" w:cs="仿宋"/>
                <w:color w:val="000000"/>
                <w:kern w:val="0"/>
                <w:sz w:val="24"/>
                <w:lang w:val="en-US" w:eastAsia="zh-CN" w:bidi="ar"/>
              </w:rPr>
              <w:t>5</w:t>
            </w:r>
          </w:p>
        </w:tc>
        <w:tc>
          <w:tcPr>
            <w:tcW w:w="1605" w:type="dxa"/>
            <w:noWrap w:val="0"/>
            <w:vAlign w:val="center"/>
          </w:tcPr>
          <w:p>
            <w:pPr>
              <w:widowControl/>
              <w:adjustRightInd w:val="0"/>
              <w:snapToGrid w:val="0"/>
              <w:jc w:val="center"/>
              <w:textAlignment w:val="center"/>
              <w:rPr>
                <w:rFonts w:hint="eastAsia" w:ascii="仿宋" w:hAnsi="仿宋" w:eastAsia="仿宋" w:cs="仿宋"/>
                <w:color w:val="000000"/>
                <w:kern w:val="0"/>
                <w:sz w:val="24"/>
              </w:rPr>
            </w:pPr>
            <w:r>
              <w:rPr>
                <w:rFonts w:hint="eastAsia" w:ascii="仿宋" w:hAnsi="仿宋" w:eastAsia="仿宋" w:cs="仿宋"/>
                <w:kern w:val="0"/>
                <w:sz w:val="24"/>
              </w:rPr>
              <w:t>两通道数字功放1000W</w:t>
            </w:r>
          </w:p>
        </w:tc>
        <w:tc>
          <w:tcPr>
            <w:tcW w:w="6431" w:type="dxa"/>
            <w:noWrap w:val="0"/>
            <w:vAlign w:val="center"/>
          </w:tcPr>
          <w:p>
            <w:pPr>
              <w:widowControl/>
              <w:adjustRightInd w:val="0"/>
              <w:snapToGrid w:val="0"/>
              <w:jc w:val="left"/>
              <w:textAlignment w:val="center"/>
              <w:rPr>
                <w:rFonts w:hint="default" w:ascii="仿宋" w:hAnsi="仿宋" w:eastAsia="仿宋" w:cs="仿宋"/>
                <w:bCs/>
                <w:kern w:val="0"/>
                <w:sz w:val="24"/>
                <w:lang w:val="en-US" w:eastAsia="zh-CN"/>
              </w:rPr>
            </w:pPr>
          </w:p>
          <w:p>
            <w:pPr>
              <w:widowControl/>
              <w:adjustRightInd w:val="0"/>
              <w:snapToGrid w:val="0"/>
              <w:jc w:val="left"/>
              <w:textAlignment w:val="center"/>
              <w:rPr>
                <w:rFonts w:hint="eastAsia" w:ascii="仿宋" w:hAnsi="仿宋" w:eastAsia="仿宋" w:cs="仿宋"/>
                <w:bCs/>
                <w:kern w:val="0"/>
                <w:sz w:val="24"/>
                <w:lang w:val="en-US" w:eastAsia="zh-CN"/>
              </w:rPr>
            </w:pPr>
            <w:r>
              <w:rPr>
                <w:rFonts w:hint="eastAsia" w:ascii="仿宋" w:hAnsi="仿宋" w:eastAsia="仿宋" w:cs="仿宋"/>
                <w:bCs/>
                <w:kern w:val="0"/>
                <w:sz w:val="24"/>
                <w:lang w:val="en-US" w:eastAsia="zh-CN"/>
              </w:rPr>
              <w:t>参数：</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功能特点：</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1.设备采用1U机箱设计，具有体积小、重量轻等特点；</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2.采用最新Class-D类功放设计方案，具有失真小、效率高等特点；</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3.拥有出色的技术指标，特别针对低阻抗、大电流工作情况下的功率放大技术，令功放拥有超过95%的效率和出色的稳定性；</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4.开关电源采用有源PFC和软开关技术，并针对音频功率放大器的优化设计，能适应恶劣的电网环境，为功放提供持续澎湃的动力；</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5.开机软启动，防止开机时向电网吸收大电流，干扰其它用电设备；</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6.智能控制强制散热设计，风机噪音小，散热效率高等特点；</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7.具有三档输入灵敏度选择（支持0.775V/1V/1.44V），可轻松接纳宽幅度范围信号源输入；</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8.具有立体声、并联、桥接三种模式选择；</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9.具备直流保护、过热保护、过流保护、输入过载保护(限幅保护)、输出过载保护、软启动保护及电压高低保护；</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10.液晶屏显示工作模式、电源电压、实时温度、实时功率等；</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产品参数：</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1.输出功率：立体声功率8Ω：1000W*2，立体声功率4Ω：1500W*2，桥接8Ω：3000W</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2.音频输入输出：2路XLR卡侬母接口、2路XLR卡侬公接口</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3.输出接口：2路欧姆接口</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4.分离度：＞-60dB</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5.信噪比：103dB</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6.阻尼系数：700</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7.频响响：20Hz-20KHz</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8.总谐失真：&lt;0.05%</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9.输入阻抗：10KΩ非平衡、20KΩ平衡</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10.指示灯：保护、信号、工作</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11.供电：AC200-240V、50/60Hz</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12.重量：4.8kg</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13.产品尺寸（L*W*H）：483*230*44mm</w:t>
            </w:r>
          </w:p>
        </w:tc>
        <w:tc>
          <w:tcPr>
            <w:tcW w:w="557" w:type="dxa"/>
            <w:noWrap w:val="0"/>
            <w:vAlign w:val="center"/>
          </w:tcPr>
          <w:p>
            <w:pPr>
              <w:widowControl/>
              <w:adjustRightInd w:val="0"/>
              <w:snapToGrid w:val="0"/>
              <w:jc w:val="center"/>
              <w:textAlignment w:val="center"/>
              <w:rPr>
                <w:rFonts w:ascii="仿宋" w:hAnsi="仿宋" w:eastAsia="仿宋" w:cs="仿宋"/>
                <w:color w:val="000000"/>
                <w:kern w:val="0"/>
                <w:sz w:val="24"/>
              </w:rPr>
            </w:pPr>
            <w:r>
              <w:rPr>
                <w:rFonts w:hint="eastAsia" w:ascii="仿宋" w:hAnsi="仿宋" w:eastAsia="仿宋" w:cs="仿宋"/>
                <w:color w:val="000000"/>
                <w:kern w:val="0"/>
                <w:sz w:val="24"/>
              </w:rPr>
              <w:t>台</w:t>
            </w:r>
          </w:p>
        </w:tc>
        <w:tc>
          <w:tcPr>
            <w:tcW w:w="513" w:type="dxa"/>
            <w:noWrap w:val="0"/>
            <w:vAlign w:val="center"/>
          </w:tcPr>
          <w:p>
            <w:pPr>
              <w:widowControl/>
              <w:adjustRightInd w:val="0"/>
              <w:snapToGrid w:val="0"/>
              <w:jc w:val="center"/>
              <w:textAlignment w:val="center"/>
              <w:rPr>
                <w:rFonts w:ascii="仿宋" w:hAnsi="仿宋" w:eastAsia="仿宋" w:cs="仿宋"/>
                <w:color w:val="000000"/>
                <w:kern w:val="0"/>
                <w:sz w:val="24"/>
              </w:rPr>
            </w:pPr>
            <w:r>
              <w:rPr>
                <w:rFonts w:hint="eastAsia" w:ascii="仿宋" w:hAnsi="仿宋" w:eastAsia="仿宋" w:cs="仿宋"/>
                <w:color w:val="000000"/>
                <w:kern w:val="0"/>
                <w:sz w:val="24"/>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4" w:hRule="atLeast"/>
          <w:jc w:val="center"/>
        </w:trPr>
        <w:tc>
          <w:tcPr>
            <w:tcW w:w="542" w:type="dxa"/>
            <w:noWrap w:val="0"/>
            <w:vAlign w:val="center"/>
          </w:tcPr>
          <w:p>
            <w:pPr>
              <w:widowControl/>
              <w:adjustRightInd w:val="0"/>
              <w:snapToGrid w:val="0"/>
              <w:jc w:val="center"/>
              <w:textAlignment w:val="center"/>
              <w:rPr>
                <w:rFonts w:hint="eastAsia" w:ascii="仿宋" w:hAnsi="仿宋" w:eastAsia="仿宋" w:cs="仿宋"/>
                <w:color w:val="000000"/>
                <w:kern w:val="0"/>
                <w:sz w:val="24"/>
                <w:lang w:eastAsia="zh-CN" w:bidi="ar"/>
              </w:rPr>
            </w:pPr>
            <w:r>
              <w:rPr>
                <w:rFonts w:hint="eastAsia" w:ascii="仿宋" w:hAnsi="仿宋" w:eastAsia="仿宋" w:cs="仿宋"/>
                <w:color w:val="000000"/>
                <w:kern w:val="0"/>
                <w:sz w:val="24"/>
                <w:lang w:val="en-US" w:eastAsia="zh-CN" w:bidi="ar"/>
              </w:rPr>
              <w:t>6</w:t>
            </w:r>
          </w:p>
        </w:tc>
        <w:tc>
          <w:tcPr>
            <w:tcW w:w="1605" w:type="dxa"/>
            <w:noWrap w:val="0"/>
            <w:vAlign w:val="center"/>
          </w:tcPr>
          <w:p>
            <w:pPr>
              <w:widowControl/>
              <w:adjustRightInd w:val="0"/>
              <w:snapToGrid w:val="0"/>
              <w:jc w:val="center"/>
              <w:textAlignment w:val="center"/>
              <w:rPr>
                <w:rFonts w:hint="eastAsia" w:ascii="仿宋" w:hAnsi="仿宋" w:eastAsia="仿宋" w:cs="仿宋"/>
                <w:kern w:val="0"/>
                <w:sz w:val="24"/>
              </w:rPr>
            </w:pPr>
            <w:r>
              <w:rPr>
                <w:rFonts w:hint="eastAsia" w:ascii="仿宋" w:hAnsi="仿宋" w:eastAsia="仿宋" w:cs="仿宋"/>
                <w:kern w:val="0"/>
                <w:sz w:val="24"/>
              </w:rPr>
              <w:t>数字功放内嵌软件V1.0</w:t>
            </w:r>
          </w:p>
        </w:tc>
        <w:tc>
          <w:tcPr>
            <w:tcW w:w="6431" w:type="dxa"/>
            <w:noWrap w:val="0"/>
            <w:vAlign w:val="center"/>
          </w:tcPr>
          <w:p>
            <w:pPr>
              <w:widowControl/>
              <w:numPr>
                <w:ilvl w:val="0"/>
                <w:numId w:val="0"/>
              </w:numPr>
              <w:adjustRightInd w:val="0"/>
              <w:snapToGrid w:val="0"/>
              <w:ind w:leftChars="0"/>
              <w:jc w:val="left"/>
              <w:textAlignment w:val="center"/>
              <w:rPr>
                <w:rFonts w:hint="eastAsia" w:ascii="仿宋" w:hAnsi="仿宋" w:eastAsia="仿宋" w:cs="仿宋"/>
                <w:bCs/>
                <w:kern w:val="0"/>
                <w:sz w:val="24"/>
                <w:lang w:val="en-US" w:eastAsia="zh-CN"/>
              </w:rPr>
            </w:pPr>
            <w:r>
              <w:rPr>
                <w:rFonts w:hint="eastAsia" w:ascii="仿宋" w:hAnsi="仿宋" w:eastAsia="仿宋" w:cs="仿宋"/>
                <w:bCs/>
                <w:kern w:val="0"/>
                <w:sz w:val="24"/>
                <w:lang w:val="en-US" w:eastAsia="zh-CN"/>
              </w:rPr>
              <w:t>参数：</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1.软件内嵌于功率放大器设备，支撑设备各项基本功能的运行；</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2.可对功放的输入信号过大、负载过重、温度过高、线路短路进行监测；</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3.支持对输入信号线路进行放大；</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4.支持功率放大的效果调节，可单独调节音量；</w:t>
            </w:r>
          </w:p>
        </w:tc>
        <w:tc>
          <w:tcPr>
            <w:tcW w:w="557" w:type="dxa"/>
            <w:noWrap w:val="0"/>
            <w:vAlign w:val="center"/>
          </w:tcPr>
          <w:p>
            <w:pPr>
              <w:widowControl/>
              <w:adjustRightInd w:val="0"/>
              <w:snapToGrid w:val="0"/>
              <w:jc w:val="center"/>
              <w:textAlignment w:val="center"/>
              <w:rPr>
                <w:rFonts w:hint="eastAsia" w:ascii="仿宋" w:hAnsi="仿宋" w:eastAsia="仿宋" w:cs="仿宋"/>
                <w:color w:val="000000"/>
                <w:kern w:val="0"/>
                <w:sz w:val="24"/>
                <w:lang w:eastAsia="zh-CN"/>
              </w:rPr>
            </w:pPr>
            <w:r>
              <w:rPr>
                <w:rFonts w:hint="eastAsia" w:ascii="仿宋" w:hAnsi="仿宋" w:eastAsia="仿宋" w:cs="仿宋"/>
                <w:color w:val="000000"/>
                <w:kern w:val="0"/>
                <w:sz w:val="24"/>
                <w:lang w:val="en-US" w:eastAsia="zh-CN"/>
              </w:rPr>
              <w:t>套</w:t>
            </w:r>
          </w:p>
        </w:tc>
        <w:tc>
          <w:tcPr>
            <w:tcW w:w="513" w:type="dxa"/>
            <w:noWrap w:val="0"/>
            <w:vAlign w:val="center"/>
          </w:tcPr>
          <w:p>
            <w:pPr>
              <w:widowControl/>
              <w:adjustRightInd w:val="0"/>
              <w:snapToGrid w:val="0"/>
              <w:jc w:val="center"/>
              <w:textAlignment w:val="center"/>
              <w:rPr>
                <w:rFonts w:ascii="仿宋" w:hAnsi="仿宋" w:eastAsia="仿宋" w:cs="仿宋"/>
                <w:color w:val="000000"/>
                <w:kern w:val="0"/>
                <w:sz w:val="24"/>
              </w:rPr>
            </w:pPr>
            <w:r>
              <w:rPr>
                <w:rFonts w:hint="eastAsia" w:ascii="仿宋" w:hAnsi="仿宋" w:eastAsia="仿宋" w:cs="仿宋"/>
                <w:color w:val="000000"/>
                <w:kern w:val="0"/>
                <w:sz w:val="24"/>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42" w:type="dxa"/>
            <w:noWrap w:val="0"/>
            <w:vAlign w:val="top"/>
          </w:tcPr>
          <w:p>
            <w:pPr>
              <w:widowControl/>
              <w:adjustRightInd w:val="0"/>
              <w:snapToGrid w:val="0"/>
              <w:jc w:val="center"/>
              <w:textAlignment w:val="center"/>
              <w:rPr>
                <w:rFonts w:hint="eastAsia" w:ascii="仿宋" w:hAnsi="仿宋" w:eastAsia="仿宋" w:cs="仿宋"/>
                <w:color w:val="000000"/>
                <w:kern w:val="0"/>
                <w:sz w:val="24"/>
                <w:lang w:eastAsia="zh-CN" w:bidi="ar"/>
              </w:rPr>
            </w:pPr>
            <w:r>
              <w:rPr>
                <w:rFonts w:hint="eastAsia" w:ascii="仿宋" w:hAnsi="仿宋" w:eastAsia="仿宋" w:cs="仿宋"/>
                <w:color w:val="000000"/>
                <w:kern w:val="0"/>
                <w:sz w:val="24"/>
                <w:lang w:val="en-US" w:eastAsia="zh-CN" w:bidi="ar"/>
              </w:rPr>
              <w:t>7</w:t>
            </w:r>
          </w:p>
        </w:tc>
        <w:tc>
          <w:tcPr>
            <w:tcW w:w="1605" w:type="dxa"/>
            <w:noWrap w:val="0"/>
            <w:vAlign w:val="center"/>
          </w:tcPr>
          <w:p>
            <w:pPr>
              <w:widowControl/>
              <w:adjustRightInd w:val="0"/>
              <w:snapToGrid w:val="0"/>
              <w:jc w:val="center"/>
              <w:textAlignment w:val="center"/>
              <w:rPr>
                <w:rFonts w:hint="eastAsia" w:ascii="仿宋" w:hAnsi="仿宋" w:eastAsia="仿宋" w:cs="仿宋"/>
                <w:bCs/>
                <w:kern w:val="0"/>
                <w:sz w:val="24"/>
              </w:rPr>
            </w:pPr>
            <w:r>
              <w:rPr>
                <w:rFonts w:hint="eastAsia" w:ascii="仿宋" w:hAnsi="仿宋" w:eastAsia="仿宋" w:cs="仿宋"/>
                <w:bCs/>
                <w:kern w:val="0"/>
                <w:sz w:val="24"/>
              </w:rPr>
              <w:t>线阵列吊装支架（配双8寸）</w:t>
            </w:r>
          </w:p>
        </w:tc>
        <w:tc>
          <w:tcPr>
            <w:tcW w:w="6431" w:type="dxa"/>
            <w:noWrap w:val="0"/>
            <w:vAlign w:val="center"/>
          </w:tcPr>
          <w:p>
            <w:pPr>
              <w:widowControl/>
              <w:numPr>
                <w:ilvl w:val="0"/>
                <w:numId w:val="0"/>
              </w:numPr>
              <w:adjustRightInd w:val="0"/>
              <w:snapToGrid w:val="0"/>
              <w:jc w:val="left"/>
              <w:textAlignment w:val="center"/>
              <w:rPr>
                <w:rFonts w:hint="eastAsia" w:ascii="仿宋" w:hAnsi="仿宋" w:eastAsia="仿宋" w:cs="仿宋"/>
                <w:bCs/>
                <w:kern w:val="0"/>
                <w:sz w:val="24"/>
                <w:lang w:val="en-US" w:eastAsia="zh-CN"/>
              </w:rPr>
            </w:pPr>
          </w:p>
          <w:p>
            <w:pPr>
              <w:widowControl/>
              <w:numPr>
                <w:ilvl w:val="0"/>
                <w:numId w:val="0"/>
              </w:numPr>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lang w:val="en-US" w:eastAsia="zh-CN"/>
              </w:rPr>
              <w:t>参数：</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专用绑带二根，大形U形扣四个，专用插销4个，双8寸吊挂件，可以搭载双12寸低音</w:t>
            </w:r>
          </w:p>
        </w:tc>
        <w:tc>
          <w:tcPr>
            <w:tcW w:w="557" w:type="dxa"/>
            <w:noWrap w:val="0"/>
            <w:vAlign w:val="center"/>
          </w:tcPr>
          <w:p>
            <w:pPr>
              <w:widowControl/>
              <w:adjustRightInd w:val="0"/>
              <w:snapToGrid w:val="0"/>
              <w:jc w:val="center"/>
              <w:textAlignment w:val="center"/>
              <w:rPr>
                <w:rFonts w:hint="eastAsia" w:ascii="仿宋" w:hAnsi="仿宋" w:eastAsia="仿宋" w:cs="仿宋"/>
                <w:color w:val="000000"/>
                <w:kern w:val="0"/>
                <w:sz w:val="24"/>
                <w:lang w:eastAsia="zh-CN"/>
              </w:rPr>
            </w:pPr>
            <w:r>
              <w:rPr>
                <w:rFonts w:hint="eastAsia" w:ascii="仿宋" w:hAnsi="仿宋" w:eastAsia="仿宋" w:cs="仿宋"/>
                <w:color w:val="000000"/>
                <w:kern w:val="0"/>
                <w:sz w:val="24"/>
                <w:lang w:val="en-US" w:eastAsia="zh-CN"/>
              </w:rPr>
              <w:t>套</w:t>
            </w:r>
          </w:p>
        </w:tc>
        <w:tc>
          <w:tcPr>
            <w:tcW w:w="513" w:type="dxa"/>
            <w:noWrap w:val="0"/>
            <w:vAlign w:val="center"/>
          </w:tcPr>
          <w:p>
            <w:pPr>
              <w:widowControl/>
              <w:adjustRightInd w:val="0"/>
              <w:snapToGrid w:val="0"/>
              <w:jc w:val="center"/>
              <w:textAlignment w:val="center"/>
              <w:rPr>
                <w:rFonts w:hint="eastAsia" w:ascii="仿宋" w:hAnsi="仿宋" w:eastAsia="仿宋" w:cs="仿宋"/>
                <w:color w:val="000000"/>
                <w:kern w:val="0"/>
                <w:sz w:val="24"/>
                <w:lang w:eastAsia="zh-CN"/>
              </w:rPr>
            </w:pPr>
            <w:r>
              <w:rPr>
                <w:rFonts w:hint="eastAsia" w:ascii="仿宋" w:hAnsi="仿宋" w:eastAsia="仿宋" w:cs="仿宋"/>
                <w:color w:val="000000"/>
                <w:kern w:val="0"/>
                <w:sz w:val="24"/>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42" w:type="dxa"/>
            <w:noWrap w:val="0"/>
            <w:vAlign w:val="top"/>
          </w:tcPr>
          <w:p>
            <w:pPr>
              <w:widowControl/>
              <w:adjustRightInd w:val="0"/>
              <w:snapToGrid w:val="0"/>
              <w:textAlignment w:val="center"/>
              <w:rPr>
                <w:rFonts w:hint="eastAsia" w:ascii="仿宋" w:hAnsi="仿宋" w:eastAsia="仿宋" w:cs="仿宋"/>
                <w:color w:val="000000"/>
                <w:kern w:val="0"/>
                <w:sz w:val="24"/>
                <w:lang w:eastAsia="zh-CN" w:bidi="ar"/>
              </w:rPr>
            </w:pPr>
            <w:r>
              <w:rPr>
                <w:rFonts w:hint="eastAsia" w:ascii="仿宋" w:hAnsi="仿宋" w:eastAsia="仿宋" w:cs="仿宋"/>
                <w:color w:val="000000"/>
                <w:kern w:val="0"/>
                <w:sz w:val="24"/>
                <w:lang w:val="en-US" w:eastAsia="zh-CN" w:bidi="ar"/>
              </w:rPr>
              <w:t>8</w:t>
            </w:r>
          </w:p>
        </w:tc>
        <w:tc>
          <w:tcPr>
            <w:tcW w:w="1605" w:type="dxa"/>
            <w:noWrap w:val="0"/>
            <w:vAlign w:val="center"/>
          </w:tcPr>
          <w:p>
            <w:pPr>
              <w:widowControl/>
              <w:adjustRightInd w:val="0"/>
              <w:snapToGrid w:val="0"/>
              <w:jc w:val="center"/>
              <w:textAlignment w:val="center"/>
              <w:rPr>
                <w:rFonts w:hint="eastAsia" w:ascii="仿宋" w:hAnsi="仿宋" w:eastAsia="仿宋" w:cs="仿宋"/>
                <w:bCs/>
                <w:kern w:val="0"/>
                <w:sz w:val="24"/>
              </w:rPr>
            </w:pPr>
            <w:r>
              <w:rPr>
                <w:rFonts w:hint="eastAsia" w:ascii="仿宋" w:hAnsi="仿宋" w:eastAsia="仿宋" w:cs="仿宋"/>
                <w:bCs/>
                <w:kern w:val="0"/>
                <w:sz w:val="24"/>
              </w:rPr>
              <w:t>10寸高档豪华会议音箱</w:t>
            </w:r>
          </w:p>
        </w:tc>
        <w:tc>
          <w:tcPr>
            <w:tcW w:w="6431" w:type="dxa"/>
            <w:noWrap w:val="0"/>
            <w:vAlign w:val="center"/>
          </w:tcPr>
          <w:p>
            <w:pPr>
              <w:widowControl/>
              <w:numPr>
                <w:ilvl w:val="0"/>
                <w:numId w:val="0"/>
              </w:numPr>
              <w:adjustRightInd w:val="0"/>
              <w:snapToGrid w:val="0"/>
              <w:jc w:val="left"/>
              <w:textAlignment w:val="center"/>
              <w:rPr>
                <w:rFonts w:hint="eastAsia" w:ascii="仿宋" w:hAnsi="仿宋" w:eastAsia="仿宋" w:cs="仿宋"/>
                <w:bCs/>
                <w:kern w:val="0"/>
                <w:sz w:val="24"/>
                <w:lang w:val="en-US" w:eastAsia="zh-CN"/>
              </w:rPr>
            </w:pPr>
          </w:p>
          <w:p>
            <w:pPr>
              <w:widowControl/>
              <w:numPr>
                <w:ilvl w:val="0"/>
                <w:numId w:val="0"/>
              </w:numPr>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lang w:val="en-US" w:eastAsia="zh-CN"/>
              </w:rPr>
              <w:t>参数：</w:t>
            </w:r>
          </w:p>
          <w:p>
            <w:pPr>
              <w:widowControl/>
              <w:numPr>
                <w:ilvl w:val="0"/>
                <w:numId w:val="0"/>
              </w:numPr>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功能特点:</w:t>
            </w:r>
          </w:p>
          <w:p>
            <w:pPr>
              <w:widowControl/>
              <w:numPr>
                <w:ilvl w:val="0"/>
                <w:numId w:val="0"/>
              </w:numPr>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1.采用1只10寸低音喇叭单元和1只34芯钛高音单元；</w:t>
            </w:r>
          </w:p>
          <w:p>
            <w:pPr>
              <w:widowControl/>
              <w:numPr>
                <w:ilvl w:val="0"/>
                <w:numId w:val="0"/>
              </w:numPr>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2.选用专业喷漆处理工艺，高雅的色漆调配，同时吊挂方便；</w:t>
            </w:r>
          </w:p>
          <w:p>
            <w:pPr>
              <w:widowControl/>
              <w:numPr>
                <w:ilvl w:val="0"/>
                <w:numId w:val="0"/>
              </w:numPr>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3.选用原装优质单元及结合自身的音频技术，使其达到了高清晰度、大声压级、低失真的效果，声音主要突出在中高频清晰、柔和，极好的人声演绎力，低音丰满、强劲而富有弹性；</w:t>
            </w:r>
          </w:p>
          <w:p>
            <w:pPr>
              <w:widowControl/>
              <w:numPr>
                <w:ilvl w:val="0"/>
                <w:numId w:val="0"/>
              </w:numPr>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4.吊挂系统采用最新人体工程学和机械设计，使整个系统安装快捷及保证安全。</w:t>
            </w:r>
          </w:p>
          <w:p>
            <w:pPr>
              <w:widowControl/>
              <w:numPr>
                <w:ilvl w:val="0"/>
                <w:numId w:val="0"/>
              </w:numPr>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产品参数：</w:t>
            </w:r>
          </w:p>
          <w:p>
            <w:pPr>
              <w:widowControl/>
              <w:numPr>
                <w:ilvl w:val="0"/>
                <w:numId w:val="0"/>
              </w:numPr>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1.阻抗：8Ω</w:t>
            </w:r>
          </w:p>
          <w:p>
            <w:pPr>
              <w:widowControl/>
              <w:numPr>
                <w:ilvl w:val="0"/>
                <w:numId w:val="0"/>
              </w:numPr>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2.频响：67Hz-19KHz</w:t>
            </w:r>
          </w:p>
          <w:p>
            <w:pPr>
              <w:widowControl/>
              <w:numPr>
                <w:ilvl w:val="0"/>
                <w:numId w:val="0"/>
              </w:numPr>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3.额定功率：300W</w:t>
            </w:r>
          </w:p>
          <w:p>
            <w:pPr>
              <w:widowControl/>
              <w:numPr>
                <w:ilvl w:val="0"/>
                <w:numId w:val="0"/>
              </w:numPr>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4.峰值功率：1200W</w:t>
            </w:r>
          </w:p>
          <w:p>
            <w:pPr>
              <w:widowControl/>
              <w:numPr>
                <w:ilvl w:val="0"/>
                <w:numId w:val="0"/>
              </w:numPr>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5.灵敏度：92dB</w:t>
            </w:r>
          </w:p>
          <w:p>
            <w:pPr>
              <w:widowControl/>
              <w:numPr>
                <w:ilvl w:val="0"/>
                <w:numId w:val="0"/>
              </w:numPr>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6.最大声压级：97dB</w:t>
            </w:r>
          </w:p>
          <w:p>
            <w:pPr>
              <w:widowControl/>
              <w:numPr>
                <w:ilvl w:val="0"/>
                <w:numId w:val="0"/>
              </w:numPr>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7.覆盖角度：(H)70°(V)70°</w:t>
            </w:r>
          </w:p>
          <w:p>
            <w:pPr>
              <w:widowControl/>
              <w:numPr>
                <w:ilvl w:val="0"/>
                <w:numId w:val="0"/>
              </w:numPr>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8.高音：34芯钛高音*1</w:t>
            </w:r>
          </w:p>
          <w:p>
            <w:pPr>
              <w:widowControl/>
              <w:numPr>
                <w:ilvl w:val="0"/>
                <w:numId w:val="0"/>
              </w:numPr>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9.低音：10"低音*1</w:t>
            </w:r>
          </w:p>
          <w:p>
            <w:pPr>
              <w:widowControl/>
              <w:numPr>
                <w:ilvl w:val="0"/>
                <w:numId w:val="0"/>
              </w:numPr>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10.吊挂硬件：20*M8吊点、底托</w:t>
            </w:r>
          </w:p>
          <w:p>
            <w:pPr>
              <w:widowControl/>
              <w:numPr>
                <w:ilvl w:val="0"/>
                <w:numId w:val="0"/>
              </w:numPr>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11.重量：16kg</w:t>
            </w:r>
          </w:p>
          <w:p>
            <w:pPr>
              <w:widowControl/>
              <w:numPr>
                <w:ilvl w:val="0"/>
                <w:numId w:val="0"/>
              </w:numPr>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12.产品尺寸(H*W*D)：531*331*331mm</w:t>
            </w:r>
          </w:p>
        </w:tc>
        <w:tc>
          <w:tcPr>
            <w:tcW w:w="557" w:type="dxa"/>
            <w:noWrap w:val="0"/>
            <w:vAlign w:val="center"/>
          </w:tcPr>
          <w:p>
            <w:pPr>
              <w:widowControl/>
              <w:adjustRightInd w:val="0"/>
              <w:snapToGrid w:val="0"/>
              <w:jc w:val="center"/>
              <w:textAlignment w:val="center"/>
              <w:rPr>
                <w:rFonts w:hint="eastAsia" w:ascii="仿宋" w:hAnsi="仿宋" w:eastAsia="仿宋" w:cs="仿宋"/>
                <w:color w:val="000000"/>
                <w:kern w:val="0"/>
                <w:sz w:val="24"/>
                <w:lang w:eastAsia="zh-CN"/>
              </w:rPr>
            </w:pPr>
            <w:r>
              <w:rPr>
                <w:rFonts w:hint="eastAsia" w:ascii="仿宋" w:hAnsi="仿宋" w:eastAsia="仿宋" w:cs="仿宋"/>
                <w:color w:val="000000"/>
                <w:kern w:val="0"/>
                <w:sz w:val="24"/>
                <w:lang w:val="en-US" w:eastAsia="zh-CN"/>
              </w:rPr>
              <w:t>只</w:t>
            </w:r>
          </w:p>
        </w:tc>
        <w:tc>
          <w:tcPr>
            <w:tcW w:w="513" w:type="dxa"/>
            <w:noWrap w:val="0"/>
            <w:vAlign w:val="center"/>
          </w:tcPr>
          <w:p>
            <w:pPr>
              <w:widowControl/>
              <w:adjustRightInd w:val="0"/>
              <w:snapToGrid w:val="0"/>
              <w:jc w:val="center"/>
              <w:textAlignment w:val="center"/>
              <w:rPr>
                <w:rFonts w:hint="eastAsia" w:ascii="仿宋" w:hAnsi="仿宋" w:eastAsia="仿宋" w:cs="仿宋"/>
                <w:color w:val="000000"/>
                <w:kern w:val="0"/>
                <w:sz w:val="24"/>
                <w:lang w:eastAsia="zh-CN"/>
              </w:rPr>
            </w:pPr>
            <w:r>
              <w:rPr>
                <w:rFonts w:hint="eastAsia" w:ascii="仿宋" w:hAnsi="仿宋" w:eastAsia="仿宋" w:cs="仿宋"/>
                <w:color w:val="000000"/>
                <w:kern w:val="0"/>
                <w:sz w:val="24"/>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42" w:type="dxa"/>
            <w:noWrap w:val="0"/>
            <w:vAlign w:val="top"/>
          </w:tcPr>
          <w:p>
            <w:pPr>
              <w:widowControl/>
              <w:adjustRightInd w:val="0"/>
              <w:snapToGrid w:val="0"/>
              <w:textAlignment w:val="center"/>
              <w:rPr>
                <w:rFonts w:hint="eastAsia" w:ascii="仿宋" w:hAnsi="仿宋" w:eastAsia="仿宋" w:cs="仿宋"/>
                <w:color w:val="000000"/>
                <w:kern w:val="0"/>
                <w:sz w:val="24"/>
                <w:lang w:eastAsia="zh-CN" w:bidi="ar"/>
              </w:rPr>
            </w:pPr>
            <w:r>
              <w:rPr>
                <w:rFonts w:hint="eastAsia" w:ascii="仿宋" w:hAnsi="仿宋" w:eastAsia="仿宋" w:cs="仿宋"/>
                <w:color w:val="000000"/>
                <w:kern w:val="0"/>
                <w:sz w:val="24"/>
                <w:lang w:val="en-US" w:eastAsia="zh-CN" w:bidi="ar"/>
              </w:rPr>
              <w:t>9</w:t>
            </w:r>
          </w:p>
        </w:tc>
        <w:tc>
          <w:tcPr>
            <w:tcW w:w="1605" w:type="dxa"/>
            <w:noWrap w:val="0"/>
            <w:vAlign w:val="center"/>
          </w:tcPr>
          <w:p>
            <w:pPr>
              <w:widowControl/>
              <w:adjustRightInd w:val="0"/>
              <w:snapToGrid w:val="0"/>
              <w:jc w:val="center"/>
              <w:textAlignment w:val="center"/>
              <w:rPr>
                <w:rFonts w:hint="eastAsia" w:ascii="仿宋" w:hAnsi="仿宋" w:eastAsia="仿宋" w:cs="仿宋"/>
                <w:bCs/>
                <w:kern w:val="0"/>
                <w:sz w:val="24"/>
              </w:rPr>
            </w:pPr>
            <w:r>
              <w:rPr>
                <w:rFonts w:hint="eastAsia" w:ascii="仿宋" w:hAnsi="仿宋" w:eastAsia="仿宋" w:cs="仿宋"/>
                <w:color w:val="000000"/>
                <w:sz w:val="24"/>
              </w:rPr>
              <w:t>音箱壁挂支架</w:t>
            </w:r>
          </w:p>
        </w:tc>
        <w:tc>
          <w:tcPr>
            <w:tcW w:w="6431" w:type="dxa"/>
            <w:noWrap w:val="0"/>
            <w:vAlign w:val="center"/>
          </w:tcPr>
          <w:p>
            <w:pPr>
              <w:widowControl/>
              <w:numPr>
                <w:ilvl w:val="0"/>
                <w:numId w:val="0"/>
              </w:numPr>
              <w:adjustRightInd w:val="0"/>
              <w:snapToGrid w:val="0"/>
              <w:jc w:val="left"/>
              <w:textAlignment w:val="center"/>
              <w:rPr>
                <w:rFonts w:hint="eastAsia" w:ascii="仿宋" w:hAnsi="仿宋" w:eastAsia="仿宋" w:cs="仿宋"/>
                <w:color w:val="000000"/>
                <w:sz w:val="24"/>
              </w:rPr>
            </w:pPr>
            <w:r>
              <w:rPr>
                <w:rFonts w:hint="eastAsia" w:ascii="仿宋" w:hAnsi="仿宋" w:eastAsia="仿宋" w:cs="仿宋"/>
                <w:color w:val="000000"/>
                <w:sz w:val="24"/>
                <w:lang w:val="en-US" w:eastAsia="zh-CN"/>
              </w:rPr>
              <w:t>参数：</w:t>
            </w:r>
          </w:p>
          <w:p>
            <w:pPr>
              <w:widowControl/>
              <w:numPr>
                <w:ilvl w:val="0"/>
                <w:numId w:val="0"/>
              </w:numPr>
              <w:adjustRightInd w:val="0"/>
              <w:snapToGrid w:val="0"/>
              <w:jc w:val="left"/>
              <w:textAlignment w:val="center"/>
              <w:rPr>
                <w:rFonts w:hint="eastAsia" w:ascii="仿宋" w:hAnsi="仿宋" w:eastAsia="仿宋" w:cs="仿宋"/>
                <w:color w:val="000000"/>
                <w:sz w:val="24"/>
              </w:rPr>
            </w:pPr>
            <w:r>
              <w:rPr>
                <w:rFonts w:hint="eastAsia" w:ascii="仿宋" w:hAnsi="仿宋" w:eastAsia="仿宋" w:cs="仿宋"/>
                <w:color w:val="000000"/>
                <w:sz w:val="24"/>
              </w:rPr>
              <w:t>产品参数：</w:t>
            </w:r>
          </w:p>
          <w:p>
            <w:pPr>
              <w:widowControl/>
              <w:numPr>
                <w:ilvl w:val="0"/>
                <w:numId w:val="0"/>
              </w:numPr>
              <w:adjustRightInd w:val="0"/>
              <w:snapToGrid w:val="0"/>
              <w:jc w:val="left"/>
              <w:textAlignment w:val="center"/>
              <w:rPr>
                <w:rFonts w:hint="eastAsia" w:ascii="仿宋" w:hAnsi="仿宋" w:eastAsia="仿宋" w:cs="仿宋"/>
                <w:color w:val="000000"/>
                <w:sz w:val="24"/>
              </w:rPr>
            </w:pPr>
            <w:r>
              <w:rPr>
                <w:rFonts w:hint="eastAsia" w:ascii="仿宋" w:hAnsi="仿宋" w:eastAsia="仿宋" w:cs="仿宋"/>
                <w:color w:val="000000"/>
                <w:sz w:val="24"/>
              </w:rPr>
              <w:t>1.固定面板尺寸（长*宽）:250mm*137mm</w:t>
            </w:r>
          </w:p>
          <w:p>
            <w:pPr>
              <w:widowControl/>
              <w:numPr>
                <w:ilvl w:val="0"/>
                <w:numId w:val="0"/>
              </w:numPr>
              <w:adjustRightInd w:val="0"/>
              <w:snapToGrid w:val="0"/>
              <w:jc w:val="left"/>
              <w:textAlignment w:val="center"/>
              <w:rPr>
                <w:rFonts w:hint="eastAsia" w:ascii="仿宋" w:hAnsi="仿宋" w:eastAsia="仿宋" w:cs="仿宋"/>
                <w:color w:val="000000"/>
                <w:sz w:val="24"/>
              </w:rPr>
            </w:pPr>
            <w:r>
              <w:rPr>
                <w:rFonts w:hint="eastAsia" w:ascii="仿宋" w:hAnsi="仿宋" w:eastAsia="仿宋" w:cs="仿宋"/>
                <w:color w:val="000000"/>
                <w:sz w:val="24"/>
              </w:rPr>
              <w:t>2.臂杆长度:320-420mm</w:t>
            </w:r>
          </w:p>
          <w:p>
            <w:pPr>
              <w:widowControl/>
              <w:numPr>
                <w:ilvl w:val="0"/>
                <w:numId w:val="0"/>
              </w:numPr>
              <w:adjustRightInd w:val="0"/>
              <w:snapToGrid w:val="0"/>
              <w:jc w:val="left"/>
              <w:textAlignment w:val="center"/>
              <w:rPr>
                <w:rFonts w:hint="eastAsia" w:ascii="仿宋" w:hAnsi="仿宋" w:eastAsia="仿宋" w:cs="仿宋"/>
                <w:color w:val="000000"/>
                <w:sz w:val="24"/>
              </w:rPr>
            </w:pPr>
            <w:r>
              <w:rPr>
                <w:rFonts w:hint="eastAsia" w:ascii="仿宋" w:hAnsi="仿宋" w:eastAsia="仿宋" w:cs="仿宋"/>
                <w:color w:val="000000"/>
                <w:sz w:val="24"/>
              </w:rPr>
              <w:t>3.箱体固定杆长度:70mm</w:t>
            </w:r>
          </w:p>
        </w:tc>
        <w:tc>
          <w:tcPr>
            <w:tcW w:w="557" w:type="dxa"/>
            <w:noWrap w:val="0"/>
            <w:vAlign w:val="center"/>
          </w:tcPr>
          <w:p>
            <w:pPr>
              <w:widowControl/>
              <w:adjustRightInd w:val="0"/>
              <w:snapToGrid w:val="0"/>
              <w:jc w:val="center"/>
              <w:textAlignment w:val="center"/>
              <w:rPr>
                <w:rFonts w:hint="eastAsia" w:ascii="仿宋" w:hAnsi="仿宋" w:eastAsia="仿宋" w:cs="仿宋"/>
                <w:color w:val="000000"/>
                <w:kern w:val="0"/>
                <w:sz w:val="24"/>
                <w:lang w:eastAsia="zh-CN"/>
              </w:rPr>
            </w:pPr>
            <w:r>
              <w:rPr>
                <w:rFonts w:hint="eastAsia" w:ascii="仿宋" w:hAnsi="仿宋" w:eastAsia="仿宋" w:cs="仿宋"/>
                <w:color w:val="000000"/>
                <w:kern w:val="0"/>
                <w:sz w:val="24"/>
                <w:lang w:val="en-US" w:eastAsia="zh-CN"/>
              </w:rPr>
              <w:t>只</w:t>
            </w:r>
          </w:p>
        </w:tc>
        <w:tc>
          <w:tcPr>
            <w:tcW w:w="513" w:type="dxa"/>
            <w:noWrap w:val="0"/>
            <w:vAlign w:val="center"/>
          </w:tcPr>
          <w:p>
            <w:pPr>
              <w:widowControl/>
              <w:adjustRightInd w:val="0"/>
              <w:snapToGrid w:val="0"/>
              <w:jc w:val="center"/>
              <w:textAlignment w:val="center"/>
              <w:rPr>
                <w:rFonts w:hint="eastAsia" w:ascii="仿宋" w:hAnsi="仿宋" w:eastAsia="仿宋" w:cs="仿宋"/>
                <w:color w:val="000000"/>
                <w:kern w:val="0"/>
                <w:sz w:val="24"/>
                <w:lang w:eastAsia="zh-CN"/>
              </w:rPr>
            </w:pPr>
            <w:r>
              <w:rPr>
                <w:rFonts w:hint="eastAsia" w:ascii="仿宋" w:hAnsi="仿宋" w:eastAsia="仿宋" w:cs="仿宋"/>
                <w:color w:val="000000"/>
                <w:kern w:val="0"/>
                <w:sz w:val="24"/>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42"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10</w:t>
            </w:r>
          </w:p>
        </w:tc>
        <w:tc>
          <w:tcPr>
            <w:tcW w:w="1605" w:type="dxa"/>
            <w:noWrap w:val="0"/>
            <w:vAlign w:val="center"/>
          </w:tcPr>
          <w:p>
            <w:pPr>
              <w:widowControl/>
              <w:adjustRightInd w:val="0"/>
              <w:snapToGrid w:val="0"/>
              <w:jc w:val="center"/>
              <w:textAlignment w:val="center"/>
              <w:rPr>
                <w:rFonts w:hint="eastAsia" w:ascii="仿宋" w:hAnsi="仿宋" w:eastAsia="仿宋" w:cs="仿宋"/>
                <w:color w:val="000000"/>
                <w:sz w:val="24"/>
              </w:rPr>
            </w:pPr>
            <w:r>
              <w:rPr>
                <w:rFonts w:hint="eastAsia" w:ascii="仿宋" w:hAnsi="仿宋" w:eastAsia="仿宋" w:cs="仿宋"/>
                <w:color w:val="000000"/>
                <w:sz w:val="24"/>
              </w:rPr>
              <w:t>4CH数字功放4*600W</w:t>
            </w:r>
          </w:p>
        </w:tc>
        <w:tc>
          <w:tcPr>
            <w:tcW w:w="6431" w:type="dxa"/>
            <w:noWrap w:val="0"/>
            <w:vAlign w:val="center"/>
          </w:tcPr>
          <w:p>
            <w:pPr>
              <w:widowControl/>
              <w:numPr>
                <w:ilvl w:val="0"/>
                <w:numId w:val="0"/>
              </w:numPr>
              <w:adjustRightInd w:val="0"/>
              <w:snapToGrid w:val="0"/>
              <w:jc w:val="both"/>
              <w:textAlignment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参数：</w:t>
            </w:r>
          </w:p>
          <w:p>
            <w:pPr>
              <w:widowControl/>
              <w:numPr>
                <w:ilvl w:val="0"/>
                <w:numId w:val="0"/>
              </w:numPr>
              <w:adjustRightInd w:val="0"/>
              <w:snapToGrid w:val="0"/>
              <w:jc w:val="both"/>
              <w:textAlignment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功能特点：</w:t>
            </w:r>
          </w:p>
          <w:p>
            <w:pPr>
              <w:widowControl/>
              <w:numPr>
                <w:ilvl w:val="0"/>
                <w:numId w:val="0"/>
              </w:numPr>
              <w:adjustRightInd w:val="0"/>
              <w:snapToGrid w:val="0"/>
              <w:jc w:val="both"/>
              <w:textAlignment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1.采用国际极先进4通道D类功率放大器，具有高效节能、重量轻、体积小、功率大、带载能力强等特点；</w:t>
            </w:r>
          </w:p>
          <w:p>
            <w:pPr>
              <w:widowControl/>
              <w:numPr>
                <w:ilvl w:val="0"/>
                <w:numId w:val="0"/>
              </w:numPr>
              <w:adjustRightInd w:val="0"/>
              <w:snapToGrid w:val="0"/>
              <w:jc w:val="both"/>
              <w:textAlignment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2.4路平衡XLR输入，4路平衡XLR输出，可级联到下一级功放；</w:t>
            </w:r>
          </w:p>
          <w:p>
            <w:pPr>
              <w:widowControl/>
              <w:numPr>
                <w:ilvl w:val="0"/>
                <w:numId w:val="0"/>
              </w:numPr>
              <w:adjustRightInd w:val="0"/>
              <w:snapToGrid w:val="0"/>
              <w:jc w:val="both"/>
              <w:textAlignment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3.可选低频滤波器(30Hz或50Hz)能保护扬声器，并提高峰值功率余量，可以根据不同音箱来选择，方便客户使用；</w:t>
            </w:r>
          </w:p>
          <w:p>
            <w:pPr>
              <w:widowControl/>
              <w:numPr>
                <w:ilvl w:val="0"/>
                <w:numId w:val="0"/>
              </w:numPr>
              <w:adjustRightInd w:val="0"/>
              <w:snapToGrid w:val="0"/>
              <w:jc w:val="both"/>
              <w:textAlignment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4.具有防止短路，过载、直流，开/关机静音，温度，限幅，开机浪涌保护，温度保护，射频干扰保护电路；</w:t>
            </w:r>
          </w:p>
          <w:p>
            <w:pPr>
              <w:widowControl/>
              <w:numPr>
                <w:ilvl w:val="0"/>
                <w:numId w:val="0"/>
              </w:numPr>
              <w:adjustRightInd w:val="0"/>
              <w:snapToGrid w:val="0"/>
              <w:jc w:val="both"/>
              <w:textAlignment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5.具有信号指示、削峰指示、过热保护指示功能；</w:t>
            </w:r>
          </w:p>
          <w:p>
            <w:pPr>
              <w:widowControl/>
              <w:numPr>
                <w:ilvl w:val="0"/>
                <w:numId w:val="0"/>
              </w:numPr>
              <w:adjustRightInd w:val="0"/>
              <w:snapToGrid w:val="0"/>
              <w:jc w:val="both"/>
              <w:textAlignment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6.线路设有限幅功能，可预防功放输出过大保护喇叭，可降低失真；</w:t>
            </w:r>
          </w:p>
          <w:p>
            <w:pPr>
              <w:widowControl/>
              <w:numPr>
                <w:ilvl w:val="0"/>
                <w:numId w:val="0"/>
              </w:numPr>
              <w:adjustRightInd w:val="0"/>
              <w:snapToGrid w:val="0"/>
              <w:jc w:val="both"/>
              <w:textAlignment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7.具有立体声、并联、桥接三种模式选择；</w:t>
            </w:r>
          </w:p>
          <w:p>
            <w:pPr>
              <w:widowControl/>
              <w:numPr>
                <w:ilvl w:val="0"/>
                <w:numId w:val="0"/>
              </w:numPr>
              <w:adjustRightInd w:val="0"/>
              <w:snapToGrid w:val="0"/>
              <w:jc w:val="both"/>
              <w:textAlignment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8.每通道音量独立可调节,输出采用凤凰接线端子；</w:t>
            </w:r>
          </w:p>
          <w:p>
            <w:pPr>
              <w:widowControl/>
              <w:numPr>
                <w:ilvl w:val="0"/>
                <w:numId w:val="0"/>
              </w:numPr>
              <w:adjustRightInd w:val="0"/>
              <w:snapToGrid w:val="0"/>
              <w:jc w:val="both"/>
              <w:textAlignment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产品参数：</w:t>
            </w:r>
          </w:p>
          <w:p>
            <w:pPr>
              <w:widowControl/>
              <w:numPr>
                <w:ilvl w:val="0"/>
                <w:numId w:val="0"/>
              </w:numPr>
              <w:adjustRightInd w:val="0"/>
              <w:snapToGrid w:val="0"/>
              <w:jc w:val="both"/>
              <w:textAlignment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1.输出功率：立体声8Ω：4*600W；立体声4Ω：4*900W；桥接8Ω：2*1800W</w:t>
            </w:r>
          </w:p>
          <w:p>
            <w:pPr>
              <w:widowControl/>
              <w:numPr>
                <w:ilvl w:val="0"/>
                <w:numId w:val="0"/>
              </w:numPr>
              <w:adjustRightInd w:val="0"/>
              <w:snapToGrid w:val="0"/>
              <w:jc w:val="both"/>
              <w:textAlignment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2.电路类型：CLASSD</w:t>
            </w:r>
          </w:p>
          <w:p>
            <w:pPr>
              <w:widowControl/>
              <w:numPr>
                <w:ilvl w:val="0"/>
                <w:numId w:val="0"/>
              </w:numPr>
              <w:adjustRightInd w:val="0"/>
              <w:snapToGrid w:val="0"/>
              <w:jc w:val="both"/>
              <w:textAlignment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3.频率响应：20Hz–20KHz</w:t>
            </w:r>
          </w:p>
          <w:p>
            <w:pPr>
              <w:widowControl/>
              <w:numPr>
                <w:ilvl w:val="0"/>
                <w:numId w:val="0"/>
              </w:numPr>
              <w:adjustRightInd w:val="0"/>
              <w:snapToGrid w:val="0"/>
              <w:jc w:val="both"/>
              <w:textAlignment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4.噪声比：-95dB</w:t>
            </w:r>
          </w:p>
          <w:p>
            <w:pPr>
              <w:widowControl/>
              <w:numPr>
                <w:ilvl w:val="0"/>
                <w:numId w:val="0"/>
              </w:numPr>
              <w:adjustRightInd w:val="0"/>
              <w:snapToGrid w:val="0"/>
              <w:jc w:val="both"/>
              <w:textAlignment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5.阻尼系数：1500</w:t>
            </w:r>
          </w:p>
          <w:p>
            <w:pPr>
              <w:widowControl/>
              <w:numPr>
                <w:ilvl w:val="0"/>
                <w:numId w:val="0"/>
              </w:numPr>
              <w:adjustRightInd w:val="0"/>
              <w:snapToGrid w:val="0"/>
              <w:jc w:val="both"/>
              <w:textAlignment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6.输入阻抗：&gt;10KΩ</w:t>
            </w:r>
          </w:p>
          <w:p>
            <w:pPr>
              <w:widowControl/>
              <w:numPr>
                <w:ilvl w:val="0"/>
                <w:numId w:val="0"/>
              </w:numPr>
              <w:adjustRightInd w:val="0"/>
              <w:snapToGrid w:val="0"/>
              <w:jc w:val="both"/>
              <w:textAlignment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7.输入灵敏度：1.0V/1.2V</w:t>
            </w:r>
          </w:p>
          <w:p>
            <w:pPr>
              <w:widowControl/>
              <w:numPr>
                <w:ilvl w:val="0"/>
                <w:numId w:val="0"/>
              </w:numPr>
              <w:adjustRightInd w:val="0"/>
              <w:snapToGrid w:val="0"/>
              <w:jc w:val="both"/>
              <w:textAlignment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9.最大失真：0.08%</w:t>
            </w:r>
          </w:p>
          <w:p>
            <w:pPr>
              <w:widowControl/>
              <w:numPr>
                <w:ilvl w:val="0"/>
                <w:numId w:val="0"/>
              </w:numPr>
              <w:adjustRightInd w:val="0"/>
              <w:snapToGrid w:val="0"/>
              <w:jc w:val="both"/>
              <w:textAlignment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10.最大增益：32dB</w:t>
            </w:r>
          </w:p>
          <w:p>
            <w:pPr>
              <w:widowControl/>
              <w:numPr>
                <w:ilvl w:val="0"/>
                <w:numId w:val="0"/>
              </w:numPr>
              <w:adjustRightInd w:val="0"/>
              <w:snapToGrid w:val="0"/>
              <w:jc w:val="both"/>
              <w:textAlignment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11.重量：7.35kg</w:t>
            </w:r>
          </w:p>
          <w:p>
            <w:pPr>
              <w:widowControl/>
              <w:numPr>
                <w:ilvl w:val="0"/>
                <w:numId w:val="0"/>
              </w:numPr>
              <w:adjustRightInd w:val="0"/>
              <w:snapToGrid w:val="0"/>
              <w:jc w:val="both"/>
              <w:textAlignment w:val="center"/>
              <w:rPr>
                <w:rFonts w:hint="default"/>
                <w:lang w:val="en-US" w:eastAsia="zh-CN"/>
              </w:rPr>
            </w:pPr>
            <w:r>
              <w:rPr>
                <w:rFonts w:hint="eastAsia" w:ascii="仿宋" w:hAnsi="仿宋" w:eastAsia="仿宋" w:cs="仿宋"/>
                <w:sz w:val="24"/>
                <w:szCs w:val="24"/>
                <w:lang w:val="en-US" w:eastAsia="zh-CN"/>
              </w:rPr>
              <w:t>12.产品尺寸（L*W*H）：483x345x90mm</w:t>
            </w:r>
          </w:p>
        </w:tc>
        <w:tc>
          <w:tcPr>
            <w:tcW w:w="557" w:type="dxa"/>
            <w:noWrap w:val="0"/>
            <w:vAlign w:val="center"/>
          </w:tcPr>
          <w:p>
            <w:pPr>
              <w:widowControl/>
              <w:adjustRightInd w:val="0"/>
              <w:snapToGrid w:val="0"/>
              <w:jc w:val="center"/>
              <w:textAlignment w:val="center"/>
              <w:rPr>
                <w:rFonts w:hint="default"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台</w:t>
            </w:r>
          </w:p>
        </w:tc>
        <w:tc>
          <w:tcPr>
            <w:tcW w:w="513" w:type="dxa"/>
            <w:noWrap w:val="0"/>
            <w:vAlign w:val="center"/>
          </w:tcPr>
          <w:p>
            <w:pPr>
              <w:widowControl/>
              <w:adjustRightInd w:val="0"/>
              <w:snapToGrid w:val="0"/>
              <w:jc w:val="center"/>
              <w:textAlignment w:val="center"/>
              <w:rPr>
                <w:rFonts w:hint="default"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42"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11</w:t>
            </w:r>
          </w:p>
        </w:tc>
        <w:tc>
          <w:tcPr>
            <w:tcW w:w="1605" w:type="dxa"/>
            <w:noWrap w:val="0"/>
            <w:vAlign w:val="center"/>
          </w:tcPr>
          <w:p>
            <w:pPr>
              <w:widowControl/>
              <w:adjustRightInd w:val="0"/>
              <w:snapToGrid w:val="0"/>
              <w:jc w:val="center"/>
              <w:textAlignment w:val="center"/>
              <w:rPr>
                <w:rFonts w:hint="eastAsia" w:ascii="仿宋" w:hAnsi="仿宋" w:eastAsia="仿宋" w:cs="仿宋"/>
                <w:color w:val="000000"/>
                <w:sz w:val="24"/>
              </w:rPr>
            </w:pPr>
            <w:r>
              <w:rPr>
                <w:rFonts w:hint="eastAsia" w:ascii="仿宋" w:hAnsi="仿宋" w:eastAsia="仿宋" w:cs="仿宋"/>
                <w:color w:val="000000"/>
                <w:sz w:val="24"/>
              </w:rPr>
              <w:t>数字功放内嵌软件V1.0</w:t>
            </w:r>
          </w:p>
        </w:tc>
        <w:tc>
          <w:tcPr>
            <w:tcW w:w="6431" w:type="dxa"/>
            <w:noWrap w:val="0"/>
            <w:vAlign w:val="center"/>
          </w:tcPr>
          <w:p>
            <w:pPr>
              <w:widowControl/>
              <w:numPr>
                <w:ilvl w:val="0"/>
                <w:numId w:val="0"/>
              </w:numPr>
              <w:adjustRightInd w:val="0"/>
              <w:snapToGrid w:val="0"/>
              <w:jc w:val="left"/>
              <w:textAlignment w:val="center"/>
              <w:rPr>
                <w:rFonts w:hint="default"/>
                <w:lang w:val="en-US" w:eastAsia="zh-CN"/>
              </w:rPr>
            </w:pPr>
          </w:p>
          <w:p>
            <w:pPr>
              <w:widowControl/>
              <w:numPr>
                <w:ilvl w:val="0"/>
                <w:numId w:val="0"/>
              </w:numPr>
              <w:adjustRightInd w:val="0"/>
              <w:snapToGrid w:val="0"/>
              <w:jc w:val="left"/>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参数：1.软件内嵌于功率放大器设备，支撑设备各项基本功能的运行；</w:t>
            </w:r>
          </w:p>
          <w:p>
            <w:pPr>
              <w:widowControl/>
              <w:numPr>
                <w:ilvl w:val="0"/>
                <w:numId w:val="0"/>
              </w:numPr>
              <w:adjustRightInd w:val="0"/>
              <w:snapToGrid w:val="0"/>
              <w:jc w:val="left"/>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2.可对功放的输入信号过大、负载过重、温度过高、线路短路进行监测；</w:t>
            </w:r>
          </w:p>
          <w:p>
            <w:pPr>
              <w:widowControl/>
              <w:numPr>
                <w:ilvl w:val="0"/>
                <w:numId w:val="0"/>
              </w:numPr>
              <w:adjustRightInd w:val="0"/>
              <w:snapToGrid w:val="0"/>
              <w:jc w:val="left"/>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3.支持对输入信号线路进行放大；</w:t>
            </w:r>
          </w:p>
          <w:p>
            <w:pPr>
              <w:widowControl/>
              <w:numPr>
                <w:ilvl w:val="0"/>
                <w:numId w:val="0"/>
              </w:numPr>
              <w:adjustRightInd w:val="0"/>
              <w:snapToGrid w:val="0"/>
              <w:jc w:val="left"/>
              <w:textAlignment w:val="center"/>
              <w:rPr>
                <w:rFonts w:hint="default"/>
                <w:lang w:val="en-US" w:eastAsia="zh-CN"/>
              </w:rPr>
            </w:pPr>
            <w:r>
              <w:rPr>
                <w:rFonts w:hint="eastAsia" w:ascii="仿宋" w:hAnsi="仿宋" w:eastAsia="仿宋" w:cs="仿宋"/>
                <w:color w:val="000000"/>
                <w:sz w:val="24"/>
                <w:lang w:val="en-US" w:eastAsia="zh-CN"/>
              </w:rPr>
              <w:t>4.支持功率放大的效果调节，可单独调节音量；</w:t>
            </w:r>
          </w:p>
        </w:tc>
        <w:tc>
          <w:tcPr>
            <w:tcW w:w="557" w:type="dxa"/>
            <w:noWrap w:val="0"/>
            <w:vAlign w:val="center"/>
          </w:tcPr>
          <w:p>
            <w:pPr>
              <w:widowControl/>
              <w:adjustRightInd w:val="0"/>
              <w:snapToGrid w:val="0"/>
              <w:jc w:val="center"/>
              <w:textAlignment w:val="center"/>
              <w:rPr>
                <w:rFonts w:hint="default"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台</w:t>
            </w:r>
          </w:p>
        </w:tc>
        <w:tc>
          <w:tcPr>
            <w:tcW w:w="513" w:type="dxa"/>
            <w:noWrap w:val="0"/>
            <w:vAlign w:val="center"/>
          </w:tcPr>
          <w:p>
            <w:pPr>
              <w:widowControl/>
              <w:adjustRightInd w:val="0"/>
              <w:snapToGrid w:val="0"/>
              <w:jc w:val="center"/>
              <w:textAlignment w:val="center"/>
              <w:rPr>
                <w:rFonts w:hint="default"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42"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12</w:t>
            </w:r>
          </w:p>
        </w:tc>
        <w:tc>
          <w:tcPr>
            <w:tcW w:w="1605" w:type="dxa"/>
            <w:noWrap w:val="0"/>
            <w:vAlign w:val="center"/>
          </w:tcPr>
          <w:p>
            <w:pPr>
              <w:widowControl/>
              <w:adjustRightInd w:val="0"/>
              <w:snapToGrid w:val="0"/>
              <w:jc w:val="center"/>
              <w:textAlignment w:val="center"/>
              <w:rPr>
                <w:rFonts w:hint="eastAsia" w:ascii="仿宋" w:hAnsi="仿宋" w:eastAsia="仿宋" w:cs="仿宋"/>
                <w:color w:val="000000"/>
                <w:sz w:val="24"/>
              </w:rPr>
            </w:pPr>
            <w:r>
              <w:rPr>
                <w:rFonts w:hint="eastAsia" w:ascii="仿宋" w:hAnsi="仿宋" w:eastAsia="仿宋" w:cs="仿宋"/>
                <w:color w:val="000000"/>
                <w:sz w:val="24"/>
              </w:rPr>
              <w:t>二分频舞台返听音箱400W</w:t>
            </w:r>
          </w:p>
        </w:tc>
        <w:tc>
          <w:tcPr>
            <w:tcW w:w="6431" w:type="dxa"/>
            <w:noWrap w:val="0"/>
            <w:vAlign w:val="center"/>
          </w:tcPr>
          <w:p>
            <w:pPr>
              <w:widowControl/>
              <w:numPr>
                <w:ilvl w:val="0"/>
                <w:numId w:val="0"/>
              </w:numPr>
              <w:adjustRightInd w:val="0"/>
              <w:snapToGrid w:val="0"/>
              <w:jc w:val="left"/>
              <w:textAlignment w:val="center"/>
              <w:rPr>
                <w:rFonts w:hint="eastAsia" w:ascii="仿宋" w:hAnsi="仿宋" w:eastAsia="仿宋" w:cs="仿宋"/>
                <w:color w:val="000000"/>
                <w:sz w:val="24"/>
                <w:lang w:val="en-US" w:eastAsia="zh-CN"/>
              </w:rPr>
            </w:pPr>
          </w:p>
          <w:p>
            <w:pPr>
              <w:widowControl/>
              <w:numPr>
                <w:ilvl w:val="0"/>
                <w:numId w:val="0"/>
              </w:numPr>
              <w:adjustRightInd w:val="0"/>
              <w:snapToGrid w:val="0"/>
              <w:ind w:leftChars="0"/>
              <w:jc w:val="both"/>
              <w:textAlignment w:val="center"/>
              <w:rPr>
                <w:rFonts w:hint="default" w:ascii="仿宋" w:hAnsi="仿宋" w:eastAsia="仿宋" w:cs="仿宋"/>
                <w:color w:val="000000"/>
                <w:sz w:val="24"/>
                <w:lang w:val="en-US" w:eastAsia="zh-CN"/>
              </w:rPr>
            </w:pPr>
            <w:r>
              <w:rPr>
                <w:rFonts w:hint="eastAsia" w:ascii="仿宋" w:hAnsi="仿宋" w:eastAsia="仿宋" w:cs="仿宋"/>
                <w:color w:val="000000"/>
                <w:sz w:val="24"/>
                <w:lang w:val="en-US" w:eastAsia="zh-CN"/>
              </w:rPr>
              <w:t xml:space="preserve">参数：                                              </w:t>
            </w:r>
          </w:p>
          <w:p>
            <w:pPr>
              <w:bidi w:val="0"/>
              <w:rPr>
                <w:rFonts w:hint="default"/>
                <w:lang w:val="en-US" w:eastAsia="zh-CN"/>
              </w:rPr>
            </w:pPr>
            <w:r>
              <w:rPr>
                <w:rFonts w:hint="default"/>
                <w:lang w:val="en-US" w:eastAsia="zh-CN"/>
              </w:rPr>
              <w:t>功能特点：</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1.采用1只12寸低音喇叭单元和1只1.44寸高音单元；</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扬声器系列充分应用了专业音响业界的最新扩声技术，采用点声源结构设计，采用一个恒指向性圆锥形波导管加载的振膜压缩驱动高音单元和低频单元，能够提供80°的轴对称恒指向性输出，避免了传统号筒高音和低频喇叭单元组合的典型极性波瓣干涉效应的弱点，从而解决了相位偏差的问题；</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3.楔形箱体结构设计，扬声器拥有30°和60°两个固定角度，可以满足长、短距离的不同舞台监听要求；</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4.箱体采用优质的板材，加上多工序，环保油性漆，坚固耐用；</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5.具有完美的频率响应、相位响应，一流的音色表现，极佳的功率输出；</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产品参数：</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1.阻抗：8Ω</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2.频率响应：70Hz-19KHz</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3.额定功率：400W</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4.峰值功率：1600W</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5.灵敏度：98dB</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6.最大声压级：120dB</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7.覆盖角度：(H)90°(V)90°</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8.高音：1.44″高音*1</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9.低音：12"低音*1</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10.吊挂硬件：20xM8吊点</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11.重量：19kg</w:t>
            </w:r>
          </w:p>
          <w:p>
            <w:pPr>
              <w:bidi w:val="0"/>
              <w:rPr>
                <w:rFonts w:hint="default"/>
                <w:lang w:val="en-US" w:eastAsia="zh-CN"/>
              </w:rPr>
            </w:pPr>
            <w:r>
              <w:rPr>
                <w:rFonts w:hint="eastAsia" w:ascii="仿宋" w:hAnsi="仿宋" w:eastAsia="仿宋" w:cs="仿宋"/>
                <w:sz w:val="24"/>
                <w:szCs w:val="24"/>
                <w:lang w:val="en-US" w:eastAsia="zh-CN"/>
              </w:rPr>
              <w:t>12.产品尺寸(H*W*D)：410*520*410mm</w:t>
            </w:r>
          </w:p>
        </w:tc>
        <w:tc>
          <w:tcPr>
            <w:tcW w:w="557" w:type="dxa"/>
            <w:noWrap w:val="0"/>
            <w:vAlign w:val="center"/>
          </w:tcPr>
          <w:p>
            <w:pPr>
              <w:widowControl/>
              <w:adjustRightInd w:val="0"/>
              <w:snapToGrid w:val="0"/>
              <w:jc w:val="center"/>
              <w:textAlignment w:val="center"/>
              <w:rPr>
                <w:rFonts w:hint="default"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只</w:t>
            </w:r>
          </w:p>
        </w:tc>
        <w:tc>
          <w:tcPr>
            <w:tcW w:w="513" w:type="dxa"/>
            <w:noWrap w:val="0"/>
            <w:vAlign w:val="center"/>
          </w:tcPr>
          <w:p>
            <w:pPr>
              <w:widowControl/>
              <w:adjustRightInd w:val="0"/>
              <w:snapToGrid w:val="0"/>
              <w:jc w:val="center"/>
              <w:textAlignment w:val="center"/>
              <w:rPr>
                <w:rFonts w:hint="default"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42"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13</w:t>
            </w:r>
          </w:p>
        </w:tc>
        <w:tc>
          <w:tcPr>
            <w:tcW w:w="1605" w:type="dxa"/>
            <w:noWrap w:val="0"/>
            <w:vAlign w:val="center"/>
          </w:tcPr>
          <w:p>
            <w:pPr>
              <w:widowControl/>
              <w:adjustRightInd w:val="0"/>
              <w:snapToGrid w:val="0"/>
              <w:jc w:val="center"/>
              <w:textAlignment w:val="center"/>
              <w:rPr>
                <w:rFonts w:hint="eastAsia" w:ascii="仿宋" w:hAnsi="仿宋" w:eastAsia="仿宋" w:cs="仿宋"/>
                <w:color w:val="000000"/>
                <w:sz w:val="24"/>
              </w:rPr>
            </w:pPr>
            <w:r>
              <w:rPr>
                <w:rFonts w:hint="eastAsia" w:ascii="仿宋" w:hAnsi="仿宋" w:eastAsia="仿宋" w:cs="仿宋"/>
                <w:color w:val="000000"/>
                <w:sz w:val="24"/>
              </w:rPr>
              <w:t>两通道数字功放600W</w:t>
            </w:r>
          </w:p>
        </w:tc>
        <w:tc>
          <w:tcPr>
            <w:tcW w:w="6431" w:type="dxa"/>
            <w:noWrap w:val="0"/>
            <w:vAlign w:val="center"/>
          </w:tcPr>
          <w:p>
            <w:pPr>
              <w:widowControl/>
              <w:numPr>
                <w:ilvl w:val="0"/>
                <w:numId w:val="0"/>
              </w:numPr>
              <w:adjustRightInd w:val="0"/>
              <w:snapToGrid w:val="0"/>
              <w:jc w:val="left"/>
              <w:textAlignment w:val="center"/>
              <w:rPr>
                <w:rFonts w:hint="eastAsia" w:ascii="仿宋" w:hAnsi="仿宋" w:eastAsia="仿宋" w:cs="仿宋"/>
                <w:color w:val="000000"/>
                <w:sz w:val="24"/>
                <w:lang w:val="en-US" w:eastAsia="zh-CN"/>
              </w:rPr>
            </w:pPr>
          </w:p>
          <w:p>
            <w:pPr>
              <w:numPr>
                <w:ilvl w:val="0"/>
                <w:numId w:val="0"/>
              </w:numPr>
              <w:bidi w:val="0"/>
              <w:rPr>
                <w:rFonts w:hint="default"/>
                <w:lang w:val="en-US" w:eastAsia="zh-CN"/>
              </w:rPr>
            </w:pPr>
            <w:r>
              <w:rPr>
                <w:rFonts w:hint="eastAsia" w:ascii="仿宋" w:hAnsi="仿宋" w:eastAsia="仿宋" w:cs="仿宋"/>
                <w:sz w:val="24"/>
                <w:szCs w:val="24"/>
                <w:lang w:val="en-US" w:eastAsia="zh-CN"/>
              </w:rPr>
              <w:t>参数：</w:t>
            </w:r>
          </w:p>
          <w:p>
            <w:pPr>
              <w:bidi w:val="0"/>
              <w:rPr>
                <w:rFonts w:hint="default"/>
                <w:lang w:val="en-US" w:eastAsia="zh-CN"/>
              </w:rPr>
            </w:pPr>
            <w:r>
              <w:rPr>
                <w:rFonts w:hint="default"/>
                <w:lang w:val="en-US" w:eastAsia="zh-CN"/>
              </w:rPr>
              <w:t>功能特点：</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1.设备采用1U机箱设计，具有体积小、重量轻等特点；</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2.采用最新Class-D类功放设计方案，具有失真小、效率高等特点；</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3.拥有出色的技术指标，特别针对低阻抗、大电流工作情况下的功率放大技术，令功放拥有超过95%的效率和出色的稳定性；</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4.采用功率智能恒定技术，当功放连接负载低于额定范围时，输出功率智能控制，不会继续增大，恒定在安全可靠的工作范围,使功放稳定性大为提高；</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5.采用大耐压电源桥堆，配上航空使用的高密度铝格大散热器，轻松保证功放在大动态，大声级的细腻还原，提高产品的负载能力和稳定性；</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6.具有恒温智能温度调节电路，配上航空使用的高密度铝材散热器，能轻易的把机器工作温度降到最底，保证机器的高稳定性；</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7.具有直流、短路、过热、软启动等保护功能；</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8.具有立体声和桥接通道选择；</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产品参数：</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1.输出功率：立体声功率8Ω：600W*2，立体声功率4Ω：900W*2，桥接8Ω：1800W</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2.音频输入输出：2路XLR卡侬母接口、2路XLR卡侬公接口</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3.输出接口：2路欧姆接口</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4.转换速率：40V/μs</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5.信噪比：＞80dB</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6.阻尼系数：＞600@8Ω</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7.频响响：20Hz-20KHz</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8.总谐失真：＜0.05%</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9.输入阻抗：10KΩ非平衡、20KΩ平衡</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10.指示灯：保护、信号、工作、削波</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11.供电：AC200-240V、50/60Hz</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12.重量：5.5kg</w:t>
            </w:r>
          </w:p>
          <w:p>
            <w:pPr>
              <w:bidi w:val="0"/>
              <w:rPr>
                <w:rFonts w:hint="default"/>
                <w:lang w:val="en-US" w:eastAsia="zh-CN"/>
              </w:rPr>
            </w:pPr>
            <w:r>
              <w:rPr>
                <w:rFonts w:hint="eastAsia" w:ascii="仿宋" w:hAnsi="仿宋" w:eastAsia="仿宋" w:cs="仿宋"/>
                <w:sz w:val="24"/>
                <w:szCs w:val="24"/>
                <w:lang w:val="en-US" w:eastAsia="zh-CN"/>
              </w:rPr>
              <w:t>13.产品尺寸（L*W*H）：483*355*45mm</w:t>
            </w:r>
          </w:p>
        </w:tc>
        <w:tc>
          <w:tcPr>
            <w:tcW w:w="557" w:type="dxa"/>
            <w:noWrap w:val="0"/>
            <w:vAlign w:val="center"/>
          </w:tcPr>
          <w:p>
            <w:pPr>
              <w:widowControl/>
              <w:adjustRightInd w:val="0"/>
              <w:snapToGrid w:val="0"/>
              <w:jc w:val="center"/>
              <w:textAlignment w:val="center"/>
              <w:rPr>
                <w:rFonts w:hint="default"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台</w:t>
            </w:r>
          </w:p>
        </w:tc>
        <w:tc>
          <w:tcPr>
            <w:tcW w:w="513" w:type="dxa"/>
            <w:noWrap w:val="0"/>
            <w:vAlign w:val="center"/>
          </w:tcPr>
          <w:p>
            <w:pPr>
              <w:widowControl/>
              <w:adjustRightInd w:val="0"/>
              <w:snapToGrid w:val="0"/>
              <w:jc w:val="center"/>
              <w:textAlignment w:val="center"/>
              <w:rPr>
                <w:rFonts w:hint="default"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42"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14</w:t>
            </w:r>
          </w:p>
        </w:tc>
        <w:tc>
          <w:tcPr>
            <w:tcW w:w="1605" w:type="dxa"/>
            <w:noWrap w:val="0"/>
            <w:vAlign w:val="center"/>
          </w:tcPr>
          <w:p>
            <w:pPr>
              <w:widowControl/>
              <w:adjustRightInd w:val="0"/>
              <w:snapToGrid w:val="0"/>
              <w:jc w:val="center"/>
              <w:textAlignment w:val="center"/>
              <w:rPr>
                <w:rFonts w:hint="eastAsia" w:ascii="仿宋" w:hAnsi="仿宋" w:eastAsia="仿宋" w:cs="仿宋"/>
                <w:color w:val="000000"/>
                <w:sz w:val="24"/>
              </w:rPr>
            </w:pPr>
            <w:r>
              <w:rPr>
                <w:rFonts w:hint="eastAsia" w:ascii="仿宋" w:hAnsi="仿宋" w:eastAsia="仿宋" w:cs="仿宋"/>
                <w:color w:val="000000"/>
                <w:sz w:val="24"/>
              </w:rPr>
              <w:t>数字功放内嵌软件V1.0</w:t>
            </w:r>
          </w:p>
        </w:tc>
        <w:tc>
          <w:tcPr>
            <w:tcW w:w="6431" w:type="dxa"/>
            <w:noWrap w:val="0"/>
            <w:vAlign w:val="center"/>
          </w:tcPr>
          <w:p>
            <w:pPr>
              <w:numPr>
                <w:ilvl w:val="0"/>
                <w:numId w:val="0"/>
              </w:numPr>
              <w:bidi w:val="0"/>
              <w:rPr>
                <w:rFonts w:hint="eastAsia" w:ascii="仿宋" w:hAnsi="仿宋" w:eastAsia="仿宋" w:cs="仿宋"/>
                <w:sz w:val="24"/>
                <w:szCs w:val="24"/>
                <w:lang w:val="en-US" w:eastAsia="zh-CN"/>
              </w:rPr>
            </w:pPr>
          </w:p>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参数：1.软件内嵌于功率放大器设备，支撑设备各项基本功能的运行；</w:t>
            </w:r>
          </w:p>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2.可对功放的输入信号过大、负载过重、温度过高、线路短路进行监测；</w:t>
            </w:r>
          </w:p>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3.支持对输入信号线路进行放大；</w:t>
            </w:r>
          </w:p>
          <w:p>
            <w:pPr>
              <w:numPr>
                <w:ilvl w:val="0"/>
                <w:numId w:val="0"/>
              </w:numPr>
              <w:bidi w:val="0"/>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4.支持功率放大的效果调节，可单独调节音量；</w:t>
            </w:r>
          </w:p>
        </w:tc>
        <w:tc>
          <w:tcPr>
            <w:tcW w:w="557" w:type="dxa"/>
            <w:noWrap w:val="0"/>
            <w:vAlign w:val="center"/>
          </w:tcPr>
          <w:p>
            <w:pPr>
              <w:widowControl/>
              <w:adjustRightInd w:val="0"/>
              <w:snapToGrid w:val="0"/>
              <w:jc w:val="center"/>
              <w:textAlignment w:val="center"/>
              <w:rPr>
                <w:rFonts w:hint="default"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套</w:t>
            </w:r>
          </w:p>
        </w:tc>
        <w:tc>
          <w:tcPr>
            <w:tcW w:w="513" w:type="dxa"/>
            <w:noWrap w:val="0"/>
            <w:vAlign w:val="center"/>
          </w:tcPr>
          <w:p>
            <w:pPr>
              <w:widowControl/>
              <w:adjustRightInd w:val="0"/>
              <w:snapToGrid w:val="0"/>
              <w:jc w:val="center"/>
              <w:textAlignment w:val="center"/>
              <w:rPr>
                <w:rFonts w:hint="default"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42"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15</w:t>
            </w:r>
          </w:p>
        </w:tc>
        <w:tc>
          <w:tcPr>
            <w:tcW w:w="1605" w:type="dxa"/>
            <w:noWrap w:val="0"/>
            <w:vAlign w:val="center"/>
          </w:tcPr>
          <w:p>
            <w:pPr>
              <w:widowControl/>
              <w:adjustRightInd w:val="0"/>
              <w:snapToGrid w:val="0"/>
              <w:jc w:val="center"/>
              <w:textAlignment w:val="center"/>
              <w:rPr>
                <w:rFonts w:hint="eastAsia" w:ascii="仿宋" w:hAnsi="仿宋" w:eastAsia="仿宋" w:cs="仿宋"/>
                <w:color w:val="000000"/>
                <w:sz w:val="24"/>
              </w:rPr>
            </w:pPr>
            <w:r>
              <w:rPr>
                <w:rFonts w:hint="eastAsia" w:ascii="仿宋" w:hAnsi="仿宋" w:eastAsia="仿宋" w:cs="仿宋"/>
                <w:color w:val="000000"/>
                <w:sz w:val="24"/>
              </w:rPr>
              <w:t>二分频会议音箱200W</w:t>
            </w:r>
          </w:p>
        </w:tc>
        <w:tc>
          <w:tcPr>
            <w:tcW w:w="6431" w:type="dxa"/>
            <w:noWrap w:val="0"/>
            <w:vAlign w:val="center"/>
          </w:tcPr>
          <w:p>
            <w:pPr>
              <w:numPr>
                <w:ilvl w:val="0"/>
                <w:numId w:val="0"/>
              </w:numPr>
              <w:bidi w:val="0"/>
              <w:rPr>
                <w:rFonts w:hint="eastAsia" w:ascii="仿宋" w:hAnsi="仿宋" w:eastAsia="仿宋" w:cs="仿宋"/>
                <w:sz w:val="24"/>
                <w:szCs w:val="24"/>
                <w:lang w:val="en-US" w:eastAsia="zh-CN"/>
              </w:rPr>
            </w:pPr>
          </w:p>
          <w:p>
            <w:pPr>
              <w:numPr>
                <w:ilvl w:val="0"/>
                <w:numId w:val="0"/>
              </w:numPr>
              <w:bidi w:val="0"/>
              <w:ind w:leftChars="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参数：</w:t>
            </w:r>
          </w:p>
          <w:p>
            <w:pPr>
              <w:numPr>
                <w:ilvl w:val="0"/>
                <w:numId w:val="0"/>
              </w:numPr>
              <w:bidi w:val="0"/>
              <w:ind w:leftChars="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功能特点：</w:t>
            </w:r>
          </w:p>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1.采用1只8寸低音喇叭单元和1只34芯钛高音单元；</w:t>
            </w:r>
          </w:p>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2.箱体用先进的洒点喷漆，多工序，新技术，质地均匀，手感好；</w:t>
            </w:r>
          </w:p>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3.梯形箱体，正面工字透声网孔，彰显大气；</w:t>
            </w:r>
          </w:p>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4.精确分频，使得声音清晰，层次分明，声源还原性好；</w:t>
            </w:r>
          </w:p>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5.二分频设计，低频更加饱满，声音更加丰富；</w:t>
            </w:r>
          </w:p>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产品参数：</w:t>
            </w:r>
          </w:p>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1.阻抗：8Ω</w:t>
            </w:r>
          </w:p>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2.频响：70Hz-17KHz</w:t>
            </w:r>
          </w:p>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3.额定功率：200W</w:t>
            </w:r>
          </w:p>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4.峰值功率：800W</w:t>
            </w:r>
          </w:p>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5.灵敏度：93dB</w:t>
            </w:r>
          </w:p>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6.最大声压级：93dB</w:t>
            </w:r>
          </w:p>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7.覆盖角度：(H)90°(V)70°</w:t>
            </w:r>
          </w:p>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8.高音：34芯钛高音*1</w:t>
            </w:r>
          </w:p>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9.低音：8"低音*1</w:t>
            </w:r>
          </w:p>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10.吊挂硬件：20*M8吊点、底托</w:t>
            </w:r>
          </w:p>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11.重量：8.5kg</w:t>
            </w:r>
          </w:p>
          <w:p>
            <w:pPr>
              <w:numPr>
                <w:ilvl w:val="0"/>
                <w:numId w:val="0"/>
              </w:numPr>
              <w:bidi w:val="0"/>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12.产品尺寸(H*W*D)：410*260*230mm</w:t>
            </w:r>
          </w:p>
        </w:tc>
        <w:tc>
          <w:tcPr>
            <w:tcW w:w="557" w:type="dxa"/>
            <w:noWrap w:val="0"/>
            <w:vAlign w:val="center"/>
          </w:tcPr>
          <w:p>
            <w:pPr>
              <w:widowControl/>
              <w:adjustRightInd w:val="0"/>
              <w:snapToGrid w:val="0"/>
              <w:jc w:val="center"/>
              <w:textAlignment w:val="center"/>
              <w:rPr>
                <w:rFonts w:hint="default"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只</w:t>
            </w:r>
          </w:p>
        </w:tc>
        <w:tc>
          <w:tcPr>
            <w:tcW w:w="513" w:type="dxa"/>
            <w:noWrap w:val="0"/>
            <w:vAlign w:val="center"/>
          </w:tcPr>
          <w:p>
            <w:pPr>
              <w:widowControl/>
              <w:adjustRightInd w:val="0"/>
              <w:snapToGrid w:val="0"/>
              <w:jc w:val="center"/>
              <w:textAlignment w:val="center"/>
              <w:rPr>
                <w:rFonts w:hint="default"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42"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16</w:t>
            </w:r>
          </w:p>
        </w:tc>
        <w:tc>
          <w:tcPr>
            <w:tcW w:w="1605" w:type="dxa"/>
            <w:noWrap w:val="0"/>
            <w:vAlign w:val="center"/>
          </w:tcPr>
          <w:p>
            <w:pPr>
              <w:widowControl/>
              <w:adjustRightInd w:val="0"/>
              <w:snapToGrid w:val="0"/>
              <w:jc w:val="center"/>
              <w:textAlignment w:val="center"/>
              <w:rPr>
                <w:rFonts w:hint="eastAsia" w:ascii="仿宋" w:hAnsi="仿宋" w:eastAsia="仿宋" w:cs="仿宋"/>
                <w:color w:val="000000"/>
                <w:sz w:val="24"/>
              </w:rPr>
            </w:pPr>
            <w:r>
              <w:rPr>
                <w:rFonts w:hint="eastAsia" w:ascii="仿宋" w:hAnsi="仿宋" w:eastAsia="仿宋" w:cs="仿宋"/>
                <w:color w:val="000000"/>
                <w:sz w:val="24"/>
              </w:rPr>
              <w:t>两通道数字功放300W</w:t>
            </w:r>
          </w:p>
        </w:tc>
        <w:tc>
          <w:tcPr>
            <w:tcW w:w="6431" w:type="dxa"/>
            <w:noWrap w:val="0"/>
            <w:vAlign w:val="center"/>
          </w:tcPr>
          <w:p>
            <w:pPr>
              <w:numPr>
                <w:ilvl w:val="0"/>
                <w:numId w:val="0"/>
              </w:numPr>
              <w:bidi w:val="0"/>
              <w:rPr>
                <w:rFonts w:hint="eastAsia" w:ascii="仿宋" w:hAnsi="仿宋" w:eastAsia="仿宋" w:cs="仿宋"/>
                <w:sz w:val="24"/>
                <w:szCs w:val="24"/>
                <w:lang w:val="en-US" w:eastAsia="zh-CN"/>
              </w:rPr>
            </w:pPr>
          </w:p>
          <w:p>
            <w:pPr>
              <w:numPr>
                <w:ilvl w:val="0"/>
                <w:numId w:val="0"/>
              </w:numPr>
              <w:bidi w:val="0"/>
              <w:ind w:leftChars="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参数：</w:t>
            </w:r>
          </w:p>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功能特点：</w:t>
            </w:r>
          </w:p>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1.设备采用1U机箱设计，具有体积小、重量轻等特点；</w:t>
            </w:r>
          </w:p>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2.采用最新Class-D类功放设计方案，具有失真小、效率高等特点；</w:t>
            </w:r>
          </w:p>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3.拥有出色的技术指标，特别针对低阻抗、大电流工作情况下的功率放大技术，令功放拥有超过95%的效率和出色的稳定性；</w:t>
            </w:r>
          </w:p>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4.采用功率智能恒定技术，当功放连接负载低于额定范围时，输出功率智能控制，不会继续增大，恒定在安全可靠的工作范围,使功放稳定性大为提高；</w:t>
            </w:r>
          </w:p>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5.采用大耐压电源桥堆，配上航空使用的高密度铝格大散热器，轻松保证功放在大动态，大声级的细腻还原，提高产品的负载能力和稳定性；</w:t>
            </w:r>
          </w:p>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6.具有恒温智能温度调节电路，配上航空使用的高密度铝材散热器，能轻易的把机器工作温度降到最底，保证机器的高稳定性；</w:t>
            </w:r>
          </w:p>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7.具有直流、短路、过热、软启动等保护功能；</w:t>
            </w:r>
          </w:p>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8.具有立体声和桥接通道选择；</w:t>
            </w:r>
          </w:p>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产品参数：</w:t>
            </w:r>
          </w:p>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1.输出功率：立体声功率8Ω：300W*2，立体声功率4Ω：450W*2，桥接8Ω：900W</w:t>
            </w:r>
          </w:p>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2.音频输入输出：2路XLR卡侬母接口、2路XLR卡侬公接口</w:t>
            </w:r>
          </w:p>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3.输出接口：2路欧姆接口</w:t>
            </w:r>
          </w:p>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4.转换速率：40V/μs</w:t>
            </w:r>
          </w:p>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5.信噪比：＞80dB</w:t>
            </w:r>
          </w:p>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6.阻尼系数：＞600@8Ω</w:t>
            </w:r>
          </w:p>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7.频响响：20Hz-20KHz</w:t>
            </w:r>
          </w:p>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8.总谐失真：＜0.05%</w:t>
            </w:r>
          </w:p>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9.输入阻抗：10KΩ非平衡、20KΩ平衡</w:t>
            </w:r>
          </w:p>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10.指示灯：保护、信号、工作、削波</w:t>
            </w:r>
          </w:p>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11.供电：AC200-240V、50/60Hz</w:t>
            </w:r>
          </w:p>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12.重量：3.4kg</w:t>
            </w:r>
          </w:p>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13.产品尺寸（L*W*H）：483*240*45mm</w:t>
            </w:r>
          </w:p>
        </w:tc>
        <w:tc>
          <w:tcPr>
            <w:tcW w:w="557" w:type="dxa"/>
            <w:noWrap w:val="0"/>
            <w:vAlign w:val="center"/>
          </w:tcPr>
          <w:p>
            <w:pPr>
              <w:widowControl/>
              <w:adjustRightInd w:val="0"/>
              <w:snapToGrid w:val="0"/>
              <w:jc w:val="center"/>
              <w:textAlignment w:val="center"/>
              <w:rPr>
                <w:rFonts w:hint="default"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台</w:t>
            </w:r>
          </w:p>
        </w:tc>
        <w:tc>
          <w:tcPr>
            <w:tcW w:w="513" w:type="dxa"/>
            <w:noWrap w:val="0"/>
            <w:vAlign w:val="center"/>
          </w:tcPr>
          <w:p>
            <w:pPr>
              <w:widowControl/>
              <w:adjustRightInd w:val="0"/>
              <w:snapToGrid w:val="0"/>
              <w:jc w:val="center"/>
              <w:textAlignment w:val="center"/>
              <w:rPr>
                <w:rFonts w:hint="default"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42"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17</w:t>
            </w:r>
          </w:p>
        </w:tc>
        <w:tc>
          <w:tcPr>
            <w:tcW w:w="1605" w:type="dxa"/>
            <w:noWrap w:val="0"/>
            <w:vAlign w:val="center"/>
          </w:tcPr>
          <w:p>
            <w:pPr>
              <w:widowControl/>
              <w:adjustRightInd w:val="0"/>
              <w:snapToGrid w:val="0"/>
              <w:jc w:val="center"/>
              <w:textAlignment w:val="center"/>
              <w:rPr>
                <w:rFonts w:hint="eastAsia" w:ascii="仿宋" w:hAnsi="仿宋" w:eastAsia="仿宋" w:cs="仿宋"/>
                <w:color w:val="000000"/>
                <w:sz w:val="24"/>
              </w:rPr>
            </w:pPr>
            <w:r>
              <w:rPr>
                <w:rFonts w:hint="eastAsia" w:ascii="仿宋" w:hAnsi="仿宋" w:eastAsia="仿宋" w:cs="仿宋"/>
                <w:color w:val="000000"/>
                <w:sz w:val="24"/>
              </w:rPr>
              <w:t>数字功放内嵌软件V1.0</w:t>
            </w:r>
          </w:p>
        </w:tc>
        <w:tc>
          <w:tcPr>
            <w:tcW w:w="6431" w:type="dxa"/>
            <w:noWrap w:val="0"/>
            <w:vAlign w:val="center"/>
          </w:tcPr>
          <w:p>
            <w:pPr>
              <w:numPr>
                <w:ilvl w:val="0"/>
                <w:numId w:val="0"/>
              </w:numPr>
              <w:bidi w:val="0"/>
              <w:rPr>
                <w:rFonts w:hint="eastAsia" w:ascii="仿宋" w:hAnsi="仿宋" w:eastAsia="仿宋" w:cs="仿宋"/>
                <w:sz w:val="24"/>
                <w:szCs w:val="24"/>
                <w:lang w:val="en-US" w:eastAsia="zh-CN"/>
              </w:rPr>
            </w:pPr>
          </w:p>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参数：1.软件内嵌于功率放大器设备，支撑设备各项基本功能的运行；</w:t>
            </w:r>
          </w:p>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2.可对功放的输入信号过大、负载过重、温度过高、线路短路进行监测；</w:t>
            </w:r>
          </w:p>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3.支持对输入信号线路进行放大；</w:t>
            </w:r>
          </w:p>
          <w:p>
            <w:pPr>
              <w:numPr>
                <w:ilvl w:val="0"/>
                <w:numId w:val="0"/>
              </w:numPr>
              <w:bidi w:val="0"/>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4.支持功率放大的效果调节，可单独调节音量；</w:t>
            </w:r>
          </w:p>
        </w:tc>
        <w:tc>
          <w:tcPr>
            <w:tcW w:w="557" w:type="dxa"/>
            <w:noWrap w:val="0"/>
            <w:vAlign w:val="center"/>
          </w:tcPr>
          <w:p>
            <w:pPr>
              <w:widowControl/>
              <w:adjustRightInd w:val="0"/>
              <w:snapToGrid w:val="0"/>
              <w:jc w:val="center"/>
              <w:textAlignment w:val="center"/>
              <w:rPr>
                <w:rFonts w:hint="default"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套</w:t>
            </w:r>
          </w:p>
        </w:tc>
        <w:tc>
          <w:tcPr>
            <w:tcW w:w="513" w:type="dxa"/>
            <w:noWrap w:val="0"/>
            <w:vAlign w:val="center"/>
          </w:tcPr>
          <w:p>
            <w:pPr>
              <w:widowControl/>
              <w:adjustRightInd w:val="0"/>
              <w:snapToGrid w:val="0"/>
              <w:jc w:val="center"/>
              <w:textAlignment w:val="center"/>
              <w:rPr>
                <w:rFonts w:hint="default"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42"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18</w:t>
            </w:r>
          </w:p>
        </w:tc>
        <w:tc>
          <w:tcPr>
            <w:tcW w:w="1605" w:type="dxa"/>
            <w:noWrap w:val="0"/>
            <w:vAlign w:val="center"/>
          </w:tcPr>
          <w:p>
            <w:pPr>
              <w:widowControl/>
              <w:adjustRightInd w:val="0"/>
              <w:snapToGrid w:val="0"/>
              <w:jc w:val="center"/>
              <w:textAlignment w:val="center"/>
              <w:rPr>
                <w:rFonts w:hint="eastAsia" w:ascii="仿宋" w:hAnsi="仿宋" w:eastAsia="仿宋" w:cs="仿宋"/>
                <w:color w:val="000000"/>
                <w:sz w:val="24"/>
              </w:rPr>
            </w:pPr>
            <w:r>
              <w:rPr>
                <w:rFonts w:hint="eastAsia" w:ascii="仿宋" w:hAnsi="仿宋" w:eastAsia="仿宋" w:cs="仿宋"/>
                <w:color w:val="000000"/>
                <w:sz w:val="24"/>
              </w:rPr>
              <w:t>单18寸超低音音箱 600W</w:t>
            </w:r>
          </w:p>
        </w:tc>
        <w:tc>
          <w:tcPr>
            <w:tcW w:w="6431" w:type="dxa"/>
            <w:noWrap w:val="0"/>
            <w:vAlign w:val="center"/>
          </w:tcPr>
          <w:p>
            <w:pPr>
              <w:widowControl/>
              <w:numPr>
                <w:ilvl w:val="0"/>
                <w:numId w:val="0"/>
              </w:numPr>
              <w:adjustRightInd w:val="0"/>
              <w:snapToGrid w:val="0"/>
              <w:jc w:val="left"/>
              <w:textAlignment w:val="center"/>
              <w:rPr>
                <w:rFonts w:hint="eastAsia" w:ascii="仿宋" w:hAnsi="仿宋" w:eastAsia="仿宋" w:cs="仿宋"/>
                <w:color w:val="000000"/>
                <w:sz w:val="24"/>
                <w:lang w:val="en-US" w:eastAsia="zh-CN"/>
              </w:rPr>
            </w:pPr>
          </w:p>
          <w:p>
            <w:pPr>
              <w:numPr>
                <w:ilvl w:val="0"/>
                <w:numId w:val="0"/>
              </w:numPr>
              <w:bidi w:val="0"/>
              <w:ind w:leftChars="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参数：</w:t>
            </w:r>
          </w:p>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功能特点：</w:t>
            </w:r>
          </w:p>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1.采用1只100芯音圈220磁钢的18寸高性能、大功率、长冲程的低音单元组成；</w:t>
            </w:r>
          </w:p>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箱体结构采用直射式设计，结合自身的德国音频技术，使其低频高效表现深沉有力、丰满柔和、浑厚而富有弹性，声场包容感极好，整体下限好，音色纯正自然，富有音乐节奏感，有非常好的耐听性，为听众提供源源不断的低频感受；</w:t>
            </w:r>
          </w:p>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3.不仅拥有极高的效率与浑厚结实的超低音频率输出，而且兼顾了无比快速的瞬间响应；</w:t>
            </w:r>
          </w:p>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产品参数：</w:t>
            </w:r>
          </w:p>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1.阻抗：8Ω</w:t>
            </w:r>
          </w:p>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2.频率响应：40Hz-250Hz</w:t>
            </w:r>
          </w:p>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3.额定功率：600W</w:t>
            </w:r>
          </w:p>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4.峰值功率：2400W</w:t>
            </w:r>
          </w:p>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5.灵敏度：100dB</w:t>
            </w:r>
          </w:p>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6.最大声压级：127dB</w:t>
            </w:r>
          </w:p>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7.低音：18"低音*1</w:t>
            </w:r>
          </w:p>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8.材质:高强度夹板</w:t>
            </w:r>
          </w:p>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9.重量：36.5kg</w:t>
            </w:r>
          </w:p>
          <w:p>
            <w:pPr>
              <w:numPr>
                <w:ilvl w:val="0"/>
                <w:numId w:val="0"/>
              </w:numPr>
              <w:bidi w:val="0"/>
              <w:rPr>
                <w:rFonts w:hint="default"/>
                <w:lang w:val="en-US" w:eastAsia="zh-CN"/>
              </w:rPr>
            </w:pPr>
            <w:r>
              <w:rPr>
                <w:rFonts w:hint="eastAsia" w:ascii="仿宋" w:hAnsi="仿宋" w:eastAsia="仿宋" w:cs="仿宋"/>
                <w:sz w:val="24"/>
                <w:szCs w:val="24"/>
                <w:lang w:val="en-US" w:eastAsia="zh-CN"/>
              </w:rPr>
              <w:t>10.产品尺寸(H*W*D)：690*560*680mm</w:t>
            </w:r>
          </w:p>
        </w:tc>
        <w:tc>
          <w:tcPr>
            <w:tcW w:w="557" w:type="dxa"/>
            <w:noWrap w:val="0"/>
            <w:vAlign w:val="center"/>
          </w:tcPr>
          <w:p>
            <w:pPr>
              <w:widowControl/>
              <w:adjustRightInd w:val="0"/>
              <w:snapToGrid w:val="0"/>
              <w:jc w:val="center"/>
              <w:textAlignment w:val="center"/>
              <w:rPr>
                <w:rFonts w:hint="default"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只</w:t>
            </w:r>
          </w:p>
        </w:tc>
        <w:tc>
          <w:tcPr>
            <w:tcW w:w="513" w:type="dxa"/>
            <w:noWrap w:val="0"/>
            <w:vAlign w:val="center"/>
          </w:tcPr>
          <w:p>
            <w:pPr>
              <w:widowControl/>
              <w:adjustRightInd w:val="0"/>
              <w:snapToGrid w:val="0"/>
              <w:jc w:val="center"/>
              <w:textAlignment w:val="center"/>
              <w:rPr>
                <w:rFonts w:hint="default"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42"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19</w:t>
            </w:r>
          </w:p>
        </w:tc>
        <w:tc>
          <w:tcPr>
            <w:tcW w:w="1605" w:type="dxa"/>
            <w:noWrap w:val="0"/>
            <w:vAlign w:val="center"/>
          </w:tcPr>
          <w:p>
            <w:pPr>
              <w:widowControl/>
              <w:adjustRightInd w:val="0"/>
              <w:snapToGrid w:val="0"/>
              <w:jc w:val="center"/>
              <w:textAlignment w:val="center"/>
              <w:rPr>
                <w:rFonts w:hint="eastAsia" w:ascii="仿宋" w:hAnsi="仿宋" w:eastAsia="仿宋" w:cs="仿宋"/>
                <w:color w:val="000000"/>
                <w:sz w:val="24"/>
              </w:rPr>
            </w:pPr>
            <w:r>
              <w:rPr>
                <w:rFonts w:hint="eastAsia" w:ascii="仿宋" w:hAnsi="仿宋" w:eastAsia="仿宋" w:cs="仿宋"/>
                <w:color w:val="000000"/>
                <w:sz w:val="24"/>
              </w:rPr>
              <w:t>两通道数字功放1000W</w:t>
            </w:r>
          </w:p>
        </w:tc>
        <w:tc>
          <w:tcPr>
            <w:tcW w:w="6431" w:type="dxa"/>
            <w:noWrap w:val="0"/>
            <w:vAlign w:val="center"/>
          </w:tcPr>
          <w:p>
            <w:pPr>
              <w:numPr>
                <w:ilvl w:val="0"/>
                <w:numId w:val="0"/>
              </w:numPr>
              <w:bidi w:val="0"/>
              <w:ind w:leftChars="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参数：</w:t>
            </w:r>
          </w:p>
          <w:p>
            <w:pPr>
              <w:numPr>
                <w:ilvl w:val="0"/>
                <w:numId w:val="0"/>
              </w:numPr>
              <w:bidi w:val="0"/>
              <w:rPr>
                <w:rFonts w:hint="default"/>
                <w:lang w:val="en-US" w:eastAsia="zh-CN"/>
              </w:rPr>
            </w:pPr>
            <w:r>
              <w:rPr>
                <w:rFonts w:hint="default"/>
                <w:lang w:val="en-US" w:eastAsia="zh-CN"/>
              </w:rPr>
              <w:t>功能特点：</w:t>
            </w:r>
          </w:p>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1.设备采用1U机箱设计，具有体积小、重量轻等特点；</w:t>
            </w:r>
          </w:p>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2.采用最新Class-D类功放设计方案，具有失真小、效率高等特点；</w:t>
            </w:r>
          </w:p>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3.拥有出色的技术指标，特别针对低阻抗、大电流工作情况下的功率放大技术，令功放拥有超过95%的效率和出色的稳定性；</w:t>
            </w:r>
          </w:p>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4.开关电源采用有源PFC和软开关技术，并针对音频功率放大器的优化设计，能适应恶劣的电网环境，为功放提供持续澎湃的动力；</w:t>
            </w:r>
          </w:p>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5.开机软启动，防止开机时向电网吸收大电流，干扰其它用电设备；</w:t>
            </w:r>
          </w:p>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6.智能控制强制散热设计，风机噪音小，散热效率高等特点；</w:t>
            </w:r>
          </w:p>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7.具有三档输入灵敏度选择（支持0.775V/1V/1.44V），可轻松接纳宽幅度范围信号源输入；</w:t>
            </w:r>
          </w:p>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8.具有立体声、并联、桥接三种模式选择；</w:t>
            </w:r>
          </w:p>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9.具备直流保护、过热保护、过流保护、输入过载保护(限幅保护)、输出过载保护、软启动保护及电压高低保护；</w:t>
            </w:r>
          </w:p>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10.液晶屏显示工作模式、电源电压、实时温度、实时功率等；</w:t>
            </w:r>
          </w:p>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产品参数：</w:t>
            </w:r>
          </w:p>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1.输出功率：立体声功率8Ω：1000W*2，立体声功率4Ω：1500W*2，桥接8Ω：3000W</w:t>
            </w:r>
          </w:p>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2.音频输入输出：2路XLR卡侬母接口、2路XLR卡侬公接口</w:t>
            </w:r>
          </w:p>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3.输出接口：2路欧姆接口</w:t>
            </w:r>
          </w:p>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4.分离度：＞-60dB</w:t>
            </w:r>
          </w:p>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5.信噪比：103dB</w:t>
            </w:r>
          </w:p>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6.阻尼系数：700</w:t>
            </w:r>
          </w:p>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7.频响响：20Hz-20KHz</w:t>
            </w:r>
          </w:p>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8.总谐失真：&lt;0.05%</w:t>
            </w:r>
          </w:p>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9.输入阻抗：10KΩ非平衡、20KΩ平衡</w:t>
            </w:r>
          </w:p>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10.指示灯：保护、信号、工作</w:t>
            </w:r>
          </w:p>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11.供电：AC200-240V、50/60Hz</w:t>
            </w:r>
          </w:p>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12.重量：4.8kg</w:t>
            </w:r>
          </w:p>
          <w:p>
            <w:pPr>
              <w:numPr>
                <w:ilvl w:val="0"/>
                <w:numId w:val="0"/>
              </w:numPr>
              <w:bidi w:val="0"/>
              <w:rPr>
                <w:rFonts w:hint="default"/>
                <w:lang w:val="en-US" w:eastAsia="zh-CN"/>
              </w:rPr>
            </w:pPr>
            <w:r>
              <w:rPr>
                <w:rFonts w:hint="eastAsia" w:ascii="仿宋" w:hAnsi="仿宋" w:eastAsia="仿宋" w:cs="仿宋"/>
                <w:sz w:val="24"/>
                <w:szCs w:val="24"/>
                <w:lang w:val="en-US" w:eastAsia="zh-CN"/>
              </w:rPr>
              <w:t>13.产品尺寸（L*W*H）：483*230*44mm</w:t>
            </w:r>
          </w:p>
        </w:tc>
        <w:tc>
          <w:tcPr>
            <w:tcW w:w="557" w:type="dxa"/>
            <w:noWrap w:val="0"/>
            <w:vAlign w:val="center"/>
          </w:tcPr>
          <w:p>
            <w:pPr>
              <w:widowControl/>
              <w:adjustRightInd w:val="0"/>
              <w:snapToGrid w:val="0"/>
              <w:jc w:val="center"/>
              <w:textAlignment w:val="center"/>
              <w:rPr>
                <w:rFonts w:hint="default"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台</w:t>
            </w:r>
          </w:p>
        </w:tc>
        <w:tc>
          <w:tcPr>
            <w:tcW w:w="513" w:type="dxa"/>
            <w:noWrap w:val="0"/>
            <w:vAlign w:val="center"/>
          </w:tcPr>
          <w:p>
            <w:pPr>
              <w:widowControl/>
              <w:adjustRightInd w:val="0"/>
              <w:snapToGrid w:val="0"/>
              <w:jc w:val="center"/>
              <w:textAlignment w:val="center"/>
              <w:rPr>
                <w:rFonts w:hint="default"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42"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20</w:t>
            </w:r>
          </w:p>
        </w:tc>
        <w:tc>
          <w:tcPr>
            <w:tcW w:w="1605" w:type="dxa"/>
            <w:noWrap w:val="0"/>
            <w:vAlign w:val="center"/>
          </w:tcPr>
          <w:p>
            <w:pPr>
              <w:widowControl/>
              <w:adjustRightInd w:val="0"/>
              <w:snapToGrid w:val="0"/>
              <w:jc w:val="center"/>
              <w:textAlignment w:val="center"/>
              <w:rPr>
                <w:rFonts w:hint="eastAsia" w:ascii="仿宋" w:hAnsi="仿宋" w:eastAsia="仿宋" w:cs="仿宋"/>
                <w:color w:val="000000"/>
                <w:sz w:val="24"/>
              </w:rPr>
            </w:pPr>
            <w:r>
              <w:rPr>
                <w:rFonts w:hint="eastAsia" w:ascii="仿宋" w:hAnsi="仿宋" w:eastAsia="仿宋" w:cs="仿宋"/>
                <w:color w:val="000000"/>
                <w:sz w:val="24"/>
              </w:rPr>
              <w:t>数字功放内嵌软件V1.0</w:t>
            </w:r>
          </w:p>
        </w:tc>
        <w:tc>
          <w:tcPr>
            <w:tcW w:w="6431" w:type="dxa"/>
            <w:noWrap w:val="0"/>
            <w:vAlign w:val="center"/>
          </w:tcPr>
          <w:p>
            <w:pPr>
              <w:widowControl/>
              <w:numPr>
                <w:ilvl w:val="0"/>
                <w:numId w:val="0"/>
              </w:numPr>
              <w:adjustRightInd w:val="0"/>
              <w:snapToGrid w:val="0"/>
              <w:jc w:val="left"/>
              <w:textAlignment w:val="center"/>
              <w:rPr>
                <w:rFonts w:hint="eastAsia" w:ascii="仿宋" w:hAnsi="仿宋" w:eastAsia="仿宋" w:cs="仿宋"/>
                <w:color w:val="000000"/>
                <w:sz w:val="24"/>
                <w:lang w:val="en-US" w:eastAsia="zh-CN"/>
              </w:rPr>
            </w:pPr>
          </w:p>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参数：1.软件内嵌于功率放大器设备，支撑设备各项基本功能的运行；</w:t>
            </w:r>
          </w:p>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2.可对功放的输入信号过大、负载过重、温度过高、线路短路进行监测；</w:t>
            </w:r>
          </w:p>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3.支持对输入信号线路进行放大；</w:t>
            </w:r>
          </w:p>
          <w:p>
            <w:pPr>
              <w:numPr>
                <w:ilvl w:val="0"/>
                <w:numId w:val="0"/>
              </w:numPr>
              <w:bidi w:val="0"/>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4.支持功率放大的效果调节，可单独调节音量；</w:t>
            </w:r>
          </w:p>
        </w:tc>
        <w:tc>
          <w:tcPr>
            <w:tcW w:w="557" w:type="dxa"/>
            <w:noWrap w:val="0"/>
            <w:vAlign w:val="center"/>
          </w:tcPr>
          <w:p>
            <w:pPr>
              <w:widowControl/>
              <w:adjustRightInd w:val="0"/>
              <w:snapToGrid w:val="0"/>
              <w:jc w:val="center"/>
              <w:textAlignment w:val="center"/>
              <w:rPr>
                <w:rFonts w:hint="default"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套</w:t>
            </w:r>
          </w:p>
        </w:tc>
        <w:tc>
          <w:tcPr>
            <w:tcW w:w="513" w:type="dxa"/>
            <w:noWrap w:val="0"/>
            <w:vAlign w:val="center"/>
          </w:tcPr>
          <w:p>
            <w:pPr>
              <w:widowControl/>
              <w:adjustRightInd w:val="0"/>
              <w:snapToGrid w:val="0"/>
              <w:jc w:val="center"/>
              <w:textAlignment w:val="center"/>
              <w:rPr>
                <w:rFonts w:hint="default"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42"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21</w:t>
            </w:r>
          </w:p>
        </w:tc>
        <w:tc>
          <w:tcPr>
            <w:tcW w:w="1605" w:type="dxa"/>
            <w:noWrap w:val="0"/>
            <w:vAlign w:val="center"/>
          </w:tcPr>
          <w:p>
            <w:pPr>
              <w:widowControl/>
              <w:adjustRightInd w:val="0"/>
              <w:snapToGrid w:val="0"/>
              <w:jc w:val="center"/>
              <w:textAlignment w:val="center"/>
              <w:rPr>
                <w:rFonts w:hint="eastAsia" w:ascii="仿宋" w:hAnsi="仿宋" w:eastAsia="仿宋" w:cs="仿宋"/>
                <w:color w:val="000000"/>
                <w:sz w:val="24"/>
              </w:rPr>
            </w:pPr>
            <w:r>
              <w:rPr>
                <w:rFonts w:hint="eastAsia" w:ascii="仿宋" w:hAnsi="仿宋" w:eastAsia="仿宋" w:cs="仿宋"/>
                <w:color w:val="000000"/>
                <w:sz w:val="24"/>
              </w:rPr>
              <w:t>18路数字调音台</w:t>
            </w:r>
          </w:p>
        </w:tc>
        <w:tc>
          <w:tcPr>
            <w:tcW w:w="6431" w:type="dxa"/>
            <w:noWrap w:val="0"/>
            <w:vAlign w:val="center"/>
          </w:tcPr>
          <w:p>
            <w:pPr>
              <w:widowControl/>
              <w:numPr>
                <w:ilvl w:val="0"/>
                <w:numId w:val="0"/>
              </w:numPr>
              <w:adjustRightInd w:val="0"/>
              <w:snapToGrid w:val="0"/>
              <w:jc w:val="left"/>
              <w:textAlignment w:val="center"/>
              <w:rPr>
                <w:rFonts w:hint="eastAsia" w:ascii="仿宋" w:hAnsi="仿宋" w:eastAsia="仿宋" w:cs="仿宋"/>
                <w:color w:val="000000"/>
                <w:sz w:val="24"/>
                <w:lang w:val="en-US" w:eastAsia="zh-CN"/>
              </w:rPr>
            </w:pPr>
          </w:p>
          <w:p>
            <w:pPr>
              <w:numPr>
                <w:ilvl w:val="0"/>
                <w:numId w:val="0"/>
              </w:numPr>
              <w:bidi w:val="0"/>
              <w:ind w:leftChars="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参数：</w:t>
            </w:r>
          </w:p>
          <w:p>
            <w:pPr>
              <w:numPr>
                <w:ilvl w:val="0"/>
                <w:numId w:val="0"/>
              </w:numPr>
              <w:bidi w:val="0"/>
              <w:rPr>
                <w:rFonts w:hint="default"/>
                <w:lang w:val="en-US" w:eastAsia="zh-CN"/>
              </w:rPr>
            </w:pPr>
            <w:r>
              <w:rPr>
                <w:rFonts w:hint="default"/>
                <w:lang w:val="en-US" w:eastAsia="zh-CN"/>
              </w:rPr>
              <w:t>功能特点：</w:t>
            </w:r>
          </w:p>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1.具有16路模拟音频通道输入（14路MIC，2路line），2路数字输入（1路S/PDIF，1路光纤），自带7寸电阻触控显示屏，分辨率为1024*600；</w:t>
            </w:r>
          </w:p>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2.具有10路模拟输出（1路L/R主输出，6路BUS母线，1路监听耳机输出，2路AUX输出）</w:t>
            </w:r>
          </w:p>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3.内置16个独立反馈抑制器，8个推子编组、1个系统静音按键、3个快速静音按键；</w:t>
            </w:r>
          </w:p>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4.调音台带有13个100mm电动推子，1个LR主声道推子、12个通道推子，可实现方便快速切换；</w:t>
            </w:r>
          </w:p>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5.中英文操作界面可随时切换且无需重启，操作人员可直接快速上手操作；</w:t>
            </w:r>
          </w:p>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6.内置USB录音、放音功能，能够在iPad触摸屏上控制，播放支持APE无损音频、WAV、MP3、FALC等主流音频格式；</w:t>
            </w:r>
          </w:p>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7.内置2个效果器模块，2个DCA，32个PEQ模式存储，100组场景预设功能，可导出、导入USB存储器，便于数据备份；</w:t>
            </w:r>
          </w:p>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8.每个输入通道具有4段参数均衡、噪声门、反馈抑制器、高低通、压缩、反相；</w:t>
            </w:r>
          </w:p>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9.每个输出通道具有8段参数均衡、高低通、压缩、反相、1秒延时器；</w:t>
            </w:r>
          </w:p>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10.内置信号发生器：正弦波、粉红噪声、白噪声；</w:t>
            </w:r>
          </w:p>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11.通道参数拷贝功能，相同的通道快速复制数据；</w:t>
            </w:r>
          </w:p>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12.具有面板锁定按键（防止误操作），道名称可自定义；</w:t>
            </w:r>
          </w:p>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13.支持8个终端同时控制；</w:t>
            </w:r>
          </w:p>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14.可通过网络或者USB电阻盘升级ARM固件、DSP固件；</w:t>
            </w:r>
          </w:p>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15.开放第三方控制协议TCP/IP、RS-232控制指令；</w:t>
            </w:r>
          </w:p>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产品参数：</w:t>
            </w:r>
          </w:p>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1.输入通道：16路模拟输入（14路MIC，2路line），2路数字输入（1路S/PDIF，1路光纤）</w:t>
            </w:r>
          </w:p>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2.输出通道：10路模拟输出（1路L/R主输出，6路BUS母线，1路监听耳机输出,2路AUX输出）</w:t>
            </w:r>
          </w:p>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3.屏幕：7寸电阻触控显示屏，分辨率为1024*600</w:t>
            </w:r>
          </w:p>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4.网口：1路RJ45</w:t>
            </w:r>
          </w:p>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5.控制口：1路RS-232</w:t>
            </w:r>
          </w:p>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6.底噪：-89dBu无记权</w:t>
            </w:r>
          </w:p>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7.频率响应：20Hz－20KHz</w:t>
            </w:r>
          </w:p>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8.动态范围：108dB</w:t>
            </w:r>
          </w:p>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9.失真度：0.0045%</w:t>
            </w:r>
          </w:p>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10.性噪比：108dB</w:t>
            </w:r>
          </w:p>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11.最大输入输出电平：18dBu</w:t>
            </w:r>
          </w:p>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12.电源：AC100-240V，50/60Hz</w:t>
            </w:r>
          </w:p>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13.功率：55W</w:t>
            </w:r>
          </w:p>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14.重量：8kg</w:t>
            </w:r>
          </w:p>
          <w:p>
            <w:pPr>
              <w:numPr>
                <w:ilvl w:val="0"/>
                <w:numId w:val="0"/>
              </w:numPr>
              <w:bidi w:val="0"/>
              <w:rPr>
                <w:rFonts w:hint="default"/>
                <w:lang w:val="en-US" w:eastAsia="zh-CN"/>
              </w:rPr>
            </w:pPr>
            <w:r>
              <w:rPr>
                <w:rFonts w:hint="eastAsia" w:ascii="仿宋" w:hAnsi="仿宋" w:eastAsia="仿宋" w:cs="仿宋"/>
                <w:sz w:val="24"/>
                <w:szCs w:val="24"/>
                <w:lang w:val="en-US" w:eastAsia="zh-CN"/>
              </w:rPr>
              <w:t>15.产品尺寸（W*D*H）：426*500*110mm</w:t>
            </w:r>
          </w:p>
        </w:tc>
        <w:tc>
          <w:tcPr>
            <w:tcW w:w="557" w:type="dxa"/>
            <w:noWrap w:val="0"/>
            <w:vAlign w:val="center"/>
          </w:tcPr>
          <w:p>
            <w:pPr>
              <w:widowControl/>
              <w:adjustRightInd w:val="0"/>
              <w:snapToGrid w:val="0"/>
              <w:jc w:val="center"/>
              <w:textAlignment w:val="center"/>
              <w:rPr>
                <w:rFonts w:hint="default"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台</w:t>
            </w:r>
          </w:p>
        </w:tc>
        <w:tc>
          <w:tcPr>
            <w:tcW w:w="513" w:type="dxa"/>
            <w:noWrap w:val="0"/>
            <w:vAlign w:val="center"/>
          </w:tcPr>
          <w:p>
            <w:pPr>
              <w:widowControl/>
              <w:adjustRightInd w:val="0"/>
              <w:snapToGrid w:val="0"/>
              <w:jc w:val="center"/>
              <w:textAlignment w:val="center"/>
              <w:rPr>
                <w:rFonts w:hint="default"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42"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22</w:t>
            </w:r>
          </w:p>
        </w:tc>
        <w:tc>
          <w:tcPr>
            <w:tcW w:w="1605" w:type="dxa"/>
            <w:noWrap w:val="0"/>
            <w:vAlign w:val="center"/>
          </w:tcPr>
          <w:p>
            <w:pPr>
              <w:widowControl/>
              <w:adjustRightInd w:val="0"/>
              <w:snapToGrid w:val="0"/>
              <w:jc w:val="center"/>
              <w:textAlignment w:val="center"/>
              <w:rPr>
                <w:rFonts w:hint="eastAsia" w:ascii="仿宋" w:hAnsi="仿宋" w:eastAsia="仿宋" w:cs="仿宋"/>
                <w:color w:val="000000"/>
                <w:sz w:val="24"/>
              </w:rPr>
            </w:pPr>
            <w:r>
              <w:rPr>
                <w:rFonts w:hint="eastAsia" w:ascii="仿宋" w:hAnsi="仿宋" w:eastAsia="仿宋" w:cs="仿宋"/>
                <w:color w:val="000000"/>
                <w:sz w:val="24"/>
              </w:rPr>
              <w:t>数字调音台图像化控制软件V1.0</w:t>
            </w:r>
          </w:p>
        </w:tc>
        <w:tc>
          <w:tcPr>
            <w:tcW w:w="6431" w:type="dxa"/>
            <w:noWrap w:val="0"/>
            <w:vAlign w:val="center"/>
          </w:tcPr>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参数：1.软件内嵌于数字调音台，支撑设备各项基本功能的运行；</w:t>
            </w:r>
          </w:p>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2.支持对音频进行数字化高效处理，支持参量均衡、高低通、反馈抑制、音频延时等调节；</w:t>
            </w:r>
          </w:p>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3.支持DSP预设模式，支持预案调用与保存；</w:t>
            </w:r>
          </w:p>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4.支持多操作系统操控软件进行管理；</w:t>
            </w:r>
          </w:p>
          <w:p>
            <w:pPr>
              <w:numPr>
                <w:ilvl w:val="0"/>
                <w:numId w:val="0"/>
              </w:numPr>
              <w:bidi w:val="0"/>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5.通道参数拷贝功能，相同的通道快速复制数据。</w:t>
            </w:r>
          </w:p>
        </w:tc>
        <w:tc>
          <w:tcPr>
            <w:tcW w:w="557" w:type="dxa"/>
            <w:noWrap w:val="0"/>
            <w:vAlign w:val="center"/>
          </w:tcPr>
          <w:p>
            <w:pPr>
              <w:widowControl/>
              <w:adjustRightInd w:val="0"/>
              <w:snapToGrid w:val="0"/>
              <w:jc w:val="center"/>
              <w:textAlignment w:val="center"/>
              <w:rPr>
                <w:rFonts w:hint="default"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套</w:t>
            </w:r>
          </w:p>
        </w:tc>
        <w:tc>
          <w:tcPr>
            <w:tcW w:w="513" w:type="dxa"/>
            <w:noWrap w:val="0"/>
            <w:vAlign w:val="center"/>
          </w:tcPr>
          <w:p>
            <w:pPr>
              <w:widowControl/>
              <w:adjustRightInd w:val="0"/>
              <w:snapToGrid w:val="0"/>
              <w:jc w:val="center"/>
              <w:textAlignment w:val="center"/>
              <w:rPr>
                <w:rFonts w:hint="default"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42"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23</w:t>
            </w:r>
          </w:p>
        </w:tc>
        <w:tc>
          <w:tcPr>
            <w:tcW w:w="1605" w:type="dxa"/>
            <w:noWrap w:val="0"/>
            <w:vAlign w:val="center"/>
          </w:tcPr>
          <w:p>
            <w:pPr>
              <w:widowControl/>
              <w:adjustRightInd w:val="0"/>
              <w:snapToGrid w:val="0"/>
              <w:jc w:val="center"/>
              <w:textAlignment w:val="center"/>
              <w:rPr>
                <w:rFonts w:hint="eastAsia" w:ascii="仿宋" w:hAnsi="仿宋" w:eastAsia="仿宋" w:cs="仿宋"/>
                <w:color w:val="000000"/>
                <w:sz w:val="24"/>
              </w:rPr>
            </w:pPr>
            <w:r>
              <w:rPr>
                <w:rFonts w:hint="eastAsia" w:ascii="仿宋" w:hAnsi="仿宋" w:eastAsia="仿宋" w:cs="仿宋"/>
                <w:color w:val="000000"/>
                <w:sz w:val="24"/>
              </w:rPr>
              <w:t>音频处理器会议矩阵16*16</w:t>
            </w:r>
          </w:p>
        </w:tc>
        <w:tc>
          <w:tcPr>
            <w:tcW w:w="6431" w:type="dxa"/>
            <w:noWrap w:val="0"/>
            <w:vAlign w:val="center"/>
          </w:tcPr>
          <w:p>
            <w:pPr>
              <w:widowControl/>
              <w:numPr>
                <w:ilvl w:val="0"/>
                <w:numId w:val="0"/>
              </w:numPr>
              <w:adjustRightInd w:val="0"/>
              <w:snapToGrid w:val="0"/>
              <w:jc w:val="left"/>
              <w:textAlignment w:val="center"/>
              <w:rPr>
                <w:rFonts w:hint="eastAsia" w:ascii="仿宋" w:hAnsi="仿宋" w:eastAsia="仿宋" w:cs="仿宋"/>
                <w:color w:val="000000"/>
                <w:sz w:val="24"/>
                <w:lang w:val="en-US" w:eastAsia="zh-CN"/>
              </w:rPr>
            </w:pPr>
          </w:p>
          <w:p>
            <w:pPr>
              <w:numPr>
                <w:ilvl w:val="0"/>
                <w:numId w:val="0"/>
              </w:numPr>
              <w:bidi w:val="0"/>
              <w:ind w:leftChars="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参数：</w:t>
            </w:r>
          </w:p>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功能特点：</w:t>
            </w:r>
          </w:p>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1.16路平衡式话筒\线路输入，16路平衡式音频输出，采用凤凰插接口；</w:t>
            </w:r>
          </w:p>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2.内置USB声卡，支持音乐播放、录制和软视频会议；</w:t>
            </w:r>
          </w:p>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3.拥有AFC(反馈抑制)、ANS(噪声抑制)、滤波器等处理模块；</w:t>
            </w:r>
          </w:p>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4.具有自定义的用户操作界面，实现多台设备集中控制，可通过本机的RS232控制第三方设备；</w:t>
            </w:r>
          </w:p>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5.全功能矩阵混音，输入混音电平可调节；</w:t>
            </w:r>
          </w:p>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6.16组预设，每个预设独立工作；</w:t>
            </w:r>
          </w:p>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7.支持通道贝、LINK和分组功能；</w:t>
            </w:r>
          </w:p>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8.支持R232＆UDP中控，UDP端口可自由设定，可查看控制软件代码；</w:t>
            </w:r>
          </w:p>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9.处理器芯片采用ADI架构，40bitDSP浮点运算引擎，提供自由配制软件架构；</w:t>
            </w:r>
          </w:p>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11.多种控制方式，可通过网页、手机、平板、按键面板、触摸面板等方式管理；</w:t>
            </w:r>
          </w:p>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产品参数：</w:t>
            </w:r>
          </w:p>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1.处理器：ADISHARC21489</w:t>
            </w:r>
          </w:p>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2.采样率/量化位数：48K/24bit</w:t>
            </w:r>
          </w:p>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3.模拟输入、输出通道数量：16*16</w:t>
            </w:r>
          </w:p>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4.以太网接口：1个</w:t>
            </w:r>
          </w:p>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5.控制口：RS232*1</w:t>
            </w:r>
          </w:p>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6.输入增益：0/6/12/18/24/30/36/42/48dB</w:t>
            </w:r>
          </w:p>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7.幻象电源：+48V</w:t>
            </w:r>
          </w:p>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8.频率响应(20~20kHz)：±0.5dB</w:t>
            </w:r>
          </w:p>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9.最大电平：+18dBu</w:t>
            </w:r>
          </w:p>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10.THD+N：&lt;-100dB@17dBu</w:t>
            </w:r>
          </w:p>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11.输入动态范围：110dB</w:t>
            </w:r>
          </w:p>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12.输出动态范围：112dB</w:t>
            </w:r>
          </w:p>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13.通道隔离度@1kHz：108dB</w:t>
            </w:r>
          </w:p>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14.输入阻抗(平衡接法)：5.4KΩ</w:t>
            </w:r>
          </w:p>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15.输出阻抗(平衡接法)：600Ω</w:t>
            </w:r>
          </w:p>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16.系统延时：&lt;3ms</w:t>
            </w:r>
          </w:p>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17.电源：AC110-240V,50Hz/60Hz</w:t>
            </w:r>
          </w:p>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18.重量：4kg</w:t>
            </w:r>
          </w:p>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19.产品尺寸（L*W*H）:482*200*45mm</w:t>
            </w:r>
          </w:p>
        </w:tc>
        <w:tc>
          <w:tcPr>
            <w:tcW w:w="557" w:type="dxa"/>
            <w:noWrap w:val="0"/>
            <w:vAlign w:val="center"/>
          </w:tcPr>
          <w:p>
            <w:pPr>
              <w:widowControl/>
              <w:adjustRightInd w:val="0"/>
              <w:snapToGrid w:val="0"/>
              <w:jc w:val="center"/>
              <w:textAlignment w:val="center"/>
              <w:rPr>
                <w:rFonts w:hint="default"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台1</w:t>
            </w:r>
          </w:p>
        </w:tc>
        <w:tc>
          <w:tcPr>
            <w:tcW w:w="513" w:type="dxa"/>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42"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24</w:t>
            </w:r>
          </w:p>
        </w:tc>
        <w:tc>
          <w:tcPr>
            <w:tcW w:w="1605" w:type="dxa"/>
            <w:noWrap w:val="0"/>
            <w:vAlign w:val="center"/>
          </w:tcPr>
          <w:p>
            <w:pPr>
              <w:widowControl/>
              <w:adjustRightInd w:val="0"/>
              <w:snapToGrid w:val="0"/>
              <w:jc w:val="center"/>
              <w:textAlignment w:val="center"/>
              <w:rPr>
                <w:rFonts w:hint="eastAsia" w:ascii="仿宋" w:hAnsi="仿宋" w:eastAsia="仿宋" w:cs="仿宋"/>
                <w:color w:val="000000"/>
                <w:sz w:val="24"/>
              </w:rPr>
            </w:pPr>
            <w:r>
              <w:rPr>
                <w:rFonts w:hint="eastAsia" w:ascii="仿宋" w:hAnsi="仿宋" w:eastAsia="仿宋" w:cs="仿宋"/>
                <w:color w:val="000000"/>
                <w:sz w:val="24"/>
              </w:rPr>
              <w:t>数字音频接口机内嵌软件V3.0</w:t>
            </w:r>
          </w:p>
        </w:tc>
        <w:tc>
          <w:tcPr>
            <w:tcW w:w="6431" w:type="dxa"/>
            <w:noWrap w:val="0"/>
            <w:vAlign w:val="center"/>
          </w:tcPr>
          <w:p>
            <w:pPr>
              <w:widowControl/>
              <w:numPr>
                <w:ilvl w:val="0"/>
                <w:numId w:val="0"/>
              </w:numPr>
              <w:adjustRightInd w:val="0"/>
              <w:snapToGrid w:val="0"/>
              <w:jc w:val="left"/>
              <w:textAlignment w:val="center"/>
              <w:rPr>
                <w:rFonts w:hint="eastAsia" w:ascii="仿宋" w:hAnsi="仿宋" w:eastAsia="仿宋" w:cs="仿宋"/>
                <w:color w:val="000000"/>
                <w:sz w:val="24"/>
                <w:lang w:val="en-US" w:eastAsia="zh-CN"/>
              </w:rPr>
            </w:pPr>
          </w:p>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参数：1.软件内嵌于数字音频处理器，支撑设备各项基本功能的运行；</w:t>
            </w:r>
          </w:p>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2.支持均衡调节，高低通滤波、增益调节处理；</w:t>
            </w:r>
          </w:p>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3.支持数字音频编解码，对音频进行数字软件处理；</w:t>
            </w:r>
          </w:p>
          <w:p>
            <w:pPr>
              <w:numPr>
                <w:ilvl w:val="0"/>
                <w:numId w:val="0"/>
              </w:numPr>
              <w:bidi w:val="0"/>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4.支持预设场景，可快速切换设置场景。</w:t>
            </w:r>
          </w:p>
        </w:tc>
        <w:tc>
          <w:tcPr>
            <w:tcW w:w="557" w:type="dxa"/>
            <w:noWrap w:val="0"/>
            <w:vAlign w:val="center"/>
          </w:tcPr>
          <w:p>
            <w:pPr>
              <w:widowControl/>
              <w:adjustRightInd w:val="0"/>
              <w:snapToGrid w:val="0"/>
              <w:jc w:val="center"/>
              <w:textAlignment w:val="center"/>
              <w:rPr>
                <w:rFonts w:hint="default"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套</w:t>
            </w:r>
          </w:p>
        </w:tc>
        <w:tc>
          <w:tcPr>
            <w:tcW w:w="513" w:type="dxa"/>
            <w:noWrap w:val="0"/>
            <w:vAlign w:val="center"/>
          </w:tcPr>
          <w:p>
            <w:pPr>
              <w:widowControl/>
              <w:adjustRightInd w:val="0"/>
              <w:snapToGrid w:val="0"/>
              <w:jc w:val="center"/>
              <w:textAlignment w:val="center"/>
              <w:rPr>
                <w:rFonts w:hint="default"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42"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25</w:t>
            </w:r>
          </w:p>
        </w:tc>
        <w:tc>
          <w:tcPr>
            <w:tcW w:w="1605" w:type="dxa"/>
            <w:noWrap w:val="0"/>
            <w:vAlign w:val="center"/>
          </w:tcPr>
          <w:p>
            <w:pPr>
              <w:widowControl/>
              <w:adjustRightInd w:val="0"/>
              <w:snapToGrid w:val="0"/>
              <w:jc w:val="center"/>
              <w:textAlignment w:val="center"/>
              <w:rPr>
                <w:rFonts w:hint="eastAsia" w:ascii="仿宋" w:hAnsi="仿宋" w:eastAsia="仿宋" w:cs="仿宋"/>
                <w:color w:val="000000"/>
                <w:sz w:val="24"/>
              </w:rPr>
            </w:pPr>
            <w:r>
              <w:rPr>
                <w:rFonts w:hint="eastAsia" w:ascii="仿宋" w:hAnsi="仿宋" w:eastAsia="仿宋" w:cs="仿宋"/>
                <w:color w:val="000000"/>
                <w:sz w:val="24"/>
              </w:rPr>
              <w:t>双手持真分集无线麦克风</w:t>
            </w:r>
          </w:p>
        </w:tc>
        <w:tc>
          <w:tcPr>
            <w:tcW w:w="6431" w:type="dxa"/>
            <w:noWrap w:val="0"/>
            <w:vAlign w:val="center"/>
          </w:tcPr>
          <w:p>
            <w:pPr>
              <w:widowControl/>
              <w:numPr>
                <w:ilvl w:val="0"/>
                <w:numId w:val="0"/>
              </w:numPr>
              <w:adjustRightInd w:val="0"/>
              <w:snapToGrid w:val="0"/>
              <w:jc w:val="left"/>
              <w:textAlignment w:val="center"/>
              <w:rPr>
                <w:rFonts w:hint="eastAsia" w:ascii="仿宋" w:hAnsi="仿宋" w:eastAsia="仿宋" w:cs="仿宋"/>
                <w:color w:val="000000"/>
                <w:sz w:val="24"/>
                <w:lang w:val="en-US" w:eastAsia="zh-CN"/>
              </w:rPr>
            </w:pPr>
          </w:p>
          <w:p>
            <w:pPr>
              <w:numPr>
                <w:ilvl w:val="0"/>
                <w:numId w:val="0"/>
              </w:numPr>
              <w:bidi w:val="0"/>
              <w:ind w:leftChars="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参数:</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功能特点：</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1.采用UHF超高频段双真分集接收，并采用DPLL数字锁相环多信道频率合成技术；</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2.提供各200个可调频率，真正分集式接收,有效避免断频现象和延长接收距离，频率范围640-690MHz；</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3.具有红外对频功能，能方便、快捷的使发射机与接收机频率同步；</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4.超强的抗干扰能力，能有效抑制由外部带来的噪音干扰及同频干扰；</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5.接收机背面设置4条橡胶接收天线，增强接收的信号，外观大方得体；</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6.具有2路XLR平衡输出，1路混合非平衡输出，适合连接各种外置设备；</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7.1U标准机箱，金属面板，LCD液晶显示屏显示工作状态，功能操作简；</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8.使用距离：空旷环境：80-100米，复杂环境：50-80米；</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9.含1台接收主机和2个无线手持话筒；</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产品参数：</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接收机指标：</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1.载波频段：UHF640-690MHz</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2.调制方式：FM</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3.频道数：200频道</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4.频率稳定性：±0.005%</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5.频段宽度：50MHz</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6.接收灵敏度：12-32dBuV</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7.频率响应：50Hz-16KHz</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8.综合S/N比：＜105dB</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9.电源：DC12V-18V</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发射器指标：</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1.发射功率：10mW-30mW可调</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2.最大频道数：200</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3.谐波辐射：＞-50dB</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4.最大偏移度：±35KHz</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5.供电电压：1.5VAA电池*2</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6.使用时间：6-8小时</w:t>
            </w:r>
          </w:p>
        </w:tc>
        <w:tc>
          <w:tcPr>
            <w:tcW w:w="557" w:type="dxa"/>
            <w:noWrap w:val="0"/>
            <w:vAlign w:val="center"/>
          </w:tcPr>
          <w:p>
            <w:pPr>
              <w:widowControl/>
              <w:adjustRightInd w:val="0"/>
              <w:snapToGrid w:val="0"/>
              <w:jc w:val="center"/>
              <w:textAlignment w:val="center"/>
              <w:rPr>
                <w:rFonts w:hint="default"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套</w:t>
            </w:r>
          </w:p>
        </w:tc>
        <w:tc>
          <w:tcPr>
            <w:tcW w:w="513" w:type="dxa"/>
            <w:noWrap w:val="0"/>
            <w:vAlign w:val="center"/>
          </w:tcPr>
          <w:p>
            <w:pPr>
              <w:widowControl/>
              <w:adjustRightInd w:val="0"/>
              <w:snapToGrid w:val="0"/>
              <w:jc w:val="center"/>
              <w:textAlignment w:val="center"/>
              <w:rPr>
                <w:rFonts w:hint="default"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42"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26</w:t>
            </w:r>
          </w:p>
        </w:tc>
        <w:tc>
          <w:tcPr>
            <w:tcW w:w="1605" w:type="dxa"/>
            <w:noWrap w:val="0"/>
            <w:vAlign w:val="center"/>
          </w:tcPr>
          <w:p>
            <w:pPr>
              <w:widowControl/>
              <w:adjustRightInd w:val="0"/>
              <w:snapToGrid w:val="0"/>
              <w:jc w:val="center"/>
              <w:textAlignment w:val="center"/>
              <w:rPr>
                <w:rFonts w:hint="eastAsia" w:ascii="仿宋" w:hAnsi="仿宋" w:eastAsia="仿宋" w:cs="仿宋"/>
                <w:color w:val="000000"/>
                <w:sz w:val="24"/>
              </w:rPr>
            </w:pPr>
            <w:r>
              <w:rPr>
                <w:rFonts w:hint="eastAsia" w:ascii="仿宋" w:hAnsi="仿宋" w:eastAsia="仿宋" w:cs="仿宋"/>
                <w:color w:val="000000"/>
                <w:sz w:val="24"/>
              </w:rPr>
              <w:t>无线麦克风管理控制内嵌软件V1.0</w:t>
            </w:r>
          </w:p>
        </w:tc>
        <w:tc>
          <w:tcPr>
            <w:tcW w:w="6431" w:type="dxa"/>
            <w:noWrap w:val="0"/>
            <w:vAlign w:val="center"/>
          </w:tcPr>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参数：1.软件内嵌于无线麦克风管理主机设备，话筒拾音控制功能。</w:t>
            </w:r>
          </w:p>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2.采用UHF超高频段双真分集接收，并采用PLL锁相环多信道频率合成技术。</w:t>
            </w:r>
          </w:p>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3.支持各通道配备独有的ID号，增强抗干扰功能。</w:t>
            </w:r>
          </w:p>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4.支持显示屏,显示工作状态等内容。</w:t>
            </w:r>
          </w:p>
          <w:p>
            <w:pPr>
              <w:numPr>
                <w:ilvl w:val="0"/>
                <w:numId w:val="0"/>
              </w:numPr>
              <w:bidi w:val="0"/>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5.支持信道选择、频率可调、可设置主机与话筒配对。</w:t>
            </w:r>
          </w:p>
        </w:tc>
        <w:tc>
          <w:tcPr>
            <w:tcW w:w="557" w:type="dxa"/>
            <w:noWrap w:val="0"/>
            <w:vAlign w:val="center"/>
          </w:tcPr>
          <w:p>
            <w:pPr>
              <w:widowControl/>
              <w:adjustRightInd w:val="0"/>
              <w:snapToGrid w:val="0"/>
              <w:jc w:val="center"/>
              <w:textAlignment w:val="center"/>
              <w:rPr>
                <w:rFonts w:hint="default"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套</w:t>
            </w:r>
          </w:p>
        </w:tc>
        <w:tc>
          <w:tcPr>
            <w:tcW w:w="513" w:type="dxa"/>
            <w:noWrap w:val="0"/>
            <w:vAlign w:val="center"/>
          </w:tcPr>
          <w:p>
            <w:pPr>
              <w:widowControl/>
              <w:adjustRightInd w:val="0"/>
              <w:snapToGrid w:val="0"/>
              <w:jc w:val="center"/>
              <w:textAlignment w:val="center"/>
              <w:rPr>
                <w:rFonts w:hint="default"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42"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27</w:t>
            </w:r>
          </w:p>
        </w:tc>
        <w:tc>
          <w:tcPr>
            <w:tcW w:w="1605" w:type="dxa"/>
            <w:noWrap w:val="0"/>
            <w:vAlign w:val="center"/>
          </w:tcPr>
          <w:p>
            <w:pPr>
              <w:widowControl/>
              <w:adjustRightInd w:val="0"/>
              <w:snapToGrid w:val="0"/>
              <w:jc w:val="center"/>
              <w:textAlignment w:val="center"/>
              <w:rPr>
                <w:rFonts w:hint="eastAsia" w:ascii="仿宋" w:hAnsi="仿宋" w:eastAsia="仿宋" w:cs="仿宋"/>
                <w:color w:val="000000"/>
                <w:sz w:val="24"/>
              </w:rPr>
            </w:pPr>
            <w:r>
              <w:rPr>
                <w:rFonts w:hint="eastAsia" w:ascii="仿宋" w:hAnsi="仿宋" w:eastAsia="仿宋" w:cs="仿宋"/>
                <w:color w:val="000000"/>
                <w:sz w:val="24"/>
              </w:rPr>
              <w:t>双头戴真分集无线麦克风</w:t>
            </w:r>
          </w:p>
        </w:tc>
        <w:tc>
          <w:tcPr>
            <w:tcW w:w="6431" w:type="dxa"/>
            <w:noWrap w:val="0"/>
            <w:vAlign w:val="center"/>
          </w:tcPr>
          <w:p>
            <w:pPr>
              <w:widowControl/>
              <w:numPr>
                <w:ilvl w:val="0"/>
                <w:numId w:val="0"/>
              </w:numPr>
              <w:adjustRightInd w:val="0"/>
              <w:snapToGrid w:val="0"/>
              <w:jc w:val="left"/>
              <w:textAlignment w:val="center"/>
              <w:rPr>
                <w:rFonts w:hint="eastAsia" w:ascii="仿宋" w:hAnsi="仿宋" w:eastAsia="仿宋" w:cs="仿宋"/>
                <w:color w:val="000000"/>
                <w:sz w:val="24"/>
                <w:lang w:val="en-US" w:eastAsia="zh-CN"/>
              </w:rPr>
            </w:pPr>
          </w:p>
          <w:p>
            <w:pPr>
              <w:numPr>
                <w:ilvl w:val="0"/>
                <w:numId w:val="0"/>
              </w:numPr>
              <w:bidi w:val="0"/>
              <w:ind w:leftChars="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参数：</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功能特点：</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1.采用UHF超高频段双真分集接收，并采用DPLL数字锁相环多信道频率合成技术；</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2.提供各200个可调频率，真正分集式接收,有效避免断频现象和延长接收距离，频率范围640-690MHz；</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3.具有红外对频功能，能方便、快捷的使发射机与接收机频率同步；</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4.超强的抗干扰能力，能有效抑制由外部带来的噪音干扰及同频干扰；</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5.接收机背面设置4条橡胶接收天线，增强接收的信号，外观大方得体；</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6.具有2路XLR平衡输出，1路混合非平衡输出，适合连接各种外置设备；</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7.1U标准机箱，金属面板，LCD液晶显示屏显示工作状态，功能操作简；</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8.使用距离:空旷环境：80-100米，复杂环境：50-80米；</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9.含1台接收主机和2个无线头戴话筒；</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产品参数：</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接收机指标：</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1.载波频段：UHF640-690MHz</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2.调制方式：FM</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3.频道数：200频道</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4.频率稳定性：±0.005%</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5.频段宽度：50MHz</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6.接收灵敏度：12-32dBuV</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7.频率响应：50Hz-16KHz</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8.综合S/N比：＜105dB</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9.电源：DC12V-18V</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发射器指标：</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1.发射功率：10mW-30mW可调</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2.最大频道数：200</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3.谐波辐射：＞-50dB</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4.最大偏移度：±35KHz</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5.供电电压：1.5VAA电池*2</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6.使用时间：6-8小时</w:t>
            </w:r>
          </w:p>
        </w:tc>
        <w:tc>
          <w:tcPr>
            <w:tcW w:w="557" w:type="dxa"/>
            <w:noWrap w:val="0"/>
            <w:vAlign w:val="center"/>
          </w:tcPr>
          <w:p>
            <w:pPr>
              <w:widowControl/>
              <w:adjustRightInd w:val="0"/>
              <w:snapToGrid w:val="0"/>
              <w:jc w:val="center"/>
              <w:textAlignment w:val="center"/>
              <w:rPr>
                <w:rFonts w:hint="default"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套</w:t>
            </w:r>
          </w:p>
        </w:tc>
        <w:tc>
          <w:tcPr>
            <w:tcW w:w="513" w:type="dxa"/>
            <w:noWrap w:val="0"/>
            <w:vAlign w:val="center"/>
          </w:tcPr>
          <w:p>
            <w:pPr>
              <w:widowControl/>
              <w:adjustRightInd w:val="0"/>
              <w:snapToGrid w:val="0"/>
              <w:jc w:val="center"/>
              <w:textAlignment w:val="center"/>
              <w:rPr>
                <w:rFonts w:hint="default"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42"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28</w:t>
            </w:r>
          </w:p>
        </w:tc>
        <w:tc>
          <w:tcPr>
            <w:tcW w:w="1605" w:type="dxa"/>
            <w:noWrap w:val="0"/>
            <w:vAlign w:val="center"/>
          </w:tcPr>
          <w:p>
            <w:pPr>
              <w:widowControl/>
              <w:adjustRightInd w:val="0"/>
              <w:snapToGrid w:val="0"/>
              <w:jc w:val="center"/>
              <w:textAlignment w:val="center"/>
              <w:rPr>
                <w:rFonts w:hint="eastAsia" w:ascii="仿宋" w:hAnsi="仿宋" w:eastAsia="仿宋" w:cs="仿宋"/>
                <w:color w:val="000000"/>
                <w:sz w:val="24"/>
              </w:rPr>
            </w:pPr>
            <w:r>
              <w:rPr>
                <w:rFonts w:hint="eastAsia" w:ascii="仿宋" w:hAnsi="仿宋" w:eastAsia="仿宋" w:cs="仿宋"/>
                <w:color w:val="000000"/>
                <w:sz w:val="24"/>
              </w:rPr>
              <w:t>无线麦克风管理控制内嵌软件V1.0</w:t>
            </w:r>
          </w:p>
        </w:tc>
        <w:tc>
          <w:tcPr>
            <w:tcW w:w="6431" w:type="dxa"/>
            <w:noWrap w:val="0"/>
            <w:vAlign w:val="center"/>
          </w:tcPr>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参数：1.软件内嵌于无线麦克风管理主机设备，话筒拾音控制功能。</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2.采用UHF超高频段双真分集接收，并采用PLL锁相环多信道频率合成技术。</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3.支持各通道配备独有的ID号，增强抗干扰功能。</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4.支持显示屏,显示工作状态等内容。</w:t>
            </w:r>
          </w:p>
          <w:p>
            <w:pPr>
              <w:bidi w:val="0"/>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5.支持信道选择、频率可调、可设置主机与话筒配对。</w:t>
            </w:r>
          </w:p>
        </w:tc>
        <w:tc>
          <w:tcPr>
            <w:tcW w:w="557" w:type="dxa"/>
            <w:noWrap w:val="0"/>
            <w:vAlign w:val="center"/>
          </w:tcPr>
          <w:p>
            <w:pPr>
              <w:widowControl/>
              <w:adjustRightInd w:val="0"/>
              <w:snapToGrid w:val="0"/>
              <w:jc w:val="center"/>
              <w:textAlignment w:val="center"/>
              <w:rPr>
                <w:rFonts w:hint="default"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套</w:t>
            </w:r>
          </w:p>
        </w:tc>
        <w:tc>
          <w:tcPr>
            <w:tcW w:w="513" w:type="dxa"/>
            <w:noWrap w:val="0"/>
            <w:vAlign w:val="center"/>
          </w:tcPr>
          <w:p>
            <w:pPr>
              <w:widowControl/>
              <w:adjustRightInd w:val="0"/>
              <w:snapToGrid w:val="0"/>
              <w:jc w:val="center"/>
              <w:textAlignment w:val="center"/>
              <w:rPr>
                <w:rFonts w:hint="default"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42"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29</w:t>
            </w:r>
          </w:p>
        </w:tc>
        <w:tc>
          <w:tcPr>
            <w:tcW w:w="1605" w:type="dxa"/>
            <w:noWrap w:val="0"/>
            <w:vAlign w:val="center"/>
          </w:tcPr>
          <w:p>
            <w:pPr>
              <w:widowControl/>
              <w:adjustRightInd w:val="0"/>
              <w:snapToGrid w:val="0"/>
              <w:jc w:val="center"/>
              <w:textAlignment w:val="center"/>
              <w:rPr>
                <w:rFonts w:hint="eastAsia" w:ascii="仿宋" w:hAnsi="仿宋" w:eastAsia="仿宋" w:cs="仿宋"/>
                <w:color w:val="000000"/>
                <w:sz w:val="24"/>
              </w:rPr>
            </w:pPr>
            <w:r>
              <w:rPr>
                <w:rFonts w:hint="eastAsia" w:ascii="仿宋" w:hAnsi="仿宋" w:eastAsia="仿宋" w:cs="仿宋"/>
                <w:color w:val="000000"/>
                <w:sz w:val="24"/>
              </w:rPr>
              <w:t>指向性天线放大套装（一拖八）</w:t>
            </w:r>
          </w:p>
        </w:tc>
        <w:tc>
          <w:tcPr>
            <w:tcW w:w="6431" w:type="dxa"/>
            <w:noWrap w:val="0"/>
            <w:vAlign w:val="center"/>
          </w:tcPr>
          <w:p>
            <w:pPr>
              <w:widowControl/>
              <w:numPr>
                <w:ilvl w:val="0"/>
                <w:numId w:val="0"/>
              </w:numPr>
              <w:adjustRightInd w:val="0"/>
              <w:snapToGrid w:val="0"/>
              <w:jc w:val="left"/>
              <w:textAlignment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参数：</w:t>
            </w:r>
          </w:p>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功能特点：</w:t>
            </w:r>
          </w:p>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1.提供使用4-8台UHF无线系列或其他系列各种自动选讯接收机的多频道系統，共用一对天线，以简化天线装配工程，提升接收距离及效能；</w:t>
            </w:r>
          </w:p>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2.天线输入接座具有供应強波器的电源，可直接连接具有天线強波器的延长天线组及內建強波器的数对定向天线组；</w:t>
            </w:r>
          </w:p>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3.具有8路DC12V/0.6-1A电源输出口，最多可以给8台话筒接收机供电，面板具有8路电源输出指示灯；</w:t>
            </w:r>
          </w:p>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4.具有16路BNC话筒天线输入接口，2路BNC天线输出接口接话筒天线；</w:t>
            </w:r>
          </w:p>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5.2块高清LCD显示屏，分别显示A、B路的分配器号数、分配器增益、上锁状态等；</w:t>
            </w:r>
          </w:p>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6.含1台天线分配器和2只话筒指向性天线翼；</w:t>
            </w:r>
          </w:p>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产品参数：</w:t>
            </w:r>
          </w:p>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1.输入电源：AC220V,50/60HZ</w:t>
            </w:r>
          </w:p>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2.输出电源：8路DC12V/0.6-1A</w:t>
            </w:r>
          </w:p>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3.频率：460-970MHz</w:t>
            </w:r>
          </w:p>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4.输出阻抗：50欧姆</w:t>
            </w:r>
          </w:p>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5.辐射角度：90度</w:t>
            </w:r>
          </w:p>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6.增益（最大）：12dB</w:t>
            </w:r>
          </w:p>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7.插座：NC</w:t>
            </w:r>
          </w:p>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8.产品尺寸(L*W*H)：420*179*44mm</w:t>
            </w:r>
          </w:p>
        </w:tc>
        <w:tc>
          <w:tcPr>
            <w:tcW w:w="557" w:type="dxa"/>
            <w:noWrap w:val="0"/>
            <w:vAlign w:val="center"/>
          </w:tcPr>
          <w:p>
            <w:pPr>
              <w:widowControl/>
              <w:adjustRightInd w:val="0"/>
              <w:snapToGrid w:val="0"/>
              <w:jc w:val="center"/>
              <w:textAlignment w:val="center"/>
              <w:rPr>
                <w:rFonts w:hint="default"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台</w:t>
            </w:r>
          </w:p>
        </w:tc>
        <w:tc>
          <w:tcPr>
            <w:tcW w:w="513" w:type="dxa"/>
            <w:noWrap w:val="0"/>
            <w:vAlign w:val="center"/>
          </w:tcPr>
          <w:p>
            <w:pPr>
              <w:widowControl/>
              <w:adjustRightInd w:val="0"/>
              <w:snapToGrid w:val="0"/>
              <w:jc w:val="center"/>
              <w:textAlignment w:val="center"/>
              <w:rPr>
                <w:rFonts w:hint="default"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42"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30</w:t>
            </w:r>
          </w:p>
        </w:tc>
        <w:tc>
          <w:tcPr>
            <w:tcW w:w="1605" w:type="dxa"/>
            <w:noWrap w:val="0"/>
            <w:vAlign w:val="center"/>
          </w:tcPr>
          <w:p>
            <w:pPr>
              <w:widowControl/>
              <w:adjustRightInd w:val="0"/>
              <w:snapToGrid w:val="0"/>
              <w:jc w:val="center"/>
              <w:textAlignment w:val="center"/>
              <w:rPr>
                <w:rFonts w:hint="eastAsia" w:ascii="仿宋" w:hAnsi="仿宋" w:eastAsia="仿宋" w:cs="仿宋"/>
                <w:color w:val="000000"/>
                <w:sz w:val="24"/>
              </w:rPr>
            </w:pPr>
            <w:r>
              <w:rPr>
                <w:rFonts w:hint="eastAsia" w:ascii="仿宋" w:hAnsi="仿宋" w:eastAsia="仿宋" w:cs="仿宋"/>
                <w:color w:val="000000"/>
                <w:sz w:val="24"/>
              </w:rPr>
              <w:t>放大器控制内嵌软件V1.1</w:t>
            </w:r>
          </w:p>
        </w:tc>
        <w:tc>
          <w:tcPr>
            <w:tcW w:w="6431" w:type="dxa"/>
            <w:noWrap w:val="0"/>
            <w:vAlign w:val="center"/>
          </w:tcPr>
          <w:p>
            <w:pPr>
              <w:widowControl/>
              <w:numPr>
                <w:ilvl w:val="0"/>
                <w:numId w:val="0"/>
              </w:numPr>
              <w:adjustRightInd w:val="0"/>
              <w:snapToGrid w:val="0"/>
              <w:jc w:val="left"/>
              <w:textAlignment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参数：1.软件内嵌于无线天线放大设备，话筒信号放大控制功能；</w:t>
            </w:r>
          </w:p>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2.采用自动选讯接收机的多频道系統，共用一对天线，以简化天线装配工程，提升接收距离及效能；</w:t>
            </w:r>
          </w:p>
          <w:p>
            <w:pPr>
              <w:numPr>
                <w:ilvl w:val="0"/>
                <w:numId w:val="0"/>
              </w:numPr>
              <w:bidi w:val="0"/>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3.连接具有天线強波器的延长天线，组建天线放大网络，全频段覆盖；</w:t>
            </w:r>
          </w:p>
        </w:tc>
        <w:tc>
          <w:tcPr>
            <w:tcW w:w="557" w:type="dxa"/>
            <w:noWrap w:val="0"/>
            <w:vAlign w:val="center"/>
          </w:tcPr>
          <w:p>
            <w:pPr>
              <w:widowControl/>
              <w:adjustRightInd w:val="0"/>
              <w:snapToGrid w:val="0"/>
              <w:jc w:val="center"/>
              <w:textAlignment w:val="center"/>
              <w:rPr>
                <w:rFonts w:hint="default"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套</w:t>
            </w:r>
          </w:p>
        </w:tc>
        <w:tc>
          <w:tcPr>
            <w:tcW w:w="513" w:type="dxa"/>
            <w:noWrap w:val="0"/>
            <w:vAlign w:val="center"/>
          </w:tcPr>
          <w:p>
            <w:pPr>
              <w:widowControl/>
              <w:adjustRightInd w:val="0"/>
              <w:snapToGrid w:val="0"/>
              <w:jc w:val="center"/>
              <w:textAlignment w:val="center"/>
              <w:rPr>
                <w:rFonts w:hint="default"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42"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31</w:t>
            </w:r>
          </w:p>
        </w:tc>
        <w:tc>
          <w:tcPr>
            <w:tcW w:w="1605" w:type="dxa"/>
            <w:noWrap w:val="0"/>
            <w:vAlign w:val="center"/>
          </w:tcPr>
          <w:p>
            <w:pPr>
              <w:widowControl/>
              <w:adjustRightInd w:val="0"/>
              <w:snapToGrid w:val="0"/>
              <w:jc w:val="center"/>
              <w:textAlignment w:val="center"/>
              <w:rPr>
                <w:rFonts w:hint="eastAsia" w:ascii="仿宋" w:hAnsi="仿宋" w:eastAsia="仿宋" w:cs="仿宋"/>
                <w:color w:val="000000"/>
                <w:sz w:val="24"/>
              </w:rPr>
            </w:pPr>
            <w:r>
              <w:rPr>
                <w:rFonts w:hint="eastAsia" w:ascii="仿宋" w:hAnsi="仿宋" w:eastAsia="仿宋" w:cs="仿宋"/>
                <w:color w:val="000000"/>
                <w:sz w:val="24"/>
              </w:rPr>
              <w:t>高效抑制处理器</w:t>
            </w:r>
          </w:p>
        </w:tc>
        <w:tc>
          <w:tcPr>
            <w:tcW w:w="6431" w:type="dxa"/>
            <w:noWrap w:val="0"/>
            <w:vAlign w:val="center"/>
          </w:tcPr>
          <w:p>
            <w:pPr>
              <w:widowControl/>
              <w:numPr>
                <w:ilvl w:val="0"/>
                <w:numId w:val="0"/>
              </w:numPr>
              <w:adjustRightInd w:val="0"/>
              <w:snapToGrid w:val="0"/>
              <w:jc w:val="left"/>
              <w:textAlignment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参数：</w:t>
            </w:r>
          </w:p>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功能特点：</w:t>
            </w:r>
          </w:p>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1.有效抑制话筒啸叫，消除反馈于未然，一键式操作模式，简单好用；</w:t>
            </w:r>
          </w:p>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自适应全频带反馈抑制功能(AFC)，高效处理高清语音环境中的声反馈问题，对于高灵敏度、全指向型、锐心形、超心形等话筒有显著的抑制啸叫功能，提升灵敏度高、声音通透干净无压缩感，传声增益提升幅度：9-18dB；</w:t>
            </w:r>
          </w:p>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3.采用非传统反馈处理技术的自适应房间反馈预测消除数字处理，实现反馈一键操作，无需复杂调试；</w:t>
            </w:r>
          </w:p>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4.接口丰富，支持高低电平的输入和输出，卡侬XLR-3与大三芯1/4”TRS直插兼顾，可灵活应用，输入带48V幻象供电开关；</w:t>
            </w:r>
          </w:p>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5.平衡和非平衡两种输出方式，输出大小连续可调，输出有总的信号指示灯和峰值指示灯，调试方便；</w:t>
            </w:r>
          </w:p>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产品参数：</w:t>
            </w:r>
          </w:p>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1.输入接口：2路卡侬XLR平衡输入（支持幻象48V供电）、2路6.35mm大二芯非平衡输入</w:t>
            </w:r>
          </w:p>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2.输出接口：1路卡侬XLR平衡输出，1路6.35mm大二芯非平衡输出</w:t>
            </w:r>
          </w:p>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3.旁通开关：AFC</w:t>
            </w:r>
          </w:p>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4.增益匹配：±0.2dB</w:t>
            </w:r>
          </w:p>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5.频率响应：20Hz-20kHz</w:t>
            </w:r>
          </w:p>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6.信噪比：&gt;100dB</w:t>
            </w:r>
          </w:p>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7.总谐波失真：0.005%</w:t>
            </w:r>
          </w:p>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8.电源：AC200V-240V，50/60Hz；</w:t>
            </w:r>
          </w:p>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9.重量：2.4kg</w:t>
            </w:r>
          </w:p>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10.产品尺寸(L*W*H)：483*198*45mm</w:t>
            </w:r>
          </w:p>
        </w:tc>
        <w:tc>
          <w:tcPr>
            <w:tcW w:w="557" w:type="dxa"/>
            <w:noWrap w:val="0"/>
            <w:vAlign w:val="center"/>
          </w:tcPr>
          <w:p>
            <w:pPr>
              <w:widowControl/>
              <w:adjustRightInd w:val="0"/>
              <w:snapToGrid w:val="0"/>
              <w:jc w:val="center"/>
              <w:textAlignment w:val="center"/>
              <w:rPr>
                <w:rFonts w:hint="default"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台</w:t>
            </w:r>
          </w:p>
        </w:tc>
        <w:tc>
          <w:tcPr>
            <w:tcW w:w="513" w:type="dxa"/>
            <w:noWrap w:val="0"/>
            <w:vAlign w:val="center"/>
          </w:tcPr>
          <w:p>
            <w:pPr>
              <w:widowControl/>
              <w:adjustRightInd w:val="0"/>
              <w:snapToGrid w:val="0"/>
              <w:jc w:val="center"/>
              <w:textAlignment w:val="center"/>
              <w:rPr>
                <w:rFonts w:hint="default"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42"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32</w:t>
            </w:r>
          </w:p>
        </w:tc>
        <w:tc>
          <w:tcPr>
            <w:tcW w:w="1605" w:type="dxa"/>
            <w:noWrap w:val="0"/>
            <w:vAlign w:val="center"/>
          </w:tcPr>
          <w:p>
            <w:pPr>
              <w:widowControl/>
              <w:adjustRightInd w:val="0"/>
              <w:snapToGrid w:val="0"/>
              <w:jc w:val="center"/>
              <w:textAlignment w:val="center"/>
              <w:rPr>
                <w:rFonts w:hint="eastAsia" w:ascii="仿宋" w:hAnsi="仿宋" w:eastAsia="仿宋" w:cs="仿宋"/>
                <w:color w:val="000000"/>
                <w:sz w:val="24"/>
              </w:rPr>
            </w:pPr>
            <w:r>
              <w:rPr>
                <w:rFonts w:hint="eastAsia" w:ascii="仿宋" w:hAnsi="仿宋" w:eastAsia="仿宋" w:cs="仿宋"/>
                <w:color w:val="000000"/>
                <w:sz w:val="24"/>
              </w:rPr>
              <w:t>数字反馈抑制处理内嵌软件V1.0</w:t>
            </w:r>
          </w:p>
        </w:tc>
        <w:tc>
          <w:tcPr>
            <w:tcW w:w="6431" w:type="dxa"/>
            <w:noWrap w:val="0"/>
            <w:vAlign w:val="center"/>
          </w:tcPr>
          <w:p>
            <w:pPr>
              <w:widowControl/>
              <w:numPr>
                <w:ilvl w:val="0"/>
                <w:numId w:val="0"/>
              </w:numPr>
              <w:adjustRightInd w:val="0"/>
              <w:snapToGrid w:val="0"/>
              <w:jc w:val="left"/>
              <w:textAlignment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参数：1.软件内嵌于数字反馈抑制器，支撑设备各项基本功能的运行；</w:t>
            </w:r>
          </w:p>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2.支持反馈抑制的监测，将啸叫干扰减至最低；</w:t>
            </w:r>
          </w:p>
          <w:p>
            <w:pPr>
              <w:numPr>
                <w:ilvl w:val="0"/>
                <w:numId w:val="0"/>
              </w:numPr>
              <w:bidi w:val="0"/>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3.用陷波、移频算法，分精度对音频进行处理，避免失真；</w:t>
            </w:r>
          </w:p>
        </w:tc>
        <w:tc>
          <w:tcPr>
            <w:tcW w:w="557" w:type="dxa"/>
            <w:noWrap w:val="0"/>
            <w:vAlign w:val="center"/>
          </w:tcPr>
          <w:p>
            <w:pPr>
              <w:widowControl/>
              <w:adjustRightInd w:val="0"/>
              <w:snapToGrid w:val="0"/>
              <w:jc w:val="center"/>
              <w:textAlignment w:val="center"/>
              <w:rPr>
                <w:rFonts w:hint="default"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套</w:t>
            </w:r>
          </w:p>
        </w:tc>
        <w:tc>
          <w:tcPr>
            <w:tcW w:w="513" w:type="dxa"/>
            <w:noWrap w:val="0"/>
            <w:vAlign w:val="center"/>
          </w:tcPr>
          <w:p>
            <w:pPr>
              <w:widowControl/>
              <w:adjustRightInd w:val="0"/>
              <w:snapToGrid w:val="0"/>
              <w:jc w:val="center"/>
              <w:textAlignment w:val="center"/>
              <w:rPr>
                <w:rFonts w:hint="default"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42"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33</w:t>
            </w:r>
          </w:p>
        </w:tc>
        <w:tc>
          <w:tcPr>
            <w:tcW w:w="1605" w:type="dxa"/>
            <w:noWrap w:val="0"/>
            <w:vAlign w:val="center"/>
          </w:tcPr>
          <w:p>
            <w:pPr>
              <w:widowControl/>
              <w:adjustRightInd w:val="0"/>
              <w:snapToGrid w:val="0"/>
              <w:jc w:val="center"/>
              <w:textAlignment w:val="center"/>
              <w:rPr>
                <w:rFonts w:hint="eastAsia" w:ascii="仿宋" w:hAnsi="仿宋" w:eastAsia="仿宋" w:cs="仿宋"/>
                <w:color w:val="000000"/>
                <w:sz w:val="24"/>
              </w:rPr>
            </w:pPr>
            <w:r>
              <w:rPr>
                <w:rFonts w:hint="eastAsia" w:ascii="仿宋" w:hAnsi="仿宋" w:eastAsia="仿宋" w:cs="仿宋"/>
                <w:color w:val="000000"/>
                <w:sz w:val="24"/>
              </w:rPr>
              <w:t>有源监听音箱</w:t>
            </w:r>
          </w:p>
        </w:tc>
        <w:tc>
          <w:tcPr>
            <w:tcW w:w="6431" w:type="dxa"/>
            <w:noWrap w:val="0"/>
            <w:vAlign w:val="center"/>
          </w:tcPr>
          <w:p>
            <w:pPr>
              <w:widowControl/>
              <w:numPr>
                <w:ilvl w:val="0"/>
                <w:numId w:val="0"/>
              </w:numPr>
              <w:adjustRightInd w:val="0"/>
              <w:snapToGrid w:val="0"/>
              <w:jc w:val="left"/>
              <w:textAlignment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参数：</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功能特点：</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1.有源壁挂音箱，可用作机房监听；</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2.平衡性一流室内壁挂音箱，黑色细纹木质外壳；</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3.内置D类立体声2×30W功放电路，音质细腻，功率强劲；</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4.采用5.5寸中低音单元与3寸高音单元，提供清晰的语言表现；</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5.1路立体声线路输入、1路话筒输入，每路具有独立的密封式音量电位器；</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6.1路立体声录音线路输出，可接其他音频功放或并接多套有源音箱；</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7.设备采用内置宽电压电源设计，AC100~240V电压都能正常工作；</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技术参数：</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1.输出频率：80Hz～16KHz；</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2.谐波失真：≤1%；</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3.信噪比：＞70dB；</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4.额定功率：2×30W（8Ω）标准拔插式接线端；</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5.线路输入灵敏度：350mV标准拔插式接线端子；</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6.MIC输入灵敏度：10mV；</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7.环境温度：5℃～40℃；</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8.环境湿度：20%～80%相对湿度；</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9.功耗：≤80W；</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10.输入电源：AC100~240V50Hz；</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11.尺寸：310×185×180mm；</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12.重量：5Kg；</w:t>
            </w:r>
          </w:p>
        </w:tc>
        <w:tc>
          <w:tcPr>
            <w:tcW w:w="557" w:type="dxa"/>
            <w:noWrap w:val="0"/>
            <w:vAlign w:val="center"/>
          </w:tcPr>
          <w:p>
            <w:pPr>
              <w:widowControl/>
              <w:adjustRightInd w:val="0"/>
              <w:snapToGrid w:val="0"/>
              <w:jc w:val="center"/>
              <w:textAlignment w:val="center"/>
              <w:rPr>
                <w:rFonts w:hint="default"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对</w:t>
            </w:r>
          </w:p>
        </w:tc>
        <w:tc>
          <w:tcPr>
            <w:tcW w:w="513" w:type="dxa"/>
            <w:noWrap w:val="0"/>
            <w:vAlign w:val="center"/>
          </w:tcPr>
          <w:p>
            <w:pPr>
              <w:widowControl/>
              <w:adjustRightInd w:val="0"/>
              <w:snapToGrid w:val="0"/>
              <w:jc w:val="center"/>
              <w:textAlignment w:val="center"/>
              <w:rPr>
                <w:rFonts w:hint="default"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9648" w:type="dxa"/>
            <w:gridSpan w:val="5"/>
            <w:noWrap w:val="0"/>
            <w:vAlign w:val="top"/>
          </w:tcPr>
          <w:p>
            <w:pPr>
              <w:widowControl/>
              <w:adjustRightInd w:val="0"/>
              <w:snapToGrid w:val="0"/>
              <w:jc w:val="center"/>
              <w:textAlignment w:val="center"/>
              <w:rPr>
                <w:rFonts w:hint="default"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数字会议系统设备清单及参数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42" w:type="dxa"/>
            <w:noWrap w:val="0"/>
            <w:vAlign w:val="top"/>
          </w:tcPr>
          <w:p>
            <w:pPr>
              <w:widowControl/>
              <w:adjustRightInd w:val="0"/>
              <w:snapToGrid w:val="0"/>
              <w:jc w:val="center"/>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1</w:t>
            </w:r>
          </w:p>
        </w:tc>
        <w:tc>
          <w:tcPr>
            <w:tcW w:w="1605" w:type="dxa"/>
            <w:noWrap w:val="0"/>
            <w:vAlign w:val="center"/>
          </w:tcPr>
          <w:p>
            <w:pPr>
              <w:widowControl/>
              <w:adjustRightInd w:val="0"/>
              <w:snapToGrid w:val="0"/>
              <w:jc w:val="center"/>
              <w:textAlignment w:val="center"/>
              <w:rPr>
                <w:rFonts w:hint="eastAsia" w:ascii="仿宋" w:hAnsi="仿宋" w:eastAsia="仿宋" w:cs="仿宋"/>
                <w:color w:val="000000"/>
                <w:sz w:val="24"/>
              </w:rPr>
            </w:pPr>
            <w:r>
              <w:rPr>
                <w:rFonts w:hint="eastAsia" w:ascii="仿宋" w:hAnsi="仿宋" w:eastAsia="仿宋" w:cs="仿宋"/>
                <w:color w:val="000000"/>
                <w:sz w:val="24"/>
              </w:rPr>
              <w:t>全数字网络有线会议主机</w:t>
            </w:r>
          </w:p>
        </w:tc>
        <w:tc>
          <w:tcPr>
            <w:tcW w:w="6431" w:type="dxa"/>
            <w:noWrap w:val="0"/>
            <w:vAlign w:val="center"/>
          </w:tcPr>
          <w:p>
            <w:pPr>
              <w:widowControl/>
              <w:numPr>
                <w:ilvl w:val="0"/>
                <w:numId w:val="0"/>
              </w:numPr>
              <w:adjustRightInd w:val="0"/>
              <w:snapToGrid w:val="0"/>
              <w:jc w:val="left"/>
              <w:textAlignment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参数：</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功能特点：</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1.国际标准2U面板尺寸，可安装于19英寸标准机柜,弧形立体加工与有机玻璃搭配设计；</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2.采用高清彩色3.5英寸显示屏，具备中、英文菜单语言显示选择；</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3.具有断电自动记忆功能，通电后不需再次设置即可使用，并可还原出厂设置；</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4.具备声控启动话筒功能及门限级别可调节；</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5.具备第三方中控控制可实现：视频跟踪、话筒开与关、切换会议模式等，采用工业RS232通讯协议；</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6.内置高、中、低音均衡调节，话筒总音量控制，可统一关闭话筒内置喇叭声音；</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7.所有话筒具备实时显示使用状态，指示灯亮起情况下，话筒即可打开或者申请发言；</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8.具备多路话筒连接口可备份环形连接，四路8芯专用会议单元连接端口，四路RJ45网线连接口，单机最多可连接128只会议系统单元；</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9.具备多路音频输出，可同时连接红外翻译系统、电话耦合器、本地扩声系统、录音设备、远程视频会议；</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10.可设置与会者限时发言时间15秒～60分钟,量化会议进程,提高会议效率；</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11.内置MP3录音最大可支持32GUSB存储，约连续14天录音时长的高音质录音；</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12.具备8种智能会议发言模式，适应不同类型会议需求：</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（1）智能限制：允许同时打开的单元数量可设置为1～6个，达到限制数量后，允许一人申请等待倒计时30秒，当有打开话筒关闭，申请中话筒自动进入；</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（2）先进先出：发言单元数量1～6个，达到设置发言人数后，后来打开话筒覆盖最早打开的话筒；</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3）智能申请：当申请人按下话筒发言按键时，申请发言30秒倒计时，同时话筒咪杆灯和话筒指示灯闪烁，由主席短按优先键是否给予批准申话筒打开，短按一次批准一人，打开顺序由申请先后决定，达到发言人数后，允许1话筒进入申请状态，最后开启话筒自动覆盖最早打开单元(此模式下主席话筒无临时静音代表插话功能)；</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（4）开放模式：同时打开的单元数量不受限制（请不要长时间同时打开数量大于20个单元）；</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（5）限时发言：可设置与会者发言时间限时为15秒～60分钟，时间达到自动关闭话筒；</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（6）主席专用：只允许主席话筒打开发言，所有代表单元都不能打开；</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（7）声控启动：以声音控制开启单元，可由主机调节声控门限；</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（8）自动测试：设置需测试单元数量，确认测试后按顺序每个话筒指示及咪杆指示灯闪烁2秒，完成测试自动复位原状态；</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产品参数：</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1.输入电压/频率：AC220V/50Hz</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2.输出功耗：120W</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3.频率响应：20Hz-20KHz</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4.信噪比：78dB（1KHzTHD1%）</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5.线路输入：50KΩ</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6.线路输出：200Ω</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7.平衡输出：300Ω</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8.不平衡输出：400Ω</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9.单机话筒容量：128台</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10.会议单元输入：8芯航空接口*4、RJ45*4</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11.输入：RCA*1（线路）</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12.输出：卡侬XLR*1（平衡），莲花RCA*1（线路），大二芯6.35mm*1（非平衡）</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13.显示屏：3.5英寸显示屏</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14.中控控制端口：RS232*1</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15.颜色：深灰</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16.重量：8.5kg</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17.产品尺寸（L*W*H）：480*325*88m</w:t>
            </w:r>
          </w:p>
        </w:tc>
        <w:tc>
          <w:tcPr>
            <w:tcW w:w="557" w:type="dxa"/>
            <w:noWrap w:val="0"/>
            <w:vAlign w:val="center"/>
          </w:tcPr>
          <w:p>
            <w:pPr>
              <w:widowControl/>
              <w:adjustRightInd w:val="0"/>
              <w:snapToGrid w:val="0"/>
              <w:jc w:val="center"/>
              <w:textAlignment w:val="center"/>
              <w:rPr>
                <w:rFonts w:hint="default"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台</w:t>
            </w:r>
          </w:p>
        </w:tc>
        <w:tc>
          <w:tcPr>
            <w:tcW w:w="513" w:type="dxa"/>
            <w:noWrap w:val="0"/>
            <w:vAlign w:val="center"/>
          </w:tcPr>
          <w:p>
            <w:pPr>
              <w:widowControl/>
              <w:adjustRightInd w:val="0"/>
              <w:snapToGrid w:val="0"/>
              <w:jc w:val="center"/>
              <w:textAlignment w:val="center"/>
              <w:rPr>
                <w:rFonts w:hint="default"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42" w:type="dxa"/>
            <w:noWrap w:val="0"/>
            <w:vAlign w:val="top"/>
          </w:tcPr>
          <w:p>
            <w:pPr>
              <w:widowControl/>
              <w:adjustRightInd w:val="0"/>
              <w:snapToGrid w:val="0"/>
              <w:jc w:val="center"/>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2</w:t>
            </w:r>
          </w:p>
        </w:tc>
        <w:tc>
          <w:tcPr>
            <w:tcW w:w="1605" w:type="dxa"/>
            <w:noWrap w:val="0"/>
            <w:vAlign w:val="center"/>
          </w:tcPr>
          <w:p>
            <w:pPr>
              <w:widowControl/>
              <w:adjustRightInd w:val="0"/>
              <w:snapToGrid w:val="0"/>
              <w:jc w:val="center"/>
              <w:textAlignment w:val="center"/>
              <w:rPr>
                <w:rFonts w:hint="eastAsia" w:ascii="仿宋" w:hAnsi="仿宋" w:eastAsia="仿宋" w:cs="仿宋"/>
                <w:color w:val="000000"/>
                <w:sz w:val="24"/>
              </w:rPr>
            </w:pPr>
            <w:r>
              <w:rPr>
                <w:rFonts w:hint="eastAsia" w:ascii="仿宋" w:hAnsi="仿宋" w:eastAsia="仿宋" w:cs="仿宋"/>
                <w:color w:val="000000"/>
                <w:sz w:val="24"/>
              </w:rPr>
              <w:t>全数字网络有线会议主机内嵌软件V1.1</w:t>
            </w:r>
          </w:p>
        </w:tc>
        <w:tc>
          <w:tcPr>
            <w:tcW w:w="6431" w:type="dxa"/>
            <w:noWrap w:val="0"/>
            <w:vAlign w:val="center"/>
          </w:tcPr>
          <w:p>
            <w:pPr>
              <w:widowControl/>
              <w:numPr>
                <w:ilvl w:val="0"/>
                <w:numId w:val="0"/>
              </w:numPr>
              <w:adjustRightInd w:val="0"/>
              <w:snapToGrid w:val="0"/>
              <w:jc w:val="left"/>
              <w:textAlignment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参数：1.软件内嵌于会议系统主机设备，基于数字网络架构开发，应用于对全数字会议系统音频传输软件的管理或控制；</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2.内置DSP音频处理技术，支持手拉手连接技术；</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3.支持48KHz采样率音频处理能力；</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4.软件支持根据话筒ID提供不同的代码编号给中控系统，与中控系统对接后，可实现摄像自动跟踪功能；</w:t>
            </w:r>
          </w:p>
          <w:p>
            <w:pPr>
              <w:bidi w:val="0"/>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5.支持话筒管理能力，通过不同的模式限制话筒发言数量，保障会场发言秩序；</w:t>
            </w:r>
          </w:p>
        </w:tc>
        <w:tc>
          <w:tcPr>
            <w:tcW w:w="557" w:type="dxa"/>
            <w:noWrap w:val="0"/>
            <w:vAlign w:val="center"/>
          </w:tcPr>
          <w:p>
            <w:pPr>
              <w:widowControl/>
              <w:adjustRightInd w:val="0"/>
              <w:snapToGrid w:val="0"/>
              <w:jc w:val="center"/>
              <w:textAlignment w:val="center"/>
              <w:rPr>
                <w:rFonts w:hint="default"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套</w:t>
            </w:r>
          </w:p>
        </w:tc>
        <w:tc>
          <w:tcPr>
            <w:tcW w:w="513" w:type="dxa"/>
            <w:noWrap w:val="0"/>
            <w:vAlign w:val="center"/>
          </w:tcPr>
          <w:p>
            <w:pPr>
              <w:widowControl/>
              <w:adjustRightInd w:val="0"/>
              <w:snapToGrid w:val="0"/>
              <w:jc w:val="center"/>
              <w:textAlignment w:val="center"/>
              <w:rPr>
                <w:rFonts w:hint="default"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42" w:type="dxa"/>
            <w:noWrap w:val="0"/>
            <w:vAlign w:val="top"/>
          </w:tcPr>
          <w:p>
            <w:pPr>
              <w:widowControl/>
              <w:adjustRightInd w:val="0"/>
              <w:snapToGrid w:val="0"/>
              <w:jc w:val="center"/>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3</w:t>
            </w:r>
          </w:p>
        </w:tc>
        <w:tc>
          <w:tcPr>
            <w:tcW w:w="1605" w:type="dxa"/>
            <w:noWrap w:val="0"/>
            <w:vAlign w:val="center"/>
          </w:tcPr>
          <w:p>
            <w:pPr>
              <w:widowControl/>
              <w:adjustRightInd w:val="0"/>
              <w:snapToGrid w:val="0"/>
              <w:jc w:val="center"/>
              <w:textAlignment w:val="center"/>
              <w:rPr>
                <w:rFonts w:hint="eastAsia" w:ascii="仿宋" w:hAnsi="仿宋" w:eastAsia="仿宋" w:cs="仿宋"/>
                <w:color w:val="000000"/>
                <w:sz w:val="24"/>
              </w:rPr>
            </w:pPr>
            <w:r>
              <w:rPr>
                <w:rFonts w:hint="eastAsia" w:ascii="仿宋" w:hAnsi="仿宋" w:eastAsia="仿宋" w:cs="仿宋"/>
                <w:color w:val="000000"/>
                <w:sz w:val="24"/>
              </w:rPr>
              <w:t>全数字网络会议主席单元（带2.4寸彩屏，短咪杆）</w:t>
            </w:r>
          </w:p>
        </w:tc>
        <w:tc>
          <w:tcPr>
            <w:tcW w:w="6431" w:type="dxa"/>
            <w:noWrap w:val="0"/>
            <w:vAlign w:val="center"/>
          </w:tcPr>
          <w:p>
            <w:pPr>
              <w:widowControl/>
              <w:numPr>
                <w:ilvl w:val="0"/>
                <w:numId w:val="0"/>
              </w:numPr>
              <w:adjustRightInd w:val="0"/>
              <w:snapToGrid w:val="0"/>
              <w:jc w:val="left"/>
              <w:textAlignment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参数：</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功能特点：</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1.采用全数字会议技术，符合IEC60914国际标准；</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2.采用DSP数字化处理与传输技术，克服长距离传输衰减问题，网线距离可达150米；</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3.话筒表面为高强度阳极氧化铝合金面板喷砂工艺，采用单方形短咪杆设计，显得美观、大方、耐用；</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4.阻尼转轴上下活动幅度达120°,可停留在任意角度；</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5.话筒支持第三方中控实现视频跟踪、打开关闭，中控与会议系统主机使用工业RS232通讯协议代码；</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6.采用标准CAT5e作为连接线,RJ45连接头,手拉手连接，方便标准化工程布线安装和后期维护；</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7.专业高保真、单一高指向性电容咪芯，带声频启动功能，发言距离可达到50cm；</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8.话筒单元由系统主机提供DC24V电源，属于安全范围，话筒支持热插拔,单元之间可接入小型扩展电源，达到单线长距离分段式供电；</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9.话筒单元具备3.5mm监听耳机插孔,可连接录音设备或监听耳机，有音量大小电位器，耳机插孔可随时调节音量大小；</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10.话筒单元使用2.4寸彩色显示屏，可实时当前显示话筒发言状态、是否打开话筒、发言时间计时、发言倒计时、话筒ID号、当前会议模式；</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11.话筒单元使用感应式触摸式开关，无机械声、无惧灰尘，开关具备蓝色待机灯，具备实时显示话筒是否处于可打开状态，状态指示灯亮起情况下，话筒即可打开，熄灭则话筒是处于不能打开或者申请发言；</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12.话筒支持声控启动话筒，可在主机设置声音触发大小，可配合限时发言使用；</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13.主席单元不受会议模式限制，并可置于任意位置，具全权控制会议秩序的优键功能，可关闭所有打开的代表单元，按住优先键可临时静音代表进行插话发言功能，松手恢复代表原状态（申请模式下无临时插话功能，申请模式下优先键可短按批准申请发言代表打开，长按优先键可以切断发言中代表单元和申请中单元）；</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产品参数：</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1.电源：DC24V主机供电</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2.连接方式：CAT5e</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3.功率消耗：4W</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4.传声器类型：单指向性</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5.失真：&lt;1%</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6.频率响应：20Hz-20KHz</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7.信噪比：65dB</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8.灵敏度：-47dBV</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9.安装方式：桌面式</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10.重量：1.4kg</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11.咪杆长度：200mm</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12.底座尺寸（W*D*H）：160*110*60mm</w:t>
            </w:r>
          </w:p>
        </w:tc>
        <w:tc>
          <w:tcPr>
            <w:tcW w:w="557" w:type="dxa"/>
            <w:noWrap w:val="0"/>
            <w:vAlign w:val="center"/>
          </w:tcPr>
          <w:p>
            <w:pPr>
              <w:widowControl/>
              <w:adjustRightInd w:val="0"/>
              <w:snapToGrid w:val="0"/>
              <w:jc w:val="center"/>
              <w:textAlignment w:val="center"/>
              <w:rPr>
                <w:rFonts w:hint="default"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支</w:t>
            </w:r>
          </w:p>
        </w:tc>
        <w:tc>
          <w:tcPr>
            <w:tcW w:w="513" w:type="dxa"/>
            <w:noWrap w:val="0"/>
            <w:vAlign w:val="center"/>
          </w:tcPr>
          <w:p>
            <w:pPr>
              <w:widowControl/>
              <w:adjustRightInd w:val="0"/>
              <w:snapToGrid w:val="0"/>
              <w:jc w:val="center"/>
              <w:textAlignment w:val="center"/>
              <w:rPr>
                <w:rFonts w:hint="default"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42" w:type="dxa"/>
            <w:noWrap w:val="0"/>
            <w:vAlign w:val="top"/>
          </w:tcPr>
          <w:p>
            <w:pPr>
              <w:widowControl/>
              <w:adjustRightInd w:val="0"/>
              <w:snapToGrid w:val="0"/>
              <w:jc w:val="center"/>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4</w:t>
            </w:r>
          </w:p>
        </w:tc>
        <w:tc>
          <w:tcPr>
            <w:tcW w:w="1605" w:type="dxa"/>
            <w:noWrap w:val="0"/>
            <w:vAlign w:val="center"/>
          </w:tcPr>
          <w:p>
            <w:pPr>
              <w:widowControl/>
              <w:adjustRightInd w:val="0"/>
              <w:snapToGrid w:val="0"/>
              <w:jc w:val="center"/>
              <w:textAlignment w:val="center"/>
              <w:rPr>
                <w:rFonts w:hint="eastAsia" w:ascii="仿宋" w:hAnsi="仿宋" w:eastAsia="仿宋" w:cs="仿宋"/>
                <w:color w:val="000000"/>
                <w:sz w:val="24"/>
              </w:rPr>
            </w:pPr>
            <w:r>
              <w:rPr>
                <w:rFonts w:hint="eastAsia" w:ascii="仿宋" w:hAnsi="仿宋" w:eastAsia="仿宋" w:cs="仿宋"/>
                <w:color w:val="000000"/>
                <w:sz w:val="24"/>
              </w:rPr>
              <w:t>全数字会议主席控制内嵌软件V1.2</w:t>
            </w:r>
          </w:p>
        </w:tc>
        <w:tc>
          <w:tcPr>
            <w:tcW w:w="6431" w:type="dxa"/>
            <w:noWrap w:val="0"/>
            <w:vAlign w:val="center"/>
          </w:tcPr>
          <w:p>
            <w:pPr>
              <w:widowControl/>
              <w:numPr>
                <w:ilvl w:val="0"/>
                <w:numId w:val="0"/>
              </w:numPr>
              <w:adjustRightInd w:val="0"/>
              <w:snapToGrid w:val="0"/>
              <w:jc w:val="left"/>
              <w:textAlignment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参数：1.软件内嵌于会议主席单元设备，应用于实现会议系统话筒单元的发言及管理；</w:t>
            </w:r>
          </w:p>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2.主席权限具备有全权控制会议秩序的优先功能；</w:t>
            </w:r>
          </w:p>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3.主席单元机具可以让其他代表单元机关闭话筒、可批准或拒绝其他代表单元发言的申请；</w:t>
            </w:r>
          </w:p>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4.支持手拉手模式扩展连接；</w:t>
            </w:r>
          </w:p>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5.支持指示灯显示发言状态；</w:t>
            </w:r>
          </w:p>
          <w:p>
            <w:pPr>
              <w:numPr>
                <w:ilvl w:val="0"/>
                <w:numId w:val="0"/>
              </w:numPr>
              <w:bidi w:val="0"/>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6.支持自动摄像跟踪功能，触发发言按键时，可驱动本机ID代码发送给主机。</w:t>
            </w:r>
          </w:p>
        </w:tc>
        <w:tc>
          <w:tcPr>
            <w:tcW w:w="557" w:type="dxa"/>
            <w:noWrap w:val="0"/>
            <w:vAlign w:val="center"/>
          </w:tcPr>
          <w:p>
            <w:pPr>
              <w:widowControl/>
              <w:adjustRightInd w:val="0"/>
              <w:snapToGrid w:val="0"/>
              <w:jc w:val="center"/>
              <w:textAlignment w:val="center"/>
              <w:rPr>
                <w:rFonts w:hint="default"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套</w:t>
            </w:r>
          </w:p>
        </w:tc>
        <w:tc>
          <w:tcPr>
            <w:tcW w:w="513" w:type="dxa"/>
            <w:noWrap w:val="0"/>
            <w:vAlign w:val="center"/>
          </w:tcPr>
          <w:p>
            <w:pPr>
              <w:widowControl/>
              <w:adjustRightInd w:val="0"/>
              <w:snapToGrid w:val="0"/>
              <w:jc w:val="center"/>
              <w:textAlignment w:val="center"/>
              <w:rPr>
                <w:rFonts w:hint="default"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42" w:type="dxa"/>
            <w:noWrap w:val="0"/>
            <w:vAlign w:val="top"/>
          </w:tcPr>
          <w:p>
            <w:pPr>
              <w:widowControl/>
              <w:adjustRightInd w:val="0"/>
              <w:snapToGrid w:val="0"/>
              <w:jc w:val="center"/>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5</w:t>
            </w:r>
          </w:p>
        </w:tc>
        <w:tc>
          <w:tcPr>
            <w:tcW w:w="1605" w:type="dxa"/>
            <w:noWrap w:val="0"/>
            <w:vAlign w:val="center"/>
          </w:tcPr>
          <w:p>
            <w:pPr>
              <w:widowControl/>
              <w:adjustRightInd w:val="0"/>
              <w:snapToGrid w:val="0"/>
              <w:jc w:val="center"/>
              <w:textAlignment w:val="center"/>
              <w:rPr>
                <w:rFonts w:hint="eastAsia" w:ascii="仿宋" w:hAnsi="仿宋" w:eastAsia="仿宋" w:cs="仿宋"/>
                <w:color w:val="000000"/>
                <w:sz w:val="24"/>
              </w:rPr>
            </w:pPr>
            <w:r>
              <w:rPr>
                <w:rFonts w:hint="eastAsia" w:ascii="仿宋" w:hAnsi="仿宋" w:eastAsia="仿宋" w:cs="仿宋"/>
                <w:color w:val="000000"/>
                <w:sz w:val="24"/>
              </w:rPr>
              <w:t>全数字网络会议代表单元（带2.4寸彩屏，短咪杆）</w:t>
            </w:r>
          </w:p>
        </w:tc>
        <w:tc>
          <w:tcPr>
            <w:tcW w:w="6431" w:type="dxa"/>
            <w:noWrap w:val="0"/>
            <w:vAlign w:val="center"/>
          </w:tcPr>
          <w:p>
            <w:pPr>
              <w:widowControl/>
              <w:numPr>
                <w:ilvl w:val="0"/>
                <w:numId w:val="0"/>
              </w:numPr>
              <w:adjustRightInd w:val="0"/>
              <w:snapToGrid w:val="0"/>
              <w:jc w:val="left"/>
              <w:textAlignment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参数：</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功能特点：</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1.采用全数字会议技术，符合IEC60914国际标准；</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2.采用DSP数字化处理与传输技术，克服长距离传输衰减问题，网线距离可达150米；</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3.话筒表面为高强度阳极氧化铝合金面板喷砂工艺，采用单方形短咪杆设计，显得美观、大方、耐用；</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4.阻尼转轴上下活动幅度达120°,可停留在任意角度；</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5.话筒支持第三方中控实现视频跟踪、打开关闭，中控与会议系统主机使用工业RS232通讯协议代码；</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6.采用标准CAT5e作为连接线,RJ45连接头,手拉手连接，方便标准化工程布线安装和后期维护；</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7.专业高保真、单一高指向性电容咪芯，带声频启动功能，发言距离可达到50cm；</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8.话筒单元由系统主机提供DC24V电源，属于安全范围，话筒支持热插拔,单元之间可接入小型扩展电源，达到单线长距离分段式供电；</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9.话筒单元具备3.5mm监听耳机插孔,可连接录音设备或监听耳机，有音量大小电位器，耳机插孔可随时调节音量大小；</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10.话筒单元使用2.4寸彩色显示屏，可实时当前显示话筒发言状态、是否打开话筒、发言时间计时、发言倒计时、话筒ID号、当前会议模式；</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11.话筒单元使用感应式触摸式开关，无机械声、无惧灰尘，开关具备蓝色待机灯，具备实时显示话筒是否处于可打开状态，状态指示灯亮起情况下，话筒即可打开，熄灭则话筒是处于不能打开或者申请发言；</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12.话筒支持声控启动话筒，可在主机设置声音触发大小，可配合限时发言使用；</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产品参数：</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1.电源：DC24V主机供电</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2.连接方式：CAT5e</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3.功率消耗：4W</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4.传声器类型：单指向性</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5.失真：&lt;1%</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6.频率响应：20Hz-20KHz</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7.信噪比：65dB</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8.灵敏度：-47dBV</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9.安装方式：桌面式</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10.重量：1.4kg</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11.咪杆长度：200mm</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12.底座尺寸（W*D*H）：160*110*60mm</w:t>
            </w:r>
          </w:p>
        </w:tc>
        <w:tc>
          <w:tcPr>
            <w:tcW w:w="557" w:type="dxa"/>
            <w:noWrap w:val="0"/>
            <w:vAlign w:val="center"/>
          </w:tcPr>
          <w:p>
            <w:pPr>
              <w:widowControl/>
              <w:adjustRightInd w:val="0"/>
              <w:snapToGrid w:val="0"/>
              <w:jc w:val="center"/>
              <w:textAlignment w:val="center"/>
              <w:rPr>
                <w:rFonts w:hint="default"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支</w:t>
            </w:r>
          </w:p>
        </w:tc>
        <w:tc>
          <w:tcPr>
            <w:tcW w:w="513" w:type="dxa"/>
            <w:noWrap w:val="0"/>
            <w:vAlign w:val="center"/>
          </w:tcPr>
          <w:p>
            <w:pPr>
              <w:widowControl/>
              <w:adjustRightInd w:val="0"/>
              <w:snapToGrid w:val="0"/>
              <w:jc w:val="center"/>
              <w:textAlignment w:val="center"/>
              <w:rPr>
                <w:rFonts w:hint="default"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42" w:type="dxa"/>
            <w:noWrap w:val="0"/>
            <w:vAlign w:val="top"/>
          </w:tcPr>
          <w:p>
            <w:pPr>
              <w:widowControl/>
              <w:adjustRightInd w:val="0"/>
              <w:snapToGrid w:val="0"/>
              <w:jc w:val="center"/>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6</w:t>
            </w:r>
          </w:p>
        </w:tc>
        <w:tc>
          <w:tcPr>
            <w:tcW w:w="1605" w:type="dxa"/>
            <w:noWrap w:val="0"/>
            <w:vAlign w:val="center"/>
          </w:tcPr>
          <w:p>
            <w:pPr>
              <w:widowControl/>
              <w:adjustRightInd w:val="0"/>
              <w:snapToGrid w:val="0"/>
              <w:jc w:val="center"/>
              <w:textAlignment w:val="center"/>
              <w:rPr>
                <w:rFonts w:hint="eastAsia" w:ascii="仿宋" w:hAnsi="仿宋" w:eastAsia="仿宋" w:cs="仿宋"/>
                <w:color w:val="000000"/>
                <w:sz w:val="24"/>
              </w:rPr>
            </w:pPr>
            <w:r>
              <w:rPr>
                <w:rFonts w:hint="eastAsia" w:ascii="仿宋" w:hAnsi="仿宋" w:eastAsia="仿宋" w:cs="仿宋"/>
                <w:color w:val="000000"/>
                <w:sz w:val="24"/>
              </w:rPr>
              <w:t>全数字会议代表控制内嵌软件V3.0</w:t>
            </w:r>
          </w:p>
        </w:tc>
        <w:tc>
          <w:tcPr>
            <w:tcW w:w="6431" w:type="dxa"/>
            <w:noWrap w:val="0"/>
            <w:vAlign w:val="center"/>
          </w:tcPr>
          <w:p>
            <w:pPr>
              <w:widowControl/>
              <w:numPr>
                <w:ilvl w:val="0"/>
                <w:numId w:val="0"/>
              </w:numPr>
              <w:adjustRightInd w:val="0"/>
              <w:snapToGrid w:val="0"/>
              <w:jc w:val="left"/>
              <w:textAlignment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参数：1.软件内嵌于会议代表单元设备，应用于实现会议系统话筒单元的发言及管理；</w:t>
            </w:r>
          </w:p>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2.话筒单元受控于主机软件管理，限制话筒发言数量及秩序；</w:t>
            </w:r>
          </w:p>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3.支持在会议时，申请模式下，可向主席单元申请发言；</w:t>
            </w:r>
          </w:p>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4.支持手拉手模式扩展连接；</w:t>
            </w:r>
          </w:p>
          <w:p>
            <w:pPr>
              <w:numPr>
                <w:ilvl w:val="0"/>
                <w:numId w:val="0"/>
              </w:numPr>
              <w:bidi w:val="0"/>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5.支持自动摄像跟踪功能，触发发言按键时，可驱动本机ID代码发送给主机。</w:t>
            </w:r>
          </w:p>
        </w:tc>
        <w:tc>
          <w:tcPr>
            <w:tcW w:w="557" w:type="dxa"/>
            <w:noWrap w:val="0"/>
            <w:vAlign w:val="center"/>
          </w:tcPr>
          <w:p>
            <w:pPr>
              <w:widowControl/>
              <w:adjustRightInd w:val="0"/>
              <w:snapToGrid w:val="0"/>
              <w:jc w:val="center"/>
              <w:textAlignment w:val="center"/>
              <w:rPr>
                <w:rFonts w:hint="default"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套</w:t>
            </w:r>
          </w:p>
        </w:tc>
        <w:tc>
          <w:tcPr>
            <w:tcW w:w="513" w:type="dxa"/>
            <w:noWrap w:val="0"/>
            <w:vAlign w:val="center"/>
          </w:tcPr>
          <w:p>
            <w:pPr>
              <w:widowControl/>
              <w:adjustRightInd w:val="0"/>
              <w:snapToGrid w:val="0"/>
              <w:jc w:val="center"/>
              <w:textAlignment w:val="center"/>
              <w:rPr>
                <w:rFonts w:hint="default"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42" w:type="dxa"/>
            <w:noWrap w:val="0"/>
            <w:vAlign w:val="top"/>
          </w:tcPr>
          <w:p>
            <w:pPr>
              <w:widowControl/>
              <w:adjustRightInd w:val="0"/>
              <w:snapToGrid w:val="0"/>
              <w:jc w:val="center"/>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7</w:t>
            </w:r>
          </w:p>
        </w:tc>
        <w:tc>
          <w:tcPr>
            <w:tcW w:w="1605" w:type="dxa"/>
            <w:noWrap w:val="0"/>
            <w:vAlign w:val="center"/>
          </w:tcPr>
          <w:p>
            <w:pPr>
              <w:widowControl/>
              <w:adjustRightInd w:val="0"/>
              <w:snapToGrid w:val="0"/>
              <w:jc w:val="center"/>
              <w:textAlignment w:val="center"/>
              <w:rPr>
                <w:rFonts w:hint="eastAsia" w:ascii="仿宋" w:hAnsi="仿宋" w:eastAsia="仿宋" w:cs="仿宋"/>
                <w:color w:val="000000"/>
                <w:sz w:val="24"/>
              </w:rPr>
            </w:pPr>
            <w:r>
              <w:rPr>
                <w:rFonts w:hint="eastAsia" w:ascii="仿宋" w:hAnsi="仿宋" w:eastAsia="仿宋" w:cs="仿宋"/>
                <w:color w:val="000000"/>
                <w:sz w:val="24"/>
              </w:rPr>
              <w:t>会议专用地插</w:t>
            </w:r>
          </w:p>
        </w:tc>
        <w:tc>
          <w:tcPr>
            <w:tcW w:w="6431" w:type="dxa"/>
            <w:noWrap w:val="0"/>
            <w:vAlign w:val="center"/>
          </w:tcPr>
          <w:p>
            <w:pPr>
              <w:widowControl/>
              <w:numPr>
                <w:ilvl w:val="0"/>
                <w:numId w:val="0"/>
              </w:numPr>
              <w:adjustRightInd w:val="0"/>
              <w:snapToGrid w:val="0"/>
              <w:jc w:val="left"/>
              <w:textAlignment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参数：</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产品参数：</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1.1路前端输入UNIT；</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2.1路输出：连接发言单元；</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3.可扩展1路RJ45网络接口和1路220V电源接口；</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4.适用于地面、桌面安装；</w:t>
            </w:r>
          </w:p>
        </w:tc>
        <w:tc>
          <w:tcPr>
            <w:tcW w:w="557" w:type="dxa"/>
            <w:noWrap w:val="0"/>
            <w:vAlign w:val="center"/>
          </w:tcPr>
          <w:p>
            <w:pPr>
              <w:widowControl/>
              <w:adjustRightInd w:val="0"/>
              <w:snapToGrid w:val="0"/>
              <w:jc w:val="center"/>
              <w:textAlignment w:val="center"/>
              <w:rPr>
                <w:rFonts w:hint="default"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个</w:t>
            </w:r>
          </w:p>
        </w:tc>
        <w:tc>
          <w:tcPr>
            <w:tcW w:w="513" w:type="dxa"/>
            <w:noWrap w:val="0"/>
            <w:vAlign w:val="center"/>
          </w:tcPr>
          <w:p>
            <w:pPr>
              <w:widowControl/>
              <w:adjustRightInd w:val="0"/>
              <w:snapToGrid w:val="0"/>
              <w:jc w:val="center"/>
              <w:textAlignment w:val="center"/>
              <w:rPr>
                <w:rFonts w:hint="default"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42" w:type="dxa"/>
            <w:noWrap w:val="0"/>
            <w:vAlign w:val="top"/>
          </w:tcPr>
          <w:p>
            <w:pPr>
              <w:widowControl/>
              <w:adjustRightInd w:val="0"/>
              <w:snapToGrid w:val="0"/>
              <w:jc w:val="center"/>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8</w:t>
            </w:r>
          </w:p>
        </w:tc>
        <w:tc>
          <w:tcPr>
            <w:tcW w:w="1605" w:type="dxa"/>
            <w:noWrap w:val="0"/>
            <w:vAlign w:val="center"/>
          </w:tcPr>
          <w:p>
            <w:pPr>
              <w:widowControl/>
              <w:adjustRightInd w:val="0"/>
              <w:snapToGrid w:val="0"/>
              <w:jc w:val="center"/>
              <w:textAlignment w:val="center"/>
              <w:rPr>
                <w:rFonts w:hint="eastAsia" w:ascii="仿宋" w:hAnsi="仿宋" w:eastAsia="仿宋" w:cs="仿宋"/>
                <w:color w:val="000000"/>
                <w:sz w:val="24"/>
              </w:rPr>
            </w:pPr>
            <w:r>
              <w:rPr>
                <w:rFonts w:hint="eastAsia" w:ascii="仿宋" w:hAnsi="仿宋" w:eastAsia="仿宋" w:cs="仿宋"/>
                <w:color w:val="000000"/>
                <w:sz w:val="24"/>
              </w:rPr>
              <w:t>20米会议线缆</w:t>
            </w:r>
          </w:p>
        </w:tc>
        <w:tc>
          <w:tcPr>
            <w:tcW w:w="6431" w:type="dxa"/>
            <w:noWrap w:val="0"/>
            <w:vAlign w:val="center"/>
          </w:tcPr>
          <w:p>
            <w:pPr>
              <w:widowControl/>
              <w:numPr>
                <w:ilvl w:val="0"/>
                <w:numId w:val="0"/>
              </w:numPr>
              <w:adjustRightInd w:val="0"/>
              <w:snapToGrid w:val="0"/>
              <w:jc w:val="left"/>
              <w:textAlignment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参数：产品参数：</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1.用于控制主机与会议单元或会议单元之间的延长连接；</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2.两端分别为RJ45屏蔽公头；</w:t>
            </w:r>
          </w:p>
          <w:p>
            <w:pPr>
              <w:bidi w:val="0"/>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3.长度为20m，CAT6带屏蔽；</w:t>
            </w:r>
          </w:p>
        </w:tc>
        <w:tc>
          <w:tcPr>
            <w:tcW w:w="557" w:type="dxa"/>
            <w:noWrap w:val="0"/>
            <w:vAlign w:val="center"/>
          </w:tcPr>
          <w:p>
            <w:pPr>
              <w:widowControl/>
              <w:adjustRightInd w:val="0"/>
              <w:snapToGrid w:val="0"/>
              <w:jc w:val="center"/>
              <w:textAlignment w:val="center"/>
              <w:rPr>
                <w:rFonts w:hint="default"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条</w:t>
            </w:r>
          </w:p>
        </w:tc>
        <w:tc>
          <w:tcPr>
            <w:tcW w:w="513" w:type="dxa"/>
            <w:noWrap w:val="0"/>
            <w:vAlign w:val="center"/>
          </w:tcPr>
          <w:p>
            <w:pPr>
              <w:widowControl/>
              <w:adjustRightInd w:val="0"/>
              <w:snapToGrid w:val="0"/>
              <w:jc w:val="center"/>
              <w:textAlignment w:val="center"/>
              <w:rPr>
                <w:rFonts w:hint="default"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9648" w:type="dxa"/>
            <w:gridSpan w:val="5"/>
            <w:noWrap w:val="0"/>
            <w:vAlign w:val="top"/>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舞台灯光设备清单及参数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42" w:type="dxa"/>
            <w:noWrap w:val="0"/>
            <w:vAlign w:val="top"/>
          </w:tcPr>
          <w:p>
            <w:pPr>
              <w:widowControl/>
              <w:adjustRightInd w:val="0"/>
              <w:snapToGrid w:val="0"/>
              <w:jc w:val="center"/>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1</w:t>
            </w:r>
          </w:p>
        </w:tc>
        <w:tc>
          <w:tcPr>
            <w:tcW w:w="1605" w:type="dxa"/>
            <w:noWrap w:val="0"/>
            <w:vAlign w:val="center"/>
          </w:tcPr>
          <w:p>
            <w:pPr>
              <w:widowControl/>
              <w:adjustRightInd w:val="0"/>
              <w:snapToGrid w:val="0"/>
              <w:jc w:val="center"/>
              <w:textAlignment w:val="center"/>
              <w:rPr>
                <w:rFonts w:hint="eastAsia" w:ascii="仿宋" w:hAnsi="仿宋" w:eastAsia="仿宋" w:cs="仿宋"/>
                <w:color w:val="000000"/>
                <w:sz w:val="24"/>
              </w:rPr>
            </w:pPr>
            <w:r>
              <w:rPr>
                <w:rFonts w:hint="eastAsia" w:ascii="仿宋" w:hAnsi="仿宋" w:eastAsia="仿宋" w:cs="仿宋"/>
                <w:color w:val="000000"/>
                <w:sz w:val="24"/>
              </w:rPr>
              <w:t>成像灯</w:t>
            </w:r>
          </w:p>
        </w:tc>
        <w:tc>
          <w:tcPr>
            <w:tcW w:w="6431" w:type="dxa"/>
            <w:noWrap w:val="0"/>
            <w:vAlign w:val="center"/>
          </w:tcPr>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参数：</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功能特点：</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1.采用200WCOB集成灯珠；</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2.具有双色温调节（冷白和暖白）；</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3.其特性光效强，寿命长；紫外线零排放；</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4.散热性好，可靠耐用；</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产品参数：</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1.输入电压/频率：AC100-240V，50/60HZ</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2.功率：200W</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3.调光：0-100%线性调光</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4.透镜：19°/26°/36°可选</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5.控制方式：DMX512</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6.通道模式：2通道</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7.色温：3200K-5600K</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8.光源寿命：约50000-80000小时</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9.信号输入输出：3芯卡侬插座</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10.电源线：带快锁电源接头</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11.防护等级：IP20</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12.工作环境温度：-20℃-40℃</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13.重量：8.4kg</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14.产品尺寸：322*390*605mm</w:t>
            </w:r>
          </w:p>
        </w:tc>
        <w:tc>
          <w:tcPr>
            <w:tcW w:w="557" w:type="dxa"/>
            <w:noWrap w:val="0"/>
            <w:vAlign w:val="center"/>
          </w:tcPr>
          <w:p>
            <w:pPr>
              <w:widowControl/>
              <w:adjustRightInd w:val="0"/>
              <w:snapToGrid w:val="0"/>
              <w:jc w:val="center"/>
              <w:textAlignment w:val="center"/>
              <w:rPr>
                <w:rFonts w:hint="default"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台</w:t>
            </w:r>
          </w:p>
        </w:tc>
        <w:tc>
          <w:tcPr>
            <w:tcW w:w="513" w:type="dxa"/>
            <w:noWrap w:val="0"/>
            <w:vAlign w:val="center"/>
          </w:tcPr>
          <w:p>
            <w:pPr>
              <w:widowControl/>
              <w:adjustRightInd w:val="0"/>
              <w:snapToGrid w:val="0"/>
              <w:jc w:val="center"/>
              <w:textAlignment w:val="center"/>
              <w:rPr>
                <w:rFonts w:hint="default"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42" w:type="dxa"/>
            <w:noWrap w:val="0"/>
            <w:vAlign w:val="top"/>
          </w:tcPr>
          <w:p>
            <w:pPr>
              <w:widowControl/>
              <w:adjustRightInd w:val="0"/>
              <w:snapToGrid w:val="0"/>
              <w:jc w:val="center"/>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2</w:t>
            </w:r>
          </w:p>
        </w:tc>
        <w:tc>
          <w:tcPr>
            <w:tcW w:w="1605" w:type="dxa"/>
            <w:noWrap w:val="0"/>
            <w:vAlign w:val="center"/>
          </w:tcPr>
          <w:p>
            <w:pPr>
              <w:widowControl/>
              <w:adjustRightInd w:val="0"/>
              <w:snapToGrid w:val="0"/>
              <w:jc w:val="center"/>
              <w:textAlignment w:val="center"/>
              <w:rPr>
                <w:rFonts w:hint="eastAsia" w:ascii="仿宋" w:hAnsi="仿宋" w:eastAsia="仿宋" w:cs="仿宋"/>
                <w:color w:val="000000"/>
                <w:sz w:val="24"/>
              </w:rPr>
            </w:pPr>
            <w:r>
              <w:rPr>
                <w:rFonts w:hint="eastAsia" w:ascii="仿宋" w:hAnsi="仿宋" w:eastAsia="仿宋" w:cs="仿宋"/>
                <w:color w:val="000000"/>
                <w:sz w:val="24"/>
              </w:rPr>
              <w:t>染色灯</w:t>
            </w:r>
          </w:p>
        </w:tc>
        <w:tc>
          <w:tcPr>
            <w:tcW w:w="6431" w:type="dxa"/>
            <w:noWrap w:val="0"/>
            <w:vAlign w:val="center"/>
          </w:tcPr>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参数：</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功能特点：</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1.采用54颗3W高亮度LED灯珠，RGBW(红绿蓝白)线性混色，可达1670万种颜色；</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2.0-100%独立电子线性调光，调光换色过程中，无闪烁、抖动，跳变，调光换色更柔和，摄像更清晰真实；</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3.独立电子频闪1-25Hz，可随机频闪，脉冲频闪，同步异步频闪，单色、混色温频闪，速度可调；最慢速：1次/秒最快速：25次/秒；</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4.具备LED日字显示，内置程序、各种场景模式可以直接调用执行；</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5.二次光学采用了高透光性的亚克力透镜，透镜角度：光学透镜角度标准15°，另可选8°，25°，30°，45°，60°；</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产品参数：</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1.输入电压/频率：AC100-240V，50/60Hz</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2.功率：180W</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3.调光：0-100%线性调光</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4.频闪：1-25次/秒</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5.光源:54颗*3W红绿蓝白LED(红:12,绿:14,蓝:14,白:14)</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6.透镜角度：光学透镜角度标准15°，另可选8°，25°，30°，45°，60°</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7.控制方式：DMX512</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8.通道模式:8通道</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9.光源寿命：约80000小时</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10.信号输入输出：3芯卡侬插座</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11.电源线：输入/输出</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12.防护等级：IP20</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13.工作环境温度：-20℃-40℃</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14.重量：2.7kg</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15.产品尺寸：280*222*320mm</w:t>
            </w:r>
          </w:p>
        </w:tc>
        <w:tc>
          <w:tcPr>
            <w:tcW w:w="557" w:type="dxa"/>
            <w:noWrap w:val="0"/>
            <w:vAlign w:val="center"/>
          </w:tcPr>
          <w:p>
            <w:pPr>
              <w:widowControl/>
              <w:adjustRightInd w:val="0"/>
              <w:snapToGrid w:val="0"/>
              <w:jc w:val="center"/>
              <w:textAlignment w:val="center"/>
              <w:rPr>
                <w:rFonts w:hint="default"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台</w:t>
            </w:r>
          </w:p>
        </w:tc>
        <w:tc>
          <w:tcPr>
            <w:tcW w:w="513" w:type="dxa"/>
            <w:noWrap w:val="0"/>
            <w:vAlign w:val="center"/>
          </w:tcPr>
          <w:p>
            <w:pPr>
              <w:widowControl/>
              <w:adjustRightInd w:val="0"/>
              <w:snapToGrid w:val="0"/>
              <w:jc w:val="center"/>
              <w:textAlignment w:val="center"/>
              <w:rPr>
                <w:rFonts w:hint="default"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42" w:type="dxa"/>
            <w:noWrap w:val="0"/>
            <w:vAlign w:val="top"/>
          </w:tcPr>
          <w:p>
            <w:pPr>
              <w:widowControl/>
              <w:adjustRightInd w:val="0"/>
              <w:snapToGrid w:val="0"/>
              <w:jc w:val="center"/>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3</w:t>
            </w:r>
          </w:p>
        </w:tc>
        <w:tc>
          <w:tcPr>
            <w:tcW w:w="1605" w:type="dxa"/>
            <w:noWrap w:val="0"/>
            <w:vAlign w:val="center"/>
          </w:tcPr>
          <w:p>
            <w:pPr>
              <w:widowControl/>
              <w:adjustRightInd w:val="0"/>
              <w:snapToGrid w:val="0"/>
              <w:jc w:val="center"/>
              <w:textAlignment w:val="center"/>
              <w:rPr>
                <w:rFonts w:hint="eastAsia" w:ascii="仿宋" w:hAnsi="仿宋" w:eastAsia="仿宋" w:cs="仿宋"/>
                <w:color w:val="000000"/>
                <w:sz w:val="24"/>
              </w:rPr>
            </w:pPr>
            <w:r>
              <w:rPr>
                <w:rFonts w:hint="eastAsia" w:ascii="仿宋" w:hAnsi="仿宋" w:eastAsia="仿宋" w:cs="仿宋"/>
                <w:color w:val="000000"/>
                <w:sz w:val="24"/>
              </w:rPr>
              <w:t>会议灯</w:t>
            </w:r>
          </w:p>
        </w:tc>
        <w:tc>
          <w:tcPr>
            <w:tcW w:w="6431" w:type="dxa"/>
            <w:noWrap w:val="0"/>
            <w:vAlign w:val="center"/>
          </w:tcPr>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参数：</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功能特点：</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1.平板柔光灯光线柔和、均匀，照射在人物面部非常细腻；</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2.具有双色温调节（冷白和暖白）；</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3.0-100%线性调光；</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4.超高频调光技术、无光源抖动闪烁；</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5.适用于电视台新闻演播室、虚拟演播室、会议室、学术报告厅、电教室等需要拍摄的场合；</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产品参数：</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1.输入电压/频率：AC100-240V，50/60Hz</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2.功率：200W</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3.通道模式：2/6通道</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4.显色指数：Ra≥90</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5.控制方式：DMX512</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6.频闪：25次/秒</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7.光源：5730LED</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8.光源数量：272颗LED灯珠</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9.色溫：3200K-6000K可调；可调色温</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10.信号输入输出：3芯卡侬插座</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11.电源线：输入/输出</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12.工作环境温度：-20℃-40℃</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13.重量：4.8kg</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14.产品尺寸：530*330*80mm</w:t>
            </w:r>
          </w:p>
        </w:tc>
        <w:tc>
          <w:tcPr>
            <w:tcW w:w="557" w:type="dxa"/>
            <w:noWrap w:val="0"/>
            <w:vAlign w:val="center"/>
          </w:tcPr>
          <w:p>
            <w:pPr>
              <w:widowControl/>
              <w:adjustRightInd w:val="0"/>
              <w:snapToGrid w:val="0"/>
              <w:jc w:val="center"/>
              <w:textAlignment w:val="center"/>
              <w:rPr>
                <w:rFonts w:hint="default"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台</w:t>
            </w:r>
          </w:p>
        </w:tc>
        <w:tc>
          <w:tcPr>
            <w:tcW w:w="513" w:type="dxa"/>
            <w:noWrap w:val="0"/>
            <w:vAlign w:val="center"/>
          </w:tcPr>
          <w:p>
            <w:pPr>
              <w:widowControl/>
              <w:adjustRightInd w:val="0"/>
              <w:snapToGrid w:val="0"/>
              <w:jc w:val="center"/>
              <w:textAlignment w:val="center"/>
              <w:rPr>
                <w:rFonts w:hint="default"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42" w:type="dxa"/>
            <w:noWrap w:val="0"/>
            <w:vAlign w:val="top"/>
          </w:tcPr>
          <w:p>
            <w:pPr>
              <w:widowControl/>
              <w:adjustRightInd w:val="0"/>
              <w:snapToGrid w:val="0"/>
              <w:jc w:val="center"/>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4</w:t>
            </w:r>
          </w:p>
        </w:tc>
        <w:tc>
          <w:tcPr>
            <w:tcW w:w="1605" w:type="dxa"/>
            <w:noWrap w:val="0"/>
            <w:vAlign w:val="center"/>
          </w:tcPr>
          <w:p>
            <w:pPr>
              <w:widowControl/>
              <w:adjustRightInd w:val="0"/>
              <w:snapToGrid w:val="0"/>
              <w:jc w:val="center"/>
              <w:textAlignment w:val="center"/>
              <w:rPr>
                <w:rFonts w:hint="eastAsia" w:ascii="仿宋" w:hAnsi="仿宋" w:eastAsia="仿宋" w:cs="仿宋"/>
                <w:color w:val="000000"/>
                <w:sz w:val="24"/>
              </w:rPr>
            </w:pPr>
            <w:r>
              <w:rPr>
                <w:rFonts w:hint="eastAsia" w:ascii="仿宋" w:hAnsi="仿宋" w:eastAsia="仿宋" w:cs="仿宋"/>
                <w:color w:val="000000"/>
                <w:sz w:val="24"/>
              </w:rPr>
              <w:t>染色灯</w:t>
            </w:r>
          </w:p>
        </w:tc>
        <w:tc>
          <w:tcPr>
            <w:tcW w:w="6431" w:type="dxa"/>
            <w:noWrap w:val="0"/>
            <w:vAlign w:val="center"/>
          </w:tcPr>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参数：</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功能特点：</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1.采用54颗3W高亮度LED灯珠，RGBW(红绿蓝白)线性混色，可达1670万种颜色；</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2.0-100%独立电子线性调光，调光换色过程中，无闪烁、抖动，跳变，调光换色更柔和，摄像更清晰真实；</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3.独立电子频闪1-25Hz，可随机频闪，脉冲频闪，同步异步频闪，单色、混色温频闪，速度可调；最慢速：1次/秒最快速：25次/秒；</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4.具备LED日字显示，内置程序、各种场景模式可以直接调用执行；</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5.二次光学采用了高透光性的亚克力透镜，透镜角度：光学透镜角度标准15°，另可选8°，25°，30°，45°，60°；</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产品参数：</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1.输入电压/频率：AC100-240V，50/60Hz</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2.功率：180W</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3.调光：0-100%线性调光</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4.频闪：1-25次/秒</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5.光源:54颗*3W红绿蓝白LED(红:12,绿:14,蓝:14,白:14)</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6.透镜角度：光学透镜角度标准15°，另可选8°，25°，30°，45°，60°</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7.控制方式：DMX512</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8.通道模式:8通道</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9.光源寿命：约80000小时</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10.信号输入输出：3芯卡侬插座</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11.电源线：输入/输出</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12.防护等级：IP20</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13.工作环境温度：-20℃-40℃</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14.重量：2.7kg</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15.产品尺寸：280*222*320mm</w:t>
            </w:r>
          </w:p>
        </w:tc>
        <w:tc>
          <w:tcPr>
            <w:tcW w:w="557" w:type="dxa"/>
            <w:noWrap w:val="0"/>
            <w:vAlign w:val="center"/>
          </w:tcPr>
          <w:p>
            <w:pPr>
              <w:widowControl/>
              <w:adjustRightInd w:val="0"/>
              <w:snapToGrid w:val="0"/>
              <w:jc w:val="center"/>
              <w:textAlignment w:val="center"/>
              <w:rPr>
                <w:rFonts w:hint="default"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台</w:t>
            </w:r>
          </w:p>
        </w:tc>
        <w:tc>
          <w:tcPr>
            <w:tcW w:w="513" w:type="dxa"/>
            <w:noWrap w:val="0"/>
            <w:vAlign w:val="center"/>
          </w:tcPr>
          <w:p>
            <w:pPr>
              <w:widowControl/>
              <w:adjustRightInd w:val="0"/>
              <w:snapToGrid w:val="0"/>
              <w:jc w:val="center"/>
              <w:textAlignment w:val="center"/>
              <w:rPr>
                <w:rFonts w:hint="default"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42" w:type="dxa"/>
            <w:noWrap w:val="0"/>
            <w:vAlign w:val="top"/>
          </w:tcPr>
          <w:p>
            <w:pPr>
              <w:widowControl/>
              <w:adjustRightInd w:val="0"/>
              <w:snapToGrid w:val="0"/>
              <w:jc w:val="center"/>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5</w:t>
            </w:r>
          </w:p>
        </w:tc>
        <w:tc>
          <w:tcPr>
            <w:tcW w:w="1605" w:type="dxa"/>
            <w:noWrap w:val="0"/>
            <w:vAlign w:val="center"/>
          </w:tcPr>
          <w:p>
            <w:pPr>
              <w:widowControl/>
              <w:adjustRightInd w:val="0"/>
              <w:snapToGrid w:val="0"/>
              <w:jc w:val="center"/>
              <w:textAlignment w:val="center"/>
              <w:rPr>
                <w:rFonts w:hint="eastAsia" w:ascii="仿宋" w:hAnsi="仿宋" w:eastAsia="仿宋" w:cs="仿宋"/>
                <w:color w:val="000000"/>
                <w:sz w:val="24"/>
              </w:rPr>
            </w:pPr>
            <w:r>
              <w:rPr>
                <w:rFonts w:hint="eastAsia" w:ascii="仿宋" w:hAnsi="仿宋" w:eastAsia="仿宋" w:cs="仿宋"/>
                <w:color w:val="000000"/>
                <w:sz w:val="24"/>
              </w:rPr>
              <w:t>智能光束灯</w:t>
            </w:r>
          </w:p>
        </w:tc>
        <w:tc>
          <w:tcPr>
            <w:tcW w:w="6431" w:type="dxa"/>
            <w:noWrap w:val="0"/>
            <w:vAlign w:val="center"/>
          </w:tcPr>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参数：</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功能特点：</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1.颜色盘：1个由14个色片带流水效果的颜色盘，（14色+白光）颜色片可换；</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2.图案盘：1个由17个图案组成的固定图案盘，带抖动效果；</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3.前置镜盘可双向无极旋转，频闪速度可调，带瞬间暗场功能；</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产品参数：</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1.输入电压/频率：AC100-240V，50/60Hz</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2.功率：350W</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3.灯泡规格：230W</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4.调光：0-100%线性调光</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5.雾化：0-100%线性雾化</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6.光束角2°</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7.水平角度：540°，垂直角度：270°</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8.控制方式：DMX512</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9.通道模式：16/20通道</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10.色温：8500K</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11.光源寿命：约1000小时</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12.信号输入输出：3芯卡侬插座；</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13.电源：输入/输出</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14.防护等级：IP20</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15.工作环境温度：-20°C-40°C</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16.重量：17.5kg</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17.产品尺寸：397*200*515mm</w:t>
            </w:r>
          </w:p>
        </w:tc>
        <w:tc>
          <w:tcPr>
            <w:tcW w:w="557" w:type="dxa"/>
            <w:noWrap w:val="0"/>
            <w:vAlign w:val="center"/>
          </w:tcPr>
          <w:p>
            <w:pPr>
              <w:widowControl/>
              <w:adjustRightInd w:val="0"/>
              <w:snapToGrid w:val="0"/>
              <w:jc w:val="center"/>
              <w:textAlignment w:val="center"/>
              <w:rPr>
                <w:rFonts w:hint="default"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台</w:t>
            </w:r>
          </w:p>
        </w:tc>
        <w:tc>
          <w:tcPr>
            <w:tcW w:w="513" w:type="dxa"/>
            <w:noWrap w:val="0"/>
            <w:vAlign w:val="center"/>
          </w:tcPr>
          <w:p>
            <w:pPr>
              <w:widowControl/>
              <w:adjustRightInd w:val="0"/>
              <w:snapToGrid w:val="0"/>
              <w:jc w:val="center"/>
              <w:textAlignment w:val="center"/>
              <w:rPr>
                <w:rFonts w:hint="default"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42" w:type="dxa"/>
            <w:noWrap w:val="0"/>
            <w:vAlign w:val="top"/>
          </w:tcPr>
          <w:p>
            <w:pPr>
              <w:widowControl/>
              <w:adjustRightInd w:val="0"/>
              <w:snapToGrid w:val="0"/>
              <w:jc w:val="center"/>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6</w:t>
            </w:r>
          </w:p>
        </w:tc>
        <w:tc>
          <w:tcPr>
            <w:tcW w:w="1605" w:type="dxa"/>
            <w:noWrap w:val="0"/>
            <w:vAlign w:val="center"/>
          </w:tcPr>
          <w:p>
            <w:pPr>
              <w:widowControl/>
              <w:adjustRightInd w:val="0"/>
              <w:snapToGrid w:val="0"/>
              <w:jc w:val="center"/>
              <w:textAlignment w:val="center"/>
              <w:rPr>
                <w:rFonts w:hint="eastAsia" w:ascii="仿宋" w:hAnsi="仿宋" w:eastAsia="仿宋" w:cs="仿宋"/>
                <w:color w:val="000000"/>
                <w:sz w:val="24"/>
              </w:rPr>
            </w:pPr>
            <w:r>
              <w:rPr>
                <w:rFonts w:hint="eastAsia" w:ascii="仿宋" w:hAnsi="仿宋" w:eastAsia="仿宋" w:cs="仿宋"/>
                <w:color w:val="000000"/>
                <w:sz w:val="24"/>
              </w:rPr>
              <w:t>智能舞台灯具调光编程内嵌软件V1.0</w:t>
            </w:r>
          </w:p>
        </w:tc>
        <w:tc>
          <w:tcPr>
            <w:tcW w:w="6431" w:type="dxa"/>
            <w:noWrap w:val="0"/>
            <w:vAlign w:val="center"/>
          </w:tcPr>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参数：1.软件内嵌于智能舞台灯具，支撑设备各项基本功能的运行。</w:t>
            </w:r>
          </w:p>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2.支持舞台灯具多种通道模式控制，实现多种舞台灯光效果。</w:t>
            </w:r>
          </w:p>
          <w:p>
            <w:pPr>
              <w:numPr>
                <w:ilvl w:val="0"/>
                <w:numId w:val="0"/>
              </w:numPr>
              <w:bidi w:val="0"/>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3.支持对舞台灯具的亮度、颜色变换等进行编程设置。</w:t>
            </w:r>
          </w:p>
        </w:tc>
        <w:tc>
          <w:tcPr>
            <w:tcW w:w="557" w:type="dxa"/>
            <w:noWrap w:val="0"/>
            <w:vAlign w:val="center"/>
          </w:tcPr>
          <w:p>
            <w:pPr>
              <w:widowControl/>
              <w:adjustRightInd w:val="0"/>
              <w:snapToGrid w:val="0"/>
              <w:jc w:val="center"/>
              <w:textAlignment w:val="center"/>
              <w:rPr>
                <w:rFonts w:hint="default"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套</w:t>
            </w:r>
          </w:p>
        </w:tc>
        <w:tc>
          <w:tcPr>
            <w:tcW w:w="513" w:type="dxa"/>
            <w:noWrap w:val="0"/>
            <w:vAlign w:val="center"/>
          </w:tcPr>
          <w:p>
            <w:pPr>
              <w:widowControl/>
              <w:adjustRightInd w:val="0"/>
              <w:snapToGrid w:val="0"/>
              <w:jc w:val="center"/>
              <w:textAlignment w:val="center"/>
              <w:rPr>
                <w:rFonts w:hint="default"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42" w:type="dxa"/>
            <w:noWrap w:val="0"/>
            <w:vAlign w:val="top"/>
          </w:tcPr>
          <w:p>
            <w:pPr>
              <w:widowControl/>
              <w:adjustRightInd w:val="0"/>
              <w:snapToGrid w:val="0"/>
              <w:jc w:val="center"/>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7</w:t>
            </w:r>
          </w:p>
        </w:tc>
        <w:tc>
          <w:tcPr>
            <w:tcW w:w="1605" w:type="dxa"/>
            <w:noWrap w:val="0"/>
            <w:vAlign w:val="center"/>
          </w:tcPr>
          <w:p>
            <w:pPr>
              <w:widowControl/>
              <w:adjustRightInd w:val="0"/>
              <w:snapToGrid w:val="0"/>
              <w:jc w:val="center"/>
              <w:textAlignment w:val="center"/>
              <w:rPr>
                <w:rFonts w:hint="eastAsia" w:ascii="仿宋" w:hAnsi="仿宋" w:eastAsia="仿宋" w:cs="仿宋"/>
                <w:color w:val="000000"/>
                <w:sz w:val="24"/>
              </w:rPr>
            </w:pPr>
            <w:r>
              <w:rPr>
                <w:rFonts w:hint="eastAsia" w:ascii="仿宋" w:hAnsi="仿宋" w:eastAsia="仿宋" w:cs="仿宋"/>
                <w:color w:val="000000"/>
                <w:sz w:val="24"/>
              </w:rPr>
              <w:t>灯控台</w:t>
            </w:r>
          </w:p>
        </w:tc>
        <w:tc>
          <w:tcPr>
            <w:tcW w:w="6431" w:type="dxa"/>
            <w:noWrap w:val="0"/>
            <w:vAlign w:val="center"/>
          </w:tcPr>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参数：</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功能特点：</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1.DMX512标准协议，1024路DMX控制通道；</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2.最大可控制96台电脑灯；</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3.带2.5寸LCD显示屏，用于显示各种运行参数；</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4.灯库支持珍珠R20灯库，可保存60个场景；</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5.可同时运行10个场景，多步场景的总步数为600步；</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6.场景的时间控制方式支持淡入、淡出、LTP滑步；</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7.每个场景可存储5个图形；</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8.可同时运行5个图形；</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9.图形生成器可生成Dimmer,P/T,RGB,CMY,Color,Gobo,Iris,Focus图形；</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10.支持推杆启动场景并进行调光，支持互锁场景，支持点控场景；</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11.支持电脑灯重新配接地址码；</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12.支持灯具水平垂直交换；</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13.支持灯具通道反倒输出；</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14.支持灯具通道滑步模式切换；</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15.主控推杆：全局、重演、灯具；</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16.支持立即黑场，支持转盘调整通道数值，支持推杆调整通道数值，支持推杆调光，U盘读取支持FAT32格式；</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产品参数：</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1.输入电压/频率：AC100-240V，50/60Hz</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2.重量：6.05kg</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3.产品尺寸（L*W*H)：480*400*110mm</w:t>
            </w:r>
          </w:p>
        </w:tc>
        <w:tc>
          <w:tcPr>
            <w:tcW w:w="557" w:type="dxa"/>
            <w:noWrap w:val="0"/>
            <w:vAlign w:val="center"/>
          </w:tcPr>
          <w:p>
            <w:pPr>
              <w:widowControl/>
              <w:adjustRightInd w:val="0"/>
              <w:snapToGrid w:val="0"/>
              <w:jc w:val="center"/>
              <w:textAlignment w:val="center"/>
              <w:rPr>
                <w:rFonts w:hint="default"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台</w:t>
            </w:r>
          </w:p>
        </w:tc>
        <w:tc>
          <w:tcPr>
            <w:tcW w:w="513" w:type="dxa"/>
            <w:noWrap w:val="0"/>
            <w:vAlign w:val="center"/>
          </w:tcPr>
          <w:p>
            <w:pPr>
              <w:widowControl/>
              <w:adjustRightInd w:val="0"/>
              <w:snapToGrid w:val="0"/>
              <w:jc w:val="center"/>
              <w:textAlignment w:val="center"/>
              <w:rPr>
                <w:rFonts w:hint="default"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42" w:type="dxa"/>
            <w:noWrap w:val="0"/>
            <w:vAlign w:val="top"/>
          </w:tcPr>
          <w:p>
            <w:pPr>
              <w:widowControl/>
              <w:adjustRightInd w:val="0"/>
              <w:snapToGrid w:val="0"/>
              <w:jc w:val="center"/>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8</w:t>
            </w:r>
          </w:p>
        </w:tc>
        <w:tc>
          <w:tcPr>
            <w:tcW w:w="1605" w:type="dxa"/>
            <w:noWrap w:val="0"/>
            <w:vAlign w:val="center"/>
          </w:tcPr>
          <w:p>
            <w:pPr>
              <w:widowControl/>
              <w:adjustRightInd w:val="0"/>
              <w:snapToGrid w:val="0"/>
              <w:jc w:val="center"/>
              <w:textAlignment w:val="center"/>
              <w:rPr>
                <w:rFonts w:hint="eastAsia" w:ascii="仿宋" w:hAnsi="仿宋" w:eastAsia="仿宋" w:cs="仿宋"/>
                <w:color w:val="000000"/>
                <w:sz w:val="24"/>
              </w:rPr>
            </w:pPr>
            <w:r>
              <w:rPr>
                <w:rFonts w:hint="eastAsia" w:ascii="仿宋" w:hAnsi="仿宋" w:eastAsia="仿宋" w:cs="仿宋"/>
                <w:color w:val="000000"/>
                <w:sz w:val="24"/>
              </w:rPr>
              <w:t>智慧灯光控制台集控内嵌软件V1.1</w:t>
            </w:r>
          </w:p>
        </w:tc>
        <w:tc>
          <w:tcPr>
            <w:tcW w:w="6431" w:type="dxa"/>
            <w:noWrap w:val="0"/>
            <w:vAlign w:val="center"/>
          </w:tcPr>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参数：1.软件内嵌于灯光控制台，支撑设备各项基本功能的运行。</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2.支持对舞台灯具进行旋转、色彩变幻、冷暖光照度等进行调节及统一控制。</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3.支持预案调用与存储，可一键切换不同灯光模式。</w:t>
            </w:r>
          </w:p>
          <w:p>
            <w:pPr>
              <w:bidi w:val="0"/>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4.内置灯库，并内置灯库编辑软件。</w:t>
            </w:r>
          </w:p>
        </w:tc>
        <w:tc>
          <w:tcPr>
            <w:tcW w:w="557" w:type="dxa"/>
            <w:noWrap w:val="0"/>
            <w:vAlign w:val="center"/>
          </w:tcPr>
          <w:p>
            <w:pPr>
              <w:widowControl/>
              <w:adjustRightInd w:val="0"/>
              <w:snapToGrid w:val="0"/>
              <w:jc w:val="center"/>
              <w:textAlignment w:val="center"/>
              <w:rPr>
                <w:rFonts w:hint="default"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套</w:t>
            </w:r>
          </w:p>
        </w:tc>
        <w:tc>
          <w:tcPr>
            <w:tcW w:w="513" w:type="dxa"/>
            <w:noWrap w:val="0"/>
            <w:vAlign w:val="center"/>
          </w:tcPr>
          <w:p>
            <w:pPr>
              <w:widowControl/>
              <w:adjustRightInd w:val="0"/>
              <w:snapToGrid w:val="0"/>
              <w:jc w:val="center"/>
              <w:textAlignment w:val="center"/>
              <w:rPr>
                <w:rFonts w:hint="default"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42" w:type="dxa"/>
            <w:noWrap w:val="0"/>
            <w:vAlign w:val="top"/>
          </w:tcPr>
          <w:p>
            <w:pPr>
              <w:widowControl/>
              <w:adjustRightInd w:val="0"/>
              <w:snapToGrid w:val="0"/>
              <w:jc w:val="center"/>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9</w:t>
            </w:r>
          </w:p>
        </w:tc>
        <w:tc>
          <w:tcPr>
            <w:tcW w:w="1605" w:type="dxa"/>
            <w:noWrap w:val="0"/>
            <w:vAlign w:val="center"/>
          </w:tcPr>
          <w:p>
            <w:pPr>
              <w:widowControl/>
              <w:adjustRightInd w:val="0"/>
              <w:snapToGrid w:val="0"/>
              <w:jc w:val="center"/>
              <w:textAlignment w:val="center"/>
              <w:rPr>
                <w:rFonts w:hint="eastAsia" w:ascii="仿宋" w:hAnsi="仿宋" w:eastAsia="仿宋" w:cs="仿宋"/>
                <w:color w:val="000000"/>
                <w:sz w:val="24"/>
              </w:rPr>
            </w:pPr>
            <w:r>
              <w:rPr>
                <w:rFonts w:hint="eastAsia" w:ascii="仿宋" w:hAnsi="仿宋" w:eastAsia="仿宋" w:cs="仿宋"/>
                <w:color w:val="000000"/>
                <w:sz w:val="24"/>
              </w:rPr>
              <w:t>直通箱</w:t>
            </w:r>
          </w:p>
        </w:tc>
        <w:tc>
          <w:tcPr>
            <w:tcW w:w="6431" w:type="dxa"/>
            <w:noWrap w:val="0"/>
            <w:vAlign w:val="center"/>
          </w:tcPr>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参数：</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功能特点：</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1.三相具有独立电压，电流，监测，三相A.B.C指示灯指示；</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2.设有总开关，过载与短路双重保护高分断空气开关；</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3.设两脚和三脚万能备用插座方便使用；</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产品参数：</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1.输入电压/频率：三相五线制AC380V±10％，频率50Hz±5％</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2.输入额定电流：200A</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3.输出功率：12路×4KW，每个回路最大输出功率可达4kW</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4.重量：8.5kg</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5.产品尺寸（L*W*H）：416*485*133mm</w:t>
            </w:r>
          </w:p>
        </w:tc>
        <w:tc>
          <w:tcPr>
            <w:tcW w:w="557" w:type="dxa"/>
            <w:noWrap w:val="0"/>
            <w:vAlign w:val="center"/>
          </w:tcPr>
          <w:p>
            <w:pPr>
              <w:widowControl/>
              <w:adjustRightInd w:val="0"/>
              <w:snapToGrid w:val="0"/>
              <w:jc w:val="center"/>
              <w:textAlignment w:val="center"/>
              <w:rPr>
                <w:rFonts w:hint="default"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台</w:t>
            </w:r>
          </w:p>
        </w:tc>
        <w:tc>
          <w:tcPr>
            <w:tcW w:w="513" w:type="dxa"/>
            <w:noWrap w:val="0"/>
            <w:vAlign w:val="center"/>
          </w:tcPr>
          <w:p>
            <w:pPr>
              <w:widowControl/>
              <w:adjustRightInd w:val="0"/>
              <w:snapToGrid w:val="0"/>
              <w:jc w:val="center"/>
              <w:textAlignment w:val="center"/>
              <w:rPr>
                <w:rFonts w:hint="default"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42" w:type="dxa"/>
            <w:noWrap w:val="0"/>
            <w:vAlign w:val="top"/>
          </w:tcPr>
          <w:p>
            <w:pPr>
              <w:widowControl/>
              <w:adjustRightInd w:val="0"/>
              <w:snapToGrid w:val="0"/>
              <w:jc w:val="center"/>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10</w:t>
            </w:r>
          </w:p>
        </w:tc>
        <w:tc>
          <w:tcPr>
            <w:tcW w:w="1605" w:type="dxa"/>
            <w:noWrap w:val="0"/>
            <w:vAlign w:val="center"/>
          </w:tcPr>
          <w:p>
            <w:pPr>
              <w:widowControl/>
              <w:adjustRightInd w:val="0"/>
              <w:snapToGrid w:val="0"/>
              <w:jc w:val="center"/>
              <w:textAlignment w:val="center"/>
              <w:rPr>
                <w:rFonts w:hint="eastAsia" w:ascii="仿宋" w:hAnsi="仿宋" w:eastAsia="仿宋" w:cs="仿宋"/>
                <w:color w:val="000000"/>
                <w:sz w:val="24"/>
              </w:rPr>
            </w:pPr>
            <w:r>
              <w:rPr>
                <w:rFonts w:hint="eastAsia" w:ascii="仿宋" w:hAnsi="仿宋" w:eastAsia="仿宋" w:cs="仿宋"/>
                <w:color w:val="000000"/>
                <w:sz w:val="24"/>
              </w:rPr>
              <w:t>信号放大器</w:t>
            </w:r>
          </w:p>
        </w:tc>
        <w:tc>
          <w:tcPr>
            <w:tcW w:w="6431" w:type="dxa"/>
            <w:noWrap w:val="0"/>
            <w:vAlign w:val="center"/>
          </w:tcPr>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参数：</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功能特点：</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1.DMX512信号分配功能，多路DMX后级共享一套控制系统；</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2.2路DMX512输入，2路DMX512直通输出，8路独立DMX512信号放大输出；</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3.独立电感电源,独立DMX信号地线，标准DMX的独立分配放大；</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4.独立光电隔离功能，避免后级对系统DMX信号控制的干扰和破坏；</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5.独立电源指示灯，独立信号输入指示灯；</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6.DMX512信号放大功能，延长DMX信号传输距离；</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7.各输入输出接口之间的电气隔离电压：&gt;1000V；</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8.支持支架式安装；</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产品参数：</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1.输入电压/频率：AC100-240V，50/60Hz</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2.功率：10W</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3.数字信号：DMX512</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4.DMX信号分配输出连接器：XLR</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5.DMX信号输入连接器：XLR</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6.重量：1.8kg</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7.产品尺寸（L*W*H)：490*155*40mm</w:t>
            </w:r>
          </w:p>
        </w:tc>
        <w:tc>
          <w:tcPr>
            <w:tcW w:w="557" w:type="dxa"/>
            <w:noWrap w:val="0"/>
            <w:vAlign w:val="center"/>
          </w:tcPr>
          <w:p>
            <w:pPr>
              <w:widowControl/>
              <w:adjustRightInd w:val="0"/>
              <w:snapToGrid w:val="0"/>
              <w:jc w:val="center"/>
              <w:textAlignment w:val="center"/>
              <w:rPr>
                <w:rFonts w:hint="default"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台</w:t>
            </w:r>
          </w:p>
        </w:tc>
        <w:tc>
          <w:tcPr>
            <w:tcW w:w="513" w:type="dxa"/>
            <w:noWrap w:val="0"/>
            <w:vAlign w:val="center"/>
          </w:tcPr>
          <w:p>
            <w:pPr>
              <w:widowControl/>
              <w:adjustRightInd w:val="0"/>
              <w:snapToGrid w:val="0"/>
              <w:jc w:val="center"/>
              <w:textAlignment w:val="center"/>
              <w:rPr>
                <w:rFonts w:hint="default"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42" w:type="dxa"/>
            <w:noWrap w:val="0"/>
            <w:vAlign w:val="top"/>
          </w:tcPr>
          <w:p>
            <w:pPr>
              <w:widowControl/>
              <w:adjustRightInd w:val="0"/>
              <w:snapToGrid w:val="0"/>
              <w:jc w:val="center"/>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11</w:t>
            </w:r>
          </w:p>
        </w:tc>
        <w:tc>
          <w:tcPr>
            <w:tcW w:w="1605" w:type="dxa"/>
            <w:noWrap w:val="0"/>
            <w:vAlign w:val="center"/>
          </w:tcPr>
          <w:p>
            <w:pPr>
              <w:widowControl/>
              <w:adjustRightInd w:val="0"/>
              <w:snapToGrid w:val="0"/>
              <w:jc w:val="center"/>
              <w:textAlignment w:val="center"/>
              <w:rPr>
                <w:rFonts w:hint="eastAsia" w:ascii="仿宋" w:hAnsi="仿宋" w:eastAsia="仿宋" w:cs="仿宋"/>
                <w:color w:val="000000"/>
                <w:sz w:val="24"/>
              </w:rPr>
            </w:pPr>
            <w:r>
              <w:rPr>
                <w:rFonts w:hint="eastAsia" w:ascii="仿宋" w:hAnsi="仿宋" w:eastAsia="仿宋" w:cs="仿宋"/>
                <w:color w:val="000000"/>
                <w:sz w:val="24"/>
              </w:rPr>
              <w:t>灯钩</w:t>
            </w:r>
          </w:p>
        </w:tc>
        <w:tc>
          <w:tcPr>
            <w:tcW w:w="6431" w:type="dxa"/>
            <w:noWrap w:val="0"/>
            <w:vAlign w:val="center"/>
          </w:tcPr>
          <w:p>
            <w:pPr>
              <w:numPr>
                <w:ilvl w:val="0"/>
                <w:numId w:val="0"/>
              </w:numPr>
              <w:bidi w:val="0"/>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参数：常规灯用35KG</w:t>
            </w:r>
          </w:p>
        </w:tc>
        <w:tc>
          <w:tcPr>
            <w:tcW w:w="557" w:type="dxa"/>
            <w:noWrap w:val="0"/>
            <w:vAlign w:val="center"/>
          </w:tcPr>
          <w:p>
            <w:pPr>
              <w:widowControl/>
              <w:adjustRightInd w:val="0"/>
              <w:snapToGrid w:val="0"/>
              <w:jc w:val="center"/>
              <w:textAlignment w:val="center"/>
              <w:rPr>
                <w:rFonts w:hint="default"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个</w:t>
            </w:r>
          </w:p>
        </w:tc>
        <w:tc>
          <w:tcPr>
            <w:tcW w:w="513" w:type="dxa"/>
            <w:noWrap w:val="0"/>
            <w:vAlign w:val="center"/>
          </w:tcPr>
          <w:p>
            <w:pPr>
              <w:widowControl/>
              <w:adjustRightInd w:val="0"/>
              <w:snapToGrid w:val="0"/>
              <w:jc w:val="center"/>
              <w:textAlignment w:val="center"/>
              <w:rPr>
                <w:rFonts w:hint="default"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42" w:type="dxa"/>
            <w:noWrap w:val="0"/>
            <w:vAlign w:val="top"/>
          </w:tcPr>
          <w:p>
            <w:pPr>
              <w:widowControl/>
              <w:adjustRightInd w:val="0"/>
              <w:snapToGrid w:val="0"/>
              <w:jc w:val="center"/>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12</w:t>
            </w:r>
          </w:p>
        </w:tc>
        <w:tc>
          <w:tcPr>
            <w:tcW w:w="1605" w:type="dxa"/>
            <w:noWrap w:val="0"/>
            <w:vAlign w:val="center"/>
          </w:tcPr>
          <w:p>
            <w:pPr>
              <w:widowControl/>
              <w:adjustRightInd w:val="0"/>
              <w:snapToGrid w:val="0"/>
              <w:jc w:val="center"/>
              <w:textAlignment w:val="center"/>
              <w:rPr>
                <w:rFonts w:hint="eastAsia" w:ascii="仿宋" w:hAnsi="仿宋" w:eastAsia="仿宋" w:cs="仿宋"/>
                <w:color w:val="000000"/>
                <w:sz w:val="24"/>
              </w:rPr>
            </w:pPr>
            <w:r>
              <w:rPr>
                <w:rFonts w:hint="eastAsia" w:ascii="仿宋" w:hAnsi="仿宋" w:eastAsia="仿宋" w:cs="仿宋"/>
                <w:color w:val="000000"/>
                <w:sz w:val="24"/>
              </w:rPr>
              <w:t>安全绳</w:t>
            </w:r>
          </w:p>
        </w:tc>
        <w:tc>
          <w:tcPr>
            <w:tcW w:w="6431" w:type="dxa"/>
            <w:noWrap w:val="0"/>
            <w:vAlign w:val="center"/>
          </w:tcPr>
          <w:p>
            <w:pPr>
              <w:numPr>
                <w:ilvl w:val="0"/>
                <w:numId w:val="0"/>
              </w:numPr>
              <w:bidi w:val="0"/>
              <w:rPr>
                <w:rFonts w:hint="default"/>
                <w:lang w:val="en-US" w:eastAsia="zh-CN"/>
              </w:rPr>
            </w:pPr>
            <w:r>
              <w:rPr>
                <w:rFonts w:hint="eastAsia" w:ascii="仿宋" w:hAnsi="仿宋" w:eastAsia="仿宋" w:cs="仿宋"/>
                <w:sz w:val="24"/>
                <w:szCs w:val="24"/>
                <w:lang w:val="en-US" w:eastAsia="zh-CN"/>
              </w:rPr>
              <w:t>参数：承受拉力200KG</w:t>
            </w:r>
          </w:p>
        </w:tc>
        <w:tc>
          <w:tcPr>
            <w:tcW w:w="557" w:type="dxa"/>
            <w:noWrap w:val="0"/>
            <w:vAlign w:val="center"/>
          </w:tcPr>
          <w:p>
            <w:pPr>
              <w:widowControl/>
              <w:adjustRightInd w:val="0"/>
              <w:snapToGrid w:val="0"/>
              <w:jc w:val="center"/>
              <w:textAlignment w:val="center"/>
              <w:rPr>
                <w:rFonts w:hint="default"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根</w:t>
            </w:r>
          </w:p>
        </w:tc>
        <w:tc>
          <w:tcPr>
            <w:tcW w:w="513" w:type="dxa"/>
            <w:noWrap w:val="0"/>
            <w:vAlign w:val="center"/>
          </w:tcPr>
          <w:p>
            <w:pPr>
              <w:widowControl/>
              <w:adjustRightInd w:val="0"/>
              <w:snapToGrid w:val="0"/>
              <w:jc w:val="center"/>
              <w:textAlignment w:val="center"/>
              <w:rPr>
                <w:rFonts w:hint="default"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51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42" w:type="dxa"/>
            <w:noWrap w:val="0"/>
            <w:vAlign w:val="top"/>
          </w:tcPr>
          <w:p>
            <w:pPr>
              <w:widowControl/>
              <w:adjustRightInd w:val="0"/>
              <w:snapToGrid w:val="0"/>
              <w:jc w:val="center"/>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13</w:t>
            </w:r>
          </w:p>
        </w:tc>
        <w:tc>
          <w:tcPr>
            <w:tcW w:w="1605" w:type="dxa"/>
            <w:noWrap w:val="0"/>
            <w:vAlign w:val="center"/>
          </w:tcPr>
          <w:p>
            <w:pPr>
              <w:widowControl/>
              <w:adjustRightInd w:val="0"/>
              <w:snapToGrid w:val="0"/>
              <w:jc w:val="center"/>
              <w:textAlignment w:val="center"/>
              <w:rPr>
                <w:rFonts w:hint="eastAsia" w:ascii="仿宋" w:hAnsi="仿宋" w:eastAsia="仿宋" w:cs="仿宋"/>
                <w:color w:val="000000"/>
                <w:sz w:val="24"/>
              </w:rPr>
            </w:pPr>
            <w:r>
              <w:rPr>
                <w:rFonts w:hint="eastAsia" w:ascii="仿宋" w:hAnsi="仿宋" w:eastAsia="仿宋" w:cs="仿宋"/>
                <w:color w:val="000000"/>
                <w:sz w:val="24"/>
              </w:rPr>
              <w:t>灯杆</w:t>
            </w:r>
          </w:p>
        </w:tc>
        <w:tc>
          <w:tcPr>
            <w:tcW w:w="6431" w:type="dxa"/>
            <w:noWrap w:val="0"/>
            <w:vAlign w:val="center"/>
          </w:tcPr>
          <w:p>
            <w:pPr>
              <w:numPr>
                <w:ilvl w:val="0"/>
                <w:numId w:val="0"/>
              </w:numPr>
              <w:bidi w:val="0"/>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参数：外径50镀锌圆管</w:t>
            </w:r>
          </w:p>
        </w:tc>
        <w:tc>
          <w:tcPr>
            <w:tcW w:w="557" w:type="dxa"/>
            <w:noWrap w:val="0"/>
            <w:vAlign w:val="center"/>
          </w:tcPr>
          <w:p>
            <w:pPr>
              <w:widowControl/>
              <w:adjustRightInd w:val="0"/>
              <w:snapToGrid w:val="0"/>
              <w:jc w:val="center"/>
              <w:textAlignment w:val="center"/>
              <w:rPr>
                <w:rFonts w:hint="default"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道</w:t>
            </w:r>
          </w:p>
        </w:tc>
        <w:tc>
          <w:tcPr>
            <w:tcW w:w="513" w:type="dxa"/>
            <w:noWrap w:val="0"/>
            <w:vAlign w:val="center"/>
          </w:tcPr>
          <w:p>
            <w:pPr>
              <w:widowControl/>
              <w:adjustRightInd w:val="0"/>
              <w:snapToGrid w:val="0"/>
              <w:jc w:val="center"/>
              <w:textAlignment w:val="center"/>
              <w:rPr>
                <w:rFonts w:hint="default"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42" w:type="dxa"/>
            <w:noWrap w:val="0"/>
            <w:vAlign w:val="top"/>
          </w:tcPr>
          <w:p>
            <w:pPr>
              <w:widowControl/>
              <w:adjustRightInd w:val="0"/>
              <w:snapToGrid w:val="0"/>
              <w:jc w:val="center"/>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14</w:t>
            </w:r>
          </w:p>
        </w:tc>
        <w:tc>
          <w:tcPr>
            <w:tcW w:w="1605" w:type="dxa"/>
            <w:noWrap w:val="0"/>
            <w:vAlign w:val="center"/>
          </w:tcPr>
          <w:p>
            <w:pPr>
              <w:widowControl/>
              <w:adjustRightInd w:val="0"/>
              <w:snapToGrid w:val="0"/>
              <w:jc w:val="center"/>
              <w:textAlignment w:val="center"/>
              <w:rPr>
                <w:rFonts w:hint="eastAsia" w:ascii="仿宋" w:hAnsi="仿宋" w:eastAsia="仿宋" w:cs="仿宋"/>
                <w:color w:val="000000"/>
                <w:sz w:val="24"/>
              </w:rPr>
            </w:pPr>
            <w:r>
              <w:rPr>
                <w:rFonts w:hint="eastAsia" w:ascii="仿宋" w:hAnsi="仿宋" w:eastAsia="仿宋" w:cs="仿宋"/>
                <w:color w:val="000000"/>
                <w:sz w:val="24"/>
              </w:rPr>
              <w:t>电源线</w:t>
            </w:r>
          </w:p>
        </w:tc>
        <w:tc>
          <w:tcPr>
            <w:tcW w:w="6431" w:type="dxa"/>
            <w:noWrap w:val="0"/>
            <w:vAlign w:val="center"/>
          </w:tcPr>
          <w:p>
            <w:pPr>
              <w:numPr>
                <w:ilvl w:val="0"/>
                <w:numId w:val="0"/>
              </w:numPr>
              <w:bidi w:val="0"/>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参数：电源线RVVP电线电缆 国标纯铜环保 RVV3*2.5 200米</w:t>
            </w:r>
          </w:p>
        </w:tc>
        <w:tc>
          <w:tcPr>
            <w:tcW w:w="557" w:type="dxa"/>
            <w:noWrap w:val="0"/>
            <w:vAlign w:val="center"/>
          </w:tcPr>
          <w:p>
            <w:pPr>
              <w:widowControl/>
              <w:adjustRightInd w:val="0"/>
              <w:snapToGrid w:val="0"/>
              <w:jc w:val="center"/>
              <w:textAlignment w:val="center"/>
              <w:rPr>
                <w:rFonts w:hint="default"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卷</w:t>
            </w:r>
          </w:p>
        </w:tc>
        <w:tc>
          <w:tcPr>
            <w:tcW w:w="513" w:type="dxa"/>
            <w:noWrap w:val="0"/>
            <w:vAlign w:val="center"/>
          </w:tcPr>
          <w:p>
            <w:pPr>
              <w:widowControl/>
              <w:adjustRightInd w:val="0"/>
              <w:snapToGrid w:val="0"/>
              <w:jc w:val="center"/>
              <w:textAlignment w:val="center"/>
              <w:rPr>
                <w:rFonts w:hint="default"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42" w:type="dxa"/>
            <w:noWrap w:val="0"/>
            <w:vAlign w:val="top"/>
          </w:tcPr>
          <w:p>
            <w:pPr>
              <w:widowControl/>
              <w:adjustRightInd w:val="0"/>
              <w:snapToGrid w:val="0"/>
              <w:jc w:val="center"/>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15</w:t>
            </w:r>
          </w:p>
        </w:tc>
        <w:tc>
          <w:tcPr>
            <w:tcW w:w="1605" w:type="dxa"/>
            <w:noWrap w:val="0"/>
            <w:vAlign w:val="center"/>
          </w:tcPr>
          <w:p>
            <w:pPr>
              <w:widowControl/>
              <w:adjustRightInd w:val="0"/>
              <w:snapToGrid w:val="0"/>
              <w:jc w:val="center"/>
              <w:textAlignment w:val="center"/>
              <w:rPr>
                <w:rFonts w:hint="eastAsia" w:ascii="仿宋" w:hAnsi="仿宋" w:eastAsia="仿宋" w:cs="仿宋"/>
                <w:color w:val="000000"/>
                <w:sz w:val="24"/>
              </w:rPr>
            </w:pPr>
            <w:r>
              <w:rPr>
                <w:rFonts w:hint="eastAsia" w:ascii="仿宋" w:hAnsi="仿宋" w:eastAsia="仿宋" w:cs="仿宋"/>
                <w:color w:val="000000"/>
                <w:sz w:val="24"/>
              </w:rPr>
              <w:t>音频线（控制线）</w:t>
            </w:r>
          </w:p>
        </w:tc>
        <w:tc>
          <w:tcPr>
            <w:tcW w:w="6431" w:type="dxa"/>
            <w:noWrap w:val="0"/>
            <w:vAlign w:val="center"/>
          </w:tcPr>
          <w:p>
            <w:pPr>
              <w:numPr>
                <w:ilvl w:val="0"/>
                <w:numId w:val="0"/>
              </w:numPr>
              <w:bidi w:val="0"/>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参数：RVVP2*0.5，200米/卷</w:t>
            </w:r>
          </w:p>
        </w:tc>
        <w:tc>
          <w:tcPr>
            <w:tcW w:w="557" w:type="dxa"/>
            <w:noWrap w:val="0"/>
            <w:vAlign w:val="center"/>
          </w:tcPr>
          <w:p>
            <w:pPr>
              <w:widowControl/>
              <w:adjustRightInd w:val="0"/>
              <w:snapToGrid w:val="0"/>
              <w:jc w:val="center"/>
              <w:textAlignment w:val="center"/>
              <w:rPr>
                <w:rFonts w:hint="default"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卷</w:t>
            </w:r>
          </w:p>
        </w:tc>
        <w:tc>
          <w:tcPr>
            <w:tcW w:w="513" w:type="dxa"/>
            <w:noWrap w:val="0"/>
            <w:vAlign w:val="center"/>
          </w:tcPr>
          <w:p>
            <w:pPr>
              <w:widowControl/>
              <w:adjustRightInd w:val="0"/>
              <w:snapToGrid w:val="0"/>
              <w:jc w:val="center"/>
              <w:textAlignment w:val="center"/>
              <w:rPr>
                <w:rFonts w:hint="default"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9648" w:type="dxa"/>
            <w:gridSpan w:val="5"/>
            <w:noWrap w:val="0"/>
            <w:vAlign w:val="top"/>
          </w:tcPr>
          <w:p>
            <w:pPr>
              <w:widowControl/>
              <w:adjustRightInd w:val="0"/>
              <w:snapToGrid w:val="0"/>
              <w:jc w:val="center"/>
              <w:textAlignment w:val="center"/>
              <w:rPr>
                <w:rFonts w:hint="default"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周边设备清单及参数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42" w:type="dxa"/>
            <w:noWrap w:val="0"/>
            <w:vAlign w:val="top"/>
          </w:tcPr>
          <w:p>
            <w:pPr>
              <w:widowControl/>
              <w:adjustRightInd w:val="0"/>
              <w:snapToGrid w:val="0"/>
              <w:jc w:val="center"/>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1</w:t>
            </w:r>
          </w:p>
        </w:tc>
        <w:tc>
          <w:tcPr>
            <w:tcW w:w="1605" w:type="dxa"/>
            <w:noWrap w:val="0"/>
            <w:vAlign w:val="center"/>
          </w:tcPr>
          <w:p>
            <w:pPr>
              <w:keepNext w:val="0"/>
              <w:keepLines w:val="0"/>
              <w:widowControl/>
              <w:suppressLineNumbers w:val="0"/>
              <w:jc w:val="left"/>
              <w:textAlignment w:val="center"/>
              <w:rPr>
                <w:rFonts w:hint="eastAsia" w:ascii="仿宋" w:hAnsi="仿宋" w:eastAsia="仿宋" w:cs="仿宋"/>
                <w:color w:val="000000"/>
                <w:sz w:val="24"/>
                <w:szCs w:val="24"/>
              </w:rPr>
            </w:pPr>
            <w:r>
              <w:rPr>
                <w:rFonts w:hint="eastAsia" w:ascii="仿宋" w:hAnsi="仿宋" w:eastAsia="仿宋" w:cs="仿宋"/>
                <w:i w:val="0"/>
                <w:iCs w:val="0"/>
                <w:color w:val="000000"/>
                <w:kern w:val="0"/>
                <w:sz w:val="24"/>
                <w:szCs w:val="24"/>
                <w:u w:val="none"/>
                <w:lang w:val="en-US" w:eastAsia="zh-CN" w:bidi="ar"/>
              </w:rPr>
              <w:t>大功率电源时序器</w:t>
            </w:r>
          </w:p>
        </w:tc>
        <w:tc>
          <w:tcPr>
            <w:tcW w:w="6431" w:type="dxa"/>
            <w:noWrap w:val="0"/>
            <w:vAlign w:val="center"/>
          </w:tcPr>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参数：功能特点：</w:t>
            </w:r>
          </w:p>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1.支持8种情景预设与调用，如影音情景、会议模式等；</w:t>
            </w:r>
          </w:p>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2.共有8组受控电源，通道可设置互锁，面板按键开关功能，对于不用通道可设置为常关状态，节能环保；</w:t>
            </w:r>
          </w:p>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3.配合配套墙控面板管理使用，RS485通讯方式，带供电功能；</w:t>
            </w:r>
          </w:p>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4.可监控系统电压、总电流、功率，电流超出预设警告值，数码管会不断闪烁警告，如超出过载值，系统继电器会全部断开起到保护设备作用，蜂鸣器也会发出响声提醒用户；</w:t>
            </w:r>
          </w:p>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5.前面板带数码显示屏，可显示当前电压，电流；</w:t>
            </w:r>
          </w:p>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6.可设置乱序功能，通道的延时开启或关闭时间摒弃传统电源时序器，以上一路为参考开启（关闭）模式，直接以开机为参考量，使时间设置及通道管理更灵活方便，如传统电源时序器先开了第1路才能打开第2路，而AI系列的电源时序器是以开机时间为参考，这样通道之间不存在影响，完全可以设置为先开第2路再开回第1路；</w:t>
            </w:r>
          </w:p>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7.通过ID设置，实现多台级联同时管理；</w:t>
            </w:r>
          </w:p>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8.2路外接触发器，可执行调用预设好情景，开启关闭某通道或多通道，如外接传感器启动电源设备或调用场景，如人体红外感应器；</w:t>
            </w:r>
          </w:p>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9.上位机操作软件，RS-232，也可接入中控控制；</w:t>
            </w:r>
          </w:p>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10.外观设计体现科技感，友好简洁的操作软件；</w:t>
            </w:r>
          </w:p>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产品参数：</w:t>
            </w:r>
          </w:p>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1.输出电压：AC220-230V，50/60Hz</w:t>
            </w:r>
          </w:p>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2.总容量：30A</w:t>
            </w:r>
          </w:p>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3.每组最大输出电流：13A</w:t>
            </w:r>
          </w:p>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4.受控电源：8组</w:t>
            </w:r>
          </w:p>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5.每组延迟时间0-510s（出厂设置为1S）</w:t>
            </w:r>
          </w:p>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6.面板控制开关，数码管电压、电流显示</w:t>
            </w:r>
          </w:p>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7.外部控制：RS-485、RS-232控制、GPIO2路</w:t>
            </w:r>
          </w:p>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8.旁通启动：紧急全开/全关</w:t>
            </w:r>
          </w:p>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9.级联接口：RJ45*1</w:t>
            </w:r>
          </w:p>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10.电源与机箱绝缘电阻＞20M</w:t>
            </w:r>
          </w:p>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11.重量：4kg</w:t>
            </w:r>
          </w:p>
          <w:p>
            <w:pPr>
              <w:numPr>
                <w:ilvl w:val="0"/>
                <w:numId w:val="0"/>
              </w:numPr>
              <w:bidi w:val="0"/>
              <w:rPr>
                <w:rFonts w:hint="default"/>
                <w:lang w:val="en-US" w:eastAsia="zh-CN"/>
              </w:rPr>
            </w:pPr>
            <w:r>
              <w:rPr>
                <w:rFonts w:hint="eastAsia" w:ascii="仿宋" w:hAnsi="仿宋" w:eastAsia="仿宋" w:cs="仿宋"/>
                <w:sz w:val="24"/>
                <w:szCs w:val="24"/>
                <w:lang w:val="en-US" w:eastAsia="zh-CN"/>
              </w:rPr>
              <w:t>12.产品尺寸(L*W*H)：482*260*45mm</w:t>
            </w:r>
          </w:p>
        </w:tc>
        <w:tc>
          <w:tcPr>
            <w:tcW w:w="557" w:type="dxa"/>
            <w:noWrap w:val="0"/>
            <w:vAlign w:val="center"/>
          </w:tcPr>
          <w:p>
            <w:pPr>
              <w:keepNext w:val="0"/>
              <w:keepLines w:val="0"/>
              <w:widowControl/>
              <w:suppressLineNumbers w:val="0"/>
              <w:jc w:val="center"/>
              <w:textAlignment w:val="center"/>
              <w:rPr>
                <w:rFonts w:hint="eastAsia" w:ascii="仿宋" w:hAnsi="仿宋" w:eastAsia="仿宋" w:cs="仿宋"/>
                <w:color w:val="000000"/>
                <w:kern w:val="0"/>
                <w:sz w:val="24"/>
                <w:szCs w:val="24"/>
                <w:lang w:val="en-US" w:eastAsia="zh-CN"/>
              </w:rPr>
            </w:pPr>
            <w:r>
              <w:rPr>
                <w:rFonts w:hint="eastAsia" w:ascii="仿宋" w:hAnsi="仿宋" w:eastAsia="仿宋" w:cs="仿宋"/>
                <w:i w:val="0"/>
                <w:iCs w:val="0"/>
                <w:color w:val="000000"/>
                <w:kern w:val="0"/>
                <w:sz w:val="24"/>
                <w:szCs w:val="24"/>
                <w:u w:val="none"/>
                <w:lang w:val="en-US" w:eastAsia="zh-CN" w:bidi="ar"/>
              </w:rPr>
              <w:t>台</w:t>
            </w:r>
          </w:p>
        </w:tc>
        <w:tc>
          <w:tcPr>
            <w:tcW w:w="513" w:type="dxa"/>
            <w:noWrap w:val="0"/>
            <w:vAlign w:val="center"/>
          </w:tcPr>
          <w:p>
            <w:pPr>
              <w:keepNext w:val="0"/>
              <w:keepLines w:val="0"/>
              <w:widowControl/>
              <w:suppressLineNumbers w:val="0"/>
              <w:jc w:val="center"/>
              <w:textAlignment w:val="center"/>
              <w:rPr>
                <w:rFonts w:hint="eastAsia" w:ascii="仿宋" w:hAnsi="仿宋" w:eastAsia="仿宋" w:cs="仿宋"/>
                <w:color w:val="000000"/>
                <w:kern w:val="0"/>
                <w:sz w:val="24"/>
                <w:szCs w:val="24"/>
                <w:lang w:val="en-US" w:eastAsia="zh-CN"/>
              </w:rPr>
            </w:pPr>
            <w:r>
              <w:rPr>
                <w:rFonts w:hint="eastAsia" w:ascii="仿宋" w:hAnsi="仿宋" w:eastAsia="仿宋" w:cs="仿宋"/>
                <w:i w:val="0"/>
                <w:iCs w:val="0"/>
                <w:color w:val="000000"/>
                <w:kern w:val="0"/>
                <w:sz w:val="24"/>
                <w:szCs w:val="24"/>
                <w:u w:val="none"/>
                <w:lang w:val="en-US" w:eastAsia="zh-CN" w:bidi="ar"/>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42" w:type="dxa"/>
            <w:noWrap w:val="0"/>
            <w:vAlign w:val="top"/>
          </w:tcPr>
          <w:p>
            <w:pPr>
              <w:widowControl/>
              <w:adjustRightInd w:val="0"/>
              <w:snapToGrid w:val="0"/>
              <w:jc w:val="center"/>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2</w:t>
            </w:r>
          </w:p>
        </w:tc>
        <w:tc>
          <w:tcPr>
            <w:tcW w:w="1605" w:type="dxa"/>
            <w:noWrap w:val="0"/>
            <w:vAlign w:val="center"/>
          </w:tcPr>
          <w:p>
            <w:pPr>
              <w:keepNext w:val="0"/>
              <w:keepLines w:val="0"/>
              <w:widowControl/>
              <w:suppressLineNumbers w:val="0"/>
              <w:jc w:val="left"/>
              <w:textAlignment w:val="center"/>
              <w:rPr>
                <w:rFonts w:hint="eastAsia" w:ascii="仿宋" w:hAnsi="仿宋" w:eastAsia="仿宋" w:cs="仿宋"/>
                <w:color w:val="000000"/>
                <w:sz w:val="24"/>
                <w:szCs w:val="24"/>
              </w:rPr>
            </w:pPr>
            <w:r>
              <w:rPr>
                <w:rFonts w:hint="eastAsia" w:ascii="仿宋" w:hAnsi="仿宋" w:eastAsia="仿宋" w:cs="仿宋"/>
                <w:i w:val="0"/>
                <w:iCs w:val="0"/>
                <w:color w:val="000000"/>
                <w:kern w:val="0"/>
                <w:sz w:val="24"/>
                <w:szCs w:val="24"/>
                <w:u w:val="none"/>
                <w:lang w:val="en-US" w:eastAsia="zh-CN" w:bidi="ar"/>
              </w:rPr>
              <w:t>智能电源管理中心主机内嵌软件V1.1</w:t>
            </w:r>
          </w:p>
        </w:tc>
        <w:tc>
          <w:tcPr>
            <w:tcW w:w="6431" w:type="dxa"/>
            <w:noWrap w:val="0"/>
            <w:vAlign w:val="center"/>
          </w:tcPr>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参数：1.软件内嵌于电源时序器，支撑设备各项基本功能的运行；</w:t>
            </w:r>
          </w:p>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2.支持对各通道进行时序开启与关闭，保护电子设备；</w:t>
            </w:r>
          </w:p>
          <w:p>
            <w:pPr>
              <w:numPr>
                <w:ilvl w:val="0"/>
                <w:numId w:val="0"/>
              </w:numPr>
              <w:bidi w:val="0"/>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3.支持联动第三方中控系统实现电源开关控制联动；</w:t>
            </w:r>
          </w:p>
        </w:tc>
        <w:tc>
          <w:tcPr>
            <w:tcW w:w="557" w:type="dxa"/>
            <w:noWrap w:val="0"/>
            <w:vAlign w:val="center"/>
          </w:tcPr>
          <w:p>
            <w:pPr>
              <w:keepNext w:val="0"/>
              <w:keepLines w:val="0"/>
              <w:widowControl/>
              <w:suppressLineNumbers w:val="0"/>
              <w:jc w:val="center"/>
              <w:textAlignment w:val="center"/>
              <w:rPr>
                <w:rFonts w:hint="eastAsia" w:ascii="仿宋" w:hAnsi="仿宋" w:eastAsia="仿宋" w:cs="仿宋"/>
                <w:color w:val="000000"/>
                <w:kern w:val="0"/>
                <w:sz w:val="24"/>
                <w:szCs w:val="24"/>
                <w:lang w:val="en-US" w:eastAsia="zh-CN"/>
              </w:rPr>
            </w:pPr>
            <w:r>
              <w:rPr>
                <w:rFonts w:hint="eastAsia" w:ascii="仿宋" w:hAnsi="仿宋" w:eastAsia="仿宋" w:cs="仿宋"/>
                <w:i w:val="0"/>
                <w:iCs w:val="0"/>
                <w:color w:val="000000"/>
                <w:kern w:val="0"/>
                <w:sz w:val="24"/>
                <w:szCs w:val="24"/>
                <w:u w:val="none"/>
                <w:lang w:val="en-US" w:eastAsia="zh-CN" w:bidi="ar"/>
              </w:rPr>
              <w:t>套</w:t>
            </w:r>
          </w:p>
        </w:tc>
        <w:tc>
          <w:tcPr>
            <w:tcW w:w="513" w:type="dxa"/>
            <w:noWrap w:val="0"/>
            <w:vAlign w:val="center"/>
          </w:tcPr>
          <w:p>
            <w:pPr>
              <w:keepNext w:val="0"/>
              <w:keepLines w:val="0"/>
              <w:widowControl/>
              <w:suppressLineNumbers w:val="0"/>
              <w:jc w:val="center"/>
              <w:textAlignment w:val="center"/>
              <w:rPr>
                <w:rFonts w:hint="eastAsia" w:ascii="仿宋" w:hAnsi="仿宋" w:eastAsia="仿宋" w:cs="仿宋"/>
                <w:color w:val="000000"/>
                <w:kern w:val="0"/>
                <w:sz w:val="24"/>
                <w:szCs w:val="24"/>
                <w:lang w:val="en-US" w:eastAsia="zh-CN"/>
              </w:rPr>
            </w:pPr>
            <w:r>
              <w:rPr>
                <w:rFonts w:hint="eastAsia" w:ascii="仿宋" w:hAnsi="仿宋" w:eastAsia="仿宋" w:cs="仿宋"/>
                <w:i w:val="0"/>
                <w:iCs w:val="0"/>
                <w:color w:val="000000"/>
                <w:kern w:val="0"/>
                <w:sz w:val="24"/>
                <w:szCs w:val="24"/>
                <w:u w:val="none"/>
                <w:lang w:val="en-US" w:eastAsia="zh-CN" w:bidi="ar"/>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42" w:type="dxa"/>
            <w:noWrap w:val="0"/>
            <w:vAlign w:val="top"/>
          </w:tcPr>
          <w:p>
            <w:pPr>
              <w:widowControl/>
              <w:adjustRightInd w:val="0"/>
              <w:snapToGrid w:val="0"/>
              <w:jc w:val="center"/>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3</w:t>
            </w:r>
          </w:p>
        </w:tc>
        <w:tc>
          <w:tcPr>
            <w:tcW w:w="1605" w:type="dxa"/>
            <w:noWrap w:val="0"/>
            <w:vAlign w:val="center"/>
          </w:tcPr>
          <w:p>
            <w:pPr>
              <w:keepNext w:val="0"/>
              <w:keepLines w:val="0"/>
              <w:widowControl/>
              <w:suppressLineNumbers w:val="0"/>
              <w:jc w:val="left"/>
              <w:textAlignment w:val="center"/>
              <w:rPr>
                <w:rFonts w:hint="eastAsia" w:ascii="仿宋" w:hAnsi="仿宋" w:eastAsia="仿宋" w:cs="仿宋"/>
                <w:color w:val="000000"/>
                <w:sz w:val="24"/>
                <w:szCs w:val="24"/>
              </w:rPr>
            </w:pPr>
            <w:r>
              <w:rPr>
                <w:rFonts w:hint="eastAsia" w:ascii="仿宋" w:hAnsi="仿宋" w:eastAsia="仿宋" w:cs="仿宋"/>
                <w:i w:val="0"/>
                <w:iCs w:val="0"/>
                <w:color w:val="000000"/>
                <w:kern w:val="0"/>
                <w:sz w:val="24"/>
                <w:szCs w:val="24"/>
                <w:u w:val="none"/>
                <w:lang w:val="en-US" w:eastAsia="zh-CN" w:bidi="ar"/>
              </w:rPr>
              <w:t>多媒体地插座</w:t>
            </w:r>
          </w:p>
        </w:tc>
        <w:tc>
          <w:tcPr>
            <w:tcW w:w="6431" w:type="dxa"/>
            <w:noWrap w:val="0"/>
            <w:vAlign w:val="center"/>
          </w:tcPr>
          <w:p>
            <w:pPr>
              <w:numPr>
                <w:ilvl w:val="0"/>
                <w:numId w:val="0"/>
              </w:numPr>
              <w:bidi w:val="0"/>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w:t>
            </w:r>
          </w:p>
        </w:tc>
        <w:tc>
          <w:tcPr>
            <w:tcW w:w="557" w:type="dxa"/>
            <w:noWrap w:val="0"/>
            <w:vAlign w:val="center"/>
          </w:tcPr>
          <w:p>
            <w:pPr>
              <w:keepNext w:val="0"/>
              <w:keepLines w:val="0"/>
              <w:widowControl/>
              <w:suppressLineNumbers w:val="0"/>
              <w:jc w:val="center"/>
              <w:textAlignment w:val="center"/>
              <w:rPr>
                <w:rFonts w:hint="eastAsia" w:ascii="仿宋" w:hAnsi="仿宋" w:eastAsia="仿宋" w:cs="仿宋"/>
                <w:color w:val="000000"/>
                <w:kern w:val="0"/>
                <w:sz w:val="24"/>
                <w:szCs w:val="24"/>
                <w:lang w:val="en-US" w:eastAsia="zh-CN"/>
              </w:rPr>
            </w:pPr>
            <w:r>
              <w:rPr>
                <w:rFonts w:hint="eastAsia" w:ascii="仿宋" w:hAnsi="仿宋" w:eastAsia="仿宋" w:cs="仿宋"/>
                <w:i w:val="0"/>
                <w:iCs w:val="0"/>
                <w:color w:val="000000"/>
                <w:kern w:val="0"/>
                <w:sz w:val="24"/>
                <w:szCs w:val="24"/>
                <w:u w:val="none"/>
                <w:lang w:val="en-US" w:eastAsia="zh-CN" w:bidi="ar"/>
              </w:rPr>
              <w:t>台</w:t>
            </w:r>
          </w:p>
        </w:tc>
        <w:tc>
          <w:tcPr>
            <w:tcW w:w="513" w:type="dxa"/>
            <w:noWrap w:val="0"/>
            <w:vAlign w:val="center"/>
          </w:tcPr>
          <w:p>
            <w:pPr>
              <w:keepNext w:val="0"/>
              <w:keepLines w:val="0"/>
              <w:widowControl/>
              <w:suppressLineNumbers w:val="0"/>
              <w:jc w:val="center"/>
              <w:textAlignment w:val="center"/>
              <w:rPr>
                <w:rFonts w:hint="eastAsia" w:ascii="仿宋" w:hAnsi="仿宋" w:eastAsia="仿宋" w:cs="仿宋"/>
                <w:color w:val="000000"/>
                <w:kern w:val="0"/>
                <w:sz w:val="24"/>
                <w:szCs w:val="24"/>
                <w:lang w:val="en-US" w:eastAsia="zh-CN"/>
              </w:rPr>
            </w:pPr>
            <w:r>
              <w:rPr>
                <w:rFonts w:hint="eastAsia" w:ascii="仿宋" w:hAnsi="仿宋" w:eastAsia="仿宋" w:cs="仿宋"/>
                <w:i w:val="0"/>
                <w:iCs w:val="0"/>
                <w:color w:val="000000"/>
                <w:kern w:val="0"/>
                <w:sz w:val="24"/>
                <w:szCs w:val="24"/>
                <w:u w:val="none"/>
                <w:lang w:val="en-US" w:eastAsia="zh-CN" w:bidi="ar"/>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42" w:type="dxa"/>
            <w:noWrap w:val="0"/>
            <w:vAlign w:val="top"/>
          </w:tcPr>
          <w:p>
            <w:pPr>
              <w:widowControl/>
              <w:adjustRightInd w:val="0"/>
              <w:snapToGrid w:val="0"/>
              <w:jc w:val="center"/>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4</w:t>
            </w:r>
          </w:p>
        </w:tc>
        <w:tc>
          <w:tcPr>
            <w:tcW w:w="1605" w:type="dxa"/>
            <w:noWrap w:val="0"/>
            <w:vAlign w:val="center"/>
          </w:tcPr>
          <w:p>
            <w:pPr>
              <w:keepNext w:val="0"/>
              <w:keepLines w:val="0"/>
              <w:widowControl/>
              <w:suppressLineNumbers w:val="0"/>
              <w:jc w:val="left"/>
              <w:textAlignment w:val="center"/>
              <w:rPr>
                <w:rFonts w:hint="eastAsia" w:ascii="仿宋" w:hAnsi="仿宋" w:eastAsia="仿宋" w:cs="仿宋"/>
                <w:color w:val="000000"/>
                <w:sz w:val="24"/>
                <w:szCs w:val="24"/>
              </w:rPr>
            </w:pPr>
            <w:r>
              <w:rPr>
                <w:rFonts w:hint="eastAsia" w:ascii="仿宋" w:hAnsi="仿宋" w:eastAsia="仿宋" w:cs="仿宋"/>
                <w:i w:val="0"/>
                <w:iCs w:val="0"/>
                <w:color w:val="000000"/>
                <w:kern w:val="0"/>
                <w:sz w:val="24"/>
                <w:szCs w:val="24"/>
                <w:u w:val="none"/>
                <w:lang w:val="en-US" w:eastAsia="zh-CN" w:bidi="ar"/>
              </w:rPr>
              <w:t>音箱插座</w:t>
            </w:r>
          </w:p>
        </w:tc>
        <w:tc>
          <w:tcPr>
            <w:tcW w:w="6431" w:type="dxa"/>
            <w:noWrap w:val="0"/>
            <w:vAlign w:val="center"/>
          </w:tcPr>
          <w:p>
            <w:pPr>
              <w:numPr>
                <w:ilvl w:val="0"/>
                <w:numId w:val="0"/>
              </w:numPr>
              <w:bidi w:val="0"/>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w:t>
            </w:r>
          </w:p>
        </w:tc>
        <w:tc>
          <w:tcPr>
            <w:tcW w:w="557" w:type="dxa"/>
            <w:noWrap w:val="0"/>
            <w:vAlign w:val="center"/>
          </w:tcPr>
          <w:p>
            <w:pPr>
              <w:keepNext w:val="0"/>
              <w:keepLines w:val="0"/>
              <w:widowControl/>
              <w:suppressLineNumbers w:val="0"/>
              <w:jc w:val="center"/>
              <w:textAlignment w:val="center"/>
              <w:rPr>
                <w:rFonts w:hint="eastAsia" w:ascii="仿宋" w:hAnsi="仿宋" w:eastAsia="仿宋" w:cs="仿宋"/>
                <w:color w:val="000000"/>
                <w:kern w:val="0"/>
                <w:sz w:val="24"/>
                <w:szCs w:val="24"/>
                <w:lang w:val="en-US" w:eastAsia="zh-CN"/>
              </w:rPr>
            </w:pPr>
            <w:r>
              <w:rPr>
                <w:rFonts w:hint="eastAsia" w:ascii="仿宋" w:hAnsi="仿宋" w:eastAsia="仿宋" w:cs="仿宋"/>
                <w:i w:val="0"/>
                <w:iCs w:val="0"/>
                <w:color w:val="000000"/>
                <w:kern w:val="0"/>
                <w:sz w:val="24"/>
                <w:szCs w:val="24"/>
                <w:u w:val="none"/>
                <w:lang w:val="en-US" w:eastAsia="zh-CN" w:bidi="ar"/>
              </w:rPr>
              <w:t>台</w:t>
            </w:r>
          </w:p>
        </w:tc>
        <w:tc>
          <w:tcPr>
            <w:tcW w:w="513" w:type="dxa"/>
            <w:noWrap w:val="0"/>
            <w:vAlign w:val="center"/>
          </w:tcPr>
          <w:p>
            <w:pPr>
              <w:keepNext w:val="0"/>
              <w:keepLines w:val="0"/>
              <w:widowControl/>
              <w:suppressLineNumbers w:val="0"/>
              <w:jc w:val="center"/>
              <w:textAlignment w:val="center"/>
              <w:rPr>
                <w:rFonts w:hint="eastAsia" w:ascii="仿宋" w:hAnsi="仿宋" w:eastAsia="仿宋" w:cs="仿宋"/>
                <w:color w:val="000000"/>
                <w:kern w:val="0"/>
                <w:sz w:val="24"/>
                <w:szCs w:val="24"/>
                <w:lang w:val="en-US" w:eastAsia="zh-CN"/>
              </w:rPr>
            </w:pPr>
            <w:r>
              <w:rPr>
                <w:rFonts w:hint="eastAsia" w:ascii="仿宋" w:hAnsi="仿宋" w:eastAsia="仿宋" w:cs="仿宋"/>
                <w:i w:val="0"/>
                <w:iCs w:val="0"/>
                <w:color w:val="000000"/>
                <w:kern w:val="0"/>
                <w:sz w:val="24"/>
                <w:szCs w:val="24"/>
                <w:u w:val="none"/>
                <w:lang w:val="en-US" w:eastAsia="zh-CN" w:bidi="ar"/>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42" w:type="dxa"/>
            <w:noWrap w:val="0"/>
            <w:vAlign w:val="top"/>
          </w:tcPr>
          <w:p>
            <w:pPr>
              <w:widowControl/>
              <w:adjustRightInd w:val="0"/>
              <w:snapToGrid w:val="0"/>
              <w:jc w:val="center"/>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5</w:t>
            </w:r>
          </w:p>
        </w:tc>
        <w:tc>
          <w:tcPr>
            <w:tcW w:w="1605" w:type="dxa"/>
            <w:noWrap w:val="0"/>
            <w:vAlign w:val="center"/>
          </w:tcPr>
          <w:p>
            <w:pPr>
              <w:keepNext w:val="0"/>
              <w:keepLines w:val="0"/>
              <w:widowControl/>
              <w:suppressLineNumbers w:val="0"/>
              <w:jc w:val="left"/>
              <w:textAlignment w:val="center"/>
              <w:rPr>
                <w:rFonts w:hint="eastAsia" w:ascii="仿宋" w:hAnsi="仿宋" w:eastAsia="仿宋" w:cs="仿宋"/>
                <w:color w:val="000000"/>
                <w:sz w:val="24"/>
                <w:szCs w:val="24"/>
              </w:rPr>
            </w:pPr>
            <w:r>
              <w:rPr>
                <w:rFonts w:hint="eastAsia" w:ascii="仿宋" w:hAnsi="仿宋" w:eastAsia="仿宋" w:cs="仿宋"/>
                <w:i w:val="0"/>
                <w:iCs w:val="0"/>
                <w:color w:val="000000"/>
                <w:kern w:val="0"/>
                <w:sz w:val="24"/>
                <w:szCs w:val="24"/>
                <w:u w:val="none"/>
                <w:lang w:val="en-US" w:eastAsia="zh-CN" w:bidi="ar"/>
              </w:rPr>
              <w:t>机柜</w:t>
            </w:r>
          </w:p>
        </w:tc>
        <w:tc>
          <w:tcPr>
            <w:tcW w:w="6431" w:type="dxa"/>
            <w:noWrap w:val="0"/>
            <w:vAlign w:val="center"/>
          </w:tcPr>
          <w:p>
            <w:pPr>
              <w:numPr>
                <w:ilvl w:val="0"/>
                <w:numId w:val="0"/>
              </w:numPr>
              <w:bidi w:val="0"/>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参数：42U，600*800*2055mm</w:t>
            </w:r>
          </w:p>
        </w:tc>
        <w:tc>
          <w:tcPr>
            <w:tcW w:w="557" w:type="dxa"/>
            <w:noWrap w:val="0"/>
            <w:vAlign w:val="center"/>
          </w:tcPr>
          <w:p>
            <w:pPr>
              <w:keepNext w:val="0"/>
              <w:keepLines w:val="0"/>
              <w:widowControl/>
              <w:suppressLineNumbers w:val="0"/>
              <w:jc w:val="center"/>
              <w:textAlignment w:val="center"/>
              <w:rPr>
                <w:rFonts w:hint="eastAsia" w:ascii="仿宋" w:hAnsi="仿宋" w:eastAsia="仿宋" w:cs="仿宋"/>
                <w:color w:val="000000"/>
                <w:kern w:val="0"/>
                <w:sz w:val="24"/>
                <w:szCs w:val="24"/>
                <w:lang w:val="en-US" w:eastAsia="zh-CN"/>
              </w:rPr>
            </w:pPr>
            <w:r>
              <w:rPr>
                <w:rFonts w:hint="eastAsia" w:ascii="仿宋" w:hAnsi="仿宋" w:eastAsia="仿宋" w:cs="仿宋"/>
                <w:i w:val="0"/>
                <w:iCs w:val="0"/>
                <w:color w:val="000000"/>
                <w:kern w:val="0"/>
                <w:sz w:val="24"/>
                <w:szCs w:val="24"/>
                <w:u w:val="none"/>
                <w:lang w:val="en-US" w:eastAsia="zh-CN" w:bidi="ar"/>
              </w:rPr>
              <w:t>套</w:t>
            </w:r>
          </w:p>
        </w:tc>
        <w:tc>
          <w:tcPr>
            <w:tcW w:w="513" w:type="dxa"/>
            <w:noWrap w:val="0"/>
            <w:vAlign w:val="center"/>
          </w:tcPr>
          <w:p>
            <w:pPr>
              <w:keepNext w:val="0"/>
              <w:keepLines w:val="0"/>
              <w:widowControl/>
              <w:suppressLineNumbers w:val="0"/>
              <w:jc w:val="center"/>
              <w:textAlignment w:val="center"/>
              <w:rPr>
                <w:rFonts w:hint="eastAsia" w:ascii="仿宋" w:hAnsi="仿宋" w:eastAsia="仿宋" w:cs="仿宋"/>
                <w:color w:val="000000"/>
                <w:kern w:val="0"/>
                <w:sz w:val="24"/>
                <w:szCs w:val="24"/>
                <w:lang w:val="en-US" w:eastAsia="zh-CN"/>
              </w:rPr>
            </w:pPr>
            <w:r>
              <w:rPr>
                <w:rFonts w:hint="eastAsia" w:ascii="仿宋" w:hAnsi="仿宋" w:eastAsia="仿宋" w:cs="仿宋"/>
                <w:i w:val="0"/>
                <w:iCs w:val="0"/>
                <w:color w:val="000000"/>
                <w:kern w:val="0"/>
                <w:sz w:val="24"/>
                <w:szCs w:val="24"/>
                <w:u w:val="none"/>
                <w:lang w:val="en-US" w:eastAsia="zh-CN" w:bidi="ar"/>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9648" w:type="dxa"/>
            <w:gridSpan w:val="5"/>
            <w:noWrap w:val="0"/>
            <w:vAlign w:val="top"/>
          </w:tcPr>
          <w:p>
            <w:pPr>
              <w:keepNext w:val="0"/>
              <w:keepLines w:val="0"/>
              <w:widowControl/>
              <w:suppressLineNumbers w:val="0"/>
              <w:jc w:val="center"/>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辅助材料设备清单及参数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42" w:type="dxa"/>
            <w:noWrap w:val="0"/>
            <w:vAlign w:val="top"/>
          </w:tcPr>
          <w:p>
            <w:pPr>
              <w:widowControl/>
              <w:adjustRightInd w:val="0"/>
              <w:snapToGrid w:val="0"/>
              <w:jc w:val="center"/>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1</w:t>
            </w:r>
          </w:p>
        </w:tc>
        <w:tc>
          <w:tcPr>
            <w:tcW w:w="1605" w:type="dxa"/>
            <w:noWrap w:val="0"/>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连接线</w:t>
            </w:r>
          </w:p>
        </w:tc>
        <w:tc>
          <w:tcPr>
            <w:tcW w:w="6431" w:type="dxa"/>
            <w:noWrap w:val="0"/>
            <w:vAlign w:val="center"/>
          </w:tcPr>
          <w:p>
            <w:pPr>
              <w:numPr>
                <w:ilvl w:val="0"/>
                <w:numId w:val="0"/>
              </w:numPr>
              <w:bidi w:val="0"/>
              <w:rPr>
                <w:rFonts w:hint="default"/>
                <w:lang w:val="en-US" w:eastAsia="zh-CN"/>
              </w:rPr>
            </w:pPr>
            <w:r>
              <w:rPr>
                <w:rFonts w:hint="eastAsia" w:ascii="仿宋" w:hAnsi="仿宋" w:eastAsia="仿宋" w:cs="仿宋"/>
                <w:sz w:val="24"/>
                <w:szCs w:val="24"/>
                <w:lang w:val="en-US" w:eastAsia="zh-CN"/>
              </w:rPr>
              <w:t>参数：连接线[3米卡侬头（母）--卡侬头（公）]</w:t>
            </w:r>
          </w:p>
        </w:tc>
        <w:tc>
          <w:tcPr>
            <w:tcW w:w="557" w:type="dxa"/>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条</w:t>
            </w:r>
          </w:p>
        </w:tc>
        <w:tc>
          <w:tcPr>
            <w:tcW w:w="513" w:type="dxa"/>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42" w:type="dxa"/>
            <w:noWrap w:val="0"/>
            <w:vAlign w:val="top"/>
          </w:tcPr>
          <w:p>
            <w:pPr>
              <w:widowControl/>
              <w:adjustRightInd w:val="0"/>
              <w:snapToGrid w:val="0"/>
              <w:jc w:val="center"/>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2</w:t>
            </w:r>
          </w:p>
        </w:tc>
        <w:tc>
          <w:tcPr>
            <w:tcW w:w="1605" w:type="dxa"/>
            <w:noWrap w:val="0"/>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连接线</w:t>
            </w:r>
          </w:p>
        </w:tc>
        <w:tc>
          <w:tcPr>
            <w:tcW w:w="6431" w:type="dxa"/>
            <w:noWrap w:val="0"/>
            <w:vAlign w:val="center"/>
          </w:tcPr>
          <w:p>
            <w:pPr>
              <w:numPr>
                <w:ilvl w:val="0"/>
                <w:numId w:val="0"/>
              </w:numPr>
              <w:bidi w:val="0"/>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参数：连接线[5米卡侬头（母）--卡侬头（公）]</w:t>
            </w:r>
          </w:p>
        </w:tc>
        <w:tc>
          <w:tcPr>
            <w:tcW w:w="557" w:type="dxa"/>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条</w:t>
            </w:r>
          </w:p>
        </w:tc>
        <w:tc>
          <w:tcPr>
            <w:tcW w:w="513" w:type="dxa"/>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42" w:type="dxa"/>
            <w:noWrap w:val="0"/>
            <w:vAlign w:val="top"/>
          </w:tcPr>
          <w:p>
            <w:pPr>
              <w:widowControl/>
              <w:adjustRightInd w:val="0"/>
              <w:snapToGrid w:val="0"/>
              <w:jc w:val="center"/>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3</w:t>
            </w:r>
          </w:p>
        </w:tc>
        <w:tc>
          <w:tcPr>
            <w:tcW w:w="1605" w:type="dxa"/>
            <w:noWrap w:val="0"/>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连接线</w:t>
            </w:r>
          </w:p>
        </w:tc>
        <w:tc>
          <w:tcPr>
            <w:tcW w:w="6431" w:type="dxa"/>
            <w:noWrap w:val="0"/>
            <w:vAlign w:val="center"/>
          </w:tcPr>
          <w:p>
            <w:pPr>
              <w:numPr>
                <w:ilvl w:val="0"/>
                <w:numId w:val="0"/>
              </w:numPr>
              <w:bidi w:val="0"/>
              <w:rPr>
                <w:rFonts w:hint="eastAsia"/>
                <w:lang w:val="en-US" w:eastAsia="zh-CN"/>
              </w:rPr>
            </w:pPr>
            <w:r>
              <w:rPr>
                <w:rFonts w:hint="eastAsia"/>
                <w:lang w:val="en-US" w:eastAsia="zh-CN"/>
              </w:rPr>
              <w:t>参数：连接线[2米莲花头(RCA)---6.35单插头(音频线)]</w:t>
            </w:r>
          </w:p>
        </w:tc>
        <w:tc>
          <w:tcPr>
            <w:tcW w:w="557" w:type="dxa"/>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条</w:t>
            </w:r>
          </w:p>
        </w:tc>
        <w:tc>
          <w:tcPr>
            <w:tcW w:w="513" w:type="dxa"/>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42" w:type="dxa"/>
            <w:noWrap w:val="0"/>
            <w:vAlign w:val="top"/>
          </w:tcPr>
          <w:p>
            <w:pPr>
              <w:widowControl/>
              <w:adjustRightInd w:val="0"/>
              <w:snapToGrid w:val="0"/>
              <w:jc w:val="center"/>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4</w:t>
            </w:r>
          </w:p>
        </w:tc>
        <w:tc>
          <w:tcPr>
            <w:tcW w:w="1605" w:type="dxa"/>
            <w:noWrap w:val="0"/>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连接线</w:t>
            </w:r>
          </w:p>
        </w:tc>
        <w:tc>
          <w:tcPr>
            <w:tcW w:w="6431" w:type="dxa"/>
            <w:noWrap w:val="0"/>
            <w:vAlign w:val="center"/>
          </w:tcPr>
          <w:p>
            <w:pPr>
              <w:numPr>
                <w:ilvl w:val="0"/>
                <w:numId w:val="0"/>
              </w:numPr>
              <w:bidi w:val="0"/>
              <w:rPr>
                <w:rFonts w:hint="eastAsia"/>
                <w:lang w:val="en-US" w:eastAsia="zh-CN"/>
              </w:rPr>
            </w:pPr>
            <w:r>
              <w:rPr>
                <w:rFonts w:hint="eastAsia"/>
                <w:lang w:val="en-US" w:eastAsia="zh-CN"/>
              </w:rPr>
              <w:t>参数：连接线[2米6.35话筒插头--卡侬头（公）]</w:t>
            </w:r>
          </w:p>
        </w:tc>
        <w:tc>
          <w:tcPr>
            <w:tcW w:w="557" w:type="dxa"/>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条</w:t>
            </w:r>
          </w:p>
        </w:tc>
        <w:tc>
          <w:tcPr>
            <w:tcW w:w="513" w:type="dxa"/>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42" w:type="dxa"/>
            <w:noWrap w:val="0"/>
            <w:vAlign w:val="top"/>
          </w:tcPr>
          <w:p>
            <w:pPr>
              <w:widowControl/>
              <w:adjustRightInd w:val="0"/>
              <w:snapToGrid w:val="0"/>
              <w:jc w:val="center"/>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5</w:t>
            </w:r>
          </w:p>
        </w:tc>
        <w:tc>
          <w:tcPr>
            <w:tcW w:w="1605" w:type="dxa"/>
            <w:noWrap w:val="0"/>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连接线</w:t>
            </w:r>
          </w:p>
        </w:tc>
        <w:tc>
          <w:tcPr>
            <w:tcW w:w="6431" w:type="dxa"/>
            <w:noWrap w:val="0"/>
            <w:vAlign w:val="center"/>
          </w:tcPr>
          <w:p>
            <w:pPr>
              <w:numPr>
                <w:ilvl w:val="0"/>
                <w:numId w:val="0"/>
              </w:numPr>
              <w:bidi w:val="0"/>
              <w:rPr>
                <w:rFonts w:hint="eastAsia"/>
                <w:lang w:val="en-US" w:eastAsia="zh-CN"/>
              </w:rPr>
            </w:pPr>
            <w:r>
              <w:rPr>
                <w:rFonts w:hint="eastAsia"/>
                <w:lang w:val="en-US" w:eastAsia="zh-CN"/>
              </w:rPr>
              <w:t>参数：连接线[2米6.35话筒插头--6.35话筒插头]</w:t>
            </w:r>
          </w:p>
        </w:tc>
        <w:tc>
          <w:tcPr>
            <w:tcW w:w="557" w:type="dxa"/>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条</w:t>
            </w:r>
          </w:p>
        </w:tc>
        <w:tc>
          <w:tcPr>
            <w:tcW w:w="513" w:type="dxa"/>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42" w:type="dxa"/>
            <w:noWrap w:val="0"/>
            <w:vAlign w:val="top"/>
          </w:tcPr>
          <w:p>
            <w:pPr>
              <w:widowControl/>
              <w:adjustRightInd w:val="0"/>
              <w:snapToGrid w:val="0"/>
              <w:jc w:val="center"/>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6</w:t>
            </w:r>
          </w:p>
        </w:tc>
        <w:tc>
          <w:tcPr>
            <w:tcW w:w="1605" w:type="dxa"/>
            <w:noWrap w:val="0"/>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连接线</w:t>
            </w:r>
          </w:p>
        </w:tc>
        <w:tc>
          <w:tcPr>
            <w:tcW w:w="6431" w:type="dxa"/>
            <w:noWrap w:val="0"/>
            <w:vAlign w:val="center"/>
          </w:tcPr>
          <w:p>
            <w:pPr>
              <w:numPr>
                <w:ilvl w:val="0"/>
                <w:numId w:val="0"/>
              </w:numPr>
              <w:bidi w:val="0"/>
              <w:rPr>
                <w:rFonts w:hint="eastAsia"/>
                <w:lang w:val="en-US" w:eastAsia="zh-CN"/>
              </w:rPr>
            </w:pPr>
            <w:r>
              <w:rPr>
                <w:rFonts w:hint="eastAsia"/>
                <w:lang w:val="en-US" w:eastAsia="zh-CN"/>
              </w:rPr>
              <w:t>参数：连接线[3米-3.5耳机插头-双6.35话筒插头]</w:t>
            </w:r>
          </w:p>
        </w:tc>
        <w:tc>
          <w:tcPr>
            <w:tcW w:w="557" w:type="dxa"/>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条</w:t>
            </w:r>
          </w:p>
        </w:tc>
        <w:tc>
          <w:tcPr>
            <w:tcW w:w="513" w:type="dxa"/>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42" w:type="dxa"/>
            <w:noWrap w:val="0"/>
            <w:vAlign w:val="top"/>
          </w:tcPr>
          <w:p>
            <w:pPr>
              <w:widowControl/>
              <w:adjustRightInd w:val="0"/>
              <w:snapToGrid w:val="0"/>
              <w:jc w:val="center"/>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7</w:t>
            </w:r>
          </w:p>
        </w:tc>
        <w:tc>
          <w:tcPr>
            <w:tcW w:w="1605" w:type="dxa"/>
            <w:noWrap w:val="0"/>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音频隔离器</w:t>
            </w:r>
          </w:p>
        </w:tc>
        <w:tc>
          <w:tcPr>
            <w:tcW w:w="6431" w:type="dxa"/>
            <w:noWrap w:val="0"/>
            <w:vAlign w:val="center"/>
          </w:tcPr>
          <w:p>
            <w:pPr>
              <w:numPr>
                <w:ilvl w:val="0"/>
                <w:numId w:val="0"/>
              </w:numPr>
              <w:bidi w:val="0"/>
              <w:rPr>
                <w:rFonts w:hint="eastAsia"/>
                <w:lang w:val="en-US" w:eastAsia="zh-CN"/>
              </w:rPr>
            </w:pPr>
            <w:r>
              <w:rPr>
                <w:rFonts w:hint="eastAsia"/>
                <w:lang w:val="en-US" w:eastAsia="zh-CN"/>
              </w:rPr>
              <w:t>参数：隔离静噪抗干扰器，消除“嗡”音和“嗞”音“超大电流声”</w:t>
            </w:r>
          </w:p>
        </w:tc>
        <w:tc>
          <w:tcPr>
            <w:tcW w:w="557" w:type="dxa"/>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个</w:t>
            </w:r>
          </w:p>
        </w:tc>
        <w:tc>
          <w:tcPr>
            <w:tcW w:w="513" w:type="dxa"/>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42" w:type="dxa"/>
            <w:noWrap w:val="0"/>
            <w:vAlign w:val="top"/>
          </w:tcPr>
          <w:p>
            <w:pPr>
              <w:widowControl/>
              <w:adjustRightInd w:val="0"/>
              <w:snapToGrid w:val="0"/>
              <w:jc w:val="center"/>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8</w:t>
            </w:r>
          </w:p>
        </w:tc>
        <w:tc>
          <w:tcPr>
            <w:tcW w:w="1605" w:type="dxa"/>
            <w:noWrap w:val="0"/>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话筒线</w:t>
            </w:r>
          </w:p>
        </w:tc>
        <w:tc>
          <w:tcPr>
            <w:tcW w:w="6431" w:type="dxa"/>
            <w:noWrap w:val="0"/>
            <w:vAlign w:val="center"/>
          </w:tcPr>
          <w:p>
            <w:pPr>
              <w:numPr>
                <w:ilvl w:val="0"/>
                <w:numId w:val="0"/>
              </w:numPr>
              <w:bidi w:val="0"/>
              <w:rPr>
                <w:rFonts w:hint="eastAsia"/>
                <w:lang w:val="en-US" w:eastAsia="zh-CN"/>
              </w:rPr>
            </w:pPr>
            <w:r>
              <w:rPr>
                <w:rFonts w:hint="eastAsia"/>
                <w:lang w:val="en-US" w:eastAsia="zh-CN"/>
              </w:rPr>
              <w:t>参数：RVPE 2*0.5</w:t>
            </w:r>
          </w:p>
        </w:tc>
        <w:tc>
          <w:tcPr>
            <w:tcW w:w="557" w:type="dxa"/>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米</w:t>
            </w:r>
          </w:p>
        </w:tc>
        <w:tc>
          <w:tcPr>
            <w:tcW w:w="513" w:type="dxa"/>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42" w:type="dxa"/>
            <w:noWrap w:val="0"/>
            <w:vAlign w:val="top"/>
          </w:tcPr>
          <w:p>
            <w:pPr>
              <w:widowControl/>
              <w:adjustRightInd w:val="0"/>
              <w:snapToGrid w:val="0"/>
              <w:jc w:val="center"/>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9</w:t>
            </w:r>
          </w:p>
        </w:tc>
        <w:tc>
          <w:tcPr>
            <w:tcW w:w="1605" w:type="dxa"/>
            <w:noWrap w:val="0"/>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音箱线</w:t>
            </w:r>
          </w:p>
        </w:tc>
        <w:tc>
          <w:tcPr>
            <w:tcW w:w="6431" w:type="dxa"/>
            <w:noWrap w:val="0"/>
            <w:vAlign w:val="center"/>
          </w:tcPr>
          <w:p>
            <w:pPr>
              <w:numPr>
                <w:ilvl w:val="0"/>
                <w:numId w:val="0"/>
              </w:numPr>
              <w:bidi w:val="0"/>
              <w:rPr>
                <w:rFonts w:hint="eastAsia"/>
                <w:lang w:val="en-US" w:eastAsia="zh-CN"/>
              </w:rPr>
            </w:pPr>
            <w:r>
              <w:rPr>
                <w:rFonts w:hint="eastAsia"/>
                <w:lang w:val="en-US" w:eastAsia="zh-CN"/>
              </w:rPr>
              <w:t>参数：HIFI音响线，EVJV2*2.5</w:t>
            </w:r>
          </w:p>
        </w:tc>
        <w:tc>
          <w:tcPr>
            <w:tcW w:w="557" w:type="dxa"/>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米</w:t>
            </w:r>
          </w:p>
        </w:tc>
        <w:tc>
          <w:tcPr>
            <w:tcW w:w="513" w:type="dxa"/>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42" w:type="dxa"/>
            <w:noWrap w:val="0"/>
            <w:vAlign w:val="top"/>
          </w:tcPr>
          <w:p>
            <w:pPr>
              <w:widowControl/>
              <w:adjustRightInd w:val="0"/>
              <w:snapToGrid w:val="0"/>
              <w:jc w:val="center"/>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10</w:t>
            </w:r>
          </w:p>
        </w:tc>
        <w:tc>
          <w:tcPr>
            <w:tcW w:w="1605" w:type="dxa"/>
            <w:noWrap w:val="0"/>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天线延长线</w:t>
            </w:r>
          </w:p>
        </w:tc>
        <w:tc>
          <w:tcPr>
            <w:tcW w:w="6431" w:type="dxa"/>
            <w:noWrap w:val="0"/>
            <w:vAlign w:val="center"/>
          </w:tcPr>
          <w:p>
            <w:pPr>
              <w:numPr>
                <w:ilvl w:val="0"/>
                <w:numId w:val="0"/>
              </w:numPr>
              <w:bidi w:val="0"/>
              <w:rPr>
                <w:rFonts w:hint="eastAsia"/>
                <w:lang w:val="en-US" w:eastAsia="zh-CN"/>
              </w:rPr>
            </w:pPr>
            <w:r>
              <w:rPr>
                <w:rFonts w:hint="eastAsia"/>
                <w:lang w:val="en-US" w:eastAsia="zh-CN"/>
              </w:rPr>
              <w:t>参数：馈线 SYV 50-5-1 30米</w:t>
            </w:r>
          </w:p>
        </w:tc>
        <w:tc>
          <w:tcPr>
            <w:tcW w:w="557" w:type="dxa"/>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条</w:t>
            </w:r>
          </w:p>
        </w:tc>
        <w:tc>
          <w:tcPr>
            <w:tcW w:w="513" w:type="dxa"/>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42" w:type="dxa"/>
            <w:noWrap w:val="0"/>
            <w:vAlign w:val="top"/>
          </w:tcPr>
          <w:p>
            <w:pPr>
              <w:widowControl/>
              <w:adjustRightInd w:val="0"/>
              <w:snapToGrid w:val="0"/>
              <w:jc w:val="center"/>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11</w:t>
            </w:r>
          </w:p>
        </w:tc>
        <w:tc>
          <w:tcPr>
            <w:tcW w:w="1605" w:type="dxa"/>
            <w:noWrap w:val="0"/>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PVC管</w:t>
            </w:r>
          </w:p>
        </w:tc>
        <w:tc>
          <w:tcPr>
            <w:tcW w:w="6431" w:type="dxa"/>
            <w:noWrap w:val="0"/>
            <w:vAlign w:val="center"/>
          </w:tcPr>
          <w:p>
            <w:pPr>
              <w:numPr>
                <w:ilvl w:val="0"/>
                <w:numId w:val="0"/>
              </w:numPr>
              <w:bidi w:val="0"/>
              <w:rPr>
                <w:rFonts w:hint="eastAsia"/>
                <w:lang w:val="en-US" w:eastAsia="zh-CN"/>
              </w:rPr>
            </w:pPr>
            <w:r>
              <w:rPr>
                <w:rFonts w:hint="eastAsia"/>
                <w:lang w:val="en-US" w:eastAsia="zh-CN"/>
              </w:rPr>
              <w:t>参数：白色线管A管DN20，4米</w:t>
            </w:r>
          </w:p>
        </w:tc>
        <w:tc>
          <w:tcPr>
            <w:tcW w:w="557" w:type="dxa"/>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根</w:t>
            </w:r>
          </w:p>
        </w:tc>
        <w:tc>
          <w:tcPr>
            <w:tcW w:w="513" w:type="dxa"/>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42" w:type="dxa"/>
            <w:noWrap w:val="0"/>
            <w:vAlign w:val="top"/>
          </w:tcPr>
          <w:p>
            <w:pPr>
              <w:widowControl/>
              <w:adjustRightInd w:val="0"/>
              <w:snapToGrid w:val="0"/>
              <w:jc w:val="center"/>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12</w:t>
            </w:r>
          </w:p>
        </w:tc>
        <w:tc>
          <w:tcPr>
            <w:tcW w:w="1605" w:type="dxa"/>
            <w:noWrap w:val="0"/>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其它辅材</w:t>
            </w:r>
          </w:p>
        </w:tc>
        <w:tc>
          <w:tcPr>
            <w:tcW w:w="6431" w:type="dxa"/>
            <w:noWrap w:val="0"/>
            <w:vAlign w:val="center"/>
          </w:tcPr>
          <w:p>
            <w:pPr>
              <w:numPr>
                <w:ilvl w:val="0"/>
                <w:numId w:val="0"/>
              </w:numPr>
              <w:bidi w:val="0"/>
              <w:rPr>
                <w:rFonts w:hint="eastAsia"/>
                <w:lang w:val="en-US" w:eastAsia="zh-CN"/>
              </w:rPr>
            </w:pPr>
            <w:r>
              <w:rPr>
                <w:rFonts w:hint="eastAsia"/>
                <w:lang w:val="en-US" w:eastAsia="zh-CN"/>
              </w:rPr>
              <w:t>参数：根据现场实际需求确定,包含线阵吊挂配件、接插头等</w:t>
            </w:r>
          </w:p>
        </w:tc>
        <w:tc>
          <w:tcPr>
            <w:tcW w:w="557" w:type="dxa"/>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批</w:t>
            </w:r>
          </w:p>
        </w:tc>
        <w:tc>
          <w:tcPr>
            <w:tcW w:w="513" w:type="dxa"/>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9648" w:type="dxa"/>
            <w:gridSpan w:val="5"/>
            <w:noWrap w:val="0"/>
            <w:vAlign w:val="top"/>
          </w:tcPr>
          <w:p>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报告厅室内主屏LT2.5报价单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42" w:type="dxa"/>
            <w:noWrap w:val="0"/>
            <w:vAlign w:val="top"/>
          </w:tcPr>
          <w:p>
            <w:pPr>
              <w:widowControl/>
              <w:adjustRightInd w:val="0"/>
              <w:snapToGrid w:val="0"/>
              <w:jc w:val="center"/>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1</w:t>
            </w:r>
          </w:p>
        </w:tc>
        <w:tc>
          <w:tcPr>
            <w:tcW w:w="1605" w:type="dxa"/>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宋体" w:hAnsi="宋体" w:eastAsia="宋体" w:cs="宋体"/>
                <w:i w:val="0"/>
                <w:iCs w:val="0"/>
                <w:color w:val="000000"/>
                <w:kern w:val="0"/>
                <w:sz w:val="20"/>
                <w:szCs w:val="20"/>
                <w:u w:val="none"/>
                <w:lang w:val="en-US" w:eastAsia="zh-CN" w:bidi="ar"/>
              </w:rPr>
              <w:t>户内P2.5全彩屏</w:t>
            </w:r>
          </w:p>
        </w:tc>
        <w:tc>
          <w:tcPr>
            <w:tcW w:w="6431" w:type="dxa"/>
            <w:noWrap w:val="0"/>
            <w:vAlign w:val="center"/>
          </w:tcPr>
          <w:p>
            <w:pPr>
              <w:numPr>
                <w:ilvl w:val="0"/>
                <w:numId w:val="0"/>
              </w:numPr>
              <w:bidi w:val="0"/>
              <w:rPr>
                <w:rFonts w:hint="eastAsia"/>
                <w:lang w:val="en-US" w:eastAsia="zh-CN"/>
              </w:rPr>
            </w:pPr>
            <w:r>
              <w:rPr>
                <w:rFonts w:hint="eastAsia"/>
                <w:lang w:val="en-US" w:eastAsia="zh-CN"/>
              </w:rPr>
              <w:t>参数：1.LED显示屏灯珠采用表贴三合一铜线封装；LED封装形式：SMD1515黑灯；</w:t>
            </w:r>
          </w:p>
          <w:p>
            <w:pPr>
              <w:numPr>
                <w:ilvl w:val="0"/>
                <w:numId w:val="0"/>
              </w:numPr>
              <w:bidi w:val="0"/>
              <w:rPr>
                <w:rFonts w:hint="eastAsia"/>
                <w:lang w:val="en-US" w:eastAsia="zh-CN"/>
              </w:rPr>
            </w:pPr>
            <w:r>
              <w:rPr>
                <w:rFonts w:hint="eastAsia"/>
                <w:lang w:val="en-US" w:eastAsia="zh-CN"/>
              </w:rPr>
              <w:t>2.LED显示屏采用≤2.5mm点间距  ，像素点密度≥160000点/m²；</w:t>
            </w:r>
          </w:p>
          <w:p>
            <w:pPr>
              <w:numPr>
                <w:ilvl w:val="0"/>
                <w:numId w:val="0"/>
              </w:numPr>
              <w:bidi w:val="0"/>
              <w:rPr>
                <w:rFonts w:hint="eastAsia"/>
                <w:lang w:val="en-US" w:eastAsia="zh-CN"/>
              </w:rPr>
            </w:pPr>
            <w:r>
              <w:rPr>
                <w:rFonts w:hint="eastAsia"/>
                <w:lang w:val="en-US" w:eastAsia="zh-CN"/>
              </w:rPr>
              <w:t>3.LED显示屏无塑料底壳套件设计，压铸铝箱体与PCB直接接触，PCB边缘直接接触压铸箱四边接触面可提高导热性能，相比较带塑胶套件底壳产品能更好的解决色彩漂移及保证因导热影响屏体加速老化减少使用寿命等现象，产品在正常播放视频状态下点亮5分钟后的产品表面温度升幅≤5℃，点亮10分钟后其温度升幅≤10 ℃；</w:t>
            </w:r>
          </w:p>
          <w:p>
            <w:pPr>
              <w:numPr>
                <w:ilvl w:val="0"/>
                <w:numId w:val="0"/>
              </w:numPr>
              <w:bidi w:val="0"/>
              <w:rPr>
                <w:rFonts w:hint="eastAsia"/>
                <w:lang w:val="en-US" w:eastAsia="zh-CN"/>
              </w:rPr>
            </w:pPr>
            <w:r>
              <w:rPr>
                <w:rFonts w:hint="eastAsia"/>
                <w:lang w:val="en-US" w:eastAsia="zh-CN"/>
              </w:rPr>
              <w:t>4.LED显示屏单元模组与单元箱体之间采用工业级精密浮动无线连接器，具备嵌合纠偏能力，连接更稳定，以模组为单位可对整屏拼缝进行精细调节，避免模组间因拼缝产生亮暗线效果，箱体内部看不到信号排线、低压电源线，可带电直接插拔；</w:t>
            </w:r>
          </w:p>
          <w:p>
            <w:pPr>
              <w:numPr>
                <w:ilvl w:val="0"/>
                <w:numId w:val="0"/>
              </w:numPr>
              <w:bidi w:val="0"/>
              <w:rPr>
                <w:rFonts w:hint="eastAsia"/>
                <w:lang w:val="en-US" w:eastAsia="zh-CN"/>
              </w:rPr>
            </w:pPr>
            <w:r>
              <w:rPr>
                <w:rFonts w:hint="eastAsia"/>
                <w:lang w:val="en-US" w:eastAsia="zh-CN"/>
              </w:rPr>
              <w:t>5.LED显示屏采用非接触式磁悬浮前维护设计，具备抗扭转、抗冲击震动，降低嵌合时管脚压力特性；可正面拆卸模组、接收卡、电源，模组、接收卡等低压器件多次热插拔测试后都能正常工作；</w:t>
            </w:r>
          </w:p>
          <w:p>
            <w:pPr>
              <w:numPr>
                <w:ilvl w:val="0"/>
                <w:numId w:val="0"/>
              </w:numPr>
              <w:bidi w:val="0"/>
              <w:rPr>
                <w:rFonts w:hint="eastAsia"/>
                <w:lang w:val="en-US" w:eastAsia="zh-CN"/>
              </w:rPr>
            </w:pPr>
            <w:r>
              <w:rPr>
                <w:rFonts w:hint="eastAsia"/>
                <w:lang w:val="en-US" w:eastAsia="zh-CN"/>
              </w:rPr>
              <w:t>6.LED显示屏具备IP5X防护等级；</w:t>
            </w:r>
          </w:p>
          <w:p>
            <w:pPr>
              <w:numPr>
                <w:ilvl w:val="0"/>
                <w:numId w:val="0"/>
              </w:numPr>
              <w:bidi w:val="0"/>
              <w:rPr>
                <w:rFonts w:hint="eastAsia"/>
                <w:lang w:val="en-US" w:eastAsia="zh-CN"/>
              </w:rPr>
            </w:pPr>
            <w:r>
              <w:rPr>
                <w:rFonts w:hint="eastAsia"/>
                <w:lang w:val="en-US" w:eastAsia="zh-CN"/>
              </w:rPr>
              <w:t>7.LED显示屏亮度可达到200-600CD/m²   （450-800），可通过配套软件0-100%多级调节，设置亮度定时调节，支持亮度传感器自动调节（手动/自动/软件任意调节）；LED显示屏对比度≥10000：1；LED显示屏亮度均匀性≥99%  （99.3%(校正后)）；LED显示色度均匀性±0.001Cx,Cy之内；</w:t>
            </w:r>
          </w:p>
          <w:p>
            <w:pPr>
              <w:numPr>
                <w:ilvl w:val="0"/>
                <w:numId w:val="0"/>
              </w:numPr>
              <w:bidi w:val="0"/>
              <w:rPr>
                <w:rFonts w:hint="eastAsia"/>
                <w:lang w:val="en-US" w:eastAsia="zh-CN"/>
              </w:rPr>
            </w:pPr>
            <w:r>
              <w:rPr>
                <w:rFonts w:hint="eastAsia"/>
                <w:lang w:val="en-US" w:eastAsia="zh-CN"/>
              </w:rPr>
              <w:t>8.LED显示屏杂点率≤1/100000且无连续失控点；LED显示屏像素中心距相对偏差≤1%；LED显示屏观看水平/垂直视角≥175°；</w:t>
            </w:r>
          </w:p>
          <w:p>
            <w:pPr>
              <w:numPr>
                <w:ilvl w:val="0"/>
                <w:numId w:val="0"/>
              </w:numPr>
              <w:bidi w:val="0"/>
              <w:rPr>
                <w:rFonts w:hint="eastAsia"/>
                <w:lang w:val="en-US" w:eastAsia="zh-CN"/>
              </w:rPr>
            </w:pPr>
            <w:r>
              <w:rPr>
                <w:rFonts w:hint="eastAsia"/>
                <w:lang w:val="en-US" w:eastAsia="zh-CN"/>
              </w:rPr>
              <w:t>9.LED显示屏平均故障恢复时间（MTTR）≤2分钟；</w:t>
            </w:r>
          </w:p>
          <w:p>
            <w:pPr>
              <w:numPr>
                <w:ilvl w:val="0"/>
                <w:numId w:val="0"/>
              </w:numPr>
              <w:bidi w:val="0"/>
              <w:rPr>
                <w:rFonts w:hint="eastAsia"/>
                <w:lang w:val="en-US" w:eastAsia="zh-CN"/>
              </w:rPr>
            </w:pPr>
            <w:r>
              <w:rPr>
                <w:rFonts w:hint="eastAsia"/>
                <w:lang w:val="en-US" w:eastAsia="zh-CN"/>
              </w:rPr>
              <w:t>10.LED显示屏刷新频率≥3840Hz，可通过配套控制软件调节刷新率设置选项；</w:t>
            </w:r>
          </w:p>
          <w:p>
            <w:pPr>
              <w:numPr>
                <w:ilvl w:val="0"/>
                <w:numId w:val="0"/>
              </w:numPr>
              <w:bidi w:val="0"/>
              <w:rPr>
                <w:rFonts w:hint="eastAsia"/>
                <w:lang w:val="en-US" w:eastAsia="zh-CN"/>
              </w:rPr>
            </w:pPr>
            <w:r>
              <w:rPr>
                <w:rFonts w:hint="eastAsia"/>
                <w:lang w:val="en-US" w:eastAsia="zh-CN"/>
              </w:rPr>
              <w:t>11.LED显示屏色温1000K-20000K连续可调，可设冷色、暖色、标准等多档白场调节,色温为8500K时，100%、75%、50%、25%四档电平白场调节色温误差≤100K；</w:t>
            </w:r>
          </w:p>
          <w:p>
            <w:pPr>
              <w:numPr>
                <w:ilvl w:val="0"/>
                <w:numId w:val="0"/>
              </w:numPr>
              <w:bidi w:val="0"/>
              <w:rPr>
                <w:rFonts w:hint="eastAsia"/>
                <w:lang w:val="en-US" w:eastAsia="zh-CN"/>
              </w:rPr>
            </w:pPr>
            <w:r>
              <w:rPr>
                <w:rFonts w:hint="eastAsia"/>
                <w:lang w:val="en-US" w:eastAsia="zh-CN"/>
              </w:rPr>
              <w:t>12.LED显示屏峰值功耗：≤500W/㎡；LED显示屏平均功耗：≤168W/㎡（单无产品最大功耗13W,平米最 大功耗≤253W/m²;平米平均功耗85W）；</w:t>
            </w:r>
          </w:p>
          <w:p>
            <w:pPr>
              <w:numPr>
                <w:ilvl w:val="0"/>
                <w:numId w:val="0"/>
              </w:numPr>
              <w:bidi w:val="0"/>
              <w:rPr>
                <w:rFonts w:hint="eastAsia"/>
                <w:lang w:val="en-US" w:eastAsia="zh-CN"/>
              </w:rPr>
            </w:pPr>
            <w:r>
              <w:rPr>
                <w:rFonts w:hint="eastAsia"/>
                <w:lang w:val="en-US" w:eastAsia="zh-CN"/>
              </w:rPr>
              <w:t>13.LED显示屏为防止金属离子迁移、线路短路现象，PCB采用FR-4四层板同等级或更高材料，PCB导线更宽、导线间距和过孔间距更大，能更好的杜绝模块黑屏、显示异常、灯珠缺色、毛毛虫等现象，表面沉金处理，板厚≥1.6mm，铜厚≥1盎司，TG≥150，PCB板表面具备防潮/防尘/防静电/抗氧化，防霉等级≤1级；</w:t>
            </w:r>
          </w:p>
          <w:p>
            <w:pPr>
              <w:numPr>
                <w:ilvl w:val="0"/>
                <w:numId w:val="0"/>
              </w:numPr>
              <w:bidi w:val="0"/>
              <w:rPr>
                <w:rFonts w:hint="eastAsia"/>
                <w:lang w:val="en-US" w:eastAsia="zh-CN"/>
              </w:rPr>
            </w:pPr>
            <w:r>
              <w:rPr>
                <w:rFonts w:hint="eastAsia"/>
                <w:lang w:val="en-US" w:eastAsia="zh-CN"/>
              </w:rPr>
              <w:t>14.LED显示屏为保证有效提高信号传输、直流供电稳定性，镀金厚度≥50μ；</w:t>
            </w:r>
          </w:p>
          <w:p>
            <w:pPr>
              <w:numPr>
                <w:ilvl w:val="0"/>
                <w:numId w:val="0"/>
              </w:numPr>
              <w:bidi w:val="0"/>
              <w:rPr>
                <w:rFonts w:hint="eastAsia"/>
                <w:lang w:val="en-US" w:eastAsia="zh-CN"/>
              </w:rPr>
            </w:pPr>
            <w:r>
              <w:rPr>
                <w:rFonts w:hint="eastAsia"/>
                <w:lang w:val="en-US" w:eastAsia="zh-CN"/>
              </w:rPr>
              <w:t>15.LED显示屏支持自动除湿功能，在长时间没有使用时可通过10%到100%亮度逐步显示，达到排除LED灯内部湿气效果以保护LED灯的效果；</w:t>
            </w:r>
          </w:p>
          <w:p>
            <w:pPr>
              <w:numPr>
                <w:ilvl w:val="0"/>
                <w:numId w:val="0"/>
              </w:numPr>
              <w:bidi w:val="0"/>
              <w:rPr>
                <w:rFonts w:hint="eastAsia"/>
                <w:lang w:val="en-US" w:eastAsia="zh-CN"/>
              </w:rPr>
            </w:pPr>
            <w:r>
              <w:rPr>
                <w:rFonts w:hint="eastAsia"/>
                <w:lang w:val="en-US" w:eastAsia="zh-CN"/>
              </w:rPr>
              <w:t>16.LED显示屏符合VICO指数测试值在0≤VICO＜1间，属于1级基本无疲劳感舒适度，产品视觉健康舒适度A＋级，去除≤100%紫外线，清除≤95%摩尔纹；</w:t>
            </w:r>
          </w:p>
          <w:p>
            <w:pPr>
              <w:numPr>
                <w:ilvl w:val="0"/>
                <w:numId w:val="0"/>
              </w:numPr>
              <w:bidi w:val="0"/>
              <w:rPr>
                <w:rFonts w:hint="eastAsia"/>
                <w:lang w:val="en-US" w:eastAsia="zh-CN"/>
              </w:rPr>
            </w:pPr>
            <w:r>
              <w:rPr>
                <w:rFonts w:hint="eastAsia"/>
                <w:lang w:val="en-US" w:eastAsia="zh-CN"/>
              </w:rPr>
              <w:t>17.LED显示屏在温度25℃、湿度40%RH、大气压力100.2kpa条件工作状态下要求距离产品四周的≥1m处噪声声压&lt;2db；</w:t>
            </w:r>
          </w:p>
          <w:p>
            <w:pPr>
              <w:numPr>
                <w:ilvl w:val="0"/>
                <w:numId w:val="0"/>
              </w:numPr>
              <w:bidi w:val="0"/>
              <w:rPr>
                <w:rFonts w:hint="eastAsia"/>
                <w:lang w:val="en-US" w:eastAsia="zh-CN"/>
              </w:rPr>
            </w:pPr>
            <w:r>
              <w:rPr>
                <w:rFonts w:hint="eastAsia"/>
                <w:lang w:val="en-US" w:eastAsia="zh-CN"/>
              </w:rPr>
              <w:t>18.LED显示屏采用MC多通道校正技术，消除屏体在不同灰阶下的麻点和色块问题，保证全灰阶显示均匀一致，大屏画面色彩过渡更自然细腻；</w:t>
            </w:r>
          </w:p>
          <w:p>
            <w:pPr>
              <w:numPr>
                <w:ilvl w:val="0"/>
                <w:numId w:val="0"/>
              </w:numPr>
              <w:bidi w:val="0"/>
              <w:rPr>
                <w:rFonts w:hint="eastAsia"/>
                <w:lang w:val="en-US" w:eastAsia="zh-CN"/>
              </w:rPr>
            </w:pPr>
            <w:r>
              <w:rPr>
                <w:rFonts w:hint="eastAsia"/>
                <w:lang w:val="en-US" w:eastAsia="zh-CN"/>
              </w:rPr>
              <w:t>19.LED显示屏通过移动端与电脑端软件进行互动，通过移动端扫描二维码方式与老师电脑连接。支持移动端远程操作老师电脑的PPT等文档功能，并且支持PPT全屏、翻页等功能。支持放大镜放大局部功能，可对PPT中文字等较小或看不清的部分进行放大操作。具备基本辅助工具，包括画笔、聚光灯、放大镜等，画笔颜色、画笔大小通过移动端轻松可调。支持在移动端控制图片的缩放、旋转、标注/擦除等操作。</w:t>
            </w:r>
          </w:p>
          <w:p>
            <w:pPr>
              <w:numPr>
                <w:ilvl w:val="0"/>
                <w:numId w:val="0"/>
              </w:numPr>
              <w:bidi w:val="0"/>
              <w:rPr>
                <w:rFonts w:hint="eastAsia"/>
                <w:lang w:val="en-US" w:eastAsia="zh-CN"/>
              </w:rPr>
            </w:pPr>
            <w:r>
              <w:rPr>
                <w:rFonts w:hint="eastAsia"/>
                <w:lang w:val="en-US" w:eastAsia="zh-CN"/>
              </w:rPr>
              <w:t>20.LED显示屏支持低功耗设计，同时具有动态节能处理，支持开启智能节电功能比没有开启节电45%以上；</w:t>
            </w:r>
          </w:p>
          <w:p>
            <w:pPr>
              <w:numPr>
                <w:ilvl w:val="0"/>
                <w:numId w:val="0"/>
              </w:numPr>
              <w:bidi w:val="0"/>
              <w:rPr>
                <w:rFonts w:hint="default"/>
                <w:lang w:val="en-US" w:eastAsia="zh-CN"/>
              </w:rPr>
            </w:pPr>
            <w:r>
              <w:rPr>
                <w:rFonts w:hint="eastAsia"/>
                <w:lang w:val="en-US" w:eastAsia="zh-CN"/>
              </w:rPr>
              <w:t>21.LED显示屏符合GB/T17626.2-2018标准对设备静电放电抗扰度测试的要求；</w:t>
            </w:r>
          </w:p>
        </w:tc>
        <w:tc>
          <w:tcPr>
            <w:tcW w:w="557" w:type="dxa"/>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宋体" w:hAnsi="宋体" w:eastAsia="宋体" w:cs="宋体"/>
                <w:i w:val="0"/>
                <w:iCs w:val="0"/>
                <w:color w:val="000000"/>
                <w:kern w:val="0"/>
                <w:sz w:val="20"/>
                <w:szCs w:val="20"/>
                <w:u w:val="none"/>
                <w:lang w:val="en-US" w:eastAsia="zh-CN" w:bidi="ar"/>
              </w:rPr>
              <w:t>㎡</w:t>
            </w:r>
          </w:p>
        </w:tc>
        <w:tc>
          <w:tcPr>
            <w:tcW w:w="513" w:type="dxa"/>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49.15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42" w:type="dxa"/>
            <w:noWrap w:val="0"/>
            <w:vAlign w:val="top"/>
          </w:tcPr>
          <w:p>
            <w:pPr>
              <w:widowControl/>
              <w:adjustRightInd w:val="0"/>
              <w:snapToGrid w:val="0"/>
              <w:jc w:val="center"/>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2</w:t>
            </w:r>
          </w:p>
        </w:tc>
        <w:tc>
          <w:tcPr>
            <w:tcW w:w="1605" w:type="dxa"/>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宋体" w:hAnsi="宋体" w:eastAsia="宋体" w:cs="宋体"/>
                <w:i w:val="0"/>
                <w:iCs w:val="0"/>
                <w:color w:val="000000"/>
                <w:kern w:val="0"/>
                <w:sz w:val="20"/>
                <w:szCs w:val="20"/>
                <w:u w:val="none"/>
                <w:lang w:val="en-US" w:eastAsia="zh-CN" w:bidi="ar"/>
              </w:rPr>
              <w:t>电源</w:t>
            </w:r>
          </w:p>
        </w:tc>
        <w:tc>
          <w:tcPr>
            <w:tcW w:w="6431" w:type="dxa"/>
            <w:noWrap w:val="0"/>
            <w:vAlign w:val="center"/>
          </w:tcPr>
          <w:p>
            <w:pPr>
              <w:numPr>
                <w:ilvl w:val="0"/>
                <w:numId w:val="0"/>
              </w:numPr>
              <w:bidi w:val="0"/>
              <w:rPr>
                <w:rFonts w:hint="default"/>
                <w:lang w:val="en-US" w:eastAsia="zh-CN"/>
              </w:rPr>
            </w:pPr>
            <w:r>
              <w:rPr>
                <w:rFonts w:hint="eastAsia"/>
                <w:lang w:val="en-US" w:eastAsia="zh-CN"/>
              </w:rPr>
              <w:t>参数：输入电压范围： 176～264VAC  额定输出电压：5V-24V，纹波和噪声：＜200mV，短路保护：输出端短路时电源保护，输出关断，去掉短路恢复正常输出，容性负载至少5000uF，输入电流最大值3A，空载功耗最大值5W，启动时间3Sec，效率最小值86%，冷启动冲击电流最大值50A。</w:t>
            </w:r>
          </w:p>
        </w:tc>
        <w:tc>
          <w:tcPr>
            <w:tcW w:w="557" w:type="dxa"/>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宋体" w:hAnsi="宋体" w:eastAsia="宋体" w:cs="宋体"/>
                <w:i w:val="0"/>
                <w:iCs w:val="0"/>
                <w:color w:val="000000"/>
                <w:kern w:val="0"/>
                <w:sz w:val="20"/>
                <w:szCs w:val="20"/>
                <w:u w:val="none"/>
                <w:lang w:val="en-US" w:eastAsia="zh-CN" w:bidi="ar"/>
              </w:rPr>
              <w:t>台</w:t>
            </w:r>
          </w:p>
        </w:tc>
        <w:tc>
          <w:tcPr>
            <w:tcW w:w="513" w:type="dxa"/>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宋体" w:hAnsi="宋体" w:eastAsia="宋体" w:cs="宋体"/>
                <w:i w:val="0"/>
                <w:iCs w:val="0"/>
                <w:color w:val="000000"/>
                <w:kern w:val="0"/>
                <w:sz w:val="20"/>
                <w:szCs w:val="20"/>
                <w:u w:val="none"/>
                <w:lang w:val="en-US" w:eastAsia="zh-CN" w:bidi="ar"/>
              </w:rPr>
              <w:t>163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42" w:type="dxa"/>
            <w:noWrap w:val="0"/>
            <w:vAlign w:val="top"/>
          </w:tcPr>
          <w:p>
            <w:pPr>
              <w:widowControl/>
              <w:adjustRightInd w:val="0"/>
              <w:snapToGrid w:val="0"/>
              <w:jc w:val="center"/>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3</w:t>
            </w:r>
          </w:p>
        </w:tc>
        <w:tc>
          <w:tcPr>
            <w:tcW w:w="1605" w:type="dxa"/>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宋体" w:hAnsi="宋体" w:eastAsia="宋体" w:cs="宋体"/>
                <w:i w:val="0"/>
                <w:iCs w:val="0"/>
                <w:color w:val="000000"/>
                <w:kern w:val="0"/>
                <w:sz w:val="20"/>
                <w:szCs w:val="20"/>
                <w:u w:val="none"/>
                <w:lang w:val="en-US" w:eastAsia="zh-CN" w:bidi="ar"/>
              </w:rPr>
              <w:t>接收卡</w:t>
            </w:r>
          </w:p>
        </w:tc>
        <w:tc>
          <w:tcPr>
            <w:tcW w:w="6431" w:type="dxa"/>
            <w:noWrap w:val="0"/>
            <w:vAlign w:val="center"/>
          </w:tcPr>
          <w:p>
            <w:pPr>
              <w:numPr>
                <w:ilvl w:val="0"/>
                <w:numId w:val="0"/>
              </w:numPr>
              <w:bidi w:val="0"/>
              <w:rPr>
                <w:rFonts w:hint="eastAsia"/>
                <w:lang w:val="en-US" w:eastAsia="zh-CN"/>
              </w:rPr>
            </w:pPr>
            <w:r>
              <w:rPr>
                <w:rFonts w:hint="eastAsia"/>
                <w:lang w:val="en-US" w:eastAsia="zh-CN"/>
              </w:rPr>
              <w:t>1.单卡最大带载 256×256 像素，最多支持 16 组RGB 并行数据；</w:t>
            </w:r>
          </w:p>
          <w:p>
            <w:pPr>
              <w:numPr>
                <w:ilvl w:val="0"/>
                <w:numId w:val="0"/>
              </w:numPr>
              <w:bidi w:val="0"/>
              <w:rPr>
                <w:rFonts w:hint="eastAsia"/>
                <w:lang w:val="en-US" w:eastAsia="zh-CN"/>
              </w:rPr>
            </w:pPr>
            <w:r>
              <w:rPr>
                <w:rFonts w:hint="eastAsia"/>
                <w:lang w:val="en-US" w:eastAsia="zh-CN"/>
              </w:rPr>
              <w:t>2.采用 8 个标准HUB75接口，具有高稳定性和高可靠性，适用于多种环境的搭建；</w:t>
            </w:r>
          </w:p>
          <w:p>
            <w:pPr>
              <w:numPr>
                <w:ilvl w:val="0"/>
                <w:numId w:val="0"/>
              </w:numPr>
              <w:bidi w:val="0"/>
              <w:rPr>
                <w:rFonts w:hint="eastAsia"/>
                <w:lang w:val="en-US" w:eastAsia="zh-CN"/>
              </w:rPr>
            </w:pPr>
            <w:r>
              <w:rPr>
                <w:rFonts w:hint="eastAsia"/>
                <w:lang w:val="en-US" w:eastAsia="zh-CN"/>
              </w:rPr>
              <w:t>3.支持逐点亮色度校正，可以对每个灯点的亮度和色度进行校正，有效消除色差，使整屏的亮度和色度达到高度均匀一致，提高显示屏的画质（响应条件  需要提供第三方检测机构出具的CNAS、 CMA、ilac-MRA的检测报告 ，需加盖生产厂家公章）</w:t>
            </w:r>
          </w:p>
          <w:p>
            <w:pPr>
              <w:numPr>
                <w:ilvl w:val="0"/>
                <w:numId w:val="0"/>
              </w:numPr>
              <w:bidi w:val="0"/>
              <w:rPr>
                <w:rFonts w:hint="eastAsia"/>
                <w:lang w:val="en-US" w:eastAsia="zh-CN"/>
              </w:rPr>
            </w:pPr>
            <w:r>
              <w:rPr>
                <w:rFonts w:hint="eastAsia"/>
                <w:lang w:val="en-US" w:eastAsia="zh-CN"/>
              </w:rPr>
              <w:t>4.快速亮暗线调节在调试软件上进行快速亮暗线调节，快速解决因箱体及模组拼接造成的显示屏亮暗线，调节过程中即时生效，简单易用。</w:t>
            </w:r>
          </w:p>
          <w:p>
            <w:pPr>
              <w:numPr>
                <w:ilvl w:val="0"/>
                <w:numId w:val="0"/>
              </w:numPr>
              <w:bidi w:val="0"/>
              <w:rPr>
                <w:rFonts w:hint="eastAsia"/>
                <w:lang w:val="en-US" w:eastAsia="zh-CN"/>
              </w:rPr>
            </w:pPr>
            <w:r>
              <w:rPr>
                <w:rFonts w:hint="eastAsia"/>
                <w:lang w:val="en-US" w:eastAsia="zh-CN"/>
              </w:rPr>
              <w:t>5.配合支持 3D 功能的独立主控，在软件或独立主控的操作面板上开启 3D 功能，并设置 3D 参数，使画面显示 3D 效果。</w:t>
            </w:r>
          </w:p>
          <w:p>
            <w:pPr>
              <w:numPr>
                <w:ilvl w:val="0"/>
                <w:numId w:val="0"/>
              </w:numPr>
              <w:bidi w:val="0"/>
              <w:rPr>
                <w:rFonts w:hint="eastAsia"/>
                <w:lang w:val="en-US" w:eastAsia="zh-CN"/>
              </w:rPr>
            </w:pPr>
            <w:r>
              <w:rPr>
                <w:rFonts w:hint="eastAsia"/>
                <w:lang w:val="en-US" w:eastAsia="zh-CN"/>
              </w:rPr>
              <w:t>6.可以将指定图片设置为显示屏的开机、网线断开或无视频源信号时的画面或者最后一帧画面</w:t>
            </w:r>
          </w:p>
          <w:p>
            <w:pPr>
              <w:numPr>
                <w:ilvl w:val="0"/>
                <w:numId w:val="0"/>
              </w:numPr>
              <w:bidi w:val="0"/>
              <w:rPr>
                <w:rFonts w:hint="eastAsia"/>
                <w:lang w:val="en-US" w:eastAsia="zh-CN"/>
              </w:rPr>
            </w:pPr>
            <w:r>
              <w:rPr>
                <w:rFonts w:hint="eastAsia"/>
                <w:lang w:val="en-US" w:eastAsia="zh-CN"/>
              </w:rPr>
              <w:t>7.▲可以监测自身的温度和电压，无需其他外设，在软件上可以查看接收卡的温度和电压，检测发送设备与接收卡间或接收卡与接收卡间的网络通讯质量，记录错误包数，协助排除网络通讯隐患，（响应条件  需要提供第三方检测机构出具的CNAS、 CMA、ilac-MRA的检测报告 ，需加盖生产厂家公章）</w:t>
            </w:r>
          </w:p>
          <w:p>
            <w:pPr>
              <w:numPr>
                <w:ilvl w:val="0"/>
                <w:numId w:val="0"/>
              </w:numPr>
              <w:bidi w:val="0"/>
              <w:rPr>
                <w:rFonts w:hint="eastAsia"/>
                <w:lang w:val="en-US" w:eastAsia="zh-CN"/>
              </w:rPr>
            </w:pPr>
            <w:r>
              <w:rPr>
                <w:rFonts w:hint="eastAsia"/>
                <w:lang w:val="en-US" w:eastAsia="zh-CN"/>
              </w:rPr>
              <w:t xml:space="preserve">8.支持5pin 液晶模块，用于显示接收卡的温度、电压、单次运行时间和总运行时间。支持千兆网，可通过网线直接连接PC端进行调试和显示，无需发送卡； </w:t>
            </w:r>
          </w:p>
          <w:p>
            <w:pPr>
              <w:numPr>
                <w:ilvl w:val="0"/>
                <w:numId w:val="0"/>
              </w:numPr>
              <w:bidi w:val="0"/>
              <w:rPr>
                <w:rFonts w:hint="eastAsia"/>
                <w:lang w:val="en-US" w:eastAsia="zh-CN"/>
              </w:rPr>
            </w:pPr>
            <w:r>
              <w:rPr>
                <w:rFonts w:hint="eastAsia"/>
                <w:lang w:val="en-US" w:eastAsia="zh-CN"/>
              </w:rPr>
              <w:t>9.支持误码率监测接收卡间通讯时传输链路上的数据丢包情况；</w:t>
            </w:r>
          </w:p>
          <w:p>
            <w:pPr>
              <w:numPr>
                <w:ilvl w:val="0"/>
                <w:numId w:val="0"/>
              </w:numPr>
              <w:bidi w:val="0"/>
              <w:rPr>
                <w:rFonts w:hint="eastAsia"/>
                <w:lang w:val="en-US" w:eastAsia="zh-CN"/>
              </w:rPr>
            </w:pPr>
            <w:r>
              <w:rPr>
                <w:rFonts w:hint="eastAsia"/>
                <w:lang w:val="en-US" w:eastAsia="zh-CN"/>
              </w:rPr>
              <w:t>10.支持可以回读接收卡的固件程序并保存到本地，软件可以回读接收卡配置参数并保存到本地</w:t>
            </w:r>
          </w:p>
          <w:p>
            <w:pPr>
              <w:numPr>
                <w:ilvl w:val="0"/>
                <w:numId w:val="0"/>
              </w:numPr>
              <w:bidi w:val="0"/>
              <w:rPr>
                <w:rFonts w:hint="eastAsia"/>
                <w:lang w:val="en-US" w:eastAsia="zh-CN"/>
              </w:rPr>
            </w:pPr>
            <w:r>
              <w:rPr>
                <w:rFonts w:hint="eastAsia"/>
                <w:lang w:val="en-US" w:eastAsia="zh-CN"/>
              </w:rPr>
              <w:t>11.通过主备冗余机制增加接收卡间网线级联的可靠性。主备级联线路中，当其中一条线路出现故障时，另一条线路会即时工作，保证显示屏正常工作</w:t>
            </w:r>
          </w:p>
          <w:p>
            <w:pPr>
              <w:numPr>
                <w:ilvl w:val="0"/>
                <w:numId w:val="0"/>
              </w:numPr>
              <w:bidi w:val="0"/>
              <w:rPr>
                <w:rFonts w:hint="eastAsia"/>
                <w:lang w:val="en-US" w:eastAsia="zh-CN"/>
              </w:rPr>
            </w:pPr>
            <w:r>
              <w:rPr>
                <w:rFonts w:hint="eastAsia"/>
                <w:lang w:val="en-US" w:eastAsia="zh-CN"/>
              </w:rPr>
              <w:t>12.通过软件在接收卡上保存两份接收卡配置参数，其中一份作为备份参数，</w:t>
            </w:r>
          </w:p>
          <w:p>
            <w:pPr>
              <w:numPr>
                <w:ilvl w:val="0"/>
                <w:numId w:val="0"/>
              </w:numPr>
              <w:bidi w:val="0"/>
              <w:rPr>
                <w:rFonts w:hint="eastAsia"/>
                <w:lang w:val="en-US" w:eastAsia="zh-CN"/>
              </w:rPr>
            </w:pPr>
            <w:r>
              <w:rPr>
                <w:rFonts w:hint="eastAsia"/>
                <w:lang w:val="en-US" w:eastAsia="zh-CN"/>
              </w:rPr>
              <w:t>13.通过电源指示灯和状态指示灯不同闪烁状态可以判断，屏体工作状态，无需软件</w:t>
            </w:r>
          </w:p>
          <w:p>
            <w:pPr>
              <w:numPr>
                <w:ilvl w:val="0"/>
                <w:numId w:val="0"/>
              </w:numPr>
              <w:bidi w:val="0"/>
              <w:rPr>
                <w:rFonts w:hint="eastAsia"/>
                <w:lang w:val="en-US" w:eastAsia="zh-CN"/>
              </w:rPr>
            </w:pPr>
            <w:r>
              <w:rPr>
                <w:rFonts w:hint="eastAsia"/>
                <w:lang w:val="en-US" w:eastAsia="zh-CN"/>
              </w:rPr>
              <w:t>14.★可配合多功能卡，实现当温度高于设定值时，自动断电，或打开风扇空调降低温度，保证屏体安全（响应条件  需要提供第三方检测机构出具的CNAS、 CMA、ilac-MRA的检测报告 ，需加盖生产厂家公章）</w:t>
            </w:r>
          </w:p>
          <w:p>
            <w:pPr>
              <w:numPr>
                <w:ilvl w:val="0"/>
                <w:numId w:val="0"/>
              </w:numPr>
              <w:bidi w:val="0"/>
              <w:rPr>
                <w:rFonts w:hint="eastAsia"/>
                <w:lang w:val="en-US" w:eastAsia="zh-CN"/>
              </w:rPr>
            </w:pPr>
            <w:r>
              <w:rPr>
                <w:rFonts w:hint="eastAsia"/>
                <w:lang w:val="en-US" w:eastAsia="zh-CN"/>
              </w:rPr>
              <w:t>15.▲为保证产品的智能化，需提供智能LED显示屏运行状态监控系统和监控方法相关证书复印件，加盖生产厂家公章；</w:t>
            </w:r>
          </w:p>
          <w:p>
            <w:pPr>
              <w:numPr>
                <w:ilvl w:val="0"/>
                <w:numId w:val="0"/>
              </w:numPr>
              <w:bidi w:val="0"/>
              <w:rPr>
                <w:rFonts w:hint="default"/>
                <w:lang w:val="en-US" w:eastAsia="zh-CN"/>
              </w:rPr>
            </w:pPr>
          </w:p>
        </w:tc>
        <w:tc>
          <w:tcPr>
            <w:tcW w:w="557" w:type="dxa"/>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宋体" w:hAnsi="宋体" w:eastAsia="宋体" w:cs="宋体"/>
                <w:i w:val="0"/>
                <w:iCs w:val="0"/>
                <w:color w:val="000000"/>
                <w:kern w:val="0"/>
                <w:sz w:val="20"/>
                <w:szCs w:val="20"/>
                <w:u w:val="none"/>
                <w:lang w:val="en-US" w:eastAsia="zh-CN" w:bidi="ar"/>
              </w:rPr>
              <w:t>张</w:t>
            </w:r>
          </w:p>
        </w:tc>
        <w:tc>
          <w:tcPr>
            <w:tcW w:w="513" w:type="dxa"/>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宋体" w:hAnsi="宋体" w:eastAsia="宋体" w:cs="宋体"/>
                <w:i w:val="0"/>
                <w:iCs w:val="0"/>
                <w:color w:val="000000"/>
                <w:kern w:val="0"/>
                <w:sz w:val="20"/>
                <w:szCs w:val="20"/>
                <w:u w:val="none"/>
                <w:lang w:val="en-US" w:eastAsia="zh-CN" w:bidi="ar"/>
              </w:rPr>
              <w:t>163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42" w:type="dxa"/>
            <w:noWrap w:val="0"/>
            <w:vAlign w:val="top"/>
          </w:tcPr>
          <w:p>
            <w:pPr>
              <w:widowControl/>
              <w:adjustRightInd w:val="0"/>
              <w:snapToGrid w:val="0"/>
              <w:jc w:val="center"/>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4</w:t>
            </w:r>
          </w:p>
        </w:tc>
        <w:tc>
          <w:tcPr>
            <w:tcW w:w="1605" w:type="dxa"/>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宋体" w:hAnsi="宋体" w:eastAsia="宋体" w:cs="宋体"/>
                <w:i w:val="0"/>
                <w:iCs w:val="0"/>
                <w:color w:val="000000"/>
                <w:kern w:val="0"/>
                <w:sz w:val="20"/>
                <w:szCs w:val="20"/>
                <w:u w:val="none"/>
                <w:lang w:val="en-US" w:eastAsia="zh-CN" w:bidi="ar"/>
              </w:rPr>
              <w:t>视频处理器</w:t>
            </w:r>
          </w:p>
        </w:tc>
        <w:tc>
          <w:tcPr>
            <w:tcW w:w="6431" w:type="dxa"/>
            <w:noWrap w:val="0"/>
            <w:vAlign w:val="center"/>
          </w:tcPr>
          <w:p>
            <w:pPr>
              <w:numPr>
                <w:ilvl w:val="0"/>
                <w:numId w:val="0"/>
              </w:numPr>
              <w:bidi w:val="0"/>
              <w:rPr>
                <w:rFonts w:hint="default"/>
                <w:lang w:val="en-US" w:eastAsia="zh-CN"/>
              </w:rPr>
            </w:pPr>
            <w:r>
              <w:rPr>
                <w:rFonts w:hint="default"/>
                <w:lang w:val="en-US" w:eastAsia="zh-CN"/>
              </w:rPr>
              <w:t>1.拥有完备的视频输入接口，1 路 HDMI 2.0，1 路 DP1.2，4 路 HDMI1.3，1 路 3G-SDI(IN+LOOP)，选配。</w:t>
            </w:r>
          </w:p>
          <w:p>
            <w:pPr>
              <w:numPr>
                <w:ilvl w:val="0"/>
                <w:numId w:val="0"/>
              </w:numPr>
              <w:bidi w:val="0"/>
              <w:rPr>
                <w:rFonts w:hint="default"/>
                <w:lang w:val="en-US" w:eastAsia="zh-CN"/>
              </w:rPr>
            </w:pPr>
            <w:r>
              <w:rPr>
                <w:rFonts w:hint="default"/>
                <w:lang w:val="en-US" w:eastAsia="zh-CN"/>
              </w:rPr>
              <w:t>2.多输出，大带载，支持 16 路网口，带载高达 1040万像素最宽支持16384，最高8192。</w:t>
            </w:r>
          </w:p>
          <w:p>
            <w:pPr>
              <w:numPr>
                <w:ilvl w:val="0"/>
                <w:numId w:val="0"/>
              </w:numPr>
              <w:bidi w:val="0"/>
              <w:rPr>
                <w:rFonts w:hint="default"/>
                <w:lang w:val="en-US" w:eastAsia="zh-CN"/>
              </w:rPr>
            </w:pPr>
            <w:r>
              <w:rPr>
                <w:rFonts w:hint="default"/>
                <w:lang w:val="en-US" w:eastAsia="zh-CN"/>
              </w:rPr>
              <w:t>3.多窗口显示，支持2个4Kx2K+4个2Kx1K规格的窗口，窗口大小和位置可单独调节，窗口优先级可调整。</w:t>
            </w:r>
          </w:p>
          <w:p>
            <w:pPr>
              <w:numPr>
                <w:ilvl w:val="0"/>
                <w:numId w:val="0"/>
              </w:numPr>
              <w:bidi w:val="0"/>
              <w:rPr>
                <w:rFonts w:hint="default"/>
                <w:lang w:val="en-US" w:eastAsia="zh-CN"/>
              </w:rPr>
            </w:pPr>
            <w:r>
              <w:rPr>
                <w:rFonts w:hint="default"/>
                <w:lang w:val="en-US" w:eastAsia="zh-CN"/>
              </w:rPr>
              <w:t>4.支持 EDID 管理，支持用户自定义 EDID 和预设 EDID。</w:t>
            </w:r>
          </w:p>
          <w:p>
            <w:pPr>
              <w:numPr>
                <w:ilvl w:val="0"/>
                <w:numId w:val="0"/>
              </w:numPr>
              <w:bidi w:val="0"/>
              <w:rPr>
                <w:rFonts w:hint="default"/>
                <w:lang w:val="en-US" w:eastAsia="zh-CN"/>
              </w:rPr>
            </w:pPr>
            <w:r>
              <w:rPr>
                <w:rFonts w:hint="default"/>
                <w:lang w:val="en-US" w:eastAsia="zh-CN"/>
              </w:rPr>
              <w:t>5.画质调整：支持输出画质管理，包括亮度、饱和度、对比度、色调调整。</w:t>
            </w:r>
          </w:p>
          <w:p>
            <w:pPr>
              <w:numPr>
                <w:ilvl w:val="0"/>
                <w:numId w:val="0"/>
              </w:numPr>
              <w:bidi w:val="0"/>
              <w:rPr>
                <w:rFonts w:hint="default"/>
                <w:lang w:val="en-US" w:eastAsia="zh-CN"/>
              </w:rPr>
            </w:pPr>
            <w:r>
              <w:rPr>
                <w:rFonts w:hint="default"/>
                <w:lang w:val="en-US" w:eastAsia="zh-CN"/>
              </w:rPr>
              <w:t>6.多场景保存和调用，支持 10 个自定义场景，一键即可载入，支持场景删除、覆盖保存及复制等操作。</w:t>
            </w:r>
          </w:p>
          <w:p>
            <w:pPr>
              <w:numPr>
                <w:ilvl w:val="0"/>
                <w:numId w:val="0"/>
              </w:numPr>
              <w:bidi w:val="0"/>
              <w:rPr>
                <w:rFonts w:hint="default"/>
                <w:lang w:val="en-US" w:eastAsia="zh-CN"/>
              </w:rPr>
            </w:pPr>
            <w:r>
              <w:rPr>
                <w:rFonts w:hint="default"/>
                <w:lang w:val="en-US" w:eastAsia="zh-CN"/>
              </w:rPr>
              <w:t>7.热备份，支持设备间备份，支持网口备份。</w:t>
            </w:r>
          </w:p>
          <w:p>
            <w:pPr>
              <w:numPr>
                <w:ilvl w:val="0"/>
                <w:numId w:val="0"/>
              </w:numPr>
              <w:bidi w:val="0"/>
              <w:rPr>
                <w:rFonts w:hint="default"/>
                <w:lang w:val="en-US" w:eastAsia="zh-CN"/>
              </w:rPr>
            </w:pPr>
            <w:r>
              <w:rPr>
                <w:rFonts w:hint="default"/>
                <w:lang w:val="en-US" w:eastAsia="zh-CN"/>
              </w:rPr>
              <w:t>8.同步输出，支持使用内部输入源作为同步源，保证输出画面同步。</w:t>
            </w:r>
          </w:p>
          <w:p>
            <w:pPr>
              <w:numPr>
                <w:ilvl w:val="0"/>
                <w:numId w:val="0"/>
              </w:numPr>
              <w:bidi w:val="0"/>
              <w:rPr>
                <w:rFonts w:hint="default"/>
                <w:lang w:val="en-US" w:eastAsia="zh-CN"/>
              </w:rPr>
            </w:pPr>
            <w:r>
              <w:rPr>
                <w:rFonts w:hint="default"/>
                <w:lang w:val="en-US" w:eastAsia="zh-CN"/>
              </w:rPr>
              <w:t>9.逐点亮色度校正，对每个灯点的亮度和色度进行校正，有效消除色差，使整屏的亮度和色度达到高度均匀一致，提高显示屏的画质。同时支持硬件打屏功能。</w:t>
            </w:r>
          </w:p>
          <w:p>
            <w:pPr>
              <w:numPr>
                <w:ilvl w:val="0"/>
                <w:numId w:val="0"/>
              </w:numPr>
              <w:bidi w:val="0"/>
              <w:rPr>
                <w:rFonts w:hint="default"/>
                <w:lang w:val="en-US" w:eastAsia="zh-CN"/>
              </w:rPr>
            </w:pPr>
            <w:r>
              <w:rPr>
                <w:rFonts w:hint="default"/>
                <w:lang w:val="en-US" w:eastAsia="zh-CN"/>
              </w:rPr>
              <w:t>10.★走线灵活，留空不算带载，无矩形框限制，网口带宽物尽其用。</w:t>
            </w:r>
          </w:p>
          <w:p>
            <w:pPr>
              <w:numPr>
                <w:ilvl w:val="0"/>
                <w:numId w:val="0"/>
              </w:numPr>
              <w:bidi w:val="0"/>
              <w:rPr>
                <w:rFonts w:hint="default"/>
                <w:lang w:val="en-US" w:eastAsia="zh-CN"/>
              </w:rPr>
            </w:pPr>
            <w:r>
              <w:rPr>
                <w:rFonts w:hint="default"/>
                <w:lang w:val="en-US" w:eastAsia="zh-CN"/>
              </w:rPr>
              <w:t>11.8.▲支持逐点亮色度校正技术，校正过程快速高效，支持直接现场校正；（提逐点亮色度校正证书）</w:t>
            </w:r>
          </w:p>
          <w:p>
            <w:pPr>
              <w:numPr>
                <w:ilvl w:val="0"/>
                <w:numId w:val="0"/>
              </w:numPr>
              <w:bidi w:val="0"/>
              <w:rPr>
                <w:rFonts w:hint="default"/>
                <w:lang w:val="en-US" w:eastAsia="zh-CN"/>
              </w:rPr>
            </w:pPr>
            <w:r>
              <w:rPr>
                <w:rFonts w:hint="default"/>
                <w:lang w:val="en-US" w:eastAsia="zh-CN"/>
              </w:rPr>
              <w:t>12.▲产品本身集成视频处理器与发送卡于一体。（可提供《二合一嵌入式软件著作权证书》表明产品本身技术的优先性）</w:t>
            </w:r>
          </w:p>
          <w:p>
            <w:pPr>
              <w:numPr>
                <w:ilvl w:val="0"/>
                <w:numId w:val="0"/>
              </w:numPr>
              <w:bidi w:val="0"/>
              <w:rPr>
                <w:rFonts w:hint="default"/>
                <w:lang w:val="en-US" w:eastAsia="zh-CN"/>
              </w:rPr>
            </w:pPr>
            <w:r>
              <w:rPr>
                <w:rFonts w:hint="default"/>
                <w:lang w:val="en-US" w:eastAsia="zh-CN"/>
              </w:rPr>
              <w:t>13.提供厂家3C认证证书。</w:t>
            </w:r>
          </w:p>
          <w:p>
            <w:pPr>
              <w:numPr>
                <w:ilvl w:val="0"/>
                <w:numId w:val="0"/>
              </w:numPr>
              <w:bidi w:val="0"/>
              <w:rPr>
                <w:rFonts w:hint="default"/>
                <w:lang w:val="en-US" w:eastAsia="zh-CN"/>
              </w:rPr>
            </w:pPr>
            <w:r>
              <w:rPr>
                <w:rFonts w:hint="default"/>
                <w:lang w:val="en-US" w:eastAsia="zh-CN"/>
              </w:rPr>
              <w:t>14.提供LED显示屏控制软件和播放软件计算机软件著作权证书。</w:t>
            </w:r>
          </w:p>
          <w:p>
            <w:pPr>
              <w:numPr>
                <w:ilvl w:val="0"/>
                <w:numId w:val="0"/>
              </w:numPr>
              <w:bidi w:val="0"/>
              <w:rPr>
                <w:rFonts w:hint="default"/>
                <w:lang w:val="en-US" w:eastAsia="zh-CN"/>
              </w:rPr>
            </w:pPr>
            <w:r>
              <w:rPr>
                <w:rFonts w:hint="default"/>
                <w:lang w:val="en-US" w:eastAsia="zh-CN"/>
              </w:rPr>
              <w:t>15.提供CNAS认证的第三方检测报告。</w:t>
            </w:r>
          </w:p>
          <w:p>
            <w:pPr>
              <w:numPr>
                <w:ilvl w:val="0"/>
                <w:numId w:val="0"/>
              </w:numPr>
              <w:bidi w:val="0"/>
              <w:rPr>
                <w:rFonts w:hint="default"/>
                <w:lang w:val="en-US" w:eastAsia="zh-CN"/>
              </w:rPr>
            </w:pPr>
          </w:p>
        </w:tc>
        <w:tc>
          <w:tcPr>
            <w:tcW w:w="557" w:type="dxa"/>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宋体" w:hAnsi="宋体" w:eastAsia="宋体" w:cs="宋体"/>
                <w:i w:val="0"/>
                <w:iCs w:val="0"/>
                <w:color w:val="000000"/>
                <w:kern w:val="0"/>
                <w:sz w:val="20"/>
                <w:szCs w:val="20"/>
                <w:u w:val="none"/>
                <w:lang w:val="en-US" w:eastAsia="zh-CN" w:bidi="ar"/>
              </w:rPr>
              <w:t>台</w:t>
            </w:r>
          </w:p>
        </w:tc>
        <w:tc>
          <w:tcPr>
            <w:tcW w:w="513" w:type="dxa"/>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宋体" w:hAnsi="宋体" w:eastAsia="宋体" w:cs="宋体"/>
                <w:i w:val="0"/>
                <w:iCs w:val="0"/>
                <w:color w:val="000000"/>
                <w:kern w:val="0"/>
                <w:sz w:val="20"/>
                <w:szCs w:val="20"/>
                <w:u w:val="none"/>
                <w:lang w:val="en-US" w:eastAsia="zh-CN" w:bidi="ar"/>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42" w:type="dxa"/>
            <w:noWrap w:val="0"/>
            <w:vAlign w:val="top"/>
          </w:tcPr>
          <w:p>
            <w:pPr>
              <w:widowControl/>
              <w:adjustRightInd w:val="0"/>
              <w:snapToGrid w:val="0"/>
              <w:jc w:val="center"/>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5</w:t>
            </w:r>
          </w:p>
        </w:tc>
        <w:tc>
          <w:tcPr>
            <w:tcW w:w="1605" w:type="dxa"/>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宋体" w:hAnsi="宋体" w:eastAsia="宋体" w:cs="宋体"/>
                <w:i w:val="0"/>
                <w:iCs w:val="0"/>
                <w:color w:val="000000"/>
                <w:kern w:val="0"/>
                <w:sz w:val="20"/>
                <w:szCs w:val="20"/>
                <w:u w:val="none"/>
                <w:lang w:val="en-US" w:eastAsia="zh-CN" w:bidi="ar"/>
              </w:rPr>
              <w:t>压铸铝箱体</w:t>
            </w:r>
          </w:p>
        </w:tc>
        <w:tc>
          <w:tcPr>
            <w:tcW w:w="6431" w:type="dxa"/>
            <w:noWrap w:val="0"/>
            <w:vAlign w:val="center"/>
          </w:tcPr>
          <w:p>
            <w:pPr>
              <w:numPr>
                <w:ilvl w:val="0"/>
                <w:numId w:val="0"/>
              </w:numPr>
              <w:bidi w:val="0"/>
              <w:rPr>
                <w:rFonts w:hint="default"/>
                <w:lang w:val="en-US" w:eastAsia="zh-CN"/>
              </w:rPr>
            </w:pPr>
            <w:r>
              <w:rPr>
                <w:rFonts w:hint="eastAsia"/>
                <w:lang w:val="en-US" w:eastAsia="zh-CN"/>
              </w:rPr>
              <w:t>参数：箱体排列：16*10</w:t>
            </w:r>
          </w:p>
        </w:tc>
        <w:tc>
          <w:tcPr>
            <w:tcW w:w="557" w:type="dxa"/>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宋体" w:hAnsi="宋体" w:eastAsia="宋体" w:cs="宋体"/>
                <w:i w:val="0"/>
                <w:iCs w:val="0"/>
                <w:color w:val="000000"/>
                <w:kern w:val="0"/>
                <w:sz w:val="20"/>
                <w:szCs w:val="20"/>
                <w:u w:val="none"/>
                <w:lang w:val="en-US" w:eastAsia="zh-CN" w:bidi="ar"/>
              </w:rPr>
              <w:t>㎡</w:t>
            </w:r>
          </w:p>
        </w:tc>
        <w:tc>
          <w:tcPr>
            <w:tcW w:w="513" w:type="dxa"/>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49.15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42" w:type="dxa"/>
            <w:noWrap w:val="0"/>
            <w:vAlign w:val="top"/>
          </w:tcPr>
          <w:p>
            <w:pPr>
              <w:widowControl/>
              <w:adjustRightInd w:val="0"/>
              <w:snapToGrid w:val="0"/>
              <w:jc w:val="center"/>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6</w:t>
            </w:r>
          </w:p>
        </w:tc>
        <w:tc>
          <w:tcPr>
            <w:tcW w:w="1605" w:type="dxa"/>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宋体" w:hAnsi="宋体" w:eastAsia="宋体" w:cs="宋体"/>
                <w:i w:val="0"/>
                <w:iCs w:val="0"/>
                <w:color w:val="000000"/>
                <w:kern w:val="0"/>
                <w:sz w:val="20"/>
                <w:szCs w:val="20"/>
                <w:u w:val="none"/>
                <w:lang w:val="en-US" w:eastAsia="zh-CN" w:bidi="ar"/>
              </w:rPr>
              <w:t>屏体辅材</w:t>
            </w:r>
          </w:p>
        </w:tc>
        <w:tc>
          <w:tcPr>
            <w:tcW w:w="6431" w:type="dxa"/>
            <w:noWrap w:val="0"/>
            <w:vAlign w:val="center"/>
          </w:tcPr>
          <w:p>
            <w:pPr>
              <w:numPr>
                <w:ilvl w:val="0"/>
                <w:numId w:val="0"/>
              </w:numPr>
              <w:bidi w:val="0"/>
              <w:rPr>
                <w:rFonts w:hint="eastAsia"/>
                <w:lang w:val="en-US" w:eastAsia="zh-CN"/>
              </w:rPr>
            </w:pPr>
            <w:r>
              <w:rPr>
                <w:rFonts w:hint="eastAsia"/>
                <w:lang w:val="en-US" w:eastAsia="zh-CN"/>
              </w:rPr>
              <w:t>参数：含排线、网线、五伏线、三芯线等</w:t>
            </w:r>
          </w:p>
        </w:tc>
        <w:tc>
          <w:tcPr>
            <w:tcW w:w="557" w:type="dxa"/>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宋体" w:hAnsi="宋体" w:eastAsia="宋体" w:cs="宋体"/>
                <w:i w:val="0"/>
                <w:iCs w:val="0"/>
                <w:color w:val="000000"/>
                <w:kern w:val="0"/>
                <w:sz w:val="20"/>
                <w:szCs w:val="20"/>
                <w:u w:val="none"/>
                <w:lang w:val="en-US" w:eastAsia="zh-CN" w:bidi="ar"/>
              </w:rPr>
              <w:t>㎡</w:t>
            </w:r>
          </w:p>
        </w:tc>
        <w:tc>
          <w:tcPr>
            <w:tcW w:w="513" w:type="dxa"/>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49.15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42" w:type="dxa"/>
            <w:noWrap w:val="0"/>
            <w:vAlign w:val="top"/>
          </w:tcPr>
          <w:p>
            <w:pPr>
              <w:widowControl/>
              <w:adjustRightInd w:val="0"/>
              <w:snapToGrid w:val="0"/>
              <w:jc w:val="center"/>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7</w:t>
            </w:r>
          </w:p>
        </w:tc>
        <w:tc>
          <w:tcPr>
            <w:tcW w:w="1605" w:type="dxa"/>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宋体" w:hAnsi="宋体" w:eastAsia="宋体" w:cs="宋体"/>
                <w:i w:val="0"/>
                <w:iCs w:val="0"/>
                <w:color w:val="000000"/>
                <w:kern w:val="0"/>
                <w:sz w:val="20"/>
                <w:szCs w:val="20"/>
                <w:u w:val="none"/>
                <w:lang w:val="en-US" w:eastAsia="zh-CN" w:bidi="ar"/>
              </w:rPr>
              <w:t>安装调试</w:t>
            </w:r>
          </w:p>
        </w:tc>
        <w:tc>
          <w:tcPr>
            <w:tcW w:w="6431" w:type="dxa"/>
            <w:noWrap w:val="0"/>
            <w:vAlign w:val="center"/>
          </w:tcPr>
          <w:p>
            <w:pPr>
              <w:numPr>
                <w:ilvl w:val="0"/>
                <w:numId w:val="0"/>
              </w:numPr>
              <w:bidi w:val="0"/>
              <w:rPr>
                <w:rFonts w:hint="default"/>
                <w:lang w:val="en-US" w:eastAsia="zh-CN"/>
              </w:rPr>
            </w:pPr>
            <w:r>
              <w:rPr>
                <w:rFonts w:hint="eastAsia"/>
                <w:lang w:val="en-US" w:eastAsia="zh-CN"/>
              </w:rPr>
              <w:t>参数：包含人员培训及售后一年</w:t>
            </w:r>
          </w:p>
        </w:tc>
        <w:tc>
          <w:tcPr>
            <w:tcW w:w="557" w:type="dxa"/>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宋体" w:hAnsi="宋体" w:eastAsia="宋体" w:cs="宋体"/>
                <w:i w:val="0"/>
                <w:iCs w:val="0"/>
                <w:color w:val="000000"/>
                <w:kern w:val="0"/>
                <w:sz w:val="20"/>
                <w:szCs w:val="20"/>
                <w:u w:val="none"/>
                <w:lang w:val="en-US" w:eastAsia="zh-CN" w:bidi="ar"/>
              </w:rPr>
              <w:t>㎡</w:t>
            </w:r>
          </w:p>
        </w:tc>
        <w:tc>
          <w:tcPr>
            <w:tcW w:w="513" w:type="dxa"/>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50.67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42" w:type="dxa"/>
            <w:noWrap w:val="0"/>
            <w:vAlign w:val="top"/>
          </w:tcPr>
          <w:p>
            <w:pPr>
              <w:widowControl/>
              <w:adjustRightInd w:val="0"/>
              <w:snapToGrid w:val="0"/>
              <w:jc w:val="center"/>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8</w:t>
            </w:r>
          </w:p>
        </w:tc>
        <w:tc>
          <w:tcPr>
            <w:tcW w:w="1605" w:type="dxa"/>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宋体" w:hAnsi="宋体" w:eastAsia="宋体" w:cs="宋体"/>
                <w:i w:val="0"/>
                <w:iCs w:val="0"/>
                <w:color w:val="000000"/>
                <w:kern w:val="0"/>
                <w:sz w:val="20"/>
                <w:szCs w:val="20"/>
                <w:u w:val="none"/>
                <w:lang w:val="en-US" w:eastAsia="zh-CN" w:bidi="ar"/>
              </w:rPr>
              <w:t>屏体结构</w:t>
            </w:r>
          </w:p>
        </w:tc>
        <w:tc>
          <w:tcPr>
            <w:tcW w:w="6431" w:type="dxa"/>
            <w:noWrap w:val="0"/>
            <w:vAlign w:val="center"/>
          </w:tcPr>
          <w:p>
            <w:pPr>
              <w:numPr>
                <w:ilvl w:val="0"/>
                <w:numId w:val="0"/>
              </w:numPr>
              <w:bidi w:val="0"/>
              <w:rPr>
                <w:rFonts w:hint="default"/>
                <w:lang w:val="en-US" w:eastAsia="zh-CN"/>
              </w:rPr>
            </w:pPr>
            <w:r>
              <w:rPr>
                <w:rFonts w:hint="eastAsia"/>
                <w:lang w:val="en-US" w:eastAsia="zh-CN"/>
              </w:rPr>
              <w:t>参数：焊接钢结构</w:t>
            </w:r>
          </w:p>
        </w:tc>
        <w:tc>
          <w:tcPr>
            <w:tcW w:w="557" w:type="dxa"/>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宋体" w:hAnsi="宋体" w:eastAsia="宋体" w:cs="宋体"/>
                <w:i w:val="0"/>
                <w:iCs w:val="0"/>
                <w:color w:val="000000"/>
                <w:kern w:val="0"/>
                <w:sz w:val="20"/>
                <w:szCs w:val="20"/>
                <w:u w:val="none"/>
                <w:lang w:val="en-US" w:eastAsia="zh-CN" w:bidi="ar"/>
              </w:rPr>
              <w:t>㎡</w:t>
            </w:r>
          </w:p>
        </w:tc>
        <w:tc>
          <w:tcPr>
            <w:tcW w:w="513" w:type="dxa"/>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50.67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42" w:type="dxa"/>
            <w:noWrap w:val="0"/>
            <w:vAlign w:val="top"/>
          </w:tcPr>
          <w:p>
            <w:pPr>
              <w:widowControl/>
              <w:adjustRightInd w:val="0"/>
              <w:snapToGrid w:val="0"/>
              <w:jc w:val="center"/>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9</w:t>
            </w:r>
          </w:p>
        </w:tc>
        <w:tc>
          <w:tcPr>
            <w:tcW w:w="1605" w:type="dxa"/>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宋体" w:hAnsi="宋体" w:eastAsia="宋体" w:cs="宋体"/>
                <w:i w:val="0"/>
                <w:iCs w:val="0"/>
                <w:color w:val="000000"/>
                <w:kern w:val="0"/>
                <w:sz w:val="20"/>
                <w:szCs w:val="20"/>
                <w:u w:val="none"/>
                <w:lang w:val="en-US" w:eastAsia="zh-CN" w:bidi="ar"/>
              </w:rPr>
              <w:t>运杂</w:t>
            </w:r>
          </w:p>
        </w:tc>
        <w:tc>
          <w:tcPr>
            <w:tcW w:w="6431" w:type="dxa"/>
            <w:noWrap w:val="0"/>
            <w:vAlign w:val="center"/>
          </w:tcPr>
          <w:p>
            <w:pPr>
              <w:numPr>
                <w:ilvl w:val="0"/>
                <w:numId w:val="0"/>
              </w:numPr>
              <w:bidi w:val="0"/>
              <w:rPr>
                <w:rFonts w:hint="default"/>
                <w:lang w:val="en-US" w:eastAsia="zh-CN"/>
              </w:rPr>
            </w:pPr>
            <w:r>
              <w:rPr>
                <w:rFonts w:hint="eastAsia"/>
                <w:lang w:val="en-US" w:eastAsia="zh-CN"/>
              </w:rPr>
              <w:t>参数：包含运费及工人食宿</w:t>
            </w:r>
          </w:p>
        </w:tc>
        <w:tc>
          <w:tcPr>
            <w:tcW w:w="557" w:type="dxa"/>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513" w:type="dxa"/>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宋体" w:hAnsi="宋体" w:eastAsia="宋体" w:cs="宋体"/>
                <w:i w:val="0"/>
                <w:iCs w:val="0"/>
                <w:color w:val="000000"/>
                <w:kern w:val="0"/>
                <w:sz w:val="20"/>
                <w:szCs w:val="20"/>
                <w:u w:val="none"/>
                <w:lang w:val="en-US" w:eastAsia="zh-CN" w:bidi="ar"/>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42" w:type="dxa"/>
            <w:noWrap w:val="0"/>
            <w:vAlign w:val="top"/>
          </w:tcPr>
          <w:p>
            <w:pPr>
              <w:widowControl/>
              <w:adjustRightInd w:val="0"/>
              <w:snapToGrid w:val="0"/>
              <w:jc w:val="center"/>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10</w:t>
            </w:r>
          </w:p>
        </w:tc>
        <w:tc>
          <w:tcPr>
            <w:tcW w:w="1605" w:type="dxa"/>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宋体" w:hAnsi="宋体" w:eastAsia="宋体" w:cs="宋体"/>
                <w:i w:val="0"/>
                <w:iCs w:val="0"/>
                <w:color w:val="000000"/>
                <w:kern w:val="0"/>
                <w:sz w:val="20"/>
                <w:szCs w:val="20"/>
                <w:u w:val="none"/>
                <w:lang w:val="en-US" w:eastAsia="zh-CN" w:bidi="ar"/>
              </w:rPr>
              <w:t>配电柜</w:t>
            </w:r>
          </w:p>
        </w:tc>
        <w:tc>
          <w:tcPr>
            <w:tcW w:w="6431" w:type="dxa"/>
            <w:noWrap w:val="0"/>
            <w:vAlign w:val="center"/>
          </w:tcPr>
          <w:p>
            <w:pPr>
              <w:numPr>
                <w:ilvl w:val="0"/>
                <w:numId w:val="0"/>
              </w:numPr>
              <w:bidi w:val="0"/>
              <w:rPr>
                <w:rFonts w:hint="default"/>
                <w:lang w:val="en-US" w:eastAsia="zh-CN"/>
              </w:rPr>
            </w:pPr>
            <w:r>
              <w:rPr>
                <w:rFonts w:hint="eastAsia"/>
                <w:lang w:val="en-US" w:eastAsia="zh-CN"/>
              </w:rPr>
              <w:t>参数：福佑40KW+多功能卡</w:t>
            </w:r>
          </w:p>
        </w:tc>
        <w:tc>
          <w:tcPr>
            <w:tcW w:w="557" w:type="dxa"/>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宋体" w:hAnsi="宋体" w:eastAsia="宋体" w:cs="宋体"/>
                <w:i w:val="0"/>
                <w:iCs w:val="0"/>
                <w:color w:val="000000"/>
                <w:kern w:val="0"/>
                <w:sz w:val="20"/>
                <w:szCs w:val="20"/>
                <w:u w:val="none"/>
                <w:lang w:val="en-US" w:eastAsia="zh-CN" w:bidi="ar"/>
              </w:rPr>
              <w:t>台</w:t>
            </w:r>
          </w:p>
        </w:tc>
        <w:tc>
          <w:tcPr>
            <w:tcW w:w="513" w:type="dxa"/>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宋体" w:hAnsi="宋体" w:eastAsia="宋体" w:cs="宋体"/>
                <w:i w:val="0"/>
                <w:iCs w:val="0"/>
                <w:color w:val="000000"/>
                <w:kern w:val="0"/>
                <w:sz w:val="20"/>
                <w:szCs w:val="20"/>
                <w:u w:val="none"/>
                <w:lang w:val="en-US" w:eastAsia="zh-CN" w:bidi="ar"/>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42" w:type="dxa"/>
            <w:noWrap w:val="0"/>
            <w:vAlign w:val="top"/>
          </w:tcPr>
          <w:p>
            <w:pPr>
              <w:widowControl/>
              <w:adjustRightInd w:val="0"/>
              <w:snapToGrid w:val="0"/>
              <w:jc w:val="center"/>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11</w:t>
            </w:r>
          </w:p>
        </w:tc>
        <w:tc>
          <w:tcPr>
            <w:tcW w:w="1605" w:type="dxa"/>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宋体" w:hAnsi="宋体" w:eastAsia="宋体" w:cs="宋体"/>
                <w:i w:val="0"/>
                <w:iCs w:val="0"/>
                <w:color w:val="000000"/>
                <w:kern w:val="0"/>
                <w:sz w:val="20"/>
                <w:szCs w:val="20"/>
                <w:u w:val="none"/>
                <w:lang w:val="en-US" w:eastAsia="zh-CN" w:bidi="ar"/>
              </w:rPr>
              <w:t>综合布线及其他</w:t>
            </w:r>
          </w:p>
        </w:tc>
        <w:tc>
          <w:tcPr>
            <w:tcW w:w="6431" w:type="dxa"/>
            <w:noWrap w:val="0"/>
            <w:vAlign w:val="center"/>
          </w:tcPr>
          <w:p>
            <w:pPr>
              <w:numPr>
                <w:ilvl w:val="0"/>
                <w:numId w:val="0"/>
              </w:numPr>
              <w:bidi w:val="0"/>
              <w:rPr>
                <w:rFonts w:hint="default"/>
                <w:lang w:val="en-US" w:eastAsia="zh-CN"/>
              </w:rPr>
            </w:pPr>
            <w:r>
              <w:rPr>
                <w:rFonts w:hint="eastAsia"/>
                <w:lang w:val="en-US" w:eastAsia="zh-CN"/>
              </w:rPr>
              <w:t>参数：根据实际情况来定</w:t>
            </w:r>
          </w:p>
        </w:tc>
        <w:tc>
          <w:tcPr>
            <w:tcW w:w="557" w:type="dxa"/>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513" w:type="dxa"/>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宋体" w:hAnsi="宋体" w:eastAsia="宋体" w:cs="宋体"/>
                <w:i w:val="0"/>
                <w:iCs w:val="0"/>
                <w:color w:val="000000"/>
                <w:kern w:val="0"/>
                <w:sz w:val="20"/>
                <w:szCs w:val="20"/>
                <w:u w:val="none"/>
                <w:lang w:val="en-US" w:eastAsia="zh-CN" w:bidi="ar"/>
              </w:rPr>
              <w:t>1</w:t>
            </w:r>
          </w:p>
        </w:tc>
      </w:tr>
    </w:tbl>
    <w:p>
      <w:pPr>
        <w:rPr>
          <w:rFonts w:hint="eastAsia"/>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c2NGQ3YWZhZGU0ZjY1YjQ5ZDFkMDg0ZjQxYmU0NzQifQ=="/>
  </w:docVars>
  <w:rsids>
    <w:rsidRoot w:val="3BB23251"/>
    <w:rsid w:val="0AA7194B"/>
    <w:rsid w:val="0F09535F"/>
    <w:rsid w:val="30EF35A5"/>
    <w:rsid w:val="3BB23251"/>
    <w:rsid w:val="69682A8D"/>
    <w:rsid w:val="6D4B1E1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4"/>
    <w:basedOn w:val="1"/>
    <w:next w:val="1"/>
    <w:autoRedefine/>
    <w:qFormat/>
    <w:uiPriority w:val="0"/>
    <w:pPr>
      <w:keepNext/>
      <w:keepLines/>
      <w:adjustRightInd w:val="0"/>
      <w:spacing w:before="280" w:beforeLines="0" w:after="290" w:afterLines="0" w:line="376" w:lineRule="atLeast"/>
      <w:textAlignment w:val="baseline"/>
      <w:outlineLvl w:val="3"/>
    </w:pPr>
    <w:rPr>
      <w:rFonts w:ascii="Arial" w:hAnsi="Arial" w:eastAsia="黑体"/>
      <w:b/>
      <w:sz w:val="28"/>
    </w:rPr>
  </w:style>
  <w:style w:type="character" w:default="1" w:styleId="4">
    <w:name w:val="Default Paragraph Font"/>
    <w:autoRedefine/>
    <w:semiHidden/>
    <w:qFormat/>
    <w:uiPriority w:val="0"/>
  </w:style>
  <w:style w:type="table" w:default="1" w:styleId="3">
    <w:name w:val="Normal Table"/>
    <w:autoRedefin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32</Pages>
  <Words>21603</Words>
  <Characters>26881</Characters>
  <Lines>0</Lines>
  <Paragraphs>0</Paragraphs>
  <TotalTime>12</TotalTime>
  <ScaleCrop>false</ScaleCrop>
  <LinksUpToDate>false</LinksUpToDate>
  <CharactersWithSpaces>27024</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2024-05-23T11:53:00Z</dcterms:created>
  <dc:creator>™潘潘潘</dc:creator>
  <cp:lastModifiedBy>媛媛媛</cp:lastModifiedBy>
  <dcterms:modified xsi:type="dcterms:W3CDTF">2024-05-28T10:45:09Z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C0BDEA2659C942D784E3CDA5B96C47E4_11</vt:lpwstr>
  </property>
</Properties>
</file>