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108B3">
      <w:pPr>
        <w:pStyle w:val="33"/>
      </w:pPr>
      <w:bookmarkStart w:id="0" w:name="_Toc183682338"/>
      <w:bookmarkStart w:id="1" w:name="_Toc217446030"/>
    </w:p>
    <w:p w14:paraId="115861BB">
      <w:pPr>
        <w:pStyle w:val="33"/>
      </w:pPr>
    </w:p>
    <w:p w14:paraId="3E59A8D1">
      <w:pPr>
        <w:pStyle w:val="13"/>
        <w:adjustRightInd w:val="0"/>
        <w:snapToGrid w:val="0"/>
        <w:spacing w:line="360" w:lineRule="auto"/>
        <w:jc w:val="both"/>
        <w:rPr>
          <w:rFonts w:hint="eastAsia" w:ascii="华文中宋" w:hAnsi="华文中宋" w:eastAsia="华文中宋"/>
          <w:b/>
          <w:sz w:val="56"/>
          <w:szCs w:val="56"/>
        </w:rPr>
      </w:pPr>
    </w:p>
    <w:p w14:paraId="1D416835">
      <w:pPr>
        <w:pStyle w:val="13"/>
        <w:adjustRightInd w:val="0"/>
        <w:snapToGrid w:val="0"/>
        <w:spacing w:line="360" w:lineRule="auto"/>
        <w:jc w:val="center"/>
        <w:rPr>
          <w:rFonts w:hint="default" w:ascii="华文中宋" w:hAnsi="华文中宋" w:eastAsia="华文中宋"/>
          <w:b/>
          <w:sz w:val="48"/>
          <w:szCs w:val="48"/>
          <w:lang w:val="en-US" w:eastAsia="zh-CN"/>
        </w:rPr>
      </w:pPr>
      <w:r>
        <w:rPr>
          <w:rFonts w:hint="eastAsia" w:ascii="华文中宋" w:hAnsi="华文中宋" w:eastAsia="华文中宋"/>
          <w:b/>
          <w:sz w:val="48"/>
          <w:szCs w:val="48"/>
          <w:lang w:eastAsia="zh-CN"/>
        </w:rPr>
        <w:t>新疆</w:t>
      </w:r>
      <w:r>
        <w:rPr>
          <w:rFonts w:hint="eastAsia" w:ascii="华文中宋" w:hAnsi="华文中宋" w:eastAsia="华文中宋"/>
          <w:b w:val="0"/>
          <w:bCs/>
          <w:sz w:val="48"/>
          <w:szCs w:val="48"/>
          <w:lang w:eastAsia="zh-CN"/>
        </w:rPr>
        <w:t xml:space="preserve">昭苏县 2024 </w:t>
      </w:r>
      <w:r>
        <w:rPr>
          <w:rFonts w:hint="eastAsia" w:ascii="华文中宋" w:hAnsi="华文中宋" w:eastAsia="华文中宋"/>
          <w:b/>
          <w:sz w:val="48"/>
          <w:szCs w:val="48"/>
          <w:lang w:eastAsia="zh-CN"/>
        </w:rPr>
        <w:t>年度草原畜牧业转型升级项目-设备采购（二次）</w:t>
      </w:r>
    </w:p>
    <w:p w14:paraId="453D383C">
      <w:pPr>
        <w:pStyle w:val="13"/>
        <w:adjustRightInd w:val="0"/>
        <w:snapToGrid w:val="0"/>
        <w:spacing w:line="360" w:lineRule="auto"/>
        <w:jc w:val="center"/>
        <w:rPr>
          <w:rFonts w:hint="eastAsia" w:hAnsi="宋体"/>
          <w:b/>
          <w:sz w:val="28"/>
          <w:szCs w:val="28"/>
        </w:rPr>
      </w:pPr>
    </w:p>
    <w:p w14:paraId="2CA0F46E">
      <w:pPr>
        <w:pStyle w:val="13"/>
        <w:adjustRightInd w:val="0"/>
        <w:snapToGrid w:val="0"/>
        <w:spacing w:line="360" w:lineRule="auto"/>
        <w:rPr>
          <w:rFonts w:hint="eastAsia" w:hAnsi="宋体"/>
          <w:b/>
          <w:sz w:val="28"/>
          <w:szCs w:val="28"/>
        </w:rPr>
      </w:pPr>
    </w:p>
    <w:p w14:paraId="321194F7">
      <w:pPr>
        <w:pStyle w:val="13"/>
        <w:adjustRightInd w:val="0"/>
        <w:snapToGrid w:val="0"/>
        <w:spacing w:line="360" w:lineRule="auto"/>
        <w:rPr>
          <w:rFonts w:hint="eastAsia" w:hAnsi="宋体"/>
          <w:b/>
          <w:sz w:val="28"/>
          <w:szCs w:val="28"/>
        </w:rPr>
      </w:pPr>
    </w:p>
    <w:p w14:paraId="2A88B3D4">
      <w:pPr>
        <w:pStyle w:val="13"/>
        <w:adjustRightInd w:val="0"/>
        <w:snapToGrid w:val="0"/>
        <w:spacing w:line="360" w:lineRule="auto"/>
        <w:jc w:val="center"/>
        <w:rPr>
          <w:rFonts w:hint="eastAsia" w:ascii="微软雅黑" w:hAnsi="华文中宋"/>
          <w:sz w:val="84"/>
          <w:szCs w:val="84"/>
          <w:highlight w:val="none"/>
        </w:rPr>
      </w:pPr>
      <w:r>
        <w:rPr>
          <w:rFonts w:hint="eastAsia" w:hAnsi="宋体"/>
          <w:b/>
          <w:sz w:val="28"/>
          <w:szCs w:val="28"/>
          <w:highlight w:val="none"/>
        </w:rPr>
        <w:t>采购项目编号：</w:t>
      </w:r>
      <w:r>
        <w:rPr>
          <w:rFonts w:hint="eastAsia" w:hAnsi="宋体"/>
          <w:b/>
          <w:sz w:val="28"/>
          <w:szCs w:val="28"/>
          <w:highlight w:val="none"/>
          <w:lang w:eastAsia="zh-CN"/>
        </w:rPr>
        <w:t>YHXJZB2025-010</w:t>
      </w:r>
    </w:p>
    <w:p w14:paraId="4E125FEF">
      <w:pPr>
        <w:pStyle w:val="13"/>
        <w:adjustRightInd w:val="0"/>
        <w:snapToGrid w:val="0"/>
        <w:spacing w:line="360" w:lineRule="auto"/>
        <w:jc w:val="center"/>
        <w:rPr>
          <w:b/>
          <w:sz w:val="32"/>
          <w:szCs w:val="32"/>
        </w:rPr>
      </w:pPr>
      <w:r>
        <w:rPr>
          <w:rFonts w:hint="eastAsia" w:ascii="微软雅黑" w:hAnsi="华文中宋" w:eastAsia="微软雅黑"/>
          <w:sz w:val="84"/>
          <w:szCs w:val="84"/>
        </w:rPr>
        <w:t>招标文件</w:t>
      </w:r>
    </w:p>
    <w:p w14:paraId="3482E0F4">
      <w:pPr>
        <w:pStyle w:val="13"/>
        <w:adjustRightInd w:val="0"/>
        <w:snapToGrid w:val="0"/>
        <w:spacing w:before="166" w:beforeLines="50" w:line="360" w:lineRule="auto"/>
        <w:rPr>
          <w:b/>
          <w:sz w:val="32"/>
          <w:szCs w:val="32"/>
        </w:rPr>
      </w:pPr>
    </w:p>
    <w:p w14:paraId="31439FDA">
      <w:pPr>
        <w:pStyle w:val="13"/>
        <w:adjustRightInd w:val="0"/>
        <w:snapToGrid w:val="0"/>
        <w:spacing w:before="166" w:beforeLines="50" w:line="360" w:lineRule="auto"/>
        <w:rPr>
          <w:b/>
          <w:sz w:val="32"/>
          <w:szCs w:val="32"/>
        </w:rPr>
      </w:pPr>
    </w:p>
    <w:p w14:paraId="0690809F">
      <w:pPr>
        <w:pStyle w:val="13"/>
        <w:adjustRightInd w:val="0"/>
        <w:snapToGrid w:val="0"/>
        <w:spacing w:before="166" w:beforeLines="50" w:line="360" w:lineRule="auto"/>
        <w:rPr>
          <w:b/>
          <w:sz w:val="32"/>
          <w:szCs w:val="32"/>
        </w:rPr>
      </w:pPr>
    </w:p>
    <w:p w14:paraId="44E3A359">
      <w:pPr>
        <w:pStyle w:val="13"/>
        <w:adjustRightInd w:val="0"/>
        <w:snapToGrid w:val="0"/>
        <w:spacing w:before="166" w:beforeLines="50" w:line="360" w:lineRule="auto"/>
        <w:rPr>
          <w:b/>
          <w:sz w:val="32"/>
          <w:szCs w:val="32"/>
        </w:rPr>
      </w:pPr>
    </w:p>
    <w:p w14:paraId="3BD85E5D">
      <w:pPr>
        <w:autoSpaceDE w:val="0"/>
        <w:autoSpaceDN w:val="0"/>
        <w:spacing w:line="480" w:lineRule="auto"/>
        <w:jc w:val="center"/>
        <w:rPr>
          <w:rFonts w:hint="eastAsia"/>
          <w:b/>
          <w:bCs/>
          <w:spacing w:val="-8"/>
          <w:sz w:val="31"/>
          <w:szCs w:val="31"/>
          <w:lang w:val="zh-CN"/>
        </w:rPr>
      </w:pPr>
      <w:r>
        <w:rPr>
          <w:rFonts w:hint="eastAsia"/>
          <w:b/>
          <w:bCs/>
          <w:spacing w:val="-8"/>
          <w:sz w:val="31"/>
          <w:szCs w:val="31"/>
        </w:rPr>
        <w:t>采   购   人</w:t>
      </w:r>
      <w:r>
        <w:rPr>
          <w:rFonts w:hint="eastAsia"/>
          <w:b/>
          <w:bCs/>
          <w:spacing w:val="-8"/>
          <w:sz w:val="31"/>
          <w:szCs w:val="31"/>
          <w:lang w:val="zh-CN"/>
        </w:rPr>
        <w:t>：昭苏县农业农村局</w:t>
      </w:r>
    </w:p>
    <w:p w14:paraId="20D90C01">
      <w:pPr>
        <w:pStyle w:val="17"/>
        <w:jc w:val="center"/>
        <w:rPr>
          <w:lang w:val="zh-CN"/>
        </w:rPr>
      </w:pPr>
    </w:p>
    <w:p w14:paraId="6A7DD713">
      <w:pPr>
        <w:autoSpaceDE w:val="0"/>
        <w:autoSpaceDN w:val="0"/>
        <w:spacing w:line="480" w:lineRule="auto"/>
        <w:jc w:val="center"/>
        <w:rPr>
          <w:rFonts w:hint="eastAsia" w:ascii="宋体" w:hAnsi="宋体"/>
          <w:sz w:val="28"/>
          <w:szCs w:val="28"/>
        </w:rPr>
      </w:pPr>
      <w:r>
        <w:rPr>
          <w:rFonts w:hint="eastAsia"/>
          <w:b/>
          <w:bCs/>
          <w:spacing w:val="-8"/>
          <w:sz w:val="31"/>
          <w:szCs w:val="31"/>
        </w:rPr>
        <w:t>采购</w:t>
      </w:r>
      <w:r>
        <w:rPr>
          <w:rFonts w:hint="eastAsia"/>
          <w:b/>
          <w:bCs/>
          <w:spacing w:val="-8"/>
          <w:sz w:val="31"/>
          <w:szCs w:val="31"/>
          <w:lang w:val="zh-CN"/>
        </w:rPr>
        <w:t>代理机构：新疆玖正工程项目管理有限公司</w:t>
      </w:r>
    </w:p>
    <w:p w14:paraId="4C6663B5">
      <w:pPr>
        <w:autoSpaceDE w:val="0"/>
        <w:autoSpaceDN w:val="0"/>
        <w:spacing w:line="480" w:lineRule="auto"/>
        <w:jc w:val="center"/>
        <w:rPr>
          <w:b/>
          <w:bCs/>
          <w:spacing w:val="-8"/>
          <w:sz w:val="31"/>
          <w:szCs w:val="31"/>
          <w:lang w:val="zh-CN"/>
        </w:rPr>
      </w:pPr>
      <w:r>
        <w:rPr>
          <w:rFonts w:hint="eastAsia"/>
          <w:b/>
          <w:bCs/>
          <w:spacing w:val="-8"/>
          <w:sz w:val="31"/>
          <w:szCs w:val="31"/>
          <w:lang w:val="zh-CN"/>
        </w:rPr>
        <w:t>20</w:t>
      </w:r>
      <w:r>
        <w:rPr>
          <w:rFonts w:hint="eastAsia"/>
          <w:b/>
          <w:bCs/>
          <w:spacing w:val="-8"/>
          <w:sz w:val="31"/>
          <w:szCs w:val="31"/>
        </w:rPr>
        <w:t>2</w:t>
      </w:r>
      <w:r>
        <w:rPr>
          <w:rFonts w:hint="eastAsia"/>
          <w:b/>
          <w:bCs/>
          <w:spacing w:val="-8"/>
          <w:sz w:val="31"/>
          <w:szCs w:val="31"/>
          <w:lang w:val="en-US" w:eastAsia="zh-CN"/>
        </w:rPr>
        <w:t>5</w:t>
      </w:r>
      <w:r>
        <w:rPr>
          <w:rFonts w:hint="eastAsia"/>
          <w:b/>
          <w:bCs/>
          <w:spacing w:val="-8"/>
          <w:sz w:val="31"/>
          <w:szCs w:val="31"/>
          <w:lang w:val="zh-CN"/>
        </w:rPr>
        <w:t>年</w:t>
      </w:r>
      <w:r>
        <w:rPr>
          <w:rFonts w:hint="eastAsia"/>
          <w:b/>
          <w:bCs/>
          <w:spacing w:val="-8"/>
          <w:sz w:val="31"/>
          <w:szCs w:val="31"/>
          <w:lang w:val="en-US" w:eastAsia="zh-CN"/>
        </w:rPr>
        <w:t>7</w:t>
      </w:r>
      <w:r>
        <w:rPr>
          <w:rFonts w:hint="eastAsia"/>
          <w:b/>
          <w:bCs/>
          <w:spacing w:val="-8"/>
          <w:sz w:val="31"/>
          <w:szCs w:val="31"/>
          <w:lang w:val="zh-CN"/>
        </w:rPr>
        <w:t>月</w:t>
      </w:r>
    </w:p>
    <w:p w14:paraId="320683EA">
      <w:pPr>
        <w:autoSpaceDE w:val="0"/>
        <w:autoSpaceDN w:val="0"/>
        <w:spacing w:line="480" w:lineRule="auto"/>
        <w:ind w:firstLine="590" w:firstLineChars="200"/>
        <w:jc w:val="center"/>
        <w:rPr>
          <w:b/>
          <w:bCs/>
          <w:spacing w:val="-8"/>
          <w:sz w:val="31"/>
          <w:szCs w:val="31"/>
          <w:lang w:val="zh-CN"/>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33" w:charSpace="0"/>
        </w:sectPr>
      </w:pPr>
    </w:p>
    <w:p w14:paraId="275A22CD">
      <w:pPr>
        <w:spacing w:line="360" w:lineRule="auto"/>
        <w:ind w:firstLine="203" w:firstLineChars="46"/>
        <w:jc w:val="center"/>
        <w:rPr>
          <w:rFonts w:hint="eastAsia" w:ascii="宋体" w:hAnsi="宋体"/>
          <w:b/>
          <w:bCs/>
          <w:sz w:val="44"/>
          <w:szCs w:val="44"/>
          <w:lang w:val="zh-CN"/>
        </w:rPr>
      </w:pPr>
      <w:r>
        <w:rPr>
          <w:rFonts w:hint="eastAsia" w:ascii="宋体" w:hAnsi="宋体"/>
          <w:b/>
          <w:bCs/>
          <w:sz w:val="44"/>
          <w:szCs w:val="44"/>
          <w:lang w:val="zh-CN"/>
        </w:rPr>
        <w:br w:type="page"/>
      </w:r>
      <w:r>
        <w:rPr>
          <w:rFonts w:hint="eastAsia" w:ascii="宋体" w:hAnsi="宋体"/>
          <w:b/>
          <w:bCs/>
          <w:sz w:val="44"/>
          <w:szCs w:val="44"/>
          <w:lang w:val="zh-CN"/>
        </w:rPr>
        <w:t>温馨提示</w:t>
      </w:r>
    </w:p>
    <w:p w14:paraId="6409AC39">
      <w:pPr>
        <w:spacing w:line="360" w:lineRule="auto"/>
        <w:ind w:firstLine="623" w:firstLineChars="194"/>
        <w:rPr>
          <w:rFonts w:hint="eastAsia" w:ascii="宋体" w:hAnsi="宋体"/>
          <w:b/>
          <w:bCs/>
          <w:sz w:val="32"/>
          <w:szCs w:val="32"/>
          <w:lang w:val="zh-CN"/>
        </w:rPr>
      </w:pPr>
    </w:p>
    <w:p w14:paraId="517A7156">
      <w:pPr>
        <w:spacing w:line="360" w:lineRule="auto"/>
        <w:ind w:firstLine="582" w:firstLineChars="194"/>
        <w:rPr>
          <w:rFonts w:hint="eastAsia" w:ascii="宋体" w:hAnsi="宋体"/>
          <w:bCs/>
          <w:sz w:val="30"/>
          <w:szCs w:val="30"/>
        </w:rPr>
      </w:pPr>
      <w:r>
        <w:rPr>
          <w:rFonts w:hint="eastAsia" w:ascii="宋体" w:hAnsi="宋体"/>
          <w:bCs/>
          <w:sz w:val="30"/>
          <w:szCs w:val="30"/>
          <w:lang w:val="zh-CN"/>
        </w:rPr>
        <w:t>购买招标文件后，请仔细阅读，特别注意粗体部分，如有疑问，请来电咨询。电话：13119991986</w:t>
      </w:r>
    </w:p>
    <w:p w14:paraId="33C7D8BA">
      <w:pPr>
        <w:tabs>
          <w:tab w:val="left" w:pos="3214"/>
        </w:tabs>
        <w:spacing w:line="360" w:lineRule="auto"/>
        <w:ind w:firstLine="620" w:firstLineChars="194"/>
        <w:rPr>
          <w:rFonts w:hint="eastAsia" w:ascii="宋体" w:hAnsi="宋体"/>
          <w:bCs/>
          <w:sz w:val="32"/>
          <w:szCs w:val="32"/>
          <w:lang w:val="zh-CN"/>
        </w:rPr>
      </w:pPr>
      <w:r>
        <w:rPr>
          <w:rFonts w:hint="eastAsia" w:ascii="宋体" w:hAnsi="宋体"/>
          <w:bCs/>
          <w:sz w:val="32"/>
          <w:szCs w:val="32"/>
          <w:lang w:val="zh-CN"/>
        </w:rPr>
        <w:tab/>
      </w:r>
    </w:p>
    <w:p w14:paraId="046127A0">
      <w:pPr>
        <w:pStyle w:val="8"/>
        <w:spacing w:before="120" w:beforeLines="50"/>
        <w:ind w:firstLine="0"/>
        <w:rPr>
          <w:rFonts w:hint="eastAsia" w:ascii="宋体" w:hAnsi="宋体"/>
          <w:b/>
          <w:kern w:val="44"/>
          <w:sz w:val="44"/>
          <w:szCs w:val="44"/>
        </w:rPr>
      </w:pPr>
    </w:p>
    <w:p w14:paraId="54368809">
      <w:pPr>
        <w:pStyle w:val="8"/>
        <w:spacing w:before="120" w:beforeLines="50"/>
        <w:ind w:firstLine="0"/>
        <w:rPr>
          <w:rFonts w:hint="eastAsia" w:ascii="宋体" w:hAnsi="宋体"/>
          <w:b/>
          <w:kern w:val="44"/>
          <w:sz w:val="44"/>
          <w:szCs w:val="44"/>
        </w:rPr>
      </w:pPr>
    </w:p>
    <w:p w14:paraId="41023CE5">
      <w:pPr>
        <w:pStyle w:val="8"/>
        <w:spacing w:before="120" w:beforeLines="50"/>
        <w:ind w:firstLine="0"/>
        <w:rPr>
          <w:rFonts w:hint="eastAsia" w:ascii="宋体" w:hAnsi="宋体"/>
          <w:b/>
          <w:kern w:val="44"/>
          <w:sz w:val="44"/>
          <w:szCs w:val="44"/>
        </w:rPr>
      </w:pPr>
    </w:p>
    <w:p w14:paraId="00D9A382">
      <w:pPr>
        <w:pStyle w:val="8"/>
        <w:spacing w:before="120" w:beforeLines="50"/>
        <w:ind w:firstLine="0"/>
        <w:rPr>
          <w:rFonts w:hint="eastAsia" w:ascii="宋体" w:hAnsi="宋体"/>
          <w:b/>
          <w:kern w:val="44"/>
          <w:sz w:val="44"/>
          <w:szCs w:val="44"/>
        </w:rPr>
      </w:pPr>
    </w:p>
    <w:p w14:paraId="3B3DA56F">
      <w:pPr>
        <w:pStyle w:val="8"/>
        <w:spacing w:before="120" w:beforeLines="50"/>
        <w:ind w:firstLine="0"/>
        <w:rPr>
          <w:rFonts w:hint="eastAsia" w:ascii="宋体" w:hAnsi="宋体"/>
          <w:b/>
          <w:kern w:val="44"/>
          <w:sz w:val="44"/>
          <w:szCs w:val="44"/>
        </w:rPr>
      </w:pPr>
    </w:p>
    <w:p w14:paraId="47EEF1F9">
      <w:pPr>
        <w:pStyle w:val="8"/>
        <w:spacing w:before="120" w:beforeLines="50"/>
        <w:ind w:firstLine="0"/>
        <w:rPr>
          <w:rFonts w:hint="eastAsia" w:ascii="宋体" w:hAnsi="宋体"/>
          <w:b/>
          <w:kern w:val="44"/>
          <w:sz w:val="44"/>
          <w:szCs w:val="44"/>
        </w:rPr>
      </w:pPr>
    </w:p>
    <w:p w14:paraId="2FA80DEC">
      <w:pPr>
        <w:pStyle w:val="8"/>
        <w:spacing w:before="120" w:beforeLines="50"/>
        <w:ind w:firstLine="0"/>
        <w:rPr>
          <w:rFonts w:hint="eastAsia" w:ascii="宋体" w:hAnsi="宋体"/>
          <w:b/>
          <w:kern w:val="44"/>
          <w:sz w:val="44"/>
          <w:szCs w:val="44"/>
        </w:rPr>
      </w:pPr>
    </w:p>
    <w:p w14:paraId="70EED7E6">
      <w:pPr>
        <w:pStyle w:val="8"/>
        <w:spacing w:before="120" w:beforeLines="50"/>
        <w:ind w:firstLine="0"/>
        <w:rPr>
          <w:rFonts w:hint="eastAsia" w:ascii="宋体" w:hAnsi="宋体"/>
          <w:b/>
          <w:kern w:val="44"/>
          <w:sz w:val="44"/>
          <w:szCs w:val="44"/>
        </w:rPr>
      </w:pPr>
    </w:p>
    <w:p w14:paraId="19F3B6F5">
      <w:pPr>
        <w:pStyle w:val="8"/>
        <w:spacing w:before="120" w:beforeLines="50"/>
        <w:ind w:firstLine="0"/>
        <w:rPr>
          <w:rFonts w:hint="eastAsia" w:ascii="宋体" w:hAnsi="宋体"/>
          <w:b/>
          <w:kern w:val="44"/>
          <w:sz w:val="44"/>
          <w:szCs w:val="44"/>
        </w:rPr>
      </w:pPr>
    </w:p>
    <w:p w14:paraId="3F7C2849">
      <w:pPr>
        <w:pStyle w:val="8"/>
        <w:spacing w:before="120" w:beforeLines="50"/>
        <w:ind w:firstLine="0"/>
        <w:rPr>
          <w:rFonts w:hint="eastAsia" w:ascii="宋体" w:hAnsi="宋体"/>
          <w:b/>
          <w:kern w:val="44"/>
          <w:sz w:val="44"/>
          <w:szCs w:val="44"/>
        </w:rPr>
      </w:pPr>
    </w:p>
    <w:p w14:paraId="3FEBF017">
      <w:pPr>
        <w:pStyle w:val="8"/>
        <w:spacing w:before="120" w:beforeLines="50"/>
        <w:ind w:firstLine="0"/>
        <w:rPr>
          <w:rFonts w:hint="eastAsia" w:ascii="宋体" w:hAnsi="宋体"/>
          <w:b/>
          <w:kern w:val="44"/>
          <w:sz w:val="44"/>
          <w:szCs w:val="44"/>
        </w:rPr>
      </w:pPr>
    </w:p>
    <w:p w14:paraId="54B4FA28">
      <w:pPr>
        <w:pStyle w:val="8"/>
        <w:spacing w:before="120" w:beforeLines="50"/>
        <w:ind w:firstLine="0"/>
        <w:rPr>
          <w:rFonts w:hint="eastAsia" w:ascii="宋体" w:hAnsi="宋体"/>
          <w:b/>
          <w:kern w:val="44"/>
          <w:sz w:val="44"/>
          <w:szCs w:val="44"/>
        </w:rPr>
      </w:pPr>
    </w:p>
    <w:p w14:paraId="24535C5D">
      <w:pPr>
        <w:pStyle w:val="8"/>
        <w:spacing w:before="120" w:beforeLines="50"/>
        <w:ind w:firstLine="0"/>
        <w:rPr>
          <w:rFonts w:hint="eastAsia" w:ascii="宋体" w:hAnsi="宋体"/>
          <w:b/>
          <w:kern w:val="44"/>
          <w:sz w:val="44"/>
          <w:szCs w:val="44"/>
        </w:rPr>
      </w:pPr>
    </w:p>
    <w:p w14:paraId="4067960E">
      <w:pPr>
        <w:pStyle w:val="8"/>
        <w:spacing w:before="120" w:beforeLines="50"/>
        <w:ind w:firstLine="0"/>
        <w:rPr>
          <w:rFonts w:hint="eastAsia" w:ascii="宋体" w:hAnsi="宋体"/>
          <w:b/>
          <w:kern w:val="44"/>
          <w:sz w:val="44"/>
          <w:szCs w:val="44"/>
        </w:rPr>
      </w:pPr>
    </w:p>
    <w:p w14:paraId="5ACDFE96">
      <w:pPr>
        <w:pStyle w:val="8"/>
        <w:spacing w:before="120" w:beforeLines="50"/>
        <w:ind w:firstLine="0"/>
        <w:rPr>
          <w:rFonts w:hint="eastAsia" w:ascii="宋体" w:hAnsi="宋体"/>
          <w:b/>
          <w:kern w:val="44"/>
          <w:sz w:val="44"/>
          <w:szCs w:val="44"/>
        </w:rPr>
      </w:pPr>
    </w:p>
    <w:p w14:paraId="18BB62DE">
      <w:pPr>
        <w:pStyle w:val="3"/>
        <w:spacing w:line="480" w:lineRule="exact"/>
        <w:jc w:val="center"/>
        <w:rPr>
          <w:rFonts w:hint="eastAsia" w:ascii="微软雅黑" w:hAnsi="宋体" w:eastAsia="微软雅黑"/>
          <w:bCs/>
          <w:sz w:val="36"/>
        </w:rPr>
      </w:pPr>
      <w:r>
        <w:rPr>
          <w:rFonts w:hint="eastAsia" w:ascii="微软雅黑" w:hAnsi="宋体" w:eastAsia="微软雅黑"/>
          <w:bCs/>
          <w:sz w:val="36"/>
        </w:rPr>
        <w:br w:type="page"/>
      </w:r>
      <w:r>
        <w:rPr>
          <w:rFonts w:hint="eastAsia" w:ascii="微软雅黑" w:hAnsi="宋体" w:eastAsia="微软雅黑"/>
          <w:bCs/>
          <w:sz w:val="36"/>
        </w:rPr>
        <w:t>目    录</w:t>
      </w:r>
    </w:p>
    <w:p w14:paraId="7EAB710E">
      <w:pPr>
        <w:pStyle w:val="3"/>
        <w:spacing w:line="360" w:lineRule="exact"/>
        <w:jc w:val="center"/>
        <w:rPr>
          <w:rFonts w:hint="eastAsia" w:ascii="宋体" w:hAnsi="宋体" w:eastAsia="宋体"/>
          <w:b w:val="0"/>
          <w:bCs/>
          <w:sz w:val="21"/>
          <w:szCs w:val="21"/>
        </w:rPr>
      </w:pPr>
    </w:p>
    <w:p w14:paraId="66F2D059">
      <w:pPr>
        <w:pStyle w:val="3"/>
        <w:spacing w:before="0" w:after="0" w:line="360" w:lineRule="auto"/>
        <w:ind w:firstLine="1050" w:firstLineChars="500"/>
        <w:outlineLvl w:val="1"/>
        <w:rPr>
          <w:rFonts w:hint="eastAsia" w:ascii="宋体" w:hAnsi="宋体" w:eastAsia="宋体"/>
          <w:bCs/>
          <w:sz w:val="21"/>
          <w:szCs w:val="21"/>
        </w:rPr>
      </w:pPr>
      <w:r>
        <w:rPr>
          <w:rFonts w:hint="eastAsia" w:ascii="宋体" w:hAnsi="宋体" w:eastAsia="宋体"/>
          <w:b w:val="0"/>
          <w:bCs/>
          <w:sz w:val="21"/>
          <w:szCs w:val="21"/>
        </w:rPr>
        <w:t>第一章  招标公告 ……………………………</w:t>
      </w:r>
      <w:r>
        <w:rPr>
          <w:rFonts w:hint="eastAsia" w:ascii="宋体" w:hAnsi="宋体" w:eastAsia="宋体"/>
          <w:bCs/>
          <w:sz w:val="21"/>
          <w:szCs w:val="21"/>
        </w:rPr>
        <w:t>…………………</w:t>
      </w:r>
      <w:r>
        <w:rPr>
          <w:rFonts w:hint="eastAsia" w:ascii="宋体" w:hAnsi="宋体" w:eastAsia="宋体"/>
          <w:b w:val="0"/>
          <w:bCs/>
          <w:sz w:val="21"/>
          <w:szCs w:val="21"/>
        </w:rPr>
        <w:t>………………1</w:t>
      </w:r>
    </w:p>
    <w:p w14:paraId="6CBCAA28">
      <w:pPr>
        <w:pStyle w:val="3"/>
        <w:spacing w:before="0" w:after="0" w:line="360" w:lineRule="auto"/>
        <w:ind w:firstLine="1050" w:firstLineChars="500"/>
        <w:outlineLvl w:val="1"/>
        <w:rPr>
          <w:rFonts w:hint="eastAsia" w:ascii="宋体" w:hAnsi="宋体" w:eastAsia="宋体"/>
          <w:b w:val="0"/>
          <w:bCs/>
          <w:sz w:val="21"/>
          <w:szCs w:val="21"/>
        </w:rPr>
      </w:pPr>
      <w:r>
        <w:rPr>
          <w:rFonts w:hint="eastAsia" w:ascii="宋体" w:hAnsi="宋体" w:eastAsia="宋体"/>
          <w:b w:val="0"/>
          <w:bCs/>
          <w:sz w:val="21"/>
          <w:szCs w:val="21"/>
        </w:rPr>
        <w:t>第二章  投标人须知 ……………………………………………………………5</w:t>
      </w:r>
    </w:p>
    <w:p w14:paraId="62DFDC3E">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投标人须知前附表 …………………………………………………………5</w:t>
      </w:r>
    </w:p>
    <w:p w14:paraId="1897E870">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1.总    则 …………………………………………………………………10</w:t>
      </w:r>
    </w:p>
    <w:p w14:paraId="59FC28FA">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2.招标文件 …………………………………………………………………12</w:t>
      </w:r>
    </w:p>
    <w:p w14:paraId="5CDDC265">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3.投标人 ……………………………………………………………………13</w:t>
      </w:r>
    </w:p>
    <w:p w14:paraId="65977018">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4.投标文件 …………………………………………………………………14</w:t>
      </w:r>
    </w:p>
    <w:p w14:paraId="4A02D65B">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5.投标 ………………………………………………………………………22</w:t>
      </w:r>
    </w:p>
    <w:p w14:paraId="3285B141">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6.开标 ………………………………………………………………………23</w:t>
      </w:r>
    </w:p>
    <w:p w14:paraId="1707CB40">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7.投标人资格审查 …………………………………………………………24</w:t>
      </w:r>
    </w:p>
    <w:p w14:paraId="70AC3C91">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8.评标 ………………………………………………………………………27</w:t>
      </w:r>
    </w:p>
    <w:p w14:paraId="78BD7891">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9.定标 ………………………………………………………………………30</w:t>
      </w:r>
    </w:p>
    <w:p w14:paraId="76E602BE">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10.合同授予…………………………………………………………………31</w:t>
      </w:r>
    </w:p>
    <w:p w14:paraId="069F84EA">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11.废标或变更采购方式……………………………………………………32</w:t>
      </w:r>
    </w:p>
    <w:p w14:paraId="686D7E7A">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12.招标代理服务费…………………………………………………………33</w:t>
      </w:r>
    </w:p>
    <w:p w14:paraId="5ED37622">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13.质疑和投诉………………………………………………………………34</w:t>
      </w:r>
    </w:p>
    <w:p w14:paraId="43DDC2DB">
      <w:pPr>
        <w:pStyle w:val="3"/>
        <w:spacing w:before="0" w:after="0" w:line="360" w:lineRule="auto"/>
        <w:ind w:firstLine="1050" w:firstLineChars="500"/>
        <w:outlineLvl w:val="1"/>
        <w:rPr>
          <w:rFonts w:hint="eastAsia" w:ascii="宋体" w:hAnsi="宋体" w:eastAsia="宋体"/>
          <w:b w:val="0"/>
          <w:bCs/>
          <w:sz w:val="21"/>
          <w:szCs w:val="21"/>
        </w:rPr>
      </w:pPr>
      <w:r>
        <w:rPr>
          <w:rFonts w:hint="eastAsia" w:ascii="宋体" w:hAnsi="宋体" w:eastAsia="宋体"/>
          <w:b w:val="0"/>
          <w:bCs/>
          <w:sz w:val="21"/>
          <w:szCs w:val="21"/>
        </w:rPr>
        <w:t xml:space="preserve">    14.其他………………………………………………………………………35</w:t>
      </w:r>
    </w:p>
    <w:p w14:paraId="0747AABC">
      <w:pPr>
        <w:pStyle w:val="3"/>
        <w:spacing w:before="0" w:after="0" w:line="360" w:lineRule="auto"/>
        <w:ind w:firstLine="1050" w:firstLineChars="500"/>
        <w:outlineLvl w:val="1"/>
        <w:rPr>
          <w:rFonts w:hint="eastAsia" w:ascii="宋体" w:hAnsi="宋体" w:eastAsia="宋体"/>
          <w:b w:val="0"/>
          <w:bCs/>
          <w:sz w:val="21"/>
          <w:szCs w:val="21"/>
        </w:rPr>
      </w:pPr>
      <w:r>
        <w:rPr>
          <w:rFonts w:hint="eastAsia" w:ascii="宋体" w:hAnsi="宋体" w:eastAsia="宋体"/>
          <w:b w:val="0"/>
          <w:bCs/>
          <w:sz w:val="21"/>
          <w:szCs w:val="21"/>
        </w:rPr>
        <w:t>第三章  评标办法 ………………………………………………………………36</w:t>
      </w:r>
    </w:p>
    <w:p w14:paraId="21960427">
      <w:pPr>
        <w:pStyle w:val="3"/>
        <w:spacing w:before="0" w:after="0" w:line="360" w:lineRule="auto"/>
        <w:ind w:firstLine="1470" w:firstLineChars="700"/>
        <w:outlineLvl w:val="1"/>
        <w:rPr>
          <w:rFonts w:hint="eastAsia" w:ascii="宋体" w:hAnsi="宋体" w:eastAsia="宋体"/>
          <w:b w:val="0"/>
          <w:bCs/>
          <w:sz w:val="21"/>
          <w:szCs w:val="21"/>
        </w:rPr>
      </w:pPr>
      <w:r>
        <w:rPr>
          <w:rFonts w:hint="eastAsia" w:ascii="宋体" w:hAnsi="宋体" w:eastAsia="宋体"/>
          <w:b w:val="0"/>
          <w:bCs/>
          <w:sz w:val="21"/>
          <w:szCs w:val="21"/>
        </w:rPr>
        <w:t>1.评标程序 …………………………………………………………………35</w:t>
      </w:r>
    </w:p>
    <w:p w14:paraId="4BA9F0C6">
      <w:pPr>
        <w:pStyle w:val="8"/>
        <w:spacing w:line="360" w:lineRule="auto"/>
        <w:ind w:firstLine="1470" w:firstLineChars="700"/>
        <w:outlineLvl w:val="1"/>
        <w:rPr>
          <w:rFonts w:hint="eastAsia" w:ascii="宋体" w:hAnsi="宋体"/>
          <w:bCs/>
          <w:szCs w:val="21"/>
        </w:rPr>
      </w:pPr>
      <w:r>
        <w:rPr>
          <w:rFonts w:hint="eastAsia" w:ascii="宋体" w:hAnsi="宋体"/>
          <w:szCs w:val="21"/>
        </w:rPr>
        <w:t>2.</w:t>
      </w:r>
      <w:r>
        <w:rPr>
          <w:rFonts w:hint="eastAsia"/>
          <w:szCs w:val="21"/>
        </w:rPr>
        <w:t xml:space="preserve">评标方法 </w:t>
      </w:r>
      <w:r>
        <w:rPr>
          <w:rFonts w:hint="eastAsia" w:ascii="宋体" w:hAnsi="宋体"/>
          <w:b/>
          <w:bCs/>
          <w:szCs w:val="21"/>
        </w:rPr>
        <w:t>…………………………………………………………………</w:t>
      </w:r>
      <w:r>
        <w:rPr>
          <w:rFonts w:hint="eastAsia" w:ascii="宋体" w:hAnsi="宋体"/>
          <w:bCs/>
          <w:szCs w:val="21"/>
        </w:rPr>
        <w:t>37</w:t>
      </w:r>
    </w:p>
    <w:p w14:paraId="68808E52">
      <w:pPr>
        <w:pStyle w:val="3"/>
        <w:spacing w:before="0" w:after="0" w:line="360" w:lineRule="auto"/>
        <w:ind w:firstLine="1050" w:firstLineChars="500"/>
        <w:outlineLvl w:val="1"/>
        <w:rPr>
          <w:rFonts w:hint="eastAsia" w:ascii="宋体" w:hAnsi="宋体" w:eastAsia="宋体"/>
          <w:b w:val="0"/>
          <w:bCs/>
          <w:sz w:val="21"/>
          <w:szCs w:val="21"/>
          <w:lang w:eastAsia="zh-CN"/>
        </w:rPr>
      </w:pPr>
      <w:r>
        <w:rPr>
          <w:rFonts w:hint="eastAsia" w:ascii="宋体" w:hAnsi="宋体" w:eastAsia="宋体"/>
          <w:b w:val="0"/>
          <w:bCs/>
          <w:sz w:val="21"/>
          <w:szCs w:val="21"/>
        </w:rPr>
        <w:t>第四章  采购内容及要求 ………………………………………………………4</w:t>
      </w:r>
      <w:r>
        <w:rPr>
          <w:rFonts w:hint="eastAsia" w:ascii="宋体" w:hAnsi="宋体" w:eastAsia="宋体"/>
          <w:b w:val="0"/>
          <w:bCs/>
          <w:sz w:val="21"/>
          <w:szCs w:val="21"/>
          <w:lang w:val="en-US" w:eastAsia="zh-CN"/>
        </w:rPr>
        <w:t>3</w:t>
      </w:r>
    </w:p>
    <w:p w14:paraId="0D04552F">
      <w:pPr>
        <w:pStyle w:val="3"/>
        <w:spacing w:before="0" w:after="0" w:line="360" w:lineRule="auto"/>
        <w:ind w:firstLine="1470" w:firstLineChars="700"/>
        <w:outlineLvl w:val="1"/>
        <w:rPr>
          <w:rFonts w:hint="eastAsia" w:ascii="宋体" w:hAnsi="宋体" w:eastAsia="宋体"/>
          <w:b w:val="0"/>
          <w:sz w:val="21"/>
          <w:szCs w:val="21"/>
        </w:rPr>
      </w:pPr>
      <w:r>
        <w:rPr>
          <w:rFonts w:hint="eastAsia" w:ascii="宋体" w:hAnsi="宋体" w:eastAsia="宋体"/>
          <w:b w:val="0"/>
          <w:sz w:val="21"/>
          <w:szCs w:val="21"/>
        </w:rPr>
        <w:t>1.货物需求一览表及技术要求………………………………………………44</w:t>
      </w:r>
    </w:p>
    <w:p w14:paraId="0676B0CF">
      <w:pPr>
        <w:pStyle w:val="3"/>
        <w:spacing w:before="0" w:after="0" w:line="360" w:lineRule="auto"/>
        <w:ind w:firstLine="1470" w:firstLineChars="700"/>
        <w:outlineLvl w:val="1"/>
        <w:rPr>
          <w:rFonts w:hint="eastAsia" w:ascii="宋体" w:hAnsi="宋体" w:eastAsia="宋体"/>
          <w:b w:val="0"/>
          <w:sz w:val="21"/>
          <w:szCs w:val="21"/>
        </w:rPr>
      </w:pPr>
      <w:r>
        <w:rPr>
          <w:rFonts w:hint="eastAsia" w:ascii="宋体" w:hAnsi="宋体" w:eastAsia="宋体"/>
          <w:b w:val="0"/>
          <w:sz w:val="21"/>
          <w:szCs w:val="21"/>
        </w:rPr>
        <w:t>2.商务条款……………………………………………………………………66</w:t>
      </w:r>
    </w:p>
    <w:p w14:paraId="77E15AE7">
      <w:pPr>
        <w:pStyle w:val="3"/>
        <w:spacing w:before="0" w:after="0" w:line="360" w:lineRule="auto"/>
        <w:ind w:firstLine="1050" w:firstLineChars="500"/>
        <w:outlineLvl w:val="1"/>
        <w:rPr>
          <w:rFonts w:hint="eastAsia" w:ascii="宋体" w:hAnsi="宋体" w:eastAsia="宋体"/>
          <w:b w:val="0"/>
          <w:bCs/>
          <w:sz w:val="21"/>
          <w:szCs w:val="21"/>
        </w:rPr>
      </w:pPr>
      <w:r>
        <w:rPr>
          <w:rFonts w:hint="eastAsia" w:ascii="宋体" w:hAnsi="宋体" w:eastAsia="宋体"/>
          <w:b w:val="0"/>
          <w:bCs/>
          <w:sz w:val="21"/>
          <w:szCs w:val="21"/>
        </w:rPr>
        <w:t>第五章  采购合同格式</w:t>
      </w:r>
      <w:r>
        <w:rPr>
          <w:rFonts w:hint="eastAsia" w:ascii="宋体" w:hAnsi="宋体" w:eastAsia="宋体"/>
          <w:bCs/>
          <w:sz w:val="21"/>
          <w:szCs w:val="21"/>
        </w:rPr>
        <w:t>………………………………………………</w:t>
      </w:r>
      <w:r>
        <w:rPr>
          <w:rFonts w:hint="eastAsia" w:ascii="宋体" w:hAnsi="宋体" w:eastAsia="宋体"/>
          <w:b w:val="0"/>
          <w:sz w:val="21"/>
          <w:szCs w:val="21"/>
        </w:rPr>
        <w:t>…</w:t>
      </w:r>
      <w:r>
        <w:rPr>
          <w:rFonts w:hint="eastAsia" w:ascii="宋体" w:hAnsi="宋体" w:eastAsia="宋体"/>
          <w:bCs/>
          <w:sz w:val="21"/>
          <w:szCs w:val="21"/>
        </w:rPr>
        <w:t>…………</w:t>
      </w:r>
      <w:r>
        <w:rPr>
          <w:rFonts w:hint="eastAsia" w:ascii="宋体" w:hAnsi="宋体" w:eastAsia="宋体"/>
          <w:b w:val="0"/>
          <w:bCs/>
          <w:sz w:val="21"/>
          <w:szCs w:val="21"/>
          <w:lang w:val="en-US" w:eastAsia="zh-CN"/>
        </w:rPr>
        <w:t>5</w:t>
      </w:r>
      <w:r>
        <w:rPr>
          <w:rFonts w:hint="eastAsia" w:ascii="宋体" w:hAnsi="宋体" w:eastAsia="宋体"/>
          <w:b w:val="0"/>
          <w:bCs/>
          <w:sz w:val="21"/>
          <w:szCs w:val="21"/>
        </w:rPr>
        <w:t>8</w:t>
      </w:r>
    </w:p>
    <w:p w14:paraId="037F4AAB">
      <w:pPr>
        <w:pStyle w:val="3"/>
        <w:spacing w:before="0" w:after="0" w:line="360" w:lineRule="auto"/>
        <w:ind w:firstLine="1050" w:firstLineChars="500"/>
        <w:outlineLvl w:val="1"/>
        <w:rPr>
          <w:rFonts w:hint="default" w:ascii="宋体" w:hAnsi="宋体" w:eastAsia="宋体"/>
          <w:b w:val="0"/>
          <w:bCs/>
          <w:sz w:val="21"/>
          <w:szCs w:val="21"/>
          <w:lang w:val="en-US" w:eastAsia="zh-CN"/>
        </w:rPr>
      </w:pPr>
      <w:r>
        <w:rPr>
          <w:rFonts w:hint="eastAsia" w:ascii="宋体" w:hAnsi="宋体" w:eastAsia="宋体"/>
          <w:b w:val="0"/>
          <w:bCs/>
          <w:sz w:val="21"/>
          <w:szCs w:val="21"/>
        </w:rPr>
        <w:t>第六章  投标文件格式 ………………………………………………</w:t>
      </w:r>
      <w:r>
        <w:rPr>
          <w:rFonts w:hint="eastAsia" w:ascii="宋体" w:hAnsi="宋体" w:eastAsia="宋体"/>
          <w:b w:val="0"/>
          <w:sz w:val="21"/>
          <w:szCs w:val="21"/>
        </w:rPr>
        <w:t>…</w:t>
      </w:r>
      <w:r>
        <w:rPr>
          <w:rFonts w:hint="eastAsia" w:ascii="宋体" w:hAnsi="宋体" w:eastAsia="宋体"/>
          <w:b w:val="0"/>
          <w:bCs/>
          <w:sz w:val="21"/>
          <w:szCs w:val="21"/>
        </w:rPr>
        <w:t>…………</w:t>
      </w:r>
      <w:r>
        <w:rPr>
          <w:rFonts w:hint="eastAsia" w:ascii="宋体" w:hAnsi="宋体" w:eastAsia="宋体"/>
          <w:b w:val="0"/>
          <w:bCs/>
          <w:sz w:val="21"/>
          <w:szCs w:val="21"/>
          <w:lang w:val="en-US" w:eastAsia="zh-CN"/>
        </w:rPr>
        <w:t>67</w:t>
      </w:r>
    </w:p>
    <w:p w14:paraId="07FED040">
      <w:pPr>
        <w:pStyle w:val="3"/>
        <w:spacing w:before="0" w:after="0" w:line="360" w:lineRule="auto"/>
        <w:ind w:firstLine="1050" w:firstLineChars="500"/>
        <w:rPr>
          <w:rFonts w:hint="eastAsia" w:ascii="宋体" w:hAnsi="宋体" w:eastAsia="宋体"/>
          <w:b w:val="0"/>
          <w:bCs/>
          <w:sz w:val="21"/>
          <w:szCs w:val="21"/>
        </w:rPr>
      </w:pPr>
    </w:p>
    <w:p w14:paraId="1670E585">
      <w:pPr>
        <w:pStyle w:val="3"/>
        <w:spacing w:before="0" w:after="0" w:line="360" w:lineRule="auto"/>
        <w:ind w:firstLine="1050" w:firstLineChars="500"/>
        <w:rPr>
          <w:rFonts w:hint="eastAsia" w:ascii="宋体" w:hAnsi="宋体" w:eastAsia="宋体"/>
          <w:b w:val="0"/>
          <w:bCs/>
          <w:sz w:val="21"/>
          <w:szCs w:val="21"/>
        </w:rPr>
      </w:pPr>
    </w:p>
    <w:p w14:paraId="39C6D212">
      <w:pPr>
        <w:pStyle w:val="8"/>
        <w:rPr>
          <w:szCs w:val="21"/>
        </w:rPr>
      </w:pPr>
    </w:p>
    <w:p w14:paraId="6ED3BBA0">
      <w:pPr>
        <w:pStyle w:val="8"/>
        <w:rPr>
          <w:szCs w:val="21"/>
        </w:rPr>
      </w:pPr>
    </w:p>
    <w:p w14:paraId="5AA440DB">
      <w:pPr>
        <w:pStyle w:val="8"/>
        <w:rPr>
          <w:szCs w:val="21"/>
        </w:rPr>
      </w:pPr>
    </w:p>
    <w:p w14:paraId="4E3FF138">
      <w:pPr>
        <w:pStyle w:val="8"/>
        <w:rPr>
          <w:szCs w:val="21"/>
        </w:rPr>
      </w:pPr>
    </w:p>
    <w:p w14:paraId="07A31712">
      <w:pPr>
        <w:pStyle w:val="8"/>
        <w:rPr>
          <w:szCs w:val="21"/>
        </w:rPr>
      </w:pPr>
    </w:p>
    <w:bookmarkEnd w:id="0"/>
    <w:bookmarkEnd w:id="1"/>
    <w:p w14:paraId="3C70FD83">
      <w:pPr>
        <w:pStyle w:val="8"/>
        <w:spacing w:before="120" w:beforeLines="50" w:after="360" w:afterLines="150"/>
        <w:ind w:firstLine="0"/>
        <w:jc w:val="center"/>
        <w:rPr>
          <w:rFonts w:hint="eastAsia" w:ascii="黑体" w:hAnsi="宋体" w:eastAsia="黑体"/>
          <w:b/>
          <w:kern w:val="44"/>
          <w:sz w:val="44"/>
          <w:szCs w:val="44"/>
        </w:rPr>
        <w:sectPr>
          <w:headerReference r:id="rId8" w:type="default"/>
          <w:footerReference r:id="rId9" w:type="default"/>
          <w:pgSz w:w="11910" w:h="16840"/>
          <w:pgMar w:top="1100" w:right="1000" w:bottom="1680" w:left="1080" w:header="873" w:footer="1485" w:gutter="0"/>
          <w:pgNumType w:start="50"/>
          <w:cols w:space="720" w:num="1"/>
        </w:sectPr>
      </w:pPr>
    </w:p>
    <w:p w14:paraId="549229EB">
      <w:pPr>
        <w:pStyle w:val="8"/>
        <w:spacing w:before="120" w:beforeLines="50" w:after="360" w:afterLines="150"/>
        <w:ind w:firstLine="0"/>
        <w:jc w:val="center"/>
        <w:rPr>
          <w:rFonts w:hint="eastAsia" w:ascii="黑体" w:hAnsi="宋体" w:eastAsia="黑体"/>
        </w:rPr>
      </w:pPr>
      <w:r>
        <w:rPr>
          <w:rFonts w:hint="eastAsia" w:ascii="黑体" w:hAnsi="宋体" w:eastAsia="黑体"/>
          <w:b/>
          <w:kern w:val="44"/>
          <w:sz w:val="44"/>
          <w:szCs w:val="44"/>
        </w:rPr>
        <w:t>第一</w:t>
      </w:r>
      <w:r>
        <w:rPr>
          <w:rFonts w:hint="eastAsia" w:ascii="黑体" w:hAnsi="宋体" w:eastAsia="黑体"/>
          <w:b/>
          <w:sz w:val="44"/>
          <w:szCs w:val="44"/>
        </w:rPr>
        <w:t>章  招标公告</w:t>
      </w:r>
    </w:p>
    <w:p w14:paraId="392550BA">
      <w:pPr>
        <w:pStyle w:val="2"/>
        <w:tabs>
          <w:tab w:val="left" w:pos="0"/>
          <w:tab w:val="left" w:pos="3165"/>
          <w:tab w:val="center" w:pos="4153"/>
        </w:tabs>
        <w:autoSpaceDE w:val="0"/>
        <w:autoSpaceDN w:val="0"/>
        <w:adjustRightInd w:val="0"/>
        <w:spacing w:before="0" w:after="0" w:line="360" w:lineRule="auto"/>
        <w:jc w:val="center"/>
        <w:rPr>
          <w:rFonts w:hint="eastAsia" w:ascii="宋体" w:hAnsi="宋体" w:cs="宋体"/>
          <w:sz w:val="36"/>
          <w:szCs w:val="36"/>
        </w:rPr>
      </w:pPr>
      <w:bookmarkStart w:id="2" w:name="_Toc217446031"/>
      <w:bookmarkStart w:id="3" w:name="_Toc213397009"/>
      <w:bookmarkStart w:id="4" w:name="_Toc213496267"/>
      <w:bookmarkStart w:id="5" w:name="_Toc213396945"/>
      <w:bookmarkStart w:id="6" w:name="_Toc213396759"/>
      <w:bookmarkStart w:id="7" w:name="_Toc183582202"/>
      <w:bookmarkStart w:id="8" w:name="_Toc77400776"/>
      <w:bookmarkStart w:id="9" w:name="_Toc183682339"/>
      <w:bookmarkStart w:id="10" w:name="_Toc89075871"/>
      <w:r>
        <w:rPr>
          <w:rFonts w:hint="eastAsia" w:ascii="宋体" w:hAnsi="宋体" w:cs="宋体"/>
          <w:sz w:val="36"/>
          <w:szCs w:val="36"/>
          <w:lang w:eastAsia="zh-CN"/>
        </w:rPr>
        <w:t>新疆昭苏县 2024 年度草原畜牧业转型升级项目-设备采购（二次）</w:t>
      </w:r>
    </w:p>
    <w:p w14:paraId="3A3730CE">
      <w:pPr>
        <w:pStyle w:val="2"/>
        <w:tabs>
          <w:tab w:val="left" w:pos="0"/>
          <w:tab w:val="left" w:pos="3165"/>
          <w:tab w:val="center" w:pos="4153"/>
        </w:tabs>
        <w:autoSpaceDE w:val="0"/>
        <w:autoSpaceDN w:val="0"/>
        <w:adjustRightInd w:val="0"/>
        <w:spacing w:before="0" w:after="0" w:line="360" w:lineRule="auto"/>
        <w:jc w:val="center"/>
        <w:rPr>
          <w:rFonts w:hint="eastAsia" w:ascii="宋体" w:hAnsi="宋体" w:cs="宋体"/>
        </w:rPr>
      </w:pPr>
      <w:r>
        <w:rPr>
          <w:rFonts w:hint="eastAsia" w:ascii="宋体" w:hAnsi="宋体" w:cs="宋体"/>
          <w:szCs w:val="32"/>
        </w:rPr>
        <w:t>公开招标公告</w:t>
      </w:r>
    </w:p>
    <w:p w14:paraId="4D18BF9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109EF73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u w:val="single"/>
          <w:lang w:eastAsia="zh-CN"/>
        </w:rPr>
        <w:t>新疆昭苏县 2024 年度草原畜牧业转型升级项目-设备采购（二次）</w:t>
      </w:r>
      <w:r>
        <w:rPr>
          <w:rFonts w:hint="eastAsia" w:ascii="宋体" w:hAnsi="宋体" w:cs="宋体"/>
          <w:sz w:val="24"/>
        </w:rPr>
        <w:t>的潜在投标人应在政采云系统平台（https://www.zcygov.cn/）获取采购文件，并于</w:t>
      </w:r>
      <w:r>
        <w:rPr>
          <w:rFonts w:hint="eastAsia" w:ascii="宋体" w:hAnsi="宋体" w:cs="宋体"/>
          <w:sz w:val="24"/>
          <w:highlight w:val="none"/>
          <w:u w:val="single"/>
          <w:lang w:eastAsia="zh-CN"/>
        </w:rPr>
        <w:t>2025年07月22日10点30分</w:t>
      </w:r>
      <w:r>
        <w:rPr>
          <w:rFonts w:hint="eastAsia" w:ascii="宋体" w:hAnsi="宋体" w:cs="宋体"/>
          <w:bCs/>
          <w:sz w:val="24"/>
          <w:highlight w:val="none"/>
        </w:rPr>
        <w:t>（</w:t>
      </w:r>
      <w:r>
        <w:rPr>
          <w:rFonts w:hint="eastAsia" w:ascii="宋体" w:hAnsi="宋体" w:cs="宋体"/>
          <w:bCs/>
          <w:sz w:val="24"/>
        </w:rPr>
        <w:t>北京时间）前递交投标文件</w:t>
      </w:r>
      <w:r>
        <w:rPr>
          <w:rFonts w:hint="eastAsia" w:ascii="宋体" w:hAnsi="宋体" w:cs="宋体"/>
          <w:sz w:val="24"/>
        </w:rPr>
        <w:t>。</w:t>
      </w:r>
    </w:p>
    <w:p w14:paraId="7E3992F4">
      <w:pPr>
        <w:pStyle w:val="3"/>
        <w:spacing w:before="0" w:after="0" w:line="400" w:lineRule="exact"/>
        <w:rPr>
          <w:rFonts w:hint="eastAsia" w:ascii="宋体" w:hAnsi="宋体" w:eastAsia="宋体" w:cs="宋体"/>
          <w:sz w:val="24"/>
          <w:szCs w:val="24"/>
        </w:rPr>
      </w:pPr>
      <w:bookmarkStart w:id="11" w:name="_Toc28359002"/>
      <w:bookmarkStart w:id="12" w:name="_Toc35393621"/>
      <w:bookmarkStart w:id="13" w:name="_Toc28359079"/>
      <w:bookmarkStart w:id="14" w:name="_Toc35393790"/>
      <w:bookmarkStart w:id="15" w:name="_Hlk24379207"/>
      <w:r>
        <w:rPr>
          <w:rFonts w:hint="eastAsia" w:ascii="宋体" w:hAnsi="宋体" w:eastAsia="宋体" w:cs="宋体"/>
          <w:sz w:val="24"/>
          <w:szCs w:val="24"/>
        </w:rPr>
        <w:t>一、项目基本情况</w:t>
      </w:r>
      <w:bookmarkEnd w:id="11"/>
      <w:bookmarkEnd w:id="12"/>
      <w:bookmarkEnd w:id="13"/>
      <w:bookmarkEnd w:id="14"/>
    </w:p>
    <w:p w14:paraId="6A256556">
      <w:pPr>
        <w:spacing w:line="400" w:lineRule="exact"/>
        <w:ind w:firstLine="482" w:firstLineChars="200"/>
        <w:rPr>
          <w:rFonts w:hint="eastAsia" w:ascii="宋体" w:hAnsi="宋体" w:cs="宋体"/>
          <w:sz w:val="24"/>
        </w:rPr>
      </w:pPr>
      <w:r>
        <w:rPr>
          <w:rFonts w:hint="eastAsia" w:ascii="宋体" w:hAnsi="宋体" w:cs="宋体"/>
          <w:b/>
          <w:bCs/>
          <w:sz w:val="24"/>
        </w:rPr>
        <w:t>项目编号：</w:t>
      </w:r>
      <w:r>
        <w:rPr>
          <w:rFonts w:hint="eastAsia" w:ascii="宋体" w:hAnsi="宋体" w:cs="宋体"/>
          <w:sz w:val="24"/>
          <w:lang w:eastAsia="zh-CN"/>
        </w:rPr>
        <w:t>YHXJZB2025-010</w:t>
      </w:r>
    </w:p>
    <w:p w14:paraId="45A6A36D">
      <w:pPr>
        <w:spacing w:line="400" w:lineRule="exact"/>
        <w:ind w:firstLine="482" w:firstLineChars="200"/>
        <w:rPr>
          <w:rFonts w:hint="eastAsia" w:ascii="宋体" w:hAnsi="宋体" w:cs="宋体"/>
          <w:sz w:val="24"/>
        </w:rPr>
      </w:pPr>
      <w:r>
        <w:rPr>
          <w:rFonts w:hint="eastAsia" w:ascii="宋体" w:hAnsi="宋体" w:cs="宋体"/>
          <w:b/>
          <w:bCs/>
          <w:sz w:val="24"/>
        </w:rPr>
        <w:t>项目名称：</w:t>
      </w:r>
      <w:r>
        <w:rPr>
          <w:rFonts w:hint="eastAsia" w:ascii="宋体" w:hAnsi="宋体" w:cs="宋体"/>
          <w:sz w:val="24"/>
          <w:lang w:eastAsia="zh-CN"/>
        </w:rPr>
        <w:t>新疆昭苏县 2024 年度草原畜牧业转型升级项目-设备采购（二次）</w:t>
      </w:r>
    </w:p>
    <w:bookmarkEnd w:id="15"/>
    <w:p w14:paraId="77D8CD0C">
      <w:pPr>
        <w:snapToGrid w:val="0"/>
        <w:spacing w:line="400" w:lineRule="exact"/>
        <w:ind w:firstLine="482" w:firstLineChars="200"/>
        <w:rPr>
          <w:rFonts w:hint="eastAsia" w:ascii="宋体" w:hAnsi="宋体" w:cs="宋体"/>
          <w:sz w:val="24"/>
        </w:rPr>
      </w:pPr>
      <w:r>
        <w:rPr>
          <w:rFonts w:hint="eastAsia" w:ascii="宋体" w:hAnsi="宋体" w:cs="宋体"/>
          <w:b/>
          <w:bCs/>
          <w:sz w:val="24"/>
        </w:rPr>
        <w:t>采购方式：</w:t>
      </w:r>
      <w:r>
        <w:rPr>
          <w:rFonts w:hint="eastAsia" w:ascii="宋体" w:hAnsi="宋体" w:cs="宋体"/>
          <w:sz w:val="24"/>
        </w:rPr>
        <w:t>公开招标</w:t>
      </w:r>
    </w:p>
    <w:p w14:paraId="6120C855">
      <w:pPr>
        <w:spacing w:line="400" w:lineRule="exact"/>
        <w:ind w:firstLine="482" w:firstLineChars="200"/>
        <w:rPr>
          <w:rFonts w:hint="default" w:ascii="宋体" w:hAnsi="宋体" w:eastAsia="宋体" w:cs="宋体"/>
          <w:sz w:val="24"/>
          <w:lang w:val="en-US" w:eastAsia="zh-CN"/>
        </w:rPr>
      </w:pPr>
      <w:r>
        <w:rPr>
          <w:rFonts w:hint="eastAsia" w:ascii="宋体" w:hAnsi="宋体" w:cs="宋体"/>
          <w:b/>
          <w:bCs/>
          <w:sz w:val="24"/>
        </w:rPr>
        <w:t>预算金额</w:t>
      </w:r>
      <w:r>
        <w:rPr>
          <w:rFonts w:hint="eastAsia" w:ascii="宋体" w:hAnsi="宋体" w:cs="宋体"/>
          <w:sz w:val="24"/>
        </w:rPr>
        <w:t>：</w:t>
      </w:r>
      <w:r>
        <w:rPr>
          <w:rFonts w:hint="eastAsia" w:ascii="宋体" w:hAnsi="宋体" w:cs="宋体"/>
          <w:sz w:val="24"/>
          <w:highlight w:val="none"/>
          <w:lang w:val="en-US" w:eastAsia="zh-CN"/>
        </w:rPr>
        <w:t>2000000.00</w:t>
      </w:r>
    </w:p>
    <w:p w14:paraId="6122FCAA">
      <w:pPr>
        <w:spacing w:line="400" w:lineRule="exact"/>
        <w:ind w:firstLine="482" w:firstLineChars="200"/>
        <w:rPr>
          <w:rFonts w:hint="default" w:ascii="宋体" w:hAnsi="宋体" w:eastAsia="宋体" w:cs="宋体"/>
          <w:sz w:val="24"/>
          <w:lang w:val="en-US" w:eastAsia="zh-CN"/>
        </w:rPr>
      </w:pPr>
      <w:r>
        <w:rPr>
          <w:rFonts w:hint="eastAsia" w:ascii="宋体" w:hAnsi="宋体" w:cs="宋体"/>
          <w:b/>
          <w:bCs/>
          <w:sz w:val="24"/>
        </w:rPr>
        <w:t>最高限价：</w:t>
      </w:r>
      <w:r>
        <w:rPr>
          <w:rFonts w:hint="eastAsia" w:ascii="宋体" w:hAnsi="宋体" w:cs="宋体"/>
          <w:sz w:val="24"/>
          <w:highlight w:val="none"/>
          <w:lang w:val="en-US" w:eastAsia="zh-CN"/>
        </w:rPr>
        <w:t>2000000.00</w:t>
      </w:r>
    </w:p>
    <w:p w14:paraId="19EBD781">
      <w:pPr>
        <w:spacing w:line="400" w:lineRule="exact"/>
        <w:ind w:firstLine="480" w:firstLineChars="200"/>
        <w:rPr>
          <w:rFonts w:hint="eastAsia" w:ascii="宋体" w:hAnsi="宋体" w:cs="宋体"/>
          <w:sz w:val="24"/>
        </w:rPr>
      </w:pPr>
      <w:r>
        <w:rPr>
          <w:rFonts w:hint="eastAsia" w:ascii="宋体" w:hAnsi="宋体" w:cs="宋体"/>
          <w:sz w:val="24"/>
        </w:rPr>
        <w:t>采购需求：</w:t>
      </w:r>
    </w:p>
    <w:p w14:paraId="568B7BD0">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标项</w:t>
      </w:r>
      <w:r>
        <w:rPr>
          <w:rFonts w:hint="eastAsia" w:ascii="宋体" w:hAnsi="宋体" w:cs="宋体"/>
          <w:sz w:val="24"/>
          <w:lang w:val="en-US" w:eastAsia="zh-CN"/>
        </w:rPr>
        <w:t>一</w:t>
      </w:r>
    </w:p>
    <w:p w14:paraId="5860880A">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标项名称:</w:t>
      </w:r>
      <w:r>
        <w:rPr>
          <w:rFonts w:hint="eastAsia" w:ascii="宋体" w:hAnsi="宋体" w:cs="宋体"/>
          <w:sz w:val="24"/>
          <w:lang w:eastAsia="zh-CN"/>
        </w:rPr>
        <w:t>新疆昭苏县 2024 年度草原畜牧业转型升级项目-设备采购（二次）</w:t>
      </w:r>
    </w:p>
    <w:p w14:paraId="48367425">
      <w:pPr>
        <w:spacing w:line="400" w:lineRule="exact"/>
        <w:ind w:firstLine="480" w:firstLineChars="200"/>
        <w:rPr>
          <w:rFonts w:hint="eastAsia" w:ascii="宋体" w:hAnsi="宋体" w:cs="宋体"/>
          <w:sz w:val="24"/>
        </w:rPr>
      </w:pPr>
      <w:r>
        <w:rPr>
          <w:rFonts w:hint="eastAsia" w:ascii="宋体" w:hAnsi="宋体" w:cs="宋体"/>
          <w:sz w:val="24"/>
        </w:rPr>
        <w:t>数量:1</w:t>
      </w:r>
    </w:p>
    <w:p w14:paraId="33ED4AE3">
      <w:pPr>
        <w:spacing w:line="400" w:lineRule="exact"/>
        <w:ind w:firstLine="480" w:firstLineChars="200"/>
        <w:rPr>
          <w:rFonts w:hint="eastAsia" w:ascii="宋体" w:hAnsi="宋体" w:cs="宋体"/>
          <w:sz w:val="24"/>
        </w:rPr>
      </w:pPr>
      <w:r>
        <w:rPr>
          <w:rFonts w:hint="eastAsia" w:ascii="宋体" w:hAnsi="宋体" w:cs="宋体"/>
          <w:sz w:val="24"/>
        </w:rPr>
        <w:t>预算金额（元）:</w:t>
      </w:r>
      <w:r>
        <w:rPr>
          <w:rFonts w:hint="eastAsia" w:ascii="宋体" w:hAnsi="宋体" w:cs="宋体"/>
          <w:sz w:val="24"/>
          <w:highlight w:val="none"/>
          <w:lang w:val="en-US" w:eastAsia="zh-CN"/>
        </w:rPr>
        <w:t>2000000.00</w:t>
      </w:r>
    </w:p>
    <w:p w14:paraId="07B9593D">
      <w:pPr>
        <w:spacing w:line="400" w:lineRule="exact"/>
        <w:ind w:firstLine="480" w:firstLineChars="200"/>
        <w:rPr>
          <w:rFonts w:hint="eastAsia" w:ascii="宋体" w:hAnsi="宋体" w:cs="宋体"/>
          <w:sz w:val="24"/>
        </w:rPr>
      </w:pPr>
      <w:r>
        <w:rPr>
          <w:rFonts w:hint="eastAsia" w:ascii="宋体" w:hAnsi="宋体" w:cs="宋体"/>
          <w:sz w:val="24"/>
        </w:rPr>
        <w:t>单位：</w:t>
      </w:r>
      <w:r>
        <w:rPr>
          <w:rFonts w:hint="eastAsia" w:ascii="宋体" w:hAnsi="宋体" w:cs="宋体"/>
          <w:sz w:val="24"/>
          <w:lang w:val="en-US" w:eastAsia="zh-CN"/>
        </w:rPr>
        <w:t>批</w:t>
      </w:r>
      <w:r>
        <w:rPr>
          <w:rFonts w:hint="eastAsia" w:ascii="宋体" w:hAnsi="宋体" w:cs="宋体"/>
          <w:sz w:val="24"/>
        </w:rPr>
        <w:t xml:space="preserve"> </w:t>
      </w:r>
    </w:p>
    <w:p w14:paraId="1B752E0D">
      <w:pPr>
        <w:spacing w:line="400" w:lineRule="exact"/>
        <w:ind w:firstLine="480" w:firstLineChars="200"/>
        <w:rPr>
          <w:rFonts w:hint="eastAsia" w:ascii="宋体" w:hAnsi="宋体" w:cs="宋体"/>
          <w:sz w:val="24"/>
        </w:rPr>
      </w:pPr>
      <w:r>
        <w:rPr>
          <w:rFonts w:hint="eastAsia" w:ascii="宋体" w:hAnsi="宋体" w:cs="宋体"/>
          <w:sz w:val="24"/>
        </w:rPr>
        <w:t>简要规格描述或项目基本概况介绍、用途：</w:t>
      </w:r>
      <w:r>
        <w:rPr>
          <w:rFonts w:hint="eastAsia" w:ascii="宋体" w:hAnsi="宋体" w:cs="宋体"/>
          <w:sz w:val="24"/>
          <w:lang w:val="en-US" w:eastAsia="zh-CN"/>
        </w:rPr>
        <w:t>采购一批畜产品加工设备、净化板、饮水器设备、新风系统设备、冷库设备等。（具体内容详见采购文件）</w:t>
      </w:r>
    </w:p>
    <w:p w14:paraId="107F7D3E">
      <w:pPr>
        <w:spacing w:line="400" w:lineRule="exact"/>
        <w:ind w:firstLine="480" w:firstLineChars="200"/>
        <w:rPr>
          <w:rFonts w:hint="eastAsia" w:ascii="宋体" w:hAnsi="宋体" w:eastAsia="宋体" w:cs="宋体"/>
          <w:sz w:val="24"/>
          <w:lang w:val="en-US" w:eastAsia="zh-CN"/>
        </w:rPr>
      </w:pPr>
      <w:r>
        <w:rPr>
          <w:rFonts w:hint="eastAsia" w:ascii="宋体" w:hAnsi="宋体" w:cs="宋体"/>
          <w:sz w:val="24"/>
        </w:rPr>
        <w:t>备注：</w:t>
      </w:r>
      <w:r>
        <w:rPr>
          <w:rFonts w:hint="eastAsia" w:ascii="宋体" w:hAnsi="宋体" w:cs="宋体"/>
          <w:sz w:val="24"/>
          <w:lang w:val="en-US" w:eastAsia="zh-CN"/>
        </w:rPr>
        <w:t>/</w:t>
      </w:r>
    </w:p>
    <w:p w14:paraId="4164F641">
      <w:pPr>
        <w:pStyle w:val="17"/>
        <w:ind w:firstLine="480" w:firstLineChars="200"/>
        <w:rPr>
          <w:rFonts w:hint="default" w:ascii="宋体" w:hAnsi="宋体" w:eastAsia="宋体" w:cs="宋体"/>
          <w:b w:val="0"/>
          <w:kern w:val="2"/>
          <w:sz w:val="24"/>
          <w:szCs w:val="24"/>
          <w:lang w:val="en-US" w:eastAsia="zh-CN" w:bidi="ar-SA"/>
        </w:rPr>
      </w:pPr>
      <w:bookmarkStart w:id="16" w:name="_Toc35393622"/>
      <w:bookmarkStart w:id="17" w:name="_Toc28359003"/>
      <w:bookmarkStart w:id="18" w:name="_Toc28359080"/>
      <w:bookmarkStart w:id="19" w:name="_Toc35393791"/>
      <w:r>
        <w:rPr>
          <w:rFonts w:hint="eastAsia" w:ascii="宋体" w:hAnsi="宋体" w:eastAsia="宋体" w:cs="宋体"/>
          <w:b w:val="0"/>
          <w:kern w:val="2"/>
          <w:sz w:val="24"/>
          <w:szCs w:val="24"/>
          <w:lang w:val="en-US" w:eastAsia="zh-CN" w:bidi="ar-SA"/>
        </w:rPr>
        <w:t>合同履约期限：</w:t>
      </w:r>
      <w:bookmarkStart w:id="20" w:name="OLE_LINK22"/>
      <w:r>
        <w:rPr>
          <w:rFonts w:hint="eastAsia" w:ascii="宋体" w:hAnsi="宋体" w:eastAsia="宋体" w:cs="宋体"/>
          <w:b w:val="0"/>
          <w:kern w:val="2"/>
          <w:sz w:val="24"/>
          <w:szCs w:val="24"/>
          <w:lang w:val="en-US" w:eastAsia="zh-CN" w:bidi="ar-SA"/>
        </w:rPr>
        <w:t>自合同签订之日起30日历天内完成所有货物的运输、交付。</w:t>
      </w:r>
      <w:bookmarkEnd w:id="20"/>
    </w:p>
    <w:p w14:paraId="23143DE7">
      <w:pPr>
        <w:pStyle w:val="17"/>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本项目（否）接受联合体投标。</w:t>
      </w:r>
    </w:p>
    <w:p w14:paraId="0448E8E0">
      <w:pPr>
        <w:pStyle w:val="3"/>
        <w:spacing w:before="0" w:after="0" w:line="400" w:lineRule="exact"/>
        <w:rPr>
          <w:rFonts w:hint="eastAsia" w:ascii="宋体" w:hAnsi="宋体" w:eastAsia="宋体" w:cs="宋体"/>
          <w:sz w:val="24"/>
          <w:szCs w:val="24"/>
        </w:rPr>
      </w:pPr>
      <w:r>
        <w:rPr>
          <w:rFonts w:hint="eastAsia" w:ascii="宋体" w:hAnsi="宋体" w:eastAsia="宋体" w:cs="宋体"/>
          <w:sz w:val="24"/>
          <w:szCs w:val="24"/>
        </w:rPr>
        <w:t>二、申请人的资格要求：</w:t>
      </w:r>
      <w:bookmarkEnd w:id="16"/>
      <w:bookmarkEnd w:id="17"/>
      <w:bookmarkEnd w:id="18"/>
      <w:bookmarkEnd w:id="19"/>
    </w:p>
    <w:p w14:paraId="0C310810">
      <w:pPr>
        <w:spacing w:line="400" w:lineRule="exact"/>
        <w:ind w:firstLine="482" w:firstLineChars="200"/>
        <w:rPr>
          <w:rFonts w:hint="eastAsia" w:ascii="宋体" w:hAnsi="宋体" w:cs="宋体"/>
          <w:b/>
          <w:bCs/>
          <w:sz w:val="24"/>
        </w:rPr>
      </w:pPr>
      <w:r>
        <w:rPr>
          <w:rFonts w:hint="eastAsia" w:ascii="宋体" w:hAnsi="宋体" w:cs="宋体"/>
          <w:b/>
          <w:bCs/>
          <w:sz w:val="24"/>
        </w:rPr>
        <w:t>1.满足《中华人民共和国政府采购法》第二十二条规定；</w:t>
      </w:r>
    </w:p>
    <w:p w14:paraId="20B3C704">
      <w:pPr>
        <w:snapToGrid w:val="0"/>
        <w:spacing w:line="400" w:lineRule="exact"/>
        <w:ind w:firstLine="482" w:firstLineChars="200"/>
        <w:rPr>
          <w:rFonts w:hint="eastAsia" w:ascii="宋体" w:hAnsi="宋体" w:eastAsia="宋体" w:cs="宋体"/>
          <w:b/>
          <w:bCs/>
          <w:sz w:val="24"/>
          <w:lang w:eastAsia="zh-CN"/>
        </w:rPr>
      </w:pPr>
      <w:bookmarkStart w:id="21" w:name="_Toc28359004"/>
      <w:bookmarkStart w:id="22" w:name="_Toc28359081"/>
      <w:r>
        <w:rPr>
          <w:rFonts w:hint="eastAsia" w:ascii="宋体" w:hAnsi="宋体" w:cs="宋体"/>
          <w:b/>
          <w:bCs/>
          <w:sz w:val="24"/>
        </w:rPr>
        <w:t>2.落实政府采购政策需满足的资格要求：</w:t>
      </w:r>
      <w:r>
        <w:rPr>
          <w:rFonts w:hint="eastAsia" w:ascii="宋体" w:hAnsi="宋体" w:cs="宋体"/>
          <w:sz w:val="24"/>
          <w:szCs w:val="24"/>
        </w:rPr>
        <w:t>专门面向中小企业；</w:t>
      </w:r>
    </w:p>
    <w:p w14:paraId="1F68CFF7">
      <w:pPr>
        <w:spacing w:line="400" w:lineRule="exact"/>
        <w:ind w:firstLine="482" w:firstLineChars="200"/>
        <w:rPr>
          <w:rFonts w:hint="eastAsia" w:ascii="宋体" w:hAnsi="宋体" w:eastAsia="宋体" w:cs="宋体"/>
          <w:b/>
          <w:bCs/>
          <w:sz w:val="24"/>
          <w:lang w:val="en-US" w:eastAsia="zh-CN"/>
        </w:rPr>
      </w:pPr>
      <w:r>
        <w:rPr>
          <w:rFonts w:hint="eastAsia" w:ascii="宋体" w:hAnsi="宋体" w:cs="宋体"/>
          <w:b/>
          <w:bCs/>
          <w:sz w:val="24"/>
        </w:rPr>
        <w:t>3.本项目的特定资格要求：</w:t>
      </w:r>
      <w:r>
        <w:rPr>
          <w:rFonts w:hint="eastAsia" w:ascii="宋体" w:hAnsi="宋体" w:cs="宋体"/>
          <w:b/>
          <w:bCs/>
          <w:sz w:val="24"/>
          <w:lang w:val="en-US" w:eastAsia="zh-CN"/>
        </w:rPr>
        <w:t>无</w:t>
      </w:r>
    </w:p>
    <w:p w14:paraId="7119A781">
      <w:pPr>
        <w:pStyle w:val="3"/>
        <w:spacing w:before="0" w:after="0" w:line="400" w:lineRule="exact"/>
        <w:rPr>
          <w:rFonts w:hint="eastAsia" w:ascii="宋体" w:hAnsi="宋体" w:eastAsia="宋体" w:cs="宋体"/>
          <w:sz w:val="24"/>
          <w:szCs w:val="24"/>
        </w:rPr>
      </w:pPr>
      <w:bookmarkStart w:id="23" w:name="_Toc35393792"/>
      <w:bookmarkStart w:id="24" w:name="_Toc35393623"/>
      <w:r>
        <w:rPr>
          <w:rFonts w:hint="eastAsia" w:ascii="宋体" w:hAnsi="宋体" w:eastAsia="宋体" w:cs="宋体"/>
          <w:sz w:val="24"/>
          <w:szCs w:val="24"/>
        </w:rPr>
        <w:t>三、获取招标文件</w:t>
      </w:r>
      <w:bookmarkEnd w:id="21"/>
      <w:bookmarkEnd w:id="22"/>
      <w:bookmarkEnd w:id="23"/>
      <w:bookmarkEnd w:id="24"/>
    </w:p>
    <w:p w14:paraId="0B99BC39">
      <w:pPr>
        <w:spacing w:line="400" w:lineRule="exact"/>
        <w:ind w:firstLine="482" w:firstLineChars="200"/>
        <w:rPr>
          <w:rFonts w:hint="eastAsia" w:ascii="宋体" w:hAnsi="宋体" w:cs="宋体"/>
          <w:sz w:val="24"/>
        </w:rPr>
      </w:pPr>
      <w:r>
        <w:rPr>
          <w:rFonts w:hint="eastAsia" w:ascii="宋体" w:hAnsi="宋体" w:cs="宋体"/>
          <w:b/>
          <w:bCs/>
          <w:sz w:val="24"/>
        </w:rPr>
        <w:t>时间：</w:t>
      </w:r>
      <w:r>
        <w:rPr>
          <w:rFonts w:hint="eastAsia" w:ascii="宋体" w:hAnsi="宋体" w:cs="宋体"/>
          <w:sz w:val="24"/>
          <w:highlight w:val="none"/>
          <w:u w:val="single"/>
          <w:lang w:eastAsia="zh-CN"/>
        </w:rPr>
        <w:t>2025年07月01日</w:t>
      </w:r>
      <w:r>
        <w:rPr>
          <w:rFonts w:hint="eastAsia" w:ascii="宋体" w:hAnsi="宋体" w:cs="宋体"/>
          <w:sz w:val="24"/>
          <w:highlight w:val="none"/>
        </w:rPr>
        <w:t>至</w:t>
      </w:r>
      <w:r>
        <w:rPr>
          <w:rFonts w:hint="eastAsia" w:ascii="宋体" w:hAnsi="宋体" w:cs="宋体"/>
          <w:sz w:val="24"/>
          <w:highlight w:val="none"/>
          <w:u w:val="single"/>
          <w:lang w:eastAsia="zh-CN"/>
        </w:rPr>
        <w:t>2025年07月08日</w:t>
      </w:r>
      <w:r>
        <w:rPr>
          <w:rFonts w:hint="eastAsia" w:ascii="宋体" w:hAnsi="宋体" w:cs="宋体"/>
          <w:sz w:val="24"/>
          <w:highlight w:val="none"/>
        </w:rPr>
        <w:t>，每</w:t>
      </w:r>
      <w:r>
        <w:rPr>
          <w:rFonts w:hint="eastAsia" w:ascii="宋体" w:hAnsi="宋体" w:cs="宋体"/>
          <w:sz w:val="24"/>
        </w:rPr>
        <w:t>天上午</w:t>
      </w:r>
      <w:r>
        <w:rPr>
          <w:rFonts w:hint="eastAsia" w:ascii="宋体" w:hAnsi="宋体" w:cs="宋体"/>
          <w:sz w:val="24"/>
          <w:u w:val="single"/>
        </w:rPr>
        <w:t xml:space="preserve"> 10:00</w:t>
      </w:r>
      <w:r>
        <w:rPr>
          <w:rFonts w:hint="eastAsia" w:ascii="宋体" w:hAnsi="宋体" w:cs="宋体"/>
          <w:sz w:val="24"/>
        </w:rPr>
        <w:t>至</w:t>
      </w:r>
      <w:r>
        <w:rPr>
          <w:rFonts w:hint="eastAsia" w:ascii="宋体" w:hAnsi="宋体" w:cs="宋体"/>
          <w:sz w:val="24"/>
          <w:u w:val="single"/>
        </w:rPr>
        <w:t>14:00</w:t>
      </w:r>
      <w:r>
        <w:rPr>
          <w:rFonts w:hint="eastAsia" w:ascii="宋体" w:hAnsi="宋体" w:cs="宋体"/>
          <w:sz w:val="24"/>
        </w:rPr>
        <w:t>，下午</w:t>
      </w:r>
      <w:r>
        <w:rPr>
          <w:rFonts w:hint="eastAsia" w:ascii="宋体" w:hAnsi="宋体" w:cs="宋体"/>
          <w:sz w:val="24"/>
          <w:u w:val="single"/>
        </w:rPr>
        <w:t>15:30</w:t>
      </w:r>
      <w:r>
        <w:rPr>
          <w:rFonts w:hint="eastAsia" w:ascii="宋体" w:hAnsi="宋体" w:cs="宋体"/>
          <w:sz w:val="24"/>
        </w:rPr>
        <w:t>至</w:t>
      </w:r>
      <w:r>
        <w:rPr>
          <w:rFonts w:hint="eastAsia" w:ascii="宋体" w:hAnsi="宋体" w:cs="宋体"/>
          <w:sz w:val="24"/>
          <w:u w:val="single"/>
        </w:rPr>
        <w:t>19:30</w:t>
      </w:r>
      <w:r>
        <w:rPr>
          <w:rFonts w:hint="eastAsia" w:ascii="宋体" w:hAnsi="宋体" w:cs="宋体"/>
          <w:sz w:val="24"/>
        </w:rPr>
        <w:t>（北京时间，法定节假日除外）</w:t>
      </w:r>
    </w:p>
    <w:p w14:paraId="51B0CA6B">
      <w:pPr>
        <w:spacing w:line="400" w:lineRule="exact"/>
        <w:ind w:firstLine="482" w:firstLineChars="200"/>
        <w:rPr>
          <w:rFonts w:hint="eastAsia" w:ascii="宋体" w:hAnsi="宋体" w:cs="宋体"/>
          <w:sz w:val="24"/>
          <w:u w:val="single"/>
        </w:rPr>
      </w:pPr>
      <w:bookmarkStart w:id="25" w:name="_Toc28359082"/>
      <w:bookmarkStart w:id="26" w:name="_Toc28359005"/>
      <w:bookmarkStart w:id="27" w:name="_Toc35393793"/>
      <w:bookmarkStart w:id="28" w:name="_Toc35393624"/>
      <w:r>
        <w:rPr>
          <w:rFonts w:hint="eastAsia" w:ascii="宋体" w:hAnsi="宋体" w:cs="宋体"/>
          <w:b/>
          <w:bCs/>
          <w:sz w:val="24"/>
        </w:rPr>
        <w:t>地点：</w:t>
      </w:r>
      <w:r>
        <w:rPr>
          <w:rFonts w:hint="eastAsia" w:ascii="宋体" w:hAnsi="宋体" w:cs="宋体"/>
          <w:sz w:val="24"/>
        </w:rPr>
        <w:t>政采云系统平台（https://www.zcygov.cn/）</w:t>
      </w:r>
    </w:p>
    <w:p w14:paraId="24644B7F">
      <w:pPr>
        <w:spacing w:line="400" w:lineRule="exact"/>
        <w:ind w:firstLine="482" w:firstLineChars="200"/>
        <w:rPr>
          <w:rFonts w:hint="eastAsia" w:ascii="宋体" w:hAnsi="宋体" w:cs="宋体"/>
          <w:sz w:val="24"/>
        </w:rPr>
      </w:pPr>
      <w:r>
        <w:rPr>
          <w:rFonts w:hint="eastAsia" w:ascii="宋体" w:hAnsi="宋体" w:cs="宋体"/>
          <w:b/>
          <w:bCs/>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03C6783">
      <w:pPr>
        <w:pStyle w:val="33"/>
        <w:spacing w:line="400" w:lineRule="exact"/>
        <w:ind w:firstLine="482"/>
        <w:rPr>
          <w:rFonts w:hint="eastAsia" w:ascii="宋体" w:hAnsi="宋体" w:cs="宋体"/>
          <w:sz w:val="24"/>
        </w:rPr>
      </w:pPr>
      <w:r>
        <w:rPr>
          <w:rFonts w:hint="eastAsia" w:ascii="宋体" w:hAnsi="宋体" w:cs="宋体"/>
          <w:b/>
          <w:bCs/>
          <w:sz w:val="24"/>
        </w:rPr>
        <w:t>售价：</w:t>
      </w:r>
      <w:r>
        <w:rPr>
          <w:rFonts w:hint="eastAsia" w:ascii="宋体" w:hAnsi="宋体" w:cs="宋体"/>
          <w:sz w:val="24"/>
        </w:rPr>
        <w:t>0元</w:t>
      </w:r>
    </w:p>
    <w:p w14:paraId="79A0F16D">
      <w:pPr>
        <w:pStyle w:val="3"/>
        <w:spacing w:before="0" w:after="0" w:line="400" w:lineRule="exact"/>
        <w:rPr>
          <w:rFonts w:hint="eastAsia" w:ascii="宋体" w:hAnsi="宋体" w:eastAsia="宋体" w:cs="宋体"/>
          <w:sz w:val="24"/>
          <w:szCs w:val="24"/>
        </w:rPr>
      </w:pPr>
      <w:r>
        <w:rPr>
          <w:rFonts w:hint="eastAsia" w:ascii="宋体" w:hAnsi="宋体" w:eastAsia="宋体" w:cs="宋体"/>
          <w:sz w:val="24"/>
          <w:szCs w:val="24"/>
        </w:rPr>
        <w:t>四、提交投标文件</w:t>
      </w:r>
      <w:bookmarkEnd w:id="25"/>
      <w:bookmarkEnd w:id="26"/>
      <w:r>
        <w:rPr>
          <w:rFonts w:hint="eastAsia" w:ascii="宋体" w:hAnsi="宋体" w:eastAsia="宋体" w:cs="宋体"/>
          <w:sz w:val="24"/>
          <w:szCs w:val="24"/>
        </w:rPr>
        <w:t>截止时间、开标时间和地点</w:t>
      </w:r>
      <w:bookmarkEnd w:id="27"/>
      <w:bookmarkEnd w:id="28"/>
    </w:p>
    <w:p w14:paraId="53D6EA70">
      <w:pPr>
        <w:spacing w:line="400" w:lineRule="exact"/>
        <w:ind w:firstLine="480" w:firstLineChars="200"/>
        <w:rPr>
          <w:rFonts w:hint="eastAsia" w:ascii="宋体" w:hAnsi="宋体" w:cs="宋体"/>
          <w:sz w:val="24"/>
          <w:u w:val="single"/>
        </w:rPr>
      </w:pPr>
      <w:r>
        <w:rPr>
          <w:rFonts w:hint="eastAsia" w:ascii="宋体" w:hAnsi="宋体" w:cs="宋体"/>
          <w:sz w:val="24"/>
        </w:rPr>
        <w:t>提交投标文件截止时间：</w:t>
      </w:r>
      <w:r>
        <w:rPr>
          <w:rFonts w:hint="eastAsia" w:ascii="宋体" w:hAnsi="宋体" w:cs="宋体"/>
          <w:sz w:val="24"/>
          <w:u w:val="single"/>
          <w:lang w:eastAsia="zh-CN"/>
        </w:rPr>
        <w:t>2025年07月22日10点30分</w:t>
      </w:r>
      <w:r>
        <w:rPr>
          <w:rFonts w:hint="eastAsia" w:ascii="宋体" w:hAnsi="宋体" w:cs="宋体"/>
          <w:sz w:val="24"/>
          <w:u w:val="single"/>
        </w:rPr>
        <w:t>（北京时间）</w:t>
      </w:r>
    </w:p>
    <w:p w14:paraId="22604579">
      <w:pPr>
        <w:spacing w:line="400" w:lineRule="exact"/>
        <w:ind w:firstLine="480" w:firstLineChars="200"/>
        <w:rPr>
          <w:rFonts w:hint="eastAsia" w:ascii="宋体" w:hAnsi="宋体" w:cs="宋体"/>
          <w:sz w:val="24"/>
        </w:rPr>
      </w:pPr>
      <w:r>
        <w:rPr>
          <w:rFonts w:hint="eastAsia" w:ascii="宋体" w:hAnsi="宋体" w:cs="宋体"/>
          <w:sz w:val="24"/>
        </w:rPr>
        <w:t>投标地点：请登录政采云投标客户端，在截止时间前将加密的电子投标文件（.jmbs）上传到新疆政府采购网对应的位置（逾期上传或者未上传指定地点的投标文件，采购人不予受理）。</w:t>
      </w:r>
    </w:p>
    <w:p w14:paraId="1E3DD29A">
      <w:pPr>
        <w:spacing w:line="400" w:lineRule="exact"/>
        <w:ind w:firstLine="480" w:firstLineChars="200"/>
        <w:rPr>
          <w:rFonts w:hint="eastAsia" w:ascii="宋体" w:hAnsi="宋体" w:cs="宋体"/>
          <w:sz w:val="24"/>
          <w:u w:val="single"/>
        </w:rPr>
      </w:pPr>
      <w:r>
        <w:rPr>
          <w:rFonts w:hint="eastAsia" w:ascii="宋体" w:hAnsi="宋体" w:cs="宋体"/>
          <w:sz w:val="24"/>
        </w:rPr>
        <w:t>开标时间：</w:t>
      </w:r>
      <w:r>
        <w:rPr>
          <w:rFonts w:hint="eastAsia" w:ascii="宋体" w:hAnsi="宋体" w:cs="宋体"/>
          <w:sz w:val="24"/>
          <w:u w:val="single"/>
          <w:lang w:eastAsia="zh-CN"/>
        </w:rPr>
        <w:t>2025年07月22日10点30分</w:t>
      </w:r>
      <w:r>
        <w:rPr>
          <w:rFonts w:hint="eastAsia" w:ascii="宋体" w:hAnsi="宋体" w:cs="宋体"/>
          <w:sz w:val="24"/>
          <w:u w:val="single"/>
        </w:rPr>
        <w:t>（北京时间）</w:t>
      </w:r>
    </w:p>
    <w:p w14:paraId="68FFF6A5">
      <w:pPr>
        <w:spacing w:line="400" w:lineRule="exact"/>
        <w:ind w:firstLine="480" w:firstLineChars="200"/>
        <w:rPr>
          <w:rFonts w:hint="eastAsia" w:ascii="宋体" w:hAnsi="宋体" w:cs="宋体"/>
          <w:sz w:val="24"/>
        </w:rPr>
      </w:pPr>
      <w:r>
        <w:rPr>
          <w:rFonts w:hint="eastAsia" w:ascii="宋体" w:hAnsi="宋体" w:cs="宋体"/>
          <w:sz w:val="24"/>
        </w:rPr>
        <w:t>开标地点：政采云电子开标大厅</w:t>
      </w:r>
    </w:p>
    <w:p w14:paraId="40EBFA48">
      <w:pPr>
        <w:pStyle w:val="3"/>
        <w:spacing w:before="0" w:after="0" w:line="400" w:lineRule="exact"/>
        <w:rPr>
          <w:rFonts w:hint="eastAsia" w:ascii="宋体" w:hAnsi="宋体" w:eastAsia="宋体" w:cs="宋体"/>
          <w:sz w:val="24"/>
          <w:szCs w:val="24"/>
        </w:rPr>
      </w:pPr>
      <w:bookmarkStart w:id="29" w:name="_Toc35393625"/>
      <w:bookmarkStart w:id="30" w:name="_Toc28359007"/>
      <w:bookmarkStart w:id="31" w:name="_Toc28359084"/>
      <w:bookmarkStart w:id="32" w:name="_Toc35393794"/>
      <w:r>
        <w:rPr>
          <w:rFonts w:hint="eastAsia" w:ascii="宋体" w:hAnsi="宋体" w:eastAsia="宋体" w:cs="宋体"/>
          <w:sz w:val="24"/>
          <w:szCs w:val="24"/>
        </w:rPr>
        <w:t>五、公告期限</w:t>
      </w:r>
      <w:bookmarkEnd w:id="29"/>
      <w:bookmarkEnd w:id="30"/>
      <w:bookmarkEnd w:id="31"/>
      <w:bookmarkEnd w:id="32"/>
    </w:p>
    <w:p w14:paraId="0AE14C4D">
      <w:pPr>
        <w:spacing w:line="400" w:lineRule="exact"/>
        <w:ind w:firstLine="480" w:firstLineChars="200"/>
        <w:rPr>
          <w:rFonts w:hint="eastAsia" w:ascii="宋体" w:hAnsi="宋体" w:cs="宋体"/>
          <w:sz w:val="24"/>
        </w:rPr>
      </w:pPr>
      <w:r>
        <w:rPr>
          <w:rFonts w:hint="eastAsia" w:ascii="宋体" w:hAnsi="宋体" w:cs="宋体"/>
          <w:sz w:val="24"/>
        </w:rPr>
        <w:t>自本公告发布之日起5个工作日。</w:t>
      </w:r>
      <w:bookmarkStart w:id="33" w:name="_Toc35393626"/>
      <w:bookmarkStart w:id="34" w:name="_Toc35393795"/>
    </w:p>
    <w:p w14:paraId="62771216">
      <w:pPr>
        <w:numPr>
          <w:ilvl w:val="0"/>
          <w:numId w:val="2"/>
        </w:numPr>
        <w:spacing w:line="400" w:lineRule="exact"/>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其他补充事宜</w:t>
      </w:r>
      <w:bookmarkEnd w:id="33"/>
      <w:bookmarkEnd w:id="34"/>
      <w:bookmarkStart w:id="35" w:name="_Toc35393627"/>
      <w:bookmarkStart w:id="36" w:name="_Toc35393796"/>
      <w:bookmarkStart w:id="37" w:name="_Toc28359008"/>
      <w:bookmarkStart w:id="38" w:name="_Toc28359085"/>
    </w:p>
    <w:p w14:paraId="00283DA6">
      <w:pPr>
        <w:pStyle w:val="58"/>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1.本项目采用全流程不见面电子开评标，投标供应商需要使用CA加密设备，供应商可通过新疆数字证书认证中心官网（https://www.xjca.com.cn/）或下载“新疆政务通”APP自行进行申领。</w:t>
      </w:r>
    </w:p>
    <w:p w14:paraId="22D1ABC6">
      <w:pPr>
        <w:pStyle w:val="58"/>
        <w:spacing w:line="4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2.本项目实行网上投标，采用加密电子投标文件(供应商须使用CA加密设备通过政采云电子投标客户端制作投标文件)。若供应商参与投标，自行承担投标一切费用。</w:t>
      </w:r>
    </w:p>
    <w:p w14:paraId="60B793AF">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kern w:val="2"/>
          <w:sz w:val="24"/>
          <w:szCs w:val="24"/>
          <w:lang w:val="en-US" w:eastAsia="zh-CN" w:bidi="ar-SA"/>
        </w:rPr>
        <w:t>3.各供应商在开标前应确保成为新疆维吾尔自治区政府采购网正式注册入库供应商，并完成CA数字证书申领。因未注</w:t>
      </w:r>
      <w:r>
        <w:rPr>
          <w:rFonts w:hint="eastAsia" w:asciiTheme="minorEastAsia" w:hAnsiTheme="minorEastAsia" w:eastAsiaTheme="minorEastAsia" w:cstheme="minorEastAsia"/>
          <w:color w:val="auto"/>
          <w:sz w:val="24"/>
          <w:szCs w:val="24"/>
          <w:lang w:eastAsia="zh-CN"/>
        </w:rPr>
        <w:t>册入库、未办理CA数字证书等原因造成无法投标或投标失败等后果由供应商自行承担。</w:t>
      </w:r>
    </w:p>
    <w:p w14:paraId="7DA9971B">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6E16F4A5">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5.供应商在开标时须使用制作加密电子投标文件所使用的CA锁及电脑，电脑须提前配置好浏览器（建议使用谷歌浏览器），以便开标时解密。</w:t>
      </w:r>
    </w:p>
    <w:p w14:paraId="01B4584E">
      <w:pPr>
        <w:pStyle w:val="58"/>
        <w:spacing w:line="400" w:lineRule="exact"/>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7EAC4D46">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7.为了保证开评标顺利进行、政采云线上开标功能完全实现，供应商开标所使用的电脑设备须具有视频及语音功能。</w:t>
      </w:r>
    </w:p>
    <w:p w14:paraId="331D6554">
      <w:pPr>
        <w:spacing w:line="400" w:lineRule="exact"/>
        <w:ind w:firstLine="422" w:firstLineChars="200"/>
        <w:rPr>
          <w:rFonts w:hint="eastAsia"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特别提示：</w:t>
      </w:r>
    </w:p>
    <w:p w14:paraId="09C50B7B">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1、采购限额标准以上，200万元以下的货物和服务采购项目、400万元以下的工程采购项目，适宜由中小企业提供的，采购人应当专门面向中小企业采购。</w:t>
      </w:r>
    </w:p>
    <w:p w14:paraId="6756177E">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2、超过200万元的货物和服务采购项目，预留该部分采购项目预算总额的30%以上专门面向中小企业采购，其中预留给小微企业的比例不低于60%。</w:t>
      </w:r>
    </w:p>
    <w:p w14:paraId="6CD0243F">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3、超过400万元的工程采购项目中适宜由中小企业提供的，预留该部分采购项目预算总额的40%以上专门面向中小企业采购，其中预留给小微企业的比例不低于60%。</w:t>
      </w:r>
    </w:p>
    <w:p w14:paraId="080B7F2C">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1A7F3F">
      <w:pPr>
        <w:pStyle w:val="58"/>
        <w:spacing w:line="400" w:lineRule="exact"/>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8B9E3A0">
      <w:pPr>
        <w:pStyle w:val="3"/>
        <w:spacing w:before="0" w:after="0" w:line="400" w:lineRule="exac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35"/>
      <w:bookmarkEnd w:id="36"/>
      <w:bookmarkEnd w:id="37"/>
      <w:bookmarkEnd w:id="38"/>
    </w:p>
    <w:p w14:paraId="47748926">
      <w:pPr>
        <w:spacing w:line="360" w:lineRule="exact"/>
        <w:ind w:firstLine="480" w:firstLineChars="200"/>
        <w:rPr>
          <w:rFonts w:hint="eastAsia" w:ascii="宋体" w:hAnsi="宋体" w:cs="宋体"/>
          <w:sz w:val="24"/>
        </w:rPr>
      </w:pPr>
      <w:bookmarkStart w:id="39" w:name="_Toc35393637"/>
      <w:bookmarkStart w:id="40" w:name="_Toc28359096"/>
      <w:bookmarkStart w:id="41" w:name="_Toc28359019"/>
      <w:bookmarkStart w:id="42" w:name="_Toc35393806"/>
      <w:r>
        <w:rPr>
          <w:rFonts w:hint="eastAsia" w:ascii="宋体" w:hAnsi="宋体" w:cs="宋体"/>
          <w:sz w:val="24"/>
        </w:rPr>
        <w:t>1.采购人信息</w:t>
      </w:r>
      <w:bookmarkEnd w:id="39"/>
      <w:bookmarkEnd w:id="40"/>
      <w:bookmarkEnd w:id="41"/>
      <w:bookmarkEnd w:id="42"/>
    </w:p>
    <w:p w14:paraId="0E17DA90">
      <w:pPr>
        <w:snapToGrid w:val="0"/>
        <w:spacing w:line="360" w:lineRule="exact"/>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昭苏县农业农村局</w:t>
      </w:r>
      <w:r>
        <w:rPr>
          <w:rFonts w:hint="eastAsia" w:ascii="宋体" w:hAnsi="宋体" w:cs="宋体"/>
          <w:sz w:val="24"/>
        </w:rPr>
        <w:t xml:space="preserve">  </w:t>
      </w:r>
    </w:p>
    <w:p w14:paraId="49A5D12B">
      <w:pPr>
        <w:snapToGrid w:val="0"/>
        <w:spacing w:line="360" w:lineRule="exact"/>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昭苏县</w:t>
      </w:r>
    </w:p>
    <w:p w14:paraId="0EFF8964">
      <w:pPr>
        <w:snapToGrid w:val="0"/>
        <w:spacing w:line="360" w:lineRule="exact"/>
        <w:ind w:firstLine="480" w:firstLineChars="200"/>
        <w:jc w:val="left"/>
        <w:rPr>
          <w:rFonts w:hint="default"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赵海利</w:t>
      </w:r>
    </w:p>
    <w:p w14:paraId="6CC0AEB9">
      <w:pPr>
        <w:snapToGrid w:val="0"/>
        <w:spacing w:line="360" w:lineRule="exact"/>
        <w:ind w:firstLine="480" w:firstLineChars="200"/>
        <w:jc w:val="left"/>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13201115505</w:t>
      </w:r>
    </w:p>
    <w:p w14:paraId="37DD9375">
      <w:pPr>
        <w:spacing w:line="360" w:lineRule="exact"/>
        <w:ind w:firstLine="480" w:firstLineChars="200"/>
        <w:rPr>
          <w:rFonts w:hint="eastAsia" w:ascii="宋体" w:hAnsi="宋体" w:cs="宋体"/>
          <w:sz w:val="24"/>
        </w:rPr>
      </w:pPr>
    </w:p>
    <w:p w14:paraId="5CF75316">
      <w:pPr>
        <w:spacing w:line="360" w:lineRule="exact"/>
        <w:ind w:firstLine="480" w:firstLineChars="200"/>
        <w:rPr>
          <w:rFonts w:hint="eastAsia" w:ascii="宋体" w:hAnsi="宋体" w:cs="宋体"/>
          <w:sz w:val="24"/>
        </w:rPr>
      </w:pPr>
      <w:r>
        <w:rPr>
          <w:rFonts w:hint="eastAsia" w:ascii="宋体" w:hAnsi="宋体" w:cs="宋体"/>
          <w:sz w:val="24"/>
        </w:rPr>
        <w:t>2.采购代理机构信息</w:t>
      </w:r>
    </w:p>
    <w:p w14:paraId="4F13B379">
      <w:pPr>
        <w:snapToGrid w:val="0"/>
        <w:spacing w:line="360" w:lineRule="exact"/>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sz w:val="24"/>
          <w:lang w:val="zh-CN"/>
        </w:rPr>
        <w:t>新疆玖正工程项目管理有限公司</w:t>
      </w:r>
    </w:p>
    <w:p w14:paraId="085838FF">
      <w:pPr>
        <w:snapToGrid w:val="0"/>
        <w:spacing w:line="360" w:lineRule="exact"/>
        <w:ind w:firstLine="480" w:firstLineChars="200"/>
        <w:jc w:val="left"/>
        <w:rPr>
          <w:rFonts w:hint="eastAsia" w:ascii="宋体" w:hAnsi="宋体" w:cs="宋体"/>
          <w:sz w:val="24"/>
        </w:rPr>
      </w:pPr>
      <w:r>
        <w:rPr>
          <w:rFonts w:hint="eastAsia" w:ascii="宋体" w:hAnsi="宋体" w:cs="宋体"/>
          <w:sz w:val="24"/>
        </w:rPr>
        <w:t>地 址：伊宁市瑞豪城市广场B座402</w:t>
      </w:r>
    </w:p>
    <w:p w14:paraId="59B5690F">
      <w:pPr>
        <w:snapToGrid w:val="0"/>
        <w:spacing w:line="360" w:lineRule="exact"/>
        <w:ind w:firstLine="480" w:firstLineChars="200"/>
        <w:jc w:val="left"/>
        <w:rPr>
          <w:rFonts w:hint="eastAsia" w:ascii="宋体" w:hAnsi="宋体" w:eastAsia="宋体" w:cs="宋体"/>
          <w:sz w:val="24"/>
          <w:lang w:eastAsia="zh-CN"/>
        </w:rPr>
      </w:pPr>
      <w:r>
        <w:rPr>
          <w:rFonts w:hint="eastAsia" w:ascii="宋体" w:hAnsi="宋体" w:cs="宋体"/>
          <w:sz w:val="24"/>
        </w:rPr>
        <w:t>项目联系人：</w:t>
      </w:r>
      <w:r>
        <w:rPr>
          <w:rFonts w:hint="eastAsia" w:ascii="宋体" w:hAnsi="宋体" w:cs="宋体"/>
          <w:sz w:val="24"/>
          <w:lang w:eastAsia="zh-CN"/>
        </w:rPr>
        <w:t>孙仁波</w:t>
      </w:r>
    </w:p>
    <w:p w14:paraId="3FC35808">
      <w:pPr>
        <w:snapToGrid w:val="0"/>
        <w:spacing w:line="360" w:lineRule="exact"/>
        <w:ind w:firstLine="480" w:firstLineChars="200"/>
        <w:jc w:val="left"/>
        <w:rPr>
          <w:rFonts w:hint="eastAsia" w:ascii="黑体" w:hAnsi="宋体" w:eastAsia="宋体"/>
          <w:b/>
          <w:kern w:val="44"/>
          <w:sz w:val="44"/>
          <w:szCs w:val="44"/>
          <w:lang w:eastAsia="zh-CN"/>
        </w:rPr>
      </w:pPr>
      <w:r>
        <w:rPr>
          <w:rFonts w:hint="eastAsia" w:ascii="宋体" w:hAnsi="宋体" w:cs="宋体"/>
          <w:sz w:val="24"/>
        </w:rPr>
        <w:t>项目联系方式：</w:t>
      </w:r>
      <w:r>
        <w:rPr>
          <w:rFonts w:hint="eastAsia" w:ascii="宋体" w:hAnsi="宋体" w:cs="宋体"/>
          <w:sz w:val="24"/>
          <w:lang w:eastAsia="zh-CN"/>
        </w:rPr>
        <w:t>13119991986</w:t>
      </w:r>
    </w:p>
    <w:p w14:paraId="56DA718D">
      <w:pPr>
        <w:rPr>
          <w:rFonts w:hint="eastAsia" w:ascii="黑体" w:hAnsi="宋体" w:eastAsia="黑体"/>
          <w:b/>
          <w:kern w:val="44"/>
          <w:sz w:val="44"/>
          <w:szCs w:val="44"/>
        </w:rPr>
      </w:pPr>
      <w:r>
        <w:rPr>
          <w:rFonts w:hint="eastAsia" w:ascii="黑体" w:hAnsi="宋体" w:eastAsia="黑体"/>
          <w:b/>
          <w:kern w:val="44"/>
          <w:sz w:val="44"/>
          <w:szCs w:val="44"/>
        </w:rPr>
        <w:br w:type="page"/>
      </w:r>
    </w:p>
    <w:p w14:paraId="4249403A">
      <w:pPr>
        <w:spacing w:after="50" w:line="600" w:lineRule="exact"/>
        <w:jc w:val="center"/>
        <w:rPr>
          <w:rFonts w:hint="eastAsia" w:ascii="黑体" w:hAnsi="宋体" w:eastAsia="黑体"/>
          <w:b/>
          <w:sz w:val="44"/>
          <w:szCs w:val="44"/>
        </w:rPr>
      </w:pPr>
      <w:r>
        <w:rPr>
          <w:rFonts w:hint="eastAsia" w:ascii="黑体" w:hAnsi="宋体" w:eastAsia="黑体"/>
          <w:b/>
          <w:kern w:val="44"/>
          <w:sz w:val="44"/>
          <w:szCs w:val="44"/>
        </w:rPr>
        <w:t>第二</w:t>
      </w:r>
      <w:r>
        <w:rPr>
          <w:rFonts w:hint="eastAsia" w:ascii="黑体" w:hAnsi="宋体" w:eastAsia="黑体"/>
          <w:b/>
          <w:sz w:val="44"/>
          <w:szCs w:val="44"/>
        </w:rPr>
        <w:t>章  投标人须知</w:t>
      </w:r>
      <w:bookmarkEnd w:id="2"/>
      <w:bookmarkEnd w:id="3"/>
      <w:bookmarkEnd w:id="4"/>
      <w:bookmarkEnd w:id="5"/>
      <w:bookmarkEnd w:id="6"/>
      <w:bookmarkStart w:id="43" w:name="_Toc213496268"/>
      <w:bookmarkStart w:id="44" w:name="_Toc217446032"/>
      <w:bookmarkStart w:id="45" w:name="_Toc184274915"/>
      <w:bookmarkStart w:id="46" w:name="_Toc184283909"/>
      <w:bookmarkStart w:id="47" w:name="_Toc189727030"/>
      <w:bookmarkStart w:id="48" w:name="_Toc213397010"/>
      <w:bookmarkStart w:id="49" w:name="_Toc213396760"/>
      <w:bookmarkStart w:id="50" w:name="_Toc213396946"/>
    </w:p>
    <w:p w14:paraId="4ABBA6DB">
      <w:pPr>
        <w:spacing w:before="240" w:beforeLines="100" w:after="50" w:line="600" w:lineRule="exact"/>
        <w:ind w:firstLine="2880" w:firstLineChars="800"/>
        <w:jc w:val="left"/>
        <w:rPr>
          <w:rFonts w:hint="eastAsia" w:ascii="黑体" w:hAnsi="宋体" w:eastAsia="黑体"/>
          <w:b/>
          <w:sz w:val="44"/>
          <w:szCs w:val="44"/>
        </w:rPr>
      </w:pPr>
      <w:r>
        <w:rPr>
          <w:rFonts w:hint="eastAsia" w:ascii="黑体" w:hAnsi="宋体" w:eastAsia="黑体"/>
          <w:sz w:val="36"/>
          <w:szCs w:val="36"/>
        </w:rPr>
        <w:t>投标人须知前附表</w:t>
      </w:r>
      <w:bookmarkEnd w:id="43"/>
      <w:bookmarkEnd w:id="44"/>
      <w:bookmarkEnd w:id="45"/>
      <w:bookmarkEnd w:id="46"/>
      <w:bookmarkEnd w:id="47"/>
      <w:bookmarkEnd w:id="48"/>
      <w:bookmarkEnd w:id="49"/>
      <w:bookmarkEnd w:id="50"/>
    </w:p>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6530"/>
      </w:tblGrid>
      <w:tr w14:paraId="10BA7CC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14:paraId="6BFAF0B7">
            <w:pPr>
              <w:pStyle w:val="34"/>
              <w:spacing w:line="400" w:lineRule="exact"/>
              <w:jc w:val="center"/>
              <w:rPr>
                <w:rFonts w:hint="eastAsia"/>
                <w:sz w:val="21"/>
                <w:szCs w:val="21"/>
                <w:lang w:val="zh-CN"/>
              </w:rPr>
            </w:pPr>
            <w:r>
              <w:rPr>
                <w:rFonts w:hint="eastAsia"/>
                <w:sz w:val="21"/>
                <w:szCs w:val="21"/>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vAlign w:val="center"/>
          </w:tcPr>
          <w:p w14:paraId="4D99D393">
            <w:pPr>
              <w:pStyle w:val="34"/>
              <w:spacing w:line="400" w:lineRule="exact"/>
              <w:jc w:val="center"/>
              <w:rPr>
                <w:rFonts w:hint="eastAsia"/>
                <w:sz w:val="21"/>
                <w:szCs w:val="21"/>
                <w:lang w:val="zh-CN"/>
              </w:rPr>
            </w:pPr>
            <w:r>
              <w:rPr>
                <w:rFonts w:hint="eastAsia"/>
                <w:sz w:val="21"/>
                <w:szCs w:val="21"/>
                <w:lang w:val="zh-CN"/>
              </w:rPr>
              <w:t>内容</w:t>
            </w:r>
          </w:p>
        </w:tc>
        <w:tc>
          <w:tcPr>
            <w:tcW w:w="6530" w:type="dxa"/>
            <w:tcBorders>
              <w:top w:val="single" w:color="auto" w:sz="18" w:space="0"/>
              <w:left w:val="single" w:color="auto" w:sz="8" w:space="0"/>
              <w:bottom w:val="single" w:color="auto" w:sz="8" w:space="0"/>
              <w:right w:val="single" w:color="auto" w:sz="18" w:space="0"/>
            </w:tcBorders>
            <w:vAlign w:val="center"/>
          </w:tcPr>
          <w:p w14:paraId="4DD913A5">
            <w:pPr>
              <w:pStyle w:val="34"/>
              <w:spacing w:line="400" w:lineRule="exact"/>
              <w:jc w:val="center"/>
              <w:rPr>
                <w:rFonts w:hint="eastAsia"/>
                <w:sz w:val="21"/>
                <w:szCs w:val="21"/>
                <w:lang w:val="zh-CN"/>
              </w:rPr>
            </w:pPr>
            <w:r>
              <w:rPr>
                <w:rFonts w:hint="eastAsia"/>
                <w:sz w:val="21"/>
                <w:szCs w:val="21"/>
                <w:lang w:val="zh-CN"/>
              </w:rPr>
              <w:t>说明和要求</w:t>
            </w:r>
          </w:p>
        </w:tc>
      </w:tr>
      <w:tr w14:paraId="65C701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E7A981C">
            <w:pPr>
              <w:pStyle w:val="34"/>
              <w:spacing w:line="400" w:lineRule="exact"/>
              <w:jc w:val="center"/>
              <w:rPr>
                <w:rFonts w:hint="eastAsia" w:cs="Courier New"/>
                <w:sz w:val="21"/>
                <w:szCs w:val="21"/>
                <w:lang w:val="zh-CN"/>
              </w:rPr>
            </w:pPr>
            <w:r>
              <w:rPr>
                <w:rFonts w:hint="eastAsia" w:cs="Courier New"/>
                <w:sz w:val="21"/>
                <w:szCs w:val="21"/>
                <w:lang w:val="zh-CN"/>
              </w:rPr>
              <w:t>1</w:t>
            </w:r>
          </w:p>
        </w:tc>
        <w:tc>
          <w:tcPr>
            <w:tcW w:w="2160" w:type="dxa"/>
            <w:tcBorders>
              <w:top w:val="single" w:color="auto" w:sz="8" w:space="0"/>
              <w:left w:val="single" w:color="auto" w:sz="8" w:space="0"/>
              <w:bottom w:val="single" w:color="auto" w:sz="8" w:space="0"/>
              <w:right w:val="single" w:color="auto" w:sz="8" w:space="0"/>
            </w:tcBorders>
            <w:vAlign w:val="center"/>
          </w:tcPr>
          <w:p w14:paraId="7AE7A94F">
            <w:pPr>
              <w:pStyle w:val="34"/>
              <w:spacing w:line="390" w:lineRule="exact"/>
              <w:jc w:val="center"/>
              <w:rPr>
                <w:rFonts w:hint="eastAsia"/>
                <w:sz w:val="21"/>
                <w:szCs w:val="21"/>
                <w:lang w:val="zh-CN"/>
              </w:rPr>
            </w:pPr>
            <w:r>
              <w:rPr>
                <w:rFonts w:hint="eastAsia"/>
                <w:sz w:val="21"/>
                <w:szCs w:val="21"/>
                <w:lang w:val="zh-CN"/>
              </w:rPr>
              <w:t>采购人</w:t>
            </w:r>
          </w:p>
        </w:tc>
        <w:tc>
          <w:tcPr>
            <w:tcW w:w="6530" w:type="dxa"/>
            <w:tcBorders>
              <w:top w:val="single" w:color="auto" w:sz="8" w:space="0"/>
              <w:left w:val="single" w:color="auto" w:sz="8" w:space="0"/>
              <w:bottom w:val="single" w:color="auto" w:sz="8" w:space="0"/>
              <w:right w:val="single" w:color="auto" w:sz="18" w:space="0"/>
            </w:tcBorders>
            <w:vAlign w:val="center"/>
          </w:tcPr>
          <w:p w14:paraId="4D724DFD">
            <w:pPr>
              <w:pStyle w:val="13"/>
              <w:spacing w:line="390" w:lineRule="exact"/>
              <w:ind w:firstLine="210" w:firstLineChars="100"/>
              <w:rPr>
                <w:rFonts w:hint="eastAsia"/>
                <w:lang w:val="zh-CN"/>
              </w:rPr>
            </w:pPr>
            <w:r>
              <w:rPr>
                <w:rFonts w:hint="eastAsia"/>
                <w:lang w:val="zh-CN"/>
              </w:rPr>
              <w:t xml:space="preserve">名 称：昭苏县农业农村局  </w:t>
            </w:r>
          </w:p>
          <w:p w14:paraId="7EFA02A3">
            <w:pPr>
              <w:pStyle w:val="13"/>
              <w:spacing w:line="390" w:lineRule="exact"/>
              <w:ind w:firstLine="210" w:firstLineChars="100"/>
              <w:rPr>
                <w:rFonts w:hint="eastAsia"/>
                <w:lang w:val="zh-CN"/>
              </w:rPr>
            </w:pPr>
            <w:r>
              <w:rPr>
                <w:rFonts w:hint="eastAsia"/>
                <w:lang w:val="zh-CN"/>
              </w:rPr>
              <w:t>地 址：昭苏县</w:t>
            </w:r>
          </w:p>
          <w:p w14:paraId="27526D7C">
            <w:pPr>
              <w:pStyle w:val="13"/>
              <w:spacing w:line="390" w:lineRule="exact"/>
              <w:ind w:firstLine="210" w:firstLineChars="100"/>
              <w:rPr>
                <w:rFonts w:hint="eastAsia"/>
                <w:lang w:val="zh-CN"/>
              </w:rPr>
            </w:pPr>
            <w:r>
              <w:rPr>
                <w:rFonts w:hint="eastAsia"/>
                <w:lang w:val="zh-CN"/>
              </w:rPr>
              <w:t>联 系 人：赵海利</w:t>
            </w:r>
          </w:p>
          <w:p w14:paraId="40C6AAD7">
            <w:pPr>
              <w:pStyle w:val="13"/>
              <w:spacing w:line="390" w:lineRule="exact"/>
              <w:ind w:firstLine="210" w:firstLineChars="100"/>
              <w:rPr>
                <w:lang w:val="zh-CN"/>
              </w:rPr>
            </w:pPr>
            <w:r>
              <w:rPr>
                <w:rFonts w:hint="eastAsia"/>
                <w:lang w:val="zh-CN"/>
              </w:rPr>
              <w:t>联系方式：13201115505</w:t>
            </w:r>
          </w:p>
        </w:tc>
      </w:tr>
      <w:tr w14:paraId="5BAAE6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7402FCA">
            <w:pPr>
              <w:pStyle w:val="34"/>
              <w:spacing w:line="400" w:lineRule="exact"/>
              <w:jc w:val="center"/>
              <w:rPr>
                <w:rFonts w:hint="eastAsia" w:cs="Courier New"/>
                <w:sz w:val="21"/>
                <w:szCs w:val="21"/>
                <w:lang w:val="zh-CN"/>
              </w:rPr>
            </w:pPr>
            <w:r>
              <w:rPr>
                <w:rFonts w:hint="eastAsia" w:cs="Courier New"/>
                <w:sz w:val="21"/>
                <w:szCs w:val="21"/>
                <w:lang w:val="zh-CN"/>
              </w:rPr>
              <w:t>2</w:t>
            </w:r>
          </w:p>
        </w:tc>
        <w:tc>
          <w:tcPr>
            <w:tcW w:w="2160" w:type="dxa"/>
            <w:tcBorders>
              <w:top w:val="single" w:color="auto" w:sz="8" w:space="0"/>
              <w:left w:val="single" w:color="auto" w:sz="8" w:space="0"/>
              <w:bottom w:val="single" w:color="auto" w:sz="8" w:space="0"/>
              <w:right w:val="single" w:color="auto" w:sz="8" w:space="0"/>
            </w:tcBorders>
            <w:vAlign w:val="center"/>
          </w:tcPr>
          <w:p w14:paraId="49B5533C">
            <w:pPr>
              <w:pStyle w:val="34"/>
              <w:spacing w:line="390" w:lineRule="exact"/>
              <w:jc w:val="center"/>
              <w:rPr>
                <w:rFonts w:hint="eastAsia"/>
                <w:sz w:val="21"/>
                <w:szCs w:val="21"/>
                <w:lang w:val="zh-CN"/>
              </w:rPr>
            </w:pPr>
            <w:r>
              <w:rPr>
                <w:rFonts w:hint="eastAsia"/>
                <w:sz w:val="21"/>
                <w:szCs w:val="21"/>
                <w:lang w:val="zh-CN"/>
              </w:rPr>
              <w:t>采购代理机构</w:t>
            </w:r>
          </w:p>
        </w:tc>
        <w:tc>
          <w:tcPr>
            <w:tcW w:w="6530" w:type="dxa"/>
            <w:tcBorders>
              <w:top w:val="single" w:color="auto" w:sz="8" w:space="0"/>
              <w:left w:val="single" w:color="auto" w:sz="8" w:space="0"/>
              <w:bottom w:val="single" w:color="auto" w:sz="8" w:space="0"/>
              <w:right w:val="single" w:color="auto" w:sz="18" w:space="0"/>
            </w:tcBorders>
            <w:vAlign w:val="center"/>
          </w:tcPr>
          <w:p w14:paraId="3656CE8E">
            <w:pPr>
              <w:pStyle w:val="13"/>
              <w:spacing w:line="390" w:lineRule="exact"/>
              <w:ind w:firstLine="210" w:firstLineChars="100"/>
              <w:rPr>
                <w:rFonts w:hint="eastAsia" w:eastAsia="宋体"/>
                <w:lang w:eastAsia="zh-CN"/>
              </w:rPr>
            </w:pPr>
            <w:r>
              <w:rPr>
                <w:rFonts w:hint="eastAsia" w:eastAsia="宋体"/>
                <w:lang w:eastAsia="zh-CN"/>
              </w:rPr>
              <w:t>名 称：</w:t>
            </w:r>
            <w:r>
              <w:rPr>
                <w:rFonts w:hint="eastAsia"/>
                <w:lang w:eastAsia="zh-CN"/>
              </w:rPr>
              <w:t>新疆玖正工程项目管理有限公司</w:t>
            </w:r>
          </w:p>
          <w:p w14:paraId="4F8AF99D">
            <w:pPr>
              <w:pStyle w:val="13"/>
              <w:spacing w:line="390" w:lineRule="exact"/>
              <w:ind w:firstLine="210" w:firstLineChars="100"/>
              <w:rPr>
                <w:rFonts w:hint="eastAsia" w:eastAsia="宋体"/>
                <w:lang w:eastAsia="zh-CN"/>
              </w:rPr>
            </w:pPr>
            <w:r>
              <w:rPr>
                <w:rFonts w:hint="eastAsia" w:eastAsia="宋体"/>
                <w:lang w:eastAsia="zh-CN"/>
              </w:rPr>
              <w:t>地 址：伊宁市瑞豪城市广场B座402</w:t>
            </w:r>
          </w:p>
          <w:p w14:paraId="4348084A">
            <w:pPr>
              <w:pStyle w:val="13"/>
              <w:spacing w:line="390" w:lineRule="exact"/>
              <w:ind w:firstLine="210" w:firstLineChars="100"/>
              <w:rPr>
                <w:rFonts w:hint="eastAsia" w:eastAsia="宋体"/>
                <w:lang w:eastAsia="zh-CN"/>
              </w:rPr>
            </w:pPr>
            <w:r>
              <w:rPr>
                <w:rFonts w:hint="eastAsia" w:eastAsia="宋体"/>
                <w:lang w:eastAsia="zh-CN"/>
              </w:rPr>
              <w:t>项目联系人：</w:t>
            </w:r>
            <w:r>
              <w:rPr>
                <w:rFonts w:hint="eastAsia"/>
                <w:lang w:eastAsia="zh-CN"/>
              </w:rPr>
              <w:t>孙仁波</w:t>
            </w:r>
          </w:p>
          <w:p w14:paraId="331518F9">
            <w:pPr>
              <w:pStyle w:val="13"/>
              <w:spacing w:line="390" w:lineRule="exact"/>
              <w:ind w:firstLine="210" w:firstLineChars="100"/>
              <w:rPr>
                <w:rFonts w:hint="eastAsia" w:eastAsia="宋体"/>
                <w:lang w:eastAsia="zh-CN"/>
              </w:rPr>
            </w:pPr>
            <w:r>
              <w:rPr>
                <w:rFonts w:hint="eastAsia" w:eastAsia="宋体"/>
                <w:lang w:eastAsia="zh-CN"/>
              </w:rPr>
              <w:t>项目联系方式：13119991986</w:t>
            </w:r>
          </w:p>
        </w:tc>
      </w:tr>
      <w:tr w14:paraId="117278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39F6CA5">
            <w:pPr>
              <w:pStyle w:val="34"/>
              <w:spacing w:line="400" w:lineRule="exact"/>
              <w:jc w:val="center"/>
              <w:rPr>
                <w:rFonts w:hint="eastAsia" w:cs="Courier New"/>
                <w:sz w:val="21"/>
                <w:szCs w:val="21"/>
                <w:lang w:val="zh-CN"/>
              </w:rPr>
            </w:pPr>
            <w:r>
              <w:rPr>
                <w:rFonts w:hint="eastAsia" w:cs="Courier New"/>
                <w:sz w:val="21"/>
                <w:szCs w:val="21"/>
                <w:lang w:val="zh-CN"/>
              </w:rPr>
              <w:t>3</w:t>
            </w:r>
          </w:p>
        </w:tc>
        <w:tc>
          <w:tcPr>
            <w:tcW w:w="2160" w:type="dxa"/>
            <w:tcBorders>
              <w:top w:val="single" w:color="auto" w:sz="8" w:space="0"/>
              <w:left w:val="single" w:color="auto" w:sz="8" w:space="0"/>
              <w:bottom w:val="single" w:color="auto" w:sz="8" w:space="0"/>
              <w:right w:val="single" w:color="auto" w:sz="8" w:space="0"/>
            </w:tcBorders>
            <w:vAlign w:val="center"/>
          </w:tcPr>
          <w:p w14:paraId="21F2561C">
            <w:pPr>
              <w:pStyle w:val="34"/>
              <w:spacing w:line="390" w:lineRule="exact"/>
              <w:jc w:val="center"/>
              <w:rPr>
                <w:rFonts w:hint="eastAsia" w:eastAsia="宋体"/>
                <w:sz w:val="21"/>
                <w:szCs w:val="21"/>
                <w:lang w:val="en-US" w:eastAsia="zh-CN"/>
              </w:rPr>
            </w:pPr>
            <w:r>
              <w:rPr>
                <w:rFonts w:hint="eastAsia"/>
                <w:sz w:val="21"/>
                <w:szCs w:val="21"/>
                <w:lang w:val="zh-CN"/>
              </w:rPr>
              <w:t>采购</w:t>
            </w:r>
            <w:r>
              <w:rPr>
                <w:rFonts w:hint="eastAsia"/>
                <w:sz w:val="21"/>
                <w:szCs w:val="21"/>
                <w:lang w:val="en-US" w:eastAsia="zh-CN"/>
              </w:rPr>
              <w:t>标项</w:t>
            </w:r>
            <w:r>
              <w:rPr>
                <w:rFonts w:hint="eastAsia"/>
                <w:sz w:val="21"/>
                <w:szCs w:val="21"/>
                <w:lang w:val="zh-CN"/>
              </w:rPr>
              <w:t>名称</w:t>
            </w:r>
          </w:p>
        </w:tc>
        <w:tc>
          <w:tcPr>
            <w:tcW w:w="6530" w:type="dxa"/>
            <w:tcBorders>
              <w:top w:val="single" w:color="auto" w:sz="8" w:space="0"/>
              <w:left w:val="single" w:color="auto" w:sz="8" w:space="0"/>
              <w:bottom w:val="single" w:color="auto" w:sz="8" w:space="0"/>
              <w:right w:val="single" w:color="auto" w:sz="18" w:space="0"/>
            </w:tcBorders>
            <w:vAlign w:val="center"/>
          </w:tcPr>
          <w:p w14:paraId="22D1AF75">
            <w:pPr>
              <w:spacing w:line="390" w:lineRule="exact"/>
              <w:ind w:firstLine="210" w:firstLineChars="100"/>
              <w:rPr>
                <w:rFonts w:hint="eastAsia" w:ascii="宋体" w:hAnsi="宋体" w:cs="宋体"/>
                <w:sz w:val="24"/>
                <w:lang w:eastAsia="zh-CN"/>
              </w:rPr>
            </w:pPr>
            <w:r>
              <w:rPr>
                <w:rFonts w:hint="eastAsia" w:ascii="宋体" w:hAnsi="Courier New" w:cs="Courier New"/>
                <w:kern w:val="2"/>
                <w:sz w:val="21"/>
                <w:szCs w:val="21"/>
                <w:lang w:val="en-US" w:eastAsia="zh-CN" w:bidi="ar-SA"/>
              </w:rPr>
              <w:t>新疆昭苏县 2024 年度草原畜牧业转型升级项目-设备采购（二次）</w:t>
            </w:r>
          </w:p>
        </w:tc>
      </w:tr>
      <w:tr w14:paraId="23AC4A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C8026F">
            <w:pPr>
              <w:pStyle w:val="34"/>
              <w:spacing w:line="400" w:lineRule="exact"/>
              <w:jc w:val="center"/>
              <w:rPr>
                <w:rFonts w:hint="eastAsia" w:cs="Courier New"/>
                <w:sz w:val="21"/>
                <w:szCs w:val="21"/>
                <w:lang w:val="zh-CN"/>
              </w:rPr>
            </w:pPr>
            <w:r>
              <w:rPr>
                <w:rFonts w:hint="eastAsia" w:cs="Courier New"/>
                <w:sz w:val="21"/>
                <w:szCs w:val="21"/>
                <w:lang w:val="zh-CN"/>
              </w:rPr>
              <w:t>4</w:t>
            </w:r>
          </w:p>
        </w:tc>
        <w:tc>
          <w:tcPr>
            <w:tcW w:w="2160" w:type="dxa"/>
            <w:tcBorders>
              <w:top w:val="single" w:color="auto" w:sz="8" w:space="0"/>
              <w:left w:val="single" w:color="auto" w:sz="8" w:space="0"/>
              <w:bottom w:val="single" w:color="auto" w:sz="8" w:space="0"/>
              <w:right w:val="single" w:color="auto" w:sz="8" w:space="0"/>
            </w:tcBorders>
            <w:vAlign w:val="center"/>
          </w:tcPr>
          <w:p w14:paraId="6063AEDD">
            <w:pPr>
              <w:pStyle w:val="34"/>
              <w:spacing w:line="390" w:lineRule="exact"/>
              <w:jc w:val="center"/>
              <w:rPr>
                <w:rFonts w:hint="eastAsia"/>
                <w:sz w:val="21"/>
                <w:szCs w:val="21"/>
                <w:lang w:val="zh-CN"/>
              </w:rPr>
            </w:pPr>
            <w:r>
              <w:rPr>
                <w:rFonts w:hint="eastAsia"/>
                <w:sz w:val="21"/>
                <w:szCs w:val="21"/>
                <w:lang w:val="en-US" w:eastAsia="zh-CN"/>
              </w:rPr>
              <w:t>标项</w:t>
            </w:r>
            <w:r>
              <w:rPr>
                <w:rFonts w:hint="eastAsia"/>
                <w:sz w:val="21"/>
                <w:szCs w:val="21"/>
                <w:lang w:val="zh-CN"/>
              </w:rPr>
              <w:t>编号</w:t>
            </w:r>
          </w:p>
        </w:tc>
        <w:tc>
          <w:tcPr>
            <w:tcW w:w="6530" w:type="dxa"/>
            <w:tcBorders>
              <w:top w:val="single" w:color="auto" w:sz="8" w:space="0"/>
              <w:left w:val="single" w:color="auto" w:sz="8" w:space="0"/>
              <w:bottom w:val="single" w:color="auto" w:sz="8" w:space="0"/>
              <w:right w:val="single" w:color="auto" w:sz="18" w:space="0"/>
            </w:tcBorders>
            <w:vAlign w:val="center"/>
          </w:tcPr>
          <w:p w14:paraId="020CB7FF">
            <w:pPr>
              <w:spacing w:line="390" w:lineRule="exact"/>
              <w:ind w:firstLine="210" w:firstLineChars="100"/>
              <w:rPr>
                <w:rFonts w:hint="default" w:ascii="宋体" w:hAnsi="宋体" w:eastAsia="宋体"/>
                <w:lang w:val="en-US" w:eastAsia="zh-CN"/>
              </w:rPr>
            </w:pPr>
            <w:r>
              <w:rPr>
                <w:rFonts w:hint="eastAsia" w:ascii="宋体" w:hAnsi="宋体"/>
                <w:lang w:eastAsia="zh-CN"/>
              </w:rPr>
              <w:t>YHXJZB2025-010</w:t>
            </w:r>
          </w:p>
        </w:tc>
      </w:tr>
      <w:tr w14:paraId="1B8680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FB79BCC">
            <w:pPr>
              <w:pStyle w:val="34"/>
              <w:spacing w:line="400" w:lineRule="exact"/>
              <w:jc w:val="center"/>
              <w:rPr>
                <w:rFonts w:hint="eastAsia" w:cs="Courier New"/>
                <w:sz w:val="21"/>
                <w:szCs w:val="21"/>
                <w:lang w:val="zh-CN"/>
              </w:rPr>
            </w:pPr>
            <w:r>
              <w:rPr>
                <w:rFonts w:hint="eastAsia" w:cs="Courier New"/>
                <w:sz w:val="21"/>
                <w:szCs w:val="21"/>
                <w:lang w:val="zh-CN"/>
              </w:rPr>
              <w:t>5</w:t>
            </w:r>
          </w:p>
        </w:tc>
        <w:tc>
          <w:tcPr>
            <w:tcW w:w="2160" w:type="dxa"/>
            <w:tcBorders>
              <w:top w:val="single" w:color="auto" w:sz="8" w:space="0"/>
              <w:left w:val="single" w:color="auto" w:sz="8" w:space="0"/>
              <w:bottom w:val="single" w:color="auto" w:sz="8" w:space="0"/>
              <w:right w:val="single" w:color="auto" w:sz="8" w:space="0"/>
            </w:tcBorders>
            <w:vAlign w:val="center"/>
          </w:tcPr>
          <w:p w14:paraId="0B6A8777">
            <w:pPr>
              <w:pStyle w:val="34"/>
              <w:spacing w:line="390" w:lineRule="exact"/>
              <w:jc w:val="center"/>
              <w:rPr>
                <w:rFonts w:hint="eastAsia"/>
                <w:sz w:val="21"/>
                <w:szCs w:val="21"/>
                <w:lang w:val="zh-CN"/>
              </w:rPr>
            </w:pPr>
            <w:r>
              <w:rPr>
                <w:rFonts w:hint="eastAsia"/>
                <w:sz w:val="21"/>
                <w:szCs w:val="21"/>
                <w:lang w:val="zh-CN"/>
              </w:rPr>
              <w:t>资金来源</w:t>
            </w:r>
          </w:p>
        </w:tc>
        <w:tc>
          <w:tcPr>
            <w:tcW w:w="6530" w:type="dxa"/>
            <w:tcBorders>
              <w:top w:val="single" w:color="auto" w:sz="8" w:space="0"/>
              <w:left w:val="single" w:color="auto" w:sz="8" w:space="0"/>
              <w:bottom w:val="single" w:color="auto" w:sz="8" w:space="0"/>
              <w:right w:val="single" w:color="auto" w:sz="18" w:space="0"/>
            </w:tcBorders>
            <w:vAlign w:val="center"/>
          </w:tcPr>
          <w:p w14:paraId="75A16FEC">
            <w:pPr>
              <w:spacing w:line="390" w:lineRule="exact"/>
              <w:ind w:firstLine="210" w:firstLineChars="100"/>
              <w:rPr>
                <w:rFonts w:hint="eastAsia" w:ascii="宋体" w:hAnsi="宋体" w:eastAsia="宋体"/>
                <w:highlight w:val="none"/>
                <w:lang w:eastAsia="zh-CN"/>
              </w:rPr>
            </w:pPr>
            <w:r>
              <w:rPr>
                <w:rFonts w:hint="eastAsia" w:ascii="宋体" w:hAnsi="宋体"/>
                <w:highlight w:val="none"/>
                <w:lang w:val="en-US" w:eastAsia="zh-CN"/>
              </w:rPr>
              <w:t>/</w:t>
            </w:r>
          </w:p>
        </w:tc>
      </w:tr>
      <w:tr w14:paraId="300C12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1" w:hRule="exact"/>
          <w:jc w:val="center"/>
        </w:trPr>
        <w:tc>
          <w:tcPr>
            <w:tcW w:w="811" w:type="dxa"/>
            <w:vMerge w:val="restart"/>
            <w:tcBorders>
              <w:top w:val="single" w:color="auto" w:sz="8" w:space="0"/>
              <w:left w:val="single" w:color="auto" w:sz="18" w:space="0"/>
              <w:right w:val="single" w:color="auto" w:sz="8" w:space="0"/>
            </w:tcBorders>
            <w:vAlign w:val="center"/>
          </w:tcPr>
          <w:p w14:paraId="57DB6CE5">
            <w:pPr>
              <w:pStyle w:val="34"/>
              <w:spacing w:line="400" w:lineRule="exact"/>
              <w:jc w:val="center"/>
              <w:rPr>
                <w:rFonts w:hint="eastAsia" w:cs="Courier New"/>
                <w:sz w:val="21"/>
                <w:szCs w:val="21"/>
                <w:lang w:val="zh-CN"/>
              </w:rPr>
            </w:pPr>
            <w:r>
              <w:rPr>
                <w:rFonts w:hint="eastAsia" w:cs="Courier New"/>
                <w:sz w:val="21"/>
                <w:szCs w:val="21"/>
                <w:lang w:val="zh-CN"/>
              </w:rPr>
              <w:t>6</w:t>
            </w:r>
          </w:p>
        </w:tc>
        <w:tc>
          <w:tcPr>
            <w:tcW w:w="2160" w:type="dxa"/>
            <w:tcBorders>
              <w:top w:val="single" w:color="auto" w:sz="8" w:space="0"/>
              <w:left w:val="single" w:color="auto" w:sz="8" w:space="0"/>
              <w:bottom w:val="single" w:color="auto" w:sz="8" w:space="0"/>
              <w:right w:val="single" w:color="auto" w:sz="8" w:space="0"/>
            </w:tcBorders>
            <w:vAlign w:val="center"/>
          </w:tcPr>
          <w:p w14:paraId="4CF03FB3">
            <w:pPr>
              <w:pStyle w:val="34"/>
              <w:spacing w:line="390" w:lineRule="exact"/>
              <w:jc w:val="center"/>
              <w:rPr>
                <w:rFonts w:hint="eastAsia"/>
                <w:sz w:val="21"/>
                <w:szCs w:val="21"/>
                <w:lang w:val="zh-CN"/>
              </w:rPr>
            </w:pPr>
            <w:r>
              <w:rPr>
                <w:rFonts w:hint="eastAsia"/>
                <w:sz w:val="21"/>
                <w:szCs w:val="21"/>
                <w:lang w:val="zh-CN"/>
              </w:rPr>
              <w:t>预算金额</w:t>
            </w:r>
          </w:p>
        </w:tc>
        <w:tc>
          <w:tcPr>
            <w:tcW w:w="6530" w:type="dxa"/>
            <w:tcBorders>
              <w:top w:val="single" w:color="auto" w:sz="8" w:space="0"/>
              <w:left w:val="single" w:color="auto" w:sz="8" w:space="0"/>
              <w:bottom w:val="single" w:color="auto" w:sz="8" w:space="0"/>
              <w:right w:val="single" w:color="auto" w:sz="18" w:space="0"/>
            </w:tcBorders>
            <w:vAlign w:val="center"/>
          </w:tcPr>
          <w:p w14:paraId="3001C8B0">
            <w:pPr>
              <w:spacing w:line="390" w:lineRule="exact"/>
              <w:ind w:firstLine="210" w:firstLineChars="100"/>
              <w:rPr>
                <w:rFonts w:hint="eastAsia" w:ascii="宋体" w:hAnsi="宋体"/>
                <w:highlight w:val="none"/>
                <w:lang w:val="zh-CN"/>
              </w:rPr>
            </w:pPr>
            <w:r>
              <w:rPr>
                <w:rFonts w:hint="eastAsia" w:ascii="宋体" w:hAnsi="宋体"/>
                <w:highlight w:val="none"/>
              </w:rPr>
              <w:t>本项目预算金额</w:t>
            </w:r>
            <w:r>
              <w:rPr>
                <w:rFonts w:hint="eastAsia" w:ascii="宋体" w:hAnsi="宋体"/>
                <w:highlight w:val="none"/>
                <w:lang w:val="en-US" w:eastAsia="zh-CN"/>
              </w:rPr>
              <w:t>200</w:t>
            </w:r>
            <w:r>
              <w:rPr>
                <w:rFonts w:hint="eastAsia" w:ascii="宋体" w:hAnsi="宋体"/>
                <w:highlight w:val="none"/>
              </w:rPr>
              <w:t>0000.00元。</w:t>
            </w:r>
          </w:p>
        </w:tc>
      </w:tr>
      <w:tr w14:paraId="35D5AA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1" w:hRule="exact"/>
          <w:jc w:val="center"/>
        </w:trPr>
        <w:tc>
          <w:tcPr>
            <w:tcW w:w="811" w:type="dxa"/>
            <w:vMerge w:val="continue"/>
            <w:tcBorders>
              <w:left w:val="single" w:color="auto" w:sz="18" w:space="0"/>
              <w:bottom w:val="single" w:color="auto" w:sz="8" w:space="0"/>
              <w:right w:val="single" w:color="auto" w:sz="8" w:space="0"/>
            </w:tcBorders>
            <w:vAlign w:val="center"/>
          </w:tcPr>
          <w:p w14:paraId="639198C0">
            <w:pPr>
              <w:pStyle w:val="34"/>
              <w:spacing w:line="400" w:lineRule="exact"/>
              <w:jc w:val="center"/>
              <w:rPr>
                <w:rFonts w:hint="eastAsia" w:cs="Courier New"/>
                <w:sz w:val="21"/>
                <w:szCs w:val="21"/>
                <w:lang w:val="zh-CN"/>
              </w:rPr>
            </w:pPr>
          </w:p>
        </w:tc>
        <w:tc>
          <w:tcPr>
            <w:tcW w:w="2160" w:type="dxa"/>
            <w:tcBorders>
              <w:top w:val="single" w:color="auto" w:sz="8" w:space="0"/>
              <w:left w:val="single" w:color="auto" w:sz="8" w:space="0"/>
              <w:bottom w:val="single" w:color="auto" w:sz="8" w:space="0"/>
              <w:right w:val="single" w:color="auto" w:sz="8" w:space="0"/>
            </w:tcBorders>
            <w:vAlign w:val="center"/>
          </w:tcPr>
          <w:p w14:paraId="5252A440">
            <w:pPr>
              <w:pStyle w:val="34"/>
              <w:spacing w:line="390" w:lineRule="exact"/>
              <w:jc w:val="center"/>
              <w:rPr>
                <w:rFonts w:hint="eastAsia"/>
                <w:sz w:val="21"/>
                <w:szCs w:val="21"/>
                <w:lang w:val="zh-CN"/>
              </w:rPr>
            </w:pPr>
            <w:r>
              <w:rPr>
                <w:rFonts w:hint="eastAsia"/>
                <w:sz w:val="21"/>
                <w:szCs w:val="21"/>
                <w:lang w:val="zh-CN"/>
              </w:rPr>
              <w:t>最高限价</w:t>
            </w:r>
          </w:p>
        </w:tc>
        <w:tc>
          <w:tcPr>
            <w:tcW w:w="6530" w:type="dxa"/>
            <w:tcBorders>
              <w:top w:val="single" w:color="auto" w:sz="8" w:space="0"/>
              <w:left w:val="single" w:color="auto" w:sz="8" w:space="0"/>
              <w:bottom w:val="single" w:color="auto" w:sz="8" w:space="0"/>
              <w:right w:val="single" w:color="auto" w:sz="18" w:space="0"/>
            </w:tcBorders>
            <w:vAlign w:val="center"/>
          </w:tcPr>
          <w:p w14:paraId="5200FCA0">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sym w:font="Wingdings 2" w:char="0052"/>
            </w:r>
            <w:r>
              <w:rPr>
                <w:rFonts w:hint="eastAsia" w:ascii="宋体" w:hAnsi="宋体" w:eastAsia="宋体" w:cs="Times New Roman"/>
                <w:color w:val="auto"/>
                <w:highlight w:val="none"/>
                <w:lang w:val="en-US" w:eastAsia="zh-CN"/>
              </w:rPr>
              <w:t>有，本标段最高限价：</w:t>
            </w:r>
            <w:r>
              <w:rPr>
                <w:rFonts w:hint="eastAsia" w:ascii="宋体" w:hAnsi="宋体"/>
                <w:highlight w:val="none"/>
                <w:lang w:val="en-US" w:eastAsia="zh-CN"/>
              </w:rPr>
              <w:t>200</w:t>
            </w:r>
            <w:r>
              <w:rPr>
                <w:rFonts w:hint="eastAsia" w:ascii="宋体" w:hAnsi="宋体"/>
                <w:highlight w:val="none"/>
              </w:rPr>
              <w:t>0000.00</w:t>
            </w:r>
            <w:r>
              <w:rPr>
                <w:rFonts w:hint="eastAsia" w:ascii="宋体" w:hAnsi="宋体" w:cs="Times New Roman"/>
                <w:color w:val="auto"/>
                <w:highlight w:val="none"/>
                <w:lang w:val="en-US" w:eastAsia="zh-CN"/>
              </w:rPr>
              <w:t>元</w:t>
            </w:r>
          </w:p>
          <w:p w14:paraId="557B6358">
            <w:pPr>
              <w:spacing w:line="390" w:lineRule="exact"/>
              <w:ind w:firstLine="210" w:firstLineChars="100"/>
              <w:rPr>
                <w:rFonts w:hint="eastAsia" w:ascii="宋体" w:hAnsi="宋体"/>
                <w:lang w:val="zh-CN"/>
              </w:rPr>
            </w:pPr>
            <w:r>
              <w:rPr>
                <w:rFonts w:hint="eastAsia" w:ascii="宋体" w:hAnsi="宋体" w:cs="Times New Roman"/>
                <w:color w:val="auto"/>
                <w:highlight w:val="none"/>
                <w:lang w:val="en-US" w:eastAsia="zh-CN"/>
              </w:rPr>
              <w:t>投标人投标</w:t>
            </w:r>
            <w:r>
              <w:rPr>
                <w:rFonts w:hint="eastAsia" w:ascii="宋体" w:hAnsi="宋体" w:eastAsia="宋体" w:cs="Times New Roman"/>
                <w:color w:val="auto"/>
                <w:highlight w:val="none"/>
                <w:lang w:val="en-US" w:eastAsia="zh-CN"/>
              </w:rPr>
              <w:t>报价超出最高限价的，作为不实质性响应</w:t>
            </w:r>
            <w:r>
              <w:rPr>
                <w:rFonts w:hint="eastAsia" w:ascii="宋体" w:hAnsi="宋体" w:cs="Times New Roman"/>
                <w:color w:val="auto"/>
                <w:highlight w:val="none"/>
                <w:lang w:val="en-US" w:eastAsia="zh-CN"/>
              </w:rPr>
              <w:t>投标</w:t>
            </w:r>
            <w:r>
              <w:rPr>
                <w:rFonts w:hint="eastAsia" w:ascii="宋体" w:hAnsi="宋体" w:eastAsia="宋体" w:cs="Times New Roman"/>
                <w:color w:val="auto"/>
                <w:highlight w:val="none"/>
                <w:lang w:val="en-US" w:eastAsia="zh-CN"/>
              </w:rPr>
              <w:t>文件，按无效投标文件处理</w:t>
            </w:r>
          </w:p>
        </w:tc>
      </w:tr>
      <w:tr w14:paraId="79B183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0762864">
            <w:pPr>
              <w:pStyle w:val="34"/>
              <w:spacing w:line="400" w:lineRule="exact"/>
              <w:jc w:val="center"/>
              <w:rPr>
                <w:rFonts w:hint="eastAsia" w:cs="Courier New"/>
                <w:sz w:val="21"/>
                <w:szCs w:val="21"/>
                <w:lang w:val="zh-CN"/>
              </w:rPr>
            </w:pPr>
            <w:r>
              <w:rPr>
                <w:rFonts w:hint="eastAsia" w:cs="Courier New"/>
                <w:sz w:val="21"/>
                <w:szCs w:val="21"/>
                <w:lang w:val="zh-CN"/>
              </w:rPr>
              <w:t>7</w:t>
            </w:r>
          </w:p>
        </w:tc>
        <w:tc>
          <w:tcPr>
            <w:tcW w:w="2160" w:type="dxa"/>
            <w:tcBorders>
              <w:top w:val="single" w:color="auto" w:sz="8" w:space="0"/>
              <w:left w:val="single" w:color="auto" w:sz="8" w:space="0"/>
              <w:bottom w:val="single" w:color="auto" w:sz="8" w:space="0"/>
              <w:right w:val="single" w:color="auto" w:sz="8" w:space="0"/>
            </w:tcBorders>
            <w:vAlign w:val="center"/>
          </w:tcPr>
          <w:p w14:paraId="7F426525">
            <w:pPr>
              <w:pStyle w:val="34"/>
              <w:spacing w:line="390" w:lineRule="exact"/>
              <w:jc w:val="center"/>
              <w:rPr>
                <w:rFonts w:hint="eastAsia"/>
                <w:sz w:val="21"/>
                <w:szCs w:val="21"/>
                <w:lang w:val="zh-CN"/>
              </w:rPr>
            </w:pPr>
            <w:r>
              <w:rPr>
                <w:rFonts w:hint="eastAsia"/>
                <w:sz w:val="21"/>
                <w:szCs w:val="21"/>
                <w:lang w:val="zh-CN"/>
              </w:rPr>
              <w:t>项目用途</w:t>
            </w:r>
          </w:p>
        </w:tc>
        <w:tc>
          <w:tcPr>
            <w:tcW w:w="6530" w:type="dxa"/>
            <w:tcBorders>
              <w:top w:val="single" w:color="auto" w:sz="8" w:space="0"/>
              <w:left w:val="single" w:color="auto" w:sz="8" w:space="0"/>
              <w:bottom w:val="single" w:color="auto" w:sz="8" w:space="0"/>
              <w:right w:val="single" w:color="auto" w:sz="18" w:space="0"/>
            </w:tcBorders>
            <w:vAlign w:val="center"/>
          </w:tcPr>
          <w:p w14:paraId="2D4FE12B">
            <w:pPr>
              <w:pStyle w:val="34"/>
              <w:spacing w:line="390" w:lineRule="exact"/>
              <w:jc w:val="both"/>
              <w:rPr>
                <w:rFonts w:hint="default" w:eastAsia="宋体"/>
                <w:sz w:val="21"/>
                <w:szCs w:val="21"/>
                <w:lang w:val="en-US" w:eastAsia="zh-CN"/>
              </w:rPr>
            </w:pPr>
            <w:r>
              <w:rPr>
                <w:rFonts w:hint="eastAsia" w:ascii="宋体" w:hAnsi="Courier New" w:cs="Courier New"/>
                <w:kern w:val="2"/>
                <w:sz w:val="21"/>
                <w:szCs w:val="21"/>
                <w:lang w:val="en-US" w:eastAsia="zh-CN" w:bidi="ar-SA"/>
              </w:rPr>
              <w:t>新疆昭苏县 2024 年度草原畜牧业转型升级项目-设备采购</w:t>
            </w:r>
          </w:p>
        </w:tc>
      </w:tr>
      <w:tr w14:paraId="68C11A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F3A6650">
            <w:pPr>
              <w:pStyle w:val="34"/>
              <w:spacing w:line="400" w:lineRule="exact"/>
              <w:jc w:val="center"/>
              <w:rPr>
                <w:rFonts w:hint="eastAsia" w:cs="Courier New"/>
                <w:sz w:val="21"/>
                <w:szCs w:val="21"/>
                <w:lang w:val="zh-CN"/>
              </w:rPr>
            </w:pPr>
            <w:r>
              <w:rPr>
                <w:rFonts w:hint="eastAsia" w:cs="Courier New"/>
                <w:sz w:val="21"/>
                <w:szCs w:val="21"/>
                <w:lang w:val="zh-CN"/>
              </w:rPr>
              <w:t>8</w:t>
            </w:r>
          </w:p>
        </w:tc>
        <w:tc>
          <w:tcPr>
            <w:tcW w:w="2160" w:type="dxa"/>
            <w:tcBorders>
              <w:top w:val="single" w:color="auto" w:sz="8" w:space="0"/>
              <w:left w:val="single" w:color="auto" w:sz="8" w:space="0"/>
              <w:bottom w:val="single" w:color="auto" w:sz="8" w:space="0"/>
              <w:right w:val="single" w:color="auto" w:sz="8" w:space="0"/>
            </w:tcBorders>
            <w:vAlign w:val="center"/>
          </w:tcPr>
          <w:p w14:paraId="6F54A66A">
            <w:pPr>
              <w:pStyle w:val="34"/>
              <w:spacing w:line="390" w:lineRule="exact"/>
              <w:jc w:val="center"/>
              <w:rPr>
                <w:rFonts w:hint="eastAsia"/>
                <w:sz w:val="21"/>
                <w:szCs w:val="21"/>
                <w:lang w:val="zh-CN"/>
              </w:rPr>
            </w:pPr>
            <w:r>
              <w:rPr>
                <w:rFonts w:hint="eastAsia"/>
                <w:sz w:val="21"/>
                <w:szCs w:val="21"/>
                <w:lang w:val="zh-CN"/>
              </w:rPr>
              <w:t>采购方式</w:t>
            </w:r>
          </w:p>
        </w:tc>
        <w:tc>
          <w:tcPr>
            <w:tcW w:w="6530" w:type="dxa"/>
            <w:tcBorders>
              <w:top w:val="single" w:color="auto" w:sz="8" w:space="0"/>
              <w:left w:val="single" w:color="auto" w:sz="8" w:space="0"/>
              <w:bottom w:val="single" w:color="auto" w:sz="8" w:space="0"/>
              <w:right w:val="single" w:color="auto" w:sz="18" w:space="0"/>
            </w:tcBorders>
            <w:vAlign w:val="center"/>
          </w:tcPr>
          <w:p w14:paraId="10702345">
            <w:pPr>
              <w:pStyle w:val="34"/>
              <w:spacing w:line="390" w:lineRule="exact"/>
              <w:ind w:firstLine="210" w:firstLineChars="100"/>
              <w:jc w:val="both"/>
              <w:rPr>
                <w:rFonts w:hint="eastAsia"/>
                <w:sz w:val="21"/>
                <w:szCs w:val="21"/>
                <w:lang w:val="zh-CN"/>
              </w:rPr>
            </w:pPr>
            <w:r>
              <w:rPr>
                <w:rFonts w:hint="eastAsia"/>
                <w:sz w:val="21"/>
                <w:szCs w:val="21"/>
                <w:lang w:val="zh-CN"/>
              </w:rPr>
              <w:t>公开招标</w:t>
            </w:r>
          </w:p>
        </w:tc>
      </w:tr>
      <w:tr w14:paraId="01671D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6038F37">
            <w:pPr>
              <w:pStyle w:val="34"/>
              <w:spacing w:line="400" w:lineRule="exact"/>
              <w:jc w:val="center"/>
              <w:rPr>
                <w:rFonts w:hint="eastAsia" w:cs="Courier New"/>
                <w:sz w:val="21"/>
                <w:szCs w:val="21"/>
                <w:lang w:val="zh-CN"/>
              </w:rPr>
            </w:pPr>
            <w:r>
              <w:rPr>
                <w:rFonts w:hint="eastAsia" w:cs="Courier New"/>
                <w:sz w:val="21"/>
                <w:szCs w:val="21"/>
                <w:lang w:val="zh-CN"/>
              </w:rPr>
              <w:t>9</w:t>
            </w:r>
          </w:p>
        </w:tc>
        <w:tc>
          <w:tcPr>
            <w:tcW w:w="2160" w:type="dxa"/>
            <w:tcBorders>
              <w:top w:val="single" w:color="auto" w:sz="8" w:space="0"/>
              <w:left w:val="single" w:color="auto" w:sz="8" w:space="0"/>
              <w:bottom w:val="single" w:color="auto" w:sz="8" w:space="0"/>
              <w:right w:val="single" w:color="auto" w:sz="8" w:space="0"/>
            </w:tcBorders>
            <w:vAlign w:val="center"/>
          </w:tcPr>
          <w:p w14:paraId="10D4E5D8">
            <w:pPr>
              <w:pStyle w:val="34"/>
              <w:spacing w:line="440" w:lineRule="exact"/>
              <w:ind w:left="38"/>
              <w:jc w:val="center"/>
              <w:rPr>
                <w:rFonts w:hint="eastAsia"/>
                <w:color w:val="000000"/>
                <w:sz w:val="21"/>
                <w:szCs w:val="21"/>
                <w:lang w:val="zh-CN"/>
              </w:rPr>
            </w:pPr>
            <w:r>
              <w:rPr>
                <w:rFonts w:hint="eastAsia"/>
                <w:color w:val="000000"/>
                <w:sz w:val="21"/>
                <w:szCs w:val="21"/>
                <w:lang w:val="zh-CN"/>
              </w:rPr>
              <w:t>是否专门面向中小</w:t>
            </w:r>
          </w:p>
          <w:p w14:paraId="0DB279E4">
            <w:pPr>
              <w:pStyle w:val="34"/>
              <w:spacing w:line="440" w:lineRule="exact"/>
              <w:ind w:left="38"/>
              <w:jc w:val="center"/>
              <w:rPr>
                <w:rFonts w:hint="eastAsia"/>
                <w:sz w:val="21"/>
                <w:szCs w:val="21"/>
                <w:lang w:val="zh-CN"/>
              </w:rPr>
            </w:pPr>
            <w:r>
              <w:rPr>
                <w:rFonts w:hint="eastAsia"/>
                <w:color w:val="000000"/>
                <w:sz w:val="21"/>
                <w:szCs w:val="21"/>
                <w:lang w:val="zh-CN"/>
              </w:rPr>
              <w:t>企业采购</w:t>
            </w:r>
          </w:p>
        </w:tc>
        <w:tc>
          <w:tcPr>
            <w:tcW w:w="6530" w:type="dxa"/>
            <w:tcBorders>
              <w:top w:val="single" w:color="auto" w:sz="8" w:space="0"/>
              <w:left w:val="single" w:color="auto" w:sz="8" w:space="0"/>
              <w:bottom w:val="single" w:color="auto" w:sz="8" w:space="0"/>
              <w:right w:val="single" w:color="auto" w:sz="18" w:space="0"/>
            </w:tcBorders>
            <w:vAlign w:val="center"/>
          </w:tcPr>
          <w:p w14:paraId="2288F8C2">
            <w:pPr>
              <w:pStyle w:val="34"/>
              <w:keepNext w:val="0"/>
              <w:keepLines w:val="0"/>
              <w:pageBreakBefore w:val="0"/>
              <w:kinsoku/>
              <w:wordWrap/>
              <w:overflowPunct/>
              <w:topLinePunct w:val="0"/>
              <w:bidi w:val="0"/>
              <w:snapToGrid/>
              <w:spacing w:line="390" w:lineRule="exact"/>
              <w:ind w:right="0" w:rightChars="0"/>
              <w:jc w:val="both"/>
              <w:textAlignment w:val="auto"/>
              <w:rPr>
                <w:rFonts w:hint="eastAsia"/>
                <w:color w:val="000000"/>
                <w:sz w:val="21"/>
                <w:szCs w:val="21"/>
                <w:lang w:val="zh-CN"/>
              </w:rPr>
            </w:pPr>
            <w:r>
              <w:rPr>
                <w:rFonts w:hint="eastAsia" w:asciiTheme="minorEastAsia" w:hAnsiTheme="minorEastAsia" w:eastAsiaTheme="minorEastAsia" w:cstheme="minorEastAsia"/>
                <w:color w:val="auto"/>
                <w:sz w:val="21"/>
                <w:szCs w:val="21"/>
                <w:highlight w:val="none"/>
                <w:lang w:val="zh-CN"/>
              </w:rPr>
              <w:sym w:font="Wingdings 2" w:char="00A3"/>
            </w:r>
            <w:r>
              <w:rPr>
                <w:rFonts w:hint="eastAsia" w:asciiTheme="minorEastAsia" w:hAnsiTheme="minorEastAsia" w:eastAsiaTheme="minorEastAsia" w:cstheme="minorEastAsia"/>
                <w:color w:val="auto"/>
                <w:sz w:val="21"/>
                <w:szCs w:val="21"/>
                <w:highlight w:val="none"/>
                <w:lang w:val="zh-CN"/>
              </w:rPr>
              <w:t xml:space="preserve">否 </w:t>
            </w:r>
          </w:p>
          <w:p w14:paraId="5C7C55DE">
            <w:pPr>
              <w:pStyle w:val="34"/>
              <w:spacing w:line="440" w:lineRule="exact"/>
              <w:jc w:val="both"/>
              <w:rPr>
                <w:rFonts w:hint="eastAsia"/>
                <w:sz w:val="21"/>
                <w:szCs w:val="21"/>
                <w:lang w:val="zh-CN"/>
              </w:rPr>
            </w:pPr>
            <w:r>
              <w:rPr>
                <w:rFonts w:hint="eastAsia" w:asciiTheme="minorEastAsia" w:hAnsiTheme="minorEastAsia" w:eastAsiaTheme="minorEastAsia" w:cstheme="minorEastAsia"/>
                <w:color w:val="auto"/>
                <w:sz w:val="21"/>
                <w:szCs w:val="21"/>
                <w:highlight w:val="none"/>
                <w:lang w:val="zh-CN"/>
              </w:rPr>
              <w:t>☑是，非中小微企业、监狱企业或者残疾人福利性单位的投标人，其</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lang w:val="zh-CN"/>
              </w:rPr>
              <w:t>文件无效。</w:t>
            </w:r>
          </w:p>
        </w:tc>
      </w:tr>
      <w:tr w14:paraId="18E639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63FAB0F">
            <w:pPr>
              <w:pStyle w:val="34"/>
              <w:spacing w:line="400" w:lineRule="exact"/>
              <w:jc w:val="center"/>
              <w:rPr>
                <w:rFonts w:hint="eastAsia" w:cs="Courier New"/>
                <w:sz w:val="21"/>
                <w:szCs w:val="21"/>
                <w:lang w:val="zh-CN"/>
              </w:rPr>
            </w:pPr>
            <w:r>
              <w:rPr>
                <w:rFonts w:hint="eastAsia" w:cs="Courier New"/>
                <w:sz w:val="21"/>
                <w:szCs w:val="21"/>
                <w:lang w:val="zh-CN"/>
              </w:rPr>
              <w:t>10</w:t>
            </w:r>
          </w:p>
        </w:tc>
        <w:tc>
          <w:tcPr>
            <w:tcW w:w="2160" w:type="dxa"/>
            <w:tcBorders>
              <w:top w:val="single" w:color="auto" w:sz="8" w:space="0"/>
              <w:left w:val="single" w:color="auto" w:sz="8" w:space="0"/>
              <w:bottom w:val="single" w:color="auto" w:sz="8" w:space="0"/>
              <w:right w:val="single" w:color="auto" w:sz="8" w:space="0"/>
            </w:tcBorders>
            <w:vAlign w:val="center"/>
          </w:tcPr>
          <w:p w14:paraId="02992764">
            <w:pPr>
              <w:pStyle w:val="34"/>
              <w:spacing w:line="390" w:lineRule="exact"/>
              <w:jc w:val="center"/>
              <w:rPr>
                <w:rFonts w:hint="eastAsia"/>
                <w:sz w:val="21"/>
                <w:szCs w:val="21"/>
                <w:lang w:val="zh-CN"/>
              </w:rPr>
            </w:pPr>
            <w:r>
              <w:rPr>
                <w:rFonts w:hint="eastAsia"/>
                <w:sz w:val="21"/>
                <w:szCs w:val="21"/>
                <w:lang w:val="zh-CN"/>
              </w:rPr>
              <w:t>采购内容</w:t>
            </w:r>
          </w:p>
        </w:tc>
        <w:tc>
          <w:tcPr>
            <w:tcW w:w="6530" w:type="dxa"/>
            <w:tcBorders>
              <w:top w:val="single" w:color="auto" w:sz="8" w:space="0"/>
              <w:left w:val="single" w:color="auto" w:sz="8" w:space="0"/>
              <w:bottom w:val="single" w:color="auto" w:sz="8" w:space="0"/>
              <w:right w:val="single" w:color="auto" w:sz="18" w:space="0"/>
            </w:tcBorders>
            <w:vAlign w:val="center"/>
          </w:tcPr>
          <w:p w14:paraId="5EDCF2EF">
            <w:pPr>
              <w:pStyle w:val="34"/>
              <w:spacing w:line="390" w:lineRule="exact"/>
              <w:ind w:firstLine="210" w:firstLineChars="100"/>
              <w:jc w:val="both"/>
              <w:rPr>
                <w:rFonts w:hint="eastAsia"/>
                <w:sz w:val="21"/>
                <w:szCs w:val="21"/>
                <w:lang w:val="zh-CN"/>
              </w:rPr>
            </w:pPr>
            <w:r>
              <w:rPr>
                <w:rFonts w:hint="eastAsia"/>
                <w:sz w:val="21"/>
                <w:szCs w:val="21"/>
                <w:lang w:val="zh-CN"/>
              </w:rPr>
              <w:t>详见第四章</w:t>
            </w:r>
          </w:p>
        </w:tc>
      </w:tr>
      <w:tr w14:paraId="777862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2AB717B">
            <w:pPr>
              <w:pStyle w:val="34"/>
              <w:spacing w:line="400" w:lineRule="exact"/>
              <w:jc w:val="center"/>
              <w:rPr>
                <w:rFonts w:hint="eastAsia" w:cs="Courier New"/>
                <w:sz w:val="21"/>
                <w:szCs w:val="21"/>
                <w:lang w:val="zh-CN"/>
              </w:rPr>
            </w:pPr>
            <w:r>
              <w:rPr>
                <w:rFonts w:hint="eastAsia" w:cs="Courier New"/>
                <w:sz w:val="21"/>
                <w:szCs w:val="21"/>
                <w:lang w:val="zh-CN"/>
              </w:rPr>
              <w:t>11</w:t>
            </w:r>
          </w:p>
        </w:tc>
        <w:tc>
          <w:tcPr>
            <w:tcW w:w="2160" w:type="dxa"/>
            <w:tcBorders>
              <w:top w:val="single" w:color="auto" w:sz="8" w:space="0"/>
              <w:left w:val="single" w:color="auto" w:sz="8" w:space="0"/>
              <w:bottom w:val="single" w:color="auto" w:sz="8" w:space="0"/>
              <w:right w:val="single" w:color="auto" w:sz="8" w:space="0"/>
            </w:tcBorders>
            <w:vAlign w:val="center"/>
          </w:tcPr>
          <w:p w14:paraId="0294CD5F">
            <w:pPr>
              <w:pStyle w:val="34"/>
              <w:spacing w:line="390" w:lineRule="exact"/>
              <w:jc w:val="center"/>
              <w:rPr>
                <w:rFonts w:hint="eastAsia"/>
                <w:sz w:val="21"/>
                <w:szCs w:val="21"/>
                <w:lang w:val="zh-CN"/>
              </w:rPr>
            </w:pPr>
            <w:r>
              <w:rPr>
                <w:rFonts w:hint="eastAsia"/>
                <w:sz w:val="21"/>
                <w:szCs w:val="21"/>
                <w:lang w:val="zh-CN"/>
              </w:rPr>
              <w:t>合同履行期限</w:t>
            </w:r>
          </w:p>
        </w:tc>
        <w:tc>
          <w:tcPr>
            <w:tcW w:w="6530" w:type="dxa"/>
            <w:tcBorders>
              <w:top w:val="single" w:color="auto" w:sz="8" w:space="0"/>
              <w:left w:val="single" w:color="auto" w:sz="8" w:space="0"/>
              <w:bottom w:val="single" w:color="auto" w:sz="8" w:space="0"/>
              <w:right w:val="single" w:color="auto" w:sz="18" w:space="0"/>
            </w:tcBorders>
            <w:vAlign w:val="center"/>
          </w:tcPr>
          <w:p w14:paraId="26BB88B1">
            <w:pPr>
              <w:pStyle w:val="34"/>
              <w:spacing w:line="390" w:lineRule="exact"/>
              <w:ind w:firstLine="210" w:firstLineChars="100"/>
              <w:jc w:val="both"/>
              <w:rPr>
                <w:rFonts w:hint="eastAsia"/>
                <w:sz w:val="21"/>
                <w:szCs w:val="21"/>
                <w:lang w:val="zh-CN"/>
              </w:rPr>
            </w:pPr>
            <w:bookmarkStart w:id="51" w:name="OLE_LINK4"/>
            <w:r>
              <w:rPr>
                <w:rFonts w:hint="eastAsia" w:asciiTheme="minorEastAsia" w:hAnsiTheme="minorEastAsia" w:eastAsiaTheme="minorEastAsia" w:cstheme="minorEastAsia"/>
                <w:color w:val="auto"/>
                <w:sz w:val="21"/>
                <w:szCs w:val="21"/>
                <w:highlight w:val="none"/>
                <w:lang w:val="zh-CN"/>
              </w:rPr>
              <w:t>自合同签订之日起</w:t>
            </w:r>
            <w:r>
              <w:rPr>
                <w:rFonts w:hint="eastAsia" w:asciiTheme="minorEastAsia" w:hAnsiTheme="minorEastAsia" w:eastAsiaTheme="minorEastAsia" w:cstheme="minorEastAsia"/>
                <w:color w:val="auto"/>
                <w:sz w:val="21"/>
                <w:szCs w:val="21"/>
                <w:highlight w:val="none"/>
                <w:lang w:val="zh-CN" w:eastAsia="zh-CN"/>
              </w:rPr>
              <w:t>30</w:t>
            </w:r>
            <w:r>
              <w:rPr>
                <w:rFonts w:hint="eastAsia" w:asciiTheme="minorEastAsia" w:hAnsiTheme="minorEastAsia" w:eastAsiaTheme="minorEastAsia" w:cstheme="minorEastAsia"/>
                <w:color w:val="auto"/>
                <w:sz w:val="21"/>
                <w:szCs w:val="21"/>
                <w:highlight w:val="none"/>
                <w:lang w:val="zh-CN"/>
              </w:rPr>
              <w:t>日历天内完成所有货物的运输、</w:t>
            </w:r>
            <w:r>
              <w:rPr>
                <w:rFonts w:hint="eastAsia" w:asciiTheme="minorEastAsia" w:hAnsiTheme="minorEastAsia" w:eastAsiaTheme="minorEastAsia" w:cstheme="minorEastAsia"/>
                <w:color w:val="auto"/>
                <w:sz w:val="21"/>
                <w:szCs w:val="21"/>
                <w:highlight w:val="none"/>
                <w:lang w:val="zh-CN" w:eastAsia="zh-CN"/>
              </w:rPr>
              <w:t>交付。</w:t>
            </w:r>
            <w:bookmarkEnd w:id="51"/>
          </w:p>
        </w:tc>
      </w:tr>
      <w:tr w14:paraId="674A9A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0DF1DCC">
            <w:pPr>
              <w:pStyle w:val="34"/>
              <w:spacing w:line="400" w:lineRule="exact"/>
              <w:jc w:val="center"/>
              <w:rPr>
                <w:rFonts w:hint="eastAsia" w:cs="Courier New"/>
                <w:sz w:val="21"/>
                <w:szCs w:val="21"/>
                <w:lang w:val="zh-CN"/>
              </w:rPr>
            </w:pPr>
            <w:r>
              <w:rPr>
                <w:rFonts w:hint="eastAsia" w:cs="Courier New"/>
                <w:sz w:val="21"/>
                <w:szCs w:val="21"/>
                <w:lang w:val="zh-CN"/>
              </w:rPr>
              <w:t>12</w:t>
            </w:r>
          </w:p>
        </w:tc>
        <w:tc>
          <w:tcPr>
            <w:tcW w:w="2160" w:type="dxa"/>
            <w:tcBorders>
              <w:top w:val="single" w:color="auto" w:sz="8" w:space="0"/>
              <w:left w:val="single" w:color="auto" w:sz="8" w:space="0"/>
              <w:bottom w:val="single" w:color="auto" w:sz="8" w:space="0"/>
              <w:right w:val="single" w:color="auto" w:sz="8" w:space="0"/>
            </w:tcBorders>
            <w:vAlign w:val="center"/>
          </w:tcPr>
          <w:p w14:paraId="2B2CF7B0">
            <w:pPr>
              <w:pStyle w:val="34"/>
              <w:spacing w:line="390" w:lineRule="exact"/>
              <w:jc w:val="center"/>
              <w:rPr>
                <w:rFonts w:hint="eastAsia"/>
                <w:sz w:val="21"/>
                <w:szCs w:val="21"/>
                <w:lang w:val="zh-CN"/>
              </w:rPr>
            </w:pPr>
            <w:r>
              <w:rPr>
                <w:rFonts w:hint="eastAsia"/>
                <w:sz w:val="21"/>
                <w:szCs w:val="21"/>
                <w:lang w:val="zh-CN"/>
              </w:rPr>
              <w:t>交货地点</w:t>
            </w:r>
          </w:p>
        </w:tc>
        <w:tc>
          <w:tcPr>
            <w:tcW w:w="6530" w:type="dxa"/>
            <w:tcBorders>
              <w:top w:val="single" w:color="auto" w:sz="8" w:space="0"/>
              <w:left w:val="single" w:color="auto" w:sz="8" w:space="0"/>
              <w:bottom w:val="single" w:color="auto" w:sz="8" w:space="0"/>
              <w:right w:val="single" w:color="auto" w:sz="18" w:space="0"/>
            </w:tcBorders>
            <w:vAlign w:val="center"/>
          </w:tcPr>
          <w:p w14:paraId="15C45854">
            <w:pPr>
              <w:pStyle w:val="34"/>
              <w:spacing w:line="390" w:lineRule="exact"/>
              <w:ind w:firstLine="210" w:firstLineChars="100"/>
              <w:rPr>
                <w:rFonts w:hint="eastAsia"/>
                <w:sz w:val="21"/>
                <w:szCs w:val="21"/>
              </w:rPr>
            </w:pPr>
            <w:r>
              <w:rPr>
                <w:rFonts w:hint="eastAsia"/>
                <w:sz w:val="21"/>
                <w:szCs w:val="21"/>
              </w:rPr>
              <w:t>采购人指定地点</w:t>
            </w:r>
          </w:p>
        </w:tc>
      </w:tr>
      <w:tr w14:paraId="3F658F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8"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F2007A3">
            <w:pPr>
              <w:pStyle w:val="34"/>
              <w:spacing w:line="400" w:lineRule="exact"/>
              <w:jc w:val="center"/>
              <w:rPr>
                <w:rFonts w:hint="eastAsia" w:cs="Courier New"/>
                <w:sz w:val="21"/>
                <w:szCs w:val="21"/>
                <w:lang w:val="zh-CN"/>
              </w:rPr>
            </w:pPr>
            <w:r>
              <w:rPr>
                <w:rFonts w:hint="eastAsia" w:cs="Courier New"/>
                <w:sz w:val="21"/>
                <w:szCs w:val="21"/>
                <w:lang w:val="zh-CN"/>
              </w:rPr>
              <w:t>13</w:t>
            </w:r>
          </w:p>
        </w:tc>
        <w:tc>
          <w:tcPr>
            <w:tcW w:w="2160" w:type="dxa"/>
            <w:tcBorders>
              <w:top w:val="single" w:color="auto" w:sz="8" w:space="0"/>
              <w:left w:val="single" w:color="auto" w:sz="8" w:space="0"/>
              <w:bottom w:val="single" w:color="auto" w:sz="8" w:space="0"/>
              <w:right w:val="single" w:color="auto" w:sz="8" w:space="0"/>
            </w:tcBorders>
            <w:vAlign w:val="center"/>
          </w:tcPr>
          <w:p w14:paraId="392FDF0E">
            <w:pPr>
              <w:pStyle w:val="34"/>
              <w:spacing w:line="390" w:lineRule="exact"/>
              <w:jc w:val="center"/>
              <w:rPr>
                <w:rFonts w:hint="eastAsia"/>
                <w:sz w:val="21"/>
                <w:szCs w:val="21"/>
                <w:lang w:val="zh-CN"/>
              </w:rPr>
            </w:pPr>
            <w:r>
              <w:rPr>
                <w:rFonts w:hint="eastAsia"/>
                <w:sz w:val="21"/>
                <w:szCs w:val="21"/>
                <w:lang w:val="zh-CN"/>
              </w:rPr>
              <w:t>质量要求、验收标准</w:t>
            </w:r>
          </w:p>
        </w:tc>
        <w:tc>
          <w:tcPr>
            <w:tcW w:w="6530" w:type="dxa"/>
            <w:tcBorders>
              <w:top w:val="single" w:color="auto" w:sz="8" w:space="0"/>
              <w:left w:val="single" w:color="auto" w:sz="8" w:space="0"/>
              <w:bottom w:val="single" w:color="auto" w:sz="8" w:space="0"/>
              <w:right w:val="single" w:color="auto" w:sz="18" w:space="0"/>
            </w:tcBorders>
            <w:vAlign w:val="center"/>
          </w:tcPr>
          <w:p w14:paraId="08285471">
            <w:pPr>
              <w:pStyle w:val="34"/>
              <w:spacing w:line="390" w:lineRule="exact"/>
              <w:ind w:firstLine="210" w:firstLineChars="100"/>
              <w:jc w:val="both"/>
              <w:rPr>
                <w:rFonts w:hint="eastAsia" w:eastAsia="宋体"/>
                <w:sz w:val="21"/>
                <w:szCs w:val="21"/>
                <w:lang w:eastAsia="zh-CN"/>
              </w:rPr>
            </w:pPr>
            <w:r>
              <w:rPr>
                <w:rFonts w:hint="eastAsia"/>
                <w:sz w:val="21"/>
                <w:szCs w:val="21"/>
                <w:lang w:eastAsia="zh-CN"/>
              </w:rPr>
              <w:t>质保期：10年</w:t>
            </w:r>
          </w:p>
          <w:p w14:paraId="4A0FDEF6">
            <w:pPr>
              <w:pStyle w:val="34"/>
              <w:spacing w:line="390" w:lineRule="exact"/>
              <w:ind w:firstLine="210" w:firstLineChars="100"/>
              <w:jc w:val="both"/>
              <w:rPr>
                <w:rFonts w:hint="eastAsia"/>
                <w:sz w:val="21"/>
                <w:szCs w:val="21"/>
              </w:rPr>
            </w:pPr>
            <w:r>
              <w:rPr>
                <w:rFonts w:hint="eastAsia"/>
                <w:sz w:val="21"/>
                <w:szCs w:val="21"/>
              </w:rPr>
              <w:t>详见第四章</w:t>
            </w:r>
          </w:p>
        </w:tc>
      </w:tr>
      <w:tr w14:paraId="6E0878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000F8A5">
            <w:pPr>
              <w:pStyle w:val="34"/>
              <w:spacing w:line="400" w:lineRule="exact"/>
              <w:jc w:val="center"/>
              <w:rPr>
                <w:rFonts w:hint="eastAsia" w:cs="Courier New"/>
                <w:sz w:val="21"/>
                <w:szCs w:val="21"/>
                <w:lang w:val="zh-CN"/>
              </w:rPr>
            </w:pPr>
            <w:r>
              <w:rPr>
                <w:rFonts w:hint="eastAsia" w:cs="Courier New"/>
                <w:sz w:val="21"/>
                <w:szCs w:val="21"/>
                <w:lang w:val="zh-CN"/>
              </w:rPr>
              <w:t>14</w:t>
            </w:r>
          </w:p>
        </w:tc>
        <w:tc>
          <w:tcPr>
            <w:tcW w:w="2160" w:type="dxa"/>
            <w:tcBorders>
              <w:top w:val="single" w:color="auto" w:sz="8" w:space="0"/>
              <w:left w:val="single" w:color="auto" w:sz="8" w:space="0"/>
              <w:bottom w:val="single" w:color="auto" w:sz="8" w:space="0"/>
              <w:right w:val="single" w:color="auto" w:sz="8" w:space="0"/>
            </w:tcBorders>
            <w:vAlign w:val="center"/>
          </w:tcPr>
          <w:p w14:paraId="1A32D205">
            <w:pPr>
              <w:pStyle w:val="34"/>
              <w:spacing w:line="390" w:lineRule="exact"/>
              <w:jc w:val="center"/>
              <w:rPr>
                <w:rFonts w:hint="eastAsia"/>
                <w:sz w:val="21"/>
                <w:szCs w:val="21"/>
                <w:lang w:val="zh-CN"/>
              </w:rPr>
            </w:pPr>
            <w:r>
              <w:rPr>
                <w:rFonts w:hint="eastAsia"/>
                <w:sz w:val="21"/>
                <w:szCs w:val="21"/>
                <w:lang w:val="zh-CN"/>
              </w:rPr>
              <w:t>货款支付方式、时间</w:t>
            </w:r>
          </w:p>
          <w:p w14:paraId="41BBEF47">
            <w:pPr>
              <w:pStyle w:val="34"/>
              <w:spacing w:line="390" w:lineRule="exact"/>
              <w:jc w:val="center"/>
              <w:rPr>
                <w:rFonts w:hint="eastAsia"/>
                <w:sz w:val="21"/>
                <w:szCs w:val="21"/>
                <w:lang w:val="zh-CN"/>
              </w:rPr>
            </w:pPr>
            <w:r>
              <w:rPr>
                <w:rFonts w:hint="eastAsia"/>
                <w:sz w:val="21"/>
                <w:szCs w:val="21"/>
                <w:lang w:val="zh-CN"/>
              </w:rPr>
              <w:t>和条件</w:t>
            </w:r>
          </w:p>
        </w:tc>
        <w:tc>
          <w:tcPr>
            <w:tcW w:w="6530" w:type="dxa"/>
            <w:tcBorders>
              <w:top w:val="single" w:color="auto" w:sz="8" w:space="0"/>
              <w:left w:val="single" w:color="auto" w:sz="8" w:space="0"/>
              <w:bottom w:val="single" w:color="auto" w:sz="8" w:space="0"/>
              <w:right w:val="single" w:color="auto" w:sz="18" w:space="0"/>
            </w:tcBorders>
            <w:vAlign w:val="center"/>
          </w:tcPr>
          <w:p w14:paraId="1015856F">
            <w:pPr>
              <w:spacing w:line="390" w:lineRule="exact"/>
              <w:ind w:firstLine="210" w:firstLineChars="100"/>
              <w:rPr>
                <w:rFonts w:hint="eastAsia" w:ascii="宋体" w:hAnsi="宋体"/>
                <w:szCs w:val="21"/>
              </w:rPr>
            </w:pPr>
            <w:r>
              <w:rPr>
                <w:rFonts w:hint="eastAsia" w:ascii="宋体" w:hAnsi="宋体"/>
                <w:szCs w:val="21"/>
              </w:rPr>
              <w:t>以甲乙双方合同约定执行。</w:t>
            </w:r>
          </w:p>
        </w:tc>
      </w:tr>
      <w:tr w14:paraId="2411E7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07DA222">
            <w:pPr>
              <w:pStyle w:val="34"/>
              <w:spacing w:line="400" w:lineRule="exact"/>
              <w:jc w:val="center"/>
              <w:rPr>
                <w:rFonts w:hint="eastAsia" w:cs="Courier New"/>
                <w:sz w:val="21"/>
                <w:szCs w:val="21"/>
                <w:lang w:val="zh-CN"/>
              </w:rPr>
            </w:pPr>
            <w:r>
              <w:rPr>
                <w:rFonts w:hint="eastAsia" w:cs="Courier New"/>
                <w:sz w:val="21"/>
                <w:szCs w:val="21"/>
                <w:lang w:val="zh-CN"/>
              </w:rPr>
              <w:t>15</w:t>
            </w:r>
          </w:p>
        </w:tc>
        <w:tc>
          <w:tcPr>
            <w:tcW w:w="2160" w:type="dxa"/>
            <w:tcBorders>
              <w:top w:val="single" w:color="auto" w:sz="8" w:space="0"/>
              <w:left w:val="single" w:color="auto" w:sz="8" w:space="0"/>
              <w:bottom w:val="single" w:color="auto" w:sz="8" w:space="0"/>
              <w:right w:val="single" w:color="auto" w:sz="8" w:space="0"/>
            </w:tcBorders>
            <w:vAlign w:val="center"/>
          </w:tcPr>
          <w:p w14:paraId="113933C0">
            <w:pPr>
              <w:pStyle w:val="34"/>
              <w:spacing w:line="390" w:lineRule="exact"/>
              <w:jc w:val="center"/>
              <w:rPr>
                <w:rFonts w:hint="eastAsia"/>
                <w:sz w:val="21"/>
                <w:szCs w:val="21"/>
                <w:lang w:val="zh-CN"/>
              </w:rPr>
            </w:pPr>
            <w:r>
              <w:rPr>
                <w:rFonts w:hint="eastAsia"/>
                <w:sz w:val="21"/>
                <w:szCs w:val="21"/>
                <w:lang w:val="zh-CN"/>
              </w:rPr>
              <w:t>联合体投标</w:t>
            </w:r>
          </w:p>
        </w:tc>
        <w:tc>
          <w:tcPr>
            <w:tcW w:w="6530" w:type="dxa"/>
            <w:tcBorders>
              <w:top w:val="single" w:color="auto" w:sz="8" w:space="0"/>
              <w:left w:val="single" w:color="auto" w:sz="8" w:space="0"/>
              <w:bottom w:val="single" w:color="auto" w:sz="8" w:space="0"/>
              <w:right w:val="single" w:color="auto" w:sz="18" w:space="0"/>
            </w:tcBorders>
          </w:tcPr>
          <w:p w14:paraId="3C67A151">
            <w:pPr>
              <w:spacing w:line="390" w:lineRule="exact"/>
              <w:ind w:firstLine="210" w:firstLineChars="100"/>
              <w:rPr>
                <w:szCs w:val="21"/>
              </w:rPr>
            </w:pPr>
            <w:r>
              <w:rPr>
                <w:rFonts w:hint="eastAsia"/>
                <w:szCs w:val="21"/>
              </w:rPr>
              <w:sym w:font="Wingdings 2" w:char="0052"/>
            </w:r>
            <w:r>
              <w:rPr>
                <w:rFonts w:hint="eastAsia"/>
                <w:szCs w:val="21"/>
              </w:rPr>
              <w:t>不接受</w:t>
            </w:r>
          </w:p>
          <w:p w14:paraId="3B9CBC5E">
            <w:pPr>
              <w:spacing w:line="390" w:lineRule="exact"/>
              <w:ind w:firstLine="210" w:firstLineChars="100"/>
              <w:rPr>
                <w:rFonts w:hint="eastAsia" w:ascii="宋体" w:hAnsi="宋体"/>
                <w:szCs w:val="21"/>
              </w:rPr>
            </w:pPr>
            <w:r>
              <w:rPr>
                <w:rFonts w:hint="eastAsia"/>
                <w:szCs w:val="21"/>
              </w:rPr>
              <w:t>□接受，详见投标人须知第</w:t>
            </w:r>
            <w:r>
              <w:rPr>
                <w:rFonts w:hint="eastAsia" w:ascii="宋体" w:hAnsi="宋体"/>
                <w:szCs w:val="21"/>
              </w:rPr>
              <w:t>3.3</w:t>
            </w:r>
            <w:r>
              <w:rPr>
                <w:rFonts w:hint="eastAsia"/>
                <w:szCs w:val="21"/>
              </w:rPr>
              <w:t>条款</w:t>
            </w:r>
          </w:p>
        </w:tc>
      </w:tr>
      <w:tr w14:paraId="4CCC04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C79E190">
            <w:pPr>
              <w:pStyle w:val="34"/>
              <w:spacing w:line="400" w:lineRule="exact"/>
              <w:jc w:val="center"/>
              <w:rPr>
                <w:rFonts w:hint="eastAsia" w:cs="Courier New"/>
                <w:sz w:val="21"/>
                <w:szCs w:val="21"/>
                <w:lang w:val="zh-CN"/>
              </w:rPr>
            </w:pPr>
            <w:r>
              <w:rPr>
                <w:rFonts w:hint="eastAsia" w:cs="Courier New"/>
                <w:sz w:val="21"/>
                <w:szCs w:val="21"/>
                <w:lang w:val="zh-CN"/>
              </w:rPr>
              <w:t>16</w:t>
            </w:r>
          </w:p>
        </w:tc>
        <w:tc>
          <w:tcPr>
            <w:tcW w:w="2160" w:type="dxa"/>
            <w:tcBorders>
              <w:top w:val="single" w:color="auto" w:sz="8" w:space="0"/>
              <w:left w:val="single" w:color="auto" w:sz="8" w:space="0"/>
              <w:bottom w:val="single" w:color="auto" w:sz="8" w:space="0"/>
              <w:right w:val="single" w:color="auto" w:sz="8" w:space="0"/>
            </w:tcBorders>
            <w:vAlign w:val="center"/>
          </w:tcPr>
          <w:p w14:paraId="77A94F0C">
            <w:pPr>
              <w:pStyle w:val="34"/>
              <w:spacing w:line="390" w:lineRule="exact"/>
              <w:jc w:val="center"/>
              <w:rPr>
                <w:rFonts w:hint="eastAsia"/>
                <w:sz w:val="21"/>
                <w:szCs w:val="21"/>
                <w:lang w:val="zh-CN"/>
              </w:rPr>
            </w:pPr>
            <w:r>
              <w:rPr>
                <w:rFonts w:hint="eastAsia"/>
                <w:sz w:val="21"/>
                <w:szCs w:val="21"/>
                <w:lang w:val="zh-CN"/>
              </w:rPr>
              <w:t>招标文件发售</w:t>
            </w:r>
          </w:p>
        </w:tc>
        <w:tc>
          <w:tcPr>
            <w:tcW w:w="6530" w:type="dxa"/>
            <w:tcBorders>
              <w:top w:val="single" w:color="auto" w:sz="8" w:space="0"/>
              <w:left w:val="single" w:color="auto" w:sz="8" w:space="0"/>
              <w:bottom w:val="single" w:color="auto" w:sz="8" w:space="0"/>
              <w:right w:val="single" w:color="auto" w:sz="18" w:space="0"/>
            </w:tcBorders>
            <w:vAlign w:val="center"/>
          </w:tcPr>
          <w:p w14:paraId="7F590C3A">
            <w:pPr>
              <w:widowControl/>
              <w:spacing w:line="390" w:lineRule="exact"/>
              <w:ind w:firstLine="210" w:firstLineChars="100"/>
              <w:jc w:val="left"/>
              <w:rPr>
                <w:rFonts w:hint="eastAsia" w:ascii="宋体" w:hAnsi="宋体"/>
                <w:szCs w:val="21"/>
                <w:highlight w:val="none"/>
              </w:rPr>
            </w:pPr>
            <w:r>
              <w:rPr>
                <w:rFonts w:hint="eastAsia" w:ascii="宋体" w:hAnsi="宋体"/>
                <w:szCs w:val="21"/>
                <w:highlight w:val="none"/>
              </w:rPr>
              <w:t>时间：</w:t>
            </w:r>
            <w:r>
              <w:rPr>
                <w:rFonts w:hint="eastAsia" w:ascii="宋体" w:hAnsi="宋体"/>
                <w:szCs w:val="21"/>
                <w:highlight w:val="none"/>
                <w:lang w:eastAsia="zh-CN"/>
              </w:rPr>
              <w:t>2025年07月01日</w:t>
            </w:r>
            <w:r>
              <w:rPr>
                <w:rFonts w:hint="eastAsia" w:ascii="宋体" w:hAnsi="宋体"/>
                <w:szCs w:val="21"/>
                <w:highlight w:val="none"/>
              </w:rPr>
              <w:t>至</w:t>
            </w:r>
            <w:r>
              <w:rPr>
                <w:rFonts w:hint="eastAsia" w:ascii="宋体" w:hAnsi="宋体"/>
                <w:szCs w:val="21"/>
                <w:highlight w:val="none"/>
                <w:lang w:eastAsia="zh-CN"/>
              </w:rPr>
              <w:t>2025年07月08日</w:t>
            </w:r>
            <w:r>
              <w:rPr>
                <w:rFonts w:hint="eastAsia" w:ascii="宋体" w:hAnsi="宋体"/>
                <w:szCs w:val="21"/>
                <w:highlight w:val="none"/>
              </w:rPr>
              <w:t>，每天上午 10:00至14:00，下午15:30至19:30（北京时间，法定节假日除外）</w:t>
            </w:r>
          </w:p>
          <w:p w14:paraId="1336DA11">
            <w:pPr>
              <w:widowControl/>
              <w:spacing w:line="390" w:lineRule="exact"/>
              <w:ind w:firstLine="210" w:firstLineChars="100"/>
              <w:jc w:val="left"/>
              <w:rPr>
                <w:rFonts w:hint="eastAsia" w:ascii="宋体" w:hAnsi="宋体" w:cs="宋体"/>
                <w:kern w:val="0"/>
                <w:szCs w:val="21"/>
              </w:rPr>
            </w:pPr>
            <w:r>
              <w:rPr>
                <w:rFonts w:hint="eastAsia" w:ascii="宋体" w:hAnsi="宋体"/>
                <w:szCs w:val="21"/>
              </w:rPr>
              <w:t>地点：政采云系统平台（https://www.zcygov.cn/）</w:t>
            </w:r>
          </w:p>
        </w:tc>
      </w:tr>
      <w:tr w14:paraId="50E6C6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72E57F8">
            <w:pPr>
              <w:pStyle w:val="34"/>
              <w:spacing w:line="400" w:lineRule="exact"/>
              <w:jc w:val="center"/>
              <w:rPr>
                <w:rFonts w:hint="eastAsia" w:cs="Courier New"/>
                <w:sz w:val="21"/>
                <w:szCs w:val="21"/>
                <w:lang w:val="zh-CN"/>
              </w:rPr>
            </w:pPr>
            <w:r>
              <w:rPr>
                <w:rFonts w:hint="eastAsia" w:cs="Courier New"/>
                <w:sz w:val="21"/>
                <w:szCs w:val="21"/>
                <w:lang w:val="zh-CN"/>
              </w:rPr>
              <w:t>17</w:t>
            </w:r>
          </w:p>
        </w:tc>
        <w:tc>
          <w:tcPr>
            <w:tcW w:w="2160" w:type="dxa"/>
            <w:tcBorders>
              <w:top w:val="single" w:color="auto" w:sz="8" w:space="0"/>
              <w:left w:val="single" w:color="auto" w:sz="8" w:space="0"/>
              <w:bottom w:val="single" w:color="auto" w:sz="8" w:space="0"/>
              <w:right w:val="single" w:color="auto" w:sz="8" w:space="0"/>
            </w:tcBorders>
            <w:vAlign w:val="center"/>
          </w:tcPr>
          <w:p w14:paraId="5EAEBF2F">
            <w:pPr>
              <w:pStyle w:val="34"/>
              <w:spacing w:line="390" w:lineRule="exact"/>
              <w:rPr>
                <w:rFonts w:hint="eastAsia"/>
                <w:sz w:val="21"/>
                <w:szCs w:val="21"/>
                <w:lang w:val="zh-CN"/>
              </w:rPr>
            </w:pPr>
            <w:r>
              <w:rPr>
                <w:rFonts w:hint="eastAsia"/>
                <w:sz w:val="21"/>
                <w:szCs w:val="21"/>
                <w:lang w:val="zh-CN"/>
              </w:rPr>
              <w:t>考察现场、标前答疑会</w:t>
            </w:r>
          </w:p>
        </w:tc>
        <w:tc>
          <w:tcPr>
            <w:tcW w:w="6530" w:type="dxa"/>
            <w:tcBorders>
              <w:top w:val="single" w:color="auto" w:sz="8" w:space="0"/>
              <w:left w:val="single" w:color="auto" w:sz="8" w:space="0"/>
              <w:bottom w:val="single" w:color="auto" w:sz="8" w:space="0"/>
              <w:right w:val="single" w:color="auto" w:sz="18" w:space="0"/>
            </w:tcBorders>
            <w:vAlign w:val="center"/>
          </w:tcPr>
          <w:p w14:paraId="3371C8A6">
            <w:pPr>
              <w:pStyle w:val="34"/>
              <w:spacing w:line="390" w:lineRule="exact"/>
              <w:ind w:firstLine="210" w:firstLineChars="100"/>
              <w:rPr>
                <w:rFonts w:hint="eastAsia"/>
                <w:sz w:val="21"/>
                <w:szCs w:val="21"/>
                <w:lang w:val="zh-CN"/>
              </w:rPr>
            </w:pPr>
            <w:r>
              <w:rPr>
                <w:rFonts w:hint="eastAsia"/>
                <w:sz w:val="21"/>
                <w:szCs w:val="21"/>
                <w:lang w:val="zh-CN"/>
              </w:rPr>
              <w:sym w:font="Wingdings 2" w:char="0052"/>
            </w:r>
            <w:r>
              <w:rPr>
                <w:rFonts w:hint="eastAsia"/>
                <w:sz w:val="21"/>
                <w:szCs w:val="21"/>
                <w:lang w:val="zh-CN"/>
              </w:rPr>
              <w:t>不组织</w:t>
            </w:r>
          </w:p>
          <w:p w14:paraId="5B03374F">
            <w:pPr>
              <w:pStyle w:val="34"/>
              <w:spacing w:line="390" w:lineRule="exact"/>
              <w:ind w:firstLine="210" w:firstLineChars="100"/>
              <w:rPr>
                <w:rFonts w:hint="eastAsia"/>
                <w:sz w:val="21"/>
                <w:szCs w:val="21"/>
                <w:lang w:val="zh-CN"/>
              </w:rPr>
            </w:pPr>
            <w:r>
              <w:rPr>
                <w:rFonts w:hint="eastAsia"/>
                <w:sz w:val="21"/>
                <w:szCs w:val="21"/>
                <w:lang w:val="zh-CN"/>
              </w:rPr>
              <w:t>□组织，时间、地点另行书面通知</w:t>
            </w:r>
          </w:p>
        </w:tc>
      </w:tr>
      <w:tr w14:paraId="207274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A5D8E8A">
            <w:pPr>
              <w:pStyle w:val="34"/>
              <w:spacing w:line="400" w:lineRule="exact"/>
              <w:jc w:val="center"/>
              <w:rPr>
                <w:rFonts w:hint="eastAsia" w:cs="Courier New"/>
                <w:sz w:val="21"/>
                <w:szCs w:val="21"/>
                <w:lang w:val="zh-CN"/>
              </w:rPr>
            </w:pPr>
            <w:r>
              <w:rPr>
                <w:rFonts w:hint="eastAsia" w:cs="Courier New"/>
                <w:sz w:val="21"/>
                <w:szCs w:val="21"/>
                <w:lang w:val="zh-CN"/>
              </w:rPr>
              <w:t>18</w:t>
            </w:r>
          </w:p>
        </w:tc>
        <w:tc>
          <w:tcPr>
            <w:tcW w:w="2160" w:type="dxa"/>
            <w:tcBorders>
              <w:top w:val="single" w:color="auto" w:sz="8" w:space="0"/>
              <w:left w:val="single" w:color="auto" w:sz="8" w:space="0"/>
              <w:bottom w:val="single" w:color="auto" w:sz="8" w:space="0"/>
              <w:right w:val="single" w:color="auto" w:sz="8" w:space="0"/>
            </w:tcBorders>
            <w:vAlign w:val="center"/>
          </w:tcPr>
          <w:p w14:paraId="6F691779">
            <w:pPr>
              <w:pStyle w:val="34"/>
              <w:spacing w:line="390" w:lineRule="exact"/>
              <w:jc w:val="center"/>
              <w:rPr>
                <w:rFonts w:hint="eastAsia"/>
                <w:sz w:val="21"/>
                <w:szCs w:val="21"/>
                <w:lang w:val="zh-CN"/>
              </w:rPr>
            </w:pPr>
            <w:r>
              <w:rPr>
                <w:rFonts w:hint="eastAsia"/>
                <w:sz w:val="21"/>
                <w:szCs w:val="21"/>
                <w:lang w:val="zh-CN"/>
              </w:rPr>
              <w:t>转包与分包履约</w:t>
            </w:r>
          </w:p>
        </w:tc>
        <w:tc>
          <w:tcPr>
            <w:tcW w:w="6530" w:type="dxa"/>
            <w:tcBorders>
              <w:top w:val="single" w:color="auto" w:sz="8" w:space="0"/>
              <w:left w:val="single" w:color="auto" w:sz="8" w:space="0"/>
              <w:bottom w:val="single" w:color="auto" w:sz="8" w:space="0"/>
              <w:right w:val="single" w:color="auto" w:sz="18" w:space="0"/>
            </w:tcBorders>
            <w:vAlign w:val="center"/>
          </w:tcPr>
          <w:p w14:paraId="199DB6C7">
            <w:pPr>
              <w:pStyle w:val="34"/>
              <w:spacing w:line="390" w:lineRule="exact"/>
              <w:ind w:firstLine="210" w:firstLineChars="100"/>
              <w:rPr>
                <w:rFonts w:hint="eastAsia"/>
                <w:sz w:val="21"/>
                <w:szCs w:val="21"/>
                <w:lang w:val="zh-CN"/>
              </w:rPr>
            </w:pPr>
            <w:r>
              <w:rPr>
                <w:rFonts w:hint="eastAsia"/>
                <w:sz w:val="21"/>
                <w:szCs w:val="21"/>
                <w:lang w:val="zh-CN"/>
              </w:rPr>
              <w:t>不得转包。不允许分包。</w:t>
            </w:r>
          </w:p>
        </w:tc>
      </w:tr>
      <w:tr w14:paraId="351BB8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1E5B910">
            <w:pPr>
              <w:pStyle w:val="34"/>
              <w:spacing w:line="400" w:lineRule="exact"/>
              <w:jc w:val="center"/>
              <w:rPr>
                <w:rFonts w:hint="eastAsia" w:cs="Courier New"/>
                <w:sz w:val="21"/>
                <w:szCs w:val="21"/>
                <w:lang w:val="zh-CN"/>
              </w:rPr>
            </w:pPr>
            <w:r>
              <w:rPr>
                <w:rFonts w:hint="eastAsia" w:cs="Courier New"/>
                <w:sz w:val="21"/>
                <w:szCs w:val="21"/>
                <w:lang w:val="zh-CN"/>
              </w:rPr>
              <w:t>19</w:t>
            </w:r>
          </w:p>
        </w:tc>
        <w:tc>
          <w:tcPr>
            <w:tcW w:w="2160" w:type="dxa"/>
            <w:tcBorders>
              <w:top w:val="single" w:color="auto" w:sz="8" w:space="0"/>
              <w:left w:val="single" w:color="auto" w:sz="8" w:space="0"/>
              <w:bottom w:val="single" w:color="auto" w:sz="8" w:space="0"/>
              <w:right w:val="single" w:color="auto" w:sz="8" w:space="0"/>
            </w:tcBorders>
            <w:vAlign w:val="center"/>
          </w:tcPr>
          <w:p w14:paraId="2C3BB897">
            <w:pPr>
              <w:pStyle w:val="34"/>
              <w:spacing w:line="390" w:lineRule="exact"/>
              <w:jc w:val="center"/>
              <w:rPr>
                <w:rFonts w:hint="eastAsia" w:eastAsia="宋体"/>
                <w:sz w:val="21"/>
                <w:szCs w:val="21"/>
                <w:lang w:val="zh-CN" w:eastAsia="zh-CN"/>
              </w:rPr>
            </w:pPr>
            <w:r>
              <w:rPr>
                <w:rFonts w:hint="eastAsia"/>
                <w:sz w:val="21"/>
                <w:szCs w:val="21"/>
                <w:lang w:val="en-US" w:eastAsia="zh-CN"/>
              </w:rPr>
              <w:t>付款方式</w:t>
            </w:r>
          </w:p>
        </w:tc>
        <w:tc>
          <w:tcPr>
            <w:tcW w:w="6530" w:type="dxa"/>
            <w:tcBorders>
              <w:top w:val="single" w:color="auto" w:sz="8" w:space="0"/>
              <w:left w:val="single" w:color="auto" w:sz="8" w:space="0"/>
              <w:bottom w:val="single" w:color="auto" w:sz="8" w:space="0"/>
              <w:right w:val="single" w:color="auto" w:sz="18" w:space="0"/>
            </w:tcBorders>
            <w:vAlign w:val="center"/>
          </w:tcPr>
          <w:p w14:paraId="7392AC1B">
            <w:pPr>
              <w:pStyle w:val="34"/>
              <w:spacing w:line="390" w:lineRule="exact"/>
              <w:ind w:firstLine="210" w:firstLineChars="100"/>
              <w:rPr>
                <w:rFonts w:hint="eastAsia"/>
                <w:sz w:val="21"/>
                <w:szCs w:val="21"/>
              </w:rPr>
            </w:pPr>
            <w:r>
              <w:rPr>
                <w:rFonts w:hint="eastAsia" w:asciiTheme="minorEastAsia" w:hAnsiTheme="minorEastAsia" w:eastAsiaTheme="minorEastAsia" w:cstheme="minorEastAsia"/>
                <w:color w:val="auto"/>
                <w:sz w:val="21"/>
                <w:szCs w:val="21"/>
                <w:highlight w:val="none"/>
                <w:lang w:val="zh-CN" w:eastAsia="zh-CN"/>
              </w:rPr>
              <w:t>合同签订后，并将货物送至指定地点，待全部货物安装调试完成并正常运行后支付合同价款的 97%，一年后无任何质量问题付剩余 3%质保金。（具体以合同签订时为准）。</w:t>
            </w:r>
          </w:p>
        </w:tc>
      </w:tr>
      <w:tr w14:paraId="23D651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0A8F242">
            <w:pPr>
              <w:pStyle w:val="34"/>
              <w:spacing w:line="400" w:lineRule="exact"/>
              <w:jc w:val="center"/>
              <w:rPr>
                <w:rFonts w:hint="eastAsia" w:cs="Courier New"/>
                <w:sz w:val="21"/>
                <w:szCs w:val="21"/>
                <w:lang w:val="zh-CN"/>
              </w:rPr>
            </w:pPr>
            <w:r>
              <w:rPr>
                <w:rFonts w:hint="eastAsia" w:cs="Courier New"/>
                <w:sz w:val="21"/>
                <w:szCs w:val="21"/>
                <w:lang w:val="zh-CN"/>
              </w:rPr>
              <w:t>20</w:t>
            </w:r>
          </w:p>
        </w:tc>
        <w:tc>
          <w:tcPr>
            <w:tcW w:w="2160" w:type="dxa"/>
            <w:tcBorders>
              <w:top w:val="single" w:color="auto" w:sz="8" w:space="0"/>
              <w:left w:val="single" w:color="auto" w:sz="8" w:space="0"/>
              <w:bottom w:val="single" w:color="auto" w:sz="8" w:space="0"/>
              <w:right w:val="single" w:color="auto" w:sz="8" w:space="0"/>
            </w:tcBorders>
            <w:vAlign w:val="center"/>
          </w:tcPr>
          <w:p w14:paraId="3DE32C04">
            <w:pPr>
              <w:pStyle w:val="8"/>
              <w:spacing w:line="390" w:lineRule="exact"/>
              <w:ind w:firstLine="0"/>
              <w:jc w:val="center"/>
              <w:rPr>
                <w:szCs w:val="21"/>
              </w:rPr>
            </w:pPr>
            <w:r>
              <w:rPr>
                <w:rFonts w:hint="eastAsia"/>
                <w:szCs w:val="21"/>
              </w:rPr>
              <w:t>招标文件澄清</w:t>
            </w:r>
          </w:p>
          <w:p w14:paraId="62CB6B8D">
            <w:pPr>
              <w:pStyle w:val="8"/>
              <w:spacing w:line="390" w:lineRule="exact"/>
              <w:ind w:firstLine="0"/>
              <w:jc w:val="center"/>
              <w:rPr>
                <w:szCs w:val="21"/>
                <w:lang w:val="zh-CN"/>
              </w:rPr>
            </w:pPr>
            <w:r>
              <w:rPr>
                <w:rFonts w:hint="eastAsia"/>
                <w:szCs w:val="21"/>
              </w:rPr>
              <w:t>或修改时间、形式</w:t>
            </w:r>
          </w:p>
        </w:tc>
        <w:tc>
          <w:tcPr>
            <w:tcW w:w="6530" w:type="dxa"/>
            <w:tcBorders>
              <w:top w:val="single" w:color="auto" w:sz="8" w:space="0"/>
              <w:left w:val="single" w:color="auto" w:sz="8" w:space="0"/>
              <w:bottom w:val="single" w:color="auto" w:sz="8" w:space="0"/>
              <w:right w:val="single" w:color="auto" w:sz="18" w:space="0"/>
            </w:tcBorders>
            <w:vAlign w:val="center"/>
          </w:tcPr>
          <w:p w14:paraId="1BD51990">
            <w:pPr>
              <w:pStyle w:val="8"/>
              <w:spacing w:line="390" w:lineRule="exact"/>
              <w:ind w:firstLine="210" w:firstLineChars="100"/>
              <w:rPr>
                <w:rFonts w:hint="eastAsia" w:ascii="宋体" w:hAnsi="宋体"/>
                <w:szCs w:val="21"/>
              </w:rPr>
            </w:pPr>
            <w:r>
              <w:rPr>
                <w:rFonts w:hint="eastAsia"/>
                <w:szCs w:val="21"/>
                <w:lang w:val="zh-CN"/>
              </w:rPr>
              <w:t>时间：</w:t>
            </w:r>
            <w:r>
              <w:rPr>
                <w:rFonts w:hint="eastAsia" w:ascii="宋体" w:hAnsi="宋体"/>
                <w:szCs w:val="21"/>
              </w:rPr>
              <w:t>递交投标文件截至时间15日前</w:t>
            </w:r>
          </w:p>
          <w:p w14:paraId="69E89D47">
            <w:pPr>
              <w:pStyle w:val="8"/>
              <w:spacing w:line="390" w:lineRule="exact"/>
              <w:ind w:firstLine="210" w:firstLineChars="100"/>
              <w:rPr>
                <w:szCs w:val="21"/>
                <w:lang w:val="zh-CN"/>
              </w:rPr>
            </w:pPr>
            <w:r>
              <w:rPr>
                <w:rFonts w:hint="eastAsia" w:ascii="宋体" w:hAnsi="宋体"/>
                <w:szCs w:val="21"/>
              </w:rPr>
              <w:t>形式：书面和政采云平台</w:t>
            </w:r>
          </w:p>
        </w:tc>
      </w:tr>
      <w:tr w14:paraId="5CA9B6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46C9ABC">
            <w:pPr>
              <w:pStyle w:val="34"/>
              <w:spacing w:line="400" w:lineRule="exact"/>
              <w:jc w:val="center"/>
              <w:rPr>
                <w:rFonts w:hint="eastAsia" w:cs="Courier New"/>
                <w:sz w:val="21"/>
                <w:szCs w:val="21"/>
                <w:lang w:val="zh-CN"/>
              </w:rPr>
            </w:pPr>
            <w:r>
              <w:rPr>
                <w:rFonts w:hint="eastAsia" w:cs="Courier New"/>
                <w:sz w:val="21"/>
                <w:szCs w:val="21"/>
                <w:lang w:val="zh-CN"/>
              </w:rPr>
              <w:t>21</w:t>
            </w:r>
          </w:p>
        </w:tc>
        <w:tc>
          <w:tcPr>
            <w:tcW w:w="2160" w:type="dxa"/>
            <w:tcBorders>
              <w:top w:val="single" w:color="auto" w:sz="8" w:space="0"/>
              <w:left w:val="single" w:color="auto" w:sz="8" w:space="0"/>
              <w:bottom w:val="single" w:color="auto" w:sz="8" w:space="0"/>
              <w:right w:val="single" w:color="auto" w:sz="8" w:space="0"/>
            </w:tcBorders>
            <w:vAlign w:val="center"/>
          </w:tcPr>
          <w:p w14:paraId="22FD224A">
            <w:pPr>
              <w:pStyle w:val="34"/>
              <w:spacing w:line="390" w:lineRule="exact"/>
              <w:jc w:val="center"/>
              <w:rPr>
                <w:rFonts w:hint="eastAsia"/>
                <w:sz w:val="21"/>
                <w:szCs w:val="21"/>
                <w:lang w:val="zh-CN"/>
              </w:rPr>
            </w:pPr>
            <w:r>
              <w:rPr>
                <w:rFonts w:hint="eastAsia"/>
                <w:sz w:val="21"/>
                <w:szCs w:val="21"/>
                <w:lang w:val="zh-CN"/>
              </w:rPr>
              <w:t>构成招标文件的</w:t>
            </w:r>
          </w:p>
          <w:p w14:paraId="0056CC9E">
            <w:pPr>
              <w:pStyle w:val="34"/>
              <w:spacing w:line="390" w:lineRule="exact"/>
              <w:jc w:val="center"/>
              <w:rPr>
                <w:rFonts w:hint="eastAsia"/>
                <w:sz w:val="21"/>
                <w:szCs w:val="21"/>
                <w:lang w:val="zh-CN"/>
              </w:rPr>
            </w:pPr>
            <w:r>
              <w:rPr>
                <w:rFonts w:hint="eastAsia"/>
                <w:sz w:val="21"/>
                <w:szCs w:val="21"/>
                <w:lang w:val="zh-CN"/>
              </w:rPr>
              <w:t>其他文件</w:t>
            </w:r>
          </w:p>
        </w:tc>
        <w:tc>
          <w:tcPr>
            <w:tcW w:w="6530" w:type="dxa"/>
            <w:tcBorders>
              <w:top w:val="single" w:color="auto" w:sz="8" w:space="0"/>
              <w:left w:val="single" w:color="auto" w:sz="8" w:space="0"/>
              <w:bottom w:val="single" w:color="auto" w:sz="8" w:space="0"/>
              <w:right w:val="single" w:color="auto" w:sz="18" w:space="0"/>
            </w:tcBorders>
            <w:vAlign w:val="center"/>
          </w:tcPr>
          <w:p w14:paraId="10CF82C2">
            <w:pPr>
              <w:pStyle w:val="34"/>
              <w:spacing w:line="390" w:lineRule="exact"/>
              <w:ind w:firstLine="210" w:firstLineChars="100"/>
              <w:rPr>
                <w:rFonts w:hint="eastAsia"/>
                <w:sz w:val="21"/>
                <w:szCs w:val="21"/>
                <w:lang w:val="zh-CN"/>
              </w:rPr>
            </w:pPr>
            <w:r>
              <w:rPr>
                <w:rFonts w:hint="eastAsia"/>
                <w:sz w:val="21"/>
                <w:szCs w:val="21"/>
                <w:lang w:val="zh-CN"/>
              </w:rPr>
              <w:t>招标文件的澄清</w:t>
            </w:r>
            <w:r>
              <w:rPr>
                <w:rFonts w:hint="eastAsia"/>
                <w:sz w:val="21"/>
                <w:szCs w:val="21"/>
              </w:rPr>
              <w:t>、修改书及有关补充通知为招标文件的有效组成部分</w:t>
            </w:r>
          </w:p>
        </w:tc>
      </w:tr>
      <w:tr w14:paraId="304329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AAF239A">
            <w:pPr>
              <w:pStyle w:val="34"/>
              <w:spacing w:line="400" w:lineRule="exact"/>
              <w:jc w:val="center"/>
              <w:rPr>
                <w:rFonts w:hint="eastAsia" w:cs="Courier New"/>
                <w:sz w:val="21"/>
                <w:szCs w:val="21"/>
                <w:lang w:val="zh-CN"/>
              </w:rPr>
            </w:pPr>
            <w:r>
              <w:rPr>
                <w:rFonts w:hint="eastAsia" w:cs="Courier New"/>
                <w:sz w:val="21"/>
                <w:szCs w:val="21"/>
                <w:lang w:val="zh-CN"/>
              </w:rPr>
              <w:t>22</w:t>
            </w:r>
          </w:p>
        </w:tc>
        <w:tc>
          <w:tcPr>
            <w:tcW w:w="2160" w:type="dxa"/>
            <w:tcBorders>
              <w:top w:val="single" w:color="auto" w:sz="8" w:space="0"/>
              <w:left w:val="single" w:color="auto" w:sz="8" w:space="0"/>
              <w:bottom w:val="single" w:color="auto" w:sz="8" w:space="0"/>
              <w:right w:val="single" w:color="auto" w:sz="8" w:space="0"/>
            </w:tcBorders>
            <w:vAlign w:val="center"/>
          </w:tcPr>
          <w:p w14:paraId="3A1CA3CB">
            <w:pPr>
              <w:pStyle w:val="34"/>
              <w:spacing w:line="390" w:lineRule="exact"/>
              <w:jc w:val="center"/>
              <w:rPr>
                <w:rFonts w:hint="eastAsia"/>
                <w:sz w:val="21"/>
                <w:szCs w:val="21"/>
                <w:lang w:val="zh-CN"/>
              </w:rPr>
            </w:pPr>
            <w:r>
              <w:rPr>
                <w:rFonts w:hint="eastAsia"/>
                <w:sz w:val="21"/>
                <w:szCs w:val="21"/>
                <w:lang w:val="zh-CN"/>
              </w:rPr>
              <w:t>投标人对招标文件</w:t>
            </w:r>
          </w:p>
          <w:p w14:paraId="7979C7C3">
            <w:pPr>
              <w:pStyle w:val="34"/>
              <w:spacing w:line="390" w:lineRule="exact"/>
              <w:jc w:val="center"/>
              <w:rPr>
                <w:rFonts w:hint="eastAsia"/>
                <w:sz w:val="21"/>
                <w:szCs w:val="21"/>
                <w:lang w:val="zh-CN"/>
              </w:rPr>
            </w:pPr>
            <w:r>
              <w:rPr>
                <w:rFonts w:hint="eastAsia"/>
                <w:sz w:val="21"/>
                <w:szCs w:val="21"/>
                <w:lang w:val="zh-CN"/>
              </w:rPr>
              <w:t>提出质疑的时间、形式</w:t>
            </w:r>
          </w:p>
        </w:tc>
        <w:tc>
          <w:tcPr>
            <w:tcW w:w="6530" w:type="dxa"/>
            <w:tcBorders>
              <w:top w:val="single" w:color="auto" w:sz="8" w:space="0"/>
              <w:left w:val="single" w:color="auto" w:sz="8" w:space="0"/>
              <w:bottom w:val="single" w:color="auto" w:sz="8" w:space="0"/>
              <w:right w:val="single" w:color="auto" w:sz="18" w:space="0"/>
            </w:tcBorders>
            <w:vAlign w:val="center"/>
          </w:tcPr>
          <w:p w14:paraId="7355473F">
            <w:pPr>
              <w:pStyle w:val="34"/>
              <w:spacing w:line="390" w:lineRule="exact"/>
              <w:ind w:firstLine="210" w:firstLineChars="100"/>
              <w:rPr>
                <w:rFonts w:hint="eastAsia"/>
                <w:sz w:val="21"/>
                <w:szCs w:val="21"/>
                <w:lang w:val="zh-CN"/>
              </w:rPr>
            </w:pPr>
            <w:r>
              <w:rPr>
                <w:rFonts w:hint="eastAsia"/>
                <w:sz w:val="21"/>
                <w:szCs w:val="21"/>
                <w:lang w:val="zh-CN"/>
              </w:rPr>
              <w:t>时间：自投标人收到招标文件之日起7个工作日内，超过期限的采购人或采购代理机构不再受理</w:t>
            </w:r>
          </w:p>
          <w:p w14:paraId="26724E3B">
            <w:pPr>
              <w:pStyle w:val="34"/>
              <w:spacing w:line="390" w:lineRule="exact"/>
              <w:ind w:firstLine="210" w:firstLineChars="100"/>
              <w:rPr>
                <w:rFonts w:hint="eastAsia"/>
                <w:sz w:val="21"/>
                <w:szCs w:val="21"/>
                <w:lang w:val="zh-CN"/>
              </w:rPr>
            </w:pPr>
            <w:r>
              <w:rPr>
                <w:rFonts w:hint="eastAsia"/>
                <w:sz w:val="21"/>
                <w:szCs w:val="21"/>
                <w:lang w:val="zh-CN"/>
              </w:rPr>
              <w:t>形式：书面形式（详见</w:t>
            </w:r>
            <w:r>
              <w:rPr>
                <w:rFonts w:hint="eastAsia"/>
                <w:sz w:val="21"/>
                <w:szCs w:val="21"/>
              </w:rPr>
              <w:t>投标人须知第13.1.2条款</w:t>
            </w:r>
            <w:r>
              <w:rPr>
                <w:rFonts w:hint="eastAsia"/>
                <w:sz w:val="21"/>
                <w:szCs w:val="21"/>
                <w:lang w:val="zh-CN"/>
              </w:rPr>
              <w:t>）</w:t>
            </w:r>
          </w:p>
        </w:tc>
      </w:tr>
      <w:tr w14:paraId="0B7DFE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DE5EBFC">
            <w:pPr>
              <w:pStyle w:val="34"/>
              <w:spacing w:line="400" w:lineRule="exact"/>
              <w:jc w:val="center"/>
              <w:rPr>
                <w:rFonts w:hint="eastAsia" w:cs="Courier New"/>
                <w:sz w:val="21"/>
                <w:szCs w:val="21"/>
                <w:lang w:val="zh-CN"/>
              </w:rPr>
            </w:pPr>
            <w:r>
              <w:rPr>
                <w:rFonts w:hint="eastAsia" w:cs="Courier New"/>
                <w:sz w:val="21"/>
                <w:szCs w:val="21"/>
                <w:lang w:val="zh-CN"/>
              </w:rPr>
              <w:t>23</w:t>
            </w:r>
          </w:p>
        </w:tc>
        <w:tc>
          <w:tcPr>
            <w:tcW w:w="2160" w:type="dxa"/>
            <w:tcBorders>
              <w:top w:val="single" w:color="auto" w:sz="8" w:space="0"/>
              <w:left w:val="single" w:color="auto" w:sz="8" w:space="0"/>
              <w:bottom w:val="single" w:color="auto" w:sz="8" w:space="0"/>
              <w:right w:val="single" w:color="auto" w:sz="8" w:space="0"/>
            </w:tcBorders>
            <w:vAlign w:val="center"/>
          </w:tcPr>
          <w:p w14:paraId="7E1D06FE">
            <w:pPr>
              <w:pStyle w:val="34"/>
              <w:spacing w:line="390" w:lineRule="exact"/>
              <w:jc w:val="center"/>
              <w:rPr>
                <w:rFonts w:hint="eastAsia"/>
                <w:sz w:val="21"/>
                <w:szCs w:val="21"/>
                <w:lang w:val="zh-CN"/>
              </w:rPr>
            </w:pPr>
            <w:r>
              <w:rPr>
                <w:rFonts w:hint="eastAsia"/>
                <w:sz w:val="21"/>
                <w:szCs w:val="21"/>
                <w:lang w:val="zh-CN"/>
              </w:rPr>
              <w:t>对投标人提出质疑</w:t>
            </w:r>
          </w:p>
          <w:p w14:paraId="6C77B5DC">
            <w:pPr>
              <w:pStyle w:val="34"/>
              <w:spacing w:line="390" w:lineRule="exact"/>
              <w:jc w:val="center"/>
              <w:rPr>
                <w:rFonts w:hint="eastAsia"/>
                <w:sz w:val="21"/>
                <w:szCs w:val="21"/>
                <w:lang w:val="zh-CN"/>
              </w:rPr>
            </w:pPr>
            <w:r>
              <w:rPr>
                <w:rFonts w:hint="eastAsia"/>
                <w:sz w:val="21"/>
                <w:szCs w:val="21"/>
                <w:lang w:val="zh-CN"/>
              </w:rPr>
              <w:t>答复时间、形式</w:t>
            </w:r>
          </w:p>
        </w:tc>
        <w:tc>
          <w:tcPr>
            <w:tcW w:w="6530" w:type="dxa"/>
            <w:tcBorders>
              <w:top w:val="single" w:color="auto" w:sz="8" w:space="0"/>
              <w:left w:val="single" w:color="auto" w:sz="8" w:space="0"/>
              <w:bottom w:val="single" w:color="auto" w:sz="8" w:space="0"/>
              <w:right w:val="single" w:color="auto" w:sz="18" w:space="0"/>
            </w:tcBorders>
            <w:vAlign w:val="center"/>
          </w:tcPr>
          <w:p w14:paraId="327BEE7D">
            <w:pPr>
              <w:pStyle w:val="34"/>
              <w:spacing w:line="390" w:lineRule="exact"/>
              <w:ind w:firstLine="210" w:firstLineChars="100"/>
              <w:rPr>
                <w:rFonts w:hint="eastAsia"/>
                <w:sz w:val="21"/>
                <w:szCs w:val="21"/>
                <w:lang w:val="zh-CN"/>
              </w:rPr>
            </w:pPr>
            <w:r>
              <w:rPr>
                <w:rFonts w:hint="eastAsia"/>
                <w:sz w:val="21"/>
                <w:szCs w:val="21"/>
                <w:lang w:val="zh-CN"/>
              </w:rPr>
              <w:t>时间：自收到投标人质疑函之日起7个工作日内</w:t>
            </w:r>
          </w:p>
          <w:p w14:paraId="117BCE12">
            <w:pPr>
              <w:pStyle w:val="34"/>
              <w:spacing w:line="390" w:lineRule="exact"/>
              <w:ind w:firstLine="210" w:firstLineChars="100"/>
              <w:rPr>
                <w:rFonts w:hint="eastAsia"/>
                <w:sz w:val="21"/>
                <w:szCs w:val="21"/>
              </w:rPr>
            </w:pPr>
            <w:r>
              <w:rPr>
                <w:rFonts w:hint="eastAsia"/>
                <w:sz w:val="21"/>
                <w:szCs w:val="21"/>
                <w:lang w:val="zh-CN"/>
              </w:rPr>
              <w:t>形式：书面形式或政采云平台</w:t>
            </w:r>
          </w:p>
        </w:tc>
      </w:tr>
      <w:tr w14:paraId="7B99C9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0559858">
            <w:pPr>
              <w:pStyle w:val="34"/>
              <w:spacing w:line="400" w:lineRule="exact"/>
              <w:jc w:val="center"/>
              <w:rPr>
                <w:rFonts w:hint="eastAsia" w:cs="Courier New"/>
                <w:sz w:val="21"/>
                <w:szCs w:val="21"/>
                <w:lang w:val="zh-CN"/>
              </w:rPr>
            </w:pPr>
            <w:r>
              <w:rPr>
                <w:rFonts w:hint="eastAsia" w:cs="Courier New"/>
                <w:sz w:val="21"/>
                <w:szCs w:val="21"/>
                <w:lang w:val="zh-CN"/>
              </w:rPr>
              <w:t>24</w:t>
            </w:r>
          </w:p>
        </w:tc>
        <w:tc>
          <w:tcPr>
            <w:tcW w:w="2160" w:type="dxa"/>
            <w:tcBorders>
              <w:top w:val="single" w:color="auto" w:sz="8" w:space="0"/>
              <w:left w:val="single" w:color="auto" w:sz="8" w:space="0"/>
              <w:bottom w:val="single" w:color="auto" w:sz="8" w:space="0"/>
              <w:right w:val="single" w:color="auto" w:sz="8" w:space="0"/>
            </w:tcBorders>
            <w:vAlign w:val="center"/>
          </w:tcPr>
          <w:p w14:paraId="6DC4C96F">
            <w:pPr>
              <w:pStyle w:val="34"/>
              <w:spacing w:line="390" w:lineRule="exact"/>
              <w:jc w:val="center"/>
              <w:rPr>
                <w:rFonts w:hint="eastAsia"/>
                <w:sz w:val="21"/>
                <w:szCs w:val="21"/>
                <w:lang w:val="zh-CN"/>
              </w:rPr>
            </w:pPr>
            <w:r>
              <w:rPr>
                <w:rFonts w:hint="eastAsia"/>
                <w:sz w:val="21"/>
                <w:szCs w:val="21"/>
                <w:lang w:val="zh-CN"/>
              </w:rPr>
              <w:t>投标有效期</w:t>
            </w:r>
          </w:p>
        </w:tc>
        <w:tc>
          <w:tcPr>
            <w:tcW w:w="6530" w:type="dxa"/>
            <w:tcBorders>
              <w:top w:val="single" w:color="auto" w:sz="8" w:space="0"/>
              <w:left w:val="single" w:color="auto" w:sz="8" w:space="0"/>
              <w:bottom w:val="single" w:color="auto" w:sz="8" w:space="0"/>
              <w:right w:val="single" w:color="auto" w:sz="18" w:space="0"/>
            </w:tcBorders>
            <w:vAlign w:val="center"/>
          </w:tcPr>
          <w:p w14:paraId="15068862">
            <w:pPr>
              <w:pStyle w:val="34"/>
              <w:spacing w:line="390" w:lineRule="exact"/>
              <w:ind w:firstLine="210" w:firstLineChars="100"/>
              <w:jc w:val="both"/>
              <w:rPr>
                <w:rFonts w:hint="eastAsia"/>
                <w:sz w:val="21"/>
                <w:szCs w:val="21"/>
              </w:rPr>
            </w:pPr>
            <w:r>
              <w:rPr>
                <w:rFonts w:hint="eastAsia"/>
                <w:sz w:val="21"/>
                <w:szCs w:val="21"/>
                <w:lang w:val="zh-CN"/>
              </w:rPr>
              <w:t>从投标截止日起90</w:t>
            </w:r>
            <w:r>
              <w:rPr>
                <w:rFonts w:hint="eastAsia"/>
                <w:sz w:val="21"/>
                <w:szCs w:val="21"/>
              </w:rPr>
              <w:t>日历</w:t>
            </w:r>
            <w:r>
              <w:rPr>
                <w:rFonts w:hint="eastAsia"/>
                <w:sz w:val="21"/>
                <w:szCs w:val="21"/>
                <w:lang w:val="zh-CN"/>
              </w:rPr>
              <w:t>日</w:t>
            </w:r>
          </w:p>
        </w:tc>
      </w:tr>
      <w:tr w14:paraId="65A365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5F54BBA">
            <w:pPr>
              <w:pStyle w:val="34"/>
              <w:spacing w:line="400" w:lineRule="exact"/>
              <w:jc w:val="center"/>
              <w:rPr>
                <w:rFonts w:hint="eastAsia" w:cs="Courier New"/>
                <w:sz w:val="21"/>
                <w:szCs w:val="21"/>
                <w:lang w:val="zh-CN"/>
              </w:rPr>
            </w:pPr>
            <w:r>
              <w:rPr>
                <w:rFonts w:hint="eastAsia" w:cs="Courier New"/>
                <w:sz w:val="21"/>
                <w:szCs w:val="21"/>
                <w:lang w:val="zh-CN"/>
              </w:rPr>
              <w:t>25</w:t>
            </w:r>
          </w:p>
        </w:tc>
        <w:tc>
          <w:tcPr>
            <w:tcW w:w="2160" w:type="dxa"/>
            <w:tcBorders>
              <w:top w:val="single" w:color="auto" w:sz="8" w:space="0"/>
              <w:left w:val="single" w:color="auto" w:sz="8" w:space="0"/>
              <w:bottom w:val="single" w:color="auto" w:sz="8" w:space="0"/>
              <w:right w:val="single" w:color="auto" w:sz="8" w:space="0"/>
            </w:tcBorders>
            <w:vAlign w:val="center"/>
          </w:tcPr>
          <w:p w14:paraId="3C67F0C6">
            <w:pPr>
              <w:pStyle w:val="34"/>
              <w:spacing w:line="390" w:lineRule="exact"/>
              <w:jc w:val="center"/>
              <w:rPr>
                <w:rFonts w:hint="eastAsia"/>
                <w:sz w:val="21"/>
                <w:szCs w:val="21"/>
                <w:lang w:val="zh-CN"/>
              </w:rPr>
            </w:pPr>
            <w:r>
              <w:rPr>
                <w:rFonts w:hint="eastAsia"/>
                <w:sz w:val="21"/>
                <w:szCs w:val="21"/>
                <w:lang w:val="zh-CN"/>
              </w:rPr>
              <w:t>是否允许递交多个</w:t>
            </w:r>
          </w:p>
          <w:p w14:paraId="5BEA98DD">
            <w:pPr>
              <w:pStyle w:val="34"/>
              <w:spacing w:line="390" w:lineRule="exact"/>
              <w:jc w:val="center"/>
              <w:rPr>
                <w:rFonts w:hint="eastAsia"/>
                <w:sz w:val="21"/>
                <w:szCs w:val="21"/>
                <w:lang w:val="zh-CN"/>
              </w:rPr>
            </w:pPr>
            <w:r>
              <w:rPr>
                <w:rFonts w:hint="eastAsia"/>
                <w:sz w:val="21"/>
                <w:szCs w:val="21"/>
                <w:lang w:val="zh-CN"/>
              </w:rPr>
              <w:t>备选投标方案</w:t>
            </w:r>
          </w:p>
        </w:tc>
        <w:tc>
          <w:tcPr>
            <w:tcW w:w="6530" w:type="dxa"/>
            <w:tcBorders>
              <w:top w:val="single" w:color="auto" w:sz="8" w:space="0"/>
              <w:left w:val="single" w:color="auto" w:sz="8" w:space="0"/>
              <w:bottom w:val="single" w:color="auto" w:sz="8" w:space="0"/>
              <w:right w:val="single" w:color="auto" w:sz="18" w:space="0"/>
            </w:tcBorders>
            <w:vAlign w:val="center"/>
          </w:tcPr>
          <w:p w14:paraId="78A064FE">
            <w:pPr>
              <w:pStyle w:val="34"/>
              <w:spacing w:line="390" w:lineRule="exact"/>
              <w:ind w:firstLine="210" w:firstLineChars="100"/>
              <w:rPr>
                <w:rFonts w:hint="eastAsia"/>
                <w:sz w:val="21"/>
                <w:szCs w:val="21"/>
                <w:lang w:val="zh-CN"/>
              </w:rPr>
            </w:pPr>
            <w:r>
              <w:rPr>
                <w:rFonts w:hint="eastAsia"/>
                <w:sz w:val="21"/>
                <w:szCs w:val="21"/>
                <w:lang w:val="zh-CN"/>
              </w:rPr>
              <w:t>不允许</w:t>
            </w:r>
          </w:p>
        </w:tc>
      </w:tr>
      <w:tr w14:paraId="0DF5FF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3516134">
            <w:pPr>
              <w:pStyle w:val="34"/>
              <w:spacing w:line="400" w:lineRule="exact"/>
              <w:jc w:val="center"/>
              <w:rPr>
                <w:rFonts w:hint="eastAsia" w:cs="Courier New"/>
                <w:sz w:val="21"/>
                <w:szCs w:val="21"/>
                <w:lang w:val="zh-CN"/>
              </w:rPr>
            </w:pPr>
            <w:r>
              <w:rPr>
                <w:rFonts w:hint="eastAsia" w:cs="Courier New"/>
                <w:sz w:val="21"/>
                <w:szCs w:val="21"/>
                <w:lang w:val="zh-CN"/>
              </w:rPr>
              <w:t>26</w:t>
            </w:r>
          </w:p>
        </w:tc>
        <w:tc>
          <w:tcPr>
            <w:tcW w:w="2160" w:type="dxa"/>
            <w:tcBorders>
              <w:top w:val="single" w:color="auto" w:sz="8" w:space="0"/>
              <w:left w:val="single" w:color="auto" w:sz="8" w:space="0"/>
              <w:bottom w:val="single" w:color="auto" w:sz="8" w:space="0"/>
              <w:right w:val="single" w:color="auto" w:sz="8" w:space="0"/>
            </w:tcBorders>
            <w:vAlign w:val="center"/>
          </w:tcPr>
          <w:p w14:paraId="0CED5A6A">
            <w:pPr>
              <w:pStyle w:val="34"/>
              <w:spacing w:line="390" w:lineRule="exact"/>
              <w:jc w:val="center"/>
              <w:rPr>
                <w:rFonts w:hint="eastAsia"/>
                <w:sz w:val="21"/>
                <w:szCs w:val="21"/>
                <w:lang w:val="zh-CN"/>
              </w:rPr>
            </w:pPr>
            <w:r>
              <w:rPr>
                <w:rFonts w:hint="eastAsia"/>
                <w:sz w:val="21"/>
                <w:szCs w:val="21"/>
                <w:lang w:val="zh-CN"/>
              </w:rPr>
              <w:t>投标保证金</w:t>
            </w:r>
          </w:p>
        </w:tc>
        <w:tc>
          <w:tcPr>
            <w:tcW w:w="6530" w:type="dxa"/>
            <w:tcBorders>
              <w:top w:val="single" w:color="auto" w:sz="8" w:space="0"/>
              <w:left w:val="single" w:color="auto" w:sz="8" w:space="0"/>
              <w:bottom w:val="single" w:color="auto" w:sz="8" w:space="0"/>
              <w:right w:val="single" w:color="auto" w:sz="18" w:space="0"/>
            </w:tcBorders>
            <w:vAlign w:val="center"/>
          </w:tcPr>
          <w:p w14:paraId="674504FD">
            <w:pPr>
              <w:spacing w:line="390" w:lineRule="exact"/>
              <w:ind w:firstLine="210" w:firstLineChars="100"/>
              <w:rPr>
                <w:rFonts w:hint="eastAsia" w:ascii="宋体" w:hAnsi="宋体"/>
                <w:szCs w:val="21"/>
              </w:rPr>
            </w:pPr>
            <w:r>
              <w:rPr>
                <w:rFonts w:hint="eastAsia" w:ascii="宋体" w:hAnsi="宋体"/>
                <w:szCs w:val="21"/>
              </w:rPr>
              <w:t>是否要求投标人递交投标保证金：</w:t>
            </w:r>
          </w:p>
          <w:p w14:paraId="77D22C28">
            <w:pPr>
              <w:spacing w:line="390" w:lineRule="exact"/>
              <w:ind w:firstLine="210" w:firstLineChars="100"/>
              <w:rPr>
                <w:rFonts w:hint="eastAsia" w:ascii="宋体" w:hAnsi="宋体" w:cs="宋体"/>
                <w:szCs w:val="21"/>
              </w:rPr>
            </w:pPr>
            <w:r>
              <w:rPr>
                <w:rFonts w:hint="eastAsia" w:ascii="宋体" w:hAnsi="宋体" w:cs="宋体"/>
                <w:szCs w:val="21"/>
              </w:rPr>
              <w:t>要求：</w:t>
            </w:r>
          </w:p>
          <w:p w14:paraId="5EB4E48E">
            <w:pPr>
              <w:widowControl/>
              <w:spacing w:line="390" w:lineRule="exact"/>
              <w:ind w:firstLine="211" w:firstLineChars="100"/>
              <w:jc w:val="left"/>
              <w:rPr>
                <w:rFonts w:hint="eastAsia" w:ascii="宋体" w:hAnsi="宋体"/>
                <w:szCs w:val="21"/>
              </w:rPr>
            </w:pPr>
            <w:r>
              <w:rPr>
                <w:rFonts w:hint="eastAsia" w:ascii="宋体" w:hAnsi="宋体"/>
                <w:b/>
                <w:bCs/>
                <w:szCs w:val="21"/>
              </w:rPr>
              <w:t>金额：</w:t>
            </w:r>
            <w:r>
              <w:rPr>
                <w:rFonts w:hint="eastAsia" w:ascii="宋体" w:hAnsi="宋体"/>
                <w:b/>
                <w:bCs/>
                <w:szCs w:val="21"/>
                <w:lang w:val="en-US" w:eastAsia="zh-CN"/>
              </w:rPr>
              <w:t>30000.00</w:t>
            </w:r>
            <w:r>
              <w:rPr>
                <w:rFonts w:hint="eastAsia" w:ascii="宋体" w:hAnsi="宋体"/>
                <w:b/>
                <w:bCs/>
                <w:szCs w:val="21"/>
              </w:rPr>
              <w:t>元（大写：</w:t>
            </w:r>
            <w:r>
              <w:rPr>
                <w:rFonts w:hint="eastAsia" w:ascii="宋体" w:hAnsi="宋体"/>
                <w:b/>
                <w:bCs/>
                <w:szCs w:val="21"/>
                <w:lang w:val="en-US" w:eastAsia="zh-CN"/>
              </w:rPr>
              <w:t>叁万元整</w:t>
            </w:r>
            <w:r>
              <w:rPr>
                <w:rFonts w:hint="eastAsia" w:ascii="宋体" w:hAnsi="宋体"/>
                <w:b/>
                <w:bCs/>
                <w:szCs w:val="21"/>
              </w:rPr>
              <w:t>）</w:t>
            </w:r>
            <w:r>
              <w:rPr>
                <w:rFonts w:hint="eastAsia" w:ascii="宋体" w:hAnsi="宋体"/>
                <w:szCs w:val="21"/>
              </w:rPr>
              <w:t>；</w:t>
            </w:r>
          </w:p>
          <w:p w14:paraId="51ADE253">
            <w:pPr>
              <w:widowControl/>
              <w:spacing w:line="390" w:lineRule="exact"/>
              <w:ind w:firstLine="210" w:firstLineChars="100"/>
              <w:jc w:val="left"/>
              <w:rPr>
                <w:rFonts w:hint="eastAsia" w:ascii="宋体" w:hAnsi="宋体"/>
                <w:szCs w:val="21"/>
              </w:rPr>
            </w:pPr>
            <w:r>
              <w:rPr>
                <w:rFonts w:hint="eastAsia" w:ascii="宋体" w:hAnsi="宋体"/>
                <w:szCs w:val="21"/>
              </w:rPr>
              <w:t>交款方式：投标保证金应使用人民币，以银行转账或者金融机构、担保机构出具的保函等非现金形式提交。银行转账可以采取支票、电汇、网银、汇票、本票等方式，均应从基本账户转出。</w:t>
            </w:r>
          </w:p>
          <w:p w14:paraId="4B218D88">
            <w:pPr>
              <w:spacing w:line="390" w:lineRule="exact"/>
              <w:ind w:firstLine="211" w:firstLineChars="100"/>
              <w:rPr>
                <w:rFonts w:hint="eastAsia" w:ascii="宋体" w:hAnsi="宋体" w:eastAsia="宋体"/>
                <w:b/>
                <w:bCs/>
                <w:szCs w:val="21"/>
                <w:lang w:eastAsia="zh-CN"/>
              </w:rPr>
            </w:pPr>
            <w:r>
              <w:rPr>
                <w:rFonts w:hint="eastAsia" w:ascii="宋体" w:hAnsi="宋体"/>
                <w:b/>
                <w:bCs/>
                <w:szCs w:val="21"/>
              </w:rPr>
              <w:t>账户名称：</w:t>
            </w:r>
            <w:r>
              <w:rPr>
                <w:rFonts w:hint="eastAsia" w:ascii="宋体" w:hAnsi="宋体"/>
                <w:b/>
                <w:bCs/>
                <w:szCs w:val="21"/>
                <w:lang w:eastAsia="zh-CN"/>
              </w:rPr>
              <w:t>新疆玖正工程项目管理有限公司伊犁分公司</w:t>
            </w:r>
          </w:p>
          <w:p w14:paraId="50935120">
            <w:pPr>
              <w:spacing w:line="390" w:lineRule="exact"/>
              <w:ind w:firstLine="211" w:firstLineChars="100"/>
              <w:rPr>
                <w:rFonts w:hint="eastAsia" w:ascii="宋体" w:hAnsi="宋体" w:eastAsia="宋体"/>
                <w:b/>
                <w:bCs/>
                <w:szCs w:val="21"/>
                <w:lang w:eastAsia="zh-CN"/>
              </w:rPr>
            </w:pPr>
            <w:r>
              <w:rPr>
                <w:rFonts w:hint="eastAsia" w:ascii="宋体" w:hAnsi="宋体"/>
                <w:b/>
                <w:bCs/>
                <w:szCs w:val="21"/>
              </w:rPr>
              <w:t>开户银行：</w:t>
            </w:r>
            <w:r>
              <w:rPr>
                <w:rFonts w:hint="eastAsia" w:ascii="宋体" w:hAnsi="宋体"/>
                <w:b/>
                <w:bCs/>
                <w:szCs w:val="21"/>
                <w:lang w:eastAsia="zh-CN"/>
              </w:rPr>
              <w:t>新疆伊犁农村商业银行股份有限公司滨河支行</w:t>
            </w:r>
          </w:p>
          <w:p w14:paraId="27612043">
            <w:pPr>
              <w:spacing w:line="390" w:lineRule="exact"/>
              <w:ind w:firstLine="211" w:firstLineChars="100"/>
              <w:rPr>
                <w:rFonts w:hint="eastAsia" w:ascii="宋体" w:hAnsi="宋体" w:eastAsia="宋体"/>
                <w:b/>
                <w:bCs/>
                <w:szCs w:val="21"/>
                <w:lang w:eastAsia="zh-CN"/>
              </w:rPr>
            </w:pPr>
            <w:r>
              <w:rPr>
                <w:rFonts w:hint="eastAsia" w:ascii="宋体" w:hAnsi="宋体"/>
                <w:b/>
                <w:bCs/>
                <w:szCs w:val="21"/>
              </w:rPr>
              <w:t>帐    号：</w:t>
            </w:r>
            <w:r>
              <w:rPr>
                <w:rFonts w:hint="eastAsia" w:ascii="宋体" w:hAnsi="宋体"/>
                <w:b/>
                <w:bCs/>
                <w:szCs w:val="21"/>
                <w:lang w:eastAsia="zh-CN"/>
              </w:rPr>
              <w:t>8120-2051-2010-1085-77638</w:t>
            </w:r>
          </w:p>
          <w:p w14:paraId="04FE1450">
            <w:pPr>
              <w:spacing w:line="390" w:lineRule="exact"/>
              <w:ind w:firstLine="211" w:firstLineChars="100"/>
              <w:rPr>
                <w:rFonts w:hint="eastAsia" w:ascii="宋体" w:hAnsi="宋体" w:eastAsia="宋体"/>
                <w:b/>
                <w:bCs/>
                <w:szCs w:val="21"/>
                <w:lang w:eastAsia="zh-CN"/>
              </w:rPr>
            </w:pPr>
            <w:r>
              <w:rPr>
                <w:rFonts w:hint="eastAsia" w:ascii="宋体" w:hAnsi="宋体"/>
                <w:b/>
                <w:bCs/>
                <w:szCs w:val="21"/>
              </w:rPr>
              <w:t>行    号：</w:t>
            </w:r>
            <w:r>
              <w:rPr>
                <w:rFonts w:hint="eastAsia" w:ascii="宋体" w:hAnsi="宋体"/>
                <w:b/>
                <w:bCs/>
                <w:szCs w:val="21"/>
                <w:lang w:eastAsia="zh-CN"/>
              </w:rPr>
              <w:t>402898000164</w:t>
            </w:r>
          </w:p>
          <w:p w14:paraId="352EC515">
            <w:pPr>
              <w:spacing w:line="390" w:lineRule="exact"/>
              <w:ind w:firstLine="210" w:firstLineChars="100"/>
              <w:rPr>
                <w:rFonts w:hint="eastAsia" w:ascii="宋体" w:hAnsi="宋体"/>
                <w:szCs w:val="21"/>
              </w:rPr>
            </w:pPr>
            <w:r>
              <w:rPr>
                <w:rFonts w:hint="eastAsia" w:ascii="宋体" w:hAnsi="宋体"/>
                <w:szCs w:val="21"/>
              </w:rPr>
              <w:t>在递交的投标保证金转账单附注说明中写清：项目名称（有标段号的需注明标段号）</w:t>
            </w:r>
            <w:r>
              <w:rPr>
                <w:rFonts w:hint="eastAsia" w:ascii="宋体" w:hAnsi="宋体" w:cs="宋体"/>
              </w:rPr>
              <w:t>投标保证金递交截止时间：</w:t>
            </w:r>
            <w:r>
              <w:rPr>
                <w:rFonts w:hint="eastAsia" w:ascii="宋体" w:hAnsi="宋体" w:cs="宋体"/>
                <w:b/>
                <w:bCs/>
                <w:szCs w:val="21"/>
              </w:rPr>
              <w:t>同提交投标文件截止时间</w:t>
            </w:r>
            <w:r>
              <w:rPr>
                <w:rFonts w:hint="eastAsia" w:ascii="宋体" w:hAnsi="宋体" w:cs="宋体"/>
              </w:rPr>
              <w:t>（以银行到账时间为准），逾期未交或逾期到账视为放弃投标</w:t>
            </w:r>
          </w:p>
        </w:tc>
      </w:tr>
      <w:tr w14:paraId="76004F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A3AE47F">
            <w:pPr>
              <w:pStyle w:val="34"/>
              <w:spacing w:line="400" w:lineRule="exact"/>
              <w:jc w:val="center"/>
              <w:rPr>
                <w:rFonts w:hint="eastAsia" w:cs="Courier New"/>
                <w:sz w:val="21"/>
                <w:szCs w:val="21"/>
                <w:lang w:val="zh-CN"/>
              </w:rPr>
            </w:pPr>
            <w:r>
              <w:rPr>
                <w:rFonts w:hint="eastAsia" w:cs="Courier New"/>
                <w:sz w:val="21"/>
                <w:szCs w:val="21"/>
                <w:lang w:val="zh-CN"/>
              </w:rPr>
              <w:t>27</w:t>
            </w:r>
          </w:p>
        </w:tc>
        <w:tc>
          <w:tcPr>
            <w:tcW w:w="2160" w:type="dxa"/>
            <w:tcBorders>
              <w:top w:val="single" w:color="auto" w:sz="8" w:space="0"/>
              <w:left w:val="single" w:color="auto" w:sz="8" w:space="0"/>
              <w:bottom w:val="single" w:color="auto" w:sz="8" w:space="0"/>
              <w:right w:val="single" w:color="auto" w:sz="8" w:space="0"/>
            </w:tcBorders>
            <w:vAlign w:val="center"/>
          </w:tcPr>
          <w:p w14:paraId="0CFAAD5B">
            <w:pPr>
              <w:pStyle w:val="34"/>
              <w:spacing w:line="390" w:lineRule="exact"/>
              <w:jc w:val="center"/>
              <w:rPr>
                <w:rFonts w:hint="eastAsia"/>
                <w:sz w:val="21"/>
                <w:szCs w:val="21"/>
                <w:lang w:val="zh-CN"/>
              </w:rPr>
            </w:pPr>
            <w:r>
              <w:rPr>
                <w:rFonts w:hint="eastAsia"/>
                <w:sz w:val="21"/>
                <w:szCs w:val="21"/>
                <w:lang w:val="zh-CN"/>
              </w:rPr>
              <w:t>不予退还投标</w:t>
            </w:r>
          </w:p>
          <w:p w14:paraId="777811B6">
            <w:pPr>
              <w:pStyle w:val="34"/>
              <w:spacing w:line="390" w:lineRule="exact"/>
              <w:jc w:val="center"/>
              <w:rPr>
                <w:rFonts w:hint="eastAsia"/>
                <w:sz w:val="21"/>
                <w:szCs w:val="21"/>
                <w:lang w:val="zh-CN"/>
              </w:rPr>
            </w:pPr>
            <w:r>
              <w:rPr>
                <w:rFonts w:hint="eastAsia"/>
                <w:sz w:val="21"/>
                <w:szCs w:val="21"/>
                <w:lang w:val="zh-CN"/>
              </w:rPr>
              <w:t>保证金的情形</w:t>
            </w:r>
          </w:p>
        </w:tc>
        <w:tc>
          <w:tcPr>
            <w:tcW w:w="6530" w:type="dxa"/>
            <w:tcBorders>
              <w:top w:val="single" w:color="auto" w:sz="8" w:space="0"/>
              <w:left w:val="single" w:color="auto" w:sz="8" w:space="0"/>
              <w:bottom w:val="single" w:color="auto" w:sz="8" w:space="0"/>
              <w:right w:val="single" w:color="auto" w:sz="18" w:space="0"/>
            </w:tcBorders>
            <w:vAlign w:val="center"/>
          </w:tcPr>
          <w:p w14:paraId="467C7C5D">
            <w:pPr>
              <w:pStyle w:val="34"/>
              <w:spacing w:line="390" w:lineRule="exact"/>
              <w:ind w:firstLine="210" w:firstLineChars="100"/>
              <w:rPr>
                <w:rFonts w:hint="eastAsia"/>
                <w:sz w:val="21"/>
                <w:szCs w:val="21"/>
                <w:lang w:val="zh-CN"/>
              </w:rPr>
            </w:pPr>
            <w:r>
              <w:rPr>
                <w:rFonts w:hint="eastAsia"/>
                <w:sz w:val="21"/>
                <w:szCs w:val="21"/>
                <w:lang w:val="zh-CN"/>
              </w:rPr>
              <w:t>详见</w:t>
            </w:r>
            <w:r>
              <w:rPr>
                <w:rFonts w:hint="eastAsia"/>
                <w:sz w:val="21"/>
                <w:szCs w:val="21"/>
              </w:rPr>
              <w:t>投标人须知第4.5.2.2条款</w:t>
            </w:r>
          </w:p>
        </w:tc>
      </w:tr>
      <w:tr w14:paraId="78D98D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AC26B1A">
            <w:pPr>
              <w:pStyle w:val="34"/>
              <w:spacing w:line="400" w:lineRule="exact"/>
              <w:jc w:val="center"/>
              <w:rPr>
                <w:rFonts w:hint="eastAsia" w:cs="Courier New"/>
                <w:sz w:val="21"/>
                <w:szCs w:val="21"/>
              </w:rPr>
            </w:pPr>
            <w:r>
              <w:rPr>
                <w:rFonts w:hint="eastAsia" w:cs="Courier New"/>
                <w:sz w:val="21"/>
                <w:szCs w:val="21"/>
              </w:rPr>
              <w:t>28</w:t>
            </w:r>
          </w:p>
        </w:tc>
        <w:tc>
          <w:tcPr>
            <w:tcW w:w="2160" w:type="dxa"/>
            <w:tcBorders>
              <w:top w:val="single" w:color="auto" w:sz="8" w:space="0"/>
              <w:left w:val="single" w:color="auto" w:sz="8" w:space="0"/>
              <w:bottom w:val="single" w:color="auto" w:sz="8" w:space="0"/>
              <w:right w:val="single" w:color="auto" w:sz="8" w:space="0"/>
            </w:tcBorders>
            <w:vAlign w:val="center"/>
          </w:tcPr>
          <w:p w14:paraId="3ACFF3C9">
            <w:pPr>
              <w:pStyle w:val="34"/>
              <w:spacing w:line="390" w:lineRule="exact"/>
              <w:jc w:val="center"/>
              <w:rPr>
                <w:rFonts w:hint="eastAsia"/>
                <w:sz w:val="21"/>
                <w:szCs w:val="21"/>
                <w:lang w:val="zh-CN"/>
              </w:rPr>
            </w:pPr>
            <w:r>
              <w:rPr>
                <w:rFonts w:hint="eastAsia"/>
                <w:sz w:val="21"/>
                <w:szCs w:val="21"/>
                <w:lang w:val="zh-CN"/>
              </w:rPr>
              <w:t>解密投标文件现场</w:t>
            </w:r>
          </w:p>
          <w:p w14:paraId="78D81224">
            <w:pPr>
              <w:pStyle w:val="34"/>
              <w:spacing w:line="390" w:lineRule="exact"/>
              <w:jc w:val="center"/>
              <w:rPr>
                <w:rFonts w:hint="eastAsia"/>
                <w:sz w:val="21"/>
                <w:szCs w:val="21"/>
                <w:lang w:val="zh-CN"/>
              </w:rPr>
            </w:pPr>
            <w:r>
              <w:rPr>
                <w:rFonts w:hint="eastAsia"/>
                <w:sz w:val="21"/>
                <w:szCs w:val="21"/>
                <w:lang w:val="zh-CN"/>
              </w:rPr>
              <w:t>是否提供样品</w:t>
            </w:r>
          </w:p>
        </w:tc>
        <w:tc>
          <w:tcPr>
            <w:tcW w:w="6530" w:type="dxa"/>
            <w:tcBorders>
              <w:top w:val="single" w:color="auto" w:sz="8" w:space="0"/>
              <w:left w:val="single" w:color="auto" w:sz="8" w:space="0"/>
              <w:bottom w:val="single" w:color="auto" w:sz="8" w:space="0"/>
              <w:right w:val="single" w:color="auto" w:sz="18" w:space="0"/>
            </w:tcBorders>
            <w:vAlign w:val="center"/>
          </w:tcPr>
          <w:p w14:paraId="1235B671">
            <w:pPr>
              <w:spacing w:line="320" w:lineRule="exact"/>
              <w:ind w:right="105" w:rightChars="50" w:firstLine="210" w:firstLineChars="100"/>
              <w:rPr>
                <w:rFonts w:hint="eastAsia" w:ascii="宋体" w:hAnsi="宋体" w:cs="宋体"/>
                <w:kern w:val="0"/>
                <w:szCs w:val="21"/>
                <w:lang w:val="zh-CN"/>
              </w:rPr>
            </w:pPr>
            <w:r>
              <w:rPr>
                <w:rFonts w:hint="eastAsia" w:ascii="宋体" w:hAnsi="宋体" w:cs="宋体"/>
                <w:kern w:val="0"/>
                <w:szCs w:val="21"/>
                <w:lang w:val="zh-CN"/>
              </w:rPr>
              <w:sym w:font="Wingdings 2" w:char="0052"/>
            </w:r>
            <w:r>
              <w:rPr>
                <w:rFonts w:hint="eastAsia" w:ascii="宋体" w:hAnsi="宋体" w:cs="宋体"/>
                <w:kern w:val="0"/>
                <w:szCs w:val="21"/>
                <w:lang w:val="zh-CN"/>
              </w:rPr>
              <w:t xml:space="preserve">  不需要</w:t>
            </w:r>
          </w:p>
          <w:p w14:paraId="3D038D35">
            <w:pPr>
              <w:spacing w:line="340" w:lineRule="exact"/>
              <w:ind w:right="105" w:rightChars="50" w:firstLine="210" w:firstLineChars="100"/>
              <w:rPr>
                <w:szCs w:val="21"/>
                <w:lang w:val="zh-CN"/>
              </w:rPr>
            </w:pPr>
            <w:r>
              <w:rPr>
                <w:rFonts w:hint="eastAsia" w:ascii="宋体" w:hAnsi="宋体" w:cs="宋体"/>
                <w:kern w:val="0"/>
                <w:szCs w:val="21"/>
                <w:lang w:val="zh-CN"/>
              </w:rPr>
              <w:t>□  需要，样品要求：</w:t>
            </w:r>
          </w:p>
        </w:tc>
      </w:tr>
      <w:tr w14:paraId="7D2F08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C2B50DE">
            <w:pPr>
              <w:pStyle w:val="34"/>
              <w:spacing w:line="400" w:lineRule="exact"/>
              <w:jc w:val="center"/>
              <w:rPr>
                <w:rFonts w:hint="eastAsia" w:cs="Courier New"/>
                <w:sz w:val="21"/>
                <w:szCs w:val="21"/>
                <w:lang w:val="zh-CN"/>
              </w:rPr>
            </w:pPr>
            <w:r>
              <w:rPr>
                <w:rFonts w:hint="eastAsia" w:cs="Courier New"/>
                <w:sz w:val="21"/>
                <w:szCs w:val="21"/>
                <w:lang w:val="zh-CN"/>
              </w:rPr>
              <w:t>29</w:t>
            </w:r>
          </w:p>
        </w:tc>
        <w:tc>
          <w:tcPr>
            <w:tcW w:w="2160" w:type="dxa"/>
            <w:tcBorders>
              <w:top w:val="single" w:color="auto" w:sz="8" w:space="0"/>
              <w:left w:val="single" w:color="auto" w:sz="8" w:space="0"/>
              <w:bottom w:val="single" w:color="auto" w:sz="8" w:space="0"/>
              <w:right w:val="single" w:color="auto" w:sz="8" w:space="0"/>
            </w:tcBorders>
            <w:vAlign w:val="center"/>
          </w:tcPr>
          <w:p w14:paraId="526680C7">
            <w:pPr>
              <w:pStyle w:val="34"/>
              <w:spacing w:line="390" w:lineRule="exact"/>
              <w:jc w:val="center"/>
              <w:rPr>
                <w:rFonts w:hint="eastAsia"/>
                <w:sz w:val="21"/>
                <w:szCs w:val="21"/>
                <w:lang w:val="zh-CN"/>
              </w:rPr>
            </w:pPr>
            <w:r>
              <w:rPr>
                <w:rFonts w:hint="eastAsia"/>
                <w:sz w:val="21"/>
                <w:szCs w:val="21"/>
                <w:lang w:val="zh-CN"/>
              </w:rPr>
              <w:t>投标文件签字</w:t>
            </w:r>
          </w:p>
          <w:p w14:paraId="00129243">
            <w:pPr>
              <w:pStyle w:val="34"/>
              <w:spacing w:line="390" w:lineRule="exact"/>
              <w:jc w:val="center"/>
              <w:rPr>
                <w:rFonts w:hint="eastAsia"/>
                <w:sz w:val="21"/>
                <w:szCs w:val="21"/>
                <w:lang w:val="zh-CN"/>
              </w:rPr>
            </w:pPr>
            <w:r>
              <w:rPr>
                <w:rFonts w:hint="eastAsia"/>
                <w:sz w:val="21"/>
                <w:szCs w:val="21"/>
                <w:lang w:val="zh-CN"/>
              </w:rPr>
              <w:t>或盖章要求</w:t>
            </w:r>
          </w:p>
        </w:tc>
        <w:tc>
          <w:tcPr>
            <w:tcW w:w="6530" w:type="dxa"/>
            <w:tcBorders>
              <w:top w:val="single" w:color="auto" w:sz="8" w:space="0"/>
              <w:left w:val="single" w:color="auto" w:sz="8" w:space="0"/>
              <w:bottom w:val="single" w:color="auto" w:sz="8" w:space="0"/>
              <w:right w:val="single" w:color="auto" w:sz="18" w:space="0"/>
            </w:tcBorders>
            <w:vAlign w:val="center"/>
          </w:tcPr>
          <w:p w14:paraId="55A8DB2E">
            <w:pPr>
              <w:pStyle w:val="34"/>
              <w:spacing w:line="390" w:lineRule="exact"/>
              <w:ind w:firstLine="210" w:firstLineChars="100"/>
              <w:rPr>
                <w:rFonts w:hint="eastAsia"/>
                <w:sz w:val="21"/>
                <w:szCs w:val="21"/>
                <w:lang w:val="zh-CN"/>
              </w:rPr>
            </w:pPr>
            <w:r>
              <w:rPr>
                <w:rFonts w:hint="eastAsia"/>
                <w:sz w:val="21"/>
                <w:szCs w:val="21"/>
                <w:lang w:val="zh-CN"/>
              </w:rPr>
              <w:t>投标人必须按照招标文件的规定和要求签字、盖章</w:t>
            </w:r>
          </w:p>
        </w:tc>
      </w:tr>
      <w:tr w14:paraId="294D4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25"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9E867C8">
            <w:pPr>
              <w:pStyle w:val="34"/>
              <w:spacing w:line="400" w:lineRule="exact"/>
              <w:jc w:val="center"/>
              <w:rPr>
                <w:rFonts w:hint="eastAsia" w:cs="Courier New"/>
                <w:sz w:val="21"/>
                <w:szCs w:val="21"/>
                <w:lang w:val="zh-CN"/>
              </w:rPr>
            </w:pPr>
            <w:r>
              <w:rPr>
                <w:rFonts w:hint="eastAsia" w:cs="Courier New"/>
                <w:sz w:val="21"/>
                <w:szCs w:val="21"/>
                <w:lang w:val="zh-CN"/>
              </w:rPr>
              <w:t>30</w:t>
            </w:r>
          </w:p>
        </w:tc>
        <w:tc>
          <w:tcPr>
            <w:tcW w:w="2160" w:type="dxa"/>
            <w:tcBorders>
              <w:top w:val="single" w:color="auto" w:sz="8" w:space="0"/>
              <w:left w:val="single" w:color="auto" w:sz="8" w:space="0"/>
              <w:bottom w:val="single" w:color="auto" w:sz="8" w:space="0"/>
              <w:right w:val="single" w:color="auto" w:sz="8" w:space="0"/>
            </w:tcBorders>
            <w:vAlign w:val="center"/>
          </w:tcPr>
          <w:p w14:paraId="59D23E91">
            <w:pPr>
              <w:pStyle w:val="34"/>
              <w:spacing w:line="390" w:lineRule="exact"/>
              <w:jc w:val="center"/>
              <w:rPr>
                <w:rFonts w:hint="eastAsia"/>
                <w:sz w:val="21"/>
                <w:szCs w:val="21"/>
                <w:lang w:val="zh-CN"/>
              </w:rPr>
            </w:pPr>
            <w:r>
              <w:rPr>
                <w:rFonts w:hint="eastAsia"/>
                <w:sz w:val="21"/>
                <w:szCs w:val="21"/>
                <w:lang w:val="zh-CN"/>
              </w:rPr>
              <w:t>投标文件</w:t>
            </w:r>
          </w:p>
        </w:tc>
        <w:tc>
          <w:tcPr>
            <w:tcW w:w="6530" w:type="dxa"/>
            <w:tcBorders>
              <w:top w:val="single" w:color="auto" w:sz="8" w:space="0"/>
              <w:left w:val="single" w:color="auto" w:sz="8" w:space="0"/>
              <w:bottom w:val="single" w:color="auto" w:sz="8" w:space="0"/>
              <w:right w:val="single" w:color="auto" w:sz="18" w:space="0"/>
            </w:tcBorders>
            <w:vAlign w:val="center"/>
          </w:tcPr>
          <w:p w14:paraId="7B56D20B">
            <w:pPr>
              <w:pStyle w:val="34"/>
              <w:spacing w:line="390" w:lineRule="exact"/>
              <w:ind w:firstLine="210" w:firstLineChars="100"/>
              <w:rPr>
                <w:rFonts w:hint="eastAsia"/>
                <w:sz w:val="21"/>
                <w:szCs w:val="21"/>
                <w:lang w:val="zh-CN"/>
              </w:rPr>
            </w:pPr>
            <w:r>
              <w:rPr>
                <w:rFonts w:hint="eastAsia"/>
                <w:sz w:val="21"/>
                <w:szCs w:val="21"/>
                <w:lang w:val="zh-CN"/>
              </w:rPr>
              <w:t>采用不见面开标：</w:t>
            </w:r>
          </w:p>
          <w:p w14:paraId="0CD6E764">
            <w:pPr>
              <w:pStyle w:val="34"/>
              <w:spacing w:line="390" w:lineRule="exact"/>
              <w:ind w:firstLine="210" w:firstLineChars="100"/>
              <w:rPr>
                <w:rFonts w:hint="eastAsia"/>
                <w:sz w:val="21"/>
                <w:szCs w:val="21"/>
                <w:lang w:val="zh-CN"/>
              </w:rPr>
            </w:pPr>
            <w:r>
              <w:rPr>
                <w:rFonts w:hint="eastAsia"/>
                <w:sz w:val="21"/>
                <w:szCs w:val="21"/>
                <w:lang w:val="zh-CN"/>
              </w:rPr>
              <w:t>1．本项目采用不见面开标、投标人需要递交电子投标文件，加密的电子投标文件，在投标截止时间前通过新疆政府采购网政采云平台上传到指定位置。无需递交纸质文件。</w:t>
            </w:r>
          </w:p>
          <w:p w14:paraId="1EF2788A">
            <w:pPr>
              <w:pStyle w:val="34"/>
              <w:spacing w:line="390" w:lineRule="exact"/>
              <w:ind w:firstLine="210" w:firstLineChars="100"/>
              <w:rPr>
                <w:rFonts w:hint="eastAsia"/>
                <w:sz w:val="21"/>
                <w:szCs w:val="21"/>
                <w:lang w:val="zh-CN"/>
              </w:rPr>
            </w:pPr>
            <w:r>
              <w:rPr>
                <w:rFonts w:hint="eastAsia"/>
                <w:sz w:val="21"/>
                <w:szCs w:val="21"/>
                <w:lang w:val="zh-CN"/>
              </w:rPr>
              <w:t>2.本项目采用远程不见面交易的模式。开标当日，投标人无需到达开标现场，仅需在任意地点通过新疆政府采购网政采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6BF5B625">
            <w:pPr>
              <w:pStyle w:val="34"/>
              <w:spacing w:line="390" w:lineRule="exact"/>
              <w:ind w:firstLine="210" w:firstLineChars="100"/>
              <w:rPr>
                <w:rFonts w:hint="eastAsia"/>
                <w:sz w:val="21"/>
                <w:szCs w:val="21"/>
                <w:lang w:val="zh-CN"/>
              </w:rPr>
            </w:pPr>
            <w:r>
              <w:rPr>
                <w:rFonts w:hint="eastAsia"/>
                <w:sz w:val="21"/>
                <w:szCs w:val="21"/>
                <w:lang w:val="zh-CN"/>
              </w:rPr>
              <w:t>3.远程开标前，投标人务必在新疆政府采购网政采云平台（http://www.ccgp-xinjiang.gov.cn/）投标文件上传模块中使用“模拟解密”功能，验证本机远程自助解密环境。</w:t>
            </w:r>
          </w:p>
        </w:tc>
      </w:tr>
      <w:tr w14:paraId="50182E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10B8A29">
            <w:pPr>
              <w:pStyle w:val="34"/>
              <w:spacing w:line="400" w:lineRule="exact"/>
              <w:jc w:val="center"/>
              <w:rPr>
                <w:rFonts w:hint="eastAsia" w:cs="Arial"/>
                <w:sz w:val="21"/>
                <w:szCs w:val="21"/>
              </w:rPr>
            </w:pPr>
            <w:r>
              <w:rPr>
                <w:rFonts w:hint="eastAsia" w:cs="Arial"/>
                <w:sz w:val="21"/>
                <w:szCs w:val="21"/>
              </w:rPr>
              <w:t>31</w:t>
            </w:r>
          </w:p>
        </w:tc>
        <w:tc>
          <w:tcPr>
            <w:tcW w:w="2160" w:type="dxa"/>
            <w:tcBorders>
              <w:top w:val="single" w:color="auto" w:sz="8" w:space="0"/>
              <w:left w:val="single" w:color="auto" w:sz="8" w:space="0"/>
              <w:bottom w:val="single" w:color="auto" w:sz="8" w:space="0"/>
              <w:right w:val="single" w:color="auto" w:sz="8" w:space="0"/>
            </w:tcBorders>
            <w:vAlign w:val="center"/>
          </w:tcPr>
          <w:p w14:paraId="5A86F654">
            <w:pPr>
              <w:pStyle w:val="34"/>
              <w:spacing w:line="390" w:lineRule="exact"/>
              <w:jc w:val="center"/>
              <w:rPr>
                <w:rFonts w:hint="eastAsia" w:cs="Arial"/>
                <w:sz w:val="21"/>
                <w:szCs w:val="21"/>
                <w:lang w:val="zh-CN"/>
              </w:rPr>
            </w:pPr>
            <w:r>
              <w:rPr>
                <w:rFonts w:hint="eastAsia" w:cs="Arial"/>
                <w:sz w:val="21"/>
                <w:szCs w:val="21"/>
                <w:lang w:val="zh-CN"/>
              </w:rPr>
              <w:t>提交投标文件地点</w:t>
            </w:r>
          </w:p>
        </w:tc>
        <w:tc>
          <w:tcPr>
            <w:tcW w:w="6530" w:type="dxa"/>
            <w:tcBorders>
              <w:top w:val="single" w:color="auto" w:sz="8" w:space="0"/>
              <w:left w:val="single" w:color="auto" w:sz="8" w:space="0"/>
              <w:bottom w:val="single" w:color="auto" w:sz="8" w:space="0"/>
              <w:right w:val="single" w:color="auto" w:sz="18" w:space="0"/>
            </w:tcBorders>
            <w:vAlign w:val="center"/>
          </w:tcPr>
          <w:p w14:paraId="167D2E8F">
            <w:pPr>
              <w:pStyle w:val="34"/>
              <w:spacing w:line="390" w:lineRule="exact"/>
              <w:ind w:firstLine="210" w:firstLineChars="100"/>
              <w:jc w:val="both"/>
              <w:rPr>
                <w:rFonts w:hint="eastAsia"/>
                <w:sz w:val="21"/>
                <w:szCs w:val="21"/>
                <w:lang w:val="zh-CN"/>
              </w:rPr>
            </w:pPr>
            <w:r>
              <w:rPr>
                <w:rFonts w:hint="eastAsia"/>
                <w:sz w:val="21"/>
                <w:szCs w:val="21"/>
                <w:lang w:val="zh-CN"/>
              </w:rPr>
              <w:t>请登录政采云投标客户端，在截止时间前将加密的电子投标文件（.jmbs）上传到新疆政府采购网对应的位置（逾期上传或者未上传指定地点的投标文件，采购人不予受理）。</w:t>
            </w:r>
          </w:p>
          <w:p w14:paraId="392FA82C">
            <w:pPr>
              <w:pStyle w:val="34"/>
              <w:spacing w:line="390" w:lineRule="exact"/>
              <w:ind w:firstLine="210" w:firstLineChars="100"/>
              <w:jc w:val="both"/>
              <w:rPr>
                <w:rFonts w:hint="eastAsia"/>
                <w:sz w:val="21"/>
                <w:szCs w:val="21"/>
                <w:lang w:val="zh-CN"/>
              </w:rPr>
            </w:pPr>
            <w:r>
              <w:rPr>
                <w:rFonts w:hint="eastAsia"/>
                <w:sz w:val="21"/>
                <w:szCs w:val="21"/>
                <w:lang w:val="zh-CN"/>
              </w:rPr>
              <w:t>采用不见面开标：</w:t>
            </w:r>
          </w:p>
          <w:p w14:paraId="1B298855">
            <w:pPr>
              <w:pStyle w:val="34"/>
              <w:spacing w:line="390" w:lineRule="exact"/>
              <w:ind w:firstLine="210" w:firstLineChars="100"/>
              <w:jc w:val="both"/>
              <w:rPr>
                <w:rFonts w:hint="eastAsia"/>
                <w:sz w:val="21"/>
                <w:szCs w:val="21"/>
                <w:lang w:val="zh-CN"/>
              </w:rPr>
            </w:pPr>
            <w:r>
              <w:rPr>
                <w:rFonts w:hint="eastAsia"/>
                <w:sz w:val="21"/>
                <w:szCs w:val="21"/>
                <w:lang w:val="zh-CN"/>
              </w:rPr>
              <w:t>投标地点：政采云远程不见面开标大厅</w:t>
            </w:r>
          </w:p>
          <w:p w14:paraId="37720127">
            <w:pPr>
              <w:pStyle w:val="34"/>
              <w:spacing w:line="390" w:lineRule="exact"/>
              <w:ind w:firstLine="210" w:firstLineChars="100"/>
              <w:jc w:val="both"/>
              <w:rPr>
                <w:rFonts w:hint="eastAsia"/>
                <w:sz w:val="21"/>
                <w:szCs w:val="21"/>
                <w:lang w:val="zh-CN"/>
              </w:rPr>
            </w:pPr>
            <w:r>
              <w:rPr>
                <w:rFonts w:hint="eastAsia"/>
                <w:sz w:val="21"/>
                <w:szCs w:val="21"/>
                <w:lang w:val="zh-CN"/>
              </w:rPr>
              <w:t>不见面开标默认解密时长：</w:t>
            </w:r>
            <w:r>
              <w:rPr>
                <w:rFonts w:hint="eastAsia"/>
                <w:sz w:val="21"/>
                <w:szCs w:val="21"/>
              </w:rPr>
              <w:t>30</w:t>
            </w:r>
            <w:r>
              <w:rPr>
                <w:rFonts w:hint="eastAsia"/>
                <w:sz w:val="21"/>
                <w:szCs w:val="21"/>
                <w:lang w:val="zh-CN"/>
              </w:rPr>
              <w:t>分钟</w:t>
            </w:r>
          </w:p>
          <w:p w14:paraId="6F318ABB">
            <w:pPr>
              <w:pStyle w:val="34"/>
              <w:spacing w:line="390" w:lineRule="exact"/>
              <w:ind w:firstLine="210" w:firstLineChars="100"/>
              <w:jc w:val="both"/>
              <w:rPr>
                <w:rFonts w:hint="eastAsia"/>
                <w:sz w:val="21"/>
                <w:szCs w:val="21"/>
                <w:lang w:val="zh-CN"/>
              </w:rPr>
            </w:pPr>
            <w:r>
              <w:rPr>
                <w:rFonts w:hint="eastAsia"/>
                <w:sz w:val="21"/>
                <w:szCs w:val="21"/>
                <w:lang w:val="zh-CN"/>
              </w:rPr>
              <w:t>关于能否延长解密时间的约定：开标现场若发现默认解密时长不足，由采购人决定是否延长解密时长。</w:t>
            </w:r>
          </w:p>
        </w:tc>
      </w:tr>
      <w:tr w14:paraId="23A162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C8D1F00">
            <w:pPr>
              <w:pStyle w:val="34"/>
              <w:spacing w:line="400" w:lineRule="exact"/>
              <w:jc w:val="center"/>
              <w:rPr>
                <w:rFonts w:hint="eastAsia" w:cs="Courier New"/>
                <w:sz w:val="21"/>
                <w:szCs w:val="21"/>
              </w:rPr>
            </w:pPr>
            <w:r>
              <w:rPr>
                <w:rFonts w:hint="eastAsia" w:cs="Courier New"/>
                <w:sz w:val="21"/>
                <w:szCs w:val="21"/>
              </w:rPr>
              <w:t>32</w:t>
            </w:r>
          </w:p>
        </w:tc>
        <w:tc>
          <w:tcPr>
            <w:tcW w:w="2160" w:type="dxa"/>
            <w:tcBorders>
              <w:top w:val="single" w:color="auto" w:sz="8" w:space="0"/>
              <w:left w:val="single" w:color="auto" w:sz="8" w:space="0"/>
              <w:bottom w:val="single" w:color="auto" w:sz="8" w:space="0"/>
              <w:right w:val="single" w:color="auto" w:sz="8" w:space="0"/>
            </w:tcBorders>
            <w:vAlign w:val="center"/>
          </w:tcPr>
          <w:p w14:paraId="0D01D5E9">
            <w:pPr>
              <w:pStyle w:val="34"/>
              <w:spacing w:line="390" w:lineRule="exact"/>
              <w:jc w:val="center"/>
              <w:rPr>
                <w:rFonts w:hint="eastAsia"/>
                <w:sz w:val="21"/>
                <w:szCs w:val="21"/>
                <w:lang w:val="zh-CN"/>
              </w:rPr>
            </w:pPr>
            <w:r>
              <w:rPr>
                <w:rFonts w:hint="eastAsia"/>
                <w:sz w:val="21"/>
                <w:szCs w:val="21"/>
                <w:lang w:val="zh-CN"/>
              </w:rPr>
              <w:t>投标</w:t>
            </w:r>
            <w:r>
              <w:rPr>
                <w:rFonts w:hint="eastAsia"/>
                <w:sz w:val="21"/>
                <w:szCs w:val="21"/>
              </w:rPr>
              <w:t>截止</w:t>
            </w:r>
            <w:r>
              <w:rPr>
                <w:rFonts w:hint="eastAsia"/>
                <w:sz w:val="21"/>
                <w:szCs w:val="21"/>
                <w:lang w:val="zh-CN"/>
              </w:rPr>
              <w:t>时间</w:t>
            </w:r>
          </w:p>
        </w:tc>
        <w:tc>
          <w:tcPr>
            <w:tcW w:w="6530" w:type="dxa"/>
            <w:tcBorders>
              <w:top w:val="single" w:color="auto" w:sz="8" w:space="0"/>
              <w:left w:val="single" w:color="auto" w:sz="8" w:space="0"/>
              <w:bottom w:val="single" w:color="auto" w:sz="8" w:space="0"/>
              <w:right w:val="single" w:color="auto" w:sz="18" w:space="0"/>
            </w:tcBorders>
            <w:vAlign w:val="center"/>
          </w:tcPr>
          <w:p w14:paraId="69ACC1A4">
            <w:pPr>
              <w:pStyle w:val="34"/>
              <w:spacing w:line="390" w:lineRule="exact"/>
              <w:ind w:firstLine="210" w:firstLineChars="100"/>
              <w:rPr>
                <w:rFonts w:hint="eastAsia"/>
                <w:sz w:val="21"/>
                <w:szCs w:val="21"/>
              </w:rPr>
            </w:pPr>
            <w:r>
              <w:rPr>
                <w:rFonts w:hint="eastAsia"/>
                <w:sz w:val="21"/>
                <w:szCs w:val="21"/>
                <w:highlight w:val="none"/>
                <w:lang w:eastAsia="zh-CN"/>
              </w:rPr>
              <w:t>2025年07月22日10点30分</w:t>
            </w:r>
            <w:r>
              <w:rPr>
                <w:rFonts w:hint="eastAsia"/>
                <w:sz w:val="21"/>
                <w:szCs w:val="21"/>
                <w:highlight w:val="none"/>
              </w:rPr>
              <w:t>（北京时间）（如有变动另行通知）</w:t>
            </w:r>
          </w:p>
        </w:tc>
      </w:tr>
      <w:tr w14:paraId="231AE1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5EDC183">
            <w:pPr>
              <w:pStyle w:val="34"/>
              <w:spacing w:line="400" w:lineRule="exact"/>
              <w:jc w:val="center"/>
              <w:rPr>
                <w:rFonts w:hint="eastAsia" w:cs="Courier New"/>
                <w:sz w:val="21"/>
                <w:szCs w:val="21"/>
                <w:lang w:val="zh-CN"/>
              </w:rPr>
            </w:pPr>
            <w:r>
              <w:rPr>
                <w:rFonts w:hint="eastAsia" w:cs="Courier New"/>
                <w:sz w:val="21"/>
                <w:szCs w:val="21"/>
                <w:lang w:val="zh-CN"/>
              </w:rPr>
              <w:t>33</w:t>
            </w:r>
          </w:p>
        </w:tc>
        <w:tc>
          <w:tcPr>
            <w:tcW w:w="2160" w:type="dxa"/>
            <w:tcBorders>
              <w:top w:val="single" w:color="auto" w:sz="8" w:space="0"/>
              <w:left w:val="single" w:color="auto" w:sz="8" w:space="0"/>
              <w:bottom w:val="single" w:color="auto" w:sz="8" w:space="0"/>
              <w:right w:val="single" w:color="auto" w:sz="8" w:space="0"/>
            </w:tcBorders>
            <w:vAlign w:val="center"/>
          </w:tcPr>
          <w:p w14:paraId="35E31729">
            <w:pPr>
              <w:pStyle w:val="34"/>
              <w:spacing w:line="390" w:lineRule="exact"/>
              <w:jc w:val="center"/>
              <w:rPr>
                <w:rFonts w:hint="eastAsia"/>
                <w:sz w:val="21"/>
                <w:szCs w:val="21"/>
                <w:lang w:val="zh-CN"/>
              </w:rPr>
            </w:pPr>
            <w:r>
              <w:rPr>
                <w:rFonts w:hint="eastAsia"/>
                <w:sz w:val="21"/>
                <w:szCs w:val="21"/>
                <w:lang w:val="zh-CN"/>
              </w:rPr>
              <w:t>递交投标文件地点</w:t>
            </w:r>
          </w:p>
        </w:tc>
        <w:tc>
          <w:tcPr>
            <w:tcW w:w="6530" w:type="dxa"/>
            <w:tcBorders>
              <w:top w:val="single" w:color="auto" w:sz="8" w:space="0"/>
              <w:left w:val="single" w:color="auto" w:sz="8" w:space="0"/>
              <w:bottom w:val="single" w:color="auto" w:sz="8" w:space="0"/>
              <w:right w:val="single" w:color="auto" w:sz="18" w:space="0"/>
            </w:tcBorders>
            <w:vAlign w:val="center"/>
          </w:tcPr>
          <w:p w14:paraId="46B50D0E">
            <w:pPr>
              <w:pStyle w:val="34"/>
              <w:spacing w:line="390" w:lineRule="exact"/>
              <w:ind w:firstLine="210" w:firstLineChars="100"/>
              <w:rPr>
                <w:rFonts w:hint="eastAsia"/>
                <w:sz w:val="21"/>
                <w:szCs w:val="21"/>
                <w:lang w:val="zh-CN"/>
              </w:rPr>
            </w:pPr>
            <w:r>
              <w:rPr>
                <w:rFonts w:hint="eastAsia"/>
                <w:sz w:val="21"/>
                <w:szCs w:val="21"/>
                <w:lang w:val="zh-CN"/>
              </w:rPr>
              <w:t>请登录政采云投标客户端，在截止时间前将加密的电子投标文件（.jmbs）上传到新疆政府采购网对应的位置（逾期上传或者未上传指定地点的投标文件，采购人不予受理）</w:t>
            </w:r>
          </w:p>
        </w:tc>
      </w:tr>
      <w:tr w14:paraId="68096C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C99DAE6">
            <w:pPr>
              <w:pStyle w:val="34"/>
              <w:spacing w:line="400" w:lineRule="exact"/>
              <w:jc w:val="center"/>
              <w:rPr>
                <w:rFonts w:hint="eastAsia" w:cs="Courier New"/>
                <w:sz w:val="21"/>
                <w:szCs w:val="21"/>
                <w:lang w:val="zh-CN"/>
              </w:rPr>
            </w:pPr>
            <w:r>
              <w:rPr>
                <w:rFonts w:hint="eastAsia" w:cs="Courier New"/>
                <w:sz w:val="21"/>
                <w:szCs w:val="21"/>
                <w:lang w:val="zh-CN"/>
              </w:rPr>
              <w:t>34</w:t>
            </w:r>
          </w:p>
        </w:tc>
        <w:tc>
          <w:tcPr>
            <w:tcW w:w="2160" w:type="dxa"/>
            <w:tcBorders>
              <w:top w:val="single" w:color="auto" w:sz="8" w:space="0"/>
              <w:left w:val="single" w:color="auto" w:sz="8" w:space="0"/>
              <w:bottom w:val="single" w:color="auto" w:sz="8" w:space="0"/>
              <w:right w:val="single" w:color="auto" w:sz="8" w:space="0"/>
            </w:tcBorders>
            <w:vAlign w:val="center"/>
          </w:tcPr>
          <w:p w14:paraId="54C2255D">
            <w:pPr>
              <w:pStyle w:val="34"/>
              <w:spacing w:line="390" w:lineRule="exact"/>
              <w:jc w:val="center"/>
              <w:rPr>
                <w:rFonts w:hint="eastAsia"/>
                <w:sz w:val="21"/>
                <w:szCs w:val="21"/>
                <w:lang w:val="zh-CN"/>
              </w:rPr>
            </w:pPr>
            <w:r>
              <w:rPr>
                <w:rFonts w:hint="eastAsia"/>
                <w:sz w:val="21"/>
                <w:szCs w:val="21"/>
                <w:lang w:val="zh-CN"/>
              </w:rPr>
              <w:t>投标文件是否退还</w:t>
            </w:r>
          </w:p>
        </w:tc>
        <w:tc>
          <w:tcPr>
            <w:tcW w:w="6530" w:type="dxa"/>
            <w:tcBorders>
              <w:top w:val="single" w:color="auto" w:sz="8" w:space="0"/>
              <w:left w:val="single" w:color="auto" w:sz="8" w:space="0"/>
              <w:bottom w:val="single" w:color="auto" w:sz="8" w:space="0"/>
              <w:right w:val="single" w:color="auto" w:sz="18" w:space="0"/>
            </w:tcBorders>
            <w:vAlign w:val="center"/>
          </w:tcPr>
          <w:p w14:paraId="69ABC2DD">
            <w:pPr>
              <w:pStyle w:val="34"/>
              <w:spacing w:line="390" w:lineRule="exact"/>
              <w:ind w:firstLine="210" w:firstLineChars="100"/>
              <w:rPr>
                <w:rFonts w:hint="eastAsia"/>
              </w:rPr>
            </w:pPr>
            <w:r>
              <w:rPr>
                <w:rFonts w:hint="eastAsia"/>
                <w:sz w:val="21"/>
                <w:szCs w:val="21"/>
              </w:rPr>
              <w:t>否</w:t>
            </w:r>
          </w:p>
        </w:tc>
      </w:tr>
      <w:tr w14:paraId="134E20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CF3E9FD">
            <w:pPr>
              <w:pStyle w:val="34"/>
              <w:spacing w:line="400" w:lineRule="exact"/>
              <w:jc w:val="center"/>
              <w:rPr>
                <w:rFonts w:hint="eastAsia" w:cs="Arial"/>
                <w:sz w:val="21"/>
                <w:szCs w:val="21"/>
                <w:lang w:val="zh-CN"/>
              </w:rPr>
            </w:pPr>
            <w:r>
              <w:rPr>
                <w:rFonts w:hint="eastAsia" w:cs="Courier New"/>
                <w:sz w:val="21"/>
                <w:szCs w:val="21"/>
                <w:lang w:val="zh-CN"/>
              </w:rPr>
              <w:t>35</w:t>
            </w:r>
          </w:p>
        </w:tc>
        <w:tc>
          <w:tcPr>
            <w:tcW w:w="2160" w:type="dxa"/>
            <w:tcBorders>
              <w:top w:val="single" w:color="auto" w:sz="8" w:space="0"/>
              <w:left w:val="single" w:color="auto" w:sz="8" w:space="0"/>
              <w:bottom w:val="single" w:color="auto" w:sz="8" w:space="0"/>
              <w:right w:val="single" w:color="auto" w:sz="8" w:space="0"/>
            </w:tcBorders>
            <w:vAlign w:val="center"/>
          </w:tcPr>
          <w:p w14:paraId="31D6E387">
            <w:pPr>
              <w:pStyle w:val="34"/>
              <w:spacing w:line="390" w:lineRule="exact"/>
              <w:jc w:val="center"/>
              <w:rPr>
                <w:rFonts w:hint="eastAsia" w:cs="Arial"/>
                <w:sz w:val="21"/>
                <w:szCs w:val="21"/>
                <w:lang w:val="zh-CN"/>
              </w:rPr>
            </w:pPr>
            <w:r>
              <w:rPr>
                <w:rFonts w:hint="eastAsia"/>
                <w:sz w:val="21"/>
                <w:szCs w:val="21"/>
                <w:lang w:val="zh-CN"/>
              </w:rPr>
              <w:t>开标时间和地点</w:t>
            </w:r>
          </w:p>
        </w:tc>
        <w:tc>
          <w:tcPr>
            <w:tcW w:w="6530" w:type="dxa"/>
            <w:tcBorders>
              <w:top w:val="single" w:color="auto" w:sz="8" w:space="0"/>
              <w:left w:val="single" w:color="auto" w:sz="8" w:space="0"/>
              <w:bottom w:val="single" w:color="auto" w:sz="8" w:space="0"/>
              <w:right w:val="single" w:color="auto" w:sz="18" w:space="0"/>
            </w:tcBorders>
            <w:vAlign w:val="center"/>
          </w:tcPr>
          <w:p w14:paraId="4F3AC803">
            <w:pPr>
              <w:pStyle w:val="34"/>
              <w:spacing w:line="390" w:lineRule="exact"/>
              <w:ind w:firstLine="210" w:firstLineChars="100"/>
              <w:rPr>
                <w:rFonts w:hint="eastAsia"/>
                <w:sz w:val="21"/>
                <w:szCs w:val="21"/>
                <w:lang w:val="zh-CN"/>
              </w:rPr>
            </w:pPr>
            <w:r>
              <w:rPr>
                <w:rFonts w:hint="eastAsia"/>
                <w:sz w:val="21"/>
                <w:szCs w:val="21"/>
                <w:lang w:val="zh-CN"/>
              </w:rPr>
              <w:t>开标时间（解密）：同投标</w:t>
            </w:r>
            <w:r>
              <w:rPr>
                <w:rFonts w:hint="eastAsia"/>
                <w:sz w:val="21"/>
                <w:szCs w:val="21"/>
              </w:rPr>
              <w:t>截止</w:t>
            </w:r>
            <w:r>
              <w:rPr>
                <w:rFonts w:hint="eastAsia"/>
                <w:sz w:val="21"/>
                <w:szCs w:val="21"/>
                <w:lang w:val="zh-CN"/>
              </w:rPr>
              <w:t>时间</w:t>
            </w:r>
          </w:p>
          <w:p w14:paraId="698C2A7F">
            <w:pPr>
              <w:pStyle w:val="34"/>
              <w:spacing w:line="390" w:lineRule="exact"/>
              <w:ind w:firstLine="210" w:firstLineChars="100"/>
              <w:rPr>
                <w:rFonts w:hint="eastAsia"/>
                <w:sz w:val="21"/>
                <w:szCs w:val="21"/>
                <w:lang w:val="zh-CN"/>
              </w:rPr>
            </w:pPr>
            <w:r>
              <w:rPr>
                <w:rFonts w:hint="eastAsia"/>
                <w:sz w:val="21"/>
                <w:szCs w:val="21"/>
                <w:lang w:val="zh-CN"/>
              </w:rPr>
              <w:t>开标地点：政采云电子开标大厅</w:t>
            </w:r>
          </w:p>
        </w:tc>
      </w:tr>
      <w:tr w14:paraId="3AA137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95ACA33">
            <w:pPr>
              <w:pStyle w:val="34"/>
              <w:spacing w:line="400" w:lineRule="exact"/>
              <w:jc w:val="center"/>
              <w:rPr>
                <w:rFonts w:hint="eastAsia" w:cs="Courier New"/>
                <w:sz w:val="21"/>
                <w:szCs w:val="21"/>
                <w:lang w:val="zh-CN"/>
              </w:rPr>
            </w:pPr>
            <w:r>
              <w:rPr>
                <w:rFonts w:hint="eastAsia" w:cs="Courier New"/>
                <w:sz w:val="21"/>
                <w:szCs w:val="21"/>
                <w:lang w:val="zh-CN"/>
              </w:rPr>
              <w:t>36</w:t>
            </w:r>
          </w:p>
        </w:tc>
        <w:tc>
          <w:tcPr>
            <w:tcW w:w="2160" w:type="dxa"/>
            <w:tcBorders>
              <w:top w:val="single" w:color="auto" w:sz="8" w:space="0"/>
              <w:left w:val="single" w:color="auto" w:sz="8" w:space="0"/>
              <w:bottom w:val="single" w:color="auto" w:sz="8" w:space="0"/>
              <w:right w:val="single" w:color="auto" w:sz="8" w:space="0"/>
            </w:tcBorders>
            <w:vAlign w:val="center"/>
          </w:tcPr>
          <w:p w14:paraId="77124A69">
            <w:pPr>
              <w:pStyle w:val="34"/>
              <w:spacing w:line="390" w:lineRule="exact"/>
              <w:jc w:val="center"/>
              <w:rPr>
                <w:rFonts w:hint="eastAsia"/>
                <w:sz w:val="21"/>
                <w:szCs w:val="21"/>
                <w:lang w:val="zh-CN"/>
              </w:rPr>
            </w:pPr>
            <w:r>
              <w:rPr>
                <w:rFonts w:hint="eastAsia"/>
                <w:sz w:val="21"/>
                <w:szCs w:val="21"/>
                <w:lang w:val="zh-CN"/>
              </w:rPr>
              <w:t>评标委员会的组建</w:t>
            </w:r>
          </w:p>
        </w:tc>
        <w:tc>
          <w:tcPr>
            <w:tcW w:w="6530" w:type="dxa"/>
            <w:tcBorders>
              <w:top w:val="single" w:color="auto" w:sz="8" w:space="0"/>
              <w:left w:val="single" w:color="auto" w:sz="8" w:space="0"/>
              <w:bottom w:val="single" w:color="auto" w:sz="8" w:space="0"/>
              <w:right w:val="single" w:color="auto" w:sz="18" w:space="0"/>
            </w:tcBorders>
            <w:vAlign w:val="center"/>
          </w:tcPr>
          <w:p w14:paraId="3EE2E16A">
            <w:pPr>
              <w:pStyle w:val="34"/>
              <w:spacing w:line="390" w:lineRule="exact"/>
              <w:ind w:firstLine="210" w:firstLineChars="100"/>
              <w:rPr>
                <w:rFonts w:hint="eastAsia"/>
                <w:sz w:val="21"/>
                <w:szCs w:val="21"/>
                <w:lang w:val="zh-CN"/>
              </w:rPr>
            </w:pPr>
            <w:r>
              <w:rPr>
                <w:rFonts w:hint="eastAsia"/>
                <w:sz w:val="21"/>
                <w:szCs w:val="21"/>
                <w:lang w:val="zh-CN"/>
              </w:rPr>
              <w:t>评标委员会构成形式、人数，评标专家确定方式：</w:t>
            </w:r>
          </w:p>
          <w:p w14:paraId="654C3AC9">
            <w:pPr>
              <w:pStyle w:val="34"/>
              <w:spacing w:line="390" w:lineRule="exact"/>
              <w:ind w:firstLine="210" w:firstLineChars="100"/>
              <w:rPr>
                <w:rFonts w:hint="eastAsia"/>
                <w:sz w:val="21"/>
                <w:szCs w:val="21"/>
                <w:lang w:val="zh-CN"/>
              </w:rPr>
            </w:pPr>
            <w:r>
              <w:rPr>
                <w:rFonts w:hint="eastAsia"/>
                <w:sz w:val="21"/>
                <w:szCs w:val="21"/>
                <w:lang w:val="zh-CN"/>
              </w:rPr>
              <w:t>详见投标人须知第8.1.1条款</w:t>
            </w:r>
          </w:p>
        </w:tc>
      </w:tr>
      <w:tr w14:paraId="4C9A5E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30A0347">
            <w:pPr>
              <w:pStyle w:val="34"/>
              <w:spacing w:line="400" w:lineRule="exact"/>
              <w:jc w:val="center"/>
              <w:rPr>
                <w:rFonts w:hint="eastAsia" w:cs="Courier New"/>
                <w:sz w:val="21"/>
                <w:szCs w:val="21"/>
                <w:lang w:val="zh-CN"/>
              </w:rPr>
            </w:pPr>
            <w:r>
              <w:rPr>
                <w:rFonts w:hint="eastAsia" w:cs="Courier New"/>
                <w:sz w:val="21"/>
                <w:szCs w:val="21"/>
                <w:lang w:val="zh-CN"/>
              </w:rPr>
              <w:t>37</w:t>
            </w:r>
          </w:p>
        </w:tc>
        <w:tc>
          <w:tcPr>
            <w:tcW w:w="2160" w:type="dxa"/>
            <w:tcBorders>
              <w:top w:val="single" w:color="auto" w:sz="8" w:space="0"/>
              <w:left w:val="single" w:color="auto" w:sz="8" w:space="0"/>
              <w:bottom w:val="single" w:color="auto" w:sz="8" w:space="0"/>
              <w:right w:val="single" w:color="auto" w:sz="8" w:space="0"/>
            </w:tcBorders>
            <w:vAlign w:val="center"/>
          </w:tcPr>
          <w:p w14:paraId="666710F7">
            <w:pPr>
              <w:pStyle w:val="34"/>
              <w:spacing w:line="390" w:lineRule="exact"/>
              <w:jc w:val="center"/>
              <w:rPr>
                <w:rFonts w:hint="eastAsia"/>
                <w:sz w:val="21"/>
                <w:szCs w:val="21"/>
                <w:lang w:val="zh-CN"/>
              </w:rPr>
            </w:pPr>
            <w:r>
              <w:rPr>
                <w:rFonts w:hint="eastAsia"/>
                <w:sz w:val="21"/>
                <w:szCs w:val="21"/>
                <w:lang w:val="zh-CN"/>
              </w:rPr>
              <w:t>评标方法及标准</w:t>
            </w:r>
          </w:p>
        </w:tc>
        <w:tc>
          <w:tcPr>
            <w:tcW w:w="6530" w:type="dxa"/>
            <w:tcBorders>
              <w:top w:val="single" w:color="auto" w:sz="8" w:space="0"/>
              <w:left w:val="single" w:color="auto" w:sz="8" w:space="0"/>
              <w:bottom w:val="single" w:color="auto" w:sz="8" w:space="0"/>
              <w:right w:val="single" w:color="auto" w:sz="18" w:space="0"/>
            </w:tcBorders>
            <w:vAlign w:val="center"/>
          </w:tcPr>
          <w:p w14:paraId="29AE9B71">
            <w:pPr>
              <w:pStyle w:val="34"/>
              <w:spacing w:line="390" w:lineRule="exact"/>
              <w:ind w:firstLine="210" w:firstLineChars="100"/>
              <w:rPr>
                <w:rFonts w:hint="eastAsia"/>
                <w:sz w:val="21"/>
                <w:szCs w:val="21"/>
                <w:lang w:val="zh-CN"/>
              </w:rPr>
            </w:pPr>
            <w:r>
              <w:rPr>
                <w:rFonts w:hint="eastAsia"/>
                <w:sz w:val="21"/>
                <w:szCs w:val="21"/>
                <w:lang w:val="zh-CN"/>
              </w:rPr>
              <w:t>详见第三章评标方法</w:t>
            </w:r>
          </w:p>
        </w:tc>
      </w:tr>
      <w:tr w14:paraId="436621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C70C208">
            <w:pPr>
              <w:pStyle w:val="34"/>
              <w:spacing w:line="400" w:lineRule="exact"/>
              <w:jc w:val="center"/>
              <w:rPr>
                <w:rFonts w:hint="eastAsia" w:cs="Courier New"/>
                <w:sz w:val="21"/>
                <w:szCs w:val="21"/>
                <w:lang w:val="zh-CN"/>
              </w:rPr>
            </w:pPr>
            <w:r>
              <w:rPr>
                <w:rFonts w:hint="eastAsia" w:cs="Courier New"/>
                <w:sz w:val="21"/>
                <w:szCs w:val="21"/>
                <w:lang w:val="zh-CN"/>
              </w:rPr>
              <w:t>38</w:t>
            </w:r>
          </w:p>
        </w:tc>
        <w:tc>
          <w:tcPr>
            <w:tcW w:w="2160" w:type="dxa"/>
            <w:tcBorders>
              <w:top w:val="single" w:color="auto" w:sz="8" w:space="0"/>
              <w:left w:val="single" w:color="auto" w:sz="8" w:space="0"/>
              <w:bottom w:val="single" w:color="auto" w:sz="8" w:space="0"/>
              <w:right w:val="single" w:color="auto" w:sz="8" w:space="0"/>
            </w:tcBorders>
            <w:vAlign w:val="center"/>
          </w:tcPr>
          <w:p w14:paraId="096457A6">
            <w:pPr>
              <w:pStyle w:val="34"/>
              <w:spacing w:line="390" w:lineRule="exact"/>
              <w:jc w:val="center"/>
              <w:rPr>
                <w:rFonts w:hint="eastAsia"/>
                <w:sz w:val="21"/>
                <w:szCs w:val="21"/>
                <w:lang w:val="zh-CN"/>
              </w:rPr>
            </w:pPr>
            <w:r>
              <w:rPr>
                <w:rFonts w:hint="eastAsia"/>
                <w:sz w:val="21"/>
                <w:szCs w:val="21"/>
                <w:lang w:val="zh-CN"/>
              </w:rPr>
              <w:t>评标委员会推荐中标</w:t>
            </w:r>
          </w:p>
          <w:p w14:paraId="3352687D">
            <w:pPr>
              <w:pStyle w:val="34"/>
              <w:spacing w:line="390" w:lineRule="exact"/>
              <w:jc w:val="center"/>
              <w:rPr>
                <w:rFonts w:hint="eastAsia"/>
                <w:sz w:val="21"/>
                <w:szCs w:val="21"/>
                <w:lang w:val="zh-CN"/>
              </w:rPr>
            </w:pPr>
            <w:r>
              <w:rPr>
                <w:rFonts w:hint="eastAsia"/>
                <w:sz w:val="21"/>
                <w:szCs w:val="21"/>
                <w:lang w:val="zh-CN"/>
              </w:rPr>
              <w:t>候选人的人数</w:t>
            </w:r>
          </w:p>
        </w:tc>
        <w:tc>
          <w:tcPr>
            <w:tcW w:w="6530" w:type="dxa"/>
            <w:tcBorders>
              <w:top w:val="single" w:color="auto" w:sz="8" w:space="0"/>
              <w:left w:val="single" w:color="auto" w:sz="8" w:space="0"/>
              <w:bottom w:val="single" w:color="auto" w:sz="8" w:space="0"/>
              <w:right w:val="single" w:color="auto" w:sz="18" w:space="0"/>
            </w:tcBorders>
            <w:vAlign w:val="center"/>
          </w:tcPr>
          <w:p w14:paraId="6B4D29F2">
            <w:pPr>
              <w:pStyle w:val="34"/>
              <w:spacing w:line="390" w:lineRule="exact"/>
              <w:ind w:firstLine="210" w:firstLineChars="100"/>
              <w:rPr>
                <w:rFonts w:hint="eastAsia"/>
                <w:sz w:val="21"/>
                <w:szCs w:val="21"/>
                <w:lang w:val="zh-CN"/>
              </w:rPr>
            </w:pPr>
            <w:r>
              <w:rPr>
                <w:rFonts w:hint="eastAsia"/>
                <w:sz w:val="21"/>
                <w:szCs w:val="21"/>
                <w:lang w:val="zh-CN"/>
              </w:rPr>
              <w:t>3</w:t>
            </w:r>
          </w:p>
        </w:tc>
      </w:tr>
      <w:tr w14:paraId="77D5E1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8A31C4A">
            <w:pPr>
              <w:pStyle w:val="34"/>
              <w:spacing w:line="400" w:lineRule="exact"/>
              <w:jc w:val="center"/>
              <w:rPr>
                <w:rFonts w:hint="eastAsia" w:cs="Courier New"/>
                <w:sz w:val="21"/>
                <w:szCs w:val="21"/>
                <w:lang w:val="zh-CN"/>
              </w:rPr>
            </w:pPr>
            <w:r>
              <w:rPr>
                <w:rFonts w:hint="eastAsia" w:cs="Courier New"/>
                <w:sz w:val="21"/>
                <w:szCs w:val="21"/>
                <w:lang w:val="zh-CN"/>
              </w:rPr>
              <w:t>39</w:t>
            </w:r>
          </w:p>
        </w:tc>
        <w:tc>
          <w:tcPr>
            <w:tcW w:w="2160" w:type="dxa"/>
            <w:tcBorders>
              <w:top w:val="single" w:color="auto" w:sz="8" w:space="0"/>
              <w:left w:val="single" w:color="auto" w:sz="8" w:space="0"/>
              <w:bottom w:val="single" w:color="auto" w:sz="8" w:space="0"/>
              <w:right w:val="single" w:color="auto" w:sz="8" w:space="0"/>
            </w:tcBorders>
            <w:vAlign w:val="center"/>
          </w:tcPr>
          <w:p w14:paraId="2D1A59A3">
            <w:pPr>
              <w:pStyle w:val="34"/>
              <w:spacing w:line="390" w:lineRule="exact"/>
              <w:jc w:val="center"/>
              <w:rPr>
                <w:rFonts w:hint="eastAsia"/>
                <w:sz w:val="21"/>
                <w:szCs w:val="21"/>
                <w:lang w:val="zh-CN"/>
              </w:rPr>
            </w:pPr>
            <w:r>
              <w:rPr>
                <w:rFonts w:hint="eastAsia"/>
                <w:sz w:val="21"/>
                <w:szCs w:val="21"/>
                <w:lang w:val="zh-CN"/>
              </w:rPr>
              <w:t>是否授权评标委员会确定中标人</w:t>
            </w:r>
          </w:p>
        </w:tc>
        <w:tc>
          <w:tcPr>
            <w:tcW w:w="6530" w:type="dxa"/>
            <w:tcBorders>
              <w:top w:val="single" w:color="auto" w:sz="8" w:space="0"/>
              <w:left w:val="single" w:color="auto" w:sz="8" w:space="0"/>
              <w:bottom w:val="single" w:color="auto" w:sz="8" w:space="0"/>
              <w:right w:val="single" w:color="auto" w:sz="18" w:space="0"/>
            </w:tcBorders>
            <w:vAlign w:val="center"/>
          </w:tcPr>
          <w:p w14:paraId="5CA99CA1">
            <w:pPr>
              <w:pStyle w:val="34"/>
              <w:spacing w:line="390" w:lineRule="exact"/>
              <w:ind w:firstLine="210" w:firstLineChars="100"/>
              <w:rPr>
                <w:rFonts w:hint="eastAsia"/>
                <w:sz w:val="21"/>
                <w:szCs w:val="21"/>
                <w:lang w:val="zh-CN"/>
              </w:rPr>
            </w:pPr>
            <w:r>
              <w:rPr>
                <w:rFonts w:hint="eastAsia"/>
                <w:sz w:val="21"/>
                <w:szCs w:val="21"/>
                <w:lang w:val="zh-CN"/>
              </w:rPr>
              <w:t>否</w:t>
            </w:r>
          </w:p>
        </w:tc>
      </w:tr>
      <w:tr w14:paraId="05B4BA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B4123D5">
            <w:pPr>
              <w:pStyle w:val="34"/>
              <w:spacing w:line="400" w:lineRule="exact"/>
              <w:jc w:val="center"/>
              <w:rPr>
                <w:rFonts w:hint="eastAsia" w:cs="Courier New"/>
                <w:sz w:val="21"/>
                <w:szCs w:val="21"/>
                <w:lang w:val="zh-CN"/>
              </w:rPr>
            </w:pPr>
            <w:r>
              <w:rPr>
                <w:rFonts w:hint="eastAsia" w:cs="Courier New"/>
                <w:sz w:val="21"/>
                <w:szCs w:val="21"/>
                <w:lang w:val="zh-CN"/>
              </w:rPr>
              <w:t>40</w:t>
            </w:r>
          </w:p>
        </w:tc>
        <w:tc>
          <w:tcPr>
            <w:tcW w:w="2160" w:type="dxa"/>
            <w:tcBorders>
              <w:top w:val="single" w:color="auto" w:sz="8" w:space="0"/>
              <w:left w:val="single" w:color="auto" w:sz="8" w:space="0"/>
              <w:bottom w:val="single" w:color="auto" w:sz="8" w:space="0"/>
              <w:right w:val="single" w:color="auto" w:sz="8" w:space="0"/>
            </w:tcBorders>
            <w:vAlign w:val="center"/>
          </w:tcPr>
          <w:p w14:paraId="224AEC7B">
            <w:pPr>
              <w:pStyle w:val="34"/>
              <w:spacing w:line="390" w:lineRule="exact"/>
              <w:jc w:val="center"/>
              <w:rPr>
                <w:rFonts w:hint="eastAsia"/>
                <w:sz w:val="21"/>
                <w:szCs w:val="21"/>
                <w:lang w:val="zh-CN"/>
              </w:rPr>
            </w:pPr>
            <w:r>
              <w:rPr>
                <w:rFonts w:hint="eastAsia"/>
                <w:sz w:val="21"/>
                <w:szCs w:val="21"/>
                <w:lang w:val="zh-CN"/>
              </w:rPr>
              <w:t>中标公告的时间、</w:t>
            </w:r>
          </w:p>
          <w:p w14:paraId="6A3EAC3F">
            <w:pPr>
              <w:pStyle w:val="34"/>
              <w:spacing w:line="390" w:lineRule="exact"/>
              <w:jc w:val="center"/>
              <w:rPr>
                <w:rFonts w:hint="eastAsia"/>
                <w:sz w:val="21"/>
                <w:szCs w:val="21"/>
                <w:lang w:val="zh-CN"/>
              </w:rPr>
            </w:pPr>
            <w:r>
              <w:rPr>
                <w:rFonts w:hint="eastAsia"/>
                <w:sz w:val="21"/>
                <w:szCs w:val="21"/>
                <w:lang w:val="zh-CN"/>
              </w:rPr>
              <w:t>媒介和期限</w:t>
            </w:r>
          </w:p>
        </w:tc>
        <w:tc>
          <w:tcPr>
            <w:tcW w:w="6530" w:type="dxa"/>
            <w:tcBorders>
              <w:top w:val="single" w:color="auto" w:sz="8" w:space="0"/>
              <w:left w:val="single" w:color="auto" w:sz="8" w:space="0"/>
              <w:bottom w:val="single" w:color="auto" w:sz="8" w:space="0"/>
              <w:right w:val="single" w:color="auto" w:sz="18" w:space="0"/>
            </w:tcBorders>
            <w:vAlign w:val="center"/>
          </w:tcPr>
          <w:p w14:paraId="3BE97A6B">
            <w:pPr>
              <w:pStyle w:val="8"/>
              <w:spacing w:line="390" w:lineRule="exact"/>
              <w:ind w:firstLine="210" w:firstLineChars="100"/>
              <w:rPr>
                <w:szCs w:val="21"/>
                <w:lang w:val="zh-CN"/>
              </w:rPr>
            </w:pPr>
            <w:r>
              <w:rPr>
                <w:rFonts w:hint="eastAsia"/>
                <w:szCs w:val="21"/>
                <w:lang w:val="zh-CN"/>
              </w:rPr>
              <w:t>公告时间：</w:t>
            </w:r>
            <w:r>
              <w:rPr>
                <w:rFonts w:hint="eastAsia" w:ascii="宋体" w:hAnsi="宋体"/>
                <w:szCs w:val="21"/>
              </w:rPr>
              <w:t>在确定中标人之日起</w:t>
            </w:r>
            <w:r>
              <w:rPr>
                <w:rFonts w:hint="eastAsia" w:ascii="宋体" w:hAnsi="宋体"/>
                <w:b/>
                <w:szCs w:val="21"/>
              </w:rPr>
              <w:t>2</w:t>
            </w:r>
            <w:r>
              <w:rPr>
                <w:rFonts w:hint="eastAsia" w:ascii="宋体" w:hAnsi="宋体"/>
                <w:szCs w:val="21"/>
              </w:rPr>
              <w:t>个工作日内</w:t>
            </w:r>
          </w:p>
          <w:p w14:paraId="2E8BB9D8">
            <w:pPr>
              <w:pStyle w:val="34"/>
              <w:spacing w:line="390" w:lineRule="exact"/>
              <w:ind w:firstLine="210" w:firstLineChars="100"/>
              <w:rPr>
                <w:rFonts w:hint="eastAsia"/>
                <w:sz w:val="21"/>
                <w:szCs w:val="21"/>
                <w:lang w:val="zh-CN"/>
              </w:rPr>
            </w:pPr>
            <w:r>
              <w:rPr>
                <w:rFonts w:hint="eastAsia"/>
                <w:sz w:val="21"/>
                <w:szCs w:val="21"/>
                <w:lang w:val="zh-CN"/>
              </w:rPr>
              <w:t>公告媒介：</w:t>
            </w:r>
            <w:r>
              <w:rPr>
                <w:rFonts w:hint="eastAsia"/>
                <w:sz w:val="21"/>
                <w:szCs w:val="21"/>
              </w:rPr>
              <w:t>新疆政府采购网</w:t>
            </w:r>
          </w:p>
          <w:p w14:paraId="0487488E">
            <w:pPr>
              <w:pStyle w:val="34"/>
              <w:spacing w:line="390" w:lineRule="exact"/>
              <w:ind w:firstLine="210" w:firstLineChars="100"/>
              <w:rPr>
                <w:rFonts w:hint="eastAsia"/>
                <w:sz w:val="21"/>
                <w:szCs w:val="21"/>
                <w:lang w:val="zh-CN"/>
              </w:rPr>
            </w:pPr>
            <w:r>
              <w:rPr>
                <w:rFonts w:hint="eastAsia"/>
                <w:sz w:val="21"/>
                <w:szCs w:val="21"/>
                <w:lang w:val="zh-CN"/>
              </w:rPr>
              <w:t>公告期限：1个工作日</w:t>
            </w:r>
          </w:p>
        </w:tc>
      </w:tr>
      <w:tr w14:paraId="29C9B9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A42AC9A">
            <w:pPr>
              <w:pStyle w:val="34"/>
              <w:spacing w:line="400" w:lineRule="exact"/>
              <w:jc w:val="center"/>
              <w:rPr>
                <w:rFonts w:hint="eastAsia" w:cs="Courier New"/>
                <w:sz w:val="21"/>
                <w:szCs w:val="21"/>
                <w:lang w:val="zh-CN"/>
              </w:rPr>
            </w:pPr>
            <w:r>
              <w:rPr>
                <w:rFonts w:hint="eastAsia" w:cs="Courier New"/>
                <w:sz w:val="21"/>
                <w:szCs w:val="21"/>
                <w:lang w:val="zh-CN"/>
              </w:rPr>
              <w:t>41</w:t>
            </w:r>
          </w:p>
        </w:tc>
        <w:tc>
          <w:tcPr>
            <w:tcW w:w="2160" w:type="dxa"/>
            <w:tcBorders>
              <w:top w:val="single" w:color="auto" w:sz="8" w:space="0"/>
              <w:left w:val="single" w:color="auto" w:sz="8" w:space="0"/>
              <w:bottom w:val="single" w:color="auto" w:sz="8" w:space="0"/>
              <w:right w:val="single" w:color="auto" w:sz="8" w:space="0"/>
            </w:tcBorders>
            <w:vAlign w:val="center"/>
          </w:tcPr>
          <w:p w14:paraId="71C43521">
            <w:pPr>
              <w:pStyle w:val="34"/>
              <w:spacing w:line="390" w:lineRule="exact"/>
              <w:jc w:val="center"/>
              <w:rPr>
                <w:rFonts w:hint="eastAsia"/>
                <w:sz w:val="21"/>
                <w:szCs w:val="21"/>
                <w:lang w:val="zh-CN"/>
              </w:rPr>
            </w:pPr>
            <w:r>
              <w:rPr>
                <w:rFonts w:hint="eastAsia"/>
                <w:sz w:val="21"/>
                <w:szCs w:val="21"/>
                <w:lang w:val="zh-CN"/>
              </w:rPr>
              <w:t>履约保证金</w:t>
            </w:r>
          </w:p>
        </w:tc>
        <w:tc>
          <w:tcPr>
            <w:tcW w:w="6530" w:type="dxa"/>
            <w:tcBorders>
              <w:top w:val="single" w:color="auto" w:sz="8" w:space="0"/>
              <w:left w:val="single" w:color="auto" w:sz="8" w:space="0"/>
              <w:bottom w:val="single" w:color="auto" w:sz="8" w:space="0"/>
              <w:right w:val="single" w:color="auto" w:sz="18" w:space="0"/>
            </w:tcBorders>
            <w:vAlign w:val="center"/>
          </w:tcPr>
          <w:p w14:paraId="745AA3DC">
            <w:pPr>
              <w:pStyle w:val="34"/>
              <w:spacing w:line="390" w:lineRule="exact"/>
              <w:ind w:firstLine="240" w:firstLineChars="100"/>
              <w:rPr>
                <w:rFonts w:hint="eastAsia"/>
                <w:sz w:val="21"/>
                <w:szCs w:val="21"/>
                <w:lang w:val="zh-CN"/>
              </w:rPr>
            </w:pPr>
            <w:r>
              <w:rPr>
                <w:rFonts w:hint="eastAsia"/>
                <w:szCs w:val="21"/>
              </w:rPr>
              <w:sym w:font="Wingdings 2" w:char="00A3"/>
            </w:r>
            <w:r>
              <w:rPr>
                <w:rFonts w:hint="eastAsia"/>
                <w:sz w:val="21"/>
                <w:szCs w:val="21"/>
                <w:lang w:val="zh-CN"/>
              </w:rPr>
              <w:t xml:space="preserve"> 需要   </w:t>
            </w:r>
            <w:r>
              <w:rPr>
                <w:rFonts w:hint="eastAsia"/>
                <w:szCs w:val="21"/>
              </w:rPr>
              <w:sym w:font="Wingdings 2" w:char="0052"/>
            </w:r>
            <w:r>
              <w:rPr>
                <w:rFonts w:hint="eastAsia"/>
                <w:sz w:val="21"/>
                <w:szCs w:val="21"/>
                <w:lang w:val="zh-CN"/>
              </w:rPr>
              <w:t>不需要</w:t>
            </w:r>
          </w:p>
        </w:tc>
      </w:tr>
      <w:tr w14:paraId="0A482F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0EB4B8B">
            <w:pPr>
              <w:pStyle w:val="34"/>
              <w:spacing w:line="400" w:lineRule="exact"/>
              <w:jc w:val="center"/>
              <w:rPr>
                <w:rFonts w:hint="eastAsia" w:cs="Courier New"/>
                <w:sz w:val="21"/>
                <w:szCs w:val="21"/>
                <w:lang w:val="zh-CN"/>
              </w:rPr>
            </w:pPr>
            <w:r>
              <w:rPr>
                <w:rFonts w:hint="eastAsia" w:cs="Courier New"/>
                <w:sz w:val="21"/>
                <w:szCs w:val="21"/>
                <w:lang w:val="zh-CN"/>
              </w:rPr>
              <w:t>42</w:t>
            </w:r>
          </w:p>
        </w:tc>
        <w:tc>
          <w:tcPr>
            <w:tcW w:w="2160" w:type="dxa"/>
            <w:tcBorders>
              <w:top w:val="single" w:color="auto" w:sz="8" w:space="0"/>
              <w:left w:val="single" w:color="auto" w:sz="8" w:space="0"/>
              <w:bottom w:val="single" w:color="auto" w:sz="8" w:space="0"/>
              <w:right w:val="single" w:color="auto" w:sz="8" w:space="0"/>
            </w:tcBorders>
            <w:vAlign w:val="center"/>
          </w:tcPr>
          <w:p w14:paraId="2594E7D3">
            <w:pPr>
              <w:pStyle w:val="34"/>
              <w:spacing w:line="390" w:lineRule="exact"/>
              <w:jc w:val="center"/>
              <w:rPr>
                <w:rFonts w:hint="eastAsia"/>
                <w:sz w:val="21"/>
                <w:szCs w:val="21"/>
                <w:lang w:val="zh-CN"/>
              </w:rPr>
            </w:pPr>
            <w:r>
              <w:rPr>
                <w:rFonts w:hint="eastAsia"/>
                <w:sz w:val="21"/>
                <w:szCs w:val="21"/>
                <w:lang w:val="zh-CN"/>
              </w:rPr>
              <w:t>投标人信用信息</w:t>
            </w:r>
          </w:p>
          <w:p w14:paraId="46E241E6">
            <w:pPr>
              <w:pStyle w:val="34"/>
              <w:spacing w:line="390" w:lineRule="exact"/>
              <w:jc w:val="center"/>
              <w:rPr>
                <w:rFonts w:hint="eastAsia"/>
                <w:sz w:val="21"/>
                <w:szCs w:val="21"/>
                <w:lang w:val="zh-CN"/>
              </w:rPr>
            </w:pPr>
            <w:r>
              <w:rPr>
                <w:rFonts w:hint="eastAsia"/>
                <w:sz w:val="21"/>
                <w:szCs w:val="21"/>
                <w:lang w:val="zh-CN"/>
              </w:rPr>
              <w:t>查询截止时点</w:t>
            </w:r>
          </w:p>
        </w:tc>
        <w:tc>
          <w:tcPr>
            <w:tcW w:w="6530" w:type="dxa"/>
            <w:tcBorders>
              <w:top w:val="single" w:color="auto" w:sz="8" w:space="0"/>
              <w:left w:val="single" w:color="auto" w:sz="8" w:space="0"/>
              <w:bottom w:val="single" w:color="auto" w:sz="8" w:space="0"/>
              <w:right w:val="single" w:color="auto" w:sz="18" w:space="0"/>
            </w:tcBorders>
            <w:vAlign w:val="center"/>
          </w:tcPr>
          <w:p w14:paraId="223732F2">
            <w:pPr>
              <w:spacing w:line="390" w:lineRule="exact"/>
              <w:ind w:firstLine="210" w:firstLineChars="100"/>
              <w:rPr>
                <w:rFonts w:hint="eastAsia" w:ascii="宋体" w:hAnsi="宋体"/>
                <w:szCs w:val="21"/>
              </w:rPr>
            </w:pPr>
            <w:r>
              <w:rPr>
                <w:rFonts w:hint="eastAsia" w:ascii="宋体" w:hAnsi="宋体"/>
                <w:szCs w:val="21"/>
              </w:rPr>
              <w:t>投标文件递交截止时间当日</w:t>
            </w:r>
          </w:p>
        </w:tc>
      </w:tr>
      <w:tr w14:paraId="203672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4C24B46">
            <w:pPr>
              <w:pStyle w:val="34"/>
              <w:spacing w:line="400" w:lineRule="exact"/>
              <w:jc w:val="center"/>
              <w:rPr>
                <w:rFonts w:hint="eastAsia" w:cs="Arial"/>
                <w:sz w:val="21"/>
                <w:szCs w:val="21"/>
                <w:lang w:val="zh-CN"/>
              </w:rPr>
            </w:pPr>
            <w:r>
              <w:rPr>
                <w:rFonts w:hint="eastAsia" w:cs="Courier New"/>
                <w:sz w:val="21"/>
                <w:szCs w:val="21"/>
                <w:lang w:val="zh-CN"/>
              </w:rPr>
              <w:t>43</w:t>
            </w:r>
          </w:p>
        </w:tc>
        <w:tc>
          <w:tcPr>
            <w:tcW w:w="2160" w:type="dxa"/>
            <w:tcBorders>
              <w:top w:val="single" w:color="auto" w:sz="8" w:space="0"/>
              <w:left w:val="single" w:color="auto" w:sz="8" w:space="0"/>
              <w:bottom w:val="single" w:color="auto" w:sz="8" w:space="0"/>
              <w:right w:val="single" w:color="auto" w:sz="8" w:space="0"/>
            </w:tcBorders>
            <w:vAlign w:val="center"/>
          </w:tcPr>
          <w:p w14:paraId="20ED745B">
            <w:pPr>
              <w:pStyle w:val="34"/>
              <w:spacing w:line="390" w:lineRule="exact"/>
              <w:jc w:val="center"/>
              <w:rPr>
                <w:rFonts w:hint="eastAsia"/>
                <w:sz w:val="21"/>
                <w:szCs w:val="21"/>
                <w:lang w:val="zh-CN"/>
              </w:rPr>
            </w:pPr>
            <w:r>
              <w:rPr>
                <w:rFonts w:hint="eastAsia"/>
                <w:sz w:val="21"/>
                <w:szCs w:val="21"/>
                <w:lang w:val="zh-CN"/>
              </w:rPr>
              <w:t>资格审查时是否</w:t>
            </w:r>
          </w:p>
          <w:p w14:paraId="7976D1A6">
            <w:pPr>
              <w:pStyle w:val="34"/>
              <w:spacing w:line="390" w:lineRule="exact"/>
              <w:jc w:val="center"/>
              <w:rPr>
                <w:rFonts w:hint="eastAsia" w:cs="Arial"/>
                <w:sz w:val="21"/>
                <w:szCs w:val="21"/>
                <w:lang w:val="zh-CN"/>
              </w:rPr>
            </w:pPr>
            <w:r>
              <w:rPr>
                <w:rFonts w:hint="eastAsia"/>
                <w:sz w:val="21"/>
                <w:szCs w:val="21"/>
                <w:lang w:val="zh-CN"/>
              </w:rPr>
              <w:t>核验证件</w:t>
            </w:r>
          </w:p>
        </w:tc>
        <w:tc>
          <w:tcPr>
            <w:tcW w:w="6530" w:type="dxa"/>
            <w:tcBorders>
              <w:top w:val="single" w:color="auto" w:sz="8" w:space="0"/>
              <w:left w:val="single" w:color="auto" w:sz="8" w:space="0"/>
              <w:bottom w:val="single" w:color="auto" w:sz="8" w:space="0"/>
              <w:right w:val="single" w:color="auto" w:sz="18" w:space="0"/>
            </w:tcBorders>
            <w:vAlign w:val="center"/>
          </w:tcPr>
          <w:p w14:paraId="7EFF8A38">
            <w:pPr>
              <w:pStyle w:val="34"/>
              <w:spacing w:line="390" w:lineRule="exact"/>
              <w:ind w:firstLine="240" w:firstLineChars="100"/>
              <w:rPr>
                <w:rFonts w:hint="eastAsia"/>
                <w:kern w:val="2"/>
                <w:sz w:val="21"/>
                <w:szCs w:val="21"/>
              </w:rPr>
            </w:pPr>
            <w:r>
              <w:rPr>
                <w:rFonts w:hint="eastAsia"/>
                <w:szCs w:val="21"/>
              </w:rPr>
              <w:sym w:font="Wingdings 2" w:char="0052"/>
            </w:r>
            <w:r>
              <w:rPr>
                <w:rFonts w:hint="eastAsia"/>
                <w:szCs w:val="21"/>
              </w:rPr>
              <w:t xml:space="preserve"> </w:t>
            </w:r>
            <w:r>
              <w:rPr>
                <w:rFonts w:hint="eastAsia"/>
                <w:sz w:val="21"/>
                <w:szCs w:val="18"/>
              </w:rPr>
              <w:t xml:space="preserve">需要  </w:t>
            </w:r>
            <w:r>
              <w:rPr>
                <w:rFonts w:hint="eastAsia"/>
                <w:sz w:val="21"/>
                <w:szCs w:val="18"/>
              </w:rPr>
              <w:sym w:font="Wingdings 2" w:char="00A3"/>
            </w:r>
            <w:r>
              <w:rPr>
                <w:rFonts w:hint="eastAsia"/>
                <w:sz w:val="21"/>
                <w:szCs w:val="18"/>
              </w:rPr>
              <w:t xml:space="preserve"> 不需要</w:t>
            </w:r>
          </w:p>
        </w:tc>
      </w:tr>
      <w:tr w14:paraId="683FFE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7CB422A">
            <w:pPr>
              <w:pStyle w:val="34"/>
              <w:spacing w:line="400" w:lineRule="exact"/>
              <w:jc w:val="center"/>
              <w:rPr>
                <w:rFonts w:hint="eastAsia" w:cs="Courier New"/>
                <w:sz w:val="21"/>
                <w:szCs w:val="21"/>
                <w:lang w:val="zh-CN"/>
              </w:rPr>
            </w:pPr>
            <w:r>
              <w:rPr>
                <w:rFonts w:hint="eastAsia" w:cs="Courier New"/>
                <w:sz w:val="21"/>
                <w:szCs w:val="21"/>
                <w:lang w:val="zh-CN"/>
              </w:rPr>
              <w:t>44</w:t>
            </w:r>
          </w:p>
        </w:tc>
        <w:tc>
          <w:tcPr>
            <w:tcW w:w="2160" w:type="dxa"/>
            <w:tcBorders>
              <w:top w:val="single" w:color="auto" w:sz="8" w:space="0"/>
              <w:left w:val="single" w:color="auto" w:sz="8" w:space="0"/>
              <w:bottom w:val="single" w:color="auto" w:sz="8" w:space="0"/>
              <w:right w:val="single" w:color="auto" w:sz="8" w:space="0"/>
            </w:tcBorders>
            <w:vAlign w:val="center"/>
          </w:tcPr>
          <w:p w14:paraId="00846F84">
            <w:pPr>
              <w:pStyle w:val="34"/>
              <w:spacing w:line="390" w:lineRule="exact"/>
              <w:jc w:val="center"/>
              <w:rPr>
                <w:rFonts w:hint="eastAsia"/>
                <w:sz w:val="21"/>
                <w:szCs w:val="21"/>
                <w:lang w:val="zh-CN"/>
              </w:rPr>
            </w:pPr>
            <w:r>
              <w:rPr>
                <w:rFonts w:hint="eastAsia"/>
                <w:sz w:val="21"/>
                <w:szCs w:val="21"/>
                <w:lang w:val="zh-CN"/>
              </w:rPr>
              <w:t>开标现场是否</w:t>
            </w:r>
          </w:p>
          <w:p w14:paraId="5A0F3AC6">
            <w:pPr>
              <w:pStyle w:val="34"/>
              <w:spacing w:line="390" w:lineRule="exact"/>
              <w:jc w:val="center"/>
              <w:rPr>
                <w:rFonts w:hint="eastAsia"/>
                <w:sz w:val="21"/>
                <w:szCs w:val="21"/>
                <w:lang w:val="zh-CN"/>
              </w:rPr>
            </w:pPr>
            <w:r>
              <w:rPr>
                <w:rFonts w:hint="eastAsia"/>
                <w:sz w:val="21"/>
                <w:szCs w:val="21"/>
                <w:lang w:val="zh-CN"/>
              </w:rPr>
              <w:t>演示与述标</w:t>
            </w:r>
          </w:p>
        </w:tc>
        <w:tc>
          <w:tcPr>
            <w:tcW w:w="6530" w:type="dxa"/>
            <w:tcBorders>
              <w:top w:val="single" w:color="auto" w:sz="8" w:space="0"/>
              <w:left w:val="single" w:color="auto" w:sz="8" w:space="0"/>
              <w:bottom w:val="single" w:color="auto" w:sz="8" w:space="0"/>
              <w:right w:val="single" w:color="auto" w:sz="18" w:space="0"/>
            </w:tcBorders>
            <w:vAlign w:val="center"/>
          </w:tcPr>
          <w:p w14:paraId="688648A5">
            <w:pPr>
              <w:tabs>
                <w:tab w:val="left" w:pos="279"/>
              </w:tabs>
              <w:spacing w:line="390" w:lineRule="exact"/>
              <w:ind w:firstLine="210" w:firstLineChars="100"/>
              <w:rPr>
                <w:rFonts w:hint="eastAsia" w:ascii="宋体" w:hAnsi="宋体"/>
                <w:szCs w:val="21"/>
              </w:rPr>
            </w:pPr>
            <w:r>
              <w:rPr>
                <w:rFonts w:hint="eastAsia" w:ascii="宋体" w:hAnsi="宋体"/>
                <w:szCs w:val="21"/>
              </w:rPr>
              <w:sym w:font="Wingdings 2" w:char="00A3"/>
            </w:r>
            <w:r>
              <w:rPr>
                <w:rFonts w:hint="eastAsia" w:ascii="宋体" w:hAnsi="宋体"/>
                <w:szCs w:val="21"/>
              </w:rPr>
              <w:t xml:space="preserve"> 需要  </w:t>
            </w:r>
            <w:r>
              <w:rPr>
                <w:rFonts w:hint="eastAsia" w:ascii="宋体" w:hAnsi="宋体"/>
                <w:szCs w:val="21"/>
              </w:rPr>
              <w:sym w:font="Wingdings 2" w:char="0052"/>
            </w:r>
            <w:r>
              <w:rPr>
                <w:rFonts w:hint="eastAsia" w:ascii="宋体" w:hAnsi="宋体"/>
                <w:szCs w:val="21"/>
              </w:rPr>
              <w:t xml:space="preserve"> 不需要</w:t>
            </w:r>
          </w:p>
        </w:tc>
      </w:tr>
      <w:tr w14:paraId="229013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E5A0756">
            <w:pPr>
              <w:pStyle w:val="34"/>
              <w:spacing w:line="400" w:lineRule="exact"/>
              <w:jc w:val="center"/>
              <w:rPr>
                <w:rFonts w:hint="eastAsia" w:cs="Courier New"/>
                <w:sz w:val="21"/>
                <w:szCs w:val="21"/>
                <w:lang w:val="zh-CN"/>
              </w:rPr>
            </w:pPr>
            <w:r>
              <w:rPr>
                <w:rFonts w:hint="eastAsia" w:cs="Courier New"/>
                <w:sz w:val="21"/>
                <w:szCs w:val="21"/>
                <w:lang w:val="zh-CN"/>
              </w:rPr>
              <w:t>45</w:t>
            </w:r>
          </w:p>
        </w:tc>
        <w:tc>
          <w:tcPr>
            <w:tcW w:w="2160" w:type="dxa"/>
            <w:tcBorders>
              <w:top w:val="single" w:color="auto" w:sz="8" w:space="0"/>
              <w:left w:val="single" w:color="auto" w:sz="8" w:space="0"/>
              <w:bottom w:val="single" w:color="auto" w:sz="8" w:space="0"/>
              <w:right w:val="single" w:color="auto" w:sz="8" w:space="0"/>
            </w:tcBorders>
            <w:vAlign w:val="center"/>
          </w:tcPr>
          <w:p w14:paraId="6A55CCBC">
            <w:pPr>
              <w:pStyle w:val="34"/>
              <w:spacing w:line="390" w:lineRule="exact"/>
              <w:jc w:val="center"/>
              <w:rPr>
                <w:rFonts w:hint="eastAsia"/>
                <w:sz w:val="21"/>
                <w:szCs w:val="21"/>
                <w:lang w:val="zh-CN"/>
              </w:rPr>
            </w:pPr>
            <w:r>
              <w:rPr>
                <w:rFonts w:hint="eastAsia"/>
                <w:sz w:val="21"/>
                <w:szCs w:val="21"/>
                <w:lang w:val="zh-CN"/>
              </w:rPr>
              <w:t>开标现场是否</w:t>
            </w:r>
          </w:p>
          <w:p w14:paraId="1E5C669D">
            <w:pPr>
              <w:pStyle w:val="34"/>
              <w:spacing w:line="390" w:lineRule="exact"/>
              <w:jc w:val="center"/>
              <w:rPr>
                <w:rFonts w:hint="eastAsia"/>
                <w:sz w:val="21"/>
                <w:szCs w:val="21"/>
                <w:lang w:val="zh-CN"/>
              </w:rPr>
            </w:pPr>
            <w:r>
              <w:rPr>
                <w:rFonts w:hint="eastAsia"/>
                <w:sz w:val="21"/>
                <w:szCs w:val="21"/>
                <w:lang w:val="zh-CN"/>
              </w:rPr>
              <w:t>提供样品</w:t>
            </w:r>
          </w:p>
        </w:tc>
        <w:tc>
          <w:tcPr>
            <w:tcW w:w="6530" w:type="dxa"/>
            <w:tcBorders>
              <w:top w:val="single" w:color="auto" w:sz="8" w:space="0"/>
              <w:left w:val="single" w:color="auto" w:sz="8" w:space="0"/>
              <w:bottom w:val="single" w:color="auto" w:sz="8" w:space="0"/>
              <w:right w:val="single" w:color="auto" w:sz="18" w:space="0"/>
            </w:tcBorders>
            <w:vAlign w:val="center"/>
          </w:tcPr>
          <w:p w14:paraId="753B9DF6">
            <w:pPr>
              <w:spacing w:line="390" w:lineRule="exact"/>
              <w:ind w:firstLine="210" w:firstLineChars="100"/>
              <w:rPr>
                <w:rFonts w:hint="eastAsia" w:ascii="宋体" w:hAnsi="宋体"/>
                <w:szCs w:val="21"/>
              </w:rPr>
            </w:pPr>
            <w:r>
              <w:rPr>
                <w:rFonts w:hint="eastAsia" w:ascii="宋体" w:hAnsi="宋体"/>
                <w:szCs w:val="21"/>
              </w:rPr>
              <w:sym w:font="Wingdings 2" w:char="0052"/>
            </w:r>
            <w:r>
              <w:rPr>
                <w:rFonts w:hint="eastAsia" w:ascii="宋体" w:hAnsi="宋体"/>
                <w:szCs w:val="21"/>
              </w:rPr>
              <w:t xml:space="preserve"> 不需要</w:t>
            </w:r>
          </w:p>
        </w:tc>
      </w:tr>
      <w:tr w14:paraId="670676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BD1E940">
            <w:pPr>
              <w:pStyle w:val="34"/>
              <w:spacing w:line="400" w:lineRule="exact"/>
              <w:jc w:val="center"/>
              <w:rPr>
                <w:rFonts w:hint="eastAsia" w:cs="Courier New"/>
                <w:sz w:val="21"/>
                <w:szCs w:val="21"/>
              </w:rPr>
            </w:pPr>
            <w:r>
              <w:rPr>
                <w:rFonts w:hint="eastAsia" w:cs="Courier New"/>
                <w:sz w:val="21"/>
                <w:szCs w:val="21"/>
              </w:rPr>
              <w:t>46</w:t>
            </w:r>
          </w:p>
        </w:tc>
        <w:tc>
          <w:tcPr>
            <w:tcW w:w="2160" w:type="dxa"/>
            <w:tcBorders>
              <w:top w:val="single" w:color="auto" w:sz="8" w:space="0"/>
              <w:left w:val="single" w:color="auto" w:sz="8" w:space="0"/>
              <w:bottom w:val="single" w:color="auto" w:sz="8" w:space="0"/>
              <w:right w:val="single" w:color="auto" w:sz="8" w:space="0"/>
            </w:tcBorders>
            <w:vAlign w:val="center"/>
          </w:tcPr>
          <w:p w14:paraId="6C4B56C3">
            <w:pPr>
              <w:pStyle w:val="34"/>
              <w:spacing w:line="390" w:lineRule="exact"/>
              <w:jc w:val="center"/>
              <w:rPr>
                <w:rFonts w:hint="eastAsia"/>
                <w:sz w:val="21"/>
                <w:szCs w:val="21"/>
              </w:rPr>
            </w:pPr>
            <w:r>
              <w:rPr>
                <w:rFonts w:hint="eastAsia"/>
                <w:sz w:val="21"/>
                <w:szCs w:val="21"/>
              </w:rPr>
              <w:t>资格要求</w:t>
            </w:r>
          </w:p>
        </w:tc>
        <w:tc>
          <w:tcPr>
            <w:tcW w:w="6530" w:type="dxa"/>
            <w:tcBorders>
              <w:top w:val="single" w:color="auto" w:sz="8" w:space="0"/>
              <w:left w:val="single" w:color="auto" w:sz="8" w:space="0"/>
              <w:bottom w:val="single" w:color="auto" w:sz="8" w:space="0"/>
              <w:right w:val="single" w:color="auto" w:sz="18" w:space="0"/>
            </w:tcBorders>
            <w:vAlign w:val="center"/>
          </w:tcPr>
          <w:p w14:paraId="69CA305B">
            <w:pPr>
              <w:spacing w:line="390" w:lineRule="exact"/>
              <w:ind w:firstLine="210" w:firstLineChars="100"/>
            </w:pPr>
            <w:r>
              <w:rPr>
                <w:rFonts w:hint="eastAsia"/>
              </w:rPr>
              <w:t>1.满足《中华人民共和国政府采购法》第二十二条规定；</w:t>
            </w:r>
          </w:p>
          <w:p w14:paraId="03CEB9CF">
            <w:pPr>
              <w:spacing w:line="390" w:lineRule="exact"/>
              <w:ind w:firstLine="210" w:firstLineChars="100"/>
            </w:pPr>
            <w:r>
              <w:rPr>
                <w:rFonts w:hint="eastAsia"/>
              </w:rPr>
              <w:t>2.落实政府采购政策需满足的资格要求：无</w:t>
            </w:r>
          </w:p>
          <w:p w14:paraId="78329A6A">
            <w:pPr>
              <w:spacing w:line="390" w:lineRule="exact"/>
              <w:ind w:firstLine="210" w:firstLineChars="100"/>
            </w:pPr>
            <w:r>
              <w:rPr>
                <w:rFonts w:hint="eastAsia"/>
              </w:rPr>
              <w:t>3.本标段的特定资格要求：</w:t>
            </w:r>
          </w:p>
          <w:p w14:paraId="63640450">
            <w:pPr>
              <w:spacing w:line="390" w:lineRule="exact"/>
              <w:ind w:firstLine="210" w:firstLineChars="100"/>
            </w:pPr>
            <w:r>
              <w:rPr>
                <w:rFonts w:hint="eastAsia"/>
              </w:rPr>
              <w:t>（1）投标人为企业法人应提供合法有效的标识有统一社会信用代码的营业执照；事业法人应提供事业单位法人证书；其他组织应提供合法登记证明文件；</w:t>
            </w:r>
          </w:p>
          <w:p w14:paraId="27414848">
            <w:pPr>
              <w:spacing w:line="390" w:lineRule="exact"/>
              <w:ind w:firstLine="210" w:firstLineChars="100"/>
              <w:rPr>
                <w:rFonts w:hint="eastAsia" w:ascii="Times New Roman" w:hAnsi="Times New Roman" w:eastAsia="宋体" w:cs="Times New Roman"/>
              </w:rPr>
            </w:pPr>
            <w:r>
              <w:rPr>
                <w:rFonts w:hint="eastAsia" w:ascii="Times New Roman" w:hAnsi="Times New Roman" w:eastAsia="宋体" w:cs="Times New Roman"/>
              </w:rPr>
              <w:t>（2）法定代表人身份证或法定代表人授权委托书和委托代理人的身份证。法定代表人授权委托书应当与投标文件中所提供的相一致；</w:t>
            </w:r>
          </w:p>
          <w:p w14:paraId="4CC9AB94">
            <w:pPr>
              <w:spacing w:line="390" w:lineRule="exact"/>
              <w:ind w:firstLine="210" w:firstLineChars="100"/>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lang w:val="en-US" w:eastAsia="zh-CN"/>
              </w:rPr>
              <w:t>投标保证金汇款凭证或投标保函</w:t>
            </w:r>
            <w:r>
              <w:rPr>
                <w:rFonts w:hint="eastAsia" w:ascii="Times New Roman" w:hAnsi="Times New Roman" w:eastAsia="宋体" w:cs="Times New Roman"/>
              </w:rPr>
              <w:t>；</w:t>
            </w:r>
          </w:p>
          <w:p w14:paraId="222084C6">
            <w:pPr>
              <w:spacing w:line="390" w:lineRule="exact"/>
              <w:ind w:firstLine="210" w:firstLineChars="100"/>
            </w:pPr>
            <w:r>
              <w:rPr>
                <w:rFonts w:hint="eastAsia"/>
                <w:lang w:eastAsia="zh-CN"/>
              </w:rPr>
              <w:t>（</w:t>
            </w:r>
            <w:r>
              <w:rPr>
                <w:rFonts w:hint="eastAsia"/>
                <w:lang w:val="en-US" w:eastAsia="zh-CN"/>
              </w:rPr>
              <w:t>4</w:t>
            </w:r>
            <w:r>
              <w:rPr>
                <w:rFonts w:hint="eastAsia"/>
                <w:lang w:eastAsia="zh-CN"/>
              </w:rPr>
              <w:t>）</w:t>
            </w:r>
            <w:r>
              <w:rPr>
                <w:rFonts w:hint="eastAsia"/>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14:paraId="2150F733">
            <w:pPr>
              <w:spacing w:line="390" w:lineRule="exact"/>
              <w:ind w:firstLine="210" w:firstLineChars="100"/>
            </w:pPr>
            <w:r>
              <w:rPr>
                <w:rFonts w:hint="eastAsia"/>
              </w:rPr>
              <w:t>（</w:t>
            </w:r>
            <w:r>
              <w:rPr>
                <w:rFonts w:hint="eastAsia"/>
                <w:lang w:val="en-US" w:eastAsia="zh-CN"/>
              </w:rPr>
              <w:t>5</w:t>
            </w:r>
            <w:r>
              <w:rPr>
                <w:rFonts w:hint="eastAsia"/>
              </w:rPr>
              <w:t>）投标人提供社会保障资金缴存单据或社保机构开具的社会保险参保缴费情况证明，依法不需要缴纳社会保障资金的投标人应提供相关文件证明；</w:t>
            </w:r>
          </w:p>
          <w:p w14:paraId="52AACF42">
            <w:pPr>
              <w:spacing w:line="390" w:lineRule="exact"/>
              <w:ind w:firstLine="210" w:firstLineChars="100"/>
            </w:pPr>
            <w:r>
              <w:rPr>
                <w:rFonts w:hint="eastAsia"/>
              </w:rPr>
              <w:t>（</w:t>
            </w:r>
            <w:r>
              <w:rPr>
                <w:rFonts w:hint="eastAsia"/>
                <w:lang w:val="en-US" w:eastAsia="zh-CN"/>
              </w:rPr>
              <w:t>6</w:t>
            </w:r>
            <w:r>
              <w:rPr>
                <w:rFonts w:hint="eastAsia"/>
              </w:rPr>
              <w:t>）投标人提供202</w:t>
            </w:r>
            <w:r>
              <w:rPr>
                <w:rFonts w:hint="eastAsia"/>
                <w:lang w:val="en-US" w:eastAsia="zh-CN"/>
              </w:rPr>
              <w:t>4</w:t>
            </w:r>
            <w:r>
              <w:rPr>
                <w:rFonts w:hint="eastAsia"/>
              </w:rPr>
              <w:t>年的财务审计报告（成立时间至提交投标文件截止时间不足一年的可提供成立后任意时段的资产负债表），或其开标前三个月内基本存款账户开户银行出具的资信证明及基本存款账户开户许可证；</w:t>
            </w:r>
          </w:p>
          <w:p w14:paraId="39B0BA31">
            <w:pPr>
              <w:spacing w:line="390" w:lineRule="exact"/>
              <w:ind w:firstLine="210" w:firstLineChars="100"/>
            </w:pPr>
            <w:r>
              <w:rPr>
                <w:rFonts w:hint="eastAsia"/>
              </w:rPr>
              <w:t>（</w:t>
            </w:r>
            <w:r>
              <w:rPr>
                <w:rFonts w:hint="eastAsia"/>
                <w:lang w:val="en-US" w:eastAsia="zh-CN"/>
              </w:rPr>
              <w:t>7</w:t>
            </w:r>
            <w:r>
              <w:rPr>
                <w:rFonts w:hint="eastAsia"/>
              </w:rPr>
              <w:t>）投标人提供纳税证明或完税证明，纳税证明或完税证明上应有代收机构或税务机关的公章，依法免税的投标人应提供相关文件证明；</w:t>
            </w:r>
          </w:p>
          <w:p w14:paraId="54A41CAA">
            <w:pPr>
              <w:spacing w:line="390" w:lineRule="exact"/>
              <w:ind w:firstLine="210" w:firstLineChars="100"/>
            </w:pPr>
            <w:r>
              <w:rPr>
                <w:rFonts w:hint="eastAsia"/>
              </w:rPr>
              <w:t>（</w:t>
            </w:r>
            <w:r>
              <w:rPr>
                <w:rFonts w:hint="eastAsia"/>
                <w:lang w:val="en-US" w:eastAsia="zh-CN"/>
              </w:rPr>
              <w:t>8</w:t>
            </w:r>
            <w:r>
              <w:rPr>
                <w:rFonts w:hint="eastAsia"/>
              </w:rPr>
              <w:t>）投标人应具备良好的商业信誉，提供参加政府采购活动前3年内在经营活动中没有重大违法记录的书面声明；</w:t>
            </w:r>
          </w:p>
          <w:p w14:paraId="75443B6F">
            <w:pPr>
              <w:spacing w:line="390" w:lineRule="exact"/>
              <w:ind w:firstLine="210" w:firstLineChars="100"/>
            </w:pPr>
            <w:r>
              <w:rPr>
                <w:rFonts w:hint="eastAsia"/>
              </w:rPr>
              <w:t>（</w:t>
            </w:r>
            <w:r>
              <w:rPr>
                <w:rFonts w:hint="eastAsia"/>
                <w:lang w:val="en-US" w:eastAsia="zh-CN"/>
              </w:rPr>
              <w:t>9</w:t>
            </w:r>
            <w:r>
              <w:rPr>
                <w:rFonts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13F894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CED5591">
            <w:pPr>
              <w:pStyle w:val="34"/>
              <w:spacing w:line="400" w:lineRule="exact"/>
              <w:jc w:val="center"/>
              <w:rPr>
                <w:rFonts w:hint="eastAsia" w:cs="Courier New"/>
                <w:sz w:val="21"/>
                <w:szCs w:val="21"/>
              </w:rPr>
            </w:pPr>
            <w:r>
              <w:rPr>
                <w:rFonts w:hint="eastAsia" w:cs="Courier New"/>
                <w:sz w:val="21"/>
                <w:szCs w:val="21"/>
              </w:rPr>
              <w:t>47</w:t>
            </w:r>
          </w:p>
        </w:tc>
        <w:tc>
          <w:tcPr>
            <w:tcW w:w="2160" w:type="dxa"/>
            <w:tcBorders>
              <w:top w:val="single" w:color="auto" w:sz="8" w:space="0"/>
              <w:left w:val="single" w:color="auto" w:sz="8" w:space="0"/>
              <w:bottom w:val="single" w:color="auto" w:sz="8" w:space="0"/>
              <w:right w:val="single" w:color="auto" w:sz="8" w:space="0"/>
            </w:tcBorders>
            <w:vAlign w:val="center"/>
          </w:tcPr>
          <w:p w14:paraId="07F79A6D">
            <w:pPr>
              <w:pStyle w:val="34"/>
              <w:spacing w:line="390" w:lineRule="exact"/>
              <w:jc w:val="center"/>
              <w:rPr>
                <w:rFonts w:hint="eastAsia"/>
                <w:sz w:val="21"/>
                <w:szCs w:val="21"/>
              </w:rPr>
            </w:pPr>
            <w:r>
              <w:rPr>
                <w:rFonts w:hint="eastAsia"/>
                <w:sz w:val="21"/>
                <w:szCs w:val="21"/>
              </w:rPr>
              <w:t>所属行业</w:t>
            </w:r>
          </w:p>
        </w:tc>
        <w:tc>
          <w:tcPr>
            <w:tcW w:w="6530" w:type="dxa"/>
            <w:tcBorders>
              <w:top w:val="single" w:color="auto" w:sz="8" w:space="0"/>
              <w:left w:val="single" w:color="auto" w:sz="8" w:space="0"/>
              <w:bottom w:val="single" w:color="auto" w:sz="8" w:space="0"/>
              <w:right w:val="single" w:color="auto" w:sz="18" w:space="0"/>
            </w:tcBorders>
            <w:vAlign w:val="center"/>
          </w:tcPr>
          <w:p w14:paraId="6753A270">
            <w:pPr>
              <w:tabs>
                <w:tab w:val="left" w:pos="900"/>
                <w:tab w:val="left" w:pos="8595"/>
              </w:tabs>
              <w:adjustRightInd w:val="0"/>
              <w:snapToGrid w:val="0"/>
              <w:spacing w:line="360" w:lineRule="auto"/>
              <w:jc w:val="left"/>
              <w:rPr>
                <w:rFonts w:hint="eastAsia"/>
              </w:rPr>
            </w:pPr>
            <w:r>
              <w:rPr>
                <w:rFonts w:hint="eastAsia"/>
              </w:rPr>
              <w:t>采购标的对应的中小企业划分标准所属行业为</w:t>
            </w:r>
            <w:r>
              <w:rPr>
                <w:rFonts w:hint="eastAsia"/>
                <w:b/>
                <w:bCs/>
                <w:u w:val="single"/>
              </w:rPr>
              <w:t>工业。</w:t>
            </w:r>
          </w:p>
          <w:p w14:paraId="4EE1132C">
            <w:pPr>
              <w:tabs>
                <w:tab w:val="left" w:pos="900"/>
                <w:tab w:val="left" w:pos="8595"/>
              </w:tabs>
              <w:adjustRightInd w:val="0"/>
              <w:snapToGrid w:val="0"/>
              <w:spacing w:line="360" w:lineRule="auto"/>
              <w:jc w:val="left"/>
            </w:pPr>
            <w:r>
              <w:rPr>
                <w:rFonts w:hint="eastAsia"/>
              </w:rPr>
              <w:t>工业（包括采矿业，制造业，电力、热力、燃气及水生产和供应业）。 从业人员 1000 人以下或营业收入 40000 万元以下的为中小微型企 业。其中，从业人员 300 人及以上，且营业收入 2000 万元及以上 的为中型企业;从业人员 20 人及以上，且营业收入 300 万元及以上 的为小型企业;从业人员 20 人以下或营业收入 300 万元以下的为微型企业。</w:t>
            </w:r>
          </w:p>
        </w:tc>
      </w:tr>
      <w:tr w14:paraId="1F876D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B5369EA">
            <w:pPr>
              <w:pStyle w:val="34"/>
              <w:spacing w:line="400" w:lineRule="exact"/>
              <w:jc w:val="center"/>
              <w:rPr>
                <w:rFonts w:hint="eastAsia" w:cs="Courier New"/>
                <w:sz w:val="21"/>
                <w:szCs w:val="21"/>
              </w:rPr>
            </w:pPr>
            <w:r>
              <w:rPr>
                <w:rFonts w:hint="eastAsia" w:cs="Courier New"/>
                <w:sz w:val="21"/>
                <w:szCs w:val="21"/>
              </w:rPr>
              <w:t>48</w:t>
            </w:r>
          </w:p>
        </w:tc>
        <w:tc>
          <w:tcPr>
            <w:tcW w:w="2160" w:type="dxa"/>
            <w:tcBorders>
              <w:top w:val="single" w:color="auto" w:sz="8" w:space="0"/>
              <w:left w:val="single" w:color="auto" w:sz="8" w:space="0"/>
              <w:bottom w:val="single" w:color="auto" w:sz="8" w:space="0"/>
              <w:right w:val="single" w:color="auto" w:sz="8" w:space="0"/>
            </w:tcBorders>
            <w:vAlign w:val="center"/>
          </w:tcPr>
          <w:p w14:paraId="1117300C">
            <w:pPr>
              <w:pStyle w:val="34"/>
              <w:spacing w:line="390" w:lineRule="exact"/>
              <w:jc w:val="center"/>
              <w:rPr>
                <w:rFonts w:hint="eastAsia"/>
                <w:sz w:val="21"/>
                <w:szCs w:val="21"/>
                <w:lang w:val="zh-CN"/>
              </w:rPr>
            </w:pPr>
            <w:r>
              <w:rPr>
                <w:rFonts w:hint="eastAsia"/>
                <w:sz w:val="21"/>
                <w:szCs w:val="21"/>
                <w:lang w:val="zh-CN"/>
              </w:rPr>
              <w:t>其他</w:t>
            </w:r>
          </w:p>
        </w:tc>
        <w:tc>
          <w:tcPr>
            <w:tcW w:w="6530" w:type="dxa"/>
            <w:tcBorders>
              <w:top w:val="single" w:color="auto" w:sz="8" w:space="0"/>
              <w:left w:val="single" w:color="auto" w:sz="8" w:space="0"/>
              <w:bottom w:val="single" w:color="auto" w:sz="8" w:space="0"/>
              <w:right w:val="single" w:color="auto" w:sz="18" w:space="0"/>
            </w:tcBorders>
            <w:vAlign w:val="center"/>
          </w:tcPr>
          <w:p w14:paraId="6FAECA29">
            <w:pPr>
              <w:spacing w:line="390" w:lineRule="exact"/>
              <w:ind w:firstLine="210" w:firstLineChars="100"/>
            </w:pPr>
            <w:r>
              <w:rPr>
                <w:rFonts w:hint="eastAsia"/>
              </w:rPr>
              <w:t>1、本标段核心产品</w:t>
            </w:r>
            <w:r>
              <w:rPr>
                <w:rFonts w:hint="eastAsia"/>
                <w:highlight w:val="none"/>
              </w:rPr>
              <w:t>为</w:t>
            </w:r>
            <w:r>
              <w:rPr>
                <w:rFonts w:hint="eastAsia"/>
                <w:b/>
                <w:bCs/>
                <w:highlight w:val="none"/>
                <w:u w:val="single"/>
                <w:lang w:val="en-US" w:eastAsia="zh-CN"/>
              </w:rPr>
              <w:t xml:space="preserve"> 硫氧镁净化板、水平开片机、饮水器设备、新风系统设备</w:t>
            </w:r>
            <w:r>
              <w:rPr>
                <w:rFonts w:hint="eastAsia"/>
                <w:b/>
                <w:bCs/>
                <w:highlight w:val="none"/>
                <w:u w:val="single"/>
              </w:rPr>
              <w:t>；</w:t>
            </w:r>
            <w:r>
              <w:rPr>
                <w:rFonts w:hint="eastAsia"/>
              </w:rPr>
              <w:t>核心产品相同品牌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14:paraId="257862BD">
            <w:pPr>
              <w:spacing w:line="390" w:lineRule="exact"/>
              <w:ind w:firstLine="210" w:firstLineChars="100"/>
            </w:pPr>
            <w:r>
              <w:rPr>
                <w:rFonts w:hint="eastAsia"/>
              </w:rPr>
              <w:t>其他：得分相同的，按投标报价由低到高顺序排列。得分且投标报价相同的，投标文件满足招标文件全部实质性要求且按评审因素的量化指标评审得分最高的投标人为排名第一的中标候选人产品中标后安装验收过程中如果发现有不满足</w:t>
            </w:r>
            <w:r>
              <w:rPr>
                <w:rFonts w:hint="eastAsia"/>
                <w:sz w:val="21"/>
                <w:szCs w:val="21"/>
                <w:highlight w:val="none"/>
              </w:rPr>
              <w:t>★</w:t>
            </w:r>
            <w:r>
              <w:rPr>
                <w:rFonts w:hint="eastAsia"/>
              </w:rPr>
              <w:t>号招标要求的、篡改参数，投标产品与交货产品不一致的，用户可以拒绝付款，并列入黑名单。</w:t>
            </w:r>
          </w:p>
          <w:p w14:paraId="2C520D0F">
            <w:pPr>
              <w:pStyle w:val="33"/>
              <w:spacing w:line="390" w:lineRule="exact"/>
              <w:ind w:firstLine="482"/>
            </w:pPr>
            <w:r>
              <w:rPr>
                <w:rFonts w:hint="eastAsia" w:ascii="宋体" w:hAnsi="宋体"/>
                <w:b/>
                <w:bCs/>
                <w:sz w:val="24"/>
              </w:rPr>
              <w:t>2、本项目拒绝进口产品参加投标。</w:t>
            </w:r>
          </w:p>
        </w:tc>
      </w:tr>
    </w:tbl>
    <w:p w14:paraId="5CC871BC">
      <w:pPr>
        <w:pStyle w:val="3"/>
        <w:spacing w:before="0" w:after="120" w:afterLines="50" w:line="360" w:lineRule="auto"/>
        <w:jc w:val="center"/>
        <w:rPr>
          <w:bCs/>
          <w:sz w:val="36"/>
          <w:szCs w:val="36"/>
        </w:rPr>
      </w:pPr>
      <w:r>
        <w:br w:type="page"/>
      </w:r>
      <w:bookmarkEnd w:id="7"/>
      <w:bookmarkEnd w:id="8"/>
      <w:bookmarkEnd w:id="9"/>
      <w:bookmarkEnd w:id="10"/>
      <w:bookmarkStart w:id="52" w:name="_Toc77400778"/>
      <w:bookmarkStart w:id="53" w:name="_Toc183582204"/>
      <w:bookmarkStart w:id="54" w:name="_Toc183682341"/>
      <w:bookmarkStart w:id="55" w:name="_Toc89075873"/>
      <w:bookmarkStart w:id="56" w:name="_Toc217446033"/>
      <w:r>
        <w:rPr>
          <w:rFonts w:hint="eastAsia"/>
          <w:bCs/>
          <w:sz w:val="36"/>
          <w:szCs w:val="36"/>
        </w:rPr>
        <w:t>1.总  则</w:t>
      </w:r>
      <w:bookmarkEnd w:id="52"/>
      <w:bookmarkEnd w:id="53"/>
      <w:bookmarkEnd w:id="54"/>
      <w:bookmarkEnd w:id="55"/>
      <w:bookmarkEnd w:id="56"/>
      <w:bookmarkStart w:id="57" w:name="_Toc183582205"/>
      <w:bookmarkStart w:id="58" w:name="_Toc183682342"/>
      <w:bookmarkStart w:id="59" w:name="_Toc217446034"/>
    </w:p>
    <w:p w14:paraId="3CCE6C41">
      <w:pPr>
        <w:pStyle w:val="3"/>
        <w:spacing w:before="0" w:after="0" w:line="360" w:lineRule="auto"/>
        <w:rPr>
          <w:bCs/>
          <w:sz w:val="30"/>
          <w:szCs w:val="30"/>
        </w:rPr>
      </w:pPr>
      <w:r>
        <w:rPr>
          <w:rFonts w:hint="eastAsia" w:ascii="宋体" w:hAnsi="宋体" w:eastAsia="宋体"/>
          <w:sz w:val="30"/>
          <w:szCs w:val="30"/>
        </w:rPr>
        <w:t>1.</w:t>
      </w:r>
      <w:bookmarkEnd w:id="57"/>
      <w:bookmarkEnd w:id="58"/>
      <w:r>
        <w:rPr>
          <w:rFonts w:hint="eastAsia" w:ascii="宋体" w:hAnsi="宋体" w:eastAsia="宋体"/>
          <w:sz w:val="30"/>
          <w:szCs w:val="30"/>
        </w:rPr>
        <w:t>1适用范围</w:t>
      </w:r>
      <w:bookmarkEnd w:id="59"/>
    </w:p>
    <w:p w14:paraId="59659870">
      <w:pPr>
        <w:tabs>
          <w:tab w:val="left" w:pos="7665"/>
        </w:tabs>
        <w:spacing w:line="360" w:lineRule="auto"/>
        <w:ind w:firstLine="420" w:firstLineChars="200"/>
        <w:rPr>
          <w:szCs w:val="21"/>
        </w:rPr>
      </w:pPr>
      <w:r>
        <w:rPr>
          <w:rFonts w:hint="eastAsia"/>
          <w:szCs w:val="21"/>
        </w:rPr>
        <w:t>本招标文件仅适用于本次公开招标所叙述的货物（产品）项目采购活动。</w:t>
      </w:r>
      <w:bookmarkStart w:id="60" w:name="_Toc183682343"/>
      <w:bookmarkStart w:id="61" w:name="_Toc183582206"/>
      <w:bookmarkStart w:id="62" w:name="_Toc217446035"/>
    </w:p>
    <w:p w14:paraId="182F03CA">
      <w:pPr>
        <w:tabs>
          <w:tab w:val="left" w:pos="7665"/>
        </w:tabs>
        <w:spacing w:before="120" w:beforeLines="50" w:after="120" w:afterLines="50" w:line="360" w:lineRule="auto"/>
        <w:ind w:firstLine="1"/>
        <w:rPr>
          <w:rFonts w:hint="eastAsia" w:ascii="宋体" w:hAnsi="宋体"/>
          <w:b/>
          <w:sz w:val="30"/>
          <w:szCs w:val="30"/>
        </w:rPr>
      </w:pPr>
      <w:r>
        <w:rPr>
          <w:rFonts w:hint="eastAsia" w:ascii="宋体" w:hAnsi="宋体"/>
          <w:b/>
          <w:sz w:val="30"/>
          <w:szCs w:val="30"/>
        </w:rPr>
        <w:t>1.2</w:t>
      </w:r>
      <w:bookmarkEnd w:id="60"/>
      <w:bookmarkEnd w:id="61"/>
      <w:bookmarkEnd w:id="62"/>
      <w:r>
        <w:rPr>
          <w:rFonts w:hint="eastAsia"/>
          <w:b/>
          <w:sz w:val="30"/>
          <w:szCs w:val="30"/>
        </w:rPr>
        <w:t>名词解释</w:t>
      </w:r>
    </w:p>
    <w:p w14:paraId="71F7BE28">
      <w:pPr>
        <w:adjustRightInd w:val="0"/>
        <w:snapToGrid w:val="0"/>
        <w:spacing w:before="120" w:beforeLines="50" w:line="360" w:lineRule="auto"/>
        <w:ind w:firstLine="420" w:firstLineChars="200"/>
        <w:rPr>
          <w:rFonts w:hint="eastAsia" w:ascii="宋体" w:hAnsi="宋体"/>
          <w:b/>
          <w:szCs w:val="21"/>
        </w:rPr>
      </w:pPr>
      <w:bookmarkStart w:id="63" w:name="_Toc217390843"/>
      <w:bookmarkStart w:id="64" w:name="_Toc183582207"/>
      <w:bookmarkStart w:id="65" w:name="_Toc183682344"/>
      <w:bookmarkStart w:id="66" w:name="_Toc217446036"/>
      <w:r>
        <w:rPr>
          <w:rFonts w:hint="eastAsia" w:ascii="宋体" w:hAnsi="宋体"/>
          <w:szCs w:val="21"/>
        </w:rPr>
        <w:t>1.2.1</w:t>
      </w:r>
      <w:r>
        <w:rPr>
          <w:rFonts w:hint="eastAsia" w:ascii="宋体" w:hAnsi="宋体"/>
          <w:b/>
          <w:szCs w:val="21"/>
        </w:rPr>
        <w:t>采购人</w:t>
      </w:r>
      <w:r>
        <w:rPr>
          <w:rFonts w:hint="eastAsia" w:ascii="宋体" w:hAnsi="宋体"/>
          <w:szCs w:val="21"/>
        </w:rPr>
        <w:t>系指依法进行采购的国家机关、事业单位、团体组织。本次采购的采购人名称、地址、电话、联系人见投标人须知前附表。</w:t>
      </w:r>
    </w:p>
    <w:p w14:paraId="21CD9DF1">
      <w:pPr>
        <w:adjustRightInd w:val="0"/>
        <w:snapToGrid w:val="0"/>
        <w:spacing w:line="360" w:lineRule="auto"/>
        <w:ind w:firstLine="420" w:firstLineChars="200"/>
        <w:rPr>
          <w:rFonts w:hint="eastAsia" w:ascii="宋体" w:hAnsi="宋体"/>
          <w:szCs w:val="21"/>
          <w:u w:val="single"/>
        </w:rPr>
      </w:pPr>
      <w:r>
        <w:rPr>
          <w:rFonts w:hint="eastAsia" w:ascii="宋体" w:hAnsi="宋体"/>
          <w:szCs w:val="21"/>
        </w:rPr>
        <w:t>1.2.2</w:t>
      </w:r>
      <w:r>
        <w:rPr>
          <w:rFonts w:hint="eastAsia" w:ascii="宋体" w:hAnsi="宋体"/>
          <w:b/>
          <w:szCs w:val="21"/>
        </w:rPr>
        <w:t>监督机构</w:t>
      </w:r>
      <w:r>
        <w:rPr>
          <w:rFonts w:hint="eastAsia" w:ascii="宋体" w:hAnsi="宋体"/>
          <w:szCs w:val="21"/>
        </w:rPr>
        <w:t>系指监督管理部门。</w:t>
      </w:r>
    </w:p>
    <w:p w14:paraId="20F11EBF">
      <w:pPr>
        <w:adjustRightInd w:val="0"/>
        <w:snapToGrid w:val="0"/>
        <w:spacing w:line="360" w:lineRule="auto"/>
        <w:ind w:firstLine="420" w:firstLineChars="200"/>
        <w:rPr>
          <w:rFonts w:hint="eastAsia" w:ascii="宋体" w:hAnsi="宋体"/>
          <w:b/>
          <w:szCs w:val="21"/>
        </w:rPr>
      </w:pPr>
      <w:r>
        <w:rPr>
          <w:rFonts w:hint="eastAsia" w:ascii="宋体" w:hAnsi="宋体"/>
          <w:szCs w:val="21"/>
        </w:rPr>
        <w:t>1.2.3</w:t>
      </w:r>
      <w:r>
        <w:rPr>
          <w:rFonts w:hint="eastAsia" w:ascii="宋体" w:hAnsi="宋体"/>
          <w:b/>
          <w:szCs w:val="21"/>
        </w:rPr>
        <w:t>采购代理机构</w:t>
      </w:r>
      <w:r>
        <w:rPr>
          <w:rFonts w:hint="eastAsia" w:ascii="宋体" w:hAnsi="宋体"/>
          <w:szCs w:val="21"/>
        </w:rPr>
        <w:t>系指接受采购人委托，代理采购项目的依法经有关部门认定资格的采购代理机构。本次采购的采购代理机构名称、地址、电话、联系人见投标人须知前附表。</w:t>
      </w:r>
    </w:p>
    <w:p w14:paraId="26161F32">
      <w:pPr>
        <w:tabs>
          <w:tab w:val="left" w:pos="7665"/>
        </w:tabs>
        <w:spacing w:line="360" w:lineRule="auto"/>
        <w:ind w:firstLine="420" w:firstLineChars="200"/>
        <w:rPr>
          <w:rFonts w:hint="eastAsia" w:ascii="宋体" w:hAnsi="宋体"/>
          <w:szCs w:val="21"/>
        </w:rPr>
      </w:pPr>
      <w:r>
        <w:rPr>
          <w:rFonts w:hint="eastAsia" w:ascii="宋体" w:hAnsi="宋体"/>
          <w:szCs w:val="21"/>
        </w:rPr>
        <w:t xml:space="preserve">1.2.4 </w:t>
      </w:r>
      <w:r>
        <w:rPr>
          <w:rFonts w:hint="eastAsia" w:ascii="宋体" w:hAnsi="宋体"/>
          <w:b/>
          <w:szCs w:val="21"/>
        </w:rPr>
        <w:t>投标人</w:t>
      </w:r>
      <w:r>
        <w:rPr>
          <w:rFonts w:hint="eastAsia" w:ascii="宋体" w:hAnsi="宋体"/>
          <w:szCs w:val="21"/>
        </w:rPr>
        <w:t>是指响应招标，参加投标竞争的法人或其他组织或个人。</w:t>
      </w:r>
    </w:p>
    <w:p w14:paraId="685AB449">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1.2.5 </w:t>
      </w:r>
      <w:r>
        <w:rPr>
          <w:rFonts w:hint="eastAsia" w:ascii="宋体" w:hAnsi="宋体"/>
          <w:b/>
          <w:szCs w:val="21"/>
        </w:rPr>
        <w:t>货物</w:t>
      </w:r>
      <w:r>
        <w:rPr>
          <w:rFonts w:hint="eastAsia" w:ascii="宋体" w:hAnsi="宋体"/>
          <w:szCs w:val="21"/>
        </w:rPr>
        <w:t>是指</w:t>
      </w:r>
      <w:r>
        <w:rPr>
          <w:rFonts w:hint="eastAsia"/>
          <w:szCs w:val="21"/>
        </w:rPr>
        <w:t>本招标文件中第四章所述所有货物。</w:t>
      </w:r>
    </w:p>
    <w:p w14:paraId="54322536">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1.2.6 </w:t>
      </w:r>
      <w:r>
        <w:rPr>
          <w:rFonts w:hint="eastAsia" w:ascii="宋体" w:hAnsi="宋体"/>
          <w:b/>
          <w:szCs w:val="21"/>
        </w:rPr>
        <w:t>服务</w:t>
      </w:r>
      <w:r>
        <w:rPr>
          <w:rFonts w:hint="eastAsia" w:ascii="宋体" w:hAnsi="宋体"/>
          <w:szCs w:val="21"/>
        </w:rPr>
        <w:t>是指人为满足招标文件要求而提供的服务。</w:t>
      </w:r>
    </w:p>
    <w:p w14:paraId="250D59B8">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1.2.7 </w:t>
      </w:r>
      <w:r>
        <w:rPr>
          <w:rFonts w:hint="eastAsia" w:ascii="宋体" w:hAnsi="宋体"/>
          <w:b/>
          <w:szCs w:val="21"/>
        </w:rPr>
        <w:t>节能产品</w:t>
      </w:r>
      <w:r>
        <w:rPr>
          <w:rFonts w:hint="eastAsia" w:ascii="宋体" w:hAnsi="宋体"/>
          <w:szCs w:val="21"/>
        </w:rPr>
        <w:t>指财政部、发展改革委、生态环境部等部门发布的《节能产品品目清单》中的产品。</w:t>
      </w:r>
    </w:p>
    <w:p w14:paraId="18F145AE">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1.2.8 </w:t>
      </w:r>
      <w:r>
        <w:rPr>
          <w:rFonts w:hint="eastAsia" w:ascii="宋体" w:hAnsi="宋体"/>
          <w:b/>
          <w:szCs w:val="21"/>
        </w:rPr>
        <w:t>环境标志产品</w:t>
      </w:r>
      <w:r>
        <w:rPr>
          <w:rFonts w:hint="eastAsia" w:ascii="宋体" w:hAnsi="宋体"/>
          <w:szCs w:val="21"/>
        </w:rPr>
        <w:t>是指财政部、发展改革委、生态环境部等部门发布的《环境标志产品品目清单》中的产品。</w:t>
      </w:r>
    </w:p>
    <w:p w14:paraId="09EB5919">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1.2.9 </w:t>
      </w:r>
      <w:r>
        <w:rPr>
          <w:rFonts w:hint="eastAsia" w:ascii="宋体" w:hAnsi="宋体" w:cs="宋体"/>
          <w:b/>
          <w:kern w:val="0"/>
          <w:szCs w:val="21"/>
        </w:rPr>
        <w:t>进口产品</w:t>
      </w:r>
      <w:r>
        <w:rPr>
          <w:rFonts w:hint="eastAsia" w:ascii="宋体" w:hAnsi="宋体" w:cs="宋体"/>
          <w:kern w:val="0"/>
          <w:szCs w:val="21"/>
        </w:rPr>
        <w:t>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kern w:val="0"/>
          <w:szCs w:val="21"/>
        </w:rPr>
        <w:t>》(财库[2007]119号)。</w:t>
      </w:r>
    </w:p>
    <w:p w14:paraId="2F3E5485">
      <w:pPr>
        <w:adjustRightInd w:val="0"/>
        <w:snapToGrid w:val="0"/>
        <w:spacing w:line="360" w:lineRule="auto"/>
        <w:ind w:firstLine="420" w:firstLineChars="200"/>
        <w:rPr>
          <w:rFonts w:hint="eastAsia" w:ascii="宋体" w:hAnsi="宋体"/>
          <w:szCs w:val="21"/>
        </w:rPr>
      </w:pPr>
      <w:r>
        <w:rPr>
          <w:rFonts w:hint="eastAsia" w:ascii="宋体" w:hAnsi="宋体" w:cs="宋体"/>
          <w:kern w:val="0"/>
          <w:szCs w:val="21"/>
        </w:rPr>
        <w:t>1.2.10</w:t>
      </w:r>
      <w:r>
        <w:rPr>
          <w:rFonts w:hint="eastAsia" w:ascii="宋体" w:hAnsi="宋体"/>
          <w:b/>
          <w:szCs w:val="21"/>
        </w:rPr>
        <w:t>中小企业</w:t>
      </w:r>
      <w:r>
        <w:rPr>
          <w:rFonts w:hint="eastAsia" w:ascii="宋体" w:hAnsi="宋体"/>
          <w:szCs w:val="21"/>
        </w:rPr>
        <w:t>是指符合《工业和信息化部、国家统计局、国家发展和改革委员会、财政部关于印发中小企业划型标准规定的通知》（工信部联企业[2011]300号）规定的对中小企业的划分标准的企业。</w:t>
      </w:r>
    </w:p>
    <w:p w14:paraId="4B422FD3">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1.2.11 </w:t>
      </w:r>
      <w:r>
        <w:rPr>
          <w:rFonts w:hint="eastAsia" w:ascii="宋体" w:hAnsi="宋体"/>
          <w:b/>
          <w:szCs w:val="21"/>
        </w:rPr>
        <w:t>监狱企业</w:t>
      </w:r>
      <w:r>
        <w:rPr>
          <w:rFonts w:hint="eastAsia" w:ascii="宋体" w:hAnsi="宋体"/>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监狱管理局、戒毒管理局的企业。</w:t>
      </w:r>
    </w:p>
    <w:p w14:paraId="043CCB9F">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1.2.12 </w:t>
      </w:r>
      <w:r>
        <w:rPr>
          <w:rFonts w:hint="eastAsia" w:ascii="宋体" w:hAnsi="宋体" w:cs="宋体"/>
          <w:b/>
          <w:kern w:val="0"/>
          <w:szCs w:val="21"/>
        </w:rPr>
        <w:t>残疾人福利性单位</w:t>
      </w:r>
      <w:r>
        <w:rPr>
          <w:rFonts w:hint="eastAsia" w:ascii="宋体" w:hAnsi="宋体" w:cs="宋体"/>
          <w:kern w:val="0"/>
          <w:szCs w:val="21"/>
        </w:rPr>
        <w:t>是指符合</w:t>
      </w:r>
      <w:r>
        <w:rPr>
          <w:rFonts w:hint="eastAsia" w:ascii="宋体" w:hAnsi="宋体"/>
          <w:spacing w:val="6"/>
          <w:szCs w:val="21"/>
        </w:rPr>
        <w:t>《财政部、民政部、中国残疾人联合会关于促进残疾人就业政府采购政策的通知》（财库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pacing w:val="6"/>
          <w:szCs w:val="21"/>
        </w:rPr>
        <w:t>号）规定条件的单位。</w:t>
      </w:r>
    </w:p>
    <w:p w14:paraId="38669C3D">
      <w:pPr>
        <w:adjustRightInd w:val="0"/>
        <w:snapToGrid w:val="0"/>
        <w:spacing w:before="120" w:beforeLines="50" w:after="120" w:afterLines="50" w:line="360" w:lineRule="auto"/>
        <w:rPr>
          <w:rFonts w:hint="eastAsia" w:ascii="宋体" w:hAnsi="宋体" w:cs="宋体"/>
          <w:b/>
          <w:kern w:val="0"/>
          <w:sz w:val="30"/>
          <w:szCs w:val="30"/>
        </w:rPr>
      </w:pPr>
      <w:r>
        <w:rPr>
          <w:rFonts w:hint="eastAsia" w:ascii="宋体" w:hAnsi="宋体"/>
          <w:b/>
          <w:sz w:val="30"/>
          <w:szCs w:val="30"/>
        </w:rPr>
        <w:t>1.3 合格的投标</w:t>
      </w:r>
      <w:bookmarkEnd w:id="63"/>
      <w:bookmarkEnd w:id="64"/>
      <w:bookmarkEnd w:id="65"/>
      <w:bookmarkEnd w:id="66"/>
      <w:r>
        <w:rPr>
          <w:rFonts w:hint="eastAsia" w:ascii="宋体" w:hAnsi="宋体"/>
          <w:b/>
          <w:sz w:val="30"/>
          <w:szCs w:val="30"/>
        </w:rPr>
        <w:t>人</w:t>
      </w:r>
    </w:p>
    <w:p w14:paraId="02C70D9E">
      <w:pPr>
        <w:tabs>
          <w:tab w:val="left" w:pos="7665"/>
        </w:tabs>
        <w:spacing w:line="360" w:lineRule="auto"/>
        <w:ind w:firstLine="411" w:firstLineChars="196"/>
        <w:rPr>
          <w:rFonts w:hint="eastAsia" w:ascii="宋体" w:hAnsi="宋体"/>
          <w:szCs w:val="21"/>
        </w:rPr>
      </w:pPr>
      <w:r>
        <w:rPr>
          <w:rFonts w:hint="eastAsia" w:ascii="宋体" w:hAnsi="宋体"/>
          <w:szCs w:val="21"/>
        </w:rPr>
        <w:t>1.3.1 合格的投标人应具备以下条件：</w:t>
      </w:r>
    </w:p>
    <w:p w14:paraId="09D3DBC2">
      <w:pPr>
        <w:tabs>
          <w:tab w:val="left" w:pos="7665"/>
        </w:tabs>
        <w:spacing w:line="360" w:lineRule="auto"/>
        <w:ind w:firstLine="420" w:firstLineChars="200"/>
        <w:rPr>
          <w:rFonts w:hint="eastAsia" w:ascii="宋体" w:hAnsi="宋体"/>
          <w:spacing w:val="-4"/>
          <w:szCs w:val="21"/>
        </w:rPr>
      </w:pPr>
      <w:r>
        <w:rPr>
          <w:rFonts w:hint="eastAsia" w:ascii="宋体" w:hAnsi="宋体"/>
          <w:szCs w:val="21"/>
        </w:rPr>
        <w:t>（1）具备且满足“招标公告”要求的</w:t>
      </w:r>
      <w:r>
        <w:rPr>
          <w:rFonts w:hint="eastAsia" w:ascii="宋体" w:hAnsi="宋体"/>
          <w:spacing w:val="-4"/>
          <w:szCs w:val="21"/>
        </w:rPr>
        <w:t>；</w:t>
      </w:r>
    </w:p>
    <w:p w14:paraId="354F8913">
      <w:pPr>
        <w:tabs>
          <w:tab w:val="left" w:pos="7665"/>
        </w:tabs>
        <w:spacing w:line="360" w:lineRule="auto"/>
        <w:ind w:firstLine="420" w:firstLineChars="200"/>
        <w:rPr>
          <w:rFonts w:hint="eastAsia" w:ascii="宋体" w:hAnsi="宋体"/>
          <w:szCs w:val="21"/>
        </w:rPr>
      </w:pPr>
      <w:r>
        <w:rPr>
          <w:rFonts w:hint="eastAsia" w:ascii="宋体" w:hAnsi="宋体"/>
          <w:szCs w:val="21"/>
        </w:rPr>
        <w:t>（2）向采购代理机构购买了招标文件并登记备案；</w:t>
      </w:r>
    </w:p>
    <w:p w14:paraId="1FA9994E">
      <w:pPr>
        <w:tabs>
          <w:tab w:val="left" w:pos="7665"/>
        </w:tabs>
        <w:spacing w:line="360" w:lineRule="auto"/>
        <w:ind w:firstLine="420" w:firstLineChars="200"/>
        <w:rPr>
          <w:rFonts w:hint="eastAsia" w:ascii="宋体" w:hAnsi="宋体"/>
          <w:szCs w:val="21"/>
        </w:rPr>
      </w:pPr>
      <w:r>
        <w:rPr>
          <w:rFonts w:hint="eastAsia" w:ascii="宋体" w:hAnsi="宋体"/>
          <w:szCs w:val="21"/>
        </w:rPr>
        <w:t>（3）向采购代理机构交纳了投标保证金；</w:t>
      </w:r>
    </w:p>
    <w:p w14:paraId="6E5E90B4">
      <w:pPr>
        <w:tabs>
          <w:tab w:val="left" w:pos="7665"/>
        </w:tabs>
        <w:spacing w:line="360" w:lineRule="auto"/>
        <w:ind w:firstLine="420" w:firstLineChars="200"/>
        <w:rPr>
          <w:rFonts w:hint="eastAsia" w:ascii="宋体" w:hAnsi="宋体"/>
          <w:szCs w:val="21"/>
        </w:rPr>
      </w:pPr>
      <w:r>
        <w:rPr>
          <w:rFonts w:hint="eastAsia" w:ascii="宋体" w:hAnsi="宋体"/>
          <w:szCs w:val="21"/>
        </w:rPr>
        <w:t>（4）遵守国家、新疆维吾尔自治区有关的法律法规、规章和规范性文件要求；</w:t>
      </w:r>
    </w:p>
    <w:p w14:paraId="6F8CE47D">
      <w:pPr>
        <w:tabs>
          <w:tab w:val="left" w:pos="7665"/>
        </w:tabs>
        <w:spacing w:line="360" w:lineRule="auto"/>
        <w:ind w:firstLine="420" w:firstLineChars="200"/>
        <w:rPr>
          <w:rFonts w:hint="eastAsia" w:ascii="宋体" w:hAnsi="宋体"/>
          <w:szCs w:val="21"/>
        </w:rPr>
      </w:pPr>
      <w:r>
        <w:rPr>
          <w:rFonts w:hint="eastAsia" w:ascii="宋体" w:hAnsi="宋体"/>
          <w:szCs w:val="21"/>
        </w:rPr>
        <w:t>（5）招标文件和法律、行政法规规定的其他条件。</w:t>
      </w:r>
    </w:p>
    <w:p w14:paraId="1955DC5E">
      <w:pPr>
        <w:adjustRightInd w:val="0"/>
        <w:snapToGrid w:val="0"/>
        <w:spacing w:line="360" w:lineRule="auto"/>
        <w:ind w:firstLine="420" w:firstLineChars="200"/>
        <w:rPr>
          <w:rFonts w:hint="eastAsia" w:ascii="宋体" w:hAnsi="宋体"/>
          <w:szCs w:val="21"/>
        </w:rPr>
      </w:pPr>
      <w:r>
        <w:rPr>
          <w:rFonts w:hint="eastAsia" w:ascii="宋体" w:hAnsi="宋体"/>
          <w:szCs w:val="21"/>
        </w:rPr>
        <w:t>1.3.2 投标人不得存在下列情形之一：</w:t>
      </w:r>
    </w:p>
    <w:p w14:paraId="4C788AE4">
      <w:pPr>
        <w:adjustRightInd w:val="0"/>
        <w:snapToGrid w:val="0"/>
        <w:spacing w:line="360" w:lineRule="auto"/>
        <w:ind w:firstLine="420" w:firstLineChars="200"/>
        <w:rPr>
          <w:rFonts w:hint="eastAsia" w:ascii="宋体" w:hAnsi="宋体"/>
          <w:szCs w:val="21"/>
        </w:rPr>
      </w:pPr>
      <w:r>
        <w:rPr>
          <w:rFonts w:hint="eastAsia" w:ascii="宋体" w:hAnsi="宋体"/>
          <w:szCs w:val="21"/>
        </w:rPr>
        <w:t>（l）与采购人、采购代理机构存在</w:t>
      </w:r>
      <w:r>
        <w:rPr>
          <w:rFonts w:hint="eastAsia" w:ascii="宋体" w:hAnsi="宋体"/>
          <w:bCs/>
          <w:szCs w:val="21"/>
        </w:rPr>
        <w:t>隶属关系或者其他利害关系，且可能影响招标公正性；</w:t>
      </w:r>
    </w:p>
    <w:p w14:paraId="1328D9BA">
      <w:pPr>
        <w:adjustRightInd w:val="0"/>
        <w:snapToGrid w:val="0"/>
        <w:spacing w:line="360" w:lineRule="auto"/>
        <w:ind w:firstLine="420" w:firstLineChars="200"/>
        <w:rPr>
          <w:rFonts w:hint="eastAsia" w:ascii="宋体" w:hAnsi="宋体"/>
          <w:szCs w:val="21"/>
        </w:rPr>
      </w:pPr>
      <w:r>
        <w:rPr>
          <w:rFonts w:hint="eastAsia" w:ascii="宋体" w:hAnsi="宋体"/>
          <w:szCs w:val="21"/>
        </w:rPr>
        <w:t>（2）与本采购项目其他投标人的法定代表人（或者负责人）为同一人；</w:t>
      </w:r>
    </w:p>
    <w:p w14:paraId="161A4D42">
      <w:pPr>
        <w:adjustRightInd w:val="0"/>
        <w:snapToGrid w:val="0"/>
        <w:spacing w:line="360" w:lineRule="auto"/>
        <w:ind w:firstLine="420" w:firstLineChars="200"/>
        <w:rPr>
          <w:rFonts w:hint="eastAsia" w:ascii="宋体" w:hAnsi="宋体"/>
          <w:szCs w:val="21"/>
        </w:rPr>
      </w:pPr>
      <w:r>
        <w:rPr>
          <w:rFonts w:hint="eastAsia" w:ascii="宋体" w:hAnsi="宋体"/>
          <w:szCs w:val="21"/>
        </w:rPr>
        <w:t>（3）与本采购项目其他投标人存在控股、管理关系；</w:t>
      </w:r>
    </w:p>
    <w:p w14:paraId="3523AE78">
      <w:pPr>
        <w:adjustRightInd w:val="0"/>
        <w:snapToGrid w:val="0"/>
        <w:spacing w:line="360" w:lineRule="auto"/>
        <w:ind w:firstLine="420" w:firstLineChars="200"/>
        <w:rPr>
          <w:rFonts w:hint="eastAsia" w:ascii="宋体" w:hAnsi="宋体"/>
          <w:szCs w:val="21"/>
        </w:rPr>
      </w:pPr>
      <w:r>
        <w:rPr>
          <w:rFonts w:hint="eastAsia" w:ascii="宋体" w:hAnsi="宋体"/>
          <w:szCs w:val="21"/>
        </w:rPr>
        <w:t>（4）为本项目采购代理机构；</w:t>
      </w:r>
    </w:p>
    <w:p w14:paraId="209BBF38">
      <w:pPr>
        <w:adjustRightInd w:val="0"/>
        <w:snapToGrid w:val="0"/>
        <w:spacing w:line="360" w:lineRule="auto"/>
        <w:ind w:firstLine="420" w:firstLineChars="200"/>
        <w:rPr>
          <w:rFonts w:hint="eastAsia" w:ascii="宋体" w:hAnsi="宋体"/>
          <w:szCs w:val="21"/>
        </w:rPr>
      </w:pPr>
      <w:r>
        <w:rPr>
          <w:rFonts w:hint="eastAsia" w:ascii="宋体" w:hAnsi="宋体"/>
          <w:szCs w:val="21"/>
        </w:rPr>
        <w:t>（5）为本项目代理投标的为其采购代理机构；</w:t>
      </w:r>
    </w:p>
    <w:p w14:paraId="68858388">
      <w:pPr>
        <w:adjustRightInd w:val="0"/>
        <w:snapToGrid w:val="0"/>
        <w:spacing w:line="360" w:lineRule="auto"/>
        <w:ind w:firstLine="420" w:firstLineChars="200"/>
        <w:rPr>
          <w:rFonts w:hint="eastAsia" w:ascii="宋体" w:hAnsi="宋体"/>
          <w:szCs w:val="21"/>
        </w:rPr>
      </w:pPr>
      <w:r>
        <w:rPr>
          <w:rFonts w:hint="eastAsia" w:ascii="宋体" w:hAnsi="宋体"/>
          <w:szCs w:val="21"/>
        </w:rPr>
        <w:t>（6）为本项目提供整体设计、规范编制或者项目管理、监理、检测、咨询服务；</w:t>
      </w:r>
    </w:p>
    <w:p w14:paraId="6917B428">
      <w:pPr>
        <w:adjustRightInd w:val="0"/>
        <w:snapToGrid w:val="0"/>
        <w:spacing w:line="360" w:lineRule="auto"/>
        <w:ind w:firstLine="420" w:firstLineChars="200"/>
        <w:rPr>
          <w:rFonts w:hint="eastAsia" w:ascii="宋体" w:hAnsi="宋体"/>
          <w:bCs/>
          <w:szCs w:val="21"/>
        </w:rPr>
      </w:pPr>
      <w:r>
        <w:rPr>
          <w:rFonts w:hint="eastAsia" w:ascii="宋体" w:hAnsi="宋体"/>
          <w:szCs w:val="21"/>
        </w:rPr>
        <w:t>（7）</w:t>
      </w:r>
      <w:r>
        <w:rPr>
          <w:rFonts w:hint="eastAsia" w:ascii="宋体" w:hAnsi="宋体"/>
          <w:bCs/>
          <w:szCs w:val="21"/>
        </w:rPr>
        <w:t>受到刑事处罚；</w:t>
      </w:r>
    </w:p>
    <w:p w14:paraId="63AB8344">
      <w:pPr>
        <w:adjustRightInd w:val="0"/>
        <w:snapToGrid w:val="0"/>
        <w:spacing w:line="360" w:lineRule="auto"/>
        <w:ind w:firstLine="420" w:firstLineChars="200"/>
        <w:rPr>
          <w:rFonts w:hint="eastAsia" w:ascii="宋体" w:hAnsi="宋体"/>
          <w:bCs/>
          <w:szCs w:val="21"/>
        </w:rPr>
      </w:pPr>
      <w:r>
        <w:rPr>
          <w:rFonts w:hint="eastAsia" w:ascii="宋体" w:hAnsi="宋体"/>
          <w:bCs/>
          <w:szCs w:val="21"/>
        </w:rPr>
        <w:t>（8）受到财政部门3万元以上数额罚款的行政处罚或其他行政部门较大数额罚款的行政处罚（举行听证会的）；</w:t>
      </w:r>
    </w:p>
    <w:p w14:paraId="7853703E">
      <w:pPr>
        <w:adjustRightInd w:val="0"/>
        <w:snapToGrid w:val="0"/>
        <w:spacing w:line="360" w:lineRule="auto"/>
        <w:ind w:firstLine="420" w:firstLineChars="200"/>
        <w:rPr>
          <w:rFonts w:hint="eastAsia" w:ascii="宋体" w:hAnsi="宋体"/>
          <w:bCs/>
          <w:szCs w:val="21"/>
        </w:rPr>
      </w:pPr>
      <w:r>
        <w:rPr>
          <w:rFonts w:hint="eastAsia" w:ascii="宋体" w:hAnsi="宋体"/>
          <w:bCs/>
          <w:szCs w:val="21"/>
        </w:rPr>
        <w:t>（9）被责令停产停业、暂扣或者吊销许可证、暂扣或者吊销执照的行政处罚；</w:t>
      </w:r>
    </w:p>
    <w:p w14:paraId="78A2BC09">
      <w:pPr>
        <w:adjustRightInd w:val="0"/>
        <w:snapToGrid w:val="0"/>
        <w:spacing w:line="360" w:lineRule="auto"/>
        <w:ind w:firstLine="420" w:firstLineChars="200"/>
        <w:rPr>
          <w:rFonts w:hint="eastAsia" w:ascii="宋体" w:hAnsi="宋体"/>
          <w:szCs w:val="21"/>
        </w:rPr>
      </w:pPr>
      <w:r>
        <w:rPr>
          <w:rFonts w:hint="eastAsia" w:ascii="宋体" w:hAnsi="宋体"/>
          <w:bCs/>
          <w:szCs w:val="21"/>
        </w:rPr>
        <w:t>（10）</w:t>
      </w:r>
      <w:r>
        <w:rPr>
          <w:rFonts w:hint="eastAsia" w:ascii="宋体" w:hAnsi="宋体"/>
          <w:szCs w:val="21"/>
        </w:rPr>
        <w:t>被列入失信被执行人名单；</w:t>
      </w:r>
    </w:p>
    <w:p w14:paraId="5DDF6D54">
      <w:pPr>
        <w:adjustRightInd w:val="0"/>
        <w:snapToGrid w:val="0"/>
        <w:spacing w:line="360" w:lineRule="auto"/>
        <w:ind w:firstLine="420" w:firstLineChars="200"/>
        <w:rPr>
          <w:rFonts w:hint="eastAsia" w:ascii="宋体" w:hAnsi="宋体"/>
          <w:bCs/>
          <w:szCs w:val="21"/>
        </w:rPr>
      </w:pPr>
      <w:r>
        <w:rPr>
          <w:rFonts w:hint="eastAsia" w:ascii="宋体" w:hAnsi="宋体"/>
          <w:szCs w:val="21"/>
        </w:rPr>
        <w:t>（11）被列入重大税收违法失信主体；</w:t>
      </w:r>
    </w:p>
    <w:p w14:paraId="46318F53">
      <w:pPr>
        <w:adjustRightInd w:val="0"/>
        <w:snapToGrid w:val="0"/>
        <w:spacing w:line="360" w:lineRule="auto"/>
        <w:ind w:firstLine="420" w:firstLineChars="200"/>
        <w:rPr>
          <w:rFonts w:hint="eastAsia" w:ascii="宋体" w:hAnsi="宋体"/>
          <w:szCs w:val="21"/>
        </w:rPr>
      </w:pPr>
      <w:r>
        <w:rPr>
          <w:rFonts w:hint="eastAsia" w:ascii="宋体" w:hAnsi="宋体"/>
          <w:bCs/>
          <w:szCs w:val="21"/>
        </w:rPr>
        <w:t>（12）被禁止在一至三年内参加政府采购活动或存在</w:t>
      </w:r>
      <w:r>
        <w:rPr>
          <w:rFonts w:hint="eastAsia" w:ascii="宋体" w:hAnsi="宋体"/>
          <w:szCs w:val="21"/>
        </w:rPr>
        <w:t>财政部门认定的其他重大违法记录。</w:t>
      </w:r>
    </w:p>
    <w:p w14:paraId="4FDF2DA9">
      <w:pPr>
        <w:adjustRightInd w:val="0"/>
        <w:snapToGrid w:val="0"/>
        <w:spacing w:before="120" w:beforeLines="50" w:after="120" w:afterLines="50" w:line="360" w:lineRule="auto"/>
        <w:rPr>
          <w:rFonts w:hint="eastAsia" w:ascii="宋体" w:hAnsi="宋体"/>
          <w:b/>
          <w:bCs/>
          <w:sz w:val="30"/>
          <w:szCs w:val="30"/>
        </w:rPr>
      </w:pPr>
      <w:bookmarkStart w:id="67" w:name="_Toc183682345"/>
      <w:bookmarkStart w:id="68" w:name="_Toc217446037"/>
      <w:bookmarkStart w:id="69" w:name="_Toc183582208"/>
      <w:r>
        <w:rPr>
          <w:rFonts w:hint="eastAsia" w:ascii="宋体" w:hAnsi="宋体"/>
          <w:b/>
          <w:bCs/>
          <w:sz w:val="30"/>
          <w:szCs w:val="30"/>
        </w:rPr>
        <w:t>1.4合格的货物（产品）和服务</w:t>
      </w:r>
    </w:p>
    <w:p w14:paraId="7DC2E4E5">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1.4.1 投标人提供的所有货物和服务，必须是合法生产、合法来源，符合国家有关标准要求，并满足招标文件规定的规格、参数、质量、价格、有效期、售后服务及投标人须承担的运输、安装、技术支持、培训和招标文件规定的其它伴随服务等要求。</w:t>
      </w:r>
    </w:p>
    <w:p w14:paraId="6C9EAA82">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1.4.2 采购人有权拒绝接受任何不合格的货物和服务，由此产生的费用及相关后果均由投标人自行承担。</w:t>
      </w:r>
    </w:p>
    <w:p w14:paraId="44E54997">
      <w:pPr>
        <w:pStyle w:val="12"/>
        <w:spacing w:before="120" w:beforeLines="50" w:after="120" w:afterLines="50" w:line="360" w:lineRule="auto"/>
        <w:ind w:firstLine="0"/>
        <w:rPr>
          <w:rFonts w:hint="eastAsia" w:ascii="宋体" w:hAnsi="宋体"/>
          <w:b/>
          <w:bCs/>
          <w:sz w:val="30"/>
          <w:szCs w:val="30"/>
        </w:rPr>
      </w:pPr>
      <w:bookmarkStart w:id="70" w:name="_Toc217446047"/>
      <w:r>
        <w:rPr>
          <w:rFonts w:hint="eastAsia" w:ascii="宋体" w:hAnsi="宋体"/>
          <w:b/>
          <w:bCs/>
          <w:sz w:val="30"/>
          <w:szCs w:val="30"/>
        </w:rPr>
        <w:t>1.5知识产权</w:t>
      </w:r>
      <w:bookmarkEnd w:id="70"/>
    </w:p>
    <w:p w14:paraId="650EB6A8">
      <w:pPr>
        <w:pStyle w:val="12"/>
        <w:spacing w:line="360" w:lineRule="auto"/>
        <w:ind w:firstLine="420" w:firstLineChars="200"/>
        <w:rPr>
          <w:rFonts w:hint="eastAsia" w:ascii="宋体" w:hAnsi="宋体"/>
          <w:sz w:val="21"/>
          <w:szCs w:val="21"/>
        </w:rPr>
      </w:pPr>
      <w:r>
        <w:rPr>
          <w:rFonts w:hint="eastAsia" w:ascii="宋体" w:hAnsi="宋体"/>
          <w:sz w:val="21"/>
          <w:szCs w:val="21"/>
        </w:rPr>
        <w:t>1.5.1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00F6828">
      <w:pPr>
        <w:pStyle w:val="12"/>
        <w:spacing w:line="360" w:lineRule="auto"/>
        <w:ind w:firstLine="420" w:firstLineChars="200"/>
        <w:rPr>
          <w:rFonts w:hint="eastAsia" w:ascii="宋体" w:hAnsi="宋体"/>
          <w:sz w:val="21"/>
          <w:szCs w:val="21"/>
        </w:rPr>
      </w:pPr>
      <w:r>
        <w:rPr>
          <w:rFonts w:hint="eastAsia" w:ascii="宋体" w:hAnsi="宋体"/>
          <w:sz w:val="21"/>
          <w:szCs w:val="21"/>
        </w:rPr>
        <w:t>1.5.2 采购人享有本项目实施过程中产生的知识成果及知识产权。</w:t>
      </w:r>
    </w:p>
    <w:p w14:paraId="3414A369">
      <w:pPr>
        <w:spacing w:line="360" w:lineRule="auto"/>
        <w:ind w:firstLine="420" w:firstLineChars="200"/>
        <w:rPr>
          <w:rFonts w:hint="eastAsia" w:ascii="宋体" w:hAnsi="宋体"/>
          <w:szCs w:val="21"/>
        </w:rPr>
      </w:pPr>
      <w:r>
        <w:rPr>
          <w:rFonts w:hint="eastAsia" w:ascii="宋体" w:hAnsi="宋体"/>
          <w:szCs w:val="21"/>
        </w:rPr>
        <w:t>1.5.3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33372772">
      <w:pPr>
        <w:spacing w:line="360" w:lineRule="auto"/>
        <w:ind w:firstLine="420" w:firstLineChars="200"/>
        <w:rPr>
          <w:rFonts w:hint="eastAsia" w:ascii="宋体" w:hAnsi="宋体"/>
          <w:szCs w:val="21"/>
        </w:rPr>
      </w:pPr>
      <w:r>
        <w:rPr>
          <w:rFonts w:hint="eastAsia" w:ascii="宋体" w:hAnsi="宋体"/>
          <w:szCs w:val="21"/>
        </w:rPr>
        <w:t>1.5.4 如采用投标人所不拥有的知识产权，则在投标报价中必须包括合法获取该知识产权的相关费用。</w:t>
      </w:r>
    </w:p>
    <w:p w14:paraId="2754A2B8">
      <w:pPr>
        <w:spacing w:before="120" w:beforeLines="50" w:after="120" w:afterLines="50" w:line="360" w:lineRule="auto"/>
        <w:rPr>
          <w:rFonts w:hint="eastAsia" w:ascii="宋体" w:hAnsi="宋体"/>
          <w:b/>
          <w:sz w:val="30"/>
          <w:szCs w:val="30"/>
        </w:rPr>
      </w:pPr>
      <w:r>
        <w:rPr>
          <w:rFonts w:hint="eastAsia" w:ascii="宋体" w:hAnsi="宋体"/>
          <w:b/>
          <w:sz w:val="30"/>
          <w:szCs w:val="30"/>
        </w:rPr>
        <w:t>1.6投标费用</w:t>
      </w:r>
      <w:bookmarkEnd w:id="67"/>
      <w:bookmarkEnd w:id="68"/>
      <w:bookmarkEnd w:id="69"/>
    </w:p>
    <w:p w14:paraId="76878C82">
      <w:pPr>
        <w:tabs>
          <w:tab w:val="left" w:pos="7665"/>
        </w:tabs>
        <w:spacing w:line="360" w:lineRule="auto"/>
        <w:ind w:firstLine="430" w:firstLineChars="205"/>
        <w:rPr>
          <w:rFonts w:hint="eastAsia" w:ascii="宋体" w:hAnsi="宋体"/>
          <w:szCs w:val="21"/>
        </w:rPr>
      </w:pPr>
      <w:r>
        <w:rPr>
          <w:rFonts w:hint="eastAsia" w:ascii="宋体" w:hAnsi="宋体"/>
          <w:szCs w:val="21"/>
        </w:rPr>
        <w:t>不论投标结果如何，投标人准备和参加投标活动发生的费用自理。</w:t>
      </w:r>
      <w:bookmarkStart w:id="71" w:name="_Toc217446038"/>
      <w:bookmarkStart w:id="72" w:name="_Toc183682346"/>
      <w:bookmarkStart w:id="73" w:name="_Toc183582209"/>
      <w:bookmarkStart w:id="74" w:name="_Toc89075875"/>
      <w:bookmarkStart w:id="75" w:name="_Toc77400779"/>
    </w:p>
    <w:p w14:paraId="7F947273">
      <w:pPr>
        <w:autoSpaceDE w:val="0"/>
        <w:autoSpaceDN w:val="0"/>
        <w:spacing w:before="120" w:beforeLines="50" w:after="120" w:afterLines="50" w:line="360" w:lineRule="auto"/>
        <w:rPr>
          <w:rFonts w:hint="eastAsia" w:ascii="宋体" w:hAnsi="宋体"/>
          <w:b/>
          <w:sz w:val="30"/>
          <w:szCs w:val="30"/>
          <w:lang w:val="zh-CN"/>
        </w:rPr>
      </w:pPr>
      <w:r>
        <w:rPr>
          <w:rFonts w:hint="eastAsia" w:ascii="宋体" w:hAnsi="宋体"/>
          <w:b/>
          <w:sz w:val="30"/>
          <w:szCs w:val="30"/>
          <w:lang w:val="zh-CN"/>
        </w:rPr>
        <w:t xml:space="preserve">1.7 </w:t>
      </w:r>
      <w:r>
        <w:rPr>
          <w:rFonts w:ascii="宋体" w:hAnsi="宋体"/>
          <w:b/>
          <w:sz w:val="30"/>
          <w:szCs w:val="30"/>
          <w:lang w:val="zh-CN"/>
        </w:rPr>
        <w:t>保密</w:t>
      </w:r>
    </w:p>
    <w:p w14:paraId="0D230E89">
      <w:pPr>
        <w:autoSpaceDE w:val="0"/>
        <w:autoSpaceDN w:val="0"/>
        <w:spacing w:line="360" w:lineRule="auto"/>
        <w:ind w:firstLine="420" w:firstLineChars="200"/>
        <w:rPr>
          <w:rFonts w:hint="eastAsia" w:ascii="宋体" w:hAnsi="宋体"/>
          <w:b/>
          <w:sz w:val="30"/>
          <w:szCs w:val="30"/>
        </w:rPr>
      </w:pPr>
      <w:r>
        <w:rPr>
          <w:rFonts w:ascii="宋体" w:hAnsi="宋体"/>
          <w:szCs w:val="21"/>
          <w:lang w:val="zh-CN"/>
        </w:rPr>
        <w:t>参与采购活动的当事人应对</w:t>
      </w:r>
      <w:r>
        <w:rPr>
          <w:rFonts w:hint="eastAsia" w:ascii="宋体" w:hAnsi="宋体"/>
          <w:szCs w:val="21"/>
          <w:lang w:val="zh-CN"/>
        </w:rPr>
        <w:t>招标文件</w:t>
      </w:r>
      <w:r>
        <w:rPr>
          <w:rFonts w:ascii="宋体" w:hAnsi="宋体"/>
          <w:szCs w:val="21"/>
          <w:lang w:val="zh-CN"/>
        </w:rPr>
        <w:t>和</w:t>
      </w:r>
      <w:r>
        <w:rPr>
          <w:rFonts w:hint="eastAsia" w:ascii="宋体" w:hAnsi="宋体"/>
          <w:szCs w:val="21"/>
          <w:lang w:val="zh-CN"/>
        </w:rPr>
        <w:t>投标</w:t>
      </w:r>
      <w:r>
        <w:rPr>
          <w:rFonts w:ascii="宋体" w:hAnsi="宋体"/>
          <w:szCs w:val="21"/>
          <w:lang w:val="zh-CN"/>
        </w:rPr>
        <w:t>文件中的商业秘密、技术秘密和个人隐私等保密，违者应对由此造成的后果承担法律责任。</w:t>
      </w:r>
    </w:p>
    <w:p w14:paraId="03F57497">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1.8语言文字</w:t>
      </w:r>
    </w:p>
    <w:p w14:paraId="0E1ECF31">
      <w:pPr>
        <w:tabs>
          <w:tab w:val="left" w:pos="7665"/>
        </w:tabs>
        <w:spacing w:line="360" w:lineRule="auto"/>
        <w:ind w:firstLine="405"/>
        <w:rPr>
          <w:rFonts w:hint="eastAsia" w:ascii="宋体" w:hAnsi="宋体"/>
          <w:szCs w:val="21"/>
        </w:rPr>
      </w:pPr>
      <w:r>
        <w:rPr>
          <w:rFonts w:hint="eastAsia" w:ascii="宋体" w:hAnsi="宋体"/>
          <w:szCs w:val="21"/>
        </w:rPr>
        <w:t>1.8.1 招标投标文件使用的语言为中文。专用术语使用外文的，应附有中文注释。</w:t>
      </w:r>
    </w:p>
    <w:p w14:paraId="39AEF5F2">
      <w:pPr>
        <w:spacing w:line="360" w:lineRule="auto"/>
        <w:ind w:firstLine="420" w:firstLineChars="200"/>
        <w:rPr>
          <w:rFonts w:hint="eastAsia" w:ascii="宋体" w:hAnsi="宋体"/>
          <w:szCs w:val="21"/>
        </w:rPr>
      </w:pPr>
      <w:r>
        <w:rPr>
          <w:rFonts w:hint="eastAsia" w:ascii="宋体" w:hAnsi="宋体"/>
          <w:szCs w:val="21"/>
        </w:rPr>
        <w:t>1.8.2 投标文件中如附有外文资料，必须逐一对应翻译成中文并加盖投标人单位章后附在相关外文资料后面，否则，投标人的投标文件将作为无效投标处理。</w:t>
      </w:r>
    </w:p>
    <w:p w14:paraId="0A928B51">
      <w:pPr>
        <w:pStyle w:val="13"/>
        <w:adjustRightInd w:val="0"/>
        <w:snapToGrid w:val="0"/>
        <w:spacing w:line="360" w:lineRule="auto"/>
        <w:ind w:firstLine="420" w:firstLineChars="200"/>
      </w:pPr>
      <w:r>
        <w:rPr>
          <w:rFonts w:hint="eastAsia"/>
        </w:rPr>
        <w:t>1.8.3 投标文件中翻译的中文资料与外文资料如果出现差异和矛盾时，以中文为准。但不能故意错误翻译，否则，投标人的投标文件将作为无效投标处理。</w:t>
      </w:r>
      <w:r>
        <w:rPr>
          <w:rFonts w:hint="eastAsia"/>
          <w:kern w:val="0"/>
        </w:rPr>
        <w:t>必要时采购人可以要求投标人提供附有公证书的中文翻译文件或者与原版文件签章相一致的中文翻译文件。</w:t>
      </w:r>
    </w:p>
    <w:p w14:paraId="5241C34D">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1.9计量单位</w:t>
      </w:r>
    </w:p>
    <w:p w14:paraId="79C457D0">
      <w:pPr>
        <w:tabs>
          <w:tab w:val="left" w:pos="7665"/>
        </w:tabs>
        <w:spacing w:line="360" w:lineRule="auto"/>
        <w:ind w:firstLine="405"/>
        <w:rPr>
          <w:rFonts w:hint="eastAsia" w:ascii="宋体" w:hAnsi="宋体"/>
          <w:szCs w:val="21"/>
        </w:rPr>
      </w:pPr>
      <w:r>
        <w:rPr>
          <w:rFonts w:hint="eastAsia" w:ascii="宋体" w:hAnsi="宋体"/>
          <w:szCs w:val="21"/>
        </w:rPr>
        <w:t>所有计量单位均采用中华人民共和国法定计量单位。</w:t>
      </w:r>
    </w:p>
    <w:p w14:paraId="5E8C6CFE">
      <w:pPr>
        <w:spacing w:before="120" w:beforeLines="50" w:after="120" w:afterLines="50" w:line="360" w:lineRule="auto"/>
        <w:rPr>
          <w:rFonts w:hint="eastAsia" w:ascii="宋体" w:hAnsi="宋体"/>
          <w:b/>
          <w:sz w:val="30"/>
          <w:szCs w:val="30"/>
        </w:rPr>
      </w:pPr>
      <w:r>
        <w:rPr>
          <w:rFonts w:hint="eastAsia" w:ascii="宋体" w:hAnsi="宋体"/>
          <w:b/>
          <w:sz w:val="30"/>
          <w:szCs w:val="30"/>
        </w:rPr>
        <w:t>1.10 答疑会或现场考察</w:t>
      </w:r>
    </w:p>
    <w:p w14:paraId="48469CA3">
      <w:pPr>
        <w:spacing w:line="360" w:lineRule="auto"/>
        <w:ind w:firstLine="420" w:firstLineChars="200"/>
        <w:rPr>
          <w:rFonts w:hint="eastAsia" w:ascii="宋体" w:hAnsi="宋体"/>
          <w:szCs w:val="21"/>
        </w:rPr>
      </w:pPr>
      <w:r>
        <w:rPr>
          <w:rFonts w:hint="eastAsia" w:ascii="宋体" w:hAnsi="宋体"/>
          <w:szCs w:val="21"/>
        </w:rPr>
        <w:t>1.10.1 根据本采购项目的具体情况，采购代理机构认为有必要，可以组织召开标前答疑会或组织投标人对项目现场进行考察，澄清投标人提出的问题。答疑会或进行现场考察的时间与地点，采购代理机构将以书面形式</w:t>
      </w:r>
      <w:r>
        <w:rPr>
          <w:rFonts w:hint="eastAsia"/>
          <w:szCs w:val="21"/>
          <w:lang w:val="zh-CN"/>
        </w:rPr>
        <w:t>或政采云平台</w:t>
      </w:r>
      <w:r>
        <w:rPr>
          <w:rFonts w:hint="eastAsia" w:ascii="宋体" w:hAnsi="宋体"/>
          <w:szCs w:val="21"/>
        </w:rPr>
        <w:t>通知所有获取了招标文件的投标人。</w:t>
      </w:r>
    </w:p>
    <w:p w14:paraId="58852E50">
      <w:pPr>
        <w:adjustRightInd w:val="0"/>
        <w:snapToGrid w:val="0"/>
        <w:spacing w:line="360" w:lineRule="auto"/>
        <w:ind w:firstLine="367" w:firstLineChars="175"/>
        <w:rPr>
          <w:rFonts w:hint="eastAsia" w:ascii="宋体" w:hAnsi="宋体"/>
          <w:szCs w:val="21"/>
        </w:rPr>
      </w:pPr>
      <w:r>
        <w:rPr>
          <w:rFonts w:hint="eastAsia" w:ascii="宋体" w:hAnsi="宋体"/>
          <w:szCs w:val="21"/>
        </w:rPr>
        <w:t>1.10.2 答疑会或现场考察后，采购人或采购代理机构对投标人所提问题的澄清，以书面形式</w:t>
      </w:r>
      <w:r>
        <w:rPr>
          <w:rFonts w:hint="eastAsia"/>
          <w:szCs w:val="21"/>
          <w:lang w:val="zh-CN"/>
        </w:rPr>
        <w:t>或政采云平台</w:t>
      </w:r>
      <w:r>
        <w:rPr>
          <w:rFonts w:hint="eastAsia" w:ascii="宋体" w:hAnsi="宋体"/>
          <w:szCs w:val="21"/>
        </w:rPr>
        <w:t>通知所有获取了招标文件的投标人。该澄清内容为招标文件的组成部分。</w:t>
      </w:r>
    </w:p>
    <w:p w14:paraId="46AE9B5C">
      <w:pPr>
        <w:adjustRightInd w:val="0"/>
        <w:snapToGrid w:val="0"/>
        <w:spacing w:line="360" w:lineRule="auto"/>
        <w:ind w:firstLine="367" w:firstLineChars="175"/>
        <w:rPr>
          <w:rFonts w:hint="eastAsia" w:ascii="宋体" w:hAnsi="宋体"/>
          <w:szCs w:val="21"/>
        </w:rPr>
      </w:pPr>
      <w:r>
        <w:rPr>
          <w:rFonts w:hint="eastAsia" w:ascii="宋体" w:hAnsi="宋体"/>
          <w:szCs w:val="21"/>
        </w:rPr>
        <w:t>1.10.3 采购人不对投标人现场考察而做出的推论、理解和结论负责。一旦成交，中标人不得以任何借口，提出额外补偿，或延长合同期限的要求。</w:t>
      </w:r>
    </w:p>
    <w:p w14:paraId="19BE319D">
      <w:pPr>
        <w:tabs>
          <w:tab w:val="left" w:pos="7665"/>
        </w:tabs>
        <w:spacing w:before="120" w:beforeLines="50" w:after="120" w:afterLines="50" w:line="360" w:lineRule="auto"/>
        <w:rPr>
          <w:rFonts w:hint="eastAsia" w:ascii="黑体" w:hAnsi="宋体" w:eastAsia="黑体"/>
          <w:b/>
          <w:bCs/>
          <w:sz w:val="36"/>
          <w:szCs w:val="36"/>
        </w:rPr>
      </w:pPr>
      <w:r>
        <w:rPr>
          <w:rFonts w:hint="eastAsia" w:ascii="黑体" w:hAnsi="宋体" w:eastAsia="黑体"/>
          <w:b/>
          <w:bCs/>
          <w:sz w:val="36"/>
          <w:szCs w:val="36"/>
        </w:rPr>
        <w:t>2.招标文件</w:t>
      </w:r>
      <w:bookmarkEnd w:id="71"/>
      <w:bookmarkEnd w:id="72"/>
      <w:bookmarkEnd w:id="73"/>
      <w:bookmarkEnd w:id="74"/>
      <w:bookmarkEnd w:id="75"/>
      <w:bookmarkStart w:id="76" w:name="_Toc217446039"/>
      <w:bookmarkStart w:id="77" w:name="_Toc183582210"/>
      <w:bookmarkStart w:id="78" w:name="_Toc183682347"/>
    </w:p>
    <w:p w14:paraId="71688305">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2.1招标文件的</w:t>
      </w:r>
      <w:bookmarkEnd w:id="76"/>
      <w:bookmarkEnd w:id="77"/>
      <w:bookmarkEnd w:id="78"/>
      <w:r>
        <w:rPr>
          <w:rFonts w:hint="eastAsia" w:ascii="宋体" w:hAnsi="宋体"/>
          <w:b/>
          <w:sz w:val="30"/>
          <w:szCs w:val="30"/>
        </w:rPr>
        <w:t>组成</w:t>
      </w:r>
    </w:p>
    <w:p w14:paraId="7246C418">
      <w:pPr>
        <w:tabs>
          <w:tab w:val="left" w:pos="7665"/>
        </w:tabs>
        <w:spacing w:before="120" w:beforeLines="50" w:line="360" w:lineRule="auto"/>
        <w:ind w:firstLine="420" w:firstLineChars="200"/>
        <w:rPr>
          <w:rFonts w:hint="eastAsia" w:ascii="宋体" w:hAnsi="宋体"/>
          <w:szCs w:val="21"/>
        </w:rPr>
      </w:pPr>
      <w:r>
        <w:rPr>
          <w:rFonts w:hint="eastAsia" w:ascii="宋体" w:hAnsi="宋体"/>
          <w:szCs w:val="21"/>
        </w:rPr>
        <w:t>本招标文件包括以下内容：</w:t>
      </w:r>
    </w:p>
    <w:p w14:paraId="710B5896">
      <w:pPr>
        <w:tabs>
          <w:tab w:val="left" w:pos="7665"/>
        </w:tabs>
        <w:spacing w:line="360" w:lineRule="auto"/>
        <w:ind w:firstLine="420" w:firstLineChars="200"/>
        <w:rPr>
          <w:rFonts w:hint="eastAsia" w:ascii="宋体" w:hAnsi="宋体"/>
          <w:szCs w:val="21"/>
        </w:rPr>
      </w:pPr>
      <w:r>
        <w:rPr>
          <w:rFonts w:hint="eastAsia" w:ascii="宋体" w:hAnsi="宋体"/>
          <w:szCs w:val="21"/>
        </w:rPr>
        <w:t>（1）招标公告；</w:t>
      </w:r>
    </w:p>
    <w:p w14:paraId="140C3434">
      <w:pPr>
        <w:tabs>
          <w:tab w:val="left" w:pos="7665"/>
        </w:tabs>
        <w:spacing w:line="360" w:lineRule="auto"/>
        <w:ind w:firstLine="420" w:firstLineChars="200"/>
        <w:rPr>
          <w:rFonts w:hint="eastAsia" w:ascii="宋体" w:hAnsi="宋体"/>
          <w:szCs w:val="21"/>
        </w:rPr>
      </w:pPr>
      <w:r>
        <w:rPr>
          <w:rFonts w:hint="eastAsia" w:ascii="宋体" w:hAnsi="宋体"/>
          <w:szCs w:val="21"/>
        </w:rPr>
        <w:t>（2）投标人须知；</w:t>
      </w:r>
    </w:p>
    <w:p w14:paraId="6BAC0DCA">
      <w:pPr>
        <w:tabs>
          <w:tab w:val="left" w:pos="7665"/>
        </w:tabs>
        <w:spacing w:line="360" w:lineRule="auto"/>
        <w:ind w:firstLine="420" w:firstLineChars="200"/>
        <w:rPr>
          <w:rFonts w:hint="eastAsia" w:ascii="宋体" w:hAnsi="宋体"/>
          <w:szCs w:val="21"/>
        </w:rPr>
      </w:pPr>
      <w:r>
        <w:rPr>
          <w:rFonts w:hint="eastAsia" w:ascii="宋体" w:hAnsi="宋体"/>
          <w:szCs w:val="21"/>
        </w:rPr>
        <w:t>（3）评标办法；</w:t>
      </w:r>
    </w:p>
    <w:p w14:paraId="3704DEF9">
      <w:pPr>
        <w:tabs>
          <w:tab w:val="left" w:pos="7665"/>
        </w:tabs>
        <w:spacing w:line="360" w:lineRule="auto"/>
        <w:ind w:firstLine="420" w:firstLineChars="200"/>
        <w:rPr>
          <w:rFonts w:hint="eastAsia" w:ascii="宋体" w:hAnsi="宋体"/>
          <w:szCs w:val="21"/>
        </w:rPr>
      </w:pPr>
      <w:r>
        <w:rPr>
          <w:rFonts w:hint="eastAsia" w:ascii="宋体" w:hAnsi="宋体"/>
          <w:szCs w:val="21"/>
        </w:rPr>
        <w:t>（4）采购内容及要求；</w:t>
      </w:r>
    </w:p>
    <w:p w14:paraId="64C1AAB9">
      <w:pPr>
        <w:tabs>
          <w:tab w:val="left" w:pos="7665"/>
        </w:tabs>
        <w:spacing w:line="360" w:lineRule="auto"/>
        <w:ind w:firstLine="420" w:firstLineChars="200"/>
        <w:rPr>
          <w:rFonts w:hint="eastAsia" w:ascii="宋体" w:hAnsi="宋体"/>
          <w:szCs w:val="21"/>
        </w:rPr>
      </w:pPr>
      <w:r>
        <w:rPr>
          <w:rFonts w:hint="eastAsia" w:ascii="宋体" w:hAnsi="宋体"/>
          <w:szCs w:val="21"/>
        </w:rPr>
        <w:t>（5）采购合同条款；</w:t>
      </w:r>
    </w:p>
    <w:p w14:paraId="2E6E7476">
      <w:pPr>
        <w:tabs>
          <w:tab w:val="left" w:pos="7665"/>
        </w:tabs>
        <w:spacing w:line="360" w:lineRule="auto"/>
        <w:ind w:firstLine="420" w:firstLineChars="200"/>
        <w:rPr>
          <w:rFonts w:hint="eastAsia" w:ascii="宋体" w:hAnsi="宋体"/>
          <w:szCs w:val="21"/>
        </w:rPr>
      </w:pPr>
      <w:r>
        <w:rPr>
          <w:rFonts w:hint="eastAsia" w:ascii="宋体" w:hAnsi="宋体"/>
          <w:szCs w:val="21"/>
        </w:rPr>
        <w:t>（6）投标文件格式要求；</w:t>
      </w:r>
    </w:p>
    <w:p w14:paraId="51467DDE">
      <w:pPr>
        <w:tabs>
          <w:tab w:val="left" w:pos="7665"/>
        </w:tabs>
        <w:spacing w:line="360" w:lineRule="auto"/>
        <w:ind w:firstLine="420" w:firstLineChars="200"/>
        <w:rPr>
          <w:rFonts w:hint="eastAsia" w:ascii="宋体" w:hAnsi="宋体"/>
          <w:szCs w:val="21"/>
        </w:rPr>
      </w:pPr>
      <w:r>
        <w:rPr>
          <w:rFonts w:hint="eastAsia" w:ascii="宋体" w:hAnsi="宋体"/>
          <w:szCs w:val="21"/>
        </w:rPr>
        <w:t>（7）投标人须知前附表规定的其他材料。</w:t>
      </w:r>
      <w:bookmarkStart w:id="79" w:name="_Toc183582211"/>
      <w:bookmarkStart w:id="80" w:name="_Toc183682348"/>
      <w:bookmarkStart w:id="81" w:name="_Toc217446040"/>
    </w:p>
    <w:p w14:paraId="6292992C">
      <w:pPr>
        <w:tabs>
          <w:tab w:val="left" w:pos="7665"/>
        </w:tabs>
        <w:spacing w:line="360" w:lineRule="auto"/>
        <w:ind w:firstLine="420" w:firstLineChars="200"/>
        <w:rPr>
          <w:rFonts w:hint="eastAsia" w:ascii="宋体" w:hAnsi="宋体"/>
          <w:szCs w:val="21"/>
        </w:rPr>
      </w:pPr>
      <w:r>
        <w:rPr>
          <w:rFonts w:hint="eastAsia" w:ascii="宋体" w:hAnsi="宋体"/>
          <w:szCs w:val="21"/>
        </w:rPr>
        <w:t>根据本章第1.10款、第2.2款对招标文件所作的澄清、修改，构成招标文件组成部分。</w:t>
      </w:r>
    </w:p>
    <w:p w14:paraId="423EBC86">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2.2</w:t>
      </w:r>
      <w:r>
        <w:rPr>
          <w:rFonts w:hint="eastAsia"/>
          <w:b/>
          <w:sz w:val="30"/>
          <w:szCs w:val="30"/>
        </w:rPr>
        <w:t>招标文件的澄清</w:t>
      </w:r>
      <w:bookmarkEnd w:id="79"/>
      <w:bookmarkEnd w:id="80"/>
      <w:r>
        <w:rPr>
          <w:rFonts w:hint="eastAsia"/>
          <w:b/>
          <w:sz w:val="30"/>
          <w:szCs w:val="30"/>
        </w:rPr>
        <w:t>或修改</w:t>
      </w:r>
      <w:bookmarkEnd w:id="81"/>
    </w:p>
    <w:p w14:paraId="561E241F">
      <w:pPr>
        <w:tabs>
          <w:tab w:val="left" w:pos="720"/>
        </w:tabs>
        <w:spacing w:line="360" w:lineRule="auto"/>
        <w:ind w:firstLine="420" w:firstLineChars="200"/>
        <w:rPr>
          <w:rFonts w:hint="eastAsia" w:ascii="宋体" w:hAnsi="宋体"/>
          <w:szCs w:val="21"/>
        </w:rPr>
      </w:pPr>
      <w:r>
        <w:rPr>
          <w:rFonts w:hint="eastAsia" w:ascii="宋体" w:hAnsi="宋体"/>
          <w:szCs w:val="21"/>
        </w:rPr>
        <w:t>2.2.1 在投标截止时间前，采购代理机构无论出于何种原因，可以对已发出的招标文件进行必要的澄清或者修改，但不得修改采购标的和资格条件。</w:t>
      </w:r>
    </w:p>
    <w:p w14:paraId="08CAFE53">
      <w:pPr>
        <w:spacing w:line="360" w:lineRule="auto"/>
        <w:ind w:firstLine="420" w:firstLineChars="200"/>
        <w:rPr>
          <w:rFonts w:hint="eastAsia" w:ascii="宋体" w:hAnsi="宋体"/>
          <w:szCs w:val="21"/>
        </w:rPr>
      </w:pPr>
      <w:r>
        <w:rPr>
          <w:rFonts w:hint="eastAsia" w:ascii="宋体" w:hAnsi="宋体"/>
          <w:szCs w:val="21"/>
        </w:rPr>
        <w:t>2.2.2 采购人或采购代理机构对已发出的招标文件进行必要的澄清或者修改，澄清或修改的内容可能影响投标文件编制的，应当在投标文件截止时间</w:t>
      </w:r>
      <w:r>
        <w:rPr>
          <w:rFonts w:hint="eastAsia" w:ascii="宋体" w:hAnsi="宋体"/>
          <w:b/>
          <w:szCs w:val="21"/>
        </w:rPr>
        <w:t>15</w:t>
      </w:r>
      <w:r>
        <w:rPr>
          <w:rFonts w:hint="eastAsia" w:ascii="宋体" w:hAnsi="宋体"/>
          <w:szCs w:val="21"/>
        </w:rPr>
        <w:t>日前，以书面形式</w:t>
      </w:r>
      <w:r>
        <w:rPr>
          <w:rFonts w:hint="eastAsia"/>
          <w:szCs w:val="21"/>
          <w:lang w:val="zh-CN"/>
        </w:rPr>
        <w:t>或政采云平台</w:t>
      </w:r>
      <w:r>
        <w:rPr>
          <w:rFonts w:hint="eastAsia" w:ascii="宋体" w:hAnsi="宋体"/>
          <w:szCs w:val="21"/>
        </w:rPr>
        <w:t>将澄清或者修改的内容通知所有获取招标文件的投标人。投标人在收到上述通知后，应立即以书面形式</w:t>
      </w:r>
      <w:r>
        <w:rPr>
          <w:rFonts w:hint="eastAsia"/>
          <w:szCs w:val="21"/>
          <w:lang w:val="zh-CN"/>
        </w:rPr>
        <w:t>或政采云平台</w:t>
      </w:r>
      <w:r>
        <w:rPr>
          <w:rFonts w:hint="eastAsia" w:ascii="宋体" w:hAnsi="宋体"/>
          <w:szCs w:val="21"/>
        </w:rPr>
        <w:t>向采购代理机构确认。如果澄清或者修改发出的时间距规定的投标截止时间不足</w:t>
      </w:r>
      <w:r>
        <w:rPr>
          <w:rFonts w:hint="eastAsia" w:ascii="宋体" w:hAnsi="宋体" w:cs="TimesNewRomanPSMT"/>
          <w:b/>
          <w:szCs w:val="21"/>
        </w:rPr>
        <w:t>15</w:t>
      </w:r>
      <w:r>
        <w:rPr>
          <w:rFonts w:hint="eastAsia" w:ascii="宋体" w:hAnsi="宋体"/>
          <w:szCs w:val="21"/>
        </w:rPr>
        <w:t>日，将相应顺延投标截止时间。</w:t>
      </w:r>
    </w:p>
    <w:p w14:paraId="5651C2F1">
      <w:pPr>
        <w:spacing w:line="360" w:lineRule="auto"/>
        <w:ind w:firstLine="420" w:firstLineChars="200"/>
        <w:rPr>
          <w:rFonts w:hint="eastAsia" w:ascii="宋体" w:hAnsi="宋体"/>
          <w:szCs w:val="21"/>
        </w:rPr>
      </w:pPr>
      <w:r>
        <w:rPr>
          <w:rFonts w:hint="eastAsia" w:ascii="宋体" w:hAnsi="宋体"/>
          <w:szCs w:val="21"/>
        </w:rPr>
        <w:t>2.2</w:t>
      </w:r>
      <w:r>
        <w:rPr>
          <w:rFonts w:hint="eastAsia" w:ascii="宋体" w:hAnsi="宋体"/>
          <w:b/>
          <w:bCs/>
          <w:szCs w:val="21"/>
        </w:rPr>
        <w:t>.</w:t>
      </w:r>
      <w:r>
        <w:rPr>
          <w:rFonts w:hint="eastAsia" w:ascii="宋体" w:hAnsi="宋体"/>
          <w:szCs w:val="21"/>
        </w:rPr>
        <w:t>3 投标人应仔细阅读和检查招标文件的全部内容。如发现缺页或附件不全，应及时向采购代理机构提出，以便补齐。如需要询问或澄清的（除质疑外），或认为有必要与采购代理机构进行技术交流的，均应在投标截止时间</w:t>
      </w:r>
      <w:r>
        <w:rPr>
          <w:rFonts w:hint="eastAsia" w:ascii="宋体" w:hAnsi="宋体"/>
          <w:b/>
          <w:szCs w:val="21"/>
        </w:rPr>
        <w:t>10</w:t>
      </w:r>
      <w:r>
        <w:rPr>
          <w:rFonts w:hint="eastAsia" w:ascii="宋体" w:hAnsi="宋体"/>
          <w:szCs w:val="21"/>
        </w:rPr>
        <w:t>日前按招标文件中的联系方式，以书面形式向采购代理机构提出，采购代理机构应当在</w:t>
      </w:r>
      <w:r>
        <w:rPr>
          <w:rFonts w:hint="eastAsia" w:ascii="宋体" w:hAnsi="宋体"/>
          <w:b/>
          <w:szCs w:val="21"/>
        </w:rPr>
        <w:t>3</w:t>
      </w:r>
      <w:r>
        <w:rPr>
          <w:rFonts w:hint="eastAsia" w:ascii="宋体" w:hAnsi="宋体"/>
          <w:szCs w:val="21"/>
        </w:rPr>
        <w:t>个工作日内，以书面形式</w:t>
      </w:r>
      <w:r>
        <w:rPr>
          <w:rFonts w:hint="eastAsia"/>
          <w:szCs w:val="21"/>
          <w:lang w:val="zh-CN"/>
        </w:rPr>
        <w:t>或政采云平台</w:t>
      </w:r>
      <w:r>
        <w:rPr>
          <w:rFonts w:hint="eastAsia" w:ascii="宋体" w:hAnsi="宋体"/>
          <w:szCs w:val="21"/>
        </w:rPr>
        <w:t>予以答复，或认为有必要召开答疑会。超过该时间收到的需要询问或澄清的内容，采购代理机构有权不予答复。</w:t>
      </w:r>
    </w:p>
    <w:p w14:paraId="48A0E4F2">
      <w:pPr>
        <w:spacing w:line="360" w:lineRule="auto"/>
        <w:ind w:firstLine="420" w:firstLineChars="200"/>
        <w:rPr>
          <w:rFonts w:hint="eastAsia" w:ascii="宋体" w:hAnsi="宋体"/>
          <w:szCs w:val="21"/>
        </w:rPr>
      </w:pPr>
      <w:r>
        <w:rPr>
          <w:rFonts w:hint="eastAsia" w:ascii="宋体" w:hAnsi="宋体"/>
          <w:szCs w:val="21"/>
        </w:rPr>
        <w:t>2.2.4 在投标截止时间前，采购代理机构可以视采购具体情况，延长投标截止时间和开标时间，并在招标文件要求提交投标文件的截止时间前，将变更时间以书面形式</w:t>
      </w:r>
      <w:r>
        <w:rPr>
          <w:rFonts w:hint="eastAsia"/>
          <w:szCs w:val="21"/>
          <w:lang w:val="zh-CN"/>
        </w:rPr>
        <w:t>或政采云平台</w:t>
      </w:r>
      <w:r>
        <w:rPr>
          <w:rFonts w:hint="eastAsia" w:ascii="宋体" w:hAnsi="宋体"/>
          <w:szCs w:val="21"/>
        </w:rPr>
        <w:t>通知所有获取招标文件的投标人，同时在原信息发布媒体上发布变更公告。</w:t>
      </w:r>
      <w:bookmarkStart w:id="82" w:name="_Toc183582213"/>
      <w:bookmarkStart w:id="83" w:name="_Toc217446041"/>
      <w:bookmarkStart w:id="84" w:name="_Toc183682350"/>
      <w:bookmarkStart w:id="85" w:name="_Toc208848971"/>
    </w:p>
    <w:p w14:paraId="25D3A0B4">
      <w:pPr>
        <w:spacing w:line="360" w:lineRule="auto"/>
        <w:ind w:firstLine="420"/>
        <w:rPr>
          <w:rFonts w:hint="eastAsia" w:ascii="宋体" w:hAnsi="宋体"/>
          <w:szCs w:val="21"/>
        </w:rPr>
      </w:pPr>
      <w:r>
        <w:rPr>
          <w:rFonts w:hint="eastAsia" w:ascii="宋体" w:hAnsi="宋体"/>
          <w:szCs w:val="21"/>
        </w:rPr>
        <w:t xml:space="preserve">2.2.5 </w:t>
      </w:r>
      <w:r>
        <w:rPr>
          <w:rFonts w:hint="eastAsia" w:ascii="宋体"/>
          <w:szCs w:val="21"/>
        </w:rPr>
        <w:t>当招标文件</w:t>
      </w:r>
      <w:r>
        <w:rPr>
          <w:rFonts w:hint="eastAsia" w:ascii="宋体" w:hAnsi="宋体"/>
          <w:szCs w:val="21"/>
        </w:rPr>
        <w:t>澄清、答复、修改或补充通知与招标文件</w:t>
      </w:r>
      <w:r>
        <w:rPr>
          <w:rFonts w:hint="eastAsia" w:ascii="宋体"/>
          <w:szCs w:val="21"/>
        </w:rPr>
        <w:t>就同一内容表述不一致时，以最后发出的书面文件内容为准。</w:t>
      </w:r>
    </w:p>
    <w:bookmarkEnd w:id="82"/>
    <w:bookmarkEnd w:id="83"/>
    <w:bookmarkEnd w:id="84"/>
    <w:bookmarkEnd w:id="85"/>
    <w:p w14:paraId="05A4031E">
      <w:pPr>
        <w:adjustRightInd w:val="0"/>
        <w:snapToGrid w:val="0"/>
        <w:spacing w:before="120" w:beforeLines="50" w:after="120" w:afterLines="50" w:line="360" w:lineRule="auto"/>
        <w:rPr>
          <w:rFonts w:hint="eastAsia" w:ascii="宋体" w:hAnsi="宋体"/>
          <w:b/>
          <w:sz w:val="30"/>
          <w:szCs w:val="30"/>
        </w:rPr>
      </w:pPr>
      <w:r>
        <w:rPr>
          <w:rFonts w:hint="eastAsia" w:ascii="宋体" w:hAnsi="宋体"/>
          <w:b/>
          <w:bCs/>
          <w:sz w:val="30"/>
          <w:szCs w:val="30"/>
        </w:rPr>
        <w:t>2.3招标文件的解释权</w:t>
      </w:r>
    </w:p>
    <w:p w14:paraId="466DF00C">
      <w:pPr>
        <w:pStyle w:val="8"/>
        <w:spacing w:line="360" w:lineRule="auto"/>
        <w:ind w:firstLineChars="200"/>
        <w:rPr>
          <w:rFonts w:hint="eastAsia" w:ascii="宋体" w:hAnsi="宋体"/>
          <w:szCs w:val="21"/>
        </w:rPr>
      </w:pPr>
      <w:r>
        <w:rPr>
          <w:rFonts w:hint="eastAsia" w:ascii="宋体" w:hAnsi="宋体"/>
          <w:szCs w:val="21"/>
        </w:rPr>
        <w:t>招标文件的解释权归采购代理机构，如发现招标文件内容与现行法律法规不相符的情况，以现行法律法规为准。</w:t>
      </w:r>
      <w:bookmarkStart w:id="86" w:name="_Toc77400780"/>
      <w:bookmarkStart w:id="87" w:name="_Toc217446042"/>
      <w:bookmarkStart w:id="88" w:name="_Toc89075876"/>
      <w:bookmarkStart w:id="89" w:name="_Toc183682351"/>
      <w:bookmarkStart w:id="90" w:name="_Toc183582214"/>
    </w:p>
    <w:p w14:paraId="618F69E6">
      <w:pPr>
        <w:pStyle w:val="8"/>
        <w:spacing w:before="120" w:beforeLines="50" w:after="120" w:afterLines="50" w:line="360" w:lineRule="auto"/>
        <w:ind w:firstLine="0"/>
        <w:rPr>
          <w:rFonts w:hint="eastAsia" w:ascii="黑体" w:hAnsi="宋体" w:eastAsia="黑体"/>
          <w:b/>
          <w:sz w:val="36"/>
          <w:szCs w:val="36"/>
        </w:rPr>
      </w:pPr>
      <w:r>
        <w:rPr>
          <w:rFonts w:hint="eastAsia" w:ascii="黑体" w:eastAsia="黑体"/>
          <w:b/>
          <w:bCs/>
          <w:sz w:val="36"/>
          <w:szCs w:val="36"/>
        </w:rPr>
        <w:t>3.投标人</w:t>
      </w:r>
    </w:p>
    <w:p w14:paraId="1251D35A">
      <w:pPr>
        <w:pStyle w:val="8"/>
        <w:spacing w:after="120" w:afterLines="50" w:line="360" w:lineRule="auto"/>
        <w:ind w:firstLine="0"/>
        <w:rPr>
          <w:rFonts w:hint="eastAsia" w:ascii="宋体" w:hAnsi="宋体"/>
          <w:b/>
          <w:sz w:val="30"/>
          <w:szCs w:val="30"/>
        </w:rPr>
      </w:pPr>
      <w:r>
        <w:rPr>
          <w:rFonts w:hint="eastAsia" w:ascii="宋体" w:hAnsi="宋体"/>
          <w:b/>
          <w:sz w:val="30"/>
          <w:szCs w:val="30"/>
        </w:rPr>
        <w:t>3.1</w:t>
      </w:r>
      <w:bookmarkEnd w:id="86"/>
      <w:bookmarkEnd w:id="87"/>
      <w:bookmarkEnd w:id="88"/>
      <w:bookmarkEnd w:id="89"/>
      <w:bookmarkEnd w:id="90"/>
      <w:bookmarkStart w:id="91" w:name="_Toc183682352"/>
      <w:bookmarkStart w:id="92" w:name="_Toc183582215"/>
      <w:bookmarkStart w:id="93" w:name="_Toc217446043"/>
      <w:r>
        <w:rPr>
          <w:rFonts w:hint="eastAsia" w:ascii="宋体" w:hAnsi="宋体"/>
          <w:b/>
          <w:sz w:val="30"/>
          <w:szCs w:val="30"/>
        </w:rPr>
        <w:t>投标人资格要求</w:t>
      </w:r>
    </w:p>
    <w:p w14:paraId="2E1DD15B">
      <w:pPr>
        <w:widowControl/>
        <w:adjustRightInd w:val="0"/>
        <w:snapToGrid w:val="0"/>
        <w:spacing w:line="360" w:lineRule="auto"/>
        <w:ind w:firstLine="420" w:firstLineChars="200"/>
        <w:jc w:val="left"/>
        <w:rPr>
          <w:rFonts w:hint="eastAsia" w:ascii="宋体" w:hAnsi="宋体" w:cs="宋体"/>
          <w:kern w:val="0"/>
          <w:szCs w:val="21"/>
          <w:lang w:val="zh-CN"/>
        </w:rPr>
      </w:pPr>
      <w:r>
        <w:rPr>
          <w:rFonts w:hint="eastAsia" w:ascii="宋体" w:hAnsi="宋体"/>
          <w:szCs w:val="21"/>
        </w:rPr>
        <w:t xml:space="preserve">3.1.1 </w:t>
      </w:r>
      <w:r>
        <w:rPr>
          <w:rFonts w:hint="eastAsia" w:ascii="宋体" w:hAnsi="宋体" w:cs="宋体"/>
          <w:kern w:val="0"/>
          <w:szCs w:val="21"/>
        </w:rPr>
        <w:t>投标人应符合资格要求规定的条件，</w:t>
      </w:r>
      <w:r>
        <w:rPr>
          <w:rFonts w:hint="eastAsia" w:ascii="宋体" w:hAnsi="宋体" w:cs="宋体"/>
          <w:kern w:val="0"/>
          <w:szCs w:val="21"/>
          <w:lang w:val="zh-CN"/>
        </w:rPr>
        <w:t>并根据</w:t>
      </w:r>
      <w:r>
        <w:rPr>
          <w:rFonts w:hint="eastAsia" w:ascii="宋体" w:hAnsi="宋体" w:cs="宋体"/>
        </w:rPr>
        <w:t>资格要求</w:t>
      </w:r>
      <w:r>
        <w:rPr>
          <w:rFonts w:hint="eastAsia" w:ascii="宋体" w:hAnsi="宋体" w:cs="宋体"/>
          <w:kern w:val="0"/>
          <w:szCs w:val="21"/>
          <w:lang w:val="zh-CN"/>
        </w:rPr>
        <w:t>规定提供下列材料：</w:t>
      </w:r>
    </w:p>
    <w:p w14:paraId="731F2DB6">
      <w:pPr>
        <w:spacing w:line="360" w:lineRule="auto"/>
        <w:ind w:firstLine="422" w:firstLineChars="200"/>
        <w:rPr>
          <w:rFonts w:hint="eastAsia" w:ascii="宋体" w:hAnsi="宋体"/>
          <w:b/>
          <w:szCs w:val="21"/>
        </w:rPr>
      </w:pPr>
      <w:r>
        <w:rPr>
          <w:rFonts w:hint="eastAsia" w:ascii="宋体" w:hAnsi="宋体"/>
          <w:b/>
          <w:szCs w:val="21"/>
        </w:rPr>
        <w:t>（1）投标人为企业法人应提供合法有效的标识有统一社会信用代码的营业执照；事业法人应提供事业单位法人证书；其他组织应提供合法登记证明文件；</w:t>
      </w:r>
    </w:p>
    <w:p w14:paraId="23817037">
      <w:pPr>
        <w:spacing w:line="360" w:lineRule="auto"/>
        <w:ind w:firstLine="422" w:firstLineChars="200"/>
        <w:rPr>
          <w:rFonts w:hint="eastAsia" w:ascii="宋体" w:hAnsi="宋体"/>
          <w:b/>
          <w:szCs w:val="21"/>
        </w:rPr>
      </w:pPr>
      <w:r>
        <w:rPr>
          <w:rFonts w:hint="eastAsia" w:ascii="宋体" w:hAnsi="宋体"/>
          <w:b/>
          <w:szCs w:val="21"/>
        </w:rPr>
        <w:t>（2）法定代表人身份证或法定代表人授权委托书和委托代理人的身份证。法定代表人授权委托书应当与投标文件中所提供的相一致；</w:t>
      </w:r>
    </w:p>
    <w:p w14:paraId="3D49FD41">
      <w:pPr>
        <w:spacing w:line="360" w:lineRule="auto"/>
        <w:ind w:firstLine="422" w:firstLineChars="200"/>
        <w:rPr>
          <w:rFonts w:hint="eastAsia" w:ascii="宋体" w:hAnsi="宋体"/>
          <w:b/>
          <w:szCs w:val="21"/>
        </w:rPr>
      </w:pPr>
      <w:r>
        <w:rPr>
          <w:rFonts w:hint="eastAsia" w:ascii="宋体" w:hAnsi="宋体"/>
          <w:b/>
          <w:szCs w:val="21"/>
        </w:rPr>
        <w:t>（3）投标人</w:t>
      </w:r>
      <w:r>
        <w:rPr>
          <w:rFonts w:hint="eastAsia" w:ascii="宋体" w:hAnsi="宋体"/>
          <w:b/>
          <w:szCs w:val="21"/>
          <w:lang w:val="en-US" w:eastAsia="zh-CN"/>
        </w:rPr>
        <w:t>投标保证金汇款凭证或投标保函</w:t>
      </w:r>
      <w:r>
        <w:rPr>
          <w:rFonts w:hint="eastAsia" w:ascii="宋体" w:hAnsi="宋体"/>
          <w:b/>
          <w:szCs w:val="21"/>
        </w:rPr>
        <w:t>；</w:t>
      </w:r>
    </w:p>
    <w:p w14:paraId="6EBD2DCC">
      <w:pPr>
        <w:spacing w:line="360" w:lineRule="auto"/>
        <w:ind w:firstLine="422" w:firstLineChars="200"/>
        <w:rPr>
          <w:rFonts w:hint="eastAsia" w:ascii="宋体" w:hAnsi="宋体"/>
          <w:b/>
          <w:szCs w:val="21"/>
        </w:rPr>
      </w:pPr>
      <w:r>
        <w:rPr>
          <w:rFonts w:hint="eastAsia" w:ascii="宋体" w:hAnsi="宋体"/>
          <w:b/>
          <w:szCs w:val="21"/>
        </w:rPr>
        <w:t>（4）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14:paraId="6DA90823">
      <w:pPr>
        <w:spacing w:line="360" w:lineRule="auto"/>
        <w:ind w:firstLine="422" w:firstLineChars="200"/>
        <w:rPr>
          <w:rFonts w:hint="eastAsia" w:ascii="宋体" w:hAnsi="宋体"/>
          <w:b/>
          <w:szCs w:val="21"/>
        </w:rPr>
      </w:pPr>
      <w:r>
        <w:rPr>
          <w:rFonts w:hint="eastAsia" w:ascii="宋体" w:hAnsi="宋体"/>
          <w:b/>
          <w:szCs w:val="21"/>
        </w:rPr>
        <w:t>（5）投标人提供社会保障资金缴存单据或社保机构开具的社会保险参保缴费情况证明，依法不需要缴纳社会保障资金的投标人应提供相关文件证明；</w:t>
      </w:r>
    </w:p>
    <w:p w14:paraId="449E0F0A">
      <w:pPr>
        <w:spacing w:line="360" w:lineRule="auto"/>
        <w:ind w:firstLine="422" w:firstLineChars="200"/>
        <w:rPr>
          <w:rFonts w:hint="eastAsia" w:ascii="宋体" w:hAnsi="宋体"/>
          <w:b/>
          <w:szCs w:val="21"/>
        </w:rPr>
      </w:pPr>
      <w:r>
        <w:rPr>
          <w:rFonts w:hint="eastAsia" w:ascii="宋体" w:hAnsi="宋体"/>
          <w:b/>
          <w:szCs w:val="21"/>
        </w:rPr>
        <w:t>（6）投标人提供202</w:t>
      </w:r>
      <w:r>
        <w:rPr>
          <w:rFonts w:hint="eastAsia" w:ascii="宋体" w:hAnsi="宋体"/>
          <w:b/>
          <w:szCs w:val="21"/>
          <w:lang w:val="en-US" w:eastAsia="zh-CN"/>
        </w:rPr>
        <w:t>4</w:t>
      </w:r>
      <w:r>
        <w:rPr>
          <w:rFonts w:hint="eastAsia" w:ascii="宋体" w:hAnsi="宋体"/>
          <w:b/>
          <w:szCs w:val="21"/>
        </w:rPr>
        <w:t>年的财务审计报告（成立时间至提交投标文件截止时间不足一年的可提供成立后任意时段的资产负债表），或其开标前三个月内基本存款账户开户银行出具的资信证明及基本存款账户开户许可证；</w:t>
      </w:r>
    </w:p>
    <w:p w14:paraId="345B2244">
      <w:pPr>
        <w:spacing w:line="360" w:lineRule="auto"/>
        <w:ind w:firstLine="422" w:firstLineChars="200"/>
        <w:rPr>
          <w:rFonts w:hint="eastAsia" w:ascii="宋体" w:hAnsi="宋体"/>
          <w:b/>
          <w:szCs w:val="21"/>
        </w:rPr>
      </w:pPr>
      <w:r>
        <w:rPr>
          <w:rFonts w:hint="eastAsia" w:ascii="宋体" w:hAnsi="宋体"/>
          <w:b/>
          <w:szCs w:val="21"/>
        </w:rPr>
        <w:t>（7）投标人提供纳税证明或完税证明，纳税证明或完税证明上应有代收机构或税务机关的公章，依法免税的投标人应提供相关文件证明；</w:t>
      </w:r>
    </w:p>
    <w:p w14:paraId="587EC5D0">
      <w:pPr>
        <w:spacing w:line="360" w:lineRule="auto"/>
        <w:ind w:firstLine="422" w:firstLineChars="200"/>
        <w:rPr>
          <w:rFonts w:hint="eastAsia" w:ascii="宋体" w:hAnsi="宋体"/>
          <w:b/>
          <w:szCs w:val="21"/>
        </w:rPr>
      </w:pPr>
      <w:r>
        <w:rPr>
          <w:rFonts w:hint="eastAsia" w:ascii="宋体" w:hAnsi="宋体"/>
          <w:b/>
          <w:szCs w:val="21"/>
        </w:rPr>
        <w:t>（8）投标人应具备良好的商业信誉，提供参加政府采购活动前3年内在经营活动中没有重大违法记录的书面声明；</w:t>
      </w:r>
    </w:p>
    <w:p w14:paraId="20F2A7F9">
      <w:pPr>
        <w:spacing w:line="360" w:lineRule="auto"/>
        <w:ind w:firstLine="422" w:firstLineChars="200"/>
        <w:rPr>
          <w:rFonts w:hint="eastAsia" w:ascii="宋体" w:hAnsi="宋体"/>
          <w:b/>
          <w:szCs w:val="21"/>
        </w:rPr>
      </w:pPr>
      <w:r>
        <w:rPr>
          <w:rFonts w:hint="eastAsia" w:ascii="宋体" w:hAnsi="宋体"/>
          <w:b/>
          <w:szCs w:val="21"/>
        </w:rPr>
        <w:t>注：以上资格证明材料为必备材料，缺少一项或某项达不到招标文件要求的按无效投标文件处理。在投标文件中应附一套以上完整的资格证明材料，复印件加盖投标人单位公章。</w:t>
      </w:r>
    </w:p>
    <w:p w14:paraId="0F69F593">
      <w:pPr>
        <w:autoSpaceDE w:val="0"/>
        <w:autoSpaceDN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3.1.2 </w:t>
      </w:r>
      <w:r>
        <w:rPr>
          <w:rFonts w:hint="eastAsia" w:ascii="宋体" w:hAnsi="宋体"/>
          <w:szCs w:val="21"/>
        </w:rPr>
        <w:t>采购代理机构将通过“信用中国”网站（www.creditchina.gov.cn）和中国政府采购网站（www.ccgp.gov.cn）查询投标人信用记录，被列入失信被执行人、重大税收违法失信主体、政府采购严重违法失信行为记录名单的单位将被拒绝参与本项目投标。</w:t>
      </w:r>
    </w:p>
    <w:p w14:paraId="7041945C">
      <w:pPr>
        <w:tabs>
          <w:tab w:val="left" w:pos="720"/>
        </w:tabs>
        <w:snapToGrid w:val="0"/>
        <w:spacing w:line="360" w:lineRule="auto"/>
        <w:ind w:firstLine="420" w:firstLineChars="200"/>
        <w:rPr>
          <w:rFonts w:hint="eastAsia" w:ascii="宋体" w:hAnsi="宋体"/>
          <w:szCs w:val="21"/>
        </w:rPr>
      </w:pPr>
      <w:r>
        <w:rPr>
          <w:rFonts w:hint="eastAsia" w:ascii="宋体" w:hAnsi="宋体"/>
          <w:bCs/>
          <w:szCs w:val="21"/>
        </w:rPr>
        <w:t xml:space="preserve">3.1.3 </w:t>
      </w:r>
      <w:r>
        <w:rPr>
          <w:rFonts w:hint="eastAsia" w:ascii="宋体" w:hAnsi="宋体"/>
          <w:szCs w:val="21"/>
        </w:rPr>
        <w:t>投标人应保证所提供的全部证明材料的真实性，并保证愿意接受由采购人对其所提供材料的真实性的调查和考证。</w:t>
      </w:r>
    </w:p>
    <w:p w14:paraId="35D3EBCA">
      <w:pPr>
        <w:tabs>
          <w:tab w:val="left" w:pos="720"/>
        </w:tabs>
        <w:snapToGrid w:val="0"/>
        <w:spacing w:line="360" w:lineRule="auto"/>
        <w:rPr>
          <w:rFonts w:hint="eastAsia" w:ascii="宋体" w:hAnsi="宋体"/>
          <w:szCs w:val="21"/>
        </w:rPr>
      </w:pPr>
      <w:r>
        <w:rPr>
          <w:rFonts w:hint="eastAsia" w:hAnsi="宋体"/>
          <w:b/>
          <w:sz w:val="30"/>
          <w:szCs w:val="30"/>
        </w:rPr>
        <w:t>3.2</w:t>
      </w:r>
      <w:r>
        <w:rPr>
          <w:rFonts w:hint="eastAsia" w:hAnsi="宋体"/>
          <w:b/>
          <w:bCs/>
          <w:sz w:val="30"/>
          <w:szCs w:val="30"/>
        </w:rPr>
        <w:t>授权委托</w:t>
      </w:r>
    </w:p>
    <w:p w14:paraId="4B3E7E60">
      <w:pPr>
        <w:pStyle w:val="13"/>
        <w:adjustRightInd w:val="0"/>
        <w:snapToGrid w:val="0"/>
        <w:spacing w:line="360" w:lineRule="auto"/>
        <w:ind w:firstLine="525" w:firstLineChars="250"/>
      </w:pPr>
      <w:r>
        <w:rPr>
          <w:rFonts w:hint="eastAsia"/>
        </w:rPr>
        <w:t>3.2.1投标人代表为法定代表人（单位负责人）的，应持有法定代表人（单位负责人）身份证明。投标人代表不是法定代表人（单位负责人）的，应持有法定代表人（单位负责人）授权委托书。</w:t>
      </w:r>
    </w:p>
    <w:p w14:paraId="3C0D9985">
      <w:pPr>
        <w:pStyle w:val="13"/>
        <w:adjustRightInd w:val="0"/>
        <w:snapToGrid w:val="0"/>
        <w:spacing w:line="360" w:lineRule="auto"/>
        <w:ind w:firstLine="525" w:firstLineChars="250"/>
        <w:rPr>
          <w:kern w:val="0"/>
        </w:rPr>
      </w:pPr>
      <w:r>
        <w:rPr>
          <w:rFonts w:hint="eastAsia"/>
        </w:rPr>
        <w:t>3.2</w:t>
      </w:r>
      <w:r>
        <w:rPr>
          <w:kern w:val="0"/>
        </w:rPr>
        <w:t>.2</w:t>
      </w:r>
      <w:r>
        <w:rPr>
          <w:rFonts w:hint="eastAsia"/>
          <w:kern w:val="0"/>
        </w:rPr>
        <w:t>投标</w:t>
      </w:r>
      <w:r>
        <w:rPr>
          <w:kern w:val="0"/>
        </w:rPr>
        <w:t>人应</w:t>
      </w:r>
      <w:r>
        <w:rPr>
          <w:rFonts w:hint="eastAsia"/>
          <w:kern w:val="0"/>
        </w:rPr>
        <w:t>当</w:t>
      </w:r>
      <w:r>
        <w:rPr>
          <w:kern w:val="0"/>
        </w:rPr>
        <w:t>委托本单位正式员工</w:t>
      </w:r>
      <w:r>
        <w:rPr>
          <w:rFonts w:hint="eastAsia"/>
          <w:kern w:val="0"/>
        </w:rPr>
        <w:t>作为投标人代表，且投标</w:t>
      </w:r>
      <w:r>
        <w:rPr>
          <w:kern w:val="0"/>
        </w:rPr>
        <w:t>人代表只能接受一个</w:t>
      </w:r>
      <w:r>
        <w:rPr>
          <w:rFonts w:hint="eastAsia"/>
          <w:kern w:val="0"/>
        </w:rPr>
        <w:t>投标</w:t>
      </w:r>
      <w:r>
        <w:rPr>
          <w:kern w:val="0"/>
        </w:rPr>
        <w:t>人的委托参加</w:t>
      </w:r>
      <w:r>
        <w:rPr>
          <w:rFonts w:hint="eastAsia"/>
          <w:kern w:val="0"/>
        </w:rPr>
        <w:t>投标</w:t>
      </w:r>
      <w:r>
        <w:rPr>
          <w:kern w:val="0"/>
        </w:rPr>
        <w:t>。</w:t>
      </w:r>
    </w:p>
    <w:p w14:paraId="05D0F13A">
      <w:pPr>
        <w:pStyle w:val="13"/>
        <w:adjustRightInd w:val="0"/>
        <w:snapToGrid w:val="0"/>
        <w:spacing w:before="120" w:beforeLines="50" w:after="120" w:afterLines="50" w:line="360" w:lineRule="auto"/>
        <w:ind w:left="-178" w:leftChars="-85" w:firstLine="220" w:firstLineChars="73"/>
        <w:rPr>
          <w:kern w:val="0"/>
          <w:sz w:val="30"/>
          <w:szCs w:val="30"/>
        </w:rPr>
      </w:pPr>
      <w:r>
        <w:rPr>
          <w:rFonts w:hint="eastAsia" w:hAnsi="宋体"/>
          <w:b/>
          <w:sz w:val="30"/>
          <w:szCs w:val="30"/>
        </w:rPr>
        <w:t>3.3联合投标</w:t>
      </w:r>
    </w:p>
    <w:p w14:paraId="2FE7C2EB">
      <w:pPr>
        <w:tabs>
          <w:tab w:val="left" w:pos="7665"/>
        </w:tabs>
        <w:spacing w:line="360" w:lineRule="auto"/>
        <w:ind w:left="13" w:leftChars="6" w:firstLine="411" w:firstLineChars="196"/>
        <w:rPr>
          <w:rFonts w:hint="eastAsia" w:ascii="宋体" w:hAnsi="宋体"/>
          <w:szCs w:val="21"/>
        </w:rPr>
      </w:pPr>
      <w:r>
        <w:rPr>
          <w:rFonts w:hint="eastAsia" w:ascii="宋体" w:hAnsi="宋体"/>
          <w:szCs w:val="21"/>
        </w:rPr>
        <w:t>3.3.1本项目允许联合投标的，适用本条款。</w:t>
      </w:r>
    </w:p>
    <w:p w14:paraId="01C0FDBC">
      <w:pPr>
        <w:spacing w:line="360" w:lineRule="auto"/>
        <w:ind w:firstLine="409" w:firstLineChars="195"/>
        <w:rPr>
          <w:rFonts w:hint="eastAsia" w:ascii="宋体" w:hAnsi="宋体"/>
          <w:szCs w:val="21"/>
        </w:rPr>
      </w:pPr>
      <w:r>
        <w:rPr>
          <w:rFonts w:hint="eastAsia" w:ascii="宋体" w:hAnsi="宋体"/>
          <w:szCs w:val="21"/>
        </w:rPr>
        <w:t>3.3.2 两个以上投标人可以组成一个投标联合体，以一个投标人的身份投标。以联合体形式参加投标的，联合体各方均应当符合《中华人民共和国政府采购法》规定的资格条件：</w:t>
      </w:r>
    </w:p>
    <w:p w14:paraId="6F3F5E61">
      <w:pPr>
        <w:spacing w:line="360" w:lineRule="auto"/>
        <w:ind w:firstLine="409" w:firstLineChars="195"/>
        <w:rPr>
          <w:rFonts w:hint="eastAsia" w:ascii="宋体" w:hAnsi="宋体"/>
          <w:szCs w:val="21"/>
        </w:rPr>
      </w:pPr>
      <w:r>
        <w:rPr>
          <w:rFonts w:hint="eastAsia" w:ascii="宋体" w:hAnsi="宋体"/>
          <w:szCs w:val="21"/>
        </w:rPr>
        <w:t>（1）联合体各方均应当符合本章第3.1.1条规定的投标人基本资格条件；</w:t>
      </w:r>
    </w:p>
    <w:p w14:paraId="6B1EBE51">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（2）联合体各方中至少应当有一方符合本章第3.1.1（7）条款规定的投标人强制资格条件。</w:t>
      </w:r>
    </w:p>
    <w:p w14:paraId="583FC13F">
      <w:pPr>
        <w:spacing w:line="360" w:lineRule="auto"/>
        <w:ind w:firstLine="409" w:firstLineChars="195"/>
        <w:rPr>
          <w:rFonts w:hint="eastAsia" w:ascii="宋体" w:hAnsi="宋体"/>
          <w:szCs w:val="21"/>
        </w:rPr>
      </w:pPr>
      <w:r>
        <w:rPr>
          <w:rFonts w:hint="eastAsia" w:ascii="宋体" w:hAnsi="宋体"/>
          <w:szCs w:val="21"/>
        </w:rPr>
        <w:t>3.3.3联合体各方之间应当签订共同投标协议，明确约定联合体各方承担的合同工作量比例和相应的责任，并将共同投标协议连同投标文件一并提交采购代理机构。联合体各方签订共同投标协议后，不得再以自己名义单独在同一项目中投标，也不得组成新的联合体参加同一项目投标。</w:t>
      </w:r>
    </w:p>
    <w:p w14:paraId="7497974A">
      <w:pPr>
        <w:spacing w:line="360" w:lineRule="auto"/>
        <w:ind w:firstLine="411" w:firstLineChars="196"/>
        <w:rPr>
          <w:rFonts w:hint="eastAsia" w:ascii="宋体" w:hAnsi="宋体"/>
          <w:szCs w:val="21"/>
        </w:rPr>
      </w:pPr>
      <w:r>
        <w:rPr>
          <w:rFonts w:hint="eastAsia" w:ascii="宋体" w:hAnsi="宋体"/>
          <w:szCs w:val="21"/>
        </w:rPr>
        <w:t>3.3.4联合体应当确定其中一个单位为投标的全权代表，负责参加投标的一切事务，并承担投标及履约中应承担的全部责任与义务。</w:t>
      </w:r>
    </w:p>
    <w:p w14:paraId="34B1549B">
      <w:pPr>
        <w:pStyle w:val="12"/>
        <w:spacing w:line="360" w:lineRule="auto"/>
        <w:ind w:firstLine="420" w:firstLineChars="200"/>
        <w:rPr>
          <w:rFonts w:hint="eastAsia" w:ascii="宋体" w:hAnsi="宋体"/>
          <w:sz w:val="21"/>
          <w:szCs w:val="21"/>
        </w:rPr>
      </w:pPr>
      <w:r>
        <w:rPr>
          <w:rFonts w:hint="eastAsia" w:ascii="宋体" w:hAnsi="宋体"/>
          <w:sz w:val="21"/>
          <w:szCs w:val="21"/>
        </w:rPr>
        <w:t>3.3.5联合体各方应当共同与采购人签订采购合同，就采购合同约定的事项对采购人承担连带责任。</w:t>
      </w:r>
    </w:p>
    <w:p w14:paraId="6C96466C">
      <w:pPr>
        <w:adjustRightInd w:val="0"/>
        <w:snapToGrid w:val="0"/>
        <w:spacing w:before="120" w:beforeLines="50" w:after="120" w:afterLines="50" w:line="360" w:lineRule="auto"/>
        <w:jc w:val="left"/>
        <w:rPr>
          <w:rFonts w:hint="eastAsia" w:ascii="宋体" w:hAnsi="宋体"/>
          <w:b/>
          <w:sz w:val="30"/>
          <w:szCs w:val="30"/>
        </w:rPr>
      </w:pPr>
      <w:r>
        <w:rPr>
          <w:rFonts w:hint="eastAsia" w:ascii="宋体" w:hAnsi="宋体"/>
          <w:b/>
          <w:sz w:val="30"/>
          <w:szCs w:val="30"/>
        </w:rPr>
        <w:t>3.4享受的政府采购政策</w:t>
      </w:r>
    </w:p>
    <w:p w14:paraId="6C64D38E">
      <w:pPr>
        <w:pStyle w:val="13"/>
        <w:adjustRightInd w:val="0"/>
        <w:snapToGrid w:val="0"/>
        <w:spacing w:line="360" w:lineRule="auto"/>
        <w:ind w:firstLine="422" w:firstLineChars="200"/>
        <w:rPr>
          <w:b/>
        </w:rPr>
      </w:pPr>
      <w:r>
        <w:rPr>
          <w:rFonts w:hint="eastAsia"/>
          <w:b/>
        </w:rPr>
        <w:t>3.4.1 节能产品、环境标志产品</w:t>
      </w:r>
    </w:p>
    <w:p w14:paraId="2179A344">
      <w:pPr>
        <w:pStyle w:val="13"/>
        <w:adjustRightInd w:val="0"/>
        <w:snapToGrid w:val="0"/>
        <w:spacing w:line="360" w:lineRule="auto"/>
        <w:ind w:firstLine="630" w:firstLineChars="300"/>
        <w:rPr>
          <w:rFonts w:hint="eastAsia" w:hAnsi="宋体"/>
        </w:rPr>
      </w:pPr>
      <w:r>
        <w:rPr>
          <w:rFonts w:hint="eastAsia"/>
        </w:rPr>
        <w:t>3.4.1.1 投标人所投产品，将</w:t>
      </w:r>
      <w:r>
        <w:rPr>
          <w:rFonts w:hint="eastAsia" w:hAnsi="宋体"/>
        </w:rPr>
        <w:t>依据《节能产品、环境标志产品品目清单》和认证证书实施政府优先采购和强制采购。</w:t>
      </w:r>
    </w:p>
    <w:p w14:paraId="31E79AA0">
      <w:pPr>
        <w:pStyle w:val="13"/>
        <w:adjustRightInd w:val="0"/>
        <w:snapToGrid w:val="0"/>
        <w:spacing w:line="360" w:lineRule="auto"/>
        <w:ind w:firstLine="630" w:firstLineChars="300"/>
      </w:pPr>
      <w:r>
        <w:rPr>
          <w:rFonts w:hint="eastAsia"/>
        </w:rPr>
        <w:t>3.4.1.2 投标人可以提供所投产品经</w:t>
      </w:r>
      <w:r>
        <w:rPr>
          <w:rFonts w:hint="eastAsia" w:hAnsi="宋体"/>
        </w:rPr>
        <w:t>国家确定的认证机构出具的、处于有效期之内的节能产品、环境标志产品认证证书复印件。采购代理机构通过中国政府采购网（</w:t>
      </w:r>
      <w:r>
        <w:fldChar w:fldCharType="begin"/>
      </w:r>
      <w:r>
        <w:instrText xml:space="preserve"> HYPERLINK "http://www.ccgp.gov.cn/" </w:instrText>
      </w:r>
      <w:r>
        <w:fldChar w:fldCharType="separate"/>
      </w:r>
      <w:r>
        <w:rPr>
          <w:rStyle w:val="29"/>
          <w:rFonts w:hint="eastAsia" w:hAnsi="宋体"/>
          <w:color w:val="auto"/>
        </w:rPr>
        <w:t>http://www.ccgp.gov.cn/</w:t>
      </w:r>
      <w:r>
        <w:rPr>
          <w:rStyle w:val="29"/>
          <w:rFonts w:hint="eastAsia" w:hAnsi="宋体"/>
          <w:color w:val="auto"/>
        </w:rPr>
        <w:fldChar w:fldCharType="end"/>
      </w:r>
      <w:r>
        <w:rPr>
          <w:rFonts w:hint="eastAsia" w:hAnsi="宋体"/>
        </w:rPr>
        <w:t>）对获证产品信息进行核对。</w:t>
      </w:r>
    </w:p>
    <w:p w14:paraId="20934D31">
      <w:pPr>
        <w:pStyle w:val="13"/>
        <w:adjustRightInd w:val="0"/>
        <w:snapToGrid w:val="0"/>
        <w:spacing w:line="360" w:lineRule="auto"/>
        <w:ind w:firstLine="630" w:firstLineChars="300"/>
      </w:pPr>
      <w:r>
        <w:rPr>
          <w:rFonts w:hint="eastAsia" w:hAnsi="宋体"/>
        </w:rPr>
        <w:t>3.4.1.3 投标人所投产品属于下列情形之一的，属于优先采购的不再享受优先采购政策，或者属于强制采购的按无效投标文件处理：</w:t>
      </w:r>
    </w:p>
    <w:p w14:paraId="2356D617">
      <w:pPr>
        <w:pStyle w:val="13"/>
        <w:adjustRightInd w:val="0"/>
        <w:snapToGrid w:val="0"/>
        <w:spacing w:line="360" w:lineRule="auto"/>
        <w:ind w:firstLine="420" w:firstLineChars="200"/>
        <w:rPr>
          <w:rFonts w:hint="eastAsia" w:hAnsi="宋体"/>
        </w:rPr>
      </w:pPr>
      <w:r>
        <w:rPr>
          <w:rFonts w:hint="eastAsia" w:hAnsi="宋体"/>
        </w:rPr>
        <w:t>（1）不属于《节能产品、环境标志产品品目清单》中的产品；</w:t>
      </w:r>
    </w:p>
    <w:p w14:paraId="5A07CA86">
      <w:pPr>
        <w:pStyle w:val="13"/>
        <w:adjustRightInd w:val="0"/>
        <w:snapToGrid w:val="0"/>
        <w:spacing w:line="360" w:lineRule="auto"/>
        <w:ind w:firstLine="420" w:firstLineChars="200"/>
        <w:rPr>
          <w:rFonts w:hint="eastAsia" w:hAnsi="宋体"/>
        </w:rPr>
      </w:pPr>
      <w:r>
        <w:rPr>
          <w:rFonts w:hint="eastAsia" w:hAnsi="宋体"/>
        </w:rPr>
        <w:t>（2）未提供认证证书或经核对认证证书信息有误的。</w:t>
      </w:r>
    </w:p>
    <w:p w14:paraId="169202C1">
      <w:pPr>
        <w:adjustRightInd w:val="0"/>
        <w:snapToGrid w:val="0"/>
        <w:spacing w:line="360" w:lineRule="auto"/>
        <w:ind w:firstLine="422" w:firstLineChars="200"/>
        <w:jc w:val="left"/>
        <w:rPr>
          <w:rFonts w:hint="eastAsia" w:ascii="宋体" w:hAnsi="宋体"/>
          <w:b/>
          <w:szCs w:val="21"/>
        </w:rPr>
      </w:pPr>
      <w:r>
        <w:rPr>
          <w:rFonts w:hint="eastAsia" w:ascii="宋体" w:hAnsi="宋体"/>
          <w:b/>
          <w:szCs w:val="21"/>
        </w:rPr>
        <w:t>3.4.2 中小企业</w:t>
      </w:r>
      <w:r>
        <w:rPr>
          <w:rFonts w:hint="eastAsia" w:ascii="宋体" w:hAnsi="宋体"/>
          <w:b/>
          <w:color w:val="auto"/>
          <w:szCs w:val="21"/>
          <w:highlight w:val="none"/>
          <w:lang w:eastAsia="zh-CN"/>
        </w:rPr>
        <w:t>（本项目不专门面向中小企业采购）</w:t>
      </w:r>
    </w:p>
    <w:p w14:paraId="0E049778">
      <w:pPr>
        <w:adjustRightInd w:val="0"/>
        <w:snapToGrid w:val="0"/>
        <w:spacing w:line="360" w:lineRule="auto"/>
        <w:ind w:firstLine="630" w:firstLineChars="300"/>
        <w:rPr>
          <w:rFonts w:hint="eastAsia" w:ascii="宋体" w:hAnsi="宋体"/>
          <w:szCs w:val="21"/>
        </w:rPr>
      </w:pPr>
      <w:r>
        <w:rPr>
          <w:rFonts w:hint="eastAsia" w:ascii="宋体" w:hAnsi="宋体"/>
          <w:szCs w:val="21"/>
        </w:rPr>
        <w:t>根据财政部、工业和信息化部关于印发《政府采购促进中小企业发展管理办法》的通知(财库〔2020〕46号)。</w:t>
      </w:r>
    </w:p>
    <w:p w14:paraId="48338281">
      <w:pPr>
        <w:adjustRightInd w:val="0"/>
        <w:snapToGrid w:val="0"/>
        <w:spacing w:line="360" w:lineRule="auto"/>
        <w:ind w:firstLine="630" w:firstLineChars="300"/>
        <w:rPr>
          <w:rFonts w:hint="eastAsia" w:ascii="宋体" w:hAnsi="宋体"/>
          <w:szCs w:val="21"/>
        </w:rPr>
      </w:pPr>
      <w:r>
        <w:rPr>
          <w:rFonts w:hint="eastAsia" w:ascii="宋体" w:hAnsi="宋体"/>
          <w:szCs w:val="21"/>
        </w:rPr>
        <w:t>在政府采购活动中，投标人提供的货物、工程或者服务符合下列情形的，享受本办法规定的中小企业扶持政策：</w:t>
      </w:r>
    </w:p>
    <w:p w14:paraId="14413731">
      <w:pPr>
        <w:adjustRightInd w:val="0"/>
        <w:snapToGrid w:val="0"/>
        <w:spacing w:line="360" w:lineRule="auto"/>
        <w:ind w:firstLine="630" w:firstLineChars="300"/>
        <w:rPr>
          <w:rFonts w:hint="eastAsia" w:ascii="宋体" w:hAnsi="宋体"/>
          <w:szCs w:val="21"/>
        </w:rPr>
      </w:pPr>
      <w:r>
        <w:rPr>
          <w:rFonts w:hint="eastAsia" w:ascii="宋体" w:hAnsi="宋体"/>
          <w:szCs w:val="21"/>
        </w:rPr>
        <w:t>（一）在货物采购项目中，货物由中小企业制造，即货物由中小企业生产且使用该中小企业商号或者注册商标；</w:t>
      </w:r>
    </w:p>
    <w:p w14:paraId="3C4C7C3C">
      <w:pPr>
        <w:adjustRightInd w:val="0"/>
        <w:snapToGrid w:val="0"/>
        <w:spacing w:line="360" w:lineRule="auto"/>
        <w:ind w:firstLine="630" w:firstLineChars="300"/>
        <w:rPr>
          <w:rFonts w:hint="eastAsia" w:ascii="宋体" w:hAnsi="宋体"/>
          <w:szCs w:val="21"/>
        </w:rPr>
      </w:pPr>
      <w:r>
        <w:rPr>
          <w:rFonts w:hint="eastAsia" w:ascii="宋体" w:hAnsi="宋体"/>
          <w:szCs w:val="21"/>
        </w:rPr>
        <w:t>（二）在工程采购项目中，工程由中小企业承建，即工程施工单位为中小企业；</w:t>
      </w:r>
    </w:p>
    <w:p w14:paraId="507EF108">
      <w:pPr>
        <w:adjustRightInd w:val="0"/>
        <w:snapToGrid w:val="0"/>
        <w:spacing w:line="360" w:lineRule="auto"/>
        <w:ind w:firstLine="630" w:firstLineChars="300"/>
        <w:rPr>
          <w:rFonts w:hint="eastAsia"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14:paraId="3D320FEB">
      <w:pPr>
        <w:adjustRightInd w:val="0"/>
        <w:snapToGrid w:val="0"/>
        <w:spacing w:line="360" w:lineRule="auto"/>
        <w:ind w:firstLine="630" w:firstLineChars="300"/>
        <w:rPr>
          <w:rFonts w:hint="eastAsia"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14:paraId="41594815">
      <w:pPr>
        <w:adjustRightInd w:val="0"/>
        <w:snapToGrid w:val="0"/>
        <w:spacing w:line="360" w:lineRule="auto"/>
        <w:ind w:firstLine="630" w:firstLineChars="300"/>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0AAB2D09">
      <w:pPr>
        <w:adjustRightInd w:val="0"/>
        <w:snapToGrid w:val="0"/>
        <w:spacing w:line="360" w:lineRule="auto"/>
        <w:ind w:firstLine="630" w:firstLineChars="300"/>
        <w:rPr>
          <w:rFonts w:hint="eastAsia" w:ascii="宋体" w:hAnsi="宋体"/>
          <w:szCs w:val="21"/>
        </w:rPr>
      </w:pPr>
      <w:r>
        <w:rPr>
          <w:rFonts w:hint="eastAsia" w:ascii="宋体" w:hAnsi="宋体"/>
          <w:szCs w:val="21"/>
        </w:rPr>
        <w:t>中小企业参加政府采购活动，应当出具本办法规定的《中小企业声明函》（见附件），否则不得享受相关中小企业扶持政策。</w:t>
      </w:r>
    </w:p>
    <w:p w14:paraId="0940CCCC">
      <w:pPr>
        <w:adjustRightInd w:val="0"/>
        <w:snapToGrid w:val="0"/>
        <w:spacing w:line="360" w:lineRule="auto"/>
        <w:ind w:firstLine="630" w:firstLineChars="300"/>
        <w:rPr>
          <w:rFonts w:hint="eastAsia" w:ascii="宋体" w:hAnsi="宋体"/>
          <w:szCs w:val="21"/>
        </w:rPr>
      </w:pPr>
      <w:r>
        <w:rPr>
          <w:rFonts w:hint="eastAsia" w:ascii="宋体" w:hAnsi="宋体"/>
          <w:szCs w:val="21"/>
        </w:rPr>
        <w:t>3.4.2.1监狱和戒毒企业应符合《财政部 司法部关于政府采购支持监狱企业发展有关问题的通知》--财库〔2014〕68号，并提供属于监狱企业的声明。</w:t>
      </w:r>
    </w:p>
    <w:p w14:paraId="4588E47A">
      <w:pPr>
        <w:adjustRightInd w:val="0"/>
        <w:snapToGrid w:val="0"/>
        <w:spacing w:line="360" w:lineRule="auto"/>
        <w:ind w:firstLine="630" w:firstLineChars="300"/>
        <w:rPr>
          <w:rFonts w:hint="eastAsia" w:ascii="宋体" w:hAnsi="宋体"/>
          <w:szCs w:val="21"/>
        </w:rPr>
      </w:pPr>
      <w:r>
        <w:rPr>
          <w:rFonts w:hint="eastAsia" w:ascii="宋体" w:hAnsi="宋体"/>
          <w:szCs w:val="21"/>
        </w:rPr>
        <w:t>3.4.2.2促进残疾人就业落实政府采购政策</w:t>
      </w:r>
    </w:p>
    <w:p w14:paraId="6FD7BDCD">
      <w:pPr>
        <w:adjustRightInd w:val="0"/>
        <w:snapToGrid w:val="0"/>
        <w:spacing w:line="360" w:lineRule="auto"/>
        <w:ind w:firstLine="630" w:firstLineChars="300"/>
        <w:rPr>
          <w:rFonts w:hint="eastAsia" w:ascii="宋体" w:hAnsi="宋体"/>
          <w:szCs w:val="21"/>
        </w:rPr>
      </w:pPr>
      <w:r>
        <w:rPr>
          <w:rFonts w:hint="eastAsia" w:ascii="宋体" w:hAnsi="宋体"/>
          <w:szCs w:val="21"/>
        </w:rPr>
        <w:t>1）投标投标人应符合《三部门联合发布关于促进残疾人就业政府采购政策的通知》财库〔2017〕141号文件的规定。</w:t>
      </w:r>
    </w:p>
    <w:p w14:paraId="72E610EC">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2）符合条件的残疾人福利性单位在参加政府采购活动时，应当提供本通知规定的《残疾人福利性单位声明函》，并对声明的真实性负责。任何单位或者个人在政府采购活动中均不得要求残疾人福利性单位提供其他材料。 </w:t>
      </w:r>
    </w:p>
    <w:p w14:paraId="2B0A26B7">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3）中标、成交投标人为残疾人福利性单位的，采购人或者其委托的采购代理机构应当随中标、成交结果同时公告其《残疾人福利性单位声明函》，接受社会监督。 </w:t>
      </w:r>
    </w:p>
    <w:p w14:paraId="3C3B56AC">
      <w:pPr>
        <w:adjustRightInd w:val="0"/>
        <w:snapToGrid w:val="0"/>
        <w:spacing w:line="360" w:lineRule="auto"/>
        <w:ind w:firstLine="630" w:firstLineChars="300"/>
        <w:rPr>
          <w:rFonts w:hint="eastAsia" w:ascii="宋体" w:hAnsi="宋体"/>
          <w:szCs w:val="21"/>
        </w:rPr>
      </w:pPr>
      <w:r>
        <w:rPr>
          <w:rFonts w:hint="eastAsia" w:ascii="宋体" w:hAnsi="宋体"/>
          <w:szCs w:val="21"/>
        </w:rPr>
        <w:t>4）投标人提供的《残疾人福利性单位声明函》与事实不符的，依照《政府采购法》第七十七条第一款的规定追究法律责任。</w:t>
      </w:r>
    </w:p>
    <w:p w14:paraId="55FC7484">
      <w:pPr>
        <w:adjustRightInd w:val="0"/>
        <w:snapToGrid w:val="0"/>
        <w:spacing w:line="360" w:lineRule="auto"/>
        <w:ind w:firstLine="630" w:firstLineChars="300"/>
        <w:rPr>
          <w:rFonts w:hint="eastAsia" w:ascii="宋体" w:hAnsi="宋体"/>
          <w:szCs w:val="21"/>
        </w:rPr>
      </w:pPr>
      <w:r>
        <w:rPr>
          <w:rFonts w:hint="eastAsia" w:ascii="宋体" w:hAnsi="宋体"/>
          <w:szCs w:val="21"/>
        </w:rPr>
        <w:t>3.4.2.3投标投标人应如实提供以上证明文件，如存在虚假应标，将取消其投标资格。</w:t>
      </w:r>
    </w:p>
    <w:p w14:paraId="42FFAFB5">
      <w:pPr>
        <w:adjustRightInd w:val="0"/>
        <w:snapToGrid w:val="0"/>
        <w:spacing w:line="360" w:lineRule="auto"/>
        <w:ind w:firstLine="630" w:firstLineChars="300"/>
        <w:rPr>
          <w:rFonts w:hint="eastAsia" w:ascii="宋体" w:hAnsi="宋体"/>
          <w:szCs w:val="21"/>
        </w:rPr>
      </w:pPr>
      <w:r>
        <w:rPr>
          <w:rFonts w:hint="eastAsia" w:ascii="宋体" w:hAnsi="宋体"/>
          <w:szCs w:val="21"/>
        </w:rPr>
        <w:t>3.4.2.4对符合要求的小微企业、监狱企业、残疾人福利性单位给予10%的价格扣除，用扣除后的价格参与评审。采用综合评估法但未采用低价优先法计算价格分的，评标时应当在采用原报价进行评分的基础上增加其价格得分的10%作为其价格分。以上政策同时具备的，只做一次价格折扣，不重复享受政策。</w:t>
      </w:r>
    </w:p>
    <w:p w14:paraId="48A2B6F9">
      <w:pPr>
        <w:adjustRightInd w:val="0"/>
        <w:snapToGrid w:val="0"/>
        <w:spacing w:line="360" w:lineRule="auto"/>
        <w:ind w:firstLine="630" w:firstLineChars="300"/>
        <w:rPr>
          <w:rFonts w:hint="eastAsia" w:ascii="宋体" w:hAnsi="宋体"/>
          <w:szCs w:val="21"/>
        </w:rPr>
      </w:pPr>
      <w:r>
        <w:rPr>
          <w:rFonts w:hint="eastAsia" w:ascii="宋体" w:hAnsi="宋体"/>
          <w:szCs w:val="21"/>
        </w:rPr>
        <w:t>3.4.2.5 联合体各方均为小型、微型企业的，参加政府采购活动时，视同小型、微型企业。联合体各方均需提供《中小企业声明函》，有一方未提供或提供有瑕疵的，在评标时不享受政府采购优惠（价格给予10%的折扣）政策。</w:t>
      </w:r>
    </w:p>
    <w:p w14:paraId="5EA25F31">
      <w:pPr>
        <w:adjustRightInd w:val="0"/>
        <w:snapToGrid w:val="0"/>
        <w:spacing w:line="360" w:lineRule="auto"/>
        <w:ind w:firstLine="630" w:firstLineChars="300"/>
        <w:rPr>
          <w:rFonts w:hint="eastAsia" w:ascii="宋体" w:hAnsi="宋体"/>
          <w:szCs w:val="21"/>
        </w:rPr>
      </w:pPr>
      <w:r>
        <w:rPr>
          <w:rFonts w:hint="eastAsia" w:ascii="宋体" w:hAnsi="宋体"/>
          <w:szCs w:val="21"/>
        </w:rPr>
        <w:t>3.4.2.6 中小企业可以同时享受节能产品、环境标志产品优先采购政策。同一项目中部分产品属于优先采购政策的，评审时只对该部分产品实行优先采购。</w:t>
      </w:r>
    </w:p>
    <w:p w14:paraId="1E5D92D6">
      <w:pPr>
        <w:adjustRightInd w:val="0"/>
        <w:snapToGrid w:val="0"/>
        <w:spacing w:line="360" w:lineRule="auto"/>
        <w:ind w:firstLine="632" w:firstLineChars="300"/>
        <w:rPr>
          <w:rFonts w:hint="eastAsia" w:ascii="宋体" w:hAnsi="宋体"/>
          <w:b/>
          <w:bCs/>
          <w:color w:val="auto"/>
          <w:szCs w:val="21"/>
          <w:highlight w:val="none"/>
        </w:rPr>
      </w:pPr>
      <w:r>
        <w:rPr>
          <w:rFonts w:hint="eastAsia" w:ascii="宋体" w:hAnsi="宋体"/>
          <w:b/>
          <w:bCs/>
          <w:color w:val="auto"/>
          <w:szCs w:val="21"/>
          <w:highlight w:val="none"/>
        </w:rPr>
        <w:t>3.4.3采购标的对应的中小企业划分标准所属行业为工业。</w:t>
      </w:r>
    </w:p>
    <w:p w14:paraId="70F969FE">
      <w:pPr>
        <w:adjustRightInd w:val="0"/>
        <w:snapToGrid w:val="0"/>
        <w:spacing w:line="360" w:lineRule="auto"/>
        <w:ind w:firstLine="630" w:firstLineChars="300"/>
        <w:rPr>
          <w:rFonts w:hint="eastAsia" w:ascii="宋体" w:hAnsi="宋体"/>
          <w:color w:val="0000FF"/>
          <w:szCs w:val="21"/>
        </w:rPr>
      </w:pPr>
      <w:r>
        <w:rPr>
          <w:rFonts w:hint="eastAsia" w:ascii="宋体" w:hAnsi="宋体"/>
          <w:color w:val="auto"/>
          <w:szCs w:val="21"/>
          <w:highlight w:val="none"/>
        </w:rPr>
        <w:t>3.4.3.1工业：（包括采矿业，制造业，电力、热力、燃气及水生产和供应业）。 从业人员 1000 人以下或营业收入 40000 万元以下的为中小微型企 业。其中，从业人员 300 人及以上，且营业收入 2000 万元及以上 的为中型企业;从业人员 20 人及以上，且营业收入 300 万元及以上 的为小型企业;从业人员 20 人以下或营业收入 300 万元以下的为微型企业。</w:t>
      </w:r>
    </w:p>
    <w:p w14:paraId="6F518C70">
      <w:pPr>
        <w:adjustRightInd w:val="0"/>
        <w:snapToGrid w:val="0"/>
        <w:spacing w:line="360" w:lineRule="auto"/>
        <w:ind w:firstLine="632" w:firstLineChars="300"/>
        <w:rPr>
          <w:rFonts w:hint="eastAsia" w:ascii="宋体" w:hAnsi="宋体"/>
          <w:b/>
          <w:bCs/>
          <w:szCs w:val="21"/>
        </w:rPr>
      </w:pPr>
      <w:r>
        <w:rPr>
          <w:rFonts w:hint="eastAsia" w:ascii="宋体" w:hAnsi="宋体"/>
          <w:b/>
          <w:bCs/>
          <w:szCs w:val="21"/>
        </w:rPr>
        <w:t>3.4.4进口产品</w:t>
      </w:r>
    </w:p>
    <w:p w14:paraId="4F481E30">
      <w:pPr>
        <w:adjustRightInd w:val="0"/>
        <w:snapToGrid w:val="0"/>
        <w:spacing w:line="360" w:lineRule="auto"/>
        <w:ind w:firstLine="632" w:firstLineChars="300"/>
        <w:rPr>
          <w:rFonts w:hint="eastAsia" w:ascii="宋体" w:hAnsi="宋体"/>
          <w:szCs w:val="21"/>
        </w:rPr>
      </w:pPr>
      <w:r>
        <w:rPr>
          <w:rFonts w:hint="eastAsia" w:ascii="宋体" w:hAnsi="宋体"/>
          <w:b/>
          <w:bCs/>
          <w:szCs w:val="21"/>
        </w:rPr>
        <w:t>（A）本标段拒绝进口产品参加投标。</w:t>
      </w:r>
    </w:p>
    <w:p w14:paraId="7DA48CF5">
      <w:pPr>
        <w:pStyle w:val="13"/>
        <w:adjustRightInd w:val="0"/>
        <w:snapToGrid w:val="0"/>
        <w:spacing w:before="120" w:beforeLines="50" w:after="120" w:afterLines="50" w:line="360" w:lineRule="auto"/>
        <w:ind w:left="-178" w:leftChars="-85" w:firstLine="220" w:firstLineChars="73"/>
        <w:rPr>
          <w:rFonts w:hint="eastAsia" w:hAnsi="宋体"/>
          <w:b/>
          <w:sz w:val="30"/>
          <w:szCs w:val="30"/>
        </w:rPr>
      </w:pPr>
      <w:r>
        <w:rPr>
          <w:rFonts w:hint="eastAsia" w:hAnsi="宋体"/>
          <w:b/>
          <w:sz w:val="30"/>
          <w:szCs w:val="30"/>
        </w:rPr>
        <w:t>3.5转包与分包</w:t>
      </w:r>
    </w:p>
    <w:p w14:paraId="20283475">
      <w:pPr>
        <w:tabs>
          <w:tab w:val="left" w:pos="7665"/>
        </w:tabs>
        <w:spacing w:line="360" w:lineRule="auto"/>
        <w:ind w:firstLine="420" w:firstLineChars="200"/>
        <w:rPr>
          <w:rFonts w:hint="eastAsia" w:ascii="宋体" w:hAnsi="宋体"/>
          <w:szCs w:val="21"/>
        </w:rPr>
      </w:pPr>
      <w:r>
        <w:rPr>
          <w:rFonts w:hint="eastAsia" w:ascii="宋体" w:hAnsi="宋体"/>
          <w:szCs w:val="21"/>
        </w:rPr>
        <w:t>3.5.1 本项目严禁采取转包方式履行合同。本项项目所称转包，是指中标人将采购合同业务转让给第三人，并退出现有采购合同当事人双方权利业务关系，受让人（即第三人）成为采购合同的另一方当事人的行为。</w:t>
      </w:r>
    </w:p>
    <w:p w14:paraId="28196940">
      <w:pPr>
        <w:tabs>
          <w:tab w:val="left" w:pos="7665"/>
        </w:tabs>
        <w:spacing w:line="360" w:lineRule="auto"/>
        <w:ind w:firstLine="420" w:firstLineChars="200"/>
        <w:rPr>
          <w:rFonts w:hint="eastAsia" w:ascii="宋体" w:hAnsi="宋体"/>
          <w:szCs w:val="21"/>
        </w:rPr>
      </w:pPr>
      <w:r>
        <w:rPr>
          <w:rFonts w:hint="eastAsia" w:ascii="宋体" w:hAnsi="宋体"/>
          <w:szCs w:val="21"/>
        </w:rPr>
        <w:t>中标人转包的，视同拒绝履行采购合同业务，将依法追究法律责任。</w:t>
      </w:r>
    </w:p>
    <w:p w14:paraId="1694C245">
      <w:pPr>
        <w:tabs>
          <w:tab w:val="left" w:pos="7665"/>
        </w:tabs>
        <w:spacing w:line="360" w:lineRule="auto"/>
        <w:ind w:firstLine="420" w:firstLineChars="200"/>
        <w:rPr>
          <w:rFonts w:hint="eastAsia" w:ascii="宋体" w:hAnsi="宋体"/>
          <w:szCs w:val="21"/>
        </w:rPr>
      </w:pPr>
      <w:r>
        <w:rPr>
          <w:rFonts w:hint="eastAsia" w:ascii="宋体" w:hAnsi="宋体"/>
          <w:szCs w:val="21"/>
        </w:rPr>
        <w:t>3.5.2本项目经采购人同意，可以将中标项目的部分非主体、非关键性工作分包给他人完成，本标段</w:t>
      </w:r>
      <w:r>
        <w:rPr>
          <w:rFonts w:hint="eastAsia" w:ascii="宋体" w:hAnsi="宋体"/>
          <w:b/>
          <w:bCs/>
          <w:szCs w:val="21"/>
        </w:rPr>
        <w:t>“主体和关键性工作”是指：本标段</w:t>
      </w:r>
      <w:r>
        <w:rPr>
          <w:rFonts w:hint="eastAsia" w:ascii="宋体" w:hAnsi="宋体"/>
          <w:szCs w:val="21"/>
        </w:rPr>
        <w:t>全部内容，本项目不允许分包。</w:t>
      </w:r>
    </w:p>
    <w:p w14:paraId="1BFFD2FD">
      <w:pPr>
        <w:spacing w:line="360" w:lineRule="auto"/>
        <w:ind w:firstLine="493"/>
        <w:rPr>
          <w:rFonts w:hint="eastAsia" w:ascii="宋体" w:hAnsi="宋体" w:cs="宋体"/>
          <w:b/>
          <w:bCs/>
          <w:kern w:val="0"/>
          <w:szCs w:val="21"/>
        </w:rPr>
      </w:pPr>
      <w:r>
        <w:rPr>
          <w:rFonts w:hint="eastAsia" w:ascii="宋体" w:hAnsi="宋体" w:cs="宋体"/>
          <w:kern w:val="0"/>
          <w:szCs w:val="21"/>
        </w:rPr>
        <w:t>接受分包的投标人应当具备相应的资格条件，并不得再次分包。</w:t>
      </w:r>
      <w:r>
        <w:rPr>
          <w:rFonts w:hint="eastAsia" w:ascii="宋体" w:hAnsi="宋体"/>
          <w:szCs w:val="21"/>
        </w:rPr>
        <w:t>采购合同实行分包履行的，中标人就采购项目和分包项目向采购人负责，分包投标人就分包项目承担责任。</w:t>
      </w:r>
    </w:p>
    <w:p w14:paraId="60001B4F">
      <w:pPr>
        <w:pStyle w:val="13"/>
        <w:adjustRightInd w:val="0"/>
        <w:snapToGrid w:val="0"/>
        <w:spacing w:before="120" w:beforeLines="50" w:after="120" w:afterLines="50" w:line="360" w:lineRule="auto"/>
        <w:ind w:left="-178" w:leftChars="-85" w:firstLine="220" w:firstLineChars="73"/>
        <w:rPr>
          <w:rFonts w:hint="eastAsia" w:hAnsi="宋体"/>
          <w:b/>
          <w:sz w:val="30"/>
          <w:szCs w:val="30"/>
        </w:rPr>
      </w:pPr>
      <w:r>
        <w:rPr>
          <w:rFonts w:hint="eastAsia" w:hAnsi="宋体"/>
          <w:b/>
          <w:sz w:val="30"/>
          <w:szCs w:val="30"/>
        </w:rPr>
        <w:t>3.6投标人的风险</w:t>
      </w:r>
    </w:p>
    <w:p w14:paraId="615446E7">
      <w:pPr>
        <w:tabs>
          <w:tab w:val="left" w:pos="7665"/>
        </w:tabs>
        <w:spacing w:line="360" w:lineRule="auto"/>
        <w:ind w:firstLine="420" w:firstLineChars="200"/>
        <w:rPr>
          <w:rFonts w:hint="eastAsia" w:ascii="宋体" w:hAnsi="宋体" w:cs="宋体"/>
          <w:kern w:val="0"/>
          <w:szCs w:val="21"/>
        </w:rPr>
      </w:pPr>
      <w:r>
        <w:rPr>
          <w:rFonts w:hint="eastAsia" w:ascii="宋体" w:hAnsi="宋体"/>
          <w:szCs w:val="21"/>
        </w:rPr>
        <w:t>投标人应认真阅读和充分理解招标文件中所有的事项、格式条款和规范要求，任何对</w:t>
      </w:r>
      <w:r>
        <w:rPr>
          <w:rFonts w:hint="eastAsia" w:ascii="宋体" w:hAnsi="宋体"/>
          <w:bCs/>
          <w:szCs w:val="21"/>
        </w:rPr>
        <w:t>招标</w:t>
      </w:r>
      <w:r>
        <w:rPr>
          <w:rFonts w:hint="eastAsia" w:ascii="宋体" w:hAnsi="宋体"/>
          <w:szCs w:val="21"/>
        </w:rPr>
        <w:t>文件的忽略或误解不能作为投标文件存在缺陷或瑕疵的理由；投标人</w:t>
      </w:r>
      <w:r>
        <w:rPr>
          <w:rFonts w:hint="eastAsia" w:ascii="宋体" w:hAnsi="宋体" w:cs="宋体"/>
          <w:kern w:val="0"/>
          <w:szCs w:val="21"/>
        </w:rPr>
        <w:t>没有按照招标文件要求提供全部资料，</w:t>
      </w:r>
      <w:r>
        <w:rPr>
          <w:rFonts w:hint="eastAsia" w:ascii="宋体" w:hAnsi="宋体"/>
          <w:szCs w:val="21"/>
        </w:rPr>
        <w:t>或对招标文件全面做出实质性响应是投标人的风险，</w:t>
      </w:r>
      <w:r>
        <w:rPr>
          <w:rFonts w:hint="eastAsia" w:ascii="宋体" w:hAnsi="宋体" w:cs="宋体"/>
          <w:kern w:val="0"/>
          <w:szCs w:val="21"/>
        </w:rPr>
        <w:t>并可能导致其投标文件被拒绝。</w:t>
      </w:r>
    </w:p>
    <w:p w14:paraId="43802144">
      <w:pPr>
        <w:spacing w:before="120" w:beforeLines="50" w:after="120" w:afterLines="50" w:line="360" w:lineRule="auto"/>
        <w:rPr>
          <w:rFonts w:hint="eastAsia" w:ascii="宋体" w:hAnsi="宋体"/>
          <w:b/>
          <w:sz w:val="30"/>
          <w:szCs w:val="30"/>
        </w:rPr>
      </w:pPr>
      <w:r>
        <w:rPr>
          <w:rFonts w:hint="eastAsia" w:ascii="宋体" w:hAnsi="宋体"/>
          <w:b/>
          <w:sz w:val="30"/>
          <w:szCs w:val="30"/>
        </w:rPr>
        <w:t>3.7投标人的纪律要求</w:t>
      </w:r>
    </w:p>
    <w:p w14:paraId="73B5C218">
      <w:pPr>
        <w:pStyle w:val="8"/>
        <w:spacing w:line="360" w:lineRule="auto"/>
        <w:ind w:firstLineChars="200"/>
        <w:rPr>
          <w:szCs w:val="21"/>
        </w:rPr>
      </w:pPr>
      <w:r>
        <w:rPr>
          <w:rFonts w:hint="eastAsia" w:ascii="宋体" w:hAnsi="宋体"/>
          <w:szCs w:val="21"/>
        </w:rPr>
        <w:t xml:space="preserve">3.7.1 </w:t>
      </w:r>
      <w:r>
        <w:rPr>
          <w:rFonts w:hint="eastAsia"/>
          <w:szCs w:val="21"/>
        </w:rPr>
        <w:t>有下列情形之一的，属于不合格投标人，其投标或中标资格将被取消：</w:t>
      </w:r>
    </w:p>
    <w:p w14:paraId="2A61C720">
      <w:pPr>
        <w:spacing w:line="360" w:lineRule="auto"/>
        <w:ind w:firstLine="403" w:firstLineChars="192"/>
        <w:rPr>
          <w:rFonts w:hint="eastAsia" w:ascii="宋体" w:hAnsi="宋体"/>
          <w:szCs w:val="21"/>
        </w:rPr>
      </w:pPr>
      <w:r>
        <w:rPr>
          <w:rFonts w:hint="eastAsia" w:ascii="宋体" w:hAnsi="宋体"/>
          <w:szCs w:val="21"/>
        </w:rPr>
        <w:t>（1）提供虚假材料谋取中标；</w:t>
      </w:r>
    </w:p>
    <w:p w14:paraId="2CAA8797">
      <w:pPr>
        <w:spacing w:line="360" w:lineRule="auto"/>
        <w:ind w:firstLine="403" w:firstLineChars="192"/>
        <w:rPr>
          <w:rFonts w:hint="eastAsia" w:ascii="宋体" w:hAnsi="宋体"/>
          <w:szCs w:val="21"/>
        </w:rPr>
      </w:pPr>
      <w:r>
        <w:rPr>
          <w:rFonts w:hint="eastAsia" w:ascii="宋体" w:hAnsi="宋体"/>
          <w:szCs w:val="21"/>
        </w:rPr>
        <w:t>（2）采取不正当手段诋毁、排挤其他投标人；</w:t>
      </w:r>
    </w:p>
    <w:p w14:paraId="48391702">
      <w:pPr>
        <w:spacing w:line="360" w:lineRule="auto"/>
        <w:ind w:firstLine="420" w:firstLineChars="200"/>
        <w:rPr>
          <w:rFonts w:hint="eastAsia" w:ascii="宋体" w:hAnsi="宋体"/>
          <w:szCs w:val="21"/>
        </w:rPr>
      </w:pPr>
      <w:r>
        <w:rPr>
          <w:rFonts w:hint="eastAsia" w:ascii="宋体" w:hAnsi="宋体"/>
          <w:szCs w:val="21"/>
        </w:rPr>
        <w:t>（3）与采购人、采购代理机构、其他投标人恶意串通；</w:t>
      </w:r>
    </w:p>
    <w:p w14:paraId="24FC3686">
      <w:pPr>
        <w:spacing w:line="360" w:lineRule="auto"/>
        <w:ind w:firstLine="420" w:firstLineChars="200"/>
        <w:rPr>
          <w:rFonts w:hint="eastAsia" w:ascii="宋体" w:hAnsi="宋体"/>
          <w:szCs w:val="21"/>
        </w:rPr>
      </w:pPr>
      <w:r>
        <w:rPr>
          <w:rFonts w:hint="eastAsia" w:ascii="宋体" w:hAnsi="宋体"/>
          <w:szCs w:val="21"/>
        </w:rPr>
        <w:t>（4）向采购人、采购代理机构、评标委员会成员行贿或者提供其他不正当利益；</w:t>
      </w:r>
    </w:p>
    <w:p w14:paraId="2B68183F">
      <w:pPr>
        <w:pStyle w:val="14"/>
        <w:tabs>
          <w:tab w:val="left" w:pos="720"/>
        </w:tabs>
        <w:spacing w:line="360" w:lineRule="auto"/>
        <w:ind w:firstLine="403" w:firstLineChars="192"/>
        <w:rPr>
          <w:rFonts w:hint="eastAsia" w:ascii="宋体" w:hAnsi="宋体"/>
          <w:sz w:val="21"/>
          <w:szCs w:val="21"/>
        </w:rPr>
      </w:pPr>
      <w:r>
        <w:rPr>
          <w:rFonts w:hint="eastAsia" w:ascii="宋体" w:hAnsi="宋体"/>
          <w:sz w:val="21"/>
          <w:szCs w:val="21"/>
        </w:rPr>
        <w:t>（5）在招标过程中与采购人、采购代理机构进行协商谈判；</w:t>
      </w:r>
    </w:p>
    <w:p w14:paraId="2D8F4286">
      <w:pPr>
        <w:pStyle w:val="14"/>
        <w:spacing w:line="360" w:lineRule="auto"/>
        <w:ind w:firstLine="420" w:firstLineChars="200"/>
        <w:rPr>
          <w:rFonts w:hint="eastAsia" w:ascii="宋体" w:hAnsi="宋体"/>
          <w:sz w:val="21"/>
          <w:szCs w:val="21"/>
        </w:rPr>
      </w:pPr>
      <w:r>
        <w:rPr>
          <w:rFonts w:hint="eastAsia" w:ascii="宋体" w:hAnsi="宋体"/>
          <w:sz w:val="21"/>
          <w:szCs w:val="21"/>
        </w:rPr>
        <w:t>（6）拒绝有关部门的监督检查或者向监督检查部门提供虚假情况。</w:t>
      </w:r>
    </w:p>
    <w:p w14:paraId="2AB0FA13">
      <w:pPr>
        <w:spacing w:line="360" w:lineRule="auto"/>
        <w:ind w:firstLine="420" w:firstLineChars="200"/>
        <w:rPr>
          <w:rFonts w:hint="eastAsia" w:ascii="宋体" w:hAnsi="宋体"/>
          <w:szCs w:val="21"/>
        </w:rPr>
      </w:pPr>
      <w:r>
        <w:rPr>
          <w:rFonts w:hint="eastAsia" w:ascii="宋体" w:hAnsi="宋体"/>
          <w:szCs w:val="21"/>
        </w:rPr>
        <w:t>3.7.2</w:t>
      </w:r>
      <w:r>
        <w:rPr>
          <w:rFonts w:ascii="宋体" w:hAnsi="宋体"/>
          <w:szCs w:val="21"/>
        </w:rPr>
        <w:t>有下列情形之一的，视为投标</w:t>
      </w:r>
      <w:r>
        <w:rPr>
          <w:rFonts w:hint="eastAsia" w:ascii="宋体" w:hAnsi="宋体"/>
          <w:szCs w:val="21"/>
        </w:rPr>
        <w:t>人</w:t>
      </w:r>
      <w:r>
        <w:rPr>
          <w:rFonts w:ascii="宋体" w:hAnsi="宋体"/>
          <w:szCs w:val="21"/>
        </w:rPr>
        <w:t>相互恶意串通投标</w:t>
      </w:r>
      <w:r>
        <w:rPr>
          <w:rFonts w:hint="eastAsia" w:ascii="宋体" w:hAnsi="宋体"/>
          <w:szCs w:val="21"/>
        </w:rPr>
        <w:t>，其投标无效</w:t>
      </w:r>
      <w:r>
        <w:rPr>
          <w:rFonts w:ascii="宋体" w:hAnsi="宋体"/>
          <w:szCs w:val="21"/>
        </w:rPr>
        <w:t>：</w:t>
      </w:r>
    </w:p>
    <w:p w14:paraId="560B16AF">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）不同投标</w:t>
      </w:r>
      <w:r>
        <w:rPr>
          <w:rFonts w:hint="eastAsia" w:ascii="宋体" w:hAnsi="宋体"/>
          <w:szCs w:val="21"/>
        </w:rPr>
        <w:t>人</w:t>
      </w:r>
      <w:r>
        <w:rPr>
          <w:rFonts w:ascii="宋体" w:hAnsi="宋体"/>
          <w:szCs w:val="21"/>
        </w:rPr>
        <w:t>的投标文件由同一单位或者个人编制；</w:t>
      </w:r>
    </w:p>
    <w:p w14:paraId="0A2F352A">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）不同投标</w:t>
      </w:r>
      <w:r>
        <w:rPr>
          <w:rFonts w:hint="eastAsia" w:ascii="宋体" w:hAnsi="宋体"/>
          <w:szCs w:val="21"/>
        </w:rPr>
        <w:t>人</w:t>
      </w:r>
      <w:r>
        <w:rPr>
          <w:rFonts w:ascii="宋体" w:hAnsi="宋体"/>
          <w:szCs w:val="21"/>
        </w:rPr>
        <w:t>委托同一单位或者个人办理投标事宜；</w:t>
      </w:r>
    </w:p>
    <w:p w14:paraId="4B484219">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）不同投标</w:t>
      </w:r>
      <w:r>
        <w:rPr>
          <w:rFonts w:hint="eastAsia" w:ascii="宋体" w:hAnsi="宋体"/>
          <w:szCs w:val="21"/>
        </w:rPr>
        <w:t>人</w:t>
      </w:r>
      <w:r>
        <w:rPr>
          <w:rFonts w:ascii="宋体" w:hAnsi="宋体"/>
          <w:szCs w:val="21"/>
        </w:rPr>
        <w:t>的投标文件载明的项目管理成员为同一人；</w:t>
      </w:r>
    </w:p>
    <w:p w14:paraId="0A776F8C">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）不同投标</w:t>
      </w:r>
      <w:r>
        <w:rPr>
          <w:rFonts w:hint="eastAsia" w:ascii="宋体" w:hAnsi="宋体"/>
          <w:szCs w:val="21"/>
        </w:rPr>
        <w:t>人</w:t>
      </w:r>
      <w:r>
        <w:rPr>
          <w:rFonts w:ascii="宋体" w:hAnsi="宋体"/>
          <w:szCs w:val="21"/>
        </w:rPr>
        <w:t>的投标文件异常一致或者投标报价呈规律性差异；</w:t>
      </w:r>
    </w:p>
    <w:p w14:paraId="0B3D0F19">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）不同投标</w:t>
      </w:r>
      <w:r>
        <w:rPr>
          <w:rFonts w:hint="eastAsia" w:ascii="宋体" w:hAnsi="宋体"/>
          <w:szCs w:val="21"/>
        </w:rPr>
        <w:t>人</w:t>
      </w:r>
      <w:r>
        <w:rPr>
          <w:rFonts w:ascii="宋体" w:hAnsi="宋体"/>
          <w:szCs w:val="21"/>
        </w:rPr>
        <w:t>的投标文件相互混装；</w:t>
      </w:r>
    </w:p>
    <w:p w14:paraId="16ED8E90">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6</w:t>
      </w:r>
      <w:r>
        <w:rPr>
          <w:rFonts w:ascii="宋体" w:hAnsi="宋体"/>
          <w:szCs w:val="21"/>
        </w:rPr>
        <w:t>）不同投标</w:t>
      </w:r>
      <w:r>
        <w:rPr>
          <w:rFonts w:hint="eastAsia" w:ascii="宋体" w:hAnsi="宋体"/>
          <w:szCs w:val="21"/>
        </w:rPr>
        <w:t>人</w:t>
      </w:r>
      <w:r>
        <w:rPr>
          <w:rFonts w:ascii="宋体" w:hAnsi="宋体"/>
          <w:szCs w:val="21"/>
        </w:rPr>
        <w:t>的投标保证金从同一单位或者个人的账户转出</w:t>
      </w:r>
      <w:r>
        <w:rPr>
          <w:rFonts w:hint="eastAsia" w:ascii="宋体" w:hAnsi="宋体"/>
          <w:szCs w:val="21"/>
        </w:rPr>
        <w:t>；</w:t>
      </w:r>
    </w:p>
    <w:p w14:paraId="0442AF4C">
      <w:pPr>
        <w:spacing w:line="360" w:lineRule="auto"/>
        <w:ind w:firstLine="420" w:firstLineChars="200"/>
        <w:rPr>
          <w:rFonts w:hint="eastAsia" w:ascii="宋体" w:hAnsi="宋体"/>
          <w:szCs w:val="21"/>
        </w:rPr>
      </w:pPr>
      <w:r>
        <w:rPr>
          <w:rFonts w:hint="eastAsia" w:ascii="宋体" w:hAnsi="宋体"/>
          <w:szCs w:val="21"/>
        </w:rPr>
        <w:t>（7）不同投标人的投标文件由同一投标人送达</w:t>
      </w:r>
      <w:r>
        <w:rPr>
          <w:rFonts w:ascii="宋体" w:hAnsi="宋体"/>
          <w:szCs w:val="21"/>
        </w:rPr>
        <w:t>。</w:t>
      </w:r>
    </w:p>
    <w:p w14:paraId="75417E80">
      <w:pPr>
        <w:tabs>
          <w:tab w:val="left" w:pos="7665"/>
        </w:tabs>
        <w:spacing w:before="120" w:beforeLines="50" w:after="120" w:afterLines="50" w:line="360" w:lineRule="auto"/>
        <w:rPr>
          <w:rFonts w:hint="eastAsia" w:ascii="黑体" w:hAnsi="宋体" w:eastAsia="黑体" w:cs="宋体"/>
          <w:b/>
          <w:kern w:val="0"/>
          <w:sz w:val="36"/>
          <w:szCs w:val="36"/>
        </w:rPr>
      </w:pPr>
      <w:r>
        <w:rPr>
          <w:rFonts w:hint="eastAsia" w:ascii="黑体" w:eastAsia="黑体"/>
          <w:b/>
          <w:bCs/>
          <w:sz w:val="36"/>
          <w:szCs w:val="36"/>
        </w:rPr>
        <w:t>4.投标文件</w:t>
      </w:r>
    </w:p>
    <w:p w14:paraId="39422EA9">
      <w:pPr>
        <w:snapToGrid w:val="0"/>
        <w:spacing w:after="120" w:afterLines="50" w:line="360" w:lineRule="auto"/>
        <w:outlineLvl w:val="2"/>
        <w:rPr>
          <w:rFonts w:hint="eastAsia" w:ascii="宋体" w:hAnsi="宋体"/>
          <w:b/>
          <w:bCs/>
          <w:sz w:val="30"/>
          <w:szCs w:val="30"/>
        </w:rPr>
      </w:pPr>
      <w:r>
        <w:rPr>
          <w:rFonts w:hint="eastAsia" w:ascii="宋体" w:hAnsi="宋体"/>
          <w:b/>
          <w:bCs/>
          <w:sz w:val="30"/>
          <w:szCs w:val="30"/>
        </w:rPr>
        <w:t>4.1投标文件的编写原则和要求</w:t>
      </w:r>
    </w:p>
    <w:p w14:paraId="0CF54BF7">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4.1.1 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w:t>
      </w:r>
      <w:r>
        <w:rPr>
          <w:rFonts w:hint="eastAsia" w:ascii="宋体" w:hAnsi="宋体"/>
          <w:b/>
          <w:szCs w:val="21"/>
        </w:rPr>
        <w:t>投标人拟在中标后将中标项目的非主体、非关键性工作交由他人完成的，应当在投标文件中载明。</w:t>
      </w:r>
      <w:r>
        <w:rPr>
          <w:rFonts w:hint="eastAsia" w:ascii="宋体" w:hAnsi="宋体"/>
          <w:szCs w:val="21"/>
        </w:rPr>
        <w:t>投标人对本招标文件的每一项要求所给予的响应必须是唯一的，否则将视为无效投标文件。</w:t>
      </w:r>
    </w:p>
    <w:p w14:paraId="7E5618B4">
      <w:pPr>
        <w:tabs>
          <w:tab w:val="left" w:pos="720"/>
        </w:tabs>
        <w:snapToGrid w:val="0"/>
        <w:spacing w:line="360" w:lineRule="auto"/>
        <w:ind w:firstLine="422" w:firstLineChars="200"/>
        <w:rPr>
          <w:rFonts w:hint="eastAsia" w:ascii="宋体" w:hAnsi="宋体"/>
          <w:b/>
          <w:szCs w:val="21"/>
        </w:rPr>
      </w:pPr>
      <w:r>
        <w:rPr>
          <w:rFonts w:hint="eastAsia" w:ascii="宋体" w:hAnsi="宋体"/>
          <w:b/>
          <w:szCs w:val="21"/>
        </w:rPr>
        <w:t>4.1.2 真实性原则</w:t>
      </w:r>
    </w:p>
    <w:p w14:paraId="63EF6F1A">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4.1.2.1 投标人应保证所提供的投标文件和所有资料的真实性、准确性和完整性。</w:t>
      </w:r>
    </w:p>
    <w:p w14:paraId="0FC087AC">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4.1.2.2 投标人被认定为在采购活动中提供不真实材料的，无论其材料是否重要，采购人均有权拒绝，并取消其投标或中标资格，投标人需承担相应的法律后果。</w:t>
      </w:r>
    </w:p>
    <w:p w14:paraId="509BE62D">
      <w:pPr>
        <w:tabs>
          <w:tab w:val="left" w:pos="720"/>
        </w:tabs>
        <w:snapToGrid w:val="0"/>
        <w:spacing w:line="360" w:lineRule="auto"/>
        <w:ind w:firstLine="480"/>
        <w:rPr>
          <w:rFonts w:hint="eastAsia" w:ascii="宋体" w:hAnsi="宋体"/>
          <w:b/>
          <w:szCs w:val="21"/>
        </w:rPr>
      </w:pPr>
      <w:r>
        <w:rPr>
          <w:rFonts w:hint="eastAsia" w:ascii="宋体" w:hAnsi="宋体"/>
          <w:b/>
          <w:szCs w:val="21"/>
        </w:rPr>
        <w:t>4.1.3 投标货币</w:t>
      </w:r>
    </w:p>
    <w:p w14:paraId="67507387">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本项目的投标均以人民币报价。</w:t>
      </w:r>
    </w:p>
    <w:p w14:paraId="171EDC5D">
      <w:pPr>
        <w:tabs>
          <w:tab w:val="left" w:pos="720"/>
        </w:tabs>
        <w:snapToGrid w:val="0"/>
        <w:spacing w:line="360" w:lineRule="auto"/>
        <w:ind w:firstLine="424" w:firstLineChars="201"/>
        <w:rPr>
          <w:rFonts w:hint="eastAsia" w:hAnsi="宋体"/>
          <w:b/>
        </w:rPr>
      </w:pPr>
      <w:r>
        <w:rPr>
          <w:rFonts w:hint="eastAsia" w:ascii="宋体" w:hAnsi="宋体"/>
          <w:b/>
        </w:rPr>
        <w:t xml:space="preserve">4.1.4 </w:t>
      </w:r>
      <w:r>
        <w:rPr>
          <w:rFonts w:hint="eastAsia" w:hAnsi="宋体"/>
          <w:b/>
        </w:rPr>
        <w:t>投标</w:t>
      </w:r>
      <w:r>
        <w:rPr>
          <w:rFonts w:hint="eastAsia"/>
          <w:b/>
        </w:rPr>
        <w:t>文件形式</w:t>
      </w:r>
    </w:p>
    <w:p w14:paraId="5808591C">
      <w:pPr>
        <w:pStyle w:val="13"/>
        <w:adjustRightInd w:val="0"/>
        <w:snapToGrid w:val="0"/>
        <w:spacing w:line="360" w:lineRule="auto"/>
        <w:ind w:firstLine="630" w:firstLineChars="300"/>
      </w:pPr>
      <w:r>
        <w:rPr>
          <w:rFonts w:hint="eastAsia" w:hAnsi="宋体"/>
        </w:rPr>
        <w:t>本项目投标</w:t>
      </w:r>
      <w:r>
        <w:rPr>
          <w:rFonts w:hint="eastAsia"/>
        </w:rPr>
        <w:t>文件应采用软件形式，电报、传真、电子邮件形式的投标文件不予接受。</w:t>
      </w:r>
    </w:p>
    <w:p w14:paraId="27EFD511">
      <w:pPr>
        <w:tabs>
          <w:tab w:val="left" w:pos="720"/>
        </w:tabs>
        <w:snapToGrid w:val="0"/>
        <w:spacing w:line="360" w:lineRule="auto"/>
        <w:ind w:firstLine="422" w:firstLineChars="200"/>
        <w:rPr>
          <w:rFonts w:hint="eastAsia" w:ascii="宋体" w:hAnsi="宋体"/>
          <w:b/>
          <w:szCs w:val="21"/>
        </w:rPr>
      </w:pPr>
      <w:r>
        <w:rPr>
          <w:rFonts w:hint="eastAsia" w:ascii="宋体" w:hAnsi="宋体"/>
          <w:b/>
          <w:szCs w:val="21"/>
        </w:rPr>
        <w:t>4.1.5 备选方案</w:t>
      </w:r>
    </w:p>
    <w:p w14:paraId="31072EB1">
      <w:pPr>
        <w:tabs>
          <w:tab w:val="left" w:pos="720"/>
        </w:tabs>
        <w:snapToGrid w:val="0"/>
        <w:spacing w:line="360" w:lineRule="auto"/>
        <w:ind w:firstLine="630" w:firstLineChars="300"/>
        <w:rPr>
          <w:rFonts w:hint="eastAsia" w:hAnsi="宋体"/>
          <w:szCs w:val="21"/>
        </w:rPr>
      </w:pPr>
      <w:r>
        <w:rPr>
          <w:rFonts w:hint="eastAsia" w:ascii="宋体" w:hAnsi="宋体"/>
          <w:szCs w:val="21"/>
        </w:rPr>
        <w:t>4.1.5.1 除投标人须知前附表规定允许外，投标人不得递交备选投标方案，投标文件的报价只允许有一个报价，不接受具有附加条件的报价，否则，视为</w:t>
      </w:r>
      <w:r>
        <w:rPr>
          <w:rFonts w:hint="eastAsia" w:hAnsi="宋体"/>
          <w:szCs w:val="21"/>
        </w:rPr>
        <w:t>无效投标。</w:t>
      </w:r>
    </w:p>
    <w:p w14:paraId="1FE270C2">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4.1.5.2 允许投标人递交备选投标方案的，只有中标人所递交的备选投标方案方可予以考虑。评标委员会认为中标人的备选投标方案优于其按照招标文件要求编制的投标方案的，采购人可以接受该备选方案。</w:t>
      </w:r>
    </w:p>
    <w:p w14:paraId="57E8FF2B">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4.1.5.3 投标人提供两个或两个以上投标报价，或者在投标文件中提供一个报价，但同时提供两个或两个以上供货方案的，视为提供备选方案。</w:t>
      </w:r>
    </w:p>
    <w:bookmarkEnd w:id="91"/>
    <w:bookmarkEnd w:id="92"/>
    <w:bookmarkEnd w:id="93"/>
    <w:p w14:paraId="3EB0650B">
      <w:pPr>
        <w:tabs>
          <w:tab w:val="left" w:pos="720"/>
        </w:tabs>
        <w:snapToGrid w:val="0"/>
        <w:spacing w:before="120" w:beforeLines="50" w:after="120" w:afterLines="50" w:line="360" w:lineRule="auto"/>
        <w:rPr>
          <w:rFonts w:hint="eastAsia" w:ascii="宋体" w:hAnsi="宋体"/>
          <w:b/>
          <w:sz w:val="30"/>
          <w:szCs w:val="30"/>
        </w:rPr>
      </w:pPr>
      <w:bookmarkStart w:id="94" w:name="_Toc183682354"/>
      <w:bookmarkStart w:id="95" w:name="_Toc183582217"/>
      <w:bookmarkStart w:id="96" w:name="_Toc217446048"/>
      <w:r>
        <w:rPr>
          <w:rFonts w:hint="eastAsia" w:ascii="宋体" w:hAnsi="宋体"/>
          <w:b/>
          <w:sz w:val="30"/>
          <w:szCs w:val="30"/>
        </w:rPr>
        <w:t>4.2 投标文件的组成</w:t>
      </w:r>
      <w:bookmarkEnd w:id="94"/>
      <w:bookmarkEnd w:id="95"/>
      <w:bookmarkEnd w:id="96"/>
    </w:p>
    <w:p w14:paraId="04A5C533">
      <w:pPr>
        <w:spacing w:line="360" w:lineRule="auto"/>
        <w:ind w:firstLine="411" w:firstLineChars="196"/>
        <w:rPr>
          <w:rFonts w:hint="eastAsia" w:ascii="宋体" w:hAnsi="宋体"/>
          <w:szCs w:val="21"/>
        </w:rPr>
      </w:pPr>
      <w:r>
        <w:rPr>
          <w:rFonts w:hint="eastAsia" w:ascii="宋体" w:hAnsi="宋体"/>
          <w:szCs w:val="21"/>
        </w:rPr>
        <w:t>4.2.1投标文件由下列文件组成：</w:t>
      </w:r>
    </w:p>
    <w:p w14:paraId="62BE23B8">
      <w:pPr>
        <w:tabs>
          <w:tab w:val="left" w:pos="2730"/>
        </w:tabs>
        <w:spacing w:line="360" w:lineRule="auto"/>
        <w:ind w:firstLine="411" w:firstLineChars="196"/>
        <w:rPr>
          <w:rFonts w:hint="eastAsia" w:ascii="宋体" w:hAnsi="宋体"/>
          <w:szCs w:val="21"/>
        </w:rPr>
      </w:pPr>
      <w:r>
        <w:rPr>
          <w:rFonts w:hint="eastAsia" w:ascii="宋体" w:hAnsi="宋体"/>
          <w:szCs w:val="21"/>
        </w:rPr>
        <w:t>（1）资格审查文件（详见投标文件格式）</w:t>
      </w:r>
      <w:r>
        <w:rPr>
          <w:rFonts w:ascii="宋体" w:hAnsi="宋体"/>
          <w:szCs w:val="21"/>
        </w:rPr>
        <w:tab/>
      </w:r>
    </w:p>
    <w:p w14:paraId="2F43F99B">
      <w:pPr>
        <w:spacing w:line="360" w:lineRule="auto"/>
        <w:ind w:firstLine="411" w:firstLineChars="196"/>
        <w:rPr>
          <w:rFonts w:hint="eastAsia" w:ascii="宋体" w:hAnsi="宋体"/>
          <w:szCs w:val="21"/>
        </w:rPr>
      </w:pPr>
      <w:r>
        <w:rPr>
          <w:rFonts w:hint="eastAsia" w:ascii="宋体" w:hAnsi="宋体"/>
          <w:szCs w:val="21"/>
        </w:rPr>
        <w:t>（2）商务文件（详见投标文件格式）</w:t>
      </w:r>
    </w:p>
    <w:p w14:paraId="230C45CB">
      <w:pPr>
        <w:spacing w:line="360" w:lineRule="auto"/>
        <w:ind w:firstLine="411" w:firstLineChars="196"/>
        <w:rPr>
          <w:rFonts w:hint="eastAsia" w:ascii="宋体" w:hAnsi="宋体"/>
          <w:szCs w:val="21"/>
        </w:rPr>
      </w:pPr>
      <w:r>
        <w:rPr>
          <w:rFonts w:hint="eastAsia" w:ascii="宋体" w:hAnsi="宋体"/>
          <w:szCs w:val="21"/>
        </w:rPr>
        <w:t>（3）技术文件（详见投标文件格式）</w:t>
      </w:r>
    </w:p>
    <w:p w14:paraId="684759CF">
      <w:pPr>
        <w:spacing w:before="120" w:beforeLines="50" w:after="120" w:afterLines="50" w:line="360" w:lineRule="auto"/>
        <w:rPr>
          <w:rFonts w:hint="eastAsia" w:ascii="宋体" w:hAnsi="宋体"/>
          <w:b/>
          <w:sz w:val="30"/>
          <w:szCs w:val="30"/>
        </w:rPr>
      </w:pPr>
      <w:r>
        <w:rPr>
          <w:rFonts w:hint="eastAsia" w:ascii="宋体" w:hAnsi="宋体"/>
          <w:b/>
          <w:sz w:val="30"/>
          <w:szCs w:val="30"/>
        </w:rPr>
        <w:t>4.3投标报价</w:t>
      </w:r>
    </w:p>
    <w:p w14:paraId="0EDD2EDB">
      <w:pPr>
        <w:spacing w:line="360" w:lineRule="auto"/>
        <w:ind w:firstLine="411" w:firstLineChars="196"/>
        <w:rPr>
          <w:rFonts w:hint="eastAsia" w:ascii="宋体" w:hAnsi="宋体"/>
          <w:szCs w:val="21"/>
        </w:rPr>
      </w:pPr>
      <w:r>
        <w:rPr>
          <w:rFonts w:hint="eastAsia" w:ascii="宋体" w:hAnsi="宋体"/>
          <w:szCs w:val="21"/>
        </w:rPr>
        <w:t xml:space="preserve">4.3.1 </w:t>
      </w:r>
      <w:r>
        <w:rPr>
          <w:rFonts w:hint="eastAsia" w:ascii="宋体" w:hAnsi="宋体"/>
          <w:bCs/>
          <w:szCs w:val="21"/>
        </w:rPr>
        <w:t>投标人应当</w:t>
      </w:r>
      <w:r>
        <w:rPr>
          <w:rFonts w:hint="eastAsia" w:ascii="宋体" w:hAnsi="宋体"/>
          <w:szCs w:val="21"/>
        </w:rPr>
        <w:t>按照招标文件要求填报投标报价，并充分了解该采购项目的总体情况以及影响投标报价的其他要素。</w:t>
      </w:r>
    </w:p>
    <w:p w14:paraId="7A5398EF">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4.3.2 </w:t>
      </w:r>
      <w:r>
        <w:rPr>
          <w:rFonts w:hint="eastAsia" w:ascii="宋体" w:hAnsi="宋体" w:cs="宋体"/>
          <w:spacing w:val="3"/>
        </w:rPr>
        <w:t>投标报价应是完成招标内容所需产品的全部费用，包括但不限于产品的报价及所发生</w:t>
      </w:r>
      <w:r>
        <w:rPr>
          <w:rFonts w:hint="eastAsia" w:ascii="宋体" w:hAnsi="宋体" w:cs="宋体"/>
          <w:spacing w:val="-4"/>
        </w:rPr>
        <w:t>的：</w:t>
      </w:r>
      <w:r>
        <w:rPr>
          <w:rFonts w:hint="eastAsia" w:ascii="宋体" w:hAnsi="宋体" w:cs="宋体"/>
          <w:b/>
          <w:bCs/>
          <w:spacing w:val="-4"/>
        </w:rPr>
        <w:t>包括货物价格、备品备件、包装、运输、仓储、保管、保险、装卸（卸货至甲方指定地点）、售后维护服务、培训、利润、相关税费及市场价格风险在内等一切费用。</w:t>
      </w:r>
      <w:r>
        <w:rPr>
          <w:rFonts w:hint="eastAsia" w:ascii="宋体" w:hAnsi="宋体"/>
          <w:szCs w:val="21"/>
        </w:rPr>
        <w:t>进口产品除应包括要向中华人民共和国政府缴纳的增值税和其它税，还应包括货物在制造或组装时使用的部件和原材料是从关境外进口的已交纳或应交纳的全部关税、增值税和其它税等一切费用。要求的其他相关费用以本招标文件的内容和要求作为投标依据。报价时单价所反映的内容同上，综合考虑在单价中。在供货、安装、调试、培训等工作中出现硬件、软件等的任何遗漏，均由中标人免费提供，采购人将不再支付任何费用。</w:t>
      </w:r>
    </w:p>
    <w:p w14:paraId="4725B8B1">
      <w:pPr>
        <w:adjustRightInd w:val="0"/>
        <w:snapToGrid w:val="0"/>
        <w:spacing w:line="360" w:lineRule="auto"/>
        <w:ind w:firstLine="420" w:firstLineChars="200"/>
        <w:rPr>
          <w:rFonts w:hint="eastAsia" w:ascii="宋体" w:hAnsi="宋体" w:cs="宋体"/>
          <w:kern w:val="0"/>
          <w:szCs w:val="21"/>
        </w:rPr>
      </w:pPr>
      <w:r>
        <w:rPr>
          <w:rFonts w:hint="eastAsia" w:ascii="宋体" w:hAnsi="宋体"/>
          <w:szCs w:val="21"/>
        </w:rPr>
        <w:t>4.3.3 投标</w:t>
      </w:r>
      <w:r>
        <w:rPr>
          <w:rFonts w:hint="eastAsia" w:ascii="宋体" w:hAnsi="宋体" w:cs="宋体"/>
          <w:kern w:val="0"/>
          <w:szCs w:val="21"/>
        </w:rPr>
        <w:t>人应按</w:t>
      </w:r>
      <w:r>
        <w:rPr>
          <w:rFonts w:hint="eastAsia" w:ascii="宋体" w:hAnsi="宋体"/>
          <w:szCs w:val="21"/>
        </w:rPr>
        <w:t>“开标一览表”及“货物（产品）分项报价表”</w:t>
      </w:r>
      <w:r>
        <w:rPr>
          <w:rFonts w:hint="eastAsia" w:ascii="宋体" w:hAnsi="宋体" w:cs="宋体"/>
          <w:kern w:val="0"/>
          <w:szCs w:val="21"/>
        </w:rPr>
        <w:t>的内容</w:t>
      </w:r>
      <w:r>
        <w:rPr>
          <w:rFonts w:hint="eastAsia" w:ascii="宋体" w:hAnsi="宋体"/>
          <w:szCs w:val="21"/>
        </w:rPr>
        <w:t>和格式要求填写各项货物及服务的分项价格和总价。投标报价为各分项报价金额之和。投标报价与分项报价的合价不一致的，应以各分项合价累计数为准，修正投标报价；如分项报价中存在遗漏项，视为缺项价格已包含在其他分项报价之中。</w:t>
      </w:r>
    </w:p>
    <w:p w14:paraId="0DAE6D7F">
      <w:pPr>
        <w:adjustRightInd w:val="0"/>
        <w:snapToGrid w:val="0"/>
        <w:spacing w:line="360" w:lineRule="auto"/>
        <w:ind w:firstLine="482"/>
        <w:rPr>
          <w:rFonts w:hint="eastAsia" w:ascii="宋体" w:hAnsi="宋体"/>
          <w:szCs w:val="21"/>
        </w:rPr>
      </w:pPr>
      <w:r>
        <w:rPr>
          <w:rFonts w:hint="eastAsia" w:ascii="宋体" w:hAnsi="宋体" w:cs="宋体"/>
          <w:kern w:val="0"/>
          <w:szCs w:val="21"/>
        </w:rPr>
        <w:t xml:space="preserve">4.3.4 </w:t>
      </w:r>
      <w:r>
        <w:rPr>
          <w:rFonts w:hint="eastAsia" w:ascii="宋体" w:hAnsi="宋体"/>
          <w:szCs w:val="21"/>
        </w:rPr>
        <w:t>投标人每种产品只允许有一个报价，并且在合同履行过程中是固定不变的，任何有选择或可调整的报价将不予接受并按无效投标处理。</w:t>
      </w:r>
    </w:p>
    <w:p w14:paraId="29F5DB43">
      <w:pPr>
        <w:spacing w:line="360" w:lineRule="auto"/>
        <w:ind w:firstLine="420" w:firstLineChars="200"/>
        <w:rPr>
          <w:rFonts w:hint="eastAsia" w:ascii="宋体" w:hAnsi="宋体"/>
          <w:szCs w:val="21"/>
        </w:rPr>
      </w:pPr>
      <w:r>
        <w:rPr>
          <w:rFonts w:hint="eastAsia" w:ascii="宋体" w:hAnsi="宋体"/>
          <w:szCs w:val="21"/>
        </w:rPr>
        <w:t>4.3.5 当评标委员会认为，某投标人的报价存在明显低于其他通过符合性审查投标人的报价，有可能影响货物质量和不能诚信履约的，应当要求其在评标现场规定时间内，提供必要的书面文件予以解释和说明，</w:t>
      </w:r>
      <w:r>
        <w:rPr>
          <w:rFonts w:hint="eastAsia" w:ascii="宋体" w:hAnsi="宋体"/>
          <w:b/>
          <w:szCs w:val="21"/>
        </w:rPr>
        <w:t>必要时</w:t>
      </w:r>
      <w:r>
        <w:rPr>
          <w:rFonts w:hint="eastAsia" w:ascii="宋体" w:hAnsi="宋体"/>
          <w:szCs w:val="21"/>
        </w:rPr>
        <w:t>提交相关证明材料；若投标人不能证明其报价合理性，评标委员会将其作无效投标处理。</w:t>
      </w:r>
    </w:p>
    <w:p w14:paraId="1E2D5AD2">
      <w:pPr>
        <w:spacing w:before="120" w:beforeLines="50" w:after="120" w:afterLines="50" w:line="360" w:lineRule="auto"/>
        <w:rPr>
          <w:rFonts w:hint="eastAsia" w:ascii="宋体" w:hAnsi="宋体"/>
          <w:b/>
          <w:bCs/>
          <w:sz w:val="30"/>
          <w:szCs w:val="30"/>
        </w:rPr>
      </w:pPr>
      <w:r>
        <w:rPr>
          <w:rFonts w:hint="eastAsia" w:ascii="宋体" w:hAnsi="宋体"/>
          <w:b/>
          <w:bCs/>
          <w:sz w:val="30"/>
          <w:szCs w:val="30"/>
        </w:rPr>
        <w:t>4.4投标有效期</w:t>
      </w:r>
    </w:p>
    <w:p w14:paraId="37A3286E">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4.4.1投标有效期见投标人须知前附表。</w:t>
      </w:r>
      <w:r>
        <w:rPr>
          <w:rFonts w:hint="eastAsia" w:hAnsi="宋体"/>
        </w:rPr>
        <w:t>在此期间投标文件对投标人具有法律约束力，</w:t>
      </w:r>
      <w:r>
        <w:rPr>
          <w:rFonts w:hint="eastAsia" w:hAnsi="宋体" w:cs="Arial"/>
        </w:rPr>
        <w:t>从</w:t>
      </w:r>
      <w:r>
        <w:rPr>
          <w:rFonts w:hint="eastAsia" w:hAnsi="宋体"/>
          <w:b/>
        </w:rPr>
        <w:t>投标人须知前附表规定</w:t>
      </w:r>
      <w:r>
        <w:rPr>
          <w:rFonts w:hint="eastAsia" w:hAnsi="宋体"/>
        </w:rPr>
        <w:t>的</w:t>
      </w:r>
      <w:r>
        <w:rPr>
          <w:rFonts w:hint="eastAsia" w:hAnsi="宋体" w:cs="宋体"/>
          <w:kern w:val="0"/>
        </w:rPr>
        <w:t>递交投标文件截止时间</w:t>
      </w:r>
      <w:r>
        <w:rPr>
          <w:rFonts w:hint="eastAsia" w:hAnsi="宋体"/>
        </w:rPr>
        <w:t>之日</w:t>
      </w:r>
      <w:r>
        <w:rPr>
          <w:rFonts w:hint="eastAsia" w:hAnsi="宋体" w:cs="Arial"/>
        </w:rPr>
        <w:t>起计算。</w:t>
      </w:r>
      <w:r>
        <w:rPr>
          <w:rFonts w:hint="eastAsia" w:ascii="宋体" w:hAnsi="宋体"/>
          <w:szCs w:val="21"/>
        </w:rPr>
        <w:t>投标有效期短于此规定期限的投标，属于非实质性响应，将按无效投标处理。</w:t>
      </w:r>
    </w:p>
    <w:p w14:paraId="6A045E83">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4.4.2 出现特殊情况需要延长投标有效期的，采购代理机构或采购人可于投标有效期满之前，以书面形式或政采云平台通知所有投标人延长投标有效期。投标人应予书面答复，同意延长的，应相应延长其投标保证金有效期，但不得要求或被允许修改其投标文件；投标人拒绝延长的，其投标失效，但投标人有权收回其投标保证金。</w:t>
      </w:r>
    </w:p>
    <w:p w14:paraId="10270E75">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4.4.3 在投标有效期内，投标人撤销投标文件的，应承担招标文件和法律规定的责任。</w:t>
      </w:r>
    </w:p>
    <w:p w14:paraId="2F354EF5">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4.4.4 中标人的投标有效期自动延长至合同终止为止。</w:t>
      </w:r>
    </w:p>
    <w:p w14:paraId="1B9A26D7">
      <w:pPr>
        <w:pStyle w:val="8"/>
        <w:spacing w:before="120" w:beforeLines="50" w:after="120" w:afterLines="50" w:line="360" w:lineRule="auto"/>
        <w:ind w:firstLine="0"/>
        <w:rPr>
          <w:rFonts w:hint="eastAsia" w:ascii="宋体" w:hAnsi="宋体"/>
          <w:b/>
          <w:sz w:val="30"/>
          <w:szCs w:val="30"/>
        </w:rPr>
      </w:pPr>
      <w:r>
        <w:rPr>
          <w:rFonts w:hint="eastAsia" w:ascii="宋体" w:hAnsi="宋体"/>
          <w:b/>
          <w:bCs/>
          <w:sz w:val="30"/>
          <w:szCs w:val="30"/>
        </w:rPr>
        <w:t>4.5 投标保证金</w:t>
      </w:r>
    </w:p>
    <w:p w14:paraId="7FBE9117">
      <w:pPr>
        <w:spacing w:line="360" w:lineRule="auto"/>
        <w:ind w:firstLine="413" w:firstLineChars="196"/>
        <w:rPr>
          <w:rFonts w:hint="eastAsia" w:ascii="宋体" w:hAnsi="宋体"/>
          <w:b/>
          <w:szCs w:val="21"/>
        </w:rPr>
      </w:pPr>
      <w:r>
        <w:rPr>
          <w:rFonts w:hint="eastAsia" w:ascii="宋体" w:hAnsi="宋体"/>
          <w:b/>
          <w:szCs w:val="21"/>
        </w:rPr>
        <w:t>4.5.1投标保证金的提交</w:t>
      </w:r>
    </w:p>
    <w:p w14:paraId="37558C0B">
      <w:pPr>
        <w:spacing w:line="360" w:lineRule="auto"/>
        <w:ind w:firstLine="621" w:firstLineChars="296"/>
        <w:rPr>
          <w:rFonts w:hint="eastAsia" w:ascii="宋体" w:hAnsi="宋体"/>
          <w:szCs w:val="21"/>
        </w:rPr>
      </w:pPr>
      <w:r>
        <w:rPr>
          <w:rFonts w:hint="eastAsia" w:ascii="宋体" w:hAnsi="宋体"/>
          <w:szCs w:val="21"/>
        </w:rPr>
        <w:t>4.5.1.1 开标现场不办理投标保证金事宜。</w:t>
      </w:r>
    </w:p>
    <w:p w14:paraId="4D9D24D2">
      <w:pPr>
        <w:spacing w:line="360" w:lineRule="auto"/>
        <w:ind w:firstLine="621" w:firstLineChars="296"/>
        <w:rPr>
          <w:rFonts w:hint="eastAsia" w:ascii="宋体" w:hAnsi="宋体"/>
          <w:szCs w:val="21"/>
        </w:rPr>
      </w:pPr>
      <w:r>
        <w:rPr>
          <w:rFonts w:hint="eastAsia" w:ascii="宋体" w:hAnsi="宋体"/>
          <w:szCs w:val="21"/>
        </w:rPr>
        <w:t>4.5.1.2 投标人应按投标人须知前附表规定的金额、形式和时间提交，作为其投标文件的一部分。联合投标的，</w:t>
      </w:r>
      <w:r>
        <w:rPr>
          <w:rFonts w:hint="eastAsia" w:ascii="宋体" w:hAnsi="宋体"/>
          <w:szCs w:val="21"/>
          <w:shd w:val="clear" w:color="auto" w:fill="FFFFFF"/>
        </w:rPr>
        <w:t>应当以各方或者联合体中牵头人的名义提交投标保证金。</w:t>
      </w:r>
      <w:r>
        <w:rPr>
          <w:rFonts w:hint="eastAsia" w:ascii="宋体" w:hAnsi="宋体"/>
          <w:szCs w:val="21"/>
        </w:rPr>
        <w:t>以联合体牵头单位提交投标保证金的，对联合体各方均具有约束力。</w:t>
      </w:r>
    </w:p>
    <w:p w14:paraId="3E117352">
      <w:pPr>
        <w:spacing w:line="360" w:lineRule="auto"/>
        <w:ind w:firstLine="621" w:firstLineChars="296"/>
        <w:rPr>
          <w:rFonts w:hint="eastAsia" w:ascii="宋体" w:hAnsi="宋体"/>
          <w:szCs w:val="21"/>
        </w:rPr>
      </w:pPr>
      <w:r>
        <w:rPr>
          <w:rFonts w:hint="eastAsia" w:ascii="宋体" w:hAnsi="宋体"/>
          <w:szCs w:val="21"/>
        </w:rPr>
        <w:t>4.5.1.3 投标保证金可以银行转账或者保险机构、担保机构出具的保函等非现金形式提交：</w:t>
      </w:r>
    </w:p>
    <w:p w14:paraId="1D1419F5">
      <w:pPr>
        <w:spacing w:line="360" w:lineRule="auto"/>
        <w:ind w:firstLine="516" w:firstLineChars="246"/>
        <w:rPr>
          <w:rFonts w:hint="eastAsia" w:ascii="宋体" w:hAnsi="宋体"/>
          <w:szCs w:val="21"/>
        </w:rPr>
      </w:pPr>
      <w:r>
        <w:rPr>
          <w:rFonts w:hint="eastAsia" w:ascii="宋体" w:hAnsi="宋体"/>
          <w:szCs w:val="21"/>
        </w:rPr>
        <w:t>（1）以银行转账提交保证金的，可以采取支票、电汇、网银、汇票、本票等方式，应从其基本账户转出，并在投标文件中附上基本账户开户证明。</w:t>
      </w:r>
    </w:p>
    <w:p w14:paraId="0616D7C8">
      <w:pPr>
        <w:spacing w:line="360" w:lineRule="auto"/>
        <w:ind w:firstLine="516" w:firstLineChars="246"/>
        <w:rPr>
          <w:rFonts w:hint="eastAsia" w:ascii="宋体" w:hAnsi="宋体"/>
          <w:szCs w:val="21"/>
        </w:rPr>
      </w:pPr>
      <w:r>
        <w:rPr>
          <w:rFonts w:hint="eastAsia" w:ascii="宋体" w:hAnsi="宋体"/>
          <w:szCs w:val="21"/>
        </w:rPr>
        <w:t>（2）以信用担保函形式提交保证金的，应按招标文件规定的格式提交，且是伊犁州有关部门认定的具有开具投标保函资格的单位开具的保函。投标人违约，开具保函单位承担连带责任。</w:t>
      </w:r>
    </w:p>
    <w:p w14:paraId="676CFAAA">
      <w:pPr>
        <w:spacing w:line="360" w:lineRule="auto"/>
        <w:ind w:firstLine="516" w:firstLineChars="246"/>
        <w:rPr>
          <w:rFonts w:hint="eastAsia" w:ascii="宋体" w:hAnsi="宋体"/>
          <w:szCs w:val="21"/>
        </w:rPr>
      </w:pPr>
      <w:r>
        <w:rPr>
          <w:rFonts w:hint="eastAsia" w:ascii="宋体" w:hAnsi="宋体"/>
          <w:szCs w:val="21"/>
        </w:rPr>
        <w:t>（3）以汇票形式提交保证金的，应提前将汇票送至财务部门，汇票签发到期日至少为送至财务部门的当日，以便财务部门到银行办理兑现手续。</w:t>
      </w:r>
    </w:p>
    <w:p w14:paraId="681F9862">
      <w:pPr>
        <w:spacing w:line="360" w:lineRule="auto"/>
        <w:ind w:firstLine="516" w:firstLineChars="246"/>
        <w:rPr>
          <w:rFonts w:hint="eastAsia" w:ascii="宋体" w:hAnsi="宋体"/>
          <w:szCs w:val="21"/>
        </w:rPr>
      </w:pPr>
      <w:r>
        <w:rPr>
          <w:rFonts w:hint="eastAsia" w:ascii="宋体" w:hAnsi="宋体"/>
          <w:szCs w:val="21"/>
        </w:rPr>
        <w:t xml:space="preserve">4.5.1.4 </w:t>
      </w:r>
      <w:r>
        <w:rPr>
          <w:rFonts w:ascii="宋体" w:hAnsi="宋体"/>
          <w:szCs w:val="21"/>
        </w:rPr>
        <w:t>换取投标保证金</w:t>
      </w:r>
      <w:r>
        <w:rPr>
          <w:rFonts w:hint="eastAsia" w:ascii="宋体" w:hAnsi="宋体"/>
          <w:szCs w:val="21"/>
        </w:rPr>
        <w:t>提</w:t>
      </w:r>
      <w:r>
        <w:rPr>
          <w:rFonts w:ascii="宋体" w:hAnsi="宋体"/>
          <w:szCs w:val="21"/>
        </w:rPr>
        <w:t>交凭据</w:t>
      </w:r>
    </w:p>
    <w:p w14:paraId="47201814">
      <w:pPr>
        <w:widowControl/>
        <w:spacing w:line="360" w:lineRule="auto"/>
        <w:ind w:firstLine="525" w:firstLineChars="250"/>
        <w:rPr>
          <w:rFonts w:hint="eastAsia" w:ascii="宋体" w:hAnsi="宋体"/>
          <w:szCs w:val="21"/>
        </w:rPr>
      </w:pPr>
      <w:r>
        <w:rPr>
          <w:rFonts w:hint="eastAsia" w:ascii="宋体" w:hAnsi="宋体"/>
          <w:szCs w:val="21"/>
        </w:rPr>
        <w:t>（1）投标人</w:t>
      </w:r>
      <w:r>
        <w:rPr>
          <w:rFonts w:ascii="宋体" w:hAnsi="宋体"/>
          <w:szCs w:val="21"/>
        </w:rPr>
        <w:t>在确认保证金到账后，在</w:t>
      </w:r>
      <w:r>
        <w:rPr>
          <w:rFonts w:hint="eastAsia" w:ascii="宋体" w:hAnsi="宋体"/>
          <w:szCs w:val="21"/>
        </w:rPr>
        <w:t>递</w:t>
      </w:r>
      <w:r>
        <w:rPr>
          <w:rFonts w:ascii="宋体" w:hAnsi="宋体"/>
          <w:szCs w:val="21"/>
        </w:rPr>
        <w:t>交投标文件截止时间前，凭相关资料到采购</w:t>
      </w:r>
      <w:r>
        <w:rPr>
          <w:rFonts w:hint="eastAsia" w:ascii="宋体" w:hAnsi="宋体"/>
          <w:szCs w:val="21"/>
        </w:rPr>
        <w:t>代理</w:t>
      </w:r>
      <w:r>
        <w:rPr>
          <w:rFonts w:ascii="宋体" w:hAnsi="宋体"/>
          <w:szCs w:val="21"/>
        </w:rPr>
        <w:t>机构</w:t>
      </w:r>
      <w:r>
        <w:rPr>
          <w:rFonts w:hint="eastAsia" w:ascii="宋体" w:hAnsi="宋体"/>
          <w:szCs w:val="21"/>
        </w:rPr>
        <w:t>财务部门</w:t>
      </w:r>
      <w:r>
        <w:rPr>
          <w:rFonts w:ascii="宋体" w:hAnsi="宋体"/>
          <w:szCs w:val="21"/>
        </w:rPr>
        <w:t>办理</w:t>
      </w:r>
      <w:r>
        <w:rPr>
          <w:rFonts w:hint="eastAsia" w:ascii="宋体" w:hAnsi="宋体"/>
          <w:szCs w:val="21"/>
        </w:rPr>
        <w:t>投标</w:t>
      </w:r>
      <w:r>
        <w:rPr>
          <w:rFonts w:ascii="宋体" w:hAnsi="宋体"/>
          <w:szCs w:val="21"/>
        </w:rPr>
        <w:t>保证金换票手续。开标当天一律不予换票</w:t>
      </w:r>
      <w:r>
        <w:rPr>
          <w:rFonts w:hint="eastAsia" w:ascii="宋体" w:hAnsi="宋体"/>
          <w:szCs w:val="21"/>
        </w:rPr>
        <w:t>。</w:t>
      </w:r>
    </w:p>
    <w:p w14:paraId="2228A0AB">
      <w:pPr>
        <w:widowControl/>
        <w:spacing w:line="360" w:lineRule="auto"/>
        <w:ind w:firstLine="525" w:firstLineChars="250"/>
        <w:rPr>
          <w:rFonts w:hint="eastAsia" w:ascii="宋体" w:hAnsi="宋体"/>
          <w:szCs w:val="21"/>
        </w:rPr>
      </w:pPr>
      <w:r>
        <w:rPr>
          <w:rFonts w:hint="eastAsia" w:ascii="宋体" w:hAnsi="宋体"/>
          <w:szCs w:val="21"/>
        </w:rPr>
        <w:t>（2）</w:t>
      </w:r>
      <w:r>
        <w:rPr>
          <w:rFonts w:ascii="宋体" w:hAnsi="宋体"/>
          <w:szCs w:val="21"/>
        </w:rPr>
        <w:t>换取</w:t>
      </w:r>
      <w:r>
        <w:rPr>
          <w:rFonts w:hint="eastAsia" w:ascii="宋体" w:hAnsi="宋体"/>
          <w:szCs w:val="21"/>
        </w:rPr>
        <w:t>投标</w:t>
      </w:r>
      <w:r>
        <w:rPr>
          <w:rFonts w:ascii="宋体" w:hAnsi="宋体"/>
          <w:szCs w:val="21"/>
        </w:rPr>
        <w:t>保证金</w:t>
      </w:r>
      <w:r>
        <w:rPr>
          <w:rFonts w:hint="eastAsia" w:ascii="宋体" w:hAnsi="宋体"/>
          <w:szCs w:val="21"/>
        </w:rPr>
        <w:t>提</w:t>
      </w:r>
      <w:r>
        <w:rPr>
          <w:rFonts w:ascii="宋体" w:hAnsi="宋体"/>
          <w:szCs w:val="21"/>
        </w:rPr>
        <w:t>交票据时，</w:t>
      </w:r>
      <w:r>
        <w:rPr>
          <w:rFonts w:hint="eastAsia" w:ascii="宋体" w:hAnsi="宋体"/>
          <w:szCs w:val="21"/>
        </w:rPr>
        <w:t>投标人</w:t>
      </w:r>
      <w:r>
        <w:rPr>
          <w:rFonts w:ascii="宋体" w:hAnsi="宋体"/>
          <w:szCs w:val="21"/>
        </w:rPr>
        <w:t>应向采购</w:t>
      </w:r>
      <w:r>
        <w:rPr>
          <w:rFonts w:hint="eastAsia" w:ascii="宋体" w:hAnsi="宋体"/>
          <w:szCs w:val="21"/>
        </w:rPr>
        <w:t>代理</w:t>
      </w:r>
      <w:r>
        <w:rPr>
          <w:rFonts w:ascii="宋体" w:hAnsi="宋体"/>
          <w:szCs w:val="21"/>
        </w:rPr>
        <w:t>机构提供以下资料：</w:t>
      </w:r>
    </w:p>
    <w:p w14:paraId="1FF0D838">
      <w:pPr>
        <w:widowControl/>
        <w:spacing w:line="360" w:lineRule="auto"/>
        <w:ind w:firstLine="630" w:firstLineChars="300"/>
        <w:rPr>
          <w:rFonts w:hint="eastAsia" w:ascii="宋体" w:hAnsi="宋体"/>
          <w:szCs w:val="21"/>
        </w:rPr>
      </w:pPr>
      <w:r>
        <w:rPr>
          <w:rFonts w:hint="eastAsia" w:ascii="宋体" w:hAnsi="宋体"/>
          <w:szCs w:val="21"/>
        </w:rPr>
        <w:t>1</w:t>
      </w:r>
      <w:r>
        <w:rPr>
          <w:rFonts w:ascii="宋体" w:hAnsi="宋体"/>
          <w:szCs w:val="21"/>
        </w:rPr>
        <w:t>）交纳保证金的银行回单（进账单、电汇单、电子回单）原件，或加盖</w:t>
      </w:r>
      <w:r>
        <w:rPr>
          <w:rFonts w:hint="eastAsia" w:ascii="宋体" w:hAnsi="宋体"/>
          <w:szCs w:val="21"/>
        </w:rPr>
        <w:t>投标人</w:t>
      </w:r>
      <w:r>
        <w:rPr>
          <w:rFonts w:ascii="宋体" w:hAnsi="宋体"/>
          <w:szCs w:val="21"/>
        </w:rPr>
        <w:t>单位章的复印件；</w:t>
      </w:r>
    </w:p>
    <w:p w14:paraId="43EFFA4F">
      <w:pPr>
        <w:widowControl/>
        <w:spacing w:line="360" w:lineRule="auto"/>
        <w:ind w:firstLine="630" w:firstLineChars="300"/>
        <w:rPr>
          <w:rFonts w:hint="eastAsia" w:ascii="宋体" w:hAnsi="宋体"/>
          <w:szCs w:val="21"/>
        </w:rPr>
      </w:pPr>
      <w:r>
        <w:rPr>
          <w:rFonts w:ascii="宋体" w:hAnsi="宋体"/>
          <w:szCs w:val="21"/>
        </w:rPr>
        <w:t>2）基本存款账户开户许可证加盖</w:t>
      </w:r>
      <w:r>
        <w:rPr>
          <w:rFonts w:hint="eastAsia" w:ascii="宋体" w:hAnsi="宋体"/>
          <w:szCs w:val="21"/>
        </w:rPr>
        <w:t>单位</w:t>
      </w:r>
      <w:r>
        <w:rPr>
          <w:rFonts w:ascii="宋体" w:hAnsi="宋体"/>
          <w:szCs w:val="21"/>
        </w:rPr>
        <w:t>章的复印件</w:t>
      </w:r>
      <w:r>
        <w:rPr>
          <w:rFonts w:hint="eastAsia" w:ascii="宋体" w:hAnsi="宋体"/>
          <w:szCs w:val="21"/>
        </w:rPr>
        <w:t>。</w:t>
      </w:r>
    </w:p>
    <w:p w14:paraId="761DF43A">
      <w:pPr>
        <w:widowControl/>
        <w:spacing w:line="360" w:lineRule="auto"/>
        <w:ind w:firstLine="630" w:firstLineChars="300"/>
        <w:rPr>
          <w:rFonts w:hint="eastAsia" w:ascii="宋体" w:hAnsi="宋体"/>
          <w:szCs w:val="21"/>
        </w:rPr>
      </w:pPr>
      <w:r>
        <w:rPr>
          <w:rFonts w:hint="eastAsia" w:ascii="宋体" w:hAnsi="宋体"/>
          <w:szCs w:val="21"/>
        </w:rPr>
        <w:t>4.5.1.5投标人</w:t>
      </w:r>
      <w:r>
        <w:rPr>
          <w:rFonts w:ascii="宋体" w:hAnsi="宋体"/>
          <w:szCs w:val="21"/>
        </w:rPr>
        <w:t>未提供相关证明或经查实其</w:t>
      </w:r>
      <w:r>
        <w:rPr>
          <w:rFonts w:hint="eastAsia" w:ascii="宋体" w:hAnsi="宋体"/>
          <w:szCs w:val="21"/>
        </w:rPr>
        <w:t>提</w:t>
      </w:r>
      <w:r>
        <w:rPr>
          <w:rFonts w:ascii="宋体" w:hAnsi="宋体"/>
          <w:szCs w:val="21"/>
        </w:rPr>
        <w:t>交账户为非基本存款账户的，采购</w:t>
      </w:r>
      <w:r>
        <w:rPr>
          <w:rFonts w:hint="eastAsia" w:ascii="宋体" w:hAnsi="宋体"/>
          <w:szCs w:val="21"/>
        </w:rPr>
        <w:t>代理</w:t>
      </w:r>
      <w:r>
        <w:rPr>
          <w:rFonts w:ascii="宋体" w:hAnsi="宋体"/>
          <w:szCs w:val="21"/>
        </w:rPr>
        <w:t>机构按该</w:t>
      </w:r>
      <w:r>
        <w:rPr>
          <w:rFonts w:hint="eastAsia" w:ascii="宋体" w:hAnsi="宋体"/>
          <w:szCs w:val="21"/>
        </w:rPr>
        <w:t>投标人</w:t>
      </w:r>
      <w:r>
        <w:rPr>
          <w:rFonts w:ascii="宋体" w:hAnsi="宋体"/>
          <w:szCs w:val="21"/>
        </w:rPr>
        <w:t>未</w:t>
      </w:r>
      <w:r>
        <w:rPr>
          <w:rFonts w:hint="eastAsia" w:ascii="宋体" w:hAnsi="宋体"/>
          <w:szCs w:val="21"/>
        </w:rPr>
        <w:t>提</w:t>
      </w:r>
      <w:r>
        <w:rPr>
          <w:rFonts w:ascii="宋体" w:hAnsi="宋体"/>
          <w:szCs w:val="21"/>
        </w:rPr>
        <w:t>交</w:t>
      </w:r>
      <w:r>
        <w:rPr>
          <w:rFonts w:hint="eastAsia" w:ascii="宋体" w:hAnsi="宋体"/>
          <w:szCs w:val="21"/>
        </w:rPr>
        <w:t>投标</w:t>
      </w:r>
      <w:r>
        <w:rPr>
          <w:rFonts w:ascii="宋体" w:hAnsi="宋体"/>
          <w:szCs w:val="21"/>
        </w:rPr>
        <w:t>保证金处理。</w:t>
      </w:r>
    </w:p>
    <w:p w14:paraId="79844594">
      <w:pPr>
        <w:spacing w:line="360" w:lineRule="auto"/>
        <w:ind w:firstLine="621" w:firstLineChars="296"/>
        <w:rPr>
          <w:rFonts w:hint="eastAsia" w:ascii="宋体" w:hAnsi="宋体"/>
          <w:szCs w:val="21"/>
        </w:rPr>
      </w:pPr>
      <w:r>
        <w:rPr>
          <w:rFonts w:hint="eastAsia" w:ascii="宋体" w:hAnsi="宋体"/>
          <w:szCs w:val="21"/>
        </w:rPr>
        <w:t>4.5.1.6未按招标文件要求在规定时间前（以银行实际到账时间为准）提交投标保证金的投标将被拒绝。</w:t>
      </w:r>
    </w:p>
    <w:p w14:paraId="59618DD0">
      <w:pPr>
        <w:spacing w:before="120" w:beforeLines="50" w:line="360" w:lineRule="auto"/>
        <w:ind w:firstLine="413" w:firstLineChars="196"/>
        <w:rPr>
          <w:rFonts w:hint="eastAsia" w:ascii="宋体" w:hAnsi="宋体"/>
          <w:b/>
          <w:szCs w:val="21"/>
        </w:rPr>
      </w:pPr>
      <w:r>
        <w:rPr>
          <w:rFonts w:hint="eastAsia" w:ascii="宋体" w:hAnsi="宋体"/>
          <w:b/>
          <w:szCs w:val="21"/>
        </w:rPr>
        <w:t>4.5.2 投标保证金的退还</w:t>
      </w:r>
    </w:p>
    <w:p w14:paraId="6023CADB">
      <w:pPr>
        <w:spacing w:line="360" w:lineRule="auto"/>
        <w:ind w:firstLine="621" w:firstLineChars="296"/>
        <w:rPr>
          <w:rFonts w:hint="eastAsia" w:ascii="宋体" w:hAnsi="宋体"/>
          <w:szCs w:val="21"/>
        </w:rPr>
      </w:pPr>
      <w:r>
        <w:rPr>
          <w:rFonts w:hint="eastAsia" w:ascii="宋体" w:hAnsi="宋体"/>
          <w:szCs w:val="21"/>
        </w:rPr>
        <w:t>4.5.2.1未中标人的投标保证金，将在中标通知书发出之日起5个工作日内全额退还。中标人的投标保证金，在采购人与中标人签订合同后5个工作日内全额退还。</w:t>
      </w:r>
    </w:p>
    <w:p w14:paraId="50910486">
      <w:pPr>
        <w:spacing w:line="360" w:lineRule="auto"/>
        <w:ind w:firstLine="621" w:firstLineChars="296"/>
        <w:rPr>
          <w:rFonts w:hint="eastAsia" w:ascii="宋体" w:hAnsi="宋体"/>
          <w:szCs w:val="21"/>
        </w:rPr>
      </w:pPr>
      <w:bookmarkStart w:id="97" w:name="_Toc183582224"/>
      <w:bookmarkStart w:id="98" w:name="_Toc183682361"/>
      <w:bookmarkStart w:id="99" w:name="_Toc217446051"/>
      <w:r>
        <w:rPr>
          <w:rFonts w:hint="eastAsia" w:ascii="宋体" w:hAnsi="宋体"/>
          <w:szCs w:val="21"/>
        </w:rPr>
        <w:t>4.5.2.2有下列情形之一的，投标保证金将不予退还：</w:t>
      </w:r>
    </w:p>
    <w:p w14:paraId="0A45159B">
      <w:pPr>
        <w:spacing w:line="360" w:lineRule="auto"/>
        <w:ind w:firstLine="516" w:firstLineChars="246"/>
        <w:rPr>
          <w:rFonts w:hint="eastAsia" w:ascii="宋体" w:hAnsi="宋体"/>
          <w:szCs w:val="21"/>
        </w:rPr>
      </w:pPr>
      <w:r>
        <w:rPr>
          <w:rFonts w:hint="eastAsia" w:ascii="宋体" w:hAnsi="宋体"/>
          <w:szCs w:val="21"/>
        </w:rPr>
        <w:t>（1）投标人在投标有效期内撤销投标文件的；</w:t>
      </w:r>
    </w:p>
    <w:p w14:paraId="3F892901">
      <w:pPr>
        <w:spacing w:line="360" w:lineRule="auto"/>
        <w:ind w:firstLine="516" w:firstLineChars="246"/>
        <w:rPr>
          <w:rFonts w:hint="eastAsia" w:ascii="宋体" w:hAnsi="宋体"/>
          <w:szCs w:val="21"/>
        </w:rPr>
      </w:pPr>
      <w:r>
        <w:rPr>
          <w:rFonts w:hint="eastAsia" w:ascii="宋体" w:hAnsi="宋体"/>
          <w:szCs w:val="21"/>
        </w:rPr>
        <w:t>（2）中标人在收到中标通知书后，无正当理由不与采购人订立合同，或着在签订合同时向采购人提出附加条件的；</w:t>
      </w:r>
    </w:p>
    <w:p w14:paraId="02B6F0A4">
      <w:pPr>
        <w:spacing w:line="360" w:lineRule="auto"/>
        <w:ind w:firstLine="525" w:firstLineChars="250"/>
        <w:rPr>
          <w:rFonts w:hint="eastAsia" w:ascii="宋体" w:hAnsi="宋体"/>
          <w:szCs w:val="21"/>
        </w:rPr>
      </w:pPr>
      <w:r>
        <w:rPr>
          <w:rFonts w:hint="eastAsia" w:ascii="宋体" w:hAnsi="宋体"/>
          <w:szCs w:val="21"/>
        </w:rPr>
        <w:t>（3）中标人无正当理由，未能按招标文件规定时间内领取《中标通知书》的；</w:t>
      </w:r>
    </w:p>
    <w:p w14:paraId="66F53DB1">
      <w:pPr>
        <w:spacing w:line="360" w:lineRule="auto"/>
        <w:ind w:firstLine="525" w:firstLineChars="250"/>
        <w:rPr>
          <w:rFonts w:hint="eastAsia" w:ascii="宋体" w:hAnsi="宋体"/>
          <w:szCs w:val="21"/>
        </w:rPr>
      </w:pPr>
      <w:r>
        <w:rPr>
          <w:rFonts w:hint="eastAsia" w:ascii="宋体" w:hAnsi="宋体"/>
          <w:szCs w:val="21"/>
        </w:rPr>
        <w:t>（4）中标人未向采购代理机构支付采购（招标）代理服务费的；</w:t>
      </w:r>
    </w:p>
    <w:p w14:paraId="695A5F0E">
      <w:pPr>
        <w:spacing w:line="360" w:lineRule="auto"/>
        <w:ind w:firstLine="525" w:firstLineChars="250"/>
        <w:rPr>
          <w:rFonts w:hint="eastAsia" w:ascii="宋体" w:hAnsi="宋体"/>
          <w:szCs w:val="21"/>
        </w:rPr>
      </w:pPr>
      <w:r>
        <w:rPr>
          <w:rFonts w:hint="eastAsia" w:ascii="宋体" w:hAnsi="宋体"/>
          <w:szCs w:val="21"/>
        </w:rPr>
        <w:t>（5）中标人未按招标文件规定向采购人提交履约保证金的；</w:t>
      </w:r>
    </w:p>
    <w:p w14:paraId="42D53ECA">
      <w:pPr>
        <w:spacing w:line="360" w:lineRule="auto"/>
        <w:ind w:firstLine="525" w:firstLineChars="250"/>
        <w:rPr>
          <w:rFonts w:hint="eastAsia" w:ascii="宋体" w:hAnsi="宋体"/>
          <w:szCs w:val="21"/>
        </w:rPr>
      </w:pPr>
      <w:r>
        <w:rPr>
          <w:rFonts w:hint="eastAsia" w:ascii="宋体" w:hAnsi="宋体"/>
          <w:szCs w:val="21"/>
        </w:rPr>
        <w:t>（6）投标有效期内，投标人在政府采购活动中有违规、违纪和违法行为的；</w:t>
      </w:r>
    </w:p>
    <w:p w14:paraId="1AF0FC2C">
      <w:pPr>
        <w:spacing w:line="360" w:lineRule="auto"/>
        <w:ind w:firstLine="525" w:firstLineChars="250"/>
        <w:rPr>
          <w:rFonts w:hint="eastAsia" w:ascii="宋体" w:hAnsi="宋体"/>
          <w:szCs w:val="21"/>
        </w:rPr>
      </w:pPr>
      <w:r>
        <w:rPr>
          <w:rFonts w:hint="eastAsia" w:ascii="宋体" w:hAnsi="宋体"/>
          <w:szCs w:val="21"/>
        </w:rPr>
        <w:t>（7）法律法规规定的其他情况。</w:t>
      </w:r>
    </w:p>
    <w:p w14:paraId="26B20656">
      <w:pPr>
        <w:spacing w:line="360" w:lineRule="auto"/>
        <w:ind w:firstLine="630" w:firstLineChars="300"/>
        <w:rPr>
          <w:rFonts w:hint="eastAsia" w:ascii="宋体" w:hAnsi="宋体"/>
          <w:szCs w:val="21"/>
        </w:rPr>
      </w:pPr>
      <w:r>
        <w:rPr>
          <w:rFonts w:hint="eastAsia" w:ascii="宋体" w:hAnsi="宋体"/>
          <w:szCs w:val="21"/>
        </w:rPr>
        <w:t>4.5.2.3 投标保证金退还程序：</w:t>
      </w:r>
    </w:p>
    <w:p w14:paraId="0A37E5DC">
      <w:pPr>
        <w:spacing w:line="360" w:lineRule="auto"/>
        <w:ind w:firstLine="525" w:firstLineChars="250"/>
        <w:rPr>
          <w:rFonts w:hint="eastAsia" w:ascii="宋体" w:hAnsi="宋体"/>
          <w:szCs w:val="21"/>
        </w:rPr>
      </w:pPr>
      <w:r>
        <w:rPr>
          <w:rFonts w:hint="eastAsia" w:ascii="宋体" w:hAnsi="宋体"/>
          <w:szCs w:val="21"/>
        </w:rPr>
        <w:t>（1）在开标结束时，未中标人的投标保证金，在《中标通知书》发出之日起5个工作日内，采购代理机构将主动退还至其基本账户。</w:t>
      </w:r>
    </w:p>
    <w:p w14:paraId="355F97A1">
      <w:pPr>
        <w:spacing w:line="360" w:lineRule="auto"/>
        <w:ind w:firstLine="525" w:firstLineChars="250"/>
        <w:rPr>
          <w:rFonts w:hint="eastAsia" w:ascii="宋体" w:hAnsi="宋体"/>
          <w:szCs w:val="21"/>
        </w:rPr>
      </w:pPr>
      <w:r>
        <w:rPr>
          <w:rFonts w:hint="eastAsia" w:ascii="宋体" w:hAnsi="宋体"/>
          <w:szCs w:val="21"/>
        </w:rPr>
        <w:t>（3）中标人应当在合同签订生效之日起5个工作日内，持采购合同原件和办理人员身份证复印件到采购代理机构办理，逾期后果自负。采购代理机构应当及时将投标保证金退还至其基本账户。</w:t>
      </w:r>
    </w:p>
    <w:p w14:paraId="0B907719">
      <w:pPr>
        <w:spacing w:line="360" w:lineRule="auto"/>
        <w:ind w:firstLine="630" w:firstLineChars="300"/>
        <w:rPr>
          <w:rFonts w:hint="eastAsia" w:ascii="宋体" w:hAnsi="宋体"/>
          <w:szCs w:val="21"/>
        </w:rPr>
      </w:pPr>
      <w:r>
        <w:rPr>
          <w:rFonts w:hint="eastAsia" w:ascii="宋体" w:hAnsi="宋体"/>
          <w:szCs w:val="21"/>
        </w:rPr>
        <w:t>4.5.2.4投标保证金退还方式：银行转账。</w:t>
      </w:r>
    </w:p>
    <w:bookmarkEnd w:id="97"/>
    <w:bookmarkEnd w:id="98"/>
    <w:bookmarkEnd w:id="99"/>
    <w:p w14:paraId="172B0AA7">
      <w:pPr>
        <w:spacing w:before="120" w:beforeLines="50" w:after="120" w:afterLines="50" w:line="360" w:lineRule="auto"/>
        <w:rPr>
          <w:rFonts w:hint="eastAsia" w:ascii="宋体" w:hAnsi="宋体"/>
          <w:b/>
          <w:bCs/>
          <w:sz w:val="30"/>
          <w:szCs w:val="30"/>
        </w:rPr>
      </w:pPr>
      <w:r>
        <w:rPr>
          <w:rFonts w:hint="eastAsia" w:ascii="宋体" w:hAnsi="宋体"/>
          <w:b/>
          <w:bCs/>
          <w:sz w:val="30"/>
          <w:szCs w:val="30"/>
        </w:rPr>
        <w:t>4.6 商务文件</w:t>
      </w:r>
    </w:p>
    <w:p w14:paraId="35EB398A">
      <w:pPr>
        <w:spacing w:line="360" w:lineRule="auto"/>
        <w:ind w:firstLine="420" w:firstLineChars="200"/>
        <w:rPr>
          <w:rFonts w:hint="eastAsia" w:ascii="宋体" w:hAnsi="宋体"/>
          <w:szCs w:val="21"/>
        </w:rPr>
      </w:pPr>
      <w:r>
        <w:rPr>
          <w:rFonts w:hint="eastAsia" w:ascii="宋体" w:hAnsi="宋体"/>
          <w:szCs w:val="21"/>
        </w:rPr>
        <w:t>4.6.1投标人应按照招标文件商务要求做出完全响应。未作出商务响应的，作为不实质性响应招标文件，按无效投标处理。</w:t>
      </w:r>
    </w:p>
    <w:p w14:paraId="250A3C7E">
      <w:pPr>
        <w:spacing w:line="360" w:lineRule="auto"/>
        <w:ind w:left="2" w:leftChars="1" w:firstLine="420" w:firstLineChars="200"/>
        <w:rPr>
          <w:rFonts w:hint="eastAsia" w:ascii="宋体" w:hAnsi="宋体"/>
          <w:bCs/>
          <w:szCs w:val="21"/>
        </w:rPr>
      </w:pPr>
      <w:r>
        <w:rPr>
          <w:rFonts w:hint="eastAsia" w:ascii="宋体" w:hAnsi="宋体"/>
          <w:szCs w:val="21"/>
        </w:rPr>
        <w:t xml:space="preserve">4.6.2 </w:t>
      </w:r>
      <w:r>
        <w:rPr>
          <w:rFonts w:hint="eastAsia" w:ascii="宋体" w:hAnsi="宋体"/>
          <w:bCs/>
          <w:szCs w:val="21"/>
        </w:rPr>
        <w:t>投标人应按照招标文件中售后服务要求作出积极响应。包括以下内容：</w:t>
      </w:r>
    </w:p>
    <w:p w14:paraId="03C2E921">
      <w:pPr>
        <w:spacing w:line="360" w:lineRule="auto"/>
        <w:ind w:firstLine="420" w:firstLineChars="200"/>
        <w:rPr>
          <w:rFonts w:hint="eastAsia" w:ascii="宋体" w:hAnsi="宋体"/>
          <w:szCs w:val="21"/>
        </w:rPr>
      </w:pPr>
      <w:r>
        <w:rPr>
          <w:rFonts w:hint="eastAsia" w:ascii="宋体" w:hAnsi="宋体"/>
          <w:szCs w:val="21"/>
        </w:rPr>
        <w:t>（1）产品制造商或投标人设立的售后服务机构网点清单、服务电话和维修人员名单（加盖单位章）；</w:t>
      </w:r>
    </w:p>
    <w:p w14:paraId="473CE34F">
      <w:pPr>
        <w:spacing w:line="360" w:lineRule="auto"/>
        <w:ind w:firstLine="420" w:firstLineChars="200"/>
        <w:rPr>
          <w:rFonts w:hint="eastAsia" w:ascii="宋体" w:hAnsi="宋体"/>
          <w:szCs w:val="21"/>
        </w:rPr>
      </w:pPr>
      <w:r>
        <w:rPr>
          <w:rFonts w:hint="eastAsia" w:ascii="宋体" w:hAnsi="宋体"/>
          <w:szCs w:val="21"/>
        </w:rPr>
        <w:t>（2）说明投标产品的保修时间、保修期内的保修内容与范围、维修响应时间等。分别提供产品制造商和投标人的服务承诺和保障措施；</w:t>
      </w:r>
    </w:p>
    <w:p w14:paraId="65DAF725">
      <w:pPr>
        <w:spacing w:line="360" w:lineRule="auto"/>
        <w:ind w:firstLine="420" w:firstLineChars="200"/>
        <w:rPr>
          <w:rFonts w:hint="eastAsia" w:ascii="宋体" w:hAnsi="宋体"/>
          <w:szCs w:val="21"/>
        </w:rPr>
      </w:pPr>
      <w:r>
        <w:rPr>
          <w:rFonts w:hint="eastAsia" w:ascii="宋体" w:hAnsi="宋体"/>
          <w:szCs w:val="21"/>
        </w:rPr>
        <w:t>（3）培训措施：说明培训内容及培训的时间、地点、目标、培训人数、收费标准和办法。</w:t>
      </w:r>
    </w:p>
    <w:p w14:paraId="70C6C168">
      <w:pPr>
        <w:spacing w:line="360" w:lineRule="auto"/>
        <w:ind w:left="2" w:leftChars="1" w:firstLine="420" w:firstLineChars="200"/>
        <w:rPr>
          <w:rFonts w:hint="eastAsia" w:ascii="宋体" w:hAnsi="宋体"/>
          <w:bCs/>
          <w:szCs w:val="21"/>
        </w:rPr>
      </w:pPr>
      <w:r>
        <w:rPr>
          <w:rFonts w:hint="eastAsia" w:ascii="宋体" w:hAnsi="宋体"/>
          <w:bCs/>
          <w:szCs w:val="21"/>
        </w:rPr>
        <w:t>4.6.3投标人应对以下（不限于）要求作出承诺：</w:t>
      </w:r>
    </w:p>
    <w:p w14:paraId="21972278">
      <w:pPr>
        <w:spacing w:line="360" w:lineRule="auto"/>
        <w:ind w:left="2" w:leftChars="1" w:firstLine="420" w:firstLineChars="200"/>
        <w:rPr>
          <w:rFonts w:hint="eastAsia" w:ascii="宋体" w:hAnsi="宋体"/>
          <w:bCs/>
          <w:szCs w:val="21"/>
        </w:rPr>
      </w:pPr>
      <w:r>
        <w:rPr>
          <w:rFonts w:hint="eastAsia" w:ascii="宋体" w:hAnsi="宋体"/>
          <w:bCs/>
          <w:szCs w:val="21"/>
        </w:rPr>
        <w:t>（1）</w:t>
      </w:r>
      <w:r>
        <w:rPr>
          <w:rFonts w:hint="eastAsia" w:ascii="宋体" w:hAnsi="宋体"/>
          <w:szCs w:val="21"/>
        </w:rPr>
        <w:t>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r>
        <w:rPr>
          <w:rFonts w:hint="eastAsia" w:ascii="宋体" w:hAnsi="宋体"/>
          <w:bCs/>
          <w:szCs w:val="21"/>
        </w:rPr>
        <w:t>；</w:t>
      </w:r>
    </w:p>
    <w:p w14:paraId="668747CF">
      <w:pPr>
        <w:spacing w:line="360" w:lineRule="auto"/>
        <w:ind w:left="2" w:leftChars="1" w:firstLine="420" w:firstLineChars="200"/>
        <w:rPr>
          <w:rFonts w:hint="eastAsia" w:ascii="宋体" w:hAnsi="宋体"/>
          <w:bCs/>
          <w:szCs w:val="21"/>
        </w:rPr>
      </w:pPr>
      <w:r>
        <w:rPr>
          <w:rFonts w:hint="eastAsia" w:ascii="宋体" w:hAnsi="宋体"/>
          <w:bCs/>
          <w:szCs w:val="21"/>
        </w:rPr>
        <w:t>（2）产品质量承诺；</w:t>
      </w:r>
    </w:p>
    <w:p w14:paraId="1E42CE7D">
      <w:pPr>
        <w:spacing w:line="360" w:lineRule="auto"/>
        <w:ind w:left="2" w:leftChars="1" w:firstLine="420" w:firstLineChars="200"/>
        <w:rPr>
          <w:rFonts w:hint="eastAsia" w:ascii="宋体" w:hAnsi="宋体"/>
          <w:bCs/>
          <w:szCs w:val="21"/>
        </w:rPr>
      </w:pPr>
      <w:r>
        <w:rPr>
          <w:rFonts w:hint="eastAsia" w:ascii="宋体" w:hAnsi="宋体"/>
          <w:szCs w:val="21"/>
        </w:rPr>
        <w:t>（3）利于用户的售后服务承诺；</w:t>
      </w:r>
    </w:p>
    <w:p w14:paraId="68019296">
      <w:pPr>
        <w:spacing w:line="360" w:lineRule="auto"/>
        <w:ind w:left="2" w:leftChars="1" w:firstLine="420" w:firstLineChars="200"/>
        <w:rPr>
          <w:rFonts w:hint="eastAsia" w:ascii="宋体" w:hAnsi="宋体"/>
          <w:bCs/>
          <w:szCs w:val="21"/>
        </w:rPr>
      </w:pPr>
      <w:r>
        <w:rPr>
          <w:rFonts w:hint="eastAsia" w:ascii="宋体" w:hAnsi="宋体"/>
          <w:bCs/>
          <w:szCs w:val="21"/>
        </w:rPr>
        <w:t>（4）严格按招标文件对本项目的要求，组织生产、供货运输、安装调试和服务培训；</w:t>
      </w:r>
    </w:p>
    <w:p w14:paraId="3D1AD17D">
      <w:pPr>
        <w:spacing w:line="360" w:lineRule="auto"/>
        <w:ind w:left="2" w:leftChars="1" w:firstLine="420" w:firstLineChars="200"/>
        <w:rPr>
          <w:rFonts w:hint="eastAsia" w:ascii="宋体" w:hAnsi="宋体"/>
          <w:szCs w:val="21"/>
        </w:rPr>
      </w:pPr>
      <w:r>
        <w:rPr>
          <w:rFonts w:hint="eastAsia" w:ascii="宋体" w:hAnsi="宋体"/>
          <w:szCs w:val="21"/>
        </w:rPr>
        <w:t>（5）未经采购人许可，不得将本采购项目采取转包实施的办法，一经发现，立即取消其中标资格，并承担由此产生的一切经济损失；</w:t>
      </w:r>
    </w:p>
    <w:p w14:paraId="2B795057">
      <w:pPr>
        <w:pStyle w:val="8"/>
        <w:spacing w:line="360" w:lineRule="auto"/>
        <w:ind w:firstLine="472" w:firstLineChars="225"/>
        <w:rPr>
          <w:rFonts w:hint="eastAsia" w:ascii="宋体" w:hAnsi="宋体"/>
          <w:szCs w:val="21"/>
        </w:rPr>
      </w:pPr>
      <w:r>
        <w:rPr>
          <w:rFonts w:hint="eastAsia" w:ascii="宋体" w:hAnsi="宋体"/>
          <w:szCs w:val="21"/>
        </w:rPr>
        <w:t>（6）接受采购人或采购人委托相关单位对项目实施方案、生产进度、货物质量、售后服务、货款支付与结算审核等方面监督和管理;</w:t>
      </w:r>
    </w:p>
    <w:p w14:paraId="49B30DAC">
      <w:pPr>
        <w:pStyle w:val="8"/>
        <w:spacing w:line="360" w:lineRule="auto"/>
        <w:ind w:firstLine="472" w:firstLineChars="225"/>
        <w:rPr>
          <w:rFonts w:hint="eastAsia" w:ascii="宋体" w:hAnsi="宋体"/>
          <w:szCs w:val="21"/>
        </w:rPr>
      </w:pPr>
      <w:r>
        <w:rPr>
          <w:rFonts w:hint="eastAsia" w:ascii="宋体" w:hAnsi="宋体"/>
          <w:szCs w:val="21"/>
        </w:rPr>
        <w:t>（6）其它承诺</w:t>
      </w:r>
      <w:r>
        <w:rPr>
          <w:rFonts w:hint="eastAsia" w:ascii="宋体" w:hAnsi="宋体"/>
          <w:szCs w:val="21"/>
          <w:u w:val="single"/>
        </w:rPr>
        <w:t xml:space="preserve">  /  </w:t>
      </w:r>
      <w:r>
        <w:rPr>
          <w:rFonts w:hint="eastAsia" w:ascii="宋体" w:hAnsi="宋体"/>
          <w:szCs w:val="21"/>
        </w:rPr>
        <w:t>。</w:t>
      </w:r>
    </w:p>
    <w:p w14:paraId="3D548D08">
      <w:pPr>
        <w:pStyle w:val="8"/>
        <w:spacing w:before="120" w:beforeLines="50" w:after="120" w:afterLines="50" w:line="360" w:lineRule="auto"/>
        <w:ind w:firstLine="0"/>
        <w:rPr>
          <w:rFonts w:hint="eastAsia" w:ascii="宋体" w:hAnsi="宋体"/>
          <w:b/>
          <w:sz w:val="30"/>
          <w:szCs w:val="30"/>
        </w:rPr>
      </w:pPr>
      <w:r>
        <w:rPr>
          <w:rFonts w:hint="eastAsia" w:ascii="宋体" w:hAnsi="宋体"/>
          <w:b/>
          <w:sz w:val="30"/>
          <w:szCs w:val="30"/>
        </w:rPr>
        <w:t>4.7 技术文件</w:t>
      </w:r>
    </w:p>
    <w:p w14:paraId="49BC8BFA">
      <w:pPr>
        <w:pStyle w:val="8"/>
        <w:spacing w:line="360" w:lineRule="auto"/>
        <w:ind w:firstLine="465"/>
        <w:rPr>
          <w:rFonts w:hint="eastAsia" w:ascii="宋体" w:hAnsi="宋体"/>
          <w:szCs w:val="21"/>
        </w:rPr>
      </w:pPr>
      <w:r>
        <w:rPr>
          <w:rFonts w:hint="eastAsia" w:ascii="宋体" w:hAnsi="宋体"/>
          <w:szCs w:val="21"/>
        </w:rPr>
        <w:t xml:space="preserve">4.7.1 </w:t>
      </w:r>
      <w:r>
        <w:rPr>
          <w:rFonts w:hint="eastAsia" w:ascii="宋体" w:hAnsi="宋体"/>
          <w:bCs/>
          <w:szCs w:val="21"/>
        </w:rPr>
        <w:t>投标人应</w:t>
      </w:r>
      <w:r>
        <w:rPr>
          <w:rFonts w:hint="eastAsia" w:ascii="宋体" w:hAnsi="宋体"/>
          <w:szCs w:val="21"/>
        </w:rPr>
        <w:t xml:space="preserve">按照招标文件要求做出的技术应答，主要是针对采购项目的技术指标、参数和技术服务要求做出的实质性响应和满足。 </w:t>
      </w:r>
    </w:p>
    <w:p w14:paraId="03E3880C">
      <w:pPr>
        <w:pStyle w:val="8"/>
        <w:spacing w:line="360" w:lineRule="auto"/>
        <w:ind w:firstLine="422" w:firstLineChars="200"/>
        <w:rPr>
          <w:rFonts w:hint="eastAsia" w:ascii="宋体" w:hAnsi="宋体"/>
          <w:b/>
          <w:szCs w:val="21"/>
        </w:rPr>
      </w:pPr>
      <w:bookmarkStart w:id="100" w:name="_Toc183682355"/>
      <w:bookmarkStart w:id="101" w:name="_Toc217446049"/>
      <w:bookmarkStart w:id="102" w:name="_Toc183582218"/>
      <w:r>
        <w:rPr>
          <w:rFonts w:hint="eastAsia" w:ascii="宋体" w:hAnsi="宋体"/>
          <w:b/>
          <w:szCs w:val="21"/>
        </w:rPr>
        <w:t>4.7.2 证明所投货物（产品）符合招标文件要求的相关文件，可以是文字资料、图纸、数据、宣传彩页等，所有证明文件，表达意思必须统一。如需投标人提供样品，证明文件的表述与投标人所提供样品必须完全符合，且是投标文件的组成部分，否则，按未实质响应招标文件予以拒绝。</w:t>
      </w:r>
      <w:bookmarkEnd w:id="100"/>
      <w:bookmarkEnd w:id="101"/>
      <w:bookmarkEnd w:id="102"/>
      <w:bookmarkStart w:id="103" w:name="_Toc183682360"/>
      <w:bookmarkStart w:id="104" w:name="_Toc183582223"/>
      <w:bookmarkStart w:id="105" w:name="_Toc217446050"/>
      <w:r>
        <w:rPr>
          <w:rFonts w:hint="eastAsia" w:ascii="宋体" w:hAnsi="宋体"/>
          <w:b/>
          <w:szCs w:val="21"/>
        </w:rPr>
        <w:t xml:space="preserve"> </w:t>
      </w:r>
    </w:p>
    <w:bookmarkEnd w:id="103"/>
    <w:bookmarkEnd w:id="104"/>
    <w:bookmarkEnd w:id="105"/>
    <w:p w14:paraId="55F23C19">
      <w:pPr>
        <w:tabs>
          <w:tab w:val="left" w:pos="7665"/>
        </w:tabs>
        <w:spacing w:before="120" w:beforeLines="50" w:after="120" w:afterLines="50" w:line="360" w:lineRule="auto"/>
        <w:rPr>
          <w:rFonts w:hint="eastAsia" w:ascii="宋体" w:hAnsi="宋体"/>
          <w:b/>
          <w:bCs/>
          <w:sz w:val="30"/>
          <w:szCs w:val="30"/>
        </w:rPr>
      </w:pPr>
      <w:bookmarkStart w:id="106" w:name="_Toc183582225"/>
      <w:bookmarkStart w:id="107" w:name="_Toc183682362"/>
      <w:bookmarkStart w:id="108" w:name="_Toc217446052"/>
      <w:r>
        <w:rPr>
          <w:rFonts w:hint="eastAsia" w:ascii="宋体" w:hAnsi="宋体"/>
          <w:b/>
          <w:bCs/>
          <w:sz w:val="30"/>
          <w:szCs w:val="30"/>
        </w:rPr>
        <w:t>4.8 投标文件的制作和签署</w:t>
      </w:r>
      <w:bookmarkEnd w:id="106"/>
      <w:bookmarkEnd w:id="107"/>
      <w:bookmarkEnd w:id="108"/>
    </w:p>
    <w:p w14:paraId="2DDDFF58">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4.8.1 投标文件应根据招标文件的要求制作。投标人应填写全称，同时加盖单位章，签署、盖章和内容应完整，如有遗漏，将被视为无效投标。</w:t>
      </w:r>
    </w:p>
    <w:p w14:paraId="64AED61F">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4.8.2 投标文件格式。投标人应严格按照第六章提供的“投标文件格式”编写相关内容。除明确允许投标人可以自行编写外，投标人不得以“投标文件格式”规定之外的方式填写相关内容。否则，投标人提供的投标文件将作为无效投标处理。</w:t>
      </w:r>
    </w:p>
    <w:p w14:paraId="665C3222">
      <w:pPr>
        <w:tabs>
          <w:tab w:val="left" w:pos="7665"/>
        </w:tabs>
        <w:spacing w:line="360" w:lineRule="auto"/>
        <w:ind w:firstLine="420" w:firstLineChars="200"/>
        <w:rPr>
          <w:rFonts w:hint="eastAsia" w:ascii="宋体" w:hAnsi="宋体"/>
          <w:szCs w:val="21"/>
        </w:rPr>
      </w:pPr>
      <w:r>
        <w:rPr>
          <w:rFonts w:hint="eastAsia" w:ascii="宋体" w:hAnsi="宋体"/>
          <w:szCs w:val="21"/>
        </w:rPr>
        <w:t>4.8.3 对于没有格式要求的投标文件由投标人自行编写。</w:t>
      </w:r>
    </w:p>
    <w:p w14:paraId="2A53D305">
      <w:pPr>
        <w:tabs>
          <w:tab w:val="left" w:pos="1080"/>
        </w:tabs>
        <w:spacing w:line="360" w:lineRule="auto"/>
        <w:ind w:firstLine="403" w:firstLineChars="192"/>
        <w:rPr>
          <w:rFonts w:hint="eastAsia" w:ascii="宋体" w:hAnsi="宋体"/>
          <w:szCs w:val="21"/>
        </w:rPr>
      </w:pPr>
      <w:r>
        <w:rPr>
          <w:rFonts w:hint="eastAsia" w:ascii="宋体" w:hAnsi="宋体"/>
          <w:szCs w:val="21"/>
        </w:rPr>
        <w:t>4.8.4 投标人应按“投标须知前附表”规定准备投标文件。</w:t>
      </w:r>
    </w:p>
    <w:p w14:paraId="09359698">
      <w:pPr>
        <w:spacing w:line="360" w:lineRule="auto"/>
        <w:ind w:firstLine="420" w:firstLineChars="200"/>
        <w:jc w:val="left"/>
        <w:rPr>
          <w:rFonts w:hint="eastAsia" w:ascii="宋体" w:hAnsi="宋体"/>
          <w:szCs w:val="21"/>
        </w:rPr>
      </w:pPr>
      <w:r>
        <w:rPr>
          <w:rFonts w:hint="eastAsia" w:ascii="宋体" w:hAnsi="宋体"/>
          <w:szCs w:val="21"/>
        </w:rPr>
        <w:t>4.8.5 投标文件均需打印或用不褪色、不变质的墨水书写，并由投标人的法定代表人或其授权代表在规定签章处签字和盖章。</w:t>
      </w:r>
    </w:p>
    <w:p w14:paraId="1D0D2FF1">
      <w:pPr>
        <w:tabs>
          <w:tab w:val="left" w:pos="1095"/>
        </w:tabs>
        <w:spacing w:line="360" w:lineRule="auto"/>
        <w:ind w:firstLine="403" w:firstLineChars="192"/>
        <w:rPr>
          <w:rFonts w:hint="eastAsia" w:ascii="宋体" w:hAnsi="宋体"/>
          <w:b/>
          <w:szCs w:val="21"/>
        </w:rPr>
      </w:pPr>
      <w:r>
        <w:rPr>
          <w:rFonts w:hint="eastAsia" w:ascii="宋体" w:hAnsi="宋体"/>
          <w:szCs w:val="21"/>
        </w:rPr>
        <w:t>4.8.6 投标文件的书写应清楚工整，尽量避免行间插字、涂改或增删。如出现上述情况，改动之处应由投标人的法定代表人或其授权代表签字或盖单位章。字迹潦草、表达不清或可能导致非唯一理解的投标文件可能视为无效投标。</w:t>
      </w:r>
      <w:bookmarkStart w:id="109" w:name="_Toc89075877"/>
      <w:bookmarkStart w:id="110" w:name="_Toc77400781"/>
      <w:bookmarkStart w:id="111" w:name="_Toc217446053"/>
      <w:bookmarkStart w:id="112" w:name="_Toc183582226"/>
      <w:bookmarkStart w:id="113" w:name="_Toc183682363"/>
    </w:p>
    <w:p w14:paraId="21C04C1B">
      <w:pPr>
        <w:tabs>
          <w:tab w:val="left" w:pos="1080"/>
        </w:tabs>
        <w:spacing w:before="120" w:beforeLines="50" w:after="120" w:afterLines="50" w:line="360" w:lineRule="auto"/>
        <w:rPr>
          <w:rFonts w:hint="eastAsia" w:ascii="黑体" w:hAnsi="宋体" w:eastAsia="黑体"/>
          <w:b/>
          <w:bCs/>
          <w:sz w:val="36"/>
          <w:szCs w:val="36"/>
        </w:rPr>
      </w:pPr>
      <w:r>
        <w:rPr>
          <w:rFonts w:hint="eastAsia" w:ascii="黑体" w:hAnsi="宋体" w:eastAsia="黑体"/>
          <w:b/>
          <w:bCs/>
          <w:sz w:val="36"/>
          <w:szCs w:val="36"/>
        </w:rPr>
        <w:t>5. 投标</w:t>
      </w:r>
    </w:p>
    <w:p w14:paraId="6048838B">
      <w:pPr>
        <w:tabs>
          <w:tab w:val="left" w:pos="1080"/>
        </w:tabs>
        <w:spacing w:after="120" w:afterLines="50" w:line="360" w:lineRule="auto"/>
        <w:rPr>
          <w:rFonts w:hint="eastAsia" w:ascii="宋体" w:hAnsi="宋体"/>
          <w:b/>
          <w:sz w:val="30"/>
          <w:szCs w:val="30"/>
        </w:rPr>
      </w:pPr>
      <w:r>
        <w:rPr>
          <w:rFonts w:hint="eastAsia" w:ascii="宋体" w:hAnsi="宋体"/>
          <w:b/>
          <w:sz w:val="30"/>
          <w:szCs w:val="30"/>
        </w:rPr>
        <w:t>5.1 投标内容要求</w:t>
      </w:r>
    </w:p>
    <w:p w14:paraId="1EC2789B">
      <w:pPr>
        <w:tabs>
          <w:tab w:val="left" w:pos="1080"/>
        </w:tabs>
        <w:spacing w:line="360" w:lineRule="auto"/>
        <w:ind w:firstLine="403" w:firstLineChars="192"/>
        <w:rPr>
          <w:rFonts w:hint="eastAsia" w:ascii="宋体" w:hAnsi="宋体"/>
          <w:szCs w:val="21"/>
        </w:rPr>
      </w:pPr>
      <w:r>
        <w:rPr>
          <w:rFonts w:hint="eastAsia" w:ascii="宋体" w:hAnsi="宋体"/>
          <w:szCs w:val="21"/>
        </w:rPr>
        <w:t>投标人应仔细阅读招标文件中的所有事项、格式、条款和要求，对招标文件的全部内容及要求作出实质性响应，提交相应资料。若分包，应以包为单位投标，不得在其中选项投标或将其中内容再行分解，否则投标无效。</w:t>
      </w:r>
    </w:p>
    <w:p w14:paraId="2BE46890">
      <w:pPr>
        <w:tabs>
          <w:tab w:val="left" w:pos="1080"/>
        </w:tabs>
        <w:spacing w:before="120" w:beforeLines="50" w:after="120" w:afterLines="50" w:line="360" w:lineRule="auto"/>
        <w:rPr>
          <w:rFonts w:hint="eastAsia" w:ascii="宋体" w:hAnsi="宋体"/>
          <w:b/>
          <w:sz w:val="30"/>
          <w:szCs w:val="30"/>
        </w:rPr>
      </w:pPr>
      <w:r>
        <w:rPr>
          <w:rFonts w:hint="eastAsia" w:ascii="宋体" w:hAnsi="宋体"/>
          <w:b/>
          <w:sz w:val="30"/>
          <w:szCs w:val="30"/>
        </w:rPr>
        <w:t xml:space="preserve">5.2 </w:t>
      </w:r>
      <w:bookmarkEnd w:id="109"/>
      <w:bookmarkEnd w:id="110"/>
      <w:bookmarkEnd w:id="111"/>
      <w:bookmarkEnd w:id="112"/>
      <w:bookmarkEnd w:id="113"/>
      <w:r>
        <w:rPr>
          <w:rFonts w:hint="eastAsia" w:ascii="宋体" w:hAnsi="宋体"/>
          <w:b/>
          <w:sz w:val="30"/>
          <w:szCs w:val="30"/>
        </w:rPr>
        <w:t>投标文件的加密、递交</w:t>
      </w:r>
    </w:p>
    <w:p w14:paraId="5B427DC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5.2.1 加密的电子投标文件（.jmbs格式）应在投标文件递交截止时间前通过政采云平台上传完成。</w:t>
      </w:r>
    </w:p>
    <w:p w14:paraId="50F2C12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5.2.2逾期上传或者未上传指定地点的投标文件，采购人不予受理。</w:t>
      </w:r>
    </w:p>
    <w:p w14:paraId="4A709C55">
      <w:pPr>
        <w:tabs>
          <w:tab w:val="left" w:pos="1080"/>
        </w:tabs>
        <w:spacing w:before="120" w:beforeLines="50" w:after="120" w:afterLines="50" w:line="360" w:lineRule="auto"/>
        <w:rPr>
          <w:rFonts w:hint="eastAsia" w:ascii="宋体" w:hAnsi="宋体"/>
          <w:b/>
          <w:sz w:val="30"/>
          <w:szCs w:val="30"/>
        </w:rPr>
      </w:pPr>
      <w:bookmarkStart w:id="114" w:name="_Toc183582227"/>
      <w:bookmarkStart w:id="115" w:name="_Toc183682364"/>
      <w:bookmarkStart w:id="116" w:name="_Toc217446054"/>
      <w:r>
        <w:rPr>
          <w:rFonts w:hint="eastAsia" w:ascii="宋体" w:hAnsi="宋体"/>
          <w:b/>
          <w:bCs/>
          <w:sz w:val="30"/>
          <w:szCs w:val="30"/>
        </w:rPr>
        <w:t>5.3 投标文件的</w:t>
      </w:r>
      <w:bookmarkEnd w:id="114"/>
      <w:bookmarkEnd w:id="115"/>
      <w:r>
        <w:rPr>
          <w:rFonts w:hint="eastAsia" w:ascii="宋体" w:hAnsi="宋体"/>
          <w:b/>
          <w:bCs/>
          <w:sz w:val="30"/>
          <w:szCs w:val="30"/>
        </w:rPr>
        <w:t>递交</w:t>
      </w:r>
      <w:bookmarkEnd w:id="116"/>
    </w:p>
    <w:p w14:paraId="68CF6C27">
      <w:pPr>
        <w:tabs>
          <w:tab w:val="left" w:pos="1095"/>
        </w:tabs>
        <w:spacing w:line="360" w:lineRule="auto"/>
        <w:ind w:firstLine="403" w:firstLineChars="192"/>
        <w:rPr>
          <w:rFonts w:hint="eastAsia" w:ascii="宋体" w:hAnsi="宋体"/>
          <w:szCs w:val="21"/>
        </w:rPr>
      </w:pPr>
      <w:r>
        <w:rPr>
          <w:rFonts w:hint="eastAsia" w:ascii="宋体" w:hAnsi="宋体"/>
          <w:szCs w:val="21"/>
        </w:rPr>
        <w:t>5.3.1 投标人应在投标人须知前附表规定的投标截止时间前递交投标文件。</w:t>
      </w:r>
    </w:p>
    <w:p w14:paraId="0B2C341B">
      <w:pPr>
        <w:tabs>
          <w:tab w:val="left" w:pos="1095"/>
        </w:tabs>
        <w:spacing w:line="360" w:lineRule="auto"/>
        <w:ind w:firstLine="403" w:firstLineChars="192"/>
        <w:rPr>
          <w:rFonts w:hint="eastAsia" w:ascii="宋体" w:hAnsi="宋体"/>
          <w:szCs w:val="21"/>
        </w:rPr>
      </w:pPr>
      <w:r>
        <w:rPr>
          <w:rFonts w:hint="eastAsia" w:ascii="宋体" w:hAnsi="宋体"/>
          <w:szCs w:val="21"/>
        </w:rPr>
        <w:t>5.3.2 除投标人须知前附表另有规定外，投标人递交的投标文件不予退还。</w:t>
      </w:r>
    </w:p>
    <w:p w14:paraId="28470A13">
      <w:pPr>
        <w:tabs>
          <w:tab w:val="left" w:pos="851"/>
          <w:tab w:val="left" w:pos="1095"/>
        </w:tabs>
        <w:spacing w:line="360" w:lineRule="auto"/>
        <w:ind w:firstLine="403" w:firstLineChars="192"/>
        <w:rPr>
          <w:rFonts w:hint="eastAsia" w:ascii="宋体" w:hAnsi="宋体"/>
          <w:szCs w:val="21"/>
        </w:rPr>
      </w:pPr>
      <w:r>
        <w:rPr>
          <w:rFonts w:hint="eastAsia" w:ascii="宋体" w:hAnsi="宋体"/>
          <w:szCs w:val="21"/>
        </w:rPr>
        <w:t>5.3.3 逾期送达的投标文件，采购代理机构将予以拒收。</w:t>
      </w:r>
    </w:p>
    <w:p w14:paraId="079E8500">
      <w:pPr>
        <w:pStyle w:val="8"/>
        <w:spacing w:line="360" w:lineRule="auto"/>
        <w:ind w:firstLineChars="200"/>
        <w:rPr>
          <w:rFonts w:hint="eastAsia" w:ascii="宋体" w:hAnsi="宋体"/>
          <w:szCs w:val="21"/>
        </w:rPr>
      </w:pPr>
      <w:r>
        <w:rPr>
          <w:rFonts w:hint="eastAsia" w:ascii="宋体" w:hAnsi="宋体"/>
          <w:szCs w:val="21"/>
        </w:rPr>
        <w:t>5.3.4 本次招标不接受邮寄的投标文件。</w:t>
      </w:r>
    </w:p>
    <w:p w14:paraId="714BFCD4">
      <w:pPr>
        <w:pStyle w:val="8"/>
        <w:spacing w:line="360" w:lineRule="auto"/>
        <w:ind w:firstLineChars="200"/>
        <w:rPr>
          <w:rFonts w:hint="eastAsia" w:ascii="宋体" w:hAnsi="宋体"/>
          <w:szCs w:val="21"/>
        </w:rPr>
      </w:pPr>
      <w:r>
        <w:rPr>
          <w:rFonts w:hint="eastAsia" w:ascii="宋体" w:hAnsi="宋体"/>
          <w:szCs w:val="21"/>
        </w:rPr>
        <w:t>5.3.5 需要投标人提供样品的，同投标文件一起递交。</w:t>
      </w:r>
      <w:bookmarkStart w:id="117" w:name="_Toc183582228"/>
      <w:bookmarkStart w:id="118" w:name="_Toc183682365"/>
      <w:bookmarkStart w:id="119" w:name="_Toc217446055"/>
    </w:p>
    <w:p w14:paraId="7C6F94DC">
      <w:pPr>
        <w:pStyle w:val="8"/>
        <w:spacing w:before="120" w:beforeLines="50" w:after="120" w:afterLines="50" w:line="360" w:lineRule="auto"/>
        <w:ind w:firstLine="0"/>
        <w:rPr>
          <w:rFonts w:hint="eastAsia" w:ascii="宋体" w:hAnsi="宋体"/>
          <w:b/>
          <w:sz w:val="30"/>
          <w:szCs w:val="30"/>
        </w:rPr>
      </w:pPr>
      <w:r>
        <w:rPr>
          <w:rFonts w:hint="eastAsia" w:ascii="宋体" w:hAnsi="宋体"/>
          <w:b/>
          <w:bCs/>
          <w:sz w:val="30"/>
          <w:szCs w:val="30"/>
        </w:rPr>
        <w:t xml:space="preserve">5.4 </w:t>
      </w:r>
      <w:r>
        <w:rPr>
          <w:rFonts w:hint="eastAsia" w:ascii="宋体" w:hAnsi="宋体"/>
          <w:b/>
          <w:bCs/>
          <w:spacing w:val="20"/>
          <w:sz w:val="30"/>
          <w:szCs w:val="30"/>
        </w:rPr>
        <w:t>投标文件的修改和撤</w:t>
      </w:r>
      <w:bookmarkEnd w:id="117"/>
      <w:bookmarkEnd w:id="118"/>
      <w:r>
        <w:rPr>
          <w:rFonts w:hint="eastAsia" w:ascii="宋体" w:hAnsi="宋体"/>
          <w:b/>
          <w:bCs/>
          <w:spacing w:val="20"/>
          <w:sz w:val="30"/>
          <w:szCs w:val="30"/>
        </w:rPr>
        <w:t>回</w:t>
      </w:r>
      <w:bookmarkEnd w:id="119"/>
    </w:p>
    <w:p w14:paraId="7EAE41F0">
      <w:pPr>
        <w:spacing w:line="360" w:lineRule="auto"/>
        <w:ind w:firstLine="411" w:firstLineChars="196"/>
        <w:rPr>
          <w:rFonts w:hint="eastAsia" w:ascii="宋体" w:hAnsi="宋体"/>
          <w:szCs w:val="21"/>
        </w:rPr>
      </w:pPr>
      <w:r>
        <w:rPr>
          <w:rFonts w:hint="eastAsia" w:ascii="宋体" w:hAnsi="宋体"/>
          <w:szCs w:val="21"/>
        </w:rPr>
        <w:t>5.4.1 在本章第5.3.1项规定的投标截止时间前，投标人可以修改或撤回已递交的投标文件，但应以书面形式或政采云平台通知采购代理机构。</w:t>
      </w:r>
    </w:p>
    <w:p w14:paraId="44C7F1E8">
      <w:pPr>
        <w:spacing w:line="360" w:lineRule="auto"/>
        <w:ind w:firstLine="411" w:firstLineChars="196"/>
        <w:rPr>
          <w:rFonts w:hint="eastAsia" w:ascii="宋体" w:hAnsi="宋体"/>
          <w:szCs w:val="21"/>
        </w:rPr>
      </w:pPr>
      <w:r>
        <w:rPr>
          <w:rFonts w:hint="eastAsia" w:ascii="宋体" w:hAnsi="宋体"/>
          <w:szCs w:val="21"/>
        </w:rPr>
        <w:t>5.4.2 投标人的修改或撤回通知书，应由其法定代表人或委托代理人签署并盖单位章。修改或撤回通知书应按本章第5.2.2项规定进行密封，并在密封袋上标注“投标文件修改”或“投标文件撤回通知”字样，“修改文件”作为投标文件的组成部分。</w:t>
      </w:r>
    </w:p>
    <w:p w14:paraId="53BC34E0">
      <w:pPr>
        <w:spacing w:line="360" w:lineRule="auto"/>
        <w:ind w:firstLine="411" w:firstLineChars="196"/>
        <w:rPr>
          <w:rFonts w:hint="eastAsia" w:ascii="宋体" w:hAnsi="宋体"/>
          <w:szCs w:val="21"/>
        </w:rPr>
      </w:pPr>
      <w:bookmarkStart w:id="120" w:name="_Toc89075878"/>
      <w:bookmarkStart w:id="121" w:name="_Toc183682368"/>
      <w:bookmarkStart w:id="122" w:name="_Toc183582231"/>
      <w:bookmarkStart w:id="123" w:name="_Toc217446056"/>
      <w:bookmarkStart w:id="124" w:name="_Toc77400782"/>
      <w:r>
        <w:rPr>
          <w:rFonts w:hint="eastAsia" w:ascii="宋体" w:hAnsi="宋体"/>
          <w:szCs w:val="21"/>
        </w:rPr>
        <w:t>5.4.3 投标人撤回投标文件的，采购代理机构自收到投标人书面撤回通知之日起5个工作日内退还已收取的投标保证金。</w:t>
      </w:r>
    </w:p>
    <w:p w14:paraId="3BE13E84">
      <w:pPr>
        <w:spacing w:line="360" w:lineRule="auto"/>
        <w:ind w:firstLine="411" w:firstLineChars="196"/>
        <w:rPr>
          <w:rFonts w:hint="eastAsia" w:ascii="宋体" w:hAnsi="宋体"/>
          <w:szCs w:val="21"/>
        </w:rPr>
      </w:pPr>
      <w:r>
        <w:rPr>
          <w:rFonts w:hint="eastAsia" w:ascii="宋体" w:hAnsi="宋体"/>
          <w:szCs w:val="21"/>
        </w:rPr>
        <w:t>5.4.5 在投标截止时间之后，投标人不得对其递交的投标文件做任何修改或撤销投标。</w:t>
      </w:r>
    </w:p>
    <w:p w14:paraId="22ABE650">
      <w:pPr>
        <w:pStyle w:val="8"/>
        <w:spacing w:before="240" w:beforeLines="100" w:after="120" w:afterLines="50" w:line="360" w:lineRule="auto"/>
        <w:ind w:firstLine="0"/>
        <w:rPr>
          <w:rFonts w:hint="eastAsia" w:ascii="黑体" w:hAnsi="宋体" w:eastAsia="黑体"/>
          <w:b/>
          <w:sz w:val="36"/>
          <w:szCs w:val="36"/>
        </w:rPr>
      </w:pPr>
      <w:r>
        <w:rPr>
          <w:rFonts w:hint="eastAsia" w:ascii="黑体" w:hAnsi="宋体" w:eastAsia="黑体"/>
          <w:b/>
          <w:sz w:val="36"/>
          <w:szCs w:val="36"/>
        </w:rPr>
        <w:t>6.开标</w:t>
      </w:r>
      <w:bookmarkEnd w:id="120"/>
      <w:bookmarkEnd w:id="121"/>
      <w:bookmarkEnd w:id="122"/>
      <w:bookmarkEnd w:id="123"/>
      <w:bookmarkEnd w:id="124"/>
    </w:p>
    <w:p w14:paraId="41D8D031">
      <w:pPr>
        <w:spacing w:after="120" w:afterLines="50" w:line="360" w:lineRule="auto"/>
        <w:rPr>
          <w:rFonts w:hint="eastAsia" w:ascii="宋体" w:hAnsi="宋体"/>
          <w:b/>
          <w:sz w:val="30"/>
          <w:szCs w:val="30"/>
        </w:rPr>
      </w:pPr>
      <w:r>
        <w:rPr>
          <w:rFonts w:hint="eastAsia" w:ascii="宋体" w:hAnsi="宋体"/>
          <w:b/>
          <w:sz w:val="30"/>
          <w:szCs w:val="30"/>
        </w:rPr>
        <w:t>6.1开标时间和地点</w:t>
      </w:r>
    </w:p>
    <w:p w14:paraId="146E62C6">
      <w:pPr>
        <w:spacing w:line="360" w:lineRule="auto"/>
        <w:ind w:firstLine="420" w:firstLineChars="200"/>
        <w:rPr>
          <w:rFonts w:hint="eastAsia" w:ascii="宋体" w:hAnsi="宋体"/>
          <w:szCs w:val="21"/>
        </w:rPr>
      </w:pPr>
      <w:r>
        <w:rPr>
          <w:rFonts w:hint="eastAsia" w:ascii="宋体" w:hAnsi="宋体"/>
          <w:szCs w:val="21"/>
        </w:rPr>
        <w:t>6.1.1 采购代理机构在投标人须知前附表中规定的投标截止时间（开标时间）和地点公开开标，并邀请采购人、所有投标人派代表准时参加并签到以证明其出席。</w:t>
      </w:r>
    </w:p>
    <w:p w14:paraId="43AB4412">
      <w:pPr>
        <w:spacing w:line="360" w:lineRule="auto"/>
        <w:ind w:firstLine="420" w:firstLineChars="200"/>
        <w:rPr>
          <w:rFonts w:hint="eastAsia" w:ascii="宋体" w:hAnsi="宋体"/>
          <w:b/>
          <w:bCs/>
          <w:szCs w:val="21"/>
        </w:rPr>
      </w:pPr>
      <w:r>
        <w:rPr>
          <w:rFonts w:hint="eastAsia" w:ascii="宋体" w:hAnsi="宋体"/>
          <w:szCs w:val="21"/>
        </w:rPr>
        <w:t>6.1.2 投标人未参加开标的，视同认可开标结果。</w:t>
      </w:r>
    </w:p>
    <w:p w14:paraId="6A83D468">
      <w:pPr>
        <w:spacing w:line="360" w:lineRule="auto"/>
        <w:ind w:firstLine="420" w:firstLineChars="200"/>
        <w:rPr>
          <w:rFonts w:hint="eastAsia" w:ascii="宋体" w:hAnsi="宋体"/>
          <w:szCs w:val="21"/>
        </w:rPr>
      </w:pPr>
      <w:r>
        <w:rPr>
          <w:rFonts w:hint="eastAsia" w:ascii="宋体" w:hAnsi="宋体"/>
          <w:szCs w:val="21"/>
        </w:rPr>
        <w:t>6.1.3 开标时，采购代理机构邀请有关监督管理机构对开标进行现场监督。</w:t>
      </w:r>
      <w:bookmarkStart w:id="125" w:name="_Toc217446058"/>
    </w:p>
    <w:p w14:paraId="09867843">
      <w:pPr>
        <w:spacing w:line="360" w:lineRule="auto"/>
        <w:ind w:firstLine="420" w:firstLineChars="200"/>
        <w:rPr>
          <w:rFonts w:hint="eastAsia" w:ascii="宋体" w:hAnsi="宋体"/>
          <w:szCs w:val="21"/>
        </w:rPr>
      </w:pPr>
      <w:r>
        <w:rPr>
          <w:rFonts w:hint="eastAsia" w:ascii="宋体" w:hAnsi="宋体"/>
          <w:szCs w:val="21"/>
        </w:rPr>
        <w:t>6.1.4 投标人不足3家的，不得开标。</w:t>
      </w:r>
    </w:p>
    <w:p w14:paraId="3A28C089">
      <w:pPr>
        <w:spacing w:before="120" w:beforeLines="50" w:after="120" w:afterLines="50" w:line="360" w:lineRule="auto"/>
        <w:rPr>
          <w:rFonts w:hint="eastAsia" w:ascii="宋体" w:hAnsi="宋体"/>
          <w:b/>
          <w:sz w:val="30"/>
          <w:szCs w:val="30"/>
        </w:rPr>
      </w:pPr>
      <w:r>
        <w:rPr>
          <w:rFonts w:hint="eastAsia" w:ascii="宋体" w:hAnsi="宋体"/>
          <w:b/>
          <w:sz w:val="30"/>
          <w:szCs w:val="30"/>
        </w:rPr>
        <w:t>6.2 开标程序</w:t>
      </w:r>
      <w:bookmarkEnd w:id="125"/>
    </w:p>
    <w:p w14:paraId="650B13F6">
      <w:pPr>
        <w:pStyle w:val="19"/>
        <w:ind w:firstLine="420"/>
        <w:rPr>
          <w:rFonts w:hint="eastAsia" w:ascii="宋体" w:hAnsi="宋体" w:eastAsia="宋体"/>
          <w:sz w:val="21"/>
          <w:szCs w:val="21"/>
        </w:rPr>
      </w:pPr>
      <w:r>
        <w:rPr>
          <w:rFonts w:hint="eastAsia" w:ascii="宋体" w:hAnsi="宋体" w:eastAsia="宋体"/>
          <w:sz w:val="21"/>
          <w:szCs w:val="21"/>
        </w:rPr>
        <w:t>6.2.1 开标由采购代理机构主持。主持人按照招标文件规定的开标时间宣布开标，并按下列程序进行（但不限于）：</w:t>
      </w:r>
    </w:p>
    <w:p w14:paraId="11A476E8">
      <w:pPr>
        <w:spacing w:line="360" w:lineRule="auto"/>
        <w:ind w:firstLine="420" w:firstLineChars="200"/>
        <w:rPr>
          <w:rFonts w:hint="eastAsia" w:ascii="宋体" w:hAnsi="宋体"/>
          <w:szCs w:val="21"/>
        </w:rPr>
      </w:pPr>
      <w:r>
        <w:rPr>
          <w:rFonts w:hint="eastAsia" w:ascii="宋体" w:hAnsi="宋体"/>
          <w:szCs w:val="21"/>
        </w:rPr>
        <w:t>（1）宣布开标开始和开启录音录像设备并致辞；</w:t>
      </w:r>
    </w:p>
    <w:p w14:paraId="18BDAEC6">
      <w:pPr>
        <w:spacing w:line="360" w:lineRule="auto"/>
        <w:ind w:firstLine="420" w:firstLineChars="200"/>
        <w:rPr>
          <w:rFonts w:hint="eastAsia" w:ascii="宋体" w:hAnsi="宋体"/>
          <w:szCs w:val="21"/>
        </w:rPr>
      </w:pPr>
      <w:r>
        <w:rPr>
          <w:rFonts w:hint="eastAsia" w:ascii="宋体" w:hAnsi="宋体"/>
          <w:szCs w:val="21"/>
        </w:rPr>
        <w:t>（2）宣布开标纪律和有关注意事项；</w:t>
      </w:r>
    </w:p>
    <w:p w14:paraId="5CF211D1">
      <w:pPr>
        <w:spacing w:line="360" w:lineRule="auto"/>
        <w:ind w:firstLine="420" w:firstLineChars="200"/>
        <w:rPr>
          <w:rFonts w:hint="eastAsia" w:ascii="宋体" w:hAnsi="宋体"/>
          <w:szCs w:val="21"/>
        </w:rPr>
      </w:pPr>
      <w:r>
        <w:rPr>
          <w:rFonts w:hint="eastAsia" w:ascii="宋体" w:hAnsi="宋体"/>
          <w:szCs w:val="21"/>
        </w:rPr>
        <w:t>（3）公布在投标截止时间前递交投标文件的投标人名称；</w:t>
      </w:r>
    </w:p>
    <w:p w14:paraId="381EDC3F">
      <w:pPr>
        <w:spacing w:line="360" w:lineRule="auto"/>
        <w:ind w:firstLine="420" w:firstLineChars="200"/>
        <w:rPr>
          <w:rFonts w:hint="eastAsia" w:ascii="宋体" w:hAnsi="宋体"/>
          <w:szCs w:val="21"/>
        </w:rPr>
      </w:pPr>
      <w:r>
        <w:rPr>
          <w:rFonts w:hint="eastAsia" w:ascii="宋体" w:hAnsi="宋体"/>
          <w:szCs w:val="21"/>
        </w:rPr>
        <w:t>（4）宣布开标人、唱标人、监标人、记录人等有关工作人员和现场监督人员姓名；</w:t>
      </w:r>
    </w:p>
    <w:p w14:paraId="1B460BE3">
      <w:pPr>
        <w:spacing w:line="360" w:lineRule="auto"/>
        <w:ind w:firstLine="420" w:firstLineChars="200"/>
        <w:rPr>
          <w:rFonts w:hint="eastAsia" w:ascii="宋体" w:hAnsi="宋体"/>
          <w:szCs w:val="21"/>
        </w:rPr>
      </w:pPr>
      <w:r>
        <w:rPr>
          <w:rFonts w:hint="eastAsia" w:ascii="宋体" w:hAnsi="宋体"/>
          <w:szCs w:val="21"/>
        </w:rPr>
        <w:t>（5）开标唱标：主持人宣布开标后，由唱标人对其中“开标一览表”的采购项目编号、投标人名称、投标总价、合同履行期限等内容进行宣读并做开标记录；所有投标唱标完毕，无异议后，由投标人法定代表人或委托代理人及监督管理机构代表签字确认唱标内容；</w:t>
      </w:r>
    </w:p>
    <w:p w14:paraId="338794D0">
      <w:pPr>
        <w:spacing w:line="360" w:lineRule="auto"/>
        <w:ind w:firstLine="525" w:firstLineChars="250"/>
        <w:rPr>
          <w:rFonts w:hint="eastAsia" w:ascii="宋体" w:hAnsi="宋体"/>
          <w:szCs w:val="21"/>
        </w:rPr>
      </w:pPr>
      <w:r>
        <w:rPr>
          <w:rFonts w:hint="eastAsia" w:ascii="宋体" w:hAnsi="宋体"/>
          <w:szCs w:val="21"/>
        </w:rPr>
        <w:t>（6）宣布开标结束：主持人宣布开标结束后，</w:t>
      </w:r>
      <w:r>
        <w:rPr>
          <w:rFonts w:hint="eastAsia" w:ascii="宋体"/>
          <w:szCs w:val="21"/>
        </w:rPr>
        <w:t>所有投标人应保持通讯设备的畅通，以方便在评标过程中评标委员会要求投标人对投标文件的必要澄清。</w:t>
      </w:r>
    </w:p>
    <w:p w14:paraId="5F062820">
      <w:pPr>
        <w:spacing w:line="360" w:lineRule="auto"/>
        <w:ind w:firstLine="420" w:firstLineChars="200"/>
        <w:rPr>
          <w:rFonts w:ascii="宋体"/>
          <w:szCs w:val="21"/>
        </w:rPr>
      </w:pPr>
      <w:bookmarkStart w:id="126" w:name="_Toc217446059"/>
      <w:r>
        <w:rPr>
          <w:rFonts w:hint="eastAsia" w:ascii="宋体" w:hAnsi="宋体"/>
          <w:szCs w:val="21"/>
        </w:rPr>
        <w:t xml:space="preserve">6.2.2 </w:t>
      </w:r>
      <w:r>
        <w:rPr>
          <w:rFonts w:hint="eastAsia" w:ascii="宋体"/>
          <w:szCs w:val="21"/>
        </w:rPr>
        <w:t>检查投标文件密封情况是指，由投标人或者其推选的代表检查其自己递交的投标文件的密封情况，经检查无误后，签字确认。</w:t>
      </w:r>
    </w:p>
    <w:p w14:paraId="6753F6EB">
      <w:pPr>
        <w:spacing w:line="360" w:lineRule="auto"/>
        <w:ind w:firstLine="420" w:firstLineChars="200"/>
        <w:rPr>
          <w:rFonts w:hint="eastAsia" w:ascii="宋体" w:hAnsi="宋体" w:cs="宋体"/>
          <w:kern w:val="0"/>
          <w:szCs w:val="21"/>
        </w:rPr>
      </w:pPr>
      <w:r>
        <w:rPr>
          <w:rFonts w:hint="eastAsia" w:ascii="宋体" w:hAnsi="宋体" w:cs="宋体"/>
          <w:kern w:val="0"/>
          <w:szCs w:val="21"/>
        </w:rPr>
        <w:t>6.2.3 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631BE62C">
      <w:pPr>
        <w:spacing w:before="240" w:beforeLines="100" w:after="120" w:afterLines="50" w:line="360" w:lineRule="auto"/>
        <w:rPr>
          <w:rFonts w:hint="eastAsia" w:ascii="宋体" w:hAnsi="宋体"/>
          <w:b/>
          <w:sz w:val="36"/>
          <w:szCs w:val="36"/>
        </w:rPr>
      </w:pPr>
      <w:r>
        <w:rPr>
          <w:rFonts w:hint="eastAsia" w:ascii="宋体" w:hAnsi="宋体"/>
          <w:b/>
          <w:sz w:val="36"/>
          <w:szCs w:val="36"/>
        </w:rPr>
        <w:t>7. 投标人资格审查</w:t>
      </w:r>
    </w:p>
    <w:p w14:paraId="39ECCC7C">
      <w:pPr>
        <w:spacing w:after="120" w:afterLines="50" w:line="360" w:lineRule="auto"/>
        <w:rPr>
          <w:rFonts w:hint="eastAsia" w:ascii="宋体" w:hAnsi="宋体"/>
          <w:b/>
          <w:sz w:val="30"/>
          <w:szCs w:val="30"/>
        </w:rPr>
      </w:pPr>
      <w:r>
        <w:rPr>
          <w:rFonts w:hint="eastAsia" w:ascii="宋体" w:hAnsi="宋体"/>
          <w:b/>
          <w:sz w:val="30"/>
          <w:szCs w:val="30"/>
        </w:rPr>
        <w:t>7.1 资格审查小组</w:t>
      </w:r>
    </w:p>
    <w:p w14:paraId="1A0C5B2D">
      <w:pPr>
        <w:spacing w:line="360" w:lineRule="auto"/>
        <w:ind w:firstLine="310" w:firstLineChars="147"/>
        <w:rPr>
          <w:rFonts w:hint="eastAsia" w:ascii="宋体" w:hAnsi="宋体"/>
          <w:szCs w:val="21"/>
        </w:rPr>
      </w:pPr>
      <w:r>
        <w:rPr>
          <w:rFonts w:hint="eastAsia" w:ascii="宋体" w:hAnsi="宋体"/>
          <w:b/>
          <w:szCs w:val="21"/>
        </w:rPr>
        <w:t xml:space="preserve"> </w:t>
      </w:r>
      <w:r>
        <w:rPr>
          <w:rFonts w:hint="eastAsia" w:ascii="宋体" w:hAnsi="宋体"/>
          <w:szCs w:val="21"/>
        </w:rPr>
        <w:t>7.1.1 采购人依法对投标人的资格进行审查。</w:t>
      </w:r>
    </w:p>
    <w:p w14:paraId="73B9D5F0">
      <w:pPr>
        <w:tabs>
          <w:tab w:val="left" w:pos="0"/>
        </w:tabs>
        <w:adjustRightInd w:val="0"/>
        <w:snapToGrid w:val="0"/>
        <w:spacing w:line="360" w:lineRule="auto"/>
        <w:ind w:firstLine="411" w:firstLineChars="196"/>
        <w:rPr>
          <w:rFonts w:hint="eastAsia" w:ascii="宋体" w:hAnsi="宋体"/>
          <w:szCs w:val="21"/>
        </w:rPr>
      </w:pPr>
      <w:r>
        <w:rPr>
          <w:rFonts w:hint="eastAsia" w:ascii="宋体" w:hAnsi="宋体"/>
          <w:szCs w:val="21"/>
        </w:rPr>
        <w:t>7.1.2 资格审查小组，由采购人完成。</w:t>
      </w:r>
    </w:p>
    <w:p w14:paraId="0C12070F">
      <w:pPr>
        <w:tabs>
          <w:tab w:val="left" w:pos="0"/>
        </w:tabs>
        <w:adjustRightInd w:val="0"/>
        <w:snapToGrid w:val="0"/>
        <w:spacing w:before="120" w:beforeLines="50" w:after="120" w:afterLines="50" w:line="360" w:lineRule="auto"/>
        <w:rPr>
          <w:rFonts w:hint="eastAsia" w:ascii="宋体" w:hAnsi="宋体"/>
          <w:b/>
          <w:sz w:val="30"/>
          <w:szCs w:val="30"/>
        </w:rPr>
      </w:pPr>
      <w:r>
        <w:rPr>
          <w:rFonts w:hint="eastAsia" w:ascii="宋体" w:hAnsi="宋体"/>
          <w:b/>
          <w:sz w:val="30"/>
          <w:szCs w:val="30"/>
        </w:rPr>
        <w:t>7.2 资格审查办法</w:t>
      </w:r>
    </w:p>
    <w:p w14:paraId="30C9A7E0">
      <w:pPr>
        <w:tabs>
          <w:tab w:val="left" w:pos="0"/>
        </w:tabs>
        <w:adjustRightInd w:val="0"/>
        <w:snapToGrid w:val="0"/>
        <w:spacing w:line="360" w:lineRule="auto"/>
        <w:ind w:firstLine="411" w:firstLineChars="196"/>
        <w:rPr>
          <w:rFonts w:hint="eastAsia" w:ascii="宋体" w:hAnsi="宋体"/>
          <w:szCs w:val="21"/>
        </w:rPr>
      </w:pPr>
      <w:r>
        <w:rPr>
          <w:rFonts w:hint="eastAsia" w:ascii="宋体" w:hAnsi="宋体"/>
          <w:szCs w:val="21"/>
        </w:rPr>
        <w:t>7.2.1 资格审查在开标结束之后评标开始之前进行。</w:t>
      </w:r>
    </w:p>
    <w:p w14:paraId="1DBC027A">
      <w:pPr>
        <w:tabs>
          <w:tab w:val="left" w:pos="0"/>
        </w:tabs>
        <w:adjustRightInd w:val="0"/>
        <w:snapToGrid w:val="0"/>
        <w:spacing w:line="360" w:lineRule="auto"/>
        <w:ind w:firstLine="411" w:firstLineChars="196"/>
        <w:rPr>
          <w:rFonts w:hint="eastAsia" w:ascii="宋体" w:hAnsi="宋体" w:cs="宋体"/>
          <w:kern w:val="0"/>
          <w:szCs w:val="21"/>
        </w:rPr>
      </w:pPr>
      <w:r>
        <w:rPr>
          <w:rFonts w:hint="eastAsia" w:ascii="宋体" w:hAnsi="宋体"/>
          <w:szCs w:val="21"/>
        </w:rPr>
        <w:t>7.2.2 资格审查小组将依据投标人投标文件之资格审查部分文件，按照本章第3.1.1项所述资格要求对投标人进行资格审查，以确定其是否具备相应资格。</w:t>
      </w:r>
      <w:r>
        <w:rPr>
          <w:rFonts w:hint="eastAsia" w:ascii="宋体" w:hAnsi="宋体" w:cs="宋体"/>
          <w:kern w:val="0"/>
          <w:szCs w:val="21"/>
        </w:rPr>
        <w:t>如果投标人不具备资格、不满足招标文件所规定的资格条件,将被视为未实质性响应招标文件,按无效投标处理。</w:t>
      </w:r>
    </w:p>
    <w:p w14:paraId="4D32B287">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7.2.3 信用信息查询时间截止时点，见投标人须知前附表，其查询结果在投标人限制性资格条件审查时使用。</w:t>
      </w:r>
    </w:p>
    <w:p w14:paraId="347816F8">
      <w:pPr>
        <w:tabs>
          <w:tab w:val="left" w:pos="0"/>
        </w:tabs>
        <w:adjustRightInd w:val="0"/>
        <w:snapToGrid w:val="0"/>
        <w:spacing w:line="360" w:lineRule="auto"/>
        <w:ind w:firstLine="411" w:firstLineChars="196"/>
        <w:rPr>
          <w:rFonts w:hint="eastAsia" w:ascii="宋体" w:hAnsi="宋体" w:cs="宋体"/>
          <w:kern w:val="0"/>
          <w:szCs w:val="21"/>
        </w:rPr>
      </w:pPr>
      <w:r>
        <w:rPr>
          <w:rFonts w:hint="eastAsia" w:ascii="宋体" w:hAnsi="宋体" w:cs="宋体"/>
          <w:kern w:val="0"/>
          <w:szCs w:val="21"/>
        </w:rPr>
        <w:t>7.2.4 资格审查小组按下列程序进行资格审查：</w:t>
      </w:r>
    </w:p>
    <w:p w14:paraId="6609917E">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（1）投标人基本资格条件审查；</w:t>
      </w:r>
    </w:p>
    <w:p w14:paraId="618966BA">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（2）投标人限制性资格条件审查；</w:t>
      </w:r>
    </w:p>
    <w:p w14:paraId="10B62EDD">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（3）编写投标人资格审查报告。</w:t>
      </w:r>
    </w:p>
    <w:p w14:paraId="302EF758">
      <w:pPr>
        <w:tabs>
          <w:tab w:val="left" w:pos="0"/>
        </w:tabs>
        <w:adjustRightInd w:val="0"/>
        <w:snapToGrid w:val="0"/>
        <w:spacing w:line="360" w:lineRule="auto"/>
        <w:ind w:firstLine="426" w:firstLineChars="202"/>
        <w:rPr>
          <w:rFonts w:hint="eastAsia" w:ascii="宋体" w:hAnsi="宋体" w:cs="宋体"/>
          <w:b/>
          <w:kern w:val="0"/>
          <w:szCs w:val="21"/>
        </w:rPr>
      </w:pPr>
      <w:r>
        <w:rPr>
          <w:rFonts w:hint="eastAsia" w:ascii="宋体" w:hAnsi="宋体" w:cs="宋体"/>
          <w:b/>
          <w:kern w:val="0"/>
          <w:szCs w:val="21"/>
        </w:rPr>
        <w:t>7.2.5 投标人基本资格条件的审查</w:t>
      </w:r>
    </w:p>
    <w:p w14:paraId="7249F8C5">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 xml:space="preserve"> 7.2.5.1 审查方法：</w:t>
      </w:r>
    </w:p>
    <w:p w14:paraId="7AC8CCAC">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单独审查</w:t>
      </w:r>
    </w:p>
    <w:p w14:paraId="0D01F432">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7.2.5.2 审查标准：</w:t>
      </w:r>
    </w:p>
    <w:p w14:paraId="66B89286">
      <w:pPr>
        <w:tabs>
          <w:tab w:val="left" w:pos="0"/>
        </w:tabs>
        <w:adjustRightInd w:val="0"/>
        <w:snapToGrid w:val="0"/>
        <w:spacing w:line="360" w:lineRule="auto"/>
        <w:ind w:firstLine="829" w:firstLineChars="395"/>
        <w:rPr>
          <w:rFonts w:hint="eastAsia" w:ascii="宋体" w:hAnsi="宋体" w:cs="宋体"/>
          <w:kern w:val="0"/>
          <w:szCs w:val="21"/>
        </w:rPr>
      </w:pPr>
      <w:r>
        <w:rPr>
          <w:rFonts w:hint="eastAsia" w:ascii="宋体" w:hAnsi="宋体" w:cs="宋体"/>
          <w:kern w:val="0"/>
          <w:szCs w:val="21"/>
        </w:rPr>
        <w:t>资格审查小组将按下表所列举的审查标准对投标人基本资格条件进行</w:t>
      </w:r>
      <w:r>
        <w:rPr>
          <w:rFonts w:hint="eastAsia" w:ascii="宋体" w:cs="宋体"/>
          <w:bCs/>
          <w:szCs w:val="21"/>
        </w:rPr>
        <w:t>审查，投标人若</w:t>
      </w:r>
      <w:r>
        <w:rPr>
          <w:rFonts w:hint="eastAsia" w:ascii="宋体" w:hAnsi="宋体" w:cs="宋体"/>
          <w:kern w:val="0"/>
          <w:szCs w:val="21"/>
        </w:rPr>
        <w:t>有一项不合格，即判定其基本资格条件审查结果为不合格，将不具备投标资格，按无效投标处理。</w:t>
      </w:r>
    </w:p>
    <w:tbl>
      <w:tblPr>
        <w:tblStyle w:val="24"/>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888"/>
        <w:gridCol w:w="2333"/>
        <w:gridCol w:w="786"/>
      </w:tblGrid>
      <w:tr w14:paraId="7185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vAlign w:val="center"/>
          </w:tcPr>
          <w:p w14:paraId="615DBA45">
            <w:pPr>
              <w:tabs>
                <w:tab w:val="left" w:pos="0"/>
              </w:tabs>
              <w:adjustRightInd w:val="0"/>
              <w:snapToGrid w:val="0"/>
              <w:jc w:val="center"/>
              <w:rPr>
                <w:rFonts w:hint="eastAsia" w:ascii="宋体" w:hAnsi="宋体" w:cs="宋体"/>
                <w:b/>
                <w:kern w:val="0"/>
                <w:szCs w:val="21"/>
              </w:rPr>
            </w:pPr>
            <w:r>
              <w:rPr>
                <w:rFonts w:hint="eastAsia" w:ascii="宋体" w:hAnsi="宋体" w:cs="宋体"/>
                <w:b/>
                <w:kern w:val="0"/>
                <w:szCs w:val="21"/>
              </w:rPr>
              <w:t>序号</w:t>
            </w:r>
          </w:p>
        </w:tc>
        <w:tc>
          <w:tcPr>
            <w:tcW w:w="4888" w:type="dxa"/>
            <w:vAlign w:val="center"/>
          </w:tcPr>
          <w:p w14:paraId="013EDA57">
            <w:pPr>
              <w:tabs>
                <w:tab w:val="left" w:pos="0"/>
              </w:tabs>
              <w:adjustRightInd w:val="0"/>
              <w:snapToGrid w:val="0"/>
              <w:jc w:val="center"/>
              <w:rPr>
                <w:rFonts w:hint="eastAsia" w:ascii="宋体" w:hAnsi="宋体" w:cs="宋体"/>
                <w:b/>
                <w:kern w:val="0"/>
                <w:szCs w:val="21"/>
              </w:rPr>
            </w:pPr>
            <w:r>
              <w:rPr>
                <w:rFonts w:hint="eastAsia" w:ascii="宋体" w:hAnsi="宋体" w:cs="宋体"/>
                <w:b/>
                <w:kern w:val="0"/>
                <w:szCs w:val="21"/>
              </w:rPr>
              <w:t>审查因素</w:t>
            </w:r>
          </w:p>
        </w:tc>
        <w:tc>
          <w:tcPr>
            <w:tcW w:w="2333" w:type="dxa"/>
            <w:vAlign w:val="center"/>
          </w:tcPr>
          <w:p w14:paraId="2C492B71">
            <w:pPr>
              <w:tabs>
                <w:tab w:val="left" w:pos="0"/>
              </w:tabs>
              <w:adjustRightInd w:val="0"/>
              <w:snapToGrid w:val="0"/>
              <w:jc w:val="center"/>
              <w:rPr>
                <w:rFonts w:hint="eastAsia" w:ascii="宋体" w:hAnsi="宋体" w:cs="宋体"/>
                <w:b/>
                <w:kern w:val="0"/>
                <w:szCs w:val="21"/>
              </w:rPr>
            </w:pPr>
            <w:r>
              <w:rPr>
                <w:rFonts w:hint="eastAsia" w:ascii="宋体" w:hAnsi="宋体" w:cs="宋体"/>
                <w:b/>
                <w:kern w:val="0"/>
                <w:szCs w:val="21"/>
              </w:rPr>
              <w:t>审查标准</w:t>
            </w:r>
          </w:p>
        </w:tc>
        <w:tc>
          <w:tcPr>
            <w:tcW w:w="786" w:type="dxa"/>
            <w:vAlign w:val="center"/>
          </w:tcPr>
          <w:p w14:paraId="715E32F0">
            <w:pPr>
              <w:tabs>
                <w:tab w:val="left" w:pos="0"/>
              </w:tabs>
              <w:adjustRightInd w:val="0"/>
              <w:snapToGrid w:val="0"/>
              <w:jc w:val="center"/>
              <w:rPr>
                <w:rFonts w:hint="eastAsia" w:ascii="宋体" w:hAnsi="宋体" w:cs="宋体"/>
                <w:b/>
                <w:kern w:val="0"/>
                <w:szCs w:val="21"/>
              </w:rPr>
            </w:pPr>
            <w:r>
              <w:rPr>
                <w:rFonts w:hint="eastAsia" w:ascii="宋体" w:hAnsi="宋体" w:cs="宋体"/>
                <w:b/>
                <w:kern w:val="0"/>
                <w:szCs w:val="21"/>
              </w:rPr>
              <w:t>备注</w:t>
            </w:r>
          </w:p>
        </w:tc>
      </w:tr>
      <w:tr w14:paraId="1AD5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vAlign w:val="center"/>
          </w:tcPr>
          <w:p w14:paraId="2312AB6F">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4888" w:type="dxa"/>
            <w:vAlign w:val="center"/>
          </w:tcPr>
          <w:p w14:paraId="6AF58B1E">
            <w:pPr>
              <w:adjustRightInd w:val="0"/>
              <w:snapToGrid w:val="0"/>
              <w:spacing w:line="390" w:lineRule="exact"/>
              <w:rPr>
                <w:rFonts w:hint="eastAsia" w:ascii="宋体" w:hAnsi="宋体" w:cs="宋体"/>
                <w:kern w:val="0"/>
                <w:szCs w:val="21"/>
              </w:rPr>
            </w:pPr>
            <w:r>
              <w:rPr>
                <w:rFonts w:hint="eastAsia"/>
              </w:rPr>
              <w:t>投标人为企业法人应提供合法有效的标识有统一社会信用代码的营业执照；事业法人应提供事业单位法人证书；其他组织应提供合法登记证明文件；</w:t>
            </w:r>
          </w:p>
        </w:tc>
        <w:tc>
          <w:tcPr>
            <w:tcW w:w="2333" w:type="dxa"/>
            <w:vAlign w:val="center"/>
          </w:tcPr>
          <w:p w14:paraId="2816D94E">
            <w:pPr>
              <w:adjustRightInd w:val="0"/>
              <w:snapToGrid w:val="0"/>
              <w:jc w:val="center"/>
              <w:rPr>
                <w:rFonts w:hint="eastAsia" w:ascii="宋体" w:hAnsi="宋体" w:cs="宋体"/>
                <w:b/>
                <w:kern w:val="0"/>
                <w:szCs w:val="21"/>
              </w:rPr>
            </w:pPr>
            <w:r>
              <w:rPr>
                <w:rFonts w:hint="eastAsia" w:ascii="宋体" w:hAnsi="宋体" w:cs="宋体"/>
                <w:kern w:val="0"/>
                <w:szCs w:val="21"/>
              </w:rPr>
              <w:t>合法有效</w:t>
            </w:r>
          </w:p>
        </w:tc>
        <w:tc>
          <w:tcPr>
            <w:tcW w:w="786" w:type="dxa"/>
            <w:vAlign w:val="center"/>
          </w:tcPr>
          <w:p w14:paraId="7F7460F9">
            <w:pPr>
              <w:tabs>
                <w:tab w:val="left" w:pos="0"/>
              </w:tabs>
              <w:adjustRightInd w:val="0"/>
              <w:snapToGrid w:val="0"/>
              <w:jc w:val="center"/>
              <w:rPr>
                <w:rFonts w:hint="eastAsia" w:ascii="宋体" w:hAnsi="宋体" w:cs="宋体"/>
                <w:b/>
                <w:kern w:val="0"/>
                <w:szCs w:val="21"/>
              </w:rPr>
            </w:pPr>
          </w:p>
        </w:tc>
      </w:tr>
      <w:tr w14:paraId="6B99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82" w:type="dxa"/>
            <w:vAlign w:val="center"/>
          </w:tcPr>
          <w:p w14:paraId="69FABB57">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4888" w:type="dxa"/>
            <w:vAlign w:val="center"/>
          </w:tcPr>
          <w:p w14:paraId="30E1973F">
            <w:pPr>
              <w:adjustRightInd w:val="0"/>
              <w:snapToGrid w:val="0"/>
              <w:spacing w:line="390" w:lineRule="exact"/>
              <w:rPr>
                <w:rFonts w:hint="eastAsia" w:ascii="宋体" w:hAnsi="宋体" w:cs="宋体"/>
                <w:kern w:val="0"/>
                <w:szCs w:val="21"/>
              </w:rPr>
            </w:pPr>
            <w:r>
              <w:rPr>
                <w:rFonts w:hint="eastAsia" w:ascii="Times New Roman" w:hAnsi="Times New Roman" w:eastAsia="宋体" w:cs="Times New Roman"/>
              </w:rPr>
              <w:t>法定代表人身份证或法定代表人授权委托书和委托代理人的身份证。法定代表人授权委托书应当与投标文件中所提供的相一致；</w:t>
            </w:r>
          </w:p>
        </w:tc>
        <w:tc>
          <w:tcPr>
            <w:tcW w:w="2333" w:type="dxa"/>
            <w:vAlign w:val="center"/>
          </w:tcPr>
          <w:p w14:paraId="7FFC2884">
            <w:pPr>
              <w:adjustRightInd w:val="0"/>
              <w:snapToGrid w:val="0"/>
              <w:jc w:val="center"/>
              <w:rPr>
                <w:rFonts w:hint="eastAsia" w:ascii="宋体" w:hAnsi="宋体" w:cs="宋体"/>
                <w:kern w:val="0"/>
                <w:szCs w:val="21"/>
              </w:rPr>
            </w:pPr>
            <w:r>
              <w:rPr>
                <w:rFonts w:hint="eastAsia" w:ascii="宋体" w:hAnsi="宋体" w:cs="宋体"/>
                <w:kern w:val="0"/>
                <w:szCs w:val="21"/>
              </w:rPr>
              <w:t>合法有效</w:t>
            </w:r>
          </w:p>
        </w:tc>
        <w:tc>
          <w:tcPr>
            <w:tcW w:w="786" w:type="dxa"/>
            <w:vAlign w:val="center"/>
          </w:tcPr>
          <w:p w14:paraId="2CF7CC47">
            <w:pPr>
              <w:tabs>
                <w:tab w:val="left" w:pos="0"/>
              </w:tabs>
              <w:adjustRightInd w:val="0"/>
              <w:snapToGrid w:val="0"/>
              <w:rPr>
                <w:rFonts w:hint="eastAsia" w:ascii="宋体" w:hAnsi="宋体" w:cs="宋体"/>
                <w:kern w:val="0"/>
                <w:szCs w:val="21"/>
              </w:rPr>
            </w:pPr>
          </w:p>
        </w:tc>
      </w:tr>
      <w:tr w14:paraId="57A9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vAlign w:val="center"/>
          </w:tcPr>
          <w:p w14:paraId="70FB6844">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3</w:t>
            </w:r>
          </w:p>
        </w:tc>
        <w:tc>
          <w:tcPr>
            <w:tcW w:w="4888" w:type="dxa"/>
            <w:vAlign w:val="center"/>
          </w:tcPr>
          <w:p w14:paraId="52F6BBCB">
            <w:pPr>
              <w:adjustRightInd w:val="0"/>
              <w:snapToGrid w:val="0"/>
              <w:spacing w:line="390" w:lineRule="exact"/>
              <w:rPr>
                <w:rFonts w:hint="eastAsia" w:ascii="宋体" w:hAnsi="宋体" w:cs="宋体"/>
                <w:kern w:val="0"/>
                <w:szCs w:val="21"/>
              </w:rPr>
            </w:pPr>
            <w:r>
              <w:rPr>
                <w:rFonts w:hint="eastAsia" w:asciiTheme="minorEastAsia" w:hAnsiTheme="minorEastAsia" w:eastAsiaTheme="minorEastAsia" w:cstheme="minorEastAsia"/>
                <w:color w:val="auto"/>
                <w:kern w:val="0"/>
                <w:sz w:val="21"/>
                <w:szCs w:val="21"/>
                <w:highlight w:val="none"/>
                <w:lang w:val="en-US" w:eastAsia="zh-CN"/>
              </w:rPr>
              <w:t>投标保证金足额缴纳凭证</w:t>
            </w:r>
          </w:p>
        </w:tc>
        <w:tc>
          <w:tcPr>
            <w:tcW w:w="2333" w:type="dxa"/>
            <w:vAlign w:val="center"/>
          </w:tcPr>
          <w:p w14:paraId="41BF5A83">
            <w:pPr>
              <w:adjustRightInd w:val="0"/>
              <w:snapToGrid w:val="0"/>
              <w:jc w:val="center"/>
              <w:rPr>
                <w:rFonts w:hint="eastAsia" w:ascii="宋体" w:hAnsi="宋体" w:cs="宋体"/>
                <w:kern w:val="0"/>
                <w:szCs w:val="21"/>
              </w:rPr>
            </w:pPr>
            <w:r>
              <w:rPr>
                <w:rFonts w:hint="eastAsia" w:ascii="宋体" w:hAnsi="宋体" w:cs="宋体"/>
                <w:kern w:val="0"/>
                <w:szCs w:val="21"/>
              </w:rPr>
              <w:t>合法有效</w:t>
            </w:r>
          </w:p>
        </w:tc>
        <w:tc>
          <w:tcPr>
            <w:tcW w:w="786" w:type="dxa"/>
            <w:vAlign w:val="center"/>
          </w:tcPr>
          <w:p w14:paraId="0E018288">
            <w:pPr>
              <w:tabs>
                <w:tab w:val="left" w:pos="0"/>
              </w:tabs>
              <w:adjustRightInd w:val="0"/>
              <w:snapToGrid w:val="0"/>
              <w:rPr>
                <w:rFonts w:hint="eastAsia" w:ascii="宋体" w:hAnsi="宋体" w:cs="宋体"/>
                <w:kern w:val="0"/>
                <w:szCs w:val="21"/>
              </w:rPr>
            </w:pPr>
          </w:p>
        </w:tc>
      </w:tr>
      <w:tr w14:paraId="76DE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82" w:type="dxa"/>
            <w:vAlign w:val="center"/>
          </w:tcPr>
          <w:p w14:paraId="1826E30D">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4</w:t>
            </w:r>
          </w:p>
        </w:tc>
        <w:tc>
          <w:tcPr>
            <w:tcW w:w="4888" w:type="dxa"/>
            <w:vAlign w:val="center"/>
          </w:tcPr>
          <w:p w14:paraId="3E46A8A0">
            <w:pPr>
              <w:adjustRightInd w:val="0"/>
              <w:snapToGrid w:val="0"/>
              <w:spacing w:line="390" w:lineRule="exact"/>
              <w:rPr>
                <w:rFonts w:hint="eastAsia" w:ascii="宋体" w:hAnsi="宋体" w:cs="宋体"/>
                <w:kern w:val="0"/>
                <w:szCs w:val="21"/>
              </w:rPr>
            </w:pPr>
            <w:r>
              <w:rPr>
                <w:rFonts w:hint="eastAsia"/>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tc>
        <w:tc>
          <w:tcPr>
            <w:tcW w:w="2333" w:type="dxa"/>
            <w:vAlign w:val="center"/>
          </w:tcPr>
          <w:p w14:paraId="40B21585">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合法有效</w:t>
            </w:r>
          </w:p>
        </w:tc>
        <w:tc>
          <w:tcPr>
            <w:tcW w:w="786" w:type="dxa"/>
            <w:vAlign w:val="center"/>
          </w:tcPr>
          <w:p w14:paraId="3BA01BE6">
            <w:pPr>
              <w:tabs>
                <w:tab w:val="left" w:pos="0"/>
              </w:tabs>
              <w:adjustRightInd w:val="0"/>
              <w:snapToGrid w:val="0"/>
              <w:rPr>
                <w:rFonts w:hint="eastAsia" w:ascii="宋体" w:hAnsi="宋体" w:cs="宋体"/>
                <w:kern w:val="0"/>
                <w:szCs w:val="21"/>
              </w:rPr>
            </w:pPr>
          </w:p>
        </w:tc>
      </w:tr>
      <w:tr w14:paraId="4ABF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vAlign w:val="center"/>
          </w:tcPr>
          <w:p w14:paraId="42CFB515">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4888" w:type="dxa"/>
            <w:vAlign w:val="center"/>
          </w:tcPr>
          <w:p w14:paraId="12FE5B24">
            <w:pPr>
              <w:adjustRightInd w:val="0"/>
              <w:snapToGrid w:val="0"/>
              <w:spacing w:line="390" w:lineRule="exact"/>
              <w:rPr>
                <w:rFonts w:hint="eastAsia" w:ascii="宋体" w:hAnsi="宋体" w:cs="宋体"/>
                <w:kern w:val="0"/>
                <w:szCs w:val="21"/>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提供近半年内</w:t>
            </w:r>
            <w:r>
              <w:rPr>
                <w:rFonts w:hint="eastAsia" w:asciiTheme="minorEastAsia" w:hAnsiTheme="minorEastAsia" w:eastAsiaTheme="minorEastAsia" w:cstheme="minorEastAsia"/>
                <w:color w:val="auto"/>
                <w:kern w:val="0"/>
                <w:sz w:val="21"/>
                <w:szCs w:val="21"/>
                <w:highlight w:val="none"/>
                <w:lang w:val="en-US" w:eastAsia="zh-CN"/>
              </w:rPr>
              <w:t>任意一个月的</w:t>
            </w:r>
            <w:r>
              <w:rPr>
                <w:rFonts w:hint="eastAsia"/>
              </w:rPr>
              <w:t>社会保障资金缴存单据或社保机构开具的社会保险参保缴费情况证明，依法不需要缴纳社会保障资金的投标人应提供相关文件证明；</w:t>
            </w:r>
          </w:p>
        </w:tc>
        <w:tc>
          <w:tcPr>
            <w:tcW w:w="2333" w:type="dxa"/>
            <w:vAlign w:val="center"/>
          </w:tcPr>
          <w:p w14:paraId="4612F0C3">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合法有效</w:t>
            </w:r>
          </w:p>
        </w:tc>
        <w:tc>
          <w:tcPr>
            <w:tcW w:w="786" w:type="dxa"/>
            <w:vAlign w:val="center"/>
          </w:tcPr>
          <w:p w14:paraId="455FE31C">
            <w:pPr>
              <w:tabs>
                <w:tab w:val="left" w:pos="0"/>
              </w:tabs>
              <w:adjustRightInd w:val="0"/>
              <w:snapToGrid w:val="0"/>
              <w:rPr>
                <w:rFonts w:hint="eastAsia" w:ascii="宋体" w:hAnsi="宋体" w:cs="宋体"/>
                <w:kern w:val="0"/>
                <w:szCs w:val="21"/>
              </w:rPr>
            </w:pPr>
          </w:p>
        </w:tc>
      </w:tr>
      <w:tr w14:paraId="48EE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vAlign w:val="center"/>
          </w:tcPr>
          <w:p w14:paraId="48CFEB37">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6</w:t>
            </w:r>
          </w:p>
        </w:tc>
        <w:tc>
          <w:tcPr>
            <w:tcW w:w="4888" w:type="dxa"/>
            <w:vAlign w:val="center"/>
          </w:tcPr>
          <w:p w14:paraId="03ADA7EF">
            <w:pPr>
              <w:adjustRightInd w:val="0"/>
              <w:snapToGrid w:val="0"/>
              <w:spacing w:line="390" w:lineRule="exact"/>
              <w:rPr>
                <w:rFonts w:hint="eastAsia" w:ascii="宋体" w:hAnsi="宋体" w:cs="宋体"/>
                <w:kern w:val="0"/>
                <w:szCs w:val="21"/>
              </w:rPr>
            </w:pPr>
            <w:r>
              <w:rPr>
                <w:rFonts w:hint="eastAsia"/>
              </w:rPr>
              <w:t>投标人提供202</w:t>
            </w:r>
            <w:r>
              <w:rPr>
                <w:rFonts w:hint="eastAsia"/>
                <w:lang w:val="en-US" w:eastAsia="zh-CN"/>
              </w:rPr>
              <w:t>4</w:t>
            </w:r>
            <w:r>
              <w:rPr>
                <w:rFonts w:hint="eastAsia"/>
              </w:rPr>
              <w:t>年的财务审计报告（成立时间至提交投标文件截止时间不足一年的可提供成立后任意时段的资产负债表），或其开标前三个月内基本存款账户开户银行出具的资信证明及基本存款账户开户许可证；</w:t>
            </w:r>
          </w:p>
        </w:tc>
        <w:tc>
          <w:tcPr>
            <w:tcW w:w="2333" w:type="dxa"/>
            <w:vAlign w:val="center"/>
          </w:tcPr>
          <w:p w14:paraId="6390679B">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合法有效</w:t>
            </w:r>
          </w:p>
        </w:tc>
        <w:tc>
          <w:tcPr>
            <w:tcW w:w="786" w:type="dxa"/>
            <w:vAlign w:val="center"/>
          </w:tcPr>
          <w:p w14:paraId="461814F7">
            <w:pPr>
              <w:tabs>
                <w:tab w:val="left" w:pos="0"/>
              </w:tabs>
              <w:adjustRightInd w:val="0"/>
              <w:snapToGrid w:val="0"/>
              <w:rPr>
                <w:rFonts w:hint="eastAsia" w:ascii="宋体" w:hAnsi="宋体" w:cs="宋体"/>
                <w:kern w:val="0"/>
                <w:szCs w:val="21"/>
              </w:rPr>
            </w:pPr>
          </w:p>
        </w:tc>
      </w:tr>
      <w:tr w14:paraId="4011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vAlign w:val="center"/>
          </w:tcPr>
          <w:p w14:paraId="43638180">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7</w:t>
            </w:r>
          </w:p>
        </w:tc>
        <w:tc>
          <w:tcPr>
            <w:tcW w:w="4888" w:type="dxa"/>
            <w:vAlign w:val="center"/>
          </w:tcPr>
          <w:p w14:paraId="65013EDD">
            <w:pPr>
              <w:adjustRightInd w:val="0"/>
              <w:snapToGrid w:val="0"/>
              <w:spacing w:line="390" w:lineRule="exact"/>
              <w:rPr>
                <w:rFonts w:hint="eastAsia" w:ascii="宋体" w:hAnsi="宋体" w:cs="宋体"/>
                <w:kern w:val="0"/>
                <w:szCs w:val="21"/>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提供近半年内</w:t>
            </w:r>
            <w:r>
              <w:rPr>
                <w:rFonts w:hint="eastAsia" w:asciiTheme="minorEastAsia" w:hAnsiTheme="minorEastAsia" w:eastAsiaTheme="minorEastAsia" w:cstheme="minorEastAsia"/>
                <w:color w:val="auto"/>
                <w:kern w:val="0"/>
                <w:sz w:val="21"/>
                <w:szCs w:val="21"/>
                <w:highlight w:val="none"/>
                <w:lang w:val="en-US" w:eastAsia="zh-CN"/>
              </w:rPr>
              <w:t>任意一个月的</w:t>
            </w:r>
            <w:r>
              <w:rPr>
                <w:rFonts w:hint="eastAsia"/>
              </w:rPr>
              <w:t>纳税证明或完税证明，纳税证明或完税证明上应有代收机构或税务机关的公章，依法免税的投标人应提供相关文件证明；</w:t>
            </w:r>
          </w:p>
        </w:tc>
        <w:tc>
          <w:tcPr>
            <w:tcW w:w="2333" w:type="dxa"/>
            <w:vAlign w:val="center"/>
          </w:tcPr>
          <w:p w14:paraId="55986E64">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合法有效</w:t>
            </w:r>
          </w:p>
        </w:tc>
        <w:tc>
          <w:tcPr>
            <w:tcW w:w="786" w:type="dxa"/>
            <w:vAlign w:val="center"/>
          </w:tcPr>
          <w:p w14:paraId="55AC2B97">
            <w:pPr>
              <w:tabs>
                <w:tab w:val="left" w:pos="0"/>
              </w:tabs>
              <w:adjustRightInd w:val="0"/>
              <w:snapToGrid w:val="0"/>
              <w:rPr>
                <w:rFonts w:hint="eastAsia" w:ascii="宋体" w:hAnsi="宋体" w:cs="宋体"/>
                <w:kern w:val="0"/>
                <w:szCs w:val="21"/>
              </w:rPr>
            </w:pPr>
          </w:p>
        </w:tc>
      </w:tr>
      <w:tr w14:paraId="1A93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vAlign w:val="center"/>
          </w:tcPr>
          <w:p w14:paraId="485EC854">
            <w:pPr>
              <w:tabs>
                <w:tab w:val="left" w:pos="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4888" w:type="dxa"/>
            <w:vAlign w:val="center"/>
          </w:tcPr>
          <w:p w14:paraId="54394D48">
            <w:pPr>
              <w:adjustRightInd w:val="0"/>
              <w:snapToGrid w:val="0"/>
              <w:spacing w:line="390" w:lineRule="exact"/>
              <w:rPr>
                <w:rFonts w:hint="eastAsia" w:ascii="宋体" w:hAnsi="宋体" w:cs="宋体"/>
                <w:kern w:val="0"/>
                <w:szCs w:val="21"/>
              </w:rPr>
            </w:pPr>
            <w:r>
              <w:rPr>
                <w:rFonts w:hint="eastAsia"/>
              </w:rPr>
              <w:t>投标人应具备良好的商业信誉，提供参加政府采购活动前3年内在经营活动中没有重大违法记录的书面声明；</w:t>
            </w:r>
          </w:p>
        </w:tc>
        <w:tc>
          <w:tcPr>
            <w:tcW w:w="2333" w:type="dxa"/>
            <w:vAlign w:val="center"/>
          </w:tcPr>
          <w:p w14:paraId="3FB042DB">
            <w:pPr>
              <w:tabs>
                <w:tab w:val="left" w:pos="0"/>
              </w:tabs>
              <w:adjustRightInd w:val="0"/>
              <w:snapToGrid w:val="0"/>
              <w:jc w:val="center"/>
              <w:rPr>
                <w:rFonts w:hint="eastAsia" w:ascii="宋体" w:hAnsi="宋体" w:cs="宋体"/>
                <w:kern w:val="0"/>
                <w:szCs w:val="21"/>
              </w:rPr>
            </w:pPr>
            <w:r>
              <w:rPr>
                <w:rFonts w:hint="eastAsia" w:ascii="宋体" w:hAnsi="宋体" w:cs="宋体"/>
                <w:kern w:val="0"/>
                <w:szCs w:val="21"/>
              </w:rPr>
              <w:t>合法有效</w:t>
            </w:r>
          </w:p>
        </w:tc>
        <w:tc>
          <w:tcPr>
            <w:tcW w:w="786" w:type="dxa"/>
            <w:vAlign w:val="center"/>
          </w:tcPr>
          <w:p w14:paraId="4F52922E">
            <w:pPr>
              <w:tabs>
                <w:tab w:val="left" w:pos="0"/>
              </w:tabs>
              <w:adjustRightInd w:val="0"/>
              <w:snapToGrid w:val="0"/>
              <w:rPr>
                <w:rFonts w:hint="eastAsia" w:ascii="宋体" w:hAnsi="宋体" w:cs="宋体"/>
                <w:kern w:val="0"/>
                <w:szCs w:val="21"/>
              </w:rPr>
            </w:pPr>
          </w:p>
        </w:tc>
      </w:tr>
      <w:tr w14:paraId="52EC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vAlign w:val="center"/>
          </w:tcPr>
          <w:p w14:paraId="3FBBF09B">
            <w:pPr>
              <w:tabs>
                <w:tab w:val="left" w:pos="0"/>
              </w:tabs>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4888" w:type="dxa"/>
            <w:vAlign w:val="center"/>
          </w:tcPr>
          <w:p w14:paraId="140E2057">
            <w:pPr>
              <w:tabs>
                <w:tab w:val="left" w:pos="0"/>
              </w:tabs>
              <w:adjustRightInd w:val="0"/>
              <w:snapToGrid w:val="0"/>
              <w:rPr>
                <w:rFonts w:hint="eastAsia"/>
              </w:rPr>
            </w:pPr>
            <w:r>
              <w:rPr>
                <w:rFonts w:hint="eastAsia" w:ascii="宋体" w:hAnsi="宋体" w:eastAsia="宋体" w:cs="宋体"/>
                <w:i w:val="0"/>
                <w:iCs w:val="0"/>
                <w:sz w:val="21"/>
                <w:szCs w:val="21"/>
                <w:highlight w:val="none"/>
                <w:u w:val="none"/>
                <w:lang w:eastAsia="zh-CN"/>
              </w:rPr>
              <w:t>投标人应为中小企业，需提供《中小企业声明函》或者《残疾人福利性单位声明函》或者监狱企业的证明</w:t>
            </w:r>
          </w:p>
        </w:tc>
        <w:tc>
          <w:tcPr>
            <w:tcW w:w="2333" w:type="dxa"/>
            <w:vAlign w:val="center"/>
          </w:tcPr>
          <w:p w14:paraId="4675CC60">
            <w:pPr>
              <w:adjustRightInd w:val="0"/>
              <w:snapToGrid w:val="0"/>
              <w:jc w:val="center"/>
              <w:rPr>
                <w:rFonts w:hint="eastAsia" w:ascii="宋体" w:hAnsi="宋体" w:cs="宋体"/>
                <w:kern w:val="0"/>
                <w:szCs w:val="21"/>
              </w:rPr>
            </w:pPr>
            <w:r>
              <w:rPr>
                <w:rFonts w:hint="eastAsia" w:ascii="宋体" w:hAnsi="宋体" w:eastAsia="宋体" w:cs="宋体"/>
                <w:color w:val="auto"/>
                <w:kern w:val="0"/>
                <w:sz w:val="21"/>
                <w:szCs w:val="21"/>
                <w:highlight w:val="none"/>
              </w:rPr>
              <w:t>合法有效</w:t>
            </w:r>
          </w:p>
        </w:tc>
        <w:tc>
          <w:tcPr>
            <w:tcW w:w="786" w:type="dxa"/>
            <w:vAlign w:val="center"/>
          </w:tcPr>
          <w:p w14:paraId="083EE70E">
            <w:pPr>
              <w:tabs>
                <w:tab w:val="left" w:pos="0"/>
              </w:tabs>
              <w:adjustRightInd w:val="0"/>
              <w:snapToGrid w:val="0"/>
              <w:rPr>
                <w:rFonts w:hint="eastAsia" w:ascii="宋体" w:hAnsi="宋体" w:cs="宋体"/>
                <w:kern w:val="0"/>
                <w:szCs w:val="21"/>
              </w:rPr>
            </w:pPr>
          </w:p>
        </w:tc>
      </w:tr>
    </w:tbl>
    <w:p w14:paraId="13B7FA69">
      <w:pPr>
        <w:tabs>
          <w:tab w:val="left" w:pos="0"/>
        </w:tabs>
        <w:adjustRightInd w:val="0"/>
        <w:snapToGrid w:val="0"/>
        <w:spacing w:line="360" w:lineRule="auto"/>
        <w:ind w:firstLine="405"/>
        <w:rPr>
          <w:rFonts w:hint="eastAsia" w:ascii="宋体" w:hAnsi="宋体" w:cs="宋体"/>
          <w:b/>
          <w:kern w:val="0"/>
          <w:szCs w:val="21"/>
        </w:rPr>
      </w:pPr>
      <w:r>
        <w:rPr>
          <w:rFonts w:hint="eastAsia" w:ascii="宋体" w:hAnsi="宋体" w:cs="宋体"/>
          <w:b/>
          <w:kern w:val="0"/>
          <w:szCs w:val="21"/>
        </w:rPr>
        <w:t>7.2.6 投标人限制性资格条件审查</w:t>
      </w:r>
    </w:p>
    <w:p w14:paraId="40481B6D">
      <w:pPr>
        <w:tabs>
          <w:tab w:val="left" w:pos="0"/>
        </w:tabs>
        <w:adjustRightInd w:val="0"/>
        <w:snapToGrid w:val="0"/>
        <w:spacing w:line="360" w:lineRule="auto"/>
        <w:ind w:firstLine="405"/>
        <w:rPr>
          <w:rFonts w:hint="eastAsia" w:ascii="宋体" w:hAnsi="宋体" w:cs="宋体"/>
          <w:kern w:val="0"/>
          <w:szCs w:val="21"/>
        </w:rPr>
      </w:pPr>
      <w:r>
        <w:rPr>
          <w:rFonts w:hint="eastAsia" w:ascii="宋体" w:hAnsi="宋体" w:cs="宋体"/>
          <w:kern w:val="0"/>
          <w:szCs w:val="21"/>
        </w:rPr>
        <w:t>7.2.6.1 审查方法：</w:t>
      </w:r>
    </w:p>
    <w:p w14:paraId="0A543C94">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（1）资格审查小组将通过信用中国网（http://www.creditchina.gov.cn/）和中国政府采购网（网址：http://www.ccgp.gov.cn/cr/list）对投标人的信用信息进行查询核实。</w:t>
      </w:r>
    </w:p>
    <w:p w14:paraId="01E9B0C5">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（2）资格审查小组将通过投标人投标文件之资格审查部分文件和国家企业信用信息公示系统（http://www.gsxt.gov.cn/index.html）对投标人之间存在隶属关系或者其他利害关系进行相关信息的核实。</w:t>
      </w:r>
    </w:p>
    <w:p w14:paraId="6477F086">
      <w:pPr>
        <w:tabs>
          <w:tab w:val="left" w:pos="0"/>
        </w:tabs>
        <w:adjustRightInd w:val="0"/>
        <w:snapToGrid w:val="0"/>
        <w:spacing w:line="360" w:lineRule="auto"/>
        <w:ind w:firstLine="405"/>
        <w:rPr>
          <w:rFonts w:hint="eastAsia" w:ascii="宋体" w:hAnsi="宋体" w:cs="宋体"/>
          <w:kern w:val="0"/>
          <w:szCs w:val="21"/>
        </w:rPr>
      </w:pPr>
      <w:r>
        <w:rPr>
          <w:rFonts w:hint="eastAsia" w:ascii="宋体" w:hAnsi="宋体" w:cs="宋体"/>
          <w:kern w:val="0"/>
          <w:szCs w:val="21"/>
        </w:rPr>
        <w:t>7.2.6.2 审查标准：</w:t>
      </w:r>
    </w:p>
    <w:p w14:paraId="74CFD6FA">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投标人存在下列情形之一的，审查不予通过，即判定其限制性资格条件审查结果为不合格，将不具备投标资格，按无效投标处理：</w:t>
      </w:r>
    </w:p>
    <w:p w14:paraId="0BC052C8">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（1）与采购人、采购代理机构存在隶属关系或者其他利害关系，且可能影响招标公正性；</w:t>
      </w:r>
    </w:p>
    <w:p w14:paraId="374B367A">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（2）与本采购项目其他投标人的法定代表人（或者负责人）为同一人；</w:t>
      </w:r>
    </w:p>
    <w:p w14:paraId="7C2244C8">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（3）与本采购项目其他投标人存在控股、管理关系；</w:t>
      </w:r>
    </w:p>
    <w:p w14:paraId="3298C064">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（4）为本项目采购代理机构；</w:t>
      </w:r>
    </w:p>
    <w:p w14:paraId="5B817C21">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（5）为本项目代理投标的为其采购代理机构；</w:t>
      </w:r>
    </w:p>
    <w:p w14:paraId="622F02C4">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（6）为本项目提供整体设计、规范编制或者项目管理、监理、检测、咨询服务；</w:t>
      </w:r>
    </w:p>
    <w:p w14:paraId="05A9F6F9">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（7）近3年受到刑事处罚；</w:t>
      </w:r>
    </w:p>
    <w:p w14:paraId="569DB0A4">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（8）近3年内受到财政部门3万元以上罚款或其他行政部门较大数额罚款行政处罚（举行听证会的）；</w:t>
      </w:r>
    </w:p>
    <w:p w14:paraId="74D56955">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（9）近3年被责令停产停业、暂扣或者吊销许可证、暂扣或者吊销执照的行政处罚；</w:t>
      </w:r>
    </w:p>
    <w:p w14:paraId="560B985F">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（10）被列入严重失信被执行人名单；</w:t>
      </w:r>
    </w:p>
    <w:p w14:paraId="15A5D268">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（11）被列入重大税收违法失信主体；</w:t>
      </w:r>
    </w:p>
    <w:p w14:paraId="39DBEC70">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（12）被禁止在一至三年内参加政府采购活动或存在财政部门认定的其他重大违法记录；</w:t>
      </w:r>
    </w:p>
    <w:p w14:paraId="736BC87B">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（13）法律法规规定的其他情形。</w:t>
      </w:r>
    </w:p>
    <w:p w14:paraId="5DDFE442">
      <w:pPr>
        <w:spacing w:line="360" w:lineRule="auto"/>
        <w:ind w:firstLine="422" w:firstLineChars="200"/>
        <w:rPr>
          <w:rFonts w:hint="eastAsia" w:ascii="宋体" w:hAnsi="宋体"/>
          <w:b/>
          <w:szCs w:val="21"/>
        </w:rPr>
      </w:pPr>
      <w:r>
        <w:rPr>
          <w:rFonts w:hint="eastAsia" w:ascii="宋体" w:hAnsi="宋体"/>
          <w:b/>
          <w:szCs w:val="21"/>
        </w:rPr>
        <w:t>7.2.7 资格审查报告</w:t>
      </w:r>
    </w:p>
    <w:p w14:paraId="5565A795">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7.2.7.1 资格审查报告由资格审查小组负责编制，以采购代理机构名义向采购人提交，其附表《投标人资格审查表》应当经资格审查小组全体成员签字确认。资格审查报告在采购人盖章确认后随采购文件一并存档。</w:t>
      </w:r>
    </w:p>
    <w:p w14:paraId="069F4C77">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7.2.7.2 信用查询结果的截屏资料，通过电子文件保存至光盘，作为资格审查报告附件随采购文件一起存档。</w:t>
      </w:r>
    </w:p>
    <w:p w14:paraId="27E63D62">
      <w:pPr>
        <w:spacing w:line="360" w:lineRule="auto"/>
        <w:ind w:firstLine="422" w:firstLineChars="200"/>
        <w:rPr>
          <w:rFonts w:hint="eastAsia" w:ascii="宋体" w:hAnsi="宋体"/>
          <w:b/>
          <w:szCs w:val="21"/>
        </w:rPr>
      </w:pPr>
      <w:r>
        <w:rPr>
          <w:rFonts w:hint="eastAsia" w:ascii="宋体" w:hAnsi="宋体"/>
          <w:b/>
          <w:szCs w:val="21"/>
        </w:rPr>
        <w:t>7.2.8 合格投标人不足3家的，不得评标。</w:t>
      </w:r>
    </w:p>
    <w:p w14:paraId="4C980738">
      <w:pPr>
        <w:spacing w:line="360" w:lineRule="auto"/>
        <w:ind w:firstLine="422" w:firstLineChars="200"/>
        <w:rPr>
          <w:rFonts w:hint="eastAsia" w:ascii="宋体" w:hAnsi="宋体"/>
          <w:b/>
          <w:szCs w:val="21"/>
        </w:rPr>
      </w:pPr>
      <w:r>
        <w:rPr>
          <w:rFonts w:hint="eastAsia" w:ascii="宋体" w:hAnsi="宋体"/>
          <w:b/>
          <w:szCs w:val="21"/>
        </w:rPr>
        <w:t>7.2.9 不合格的投标人，不得进入评标环节。</w:t>
      </w:r>
    </w:p>
    <w:p w14:paraId="4B65C324">
      <w:pPr>
        <w:spacing w:before="120" w:beforeLines="50" w:after="120" w:afterLines="50" w:line="360" w:lineRule="auto"/>
        <w:rPr>
          <w:rFonts w:hint="eastAsia" w:ascii="黑体" w:hAnsi="宋体" w:eastAsia="黑体"/>
          <w:b/>
          <w:sz w:val="36"/>
          <w:szCs w:val="36"/>
        </w:rPr>
      </w:pPr>
      <w:r>
        <w:rPr>
          <w:rFonts w:hint="eastAsia" w:ascii="黑体" w:hAnsi="宋体" w:eastAsia="黑体"/>
          <w:b/>
          <w:sz w:val="36"/>
          <w:szCs w:val="36"/>
        </w:rPr>
        <w:t>8.评标</w:t>
      </w:r>
      <w:bookmarkEnd w:id="126"/>
    </w:p>
    <w:p w14:paraId="6FE58905">
      <w:pPr>
        <w:spacing w:after="120" w:afterLines="50" w:line="360" w:lineRule="auto"/>
        <w:ind w:left="120" w:leftChars="50" w:hanging="15" w:hangingChars="5"/>
        <w:rPr>
          <w:rFonts w:hint="eastAsia" w:ascii="宋体" w:hAnsi="宋体"/>
          <w:sz w:val="30"/>
          <w:szCs w:val="30"/>
        </w:rPr>
      </w:pPr>
      <w:r>
        <w:rPr>
          <w:rFonts w:hint="eastAsia" w:ascii="宋体" w:hAnsi="宋体"/>
          <w:b/>
          <w:sz w:val="30"/>
          <w:szCs w:val="30"/>
        </w:rPr>
        <w:t>8.1 评标委员会</w:t>
      </w:r>
    </w:p>
    <w:p w14:paraId="6F149406">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8.1.1 评标由采购代理机构依法组建的评标委员会负责。评标委员会由采购人代表和评审专家组成，成员由5人以上单数组成。其中评审专家不得少于成员总数的三分之二。采购预算金额在1000万元以上、技术复杂的项目或者社会影响较大的项目，评标委员会成员应当为7人以上。评审专家人选在省级主管部门设立的采购评审专家库中随机抽取。</w:t>
      </w:r>
    </w:p>
    <w:p w14:paraId="4E5E2CB5">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对技术复杂、专业性强的采购项目，通过随机方式难以确定合适评审专家的，经主管预算单位同意，采购人或采购代理机构可以自行选定相应专业领域的评审专家。</w:t>
      </w:r>
    </w:p>
    <w:p w14:paraId="0D9099E4">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8.1.2 评标委员会成员到位后，推荐一名评审专家担任评标组长，并由评标组长牵头组织该项目评标工作，采购人代表，不得担任评标组长。</w:t>
      </w:r>
    </w:p>
    <w:p w14:paraId="41A36FC3">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8.1.3 评委会成员有下列情形之一的，应当回避：</w:t>
      </w:r>
    </w:p>
    <w:p w14:paraId="5FB7199C">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（1）采购人或投标人主要负责人的近亲属；</w:t>
      </w:r>
    </w:p>
    <w:p w14:paraId="1C33AF2F">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（2）项目主管部门或者行政监督部门的人员；</w:t>
      </w:r>
    </w:p>
    <w:p w14:paraId="181E8A5F">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（3）与投标人有经济利益关系，可能影响对投标公正评审的；</w:t>
      </w:r>
    </w:p>
    <w:p w14:paraId="3689D0F2">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（4）曾因在招标、评标以及其他与招标投标有关活动中从事违法行为而受过行政处罚或刑事处罚的。</w:t>
      </w:r>
    </w:p>
    <w:p w14:paraId="77536FA5">
      <w:pPr>
        <w:tabs>
          <w:tab w:val="left" w:pos="0"/>
        </w:tabs>
        <w:adjustRightInd w:val="0"/>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rPr>
        <w:t>8.1.4 评标过程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r>
        <w:rPr>
          <w:rFonts w:hint="eastAsia" w:ascii="宋体" w:hAnsi="宋体" w:cs="宋体"/>
          <w:kern w:val="0"/>
          <w:szCs w:val="21"/>
          <w:lang w:val="zh-CN"/>
        </w:rPr>
        <w:t>采购代理机构</w:t>
      </w:r>
      <w:r>
        <w:rPr>
          <w:rFonts w:hint="eastAsia" w:ascii="宋体" w:hAnsi="宋体" w:cs="宋体"/>
          <w:kern w:val="0"/>
          <w:szCs w:val="21"/>
        </w:rPr>
        <w:t>应当将变更、重新组建评标委员会的情况予以记录，并随采购文件一并存档。</w:t>
      </w:r>
    </w:p>
    <w:p w14:paraId="17E4AE97">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8.1.5 评委会成员名单在中标结果公告前，应当保密。</w:t>
      </w:r>
    </w:p>
    <w:p w14:paraId="649BF20E">
      <w:pPr>
        <w:widowControl/>
        <w:autoSpaceDE w:val="0"/>
        <w:autoSpaceDN w:val="0"/>
        <w:spacing w:line="360" w:lineRule="auto"/>
        <w:ind w:right="51" w:firstLine="422" w:firstLineChars="200"/>
        <w:textAlignment w:val="bottom"/>
        <w:rPr>
          <w:szCs w:val="21"/>
        </w:rPr>
      </w:pPr>
      <w:r>
        <w:rPr>
          <w:rFonts w:hint="eastAsia" w:ascii="宋体" w:hAnsi="宋体"/>
          <w:b/>
          <w:szCs w:val="21"/>
        </w:rPr>
        <w:t xml:space="preserve">8.1.6  </w:t>
      </w:r>
      <w:r>
        <w:rPr>
          <w:b/>
          <w:szCs w:val="21"/>
        </w:rPr>
        <w:t>评标委员会及其成员不得有下列行为：</w:t>
      </w:r>
    </w:p>
    <w:p w14:paraId="29AE1ED2">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（1）确定参与评标至评标结束前私自接触投标人；</w:t>
      </w:r>
    </w:p>
    <w:p w14:paraId="4F12AEF2">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（2）接受投标人提出的与投标文件不一致的澄清或者说明；</w:t>
      </w:r>
    </w:p>
    <w:p w14:paraId="430A1EC1">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（3）违反评标纪律发表倾向性意见或者征询采购人的倾向性意见；</w:t>
      </w:r>
    </w:p>
    <w:p w14:paraId="2D9BF14B">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（4）对需要专业判断的主观评审因素协商评分；</w:t>
      </w:r>
    </w:p>
    <w:p w14:paraId="316795AD">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（5）在评标过程中擅离职守，影响评标程序正常进行的；</w:t>
      </w:r>
    </w:p>
    <w:p w14:paraId="4E16CD1A">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（6）记录、复制或者带走任何评标资料；</w:t>
      </w:r>
    </w:p>
    <w:p w14:paraId="2027221C">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（7）其他不遵守评标纪律的行为。</w:t>
      </w:r>
    </w:p>
    <w:p w14:paraId="77545F57">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评标委员会成员有前款第一至五项行为之一的，其评审意见无效，并不得获取评审劳务报酬和报销异地评审差旅费。</w:t>
      </w:r>
    </w:p>
    <w:p w14:paraId="5E2B8513">
      <w:pPr>
        <w:spacing w:line="360" w:lineRule="auto"/>
        <w:rPr>
          <w:rFonts w:hint="eastAsia" w:ascii="宋体" w:hAnsi="宋体"/>
          <w:sz w:val="30"/>
          <w:szCs w:val="30"/>
        </w:rPr>
      </w:pPr>
      <w:r>
        <w:rPr>
          <w:rFonts w:hint="eastAsia" w:ascii="宋体" w:hAnsi="宋体"/>
          <w:b/>
          <w:sz w:val="30"/>
          <w:szCs w:val="30"/>
        </w:rPr>
        <w:t>8.2 评标原则</w:t>
      </w:r>
    </w:p>
    <w:p w14:paraId="65449736">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8.2.1“客观、公正、审慎”为本次评标的基本原则，评标委员会按照这一原则的要求，公正、平等地对待各投标人。同时，在评审中恪守以下原则：</w:t>
      </w:r>
    </w:p>
    <w:p w14:paraId="37466DF7">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（1）统一性原则：评标委员会将按照统一的评标原则和评审方法，用统一标准进行评审。</w:t>
      </w:r>
    </w:p>
    <w:p w14:paraId="0058EE97">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（2）独立性原则：评标工作在评标委员会内部独立进行，不受外界任何因素的干扰和影响。评标委员会成员对其出具的意见承担个人责任。投标</w:t>
      </w:r>
      <w:r>
        <w:rPr>
          <w:rFonts w:hint="eastAsia" w:ascii="宋体" w:hAnsi="宋体" w:cs="宋体"/>
          <w:kern w:val="0"/>
          <w:szCs w:val="21"/>
        </w:rPr>
        <w:t>人试图影响或干预评审的任何行为，将导致其丧失投标的资格，并承担相应的法律责任。</w:t>
      </w:r>
    </w:p>
    <w:p w14:paraId="3717B335">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（3）客观性原则：评标委员会将严格按照招标文件要求，对投标人的投标文件进行认真评审；评标委员会对投标文件的评审仅依据投标文件本身，而不依据投标文件以外的任何因素。</w:t>
      </w:r>
    </w:p>
    <w:p w14:paraId="73A7B59A">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（4）保密性原则：采购代理机构应当采取必要的措施，保证评标在严格保密情况下进行。</w:t>
      </w:r>
    </w:p>
    <w:p w14:paraId="3F1193F0">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（5）综合性原则：评标委员会将综合分析、评审投标人的各项指标，而不以单项指标的优劣评定出中标人。</w:t>
      </w:r>
    </w:p>
    <w:p w14:paraId="68CE79C7">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8.2.2 评标委员会有权对整个招标过程中出现的一切问题，根据《中华人民共和国政府采购法》及实施条例和《政府采购货物和服务招标投标管理办法》等相关规定进行处理。</w:t>
      </w:r>
    </w:p>
    <w:p w14:paraId="2195BEC8">
      <w:pPr>
        <w:spacing w:before="120" w:beforeLines="50" w:after="120" w:afterLines="50" w:line="360" w:lineRule="auto"/>
        <w:rPr>
          <w:rFonts w:hint="eastAsia" w:ascii="宋体" w:hAnsi="宋体"/>
          <w:b/>
          <w:sz w:val="30"/>
          <w:szCs w:val="30"/>
        </w:rPr>
      </w:pPr>
      <w:r>
        <w:rPr>
          <w:rFonts w:hint="eastAsia" w:ascii="宋体" w:hAnsi="宋体"/>
          <w:b/>
          <w:sz w:val="30"/>
          <w:szCs w:val="30"/>
        </w:rPr>
        <w:t>8.3 评标</w:t>
      </w:r>
    </w:p>
    <w:p w14:paraId="691A4ECD">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8.3.1 评标委员会按照招标文件第三章“评标办法”规定的方法、评审因素、标准和程序对投标文件进行评审。第三章“评标办法”没有规定的方法、评审因素和标准，不作为评标依据。</w:t>
      </w:r>
    </w:p>
    <w:p w14:paraId="7D5E8CC3">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8.3.2 评标委员会负责具体评标事务，并独立履行下列职责：</w:t>
      </w:r>
    </w:p>
    <w:p w14:paraId="46CC224A">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（1）审查、评价投标文件是否符合招标文件的商务、技术、服务等实质性要求；</w:t>
      </w:r>
    </w:p>
    <w:p w14:paraId="5CA4BDE8">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（2）要求投标人对投标文件有关事项作出澄清或者说明；</w:t>
      </w:r>
    </w:p>
    <w:p w14:paraId="0FE7D1A8">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（3）对投标文件进行比较和评价；</w:t>
      </w:r>
    </w:p>
    <w:p w14:paraId="710C8BD3">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（4）确定中标候选人名单，以及根据采购人委托直接确定中标人；</w:t>
      </w:r>
    </w:p>
    <w:p w14:paraId="6AAC48E5">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（5）向采购人、采购代理机构或者有关部门报告评标中发现的违法行为。</w:t>
      </w:r>
    </w:p>
    <w:p w14:paraId="49C5308C">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8.3.3评标委员会成员应当履行下列义务：</w:t>
      </w:r>
    </w:p>
    <w:p w14:paraId="21B4B7DC">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（1）遵纪守法，客观、公正、廉洁地履行职责；</w:t>
      </w:r>
    </w:p>
    <w:p w14:paraId="5DC474B6">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（2）根据采购文件的规定独立进行评审，对个人的评审意见承担法律责任；</w:t>
      </w:r>
    </w:p>
    <w:p w14:paraId="1BA58355">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（3）参与评标报告的起草；</w:t>
      </w:r>
    </w:p>
    <w:p w14:paraId="3CC30C35">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（4）配合采购人、采购代理机构答复投标人提出的质疑；</w:t>
      </w:r>
    </w:p>
    <w:p w14:paraId="3863082D">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（5）配合财政部门的投诉处理和监督检查工作。</w:t>
      </w:r>
    </w:p>
    <w:p w14:paraId="04E64B2E">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8.3.4 采购代理机构负责组织评标工作并履行下列职责：</w:t>
      </w:r>
    </w:p>
    <w:p w14:paraId="589F7724">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（1）核对评审专家身份和采购人代表授权函，对评审专家在采购活动中的职责履行情况予以记录，并及时将有关违法违规行为向财政部门报告；</w:t>
      </w:r>
    </w:p>
    <w:p w14:paraId="064721DF">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（2）宣布评标纪律和开启录音录像设备；</w:t>
      </w:r>
    </w:p>
    <w:p w14:paraId="3204DAA2">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（3）公布投标人名单，告知评标专家应当回避的情形；</w:t>
      </w:r>
    </w:p>
    <w:p w14:paraId="2C4E57A6">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（4）组织评标委员会推选评标组长，采购人代表不得担任组长；</w:t>
      </w:r>
    </w:p>
    <w:p w14:paraId="275E814C">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（5）在评标期间采取必要的通讯管理措施，保证评标活动不受外界干扰；</w:t>
      </w:r>
    </w:p>
    <w:p w14:paraId="32751B2C">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（6）根据评标委员会的要求介绍采购相关政策法规、招标文件；</w:t>
      </w:r>
    </w:p>
    <w:p w14:paraId="30154FD2">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（7）维护评标秩序，监督评标委员会依照评标文件规定的评审程序、方法和标准进行独立评审，及时制止和纠正采购人代表、评审专家的倾向性言论或违法违规行为； </w:t>
      </w:r>
    </w:p>
    <w:p w14:paraId="6FBB65DB">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（8）核对评标结果，有《政府采购货物和服务招标投标管理办法》第六十四条规定情形的，要求评标委员会复核或书面说明理由，评标委员会拒绝的，应予记录并向本级财政部门报告；</w:t>
      </w:r>
    </w:p>
    <w:p w14:paraId="06EC2BE0">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（9）评审工作完成后，按照规定向评审专家支付劳务报酬和异地评审差旅费，不得向评审专家以外的其他人员支付评审劳务报酬；</w:t>
      </w:r>
    </w:p>
    <w:p w14:paraId="6EECA754">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（10）处理与评标有关的其他事项。</w:t>
      </w:r>
    </w:p>
    <w:p w14:paraId="6966337C">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8.3.5 采购人可以在评标前介绍项目背景和采购需求，介绍内容不得含有歧视性、倾向性意见，不得超出招标文件所述范围。介绍应当提交书面介绍材料，并随采购文件一并存档。</w:t>
      </w:r>
    </w:p>
    <w:p w14:paraId="2507E4C4">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8.3.6评标过程严格保密</w:t>
      </w:r>
    </w:p>
    <w:p w14:paraId="08ECA5FD">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8.3.6.1 采购人、采购代理机构应当采取必要措施，保证评标在严格保密的情况下进行。除采购人代表、评标现场组织人员外，采购人的其他工作人员以及与评标工作无关的人员不得进入评标现场。</w:t>
      </w:r>
    </w:p>
    <w:p w14:paraId="7D3C1342">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8.3.6.2 有关人员对评标情况以及在评标过程中获悉的国家秘密、商业秘密负有保密责任。开标后，直至授予中标人合同为止，凡属于对投标文件的审查、澄清、评价和比较的有关资料以及中标候选人的推荐情况，与评标有关的其他任何情况均严格保密。</w:t>
      </w:r>
    </w:p>
    <w:p w14:paraId="645F3A38">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8.3.7 投标人对评标委员会的评标过程或合同授予决定施加影响的任何行为都可能导致其投标被拒绝。</w:t>
      </w:r>
      <w:bookmarkStart w:id="127" w:name="_Toc217446060"/>
    </w:p>
    <w:p w14:paraId="2172F0D3">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8.3.8 评标完成后，评标委员会应当向采购人提交书面评标报告，并由采购代理机构转送。</w:t>
      </w:r>
    </w:p>
    <w:p w14:paraId="090C7DDC">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9.定标</w:t>
      </w:r>
      <w:bookmarkEnd w:id="127"/>
      <w:bookmarkStart w:id="128" w:name="_Toc217446061"/>
    </w:p>
    <w:p w14:paraId="1A3BE037">
      <w:pPr>
        <w:spacing w:after="120" w:afterLines="50" w:line="360" w:lineRule="auto"/>
        <w:rPr>
          <w:rFonts w:hint="eastAsia" w:ascii="宋体" w:hAnsi="宋体"/>
          <w:b/>
          <w:sz w:val="30"/>
          <w:szCs w:val="30"/>
        </w:rPr>
      </w:pPr>
      <w:r>
        <w:rPr>
          <w:rFonts w:hint="eastAsia" w:ascii="宋体" w:hAnsi="宋体"/>
          <w:b/>
          <w:sz w:val="30"/>
          <w:szCs w:val="30"/>
        </w:rPr>
        <w:t>9.1 定标原则</w:t>
      </w:r>
      <w:bookmarkEnd w:id="128"/>
    </w:p>
    <w:p w14:paraId="02B7B098">
      <w:pPr>
        <w:spacing w:line="360" w:lineRule="auto"/>
        <w:ind w:firstLine="411" w:firstLineChars="196"/>
        <w:rPr>
          <w:rFonts w:hint="eastAsia" w:ascii="宋体" w:hAnsi="宋体"/>
          <w:szCs w:val="21"/>
        </w:rPr>
      </w:pPr>
      <w:r>
        <w:rPr>
          <w:rFonts w:hint="eastAsia" w:ascii="宋体" w:hAnsi="宋体"/>
          <w:szCs w:val="21"/>
        </w:rPr>
        <w:t>采购人或其授权的评标委员会按照评标报告中推荐的中标候选人名单，按顺序确定中标人。</w:t>
      </w:r>
      <w:bookmarkStart w:id="129" w:name="_Toc217446062"/>
    </w:p>
    <w:p w14:paraId="14D8D938">
      <w:pPr>
        <w:spacing w:before="120" w:beforeLines="50" w:after="120" w:afterLines="50" w:line="360" w:lineRule="auto"/>
        <w:rPr>
          <w:rFonts w:hint="eastAsia" w:ascii="宋体" w:hAnsi="宋体"/>
          <w:b/>
          <w:sz w:val="30"/>
          <w:szCs w:val="30"/>
        </w:rPr>
      </w:pPr>
      <w:r>
        <w:rPr>
          <w:rFonts w:hint="eastAsia" w:ascii="宋体" w:hAnsi="宋体"/>
          <w:b/>
          <w:sz w:val="30"/>
          <w:szCs w:val="30"/>
        </w:rPr>
        <w:t>9.2 定标程序</w:t>
      </w:r>
      <w:bookmarkEnd w:id="129"/>
    </w:p>
    <w:p w14:paraId="41F29A03">
      <w:pPr>
        <w:spacing w:line="360" w:lineRule="auto"/>
        <w:ind w:firstLine="420" w:firstLineChars="200"/>
        <w:rPr>
          <w:rFonts w:hint="eastAsia" w:ascii="宋体" w:hAnsi="宋体"/>
          <w:szCs w:val="21"/>
        </w:rPr>
      </w:pPr>
      <w:r>
        <w:rPr>
          <w:rFonts w:hint="eastAsia" w:ascii="宋体" w:hAnsi="宋体"/>
          <w:szCs w:val="21"/>
        </w:rPr>
        <w:t>9.2.1评标委员会将评标情况写出书面报告，推荐3个中标候选人，并按照综合得分高低标明排列顺序。得分相同的，按投标报价由低到高顺序排列；得分且投标报价相同的并列。</w:t>
      </w:r>
    </w:p>
    <w:p w14:paraId="113324A8">
      <w:pPr>
        <w:spacing w:line="360" w:lineRule="auto"/>
        <w:ind w:firstLine="420" w:firstLineChars="200"/>
        <w:rPr>
          <w:rFonts w:hint="eastAsia" w:ascii="宋体" w:hAnsi="宋体"/>
          <w:szCs w:val="21"/>
        </w:rPr>
      </w:pPr>
      <w:r>
        <w:rPr>
          <w:rFonts w:hint="eastAsia" w:ascii="宋体" w:hAnsi="宋体"/>
          <w:szCs w:val="21"/>
        </w:rPr>
        <w:t>9.2.2 采购代理机构在评标结束后2个工作日内将评标报告送采购人。</w:t>
      </w:r>
    </w:p>
    <w:p w14:paraId="3DA7BF17">
      <w:pPr>
        <w:spacing w:line="360" w:lineRule="auto"/>
        <w:ind w:firstLine="420" w:firstLineChars="200"/>
        <w:rPr>
          <w:rFonts w:hint="eastAsia" w:ascii="宋体" w:hAnsi="宋体"/>
          <w:szCs w:val="21"/>
        </w:rPr>
      </w:pPr>
      <w:r>
        <w:rPr>
          <w:rFonts w:hint="eastAsia" w:ascii="宋体" w:hAnsi="宋体"/>
          <w:szCs w:val="21"/>
        </w:rPr>
        <w:t>9.2.3 采购人应当在收到评标报告后5个工作日内，按照评标报告中推荐的中标候选人顺序和有关规定确定中标人，第一名中标候选人并列的，由采购人根据</w:t>
      </w:r>
      <w:r>
        <w:rPr>
          <w:rFonts w:hint="eastAsia" w:ascii="宋体" w:hAnsi="宋体"/>
          <w:szCs w:val="21"/>
          <w:u w:val="single"/>
        </w:rPr>
        <w:t>得分相同的，按投标报价由低到高顺序排列。得分且投标报价相同的，投标文件满足招标文件全部实质性要求且按评审因素的量化指标评审得分最高的投标人为排名第一的中标候选人</w:t>
      </w:r>
      <w:r>
        <w:rPr>
          <w:rFonts w:hint="eastAsia" w:ascii="宋体" w:hAnsi="宋体"/>
          <w:szCs w:val="21"/>
        </w:rPr>
        <w:t>。同时，将中标结果复函至采购代理机构。</w:t>
      </w:r>
    </w:p>
    <w:p w14:paraId="46378C9C">
      <w:pPr>
        <w:spacing w:line="360" w:lineRule="auto"/>
        <w:ind w:firstLine="420" w:firstLineChars="200"/>
        <w:rPr>
          <w:rFonts w:hint="eastAsia" w:ascii="宋体" w:hAnsi="宋体"/>
          <w:szCs w:val="21"/>
        </w:rPr>
      </w:pPr>
      <w:r>
        <w:rPr>
          <w:rFonts w:hint="eastAsia" w:ascii="宋体" w:hAnsi="宋体"/>
          <w:szCs w:val="21"/>
          <w:shd w:val="clear" w:color="auto" w:fill="FFFFFF"/>
        </w:rPr>
        <w:t>采购人在收到评标报告5个工作日内未按评标报告推荐的中标候选人顺序确定中标人，又不能说明合法理由的，视同按评标报告推荐的顺序确定排名第一的中标候选人为中标人。</w:t>
      </w:r>
    </w:p>
    <w:p w14:paraId="1677956D">
      <w:pPr>
        <w:spacing w:line="360" w:lineRule="auto"/>
        <w:ind w:firstLine="420" w:firstLineChars="200"/>
        <w:rPr>
          <w:rFonts w:hint="eastAsia" w:ascii="宋体" w:hAnsi="宋体"/>
          <w:szCs w:val="21"/>
        </w:rPr>
      </w:pPr>
      <w:r>
        <w:rPr>
          <w:rFonts w:hint="eastAsia" w:ascii="宋体" w:hAnsi="宋体"/>
          <w:szCs w:val="21"/>
        </w:rPr>
        <w:t>9.2.4 采购代理机构应当在接到采购人“定标”复函之日起2个工作日内，根据采购人确定的中标人，在省级以上财政部门指定的媒体上发布中标公告，同时向中标人发出《中标通知书》。</w:t>
      </w:r>
    </w:p>
    <w:p w14:paraId="22AF91E6">
      <w:pPr>
        <w:widowControl/>
        <w:spacing w:line="360" w:lineRule="auto"/>
        <w:ind w:firstLine="420" w:firstLineChars="200"/>
        <w:jc w:val="left"/>
        <w:rPr>
          <w:rFonts w:hint="eastAsia" w:ascii="宋体" w:hAnsi="宋体"/>
          <w:szCs w:val="21"/>
        </w:rPr>
      </w:pPr>
      <w:r>
        <w:rPr>
          <w:rFonts w:hint="eastAsia" w:ascii="宋体" w:hAnsi="宋体"/>
          <w:szCs w:val="21"/>
        </w:rPr>
        <w:t>9.2.5 采购代理机构，应当</w:t>
      </w:r>
      <w:r>
        <w:rPr>
          <w:rFonts w:hint="eastAsia" w:ascii="宋体" w:hAnsi="宋体" w:cs="宋体"/>
          <w:kern w:val="0"/>
          <w:szCs w:val="21"/>
        </w:rPr>
        <w:t>对未通过资格审查或未通符合性审查的投标人，告知其未通过的原因；采用综合评分法评审的，还应当告知未中标人本身的评审得分与排序。</w:t>
      </w:r>
    </w:p>
    <w:p w14:paraId="1BBC4F00">
      <w:pPr>
        <w:spacing w:before="120" w:beforeLines="50" w:after="120" w:afterLines="50" w:line="360" w:lineRule="auto"/>
        <w:rPr>
          <w:rFonts w:hint="eastAsia" w:ascii="宋体" w:hAnsi="宋体"/>
          <w:b/>
          <w:sz w:val="30"/>
          <w:szCs w:val="30"/>
        </w:rPr>
      </w:pPr>
      <w:bookmarkStart w:id="130" w:name="_Toc183682375"/>
      <w:bookmarkStart w:id="131" w:name="_Toc183582238"/>
      <w:bookmarkStart w:id="132" w:name="_Toc217446063"/>
      <w:r>
        <w:rPr>
          <w:rFonts w:hint="eastAsia" w:ascii="宋体" w:hAnsi="宋体"/>
          <w:b/>
          <w:bCs/>
          <w:sz w:val="30"/>
          <w:szCs w:val="30"/>
        </w:rPr>
        <w:t>9.3 中标通知</w:t>
      </w:r>
      <w:bookmarkEnd w:id="130"/>
      <w:bookmarkEnd w:id="131"/>
      <w:r>
        <w:rPr>
          <w:rFonts w:hint="eastAsia" w:ascii="宋体" w:hAnsi="宋体"/>
          <w:b/>
          <w:bCs/>
          <w:sz w:val="30"/>
          <w:szCs w:val="30"/>
        </w:rPr>
        <w:t>书</w:t>
      </w:r>
      <w:bookmarkEnd w:id="132"/>
    </w:p>
    <w:p w14:paraId="5A58C16C">
      <w:pPr>
        <w:spacing w:line="360" w:lineRule="auto"/>
        <w:ind w:firstLine="420" w:firstLineChars="200"/>
        <w:rPr>
          <w:rFonts w:hint="eastAsia" w:ascii="宋体" w:hAnsi="宋体"/>
          <w:szCs w:val="21"/>
        </w:rPr>
      </w:pPr>
      <w:r>
        <w:rPr>
          <w:rFonts w:hint="eastAsia" w:ascii="宋体" w:hAnsi="宋体"/>
          <w:szCs w:val="21"/>
        </w:rPr>
        <w:t>9.3.1 中标通知书为签订采购合同的依据之一，是合同的有效组成部分。</w:t>
      </w:r>
    </w:p>
    <w:p w14:paraId="1A73E817">
      <w:pPr>
        <w:spacing w:line="360" w:lineRule="auto"/>
        <w:ind w:firstLine="420" w:firstLineChars="200"/>
        <w:rPr>
          <w:rFonts w:hint="eastAsia" w:ascii="宋体" w:hAnsi="宋体"/>
          <w:szCs w:val="21"/>
        </w:rPr>
      </w:pPr>
      <w:r>
        <w:rPr>
          <w:rFonts w:hint="eastAsia" w:ascii="宋体" w:hAnsi="宋体"/>
          <w:szCs w:val="21"/>
        </w:rPr>
        <w:t>9.3.2 中标通知书对采购人和中标人均具有法律效力。中标通知书发出后，采购人不得违法改变中标结果，中标人无正当理由不得放弃中标。否则，应当承担相应的法律责任。</w:t>
      </w:r>
    </w:p>
    <w:p w14:paraId="0661D4CE">
      <w:pPr>
        <w:spacing w:line="360" w:lineRule="auto"/>
        <w:ind w:firstLine="420" w:firstLineChars="200"/>
        <w:rPr>
          <w:rFonts w:hint="eastAsia" w:ascii="宋体" w:hAnsi="宋体"/>
          <w:szCs w:val="21"/>
        </w:rPr>
      </w:pPr>
      <w:r>
        <w:rPr>
          <w:rFonts w:hint="eastAsia" w:ascii="宋体" w:hAnsi="宋体"/>
          <w:szCs w:val="21"/>
        </w:rPr>
        <w:t>9.3.3 中标人应当在接到采购代理机构通知之日起2个工作日内领取《中标通知书》。</w:t>
      </w:r>
    </w:p>
    <w:p w14:paraId="72720F5A">
      <w:pPr>
        <w:spacing w:line="360" w:lineRule="auto"/>
        <w:ind w:firstLine="420" w:firstLineChars="200"/>
        <w:rPr>
          <w:rFonts w:hint="eastAsia" w:ascii="宋体" w:hAnsi="宋体"/>
          <w:szCs w:val="21"/>
        </w:rPr>
      </w:pPr>
      <w:r>
        <w:rPr>
          <w:rFonts w:hint="eastAsia" w:ascii="宋体" w:hAnsi="宋体"/>
          <w:szCs w:val="21"/>
        </w:rPr>
        <w:t>9.3.4 在《中标通知书》发出后，发现中标人有、采购法律法规规章制度规定的中标无效情形的，采购代理机构应当宣布发出的中标通知书无效，并收回发出的中标通知书（中标人也应当交回），依法重新确定中标人或者重新开展采购活动，同时向同级财政部门报告。</w:t>
      </w:r>
    </w:p>
    <w:p w14:paraId="4F91F2E6">
      <w:pPr>
        <w:tabs>
          <w:tab w:val="left" w:pos="7665"/>
        </w:tabs>
        <w:spacing w:before="240" w:beforeLines="100" w:after="240" w:afterLines="100"/>
        <w:rPr>
          <w:rFonts w:ascii="黑体" w:eastAsia="黑体"/>
          <w:sz w:val="36"/>
          <w:szCs w:val="36"/>
        </w:rPr>
      </w:pPr>
      <w:bookmarkStart w:id="133" w:name="_Toc217446064"/>
      <w:bookmarkStart w:id="134" w:name="_Toc183682377"/>
      <w:bookmarkStart w:id="135" w:name="_Toc183582240"/>
      <w:r>
        <w:rPr>
          <w:rFonts w:hint="eastAsia" w:ascii="黑体" w:eastAsia="黑体"/>
          <w:sz w:val="36"/>
          <w:szCs w:val="36"/>
        </w:rPr>
        <w:t>10.合同</w:t>
      </w:r>
      <w:bookmarkEnd w:id="133"/>
      <w:r>
        <w:rPr>
          <w:rFonts w:hint="eastAsia" w:ascii="黑体" w:eastAsia="黑体"/>
          <w:sz w:val="36"/>
          <w:szCs w:val="36"/>
        </w:rPr>
        <w:t>授予</w:t>
      </w:r>
      <w:bookmarkStart w:id="136" w:name="_Toc217446065"/>
    </w:p>
    <w:p w14:paraId="4964FC81">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10.1 履约保证金</w:t>
      </w:r>
    </w:p>
    <w:p w14:paraId="6A3F6704">
      <w:pPr>
        <w:tabs>
          <w:tab w:val="left" w:pos="7665"/>
        </w:tabs>
        <w:spacing w:line="360" w:lineRule="auto"/>
        <w:ind w:firstLine="482"/>
        <w:rPr>
          <w:rFonts w:hint="eastAsia" w:ascii="宋体" w:hAnsi="宋体"/>
          <w:szCs w:val="21"/>
        </w:rPr>
      </w:pPr>
      <w:r>
        <w:rPr>
          <w:rFonts w:hint="eastAsia" w:ascii="宋体" w:hAnsi="宋体"/>
          <w:szCs w:val="21"/>
        </w:rPr>
        <w:t>10.1.1 本项目需要提交履约保证金的，适用本条。</w:t>
      </w:r>
    </w:p>
    <w:p w14:paraId="3A574379">
      <w:pPr>
        <w:tabs>
          <w:tab w:val="left" w:pos="7665"/>
        </w:tabs>
        <w:spacing w:line="360" w:lineRule="auto"/>
        <w:ind w:firstLine="482"/>
        <w:rPr>
          <w:rFonts w:hint="eastAsia" w:ascii="宋体" w:hAnsi="宋体"/>
          <w:szCs w:val="21"/>
        </w:rPr>
      </w:pPr>
      <w:r>
        <w:rPr>
          <w:rFonts w:hint="eastAsia" w:ascii="宋体" w:hAnsi="宋体"/>
          <w:szCs w:val="21"/>
        </w:rPr>
        <w:t>10.1.2</w:t>
      </w:r>
      <w:r>
        <w:rPr>
          <w:rFonts w:hint="eastAsia" w:ascii="宋体" w:hAnsi="宋体" w:cs="宋体"/>
          <w:kern w:val="0"/>
          <w:szCs w:val="21"/>
        </w:rPr>
        <w:t xml:space="preserve"> </w:t>
      </w:r>
      <w:r>
        <w:rPr>
          <w:rFonts w:hint="eastAsia" w:ascii="宋体" w:hAnsi="宋体"/>
          <w:szCs w:val="21"/>
        </w:rPr>
        <w:t>中标人在收到采购代理机构的中标通知书后10日内，应按照</w:t>
      </w:r>
      <w:r>
        <w:rPr>
          <w:rFonts w:hint="eastAsia" w:ascii="宋体" w:hAnsi="宋体"/>
          <w:b/>
          <w:szCs w:val="21"/>
        </w:rPr>
        <w:t>投标人须知前附表</w:t>
      </w:r>
      <w:r>
        <w:rPr>
          <w:rFonts w:hint="eastAsia" w:ascii="宋体" w:hAnsi="宋体"/>
          <w:szCs w:val="21"/>
        </w:rPr>
        <w:t>规定的形式、金额，向采购人提交履约保证金或履约担保。联合体中标的，履约保证金或履约担保由联合体各方或者联合体中牵头人的名义提交。</w:t>
      </w:r>
    </w:p>
    <w:p w14:paraId="1E5CD5AF">
      <w:pPr>
        <w:tabs>
          <w:tab w:val="left" w:pos="7665"/>
        </w:tabs>
        <w:spacing w:line="360" w:lineRule="auto"/>
        <w:ind w:firstLine="482"/>
        <w:rPr>
          <w:rFonts w:hint="eastAsia" w:ascii="宋体" w:hAnsi="宋体"/>
          <w:b/>
          <w:szCs w:val="21"/>
        </w:rPr>
      </w:pPr>
      <w:r>
        <w:rPr>
          <w:rFonts w:hint="eastAsia" w:ascii="宋体" w:hAnsi="宋体"/>
          <w:szCs w:val="21"/>
        </w:rPr>
        <w:t>10.1.3 中标人</w:t>
      </w:r>
      <w:r>
        <w:rPr>
          <w:rFonts w:hint="eastAsia" w:ascii="宋体" w:hAnsi="宋体"/>
          <w:spacing w:val="4"/>
          <w:szCs w:val="21"/>
        </w:rPr>
        <w:t>不能按照本章第10.1.2项规定</w:t>
      </w:r>
      <w:r>
        <w:rPr>
          <w:rFonts w:hint="eastAsia" w:ascii="宋体" w:hAnsi="宋体"/>
          <w:szCs w:val="21"/>
        </w:rPr>
        <w:t>提交履约保证金或履约担保的</w:t>
      </w:r>
      <w:r>
        <w:rPr>
          <w:rFonts w:hint="eastAsia" w:ascii="宋体" w:hAnsi="宋体"/>
          <w:spacing w:val="4"/>
          <w:szCs w:val="21"/>
        </w:rPr>
        <w:t>，视为放弃</w:t>
      </w:r>
      <w:r>
        <w:rPr>
          <w:rFonts w:hint="eastAsia" w:ascii="宋体" w:hAnsi="宋体"/>
          <w:szCs w:val="21"/>
        </w:rPr>
        <w:t>中标资格</w:t>
      </w:r>
      <w:r>
        <w:rPr>
          <w:rFonts w:hint="eastAsia" w:ascii="宋体" w:hAnsi="宋体"/>
          <w:spacing w:val="4"/>
          <w:szCs w:val="21"/>
        </w:rPr>
        <w:t>，</w:t>
      </w:r>
      <w:r>
        <w:rPr>
          <w:rFonts w:hint="eastAsia" w:ascii="宋体" w:hAnsi="宋体"/>
          <w:spacing w:val="2"/>
          <w:szCs w:val="21"/>
        </w:rPr>
        <w:t>其投标保证金不予退还，给采购人造成的损失超过投标保证金金额的，中标人应当对超过部分予以赔偿。</w:t>
      </w:r>
    </w:p>
    <w:p w14:paraId="1D4EDA79">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10.2 签订合同</w:t>
      </w:r>
      <w:bookmarkEnd w:id="136"/>
    </w:p>
    <w:p w14:paraId="4B60D40C">
      <w:pPr>
        <w:spacing w:line="360" w:lineRule="auto"/>
        <w:ind w:firstLine="420" w:firstLineChars="200"/>
        <w:rPr>
          <w:rFonts w:hint="eastAsia" w:ascii="宋体" w:hAnsi="宋体"/>
          <w:szCs w:val="21"/>
        </w:rPr>
      </w:pPr>
      <w:r>
        <w:rPr>
          <w:rFonts w:hint="eastAsia" w:ascii="宋体" w:hAnsi="宋体"/>
          <w:szCs w:val="21"/>
        </w:rPr>
        <w:t>10.2.1 中标人应在《中标通知书》发出之日起30日内与采购人签订采购合同。中标人无正当理由拒签合同，或者在签订合同时向采购人提出附件条件，采购人有权取消其中标资格，其投标保证金不予退还，给采购人造成的损失超过投标保证金数额的，中标人应当对超过部分予以赔偿。采购人可以与排在中标人之后第一位的候选人签订采购合同，或者重新开展采购活动。拒绝签订采购合同的中标人不得参加对该项目重新开展的采购活动。</w:t>
      </w:r>
    </w:p>
    <w:p w14:paraId="569D1EBC">
      <w:pPr>
        <w:spacing w:line="360" w:lineRule="auto"/>
        <w:ind w:firstLine="420" w:firstLineChars="200"/>
        <w:rPr>
          <w:rFonts w:hint="eastAsia" w:ascii="宋体" w:hAnsi="宋体"/>
          <w:szCs w:val="21"/>
        </w:rPr>
      </w:pPr>
      <w:r>
        <w:rPr>
          <w:rFonts w:hint="eastAsia" w:ascii="宋体" w:hAnsi="宋体"/>
          <w:szCs w:val="21"/>
        </w:rPr>
        <w:t>10.2.2 发出中标通知书后，采购人不得向中标人提出任何不合理要求，作为签订合的条件，不得与中标人私下订立背离合同实质性内容的任何协议，所签订的合同不得对招标文件确定的事项和中标人投标文件做实质性修改。</w:t>
      </w:r>
    </w:p>
    <w:p w14:paraId="5A6826D1">
      <w:pPr>
        <w:spacing w:line="360" w:lineRule="auto"/>
        <w:ind w:firstLine="420" w:firstLineChars="200"/>
        <w:rPr>
          <w:rFonts w:hint="eastAsia" w:ascii="宋体" w:hAnsi="宋体"/>
          <w:szCs w:val="21"/>
        </w:rPr>
      </w:pPr>
      <w:r>
        <w:rPr>
          <w:rFonts w:hint="eastAsia" w:ascii="宋体" w:hAnsi="宋体"/>
          <w:szCs w:val="21"/>
        </w:rPr>
        <w:t>10.2.3中标人因不可抗力原因不能履行采购合同或放弃中标的，采购人可以与排在中标人之后第一位的中标候选人签订采购合同，以此类推。</w:t>
      </w:r>
      <w:bookmarkStart w:id="137" w:name="_Toc217446066"/>
    </w:p>
    <w:p w14:paraId="027A3478">
      <w:pPr>
        <w:spacing w:line="360" w:lineRule="auto"/>
        <w:ind w:firstLine="420" w:firstLineChars="200"/>
        <w:rPr>
          <w:rFonts w:hint="eastAsia" w:ascii="宋体" w:hAnsi="宋体"/>
          <w:szCs w:val="21"/>
        </w:rPr>
      </w:pPr>
      <w:r>
        <w:rPr>
          <w:rFonts w:hint="eastAsia" w:ascii="宋体" w:hAnsi="宋体"/>
          <w:szCs w:val="21"/>
        </w:rPr>
        <w:t>10.2.4 联合体中标的，联合体各方应当与采购人签订采购合同，就中标项目向采购人承担连带责任。</w:t>
      </w:r>
    </w:p>
    <w:p w14:paraId="41C063A1">
      <w:pPr>
        <w:snapToGrid w:val="0"/>
        <w:spacing w:before="120" w:beforeLines="50" w:after="120" w:afterLines="50" w:line="360" w:lineRule="auto"/>
        <w:rPr>
          <w:rFonts w:hint="eastAsia" w:ascii="宋体" w:hAnsi="宋体"/>
          <w:b/>
          <w:bCs/>
          <w:sz w:val="30"/>
          <w:szCs w:val="30"/>
        </w:rPr>
      </w:pPr>
      <w:bookmarkStart w:id="138" w:name="_Toc322606648"/>
      <w:r>
        <w:rPr>
          <w:rFonts w:hint="eastAsia" w:ascii="宋体" w:hAnsi="宋体"/>
          <w:b/>
          <w:bCs/>
          <w:sz w:val="30"/>
          <w:szCs w:val="30"/>
        </w:rPr>
        <w:t>10.3 合同履行</w:t>
      </w:r>
      <w:bookmarkEnd w:id="138"/>
    </w:p>
    <w:p w14:paraId="4768AE7A">
      <w:pPr>
        <w:spacing w:line="360" w:lineRule="auto"/>
        <w:ind w:firstLine="420" w:firstLineChars="200"/>
        <w:rPr>
          <w:rFonts w:hint="eastAsia" w:ascii="宋体" w:hAnsi="宋体"/>
          <w:szCs w:val="21"/>
        </w:rPr>
      </w:pPr>
      <w:r>
        <w:rPr>
          <w:rFonts w:hint="eastAsia" w:ascii="宋体" w:hAnsi="宋体"/>
          <w:szCs w:val="21"/>
        </w:rPr>
        <w:t>10.3.1 采购合同的履行、违约责任和解决争议的方法等适用《中华人民共和国民法典》。</w:t>
      </w:r>
    </w:p>
    <w:p w14:paraId="5F2D475A">
      <w:pPr>
        <w:spacing w:line="360" w:lineRule="auto"/>
        <w:ind w:firstLine="420" w:firstLineChars="200"/>
        <w:rPr>
          <w:rFonts w:hint="eastAsia" w:ascii="宋体" w:hAnsi="宋体"/>
          <w:szCs w:val="21"/>
        </w:rPr>
      </w:pPr>
      <w:r>
        <w:rPr>
          <w:rFonts w:hint="eastAsia" w:ascii="宋体" w:hAnsi="宋体"/>
          <w:szCs w:val="21"/>
        </w:rPr>
        <w:t xml:space="preserve">10.3.2 </w:t>
      </w:r>
      <w:r>
        <w:rPr>
          <w:rFonts w:hint="eastAsia" w:ascii="宋体" w:hAnsi="宋体"/>
          <w:szCs w:val="21"/>
          <w:lang w:eastAsia="zh-TW"/>
        </w:rPr>
        <w:t>采购合同订立后，合同各方不得擅自变更</w:t>
      </w:r>
      <w:r>
        <w:rPr>
          <w:rFonts w:hint="eastAsia" w:ascii="宋体" w:hAnsi="宋体"/>
          <w:szCs w:val="21"/>
        </w:rPr>
        <w:t>或者</w:t>
      </w:r>
      <w:r>
        <w:rPr>
          <w:rFonts w:hint="eastAsia" w:ascii="宋体" w:hAnsi="宋体"/>
          <w:szCs w:val="21"/>
          <w:lang w:eastAsia="zh-TW"/>
        </w:rPr>
        <w:t>中止或者终止合同。采购合同需要变更的，采购人应将有关合同变更内容，以书面形式</w:t>
      </w:r>
      <w:r>
        <w:rPr>
          <w:rFonts w:hint="eastAsia" w:ascii="宋体" w:hAnsi="宋体"/>
          <w:szCs w:val="21"/>
          <w:lang w:val="zh-CN" w:eastAsia="zh-TW"/>
        </w:rPr>
        <w:t>或政采云平台</w:t>
      </w:r>
      <w:r>
        <w:rPr>
          <w:rFonts w:hint="eastAsia" w:ascii="宋体" w:hAnsi="宋体"/>
          <w:szCs w:val="21"/>
          <w:lang w:eastAsia="zh-TW"/>
        </w:rPr>
        <w:t>报采购监督管理</w:t>
      </w:r>
      <w:r>
        <w:rPr>
          <w:rFonts w:hint="eastAsia" w:ascii="宋体" w:hAnsi="宋体"/>
          <w:szCs w:val="21"/>
        </w:rPr>
        <w:t>部门</w:t>
      </w:r>
      <w:r>
        <w:rPr>
          <w:rFonts w:hint="eastAsia" w:ascii="宋体" w:hAnsi="宋体"/>
          <w:szCs w:val="21"/>
          <w:lang w:eastAsia="zh-TW"/>
        </w:rPr>
        <w:t>备案；因特殊情况需要中止或终止合同的，采购人应将中止或终止合同的理由以及相应措施，以书面形式</w:t>
      </w:r>
      <w:r>
        <w:rPr>
          <w:rFonts w:hint="eastAsia"/>
          <w:szCs w:val="21"/>
          <w:lang w:val="zh-CN"/>
        </w:rPr>
        <w:t>或政采云平台</w:t>
      </w:r>
      <w:r>
        <w:rPr>
          <w:rFonts w:hint="eastAsia" w:ascii="宋体" w:hAnsi="宋体"/>
          <w:szCs w:val="21"/>
          <w:lang w:eastAsia="zh-TW"/>
        </w:rPr>
        <w:t>报监督管理</w:t>
      </w:r>
      <w:r>
        <w:rPr>
          <w:rFonts w:hint="eastAsia" w:ascii="宋体" w:hAnsi="宋体"/>
          <w:szCs w:val="21"/>
        </w:rPr>
        <w:t>部门</w:t>
      </w:r>
      <w:r>
        <w:rPr>
          <w:rFonts w:hint="eastAsia" w:ascii="宋体" w:hAnsi="宋体"/>
          <w:szCs w:val="21"/>
          <w:lang w:eastAsia="zh-TW"/>
        </w:rPr>
        <w:t>备案。</w:t>
      </w:r>
    </w:p>
    <w:p w14:paraId="6392678D">
      <w:pPr>
        <w:spacing w:line="360" w:lineRule="auto"/>
        <w:ind w:firstLine="420" w:firstLineChars="200"/>
        <w:rPr>
          <w:rFonts w:hint="eastAsia" w:ascii="宋体" w:hAnsi="宋体"/>
          <w:szCs w:val="21"/>
        </w:rPr>
      </w:pPr>
      <w:r>
        <w:rPr>
          <w:rFonts w:hint="eastAsia" w:ascii="宋体" w:hAnsi="宋体"/>
          <w:szCs w:val="21"/>
        </w:rPr>
        <w:t xml:space="preserve">10.3.3 </w:t>
      </w:r>
      <w:r>
        <w:rPr>
          <w:rFonts w:hint="eastAsia" w:ascii="宋体" w:hAnsi="宋体"/>
          <w:szCs w:val="21"/>
          <w:lang w:eastAsia="zh-TW"/>
        </w:rPr>
        <w:t>采购合同履行中，采购人需追加与合同标的相同的货物的，在不改变合同其他条款的前提下，可以与</w:t>
      </w:r>
      <w:r>
        <w:rPr>
          <w:rFonts w:hint="eastAsia" w:ascii="宋体" w:hAnsi="宋体"/>
          <w:szCs w:val="21"/>
        </w:rPr>
        <w:t>中标人</w:t>
      </w:r>
      <w:r>
        <w:rPr>
          <w:rFonts w:hint="eastAsia" w:ascii="宋体" w:hAnsi="宋体"/>
          <w:szCs w:val="21"/>
          <w:lang w:eastAsia="zh-TW"/>
        </w:rPr>
        <w:t>签订补充合同，但所补充合同的采购金额不得超过原</w:t>
      </w:r>
      <w:r>
        <w:rPr>
          <w:rFonts w:hint="eastAsia" w:ascii="宋体" w:hAnsi="宋体"/>
          <w:szCs w:val="21"/>
        </w:rPr>
        <w:t>合同</w:t>
      </w:r>
      <w:r>
        <w:rPr>
          <w:rFonts w:hint="eastAsia" w:ascii="宋体" w:hAnsi="宋体"/>
          <w:szCs w:val="21"/>
          <w:lang w:eastAsia="zh-TW"/>
        </w:rPr>
        <w:t>采购金额的百分之十。签订补充合同的</w:t>
      </w:r>
      <w:r>
        <w:rPr>
          <w:rFonts w:hint="eastAsia" w:ascii="宋体" w:hAnsi="宋体"/>
          <w:szCs w:val="21"/>
        </w:rPr>
        <w:t>应</w:t>
      </w:r>
      <w:r>
        <w:rPr>
          <w:rFonts w:hint="eastAsia" w:ascii="宋体" w:hAnsi="宋体"/>
          <w:szCs w:val="21"/>
          <w:lang w:eastAsia="zh-TW"/>
        </w:rPr>
        <w:t>按规定备案。</w:t>
      </w:r>
    </w:p>
    <w:bookmarkEnd w:id="134"/>
    <w:bookmarkEnd w:id="135"/>
    <w:bookmarkEnd w:id="137"/>
    <w:p w14:paraId="407DE0E5">
      <w:pPr>
        <w:spacing w:before="120" w:beforeLines="50" w:after="120" w:afterLines="50" w:line="360" w:lineRule="auto"/>
        <w:rPr>
          <w:rFonts w:ascii="黑体" w:eastAsia="黑体"/>
          <w:b/>
          <w:sz w:val="36"/>
          <w:szCs w:val="36"/>
        </w:rPr>
      </w:pPr>
      <w:bookmarkStart w:id="139" w:name="_Toc217446081"/>
      <w:r>
        <w:rPr>
          <w:rFonts w:hint="eastAsia" w:ascii="黑体" w:eastAsia="黑体"/>
          <w:b/>
          <w:sz w:val="36"/>
          <w:szCs w:val="36"/>
        </w:rPr>
        <w:t>11.废标或变更采购方式</w:t>
      </w:r>
      <w:bookmarkStart w:id="140" w:name="_Toc217446072"/>
    </w:p>
    <w:p w14:paraId="20CB6EE9">
      <w:pPr>
        <w:spacing w:after="120" w:afterLines="50" w:line="360" w:lineRule="auto"/>
        <w:rPr>
          <w:rFonts w:hint="eastAsia" w:ascii="宋体" w:hAnsi="宋体"/>
          <w:b/>
          <w:sz w:val="30"/>
          <w:szCs w:val="30"/>
        </w:rPr>
      </w:pPr>
      <w:r>
        <w:rPr>
          <w:rFonts w:hint="eastAsia" w:ascii="宋体" w:hAnsi="宋体"/>
          <w:b/>
          <w:bCs/>
          <w:sz w:val="30"/>
          <w:szCs w:val="30"/>
        </w:rPr>
        <w:t>11.1废标的情形</w:t>
      </w:r>
      <w:bookmarkEnd w:id="140"/>
    </w:p>
    <w:p w14:paraId="07E6195E">
      <w:pPr>
        <w:spacing w:line="360" w:lineRule="auto"/>
        <w:ind w:firstLine="420" w:firstLineChars="200"/>
        <w:rPr>
          <w:rFonts w:hint="eastAsia" w:ascii="宋体" w:hAnsi="宋体"/>
          <w:szCs w:val="21"/>
        </w:rPr>
      </w:pPr>
      <w:r>
        <w:rPr>
          <w:rFonts w:hint="eastAsia" w:ascii="宋体" w:hAnsi="宋体"/>
          <w:szCs w:val="21"/>
        </w:rPr>
        <w:t>1.1.1 招标采购中，出现下列情形之一的，应予以废标：</w:t>
      </w:r>
    </w:p>
    <w:p w14:paraId="4176B84C">
      <w:pPr>
        <w:spacing w:line="360" w:lineRule="auto"/>
        <w:ind w:firstLine="420" w:firstLineChars="200"/>
        <w:rPr>
          <w:rFonts w:hint="eastAsia" w:ascii="宋体" w:hAnsi="宋体"/>
          <w:szCs w:val="21"/>
        </w:rPr>
      </w:pPr>
      <w:r>
        <w:rPr>
          <w:rFonts w:hint="eastAsia" w:ascii="宋体" w:hAnsi="宋体"/>
          <w:szCs w:val="21"/>
        </w:rPr>
        <w:t>（1）符合专业条件的投标人或者对招标文件作实质响应的投标人不足3家的；</w:t>
      </w:r>
    </w:p>
    <w:p w14:paraId="672E76B1">
      <w:pPr>
        <w:spacing w:line="360" w:lineRule="auto"/>
        <w:ind w:firstLine="420" w:firstLineChars="200"/>
        <w:rPr>
          <w:rFonts w:hint="eastAsia" w:ascii="宋体" w:hAnsi="宋体"/>
          <w:szCs w:val="21"/>
        </w:rPr>
      </w:pPr>
      <w:r>
        <w:rPr>
          <w:rFonts w:hint="eastAsia" w:ascii="宋体" w:hAnsi="宋体"/>
          <w:szCs w:val="21"/>
        </w:rPr>
        <w:t>（2）出现影响采购公正的违法、违规行为的；</w:t>
      </w:r>
    </w:p>
    <w:p w14:paraId="6E2CEA34">
      <w:pPr>
        <w:spacing w:line="360" w:lineRule="auto"/>
        <w:ind w:firstLine="420" w:firstLineChars="200"/>
        <w:rPr>
          <w:rFonts w:hint="eastAsia" w:ascii="宋体" w:hAnsi="宋体"/>
          <w:szCs w:val="21"/>
        </w:rPr>
      </w:pPr>
      <w:r>
        <w:rPr>
          <w:rFonts w:hint="eastAsia" w:ascii="宋体" w:hAnsi="宋体"/>
          <w:szCs w:val="21"/>
        </w:rPr>
        <w:t>（3）投标人的报价均超过了采购预算或最高限价，采购人不能支付的；</w:t>
      </w:r>
    </w:p>
    <w:p w14:paraId="06B03278">
      <w:pPr>
        <w:spacing w:line="360" w:lineRule="auto"/>
        <w:ind w:firstLine="420" w:firstLineChars="200"/>
        <w:rPr>
          <w:rFonts w:hint="eastAsia" w:ascii="宋体" w:hAnsi="宋体"/>
          <w:szCs w:val="21"/>
        </w:rPr>
      </w:pPr>
      <w:r>
        <w:rPr>
          <w:rFonts w:hint="eastAsia" w:ascii="宋体" w:hAnsi="宋体"/>
          <w:szCs w:val="21"/>
        </w:rPr>
        <w:t>（4）因重大变故，采购任务取消的。</w:t>
      </w:r>
    </w:p>
    <w:p w14:paraId="7F8CE571">
      <w:pPr>
        <w:spacing w:line="360" w:lineRule="auto"/>
        <w:ind w:firstLine="420" w:firstLineChars="200"/>
        <w:rPr>
          <w:rFonts w:hint="eastAsia" w:ascii="宋体" w:hAnsi="宋体"/>
          <w:szCs w:val="21"/>
        </w:rPr>
      </w:pPr>
      <w:r>
        <w:rPr>
          <w:rFonts w:hint="eastAsia" w:ascii="宋体" w:hAnsi="宋体"/>
          <w:szCs w:val="21"/>
        </w:rPr>
        <w:t>11.1.2 废标后，采购代理机构应在财政部门指定采购网上公告，并公告废标的详细理由。</w:t>
      </w:r>
    </w:p>
    <w:p w14:paraId="013C5E84">
      <w:pPr>
        <w:pStyle w:val="8"/>
        <w:spacing w:before="120" w:beforeLines="50" w:after="120" w:afterLines="50" w:line="360" w:lineRule="auto"/>
        <w:ind w:firstLine="0"/>
        <w:rPr>
          <w:rFonts w:hint="eastAsia" w:ascii="宋体" w:hAnsi="宋体"/>
          <w:b/>
          <w:sz w:val="30"/>
          <w:szCs w:val="30"/>
        </w:rPr>
      </w:pPr>
      <w:r>
        <w:rPr>
          <w:rFonts w:hint="eastAsia" w:ascii="宋体" w:hAnsi="宋体"/>
          <w:b/>
          <w:sz w:val="30"/>
          <w:szCs w:val="30"/>
        </w:rPr>
        <w:t>11.2 变更采购方式</w:t>
      </w:r>
    </w:p>
    <w:p w14:paraId="2A10BBED">
      <w:pPr>
        <w:spacing w:line="360" w:lineRule="auto"/>
        <w:ind w:firstLine="420" w:firstLineChars="200"/>
        <w:rPr>
          <w:rFonts w:hint="eastAsia" w:ascii="宋体" w:hAnsi="宋体"/>
          <w:szCs w:val="21"/>
        </w:rPr>
      </w:pPr>
      <w:r>
        <w:rPr>
          <w:rFonts w:hint="eastAsia" w:ascii="宋体" w:hAnsi="宋体"/>
          <w:szCs w:val="21"/>
        </w:rPr>
        <w:t>11.2.1 存在下列情形之一的，除采购任务取消情形外，采购人经主管部门同意后，可以参照按《政府采购货物和服务招标投标管理办法》（财政部87号令）第四十三条规定的方式处理：</w:t>
      </w:r>
    </w:p>
    <w:p w14:paraId="47242F6A">
      <w:pPr>
        <w:spacing w:line="360" w:lineRule="auto"/>
        <w:ind w:firstLine="420" w:firstLineChars="200"/>
        <w:rPr>
          <w:rFonts w:hint="eastAsia" w:ascii="宋体" w:hAnsi="宋体"/>
          <w:szCs w:val="21"/>
        </w:rPr>
      </w:pPr>
      <w:r>
        <w:rPr>
          <w:rFonts w:hint="eastAsia" w:ascii="宋体" w:hAnsi="宋体"/>
          <w:szCs w:val="21"/>
        </w:rPr>
        <w:t>（1）投标截止后参加投标的人不足3家的；</w:t>
      </w:r>
    </w:p>
    <w:p w14:paraId="25296717">
      <w:pPr>
        <w:spacing w:line="360" w:lineRule="auto"/>
        <w:ind w:firstLine="420" w:firstLineChars="200"/>
        <w:rPr>
          <w:rFonts w:hint="eastAsia" w:ascii="宋体" w:hAnsi="宋体"/>
          <w:szCs w:val="21"/>
        </w:rPr>
      </w:pPr>
      <w:r>
        <w:rPr>
          <w:rFonts w:hint="eastAsia" w:ascii="宋体" w:hAnsi="宋体"/>
          <w:szCs w:val="21"/>
        </w:rPr>
        <w:t>（2）通过资格审查的投标人不足3家的；</w:t>
      </w:r>
    </w:p>
    <w:p w14:paraId="447DE91F">
      <w:pPr>
        <w:spacing w:line="360" w:lineRule="auto"/>
        <w:ind w:firstLine="420" w:firstLineChars="200"/>
        <w:rPr>
          <w:rFonts w:hint="eastAsia" w:ascii="宋体" w:hAnsi="宋体"/>
          <w:szCs w:val="21"/>
        </w:rPr>
      </w:pPr>
      <w:r>
        <w:rPr>
          <w:rFonts w:hint="eastAsia" w:ascii="宋体" w:hAnsi="宋体"/>
          <w:szCs w:val="21"/>
        </w:rPr>
        <w:t>（3）通过符合性审查的投标人不足3家的。</w:t>
      </w:r>
    </w:p>
    <w:p w14:paraId="2A8C9541">
      <w:pPr>
        <w:spacing w:line="360" w:lineRule="auto"/>
        <w:ind w:firstLine="420" w:firstLineChars="200"/>
        <w:rPr>
          <w:rFonts w:hint="eastAsia" w:ascii="宋体" w:hAnsi="宋体"/>
          <w:szCs w:val="21"/>
        </w:rPr>
      </w:pPr>
      <w:r>
        <w:rPr>
          <w:rFonts w:hint="eastAsia" w:ascii="宋体" w:hAnsi="宋体"/>
          <w:szCs w:val="21"/>
        </w:rPr>
        <w:t>11.2.2 通过符合性审查的投标人只有2家时，采购人经主管门同意后，可以参照按《政府采购非招标采购方式管理办法》（财政部第74号令）的规定与该2家投标人进行竞争性谈判采购。</w:t>
      </w:r>
    </w:p>
    <w:p w14:paraId="2A5E0AEF">
      <w:pPr>
        <w:spacing w:before="240" w:beforeLines="100" w:after="120" w:afterLines="50" w:line="360" w:lineRule="auto"/>
        <w:rPr>
          <w:rFonts w:hint="eastAsia" w:ascii="黑体" w:hAnsi="宋体" w:eastAsia="黑体"/>
          <w:b/>
          <w:sz w:val="36"/>
          <w:szCs w:val="36"/>
        </w:rPr>
      </w:pPr>
      <w:r>
        <w:rPr>
          <w:rFonts w:hint="eastAsia" w:ascii="黑体" w:hAnsi="宋体" w:eastAsia="黑体"/>
          <w:b/>
          <w:sz w:val="36"/>
          <w:szCs w:val="36"/>
        </w:rPr>
        <w:t>12.招标代理服务费</w:t>
      </w:r>
    </w:p>
    <w:p w14:paraId="1BD38D86">
      <w:pPr>
        <w:spacing w:line="360" w:lineRule="auto"/>
        <w:ind w:firstLine="420" w:firstLineChars="200"/>
        <w:rPr>
          <w:rFonts w:hint="eastAsia" w:ascii="宋体" w:hAnsi="宋体"/>
          <w:szCs w:val="21"/>
        </w:rPr>
      </w:pPr>
      <w:r>
        <w:rPr>
          <w:rFonts w:hint="eastAsia" w:ascii="宋体" w:hAnsi="宋体"/>
          <w:szCs w:val="21"/>
        </w:rPr>
        <w:t>12.1 中标人在领取《中标通知书》之前，应向采购代理机构交纳招标代理服务费。</w:t>
      </w:r>
    </w:p>
    <w:p w14:paraId="610FA330">
      <w:pPr>
        <w:spacing w:line="360" w:lineRule="auto"/>
        <w:ind w:firstLine="420" w:firstLineChars="200"/>
        <w:rPr>
          <w:rFonts w:hint="eastAsia" w:ascii="宋体" w:hAnsi="宋体"/>
          <w:szCs w:val="21"/>
        </w:rPr>
      </w:pPr>
      <w:r>
        <w:rPr>
          <w:rFonts w:hint="eastAsia" w:ascii="宋体" w:hAnsi="宋体"/>
          <w:szCs w:val="21"/>
        </w:rPr>
        <w:t>12.2 代理报酬的计算方法：参照《国家发展改革委关于进一步放开建设项目专业服务价格的通知》(发改价格</w:t>
      </w:r>
      <w:r>
        <w:rPr>
          <w:rFonts w:hint="eastAsia" w:ascii="宋体" w:hAnsi="宋体" w:cs="宋体"/>
          <w:szCs w:val="21"/>
        </w:rPr>
        <w:t>〔</w:t>
      </w:r>
      <w:r>
        <w:rPr>
          <w:rFonts w:hint="eastAsia" w:ascii="宋体" w:hAnsi="宋体"/>
          <w:szCs w:val="21"/>
        </w:rPr>
        <w:t>2015</w:t>
      </w:r>
      <w:r>
        <w:rPr>
          <w:rFonts w:hint="eastAsia" w:ascii="宋体" w:hAnsi="宋体" w:cs="宋体"/>
          <w:szCs w:val="21"/>
        </w:rPr>
        <w:t>〕</w:t>
      </w:r>
      <w:r>
        <w:rPr>
          <w:rFonts w:hint="eastAsia" w:ascii="宋体" w:hAnsi="宋体"/>
          <w:szCs w:val="21"/>
        </w:rPr>
        <w:t>299号)文件规定执行按标（包）计取，向</w:t>
      </w:r>
      <w:r>
        <w:rPr>
          <w:rFonts w:hint="eastAsia" w:ascii="宋体" w:hAnsi="宋体"/>
          <w:szCs w:val="21"/>
          <w:lang w:eastAsia="zh-CN"/>
        </w:rPr>
        <w:t>新疆玖正工程项目管理有限公司</w:t>
      </w:r>
      <w:r>
        <w:rPr>
          <w:rFonts w:hint="eastAsia" w:ascii="宋体" w:hAnsi="宋体"/>
          <w:szCs w:val="21"/>
        </w:rPr>
        <w:t>交纳招标服务费。</w:t>
      </w:r>
    </w:p>
    <w:p w14:paraId="71F8A6B1">
      <w:pPr>
        <w:spacing w:line="360" w:lineRule="auto"/>
        <w:ind w:firstLine="420" w:firstLineChars="200"/>
        <w:rPr>
          <w:rFonts w:hint="eastAsia" w:ascii="宋体" w:hAnsi="宋体"/>
          <w:szCs w:val="21"/>
        </w:rPr>
      </w:pPr>
      <w:r>
        <w:rPr>
          <w:rFonts w:hint="eastAsia" w:ascii="宋体" w:hAnsi="宋体"/>
          <w:szCs w:val="21"/>
        </w:rPr>
        <w:t>12.3 招标代理服务费不得用投标保证金冲抵。</w:t>
      </w:r>
    </w:p>
    <w:p w14:paraId="5F6485A4">
      <w:pPr>
        <w:spacing w:line="360" w:lineRule="auto"/>
        <w:ind w:firstLine="420" w:firstLineChars="200"/>
        <w:rPr>
          <w:rFonts w:hint="eastAsia" w:ascii="宋体" w:hAnsi="宋体"/>
          <w:szCs w:val="21"/>
        </w:rPr>
      </w:pPr>
      <w:r>
        <w:rPr>
          <w:rFonts w:hint="eastAsia" w:ascii="宋体" w:hAnsi="宋体"/>
          <w:szCs w:val="21"/>
        </w:rPr>
        <w:t>12.4 中标人未按本章第12.1项规定交纳招标代理服务费的，其投标保证金将被采购代理机构全额没收。</w:t>
      </w:r>
    </w:p>
    <w:p w14:paraId="520F53E6">
      <w:pPr>
        <w:spacing w:before="240" w:beforeLines="100" w:after="120" w:afterLines="50" w:line="336" w:lineRule="auto"/>
        <w:rPr>
          <w:rFonts w:hint="eastAsia" w:ascii="黑体" w:hAnsi="宋体" w:eastAsia="黑体"/>
          <w:b/>
          <w:sz w:val="36"/>
          <w:szCs w:val="36"/>
        </w:rPr>
      </w:pPr>
      <w:r>
        <w:rPr>
          <w:rFonts w:hint="eastAsia" w:ascii="黑体" w:hAnsi="宋体" w:eastAsia="黑体"/>
          <w:b/>
          <w:sz w:val="36"/>
          <w:szCs w:val="36"/>
        </w:rPr>
        <w:t>13.质疑与投诉</w:t>
      </w:r>
    </w:p>
    <w:p w14:paraId="14B1EA82">
      <w:pPr>
        <w:spacing w:before="120" w:beforeLines="50" w:after="120" w:afterLines="50" w:line="336" w:lineRule="auto"/>
        <w:rPr>
          <w:rFonts w:hint="eastAsia" w:ascii="宋体" w:hAnsi="宋体"/>
          <w:b/>
          <w:sz w:val="30"/>
          <w:szCs w:val="30"/>
        </w:rPr>
      </w:pPr>
      <w:r>
        <w:rPr>
          <w:rFonts w:hint="eastAsia" w:ascii="宋体" w:hAnsi="宋体"/>
          <w:b/>
          <w:sz w:val="30"/>
          <w:szCs w:val="30"/>
        </w:rPr>
        <w:t>13.1质疑</w:t>
      </w:r>
    </w:p>
    <w:p w14:paraId="2B17E157">
      <w:pPr>
        <w:spacing w:line="360" w:lineRule="auto"/>
        <w:ind w:firstLine="420" w:firstLineChars="200"/>
        <w:rPr>
          <w:rFonts w:hint="eastAsia" w:ascii="宋体" w:hAnsi="宋体"/>
          <w:szCs w:val="21"/>
        </w:rPr>
      </w:pPr>
      <w:r>
        <w:rPr>
          <w:rFonts w:hint="eastAsia" w:ascii="宋体" w:hAnsi="宋体"/>
          <w:szCs w:val="21"/>
        </w:rPr>
        <w:t>13.1.1 投标人对本次招标采购活动有疑问的，应当参照《中华人民共和国政府采购法实施条例》的有关规定办理。</w:t>
      </w:r>
    </w:p>
    <w:p w14:paraId="27A2BCC9">
      <w:pPr>
        <w:spacing w:line="360" w:lineRule="auto"/>
        <w:ind w:firstLine="420" w:firstLineChars="200"/>
        <w:rPr>
          <w:rFonts w:hint="eastAsia" w:ascii="宋体" w:hAnsi="宋体"/>
          <w:szCs w:val="21"/>
        </w:rPr>
      </w:pPr>
      <w:r>
        <w:rPr>
          <w:rFonts w:hint="eastAsia" w:ascii="宋体" w:hAnsi="宋体"/>
          <w:szCs w:val="21"/>
        </w:rPr>
        <w:t>13.1.2 投标人对采购文件、采购过程或中标结果使自身的合法权益受到损害，应当在法定期限内，按照质疑函范本格式要求以书面形式向采购代理机构或采购人提出质疑，并附必要的证明材料。</w:t>
      </w:r>
    </w:p>
    <w:p w14:paraId="145B0FEC">
      <w:pPr>
        <w:spacing w:line="360" w:lineRule="auto"/>
        <w:ind w:firstLine="420" w:firstLineChars="200"/>
        <w:rPr>
          <w:rFonts w:hint="eastAsia" w:ascii="宋体" w:hAnsi="宋体"/>
          <w:szCs w:val="21"/>
        </w:rPr>
      </w:pPr>
      <w:r>
        <w:rPr>
          <w:rFonts w:hint="eastAsia" w:ascii="宋体" w:hAnsi="宋体"/>
          <w:szCs w:val="21"/>
        </w:rPr>
        <w:t>13.1.3 质疑函应当包括下列内容：</w:t>
      </w:r>
    </w:p>
    <w:p w14:paraId="56F6B0FA">
      <w:pPr>
        <w:spacing w:line="360" w:lineRule="auto"/>
        <w:ind w:firstLine="420" w:firstLineChars="200"/>
        <w:rPr>
          <w:rFonts w:hint="eastAsia" w:ascii="宋体" w:hAnsi="宋体"/>
          <w:szCs w:val="21"/>
        </w:rPr>
      </w:pPr>
      <w:r>
        <w:rPr>
          <w:rFonts w:hint="eastAsia" w:ascii="宋体" w:hAnsi="宋体"/>
          <w:szCs w:val="21"/>
        </w:rPr>
        <w:t>（1）投标人的姓名或者名称、地址、邮编、联系人及联系电话；</w:t>
      </w:r>
    </w:p>
    <w:p w14:paraId="68D7CCDA">
      <w:pPr>
        <w:spacing w:line="360" w:lineRule="auto"/>
        <w:ind w:firstLine="420" w:firstLineChars="200"/>
        <w:rPr>
          <w:rFonts w:hint="eastAsia" w:ascii="宋体" w:hAnsi="宋体"/>
          <w:szCs w:val="21"/>
        </w:rPr>
      </w:pPr>
      <w:r>
        <w:rPr>
          <w:rFonts w:hint="eastAsia" w:ascii="宋体" w:hAnsi="宋体"/>
          <w:szCs w:val="21"/>
        </w:rPr>
        <w:t>（2）质疑项目的名称、编号；</w:t>
      </w:r>
    </w:p>
    <w:p w14:paraId="6A3FD0A5">
      <w:pPr>
        <w:spacing w:line="360" w:lineRule="auto"/>
        <w:ind w:firstLine="420" w:firstLineChars="200"/>
        <w:rPr>
          <w:rFonts w:hint="eastAsia" w:ascii="宋体" w:hAnsi="宋体"/>
          <w:szCs w:val="21"/>
        </w:rPr>
      </w:pPr>
      <w:r>
        <w:rPr>
          <w:rFonts w:hint="eastAsia" w:ascii="宋体" w:hAnsi="宋体"/>
          <w:szCs w:val="21"/>
        </w:rPr>
        <w:t>（3）具体、明确的质疑事项和与质疑事项相关的请求；</w:t>
      </w:r>
    </w:p>
    <w:p w14:paraId="79F00259">
      <w:pPr>
        <w:spacing w:line="360" w:lineRule="auto"/>
        <w:ind w:firstLine="420" w:firstLineChars="200"/>
        <w:rPr>
          <w:rFonts w:hint="eastAsia" w:ascii="宋体" w:hAnsi="宋体"/>
          <w:szCs w:val="21"/>
        </w:rPr>
      </w:pPr>
      <w:r>
        <w:rPr>
          <w:rFonts w:hint="eastAsia" w:ascii="宋体" w:hAnsi="宋体"/>
          <w:szCs w:val="21"/>
        </w:rPr>
        <w:t>（4）事实依据；</w:t>
      </w:r>
    </w:p>
    <w:p w14:paraId="12D58874">
      <w:pPr>
        <w:spacing w:line="360" w:lineRule="auto"/>
        <w:ind w:firstLine="420" w:firstLineChars="200"/>
        <w:rPr>
          <w:rFonts w:hint="eastAsia" w:ascii="宋体" w:hAnsi="宋体"/>
          <w:szCs w:val="21"/>
        </w:rPr>
      </w:pPr>
      <w:r>
        <w:rPr>
          <w:rFonts w:hint="eastAsia" w:ascii="宋体" w:hAnsi="宋体"/>
          <w:szCs w:val="21"/>
        </w:rPr>
        <w:t>（5）必要的法律依据；</w:t>
      </w:r>
    </w:p>
    <w:p w14:paraId="30644DCA">
      <w:pPr>
        <w:spacing w:line="360" w:lineRule="auto"/>
        <w:ind w:firstLine="420" w:firstLineChars="200"/>
        <w:rPr>
          <w:rFonts w:hint="eastAsia" w:ascii="宋体" w:hAnsi="宋体"/>
          <w:szCs w:val="21"/>
        </w:rPr>
      </w:pPr>
      <w:r>
        <w:rPr>
          <w:rFonts w:hint="eastAsia" w:ascii="宋体" w:hAnsi="宋体"/>
          <w:szCs w:val="21"/>
        </w:rPr>
        <w:t>（6）提出质疑的日期。</w:t>
      </w:r>
    </w:p>
    <w:p w14:paraId="68F45E3E">
      <w:pPr>
        <w:spacing w:line="360" w:lineRule="auto"/>
        <w:ind w:firstLine="420" w:firstLineChars="200"/>
        <w:rPr>
          <w:rFonts w:hint="eastAsia" w:ascii="宋体" w:hAnsi="宋体"/>
          <w:szCs w:val="21"/>
        </w:rPr>
      </w:pPr>
      <w:r>
        <w:rPr>
          <w:rFonts w:hint="eastAsia" w:ascii="宋体" w:hAnsi="宋体"/>
          <w:szCs w:val="21"/>
        </w:rPr>
        <w:t>投标人为自然人的，应当由本人签字；投标人为法人或者其他组织的，应当由法定代表人、主要负责人，或者其授权代表签字或者盖章，并加盖单位章。</w:t>
      </w:r>
    </w:p>
    <w:p w14:paraId="77A35581">
      <w:pPr>
        <w:spacing w:line="360" w:lineRule="auto"/>
        <w:ind w:firstLine="420" w:firstLineChars="200"/>
        <w:rPr>
          <w:rFonts w:hint="eastAsia" w:ascii="宋体" w:hAnsi="宋体"/>
          <w:szCs w:val="21"/>
        </w:rPr>
      </w:pPr>
      <w:r>
        <w:rPr>
          <w:rFonts w:hint="eastAsia" w:ascii="宋体" w:hAnsi="宋体"/>
          <w:szCs w:val="21"/>
        </w:rPr>
        <w:t>13.1.4质疑人可以委托代理人办理质疑事项，代理人办理质疑事项时，除提交质疑函外，还应当提交质疑人的授权委托书及代理人的有效身份证明，授权委托书应当载明委托代理的具体权限期限和相关事项。</w:t>
      </w:r>
    </w:p>
    <w:p w14:paraId="2C8A1566">
      <w:pPr>
        <w:spacing w:line="360" w:lineRule="auto"/>
        <w:ind w:firstLine="420" w:firstLineChars="200"/>
        <w:rPr>
          <w:rFonts w:hint="eastAsia" w:ascii="宋体" w:hAnsi="宋体"/>
          <w:szCs w:val="21"/>
        </w:rPr>
      </w:pPr>
      <w:r>
        <w:rPr>
          <w:rFonts w:hint="eastAsia" w:ascii="宋体" w:hAnsi="宋体"/>
          <w:szCs w:val="21"/>
        </w:rPr>
        <w:t>13.1.5 质疑函范本格式参照在中国政府采购网站（http://www.ccgp.gov.cn/）自行下载。</w:t>
      </w:r>
    </w:p>
    <w:p w14:paraId="6077ED9E">
      <w:pPr>
        <w:spacing w:line="360" w:lineRule="auto"/>
        <w:ind w:firstLine="420" w:firstLineChars="200"/>
        <w:rPr>
          <w:rFonts w:hint="eastAsia" w:ascii="宋体" w:hAnsi="宋体"/>
          <w:szCs w:val="21"/>
        </w:rPr>
      </w:pPr>
      <w:r>
        <w:rPr>
          <w:rFonts w:hint="eastAsia" w:ascii="宋体" w:hAnsi="宋体"/>
          <w:szCs w:val="21"/>
        </w:rPr>
        <w:t>13.1.6 接收质疑函的联系部门、联系电话和通讯地址同招标公告。</w:t>
      </w:r>
    </w:p>
    <w:p w14:paraId="35441D3F">
      <w:pPr>
        <w:spacing w:line="360" w:lineRule="auto"/>
        <w:ind w:firstLine="420" w:firstLineChars="200"/>
        <w:rPr>
          <w:rFonts w:hint="eastAsia" w:ascii="宋体" w:hAnsi="宋体"/>
          <w:szCs w:val="21"/>
        </w:rPr>
      </w:pPr>
      <w:r>
        <w:rPr>
          <w:rFonts w:hint="eastAsia" w:ascii="宋体" w:hAnsi="宋体"/>
          <w:szCs w:val="21"/>
        </w:rPr>
        <w:t>13.1.7 有下列情形之一的，属于无效质疑，采购代理机构和采购人不予受理：</w:t>
      </w:r>
    </w:p>
    <w:p w14:paraId="73EACCA9">
      <w:pPr>
        <w:spacing w:line="360" w:lineRule="auto"/>
        <w:ind w:firstLine="420" w:firstLineChars="200"/>
        <w:rPr>
          <w:rFonts w:hint="eastAsia" w:ascii="宋体" w:hAnsi="宋体"/>
          <w:szCs w:val="21"/>
        </w:rPr>
      </w:pPr>
      <w:r>
        <w:rPr>
          <w:rFonts w:hint="eastAsia" w:ascii="宋体" w:hAnsi="宋体"/>
          <w:szCs w:val="21"/>
        </w:rPr>
        <w:t>（1）质疑人不是参与本次采购项目的投标人；</w:t>
      </w:r>
    </w:p>
    <w:p w14:paraId="0EC55800">
      <w:pPr>
        <w:spacing w:line="360" w:lineRule="auto"/>
        <w:ind w:firstLine="420" w:firstLineChars="200"/>
        <w:rPr>
          <w:rFonts w:hint="eastAsia" w:ascii="宋体" w:hAnsi="宋体"/>
          <w:szCs w:val="21"/>
        </w:rPr>
      </w:pPr>
      <w:r>
        <w:rPr>
          <w:rFonts w:hint="eastAsia" w:ascii="宋体" w:hAnsi="宋体"/>
          <w:szCs w:val="21"/>
        </w:rPr>
        <w:t>（2）质疑人与质疑事项不存在利害关系的；</w:t>
      </w:r>
    </w:p>
    <w:p w14:paraId="3008D6A6">
      <w:pPr>
        <w:spacing w:line="360" w:lineRule="auto"/>
        <w:ind w:firstLine="420" w:firstLineChars="200"/>
        <w:rPr>
          <w:rFonts w:hint="eastAsia" w:ascii="宋体" w:hAnsi="宋体"/>
          <w:szCs w:val="21"/>
        </w:rPr>
      </w:pPr>
      <w:r>
        <w:rPr>
          <w:rFonts w:hint="eastAsia" w:ascii="宋体" w:hAnsi="宋体"/>
          <w:szCs w:val="21"/>
        </w:rPr>
        <w:t>（3）未在法定期限内提出质疑的；</w:t>
      </w:r>
    </w:p>
    <w:p w14:paraId="19DFF1D6">
      <w:pPr>
        <w:spacing w:line="360" w:lineRule="auto"/>
        <w:ind w:firstLine="420" w:firstLineChars="200"/>
        <w:rPr>
          <w:rFonts w:hint="eastAsia" w:ascii="宋体" w:hAnsi="宋体"/>
          <w:szCs w:val="21"/>
        </w:rPr>
      </w:pPr>
      <w:r>
        <w:rPr>
          <w:rFonts w:hint="eastAsia" w:ascii="宋体" w:hAnsi="宋体"/>
          <w:szCs w:val="21"/>
        </w:rPr>
        <w:t>（4）质疑未以书面形式提出，以传真、电子邮件、移动通信等形式即时收悉提交的质疑材料；</w:t>
      </w:r>
    </w:p>
    <w:p w14:paraId="14957243">
      <w:pPr>
        <w:spacing w:line="360" w:lineRule="auto"/>
        <w:ind w:firstLine="420" w:firstLineChars="200"/>
        <w:rPr>
          <w:rFonts w:hint="eastAsia" w:ascii="宋体" w:hAnsi="宋体"/>
          <w:szCs w:val="21"/>
        </w:rPr>
      </w:pPr>
      <w:r>
        <w:rPr>
          <w:rFonts w:hint="eastAsia" w:ascii="宋体" w:hAnsi="宋体"/>
          <w:szCs w:val="21"/>
        </w:rPr>
        <w:t>（5）质疑未按质疑函范本格式提出的；</w:t>
      </w:r>
    </w:p>
    <w:p w14:paraId="57257864">
      <w:pPr>
        <w:spacing w:line="360" w:lineRule="auto"/>
        <w:ind w:firstLine="420" w:firstLineChars="200"/>
        <w:rPr>
          <w:rFonts w:hint="eastAsia" w:ascii="宋体" w:hAnsi="宋体"/>
          <w:szCs w:val="21"/>
        </w:rPr>
      </w:pPr>
      <w:r>
        <w:rPr>
          <w:rFonts w:hint="eastAsia" w:ascii="宋体" w:hAnsi="宋体"/>
          <w:szCs w:val="21"/>
        </w:rPr>
        <w:t>（6）质疑书主要内容构成不完整的；</w:t>
      </w:r>
    </w:p>
    <w:p w14:paraId="543EFDCF">
      <w:pPr>
        <w:spacing w:line="360" w:lineRule="auto"/>
        <w:ind w:firstLine="420" w:firstLineChars="200"/>
        <w:rPr>
          <w:rFonts w:hint="eastAsia" w:ascii="宋体" w:hAnsi="宋体"/>
          <w:szCs w:val="21"/>
        </w:rPr>
      </w:pPr>
      <w:r>
        <w:rPr>
          <w:rFonts w:hint="eastAsia" w:ascii="宋体" w:hAnsi="宋体"/>
          <w:szCs w:val="21"/>
        </w:rPr>
        <w:t>（7）质疑投标人是自然人，个体工商户未提交个体工商户营业执照和本人身份证明或非个体工商户未提供本人身份证明的；</w:t>
      </w:r>
    </w:p>
    <w:p w14:paraId="430F17B2">
      <w:pPr>
        <w:spacing w:line="360" w:lineRule="auto"/>
        <w:ind w:left="420" w:leftChars="200"/>
        <w:rPr>
          <w:rFonts w:hint="eastAsia" w:ascii="宋体" w:hAnsi="宋体"/>
          <w:szCs w:val="21"/>
        </w:rPr>
      </w:pPr>
      <w:r>
        <w:rPr>
          <w:rFonts w:hint="eastAsia" w:ascii="宋体" w:hAnsi="宋体"/>
          <w:szCs w:val="21"/>
        </w:rPr>
        <w:t>（8）质疑投标人是法人，未提交法人营业执照或者事业法人证书和法定代表人身份证明的；</w:t>
      </w:r>
    </w:p>
    <w:p w14:paraId="495A5F15">
      <w:pPr>
        <w:spacing w:line="360" w:lineRule="auto"/>
        <w:ind w:left="420" w:leftChars="200"/>
        <w:rPr>
          <w:rFonts w:hint="eastAsia" w:ascii="宋体" w:hAnsi="宋体"/>
          <w:szCs w:val="21"/>
        </w:rPr>
      </w:pPr>
      <w:r>
        <w:rPr>
          <w:rFonts w:hint="eastAsia" w:ascii="宋体" w:hAnsi="宋体"/>
          <w:szCs w:val="21"/>
        </w:rPr>
        <w:t>（9）质疑投标人是其他组织，未提交其他组织有效证明文件和主要负责人身份证明的；</w:t>
      </w:r>
    </w:p>
    <w:p w14:paraId="695B43CE">
      <w:pPr>
        <w:spacing w:line="360" w:lineRule="auto"/>
        <w:ind w:firstLine="420" w:firstLineChars="200"/>
        <w:rPr>
          <w:rFonts w:hint="eastAsia" w:ascii="宋体" w:hAnsi="宋体"/>
          <w:szCs w:val="21"/>
        </w:rPr>
      </w:pPr>
      <w:r>
        <w:rPr>
          <w:rFonts w:hint="eastAsia" w:ascii="宋体" w:hAnsi="宋体"/>
          <w:szCs w:val="21"/>
        </w:rPr>
        <w:t>（10）质疑投标人委托代理人进行质疑，未提交法定代表人授权委托书、授权代表身份证明的；</w:t>
      </w:r>
    </w:p>
    <w:p w14:paraId="40D19557">
      <w:pPr>
        <w:spacing w:line="360" w:lineRule="auto"/>
        <w:ind w:firstLine="420" w:firstLineChars="200"/>
        <w:rPr>
          <w:rFonts w:hint="eastAsia" w:ascii="宋体" w:hAnsi="宋体"/>
          <w:szCs w:val="21"/>
        </w:rPr>
      </w:pPr>
      <w:r>
        <w:rPr>
          <w:rFonts w:hint="eastAsia" w:ascii="宋体" w:hAnsi="宋体"/>
          <w:szCs w:val="21"/>
        </w:rPr>
        <w:t>（11）质疑函未签字或未加盖公章的；</w:t>
      </w:r>
    </w:p>
    <w:p w14:paraId="193F0240">
      <w:pPr>
        <w:spacing w:line="360" w:lineRule="auto"/>
        <w:ind w:firstLine="420" w:firstLineChars="200"/>
        <w:rPr>
          <w:rFonts w:hint="eastAsia" w:ascii="宋体" w:hAnsi="宋体"/>
          <w:szCs w:val="21"/>
        </w:rPr>
      </w:pPr>
      <w:r>
        <w:rPr>
          <w:rFonts w:hint="eastAsia" w:ascii="宋体" w:hAnsi="宋体"/>
          <w:szCs w:val="21"/>
        </w:rPr>
        <w:t>（12）以非法手段取得证据、材料的；</w:t>
      </w:r>
    </w:p>
    <w:p w14:paraId="0091C515">
      <w:pPr>
        <w:spacing w:line="360" w:lineRule="auto"/>
        <w:ind w:firstLine="420" w:firstLineChars="200"/>
        <w:rPr>
          <w:rFonts w:hint="eastAsia" w:ascii="宋体" w:hAnsi="宋体"/>
          <w:szCs w:val="21"/>
        </w:rPr>
      </w:pPr>
      <w:r>
        <w:rPr>
          <w:rFonts w:hint="eastAsia" w:ascii="宋体" w:hAnsi="宋体"/>
          <w:szCs w:val="21"/>
        </w:rPr>
        <w:t>（13）质疑答复后，同一质疑人就同一事项再次提出质疑的；</w:t>
      </w:r>
    </w:p>
    <w:p w14:paraId="5F7A0365">
      <w:pPr>
        <w:spacing w:line="360" w:lineRule="auto"/>
        <w:ind w:firstLine="420" w:firstLineChars="200"/>
        <w:rPr>
          <w:rFonts w:hint="eastAsia" w:ascii="宋体" w:hAnsi="宋体"/>
          <w:szCs w:val="21"/>
        </w:rPr>
      </w:pPr>
      <w:r>
        <w:rPr>
          <w:rFonts w:hint="eastAsia" w:ascii="宋体" w:hAnsi="宋体"/>
          <w:szCs w:val="21"/>
        </w:rPr>
        <w:t>（14）不符合法律、法规、规章和采购监管机构规定的其他条件的。</w:t>
      </w:r>
    </w:p>
    <w:p w14:paraId="03F7D6DA">
      <w:pPr>
        <w:spacing w:line="360" w:lineRule="auto"/>
        <w:ind w:firstLine="420" w:firstLineChars="200"/>
        <w:rPr>
          <w:rFonts w:hint="eastAsia" w:ascii="宋体" w:hAnsi="宋体"/>
          <w:szCs w:val="21"/>
        </w:rPr>
      </w:pPr>
      <w:r>
        <w:rPr>
          <w:rFonts w:hint="eastAsia" w:ascii="宋体" w:hAnsi="宋体"/>
          <w:szCs w:val="21"/>
        </w:rPr>
        <w:t>13.1.8 采购代理机构或采购人将在收到书面质疑后7个工作日内做出答复，并以书面形式通知质疑人和其他有关投标人。</w:t>
      </w:r>
    </w:p>
    <w:p w14:paraId="0CE54A14">
      <w:pPr>
        <w:spacing w:before="120" w:beforeLines="50" w:after="120" w:afterLines="50" w:line="336" w:lineRule="auto"/>
        <w:rPr>
          <w:rFonts w:hint="eastAsia" w:ascii="宋体" w:hAnsi="宋体"/>
          <w:b/>
          <w:sz w:val="30"/>
          <w:szCs w:val="30"/>
        </w:rPr>
      </w:pPr>
      <w:r>
        <w:rPr>
          <w:rFonts w:hint="eastAsia" w:ascii="宋体" w:hAnsi="宋体"/>
          <w:b/>
          <w:sz w:val="30"/>
          <w:szCs w:val="30"/>
        </w:rPr>
        <w:t>13.2 投诉</w:t>
      </w:r>
    </w:p>
    <w:p w14:paraId="4E306D44">
      <w:pPr>
        <w:spacing w:line="360" w:lineRule="auto"/>
        <w:ind w:firstLine="420" w:firstLineChars="200"/>
        <w:rPr>
          <w:rFonts w:hint="eastAsia" w:ascii="宋体" w:hAnsi="宋体"/>
          <w:szCs w:val="21"/>
        </w:rPr>
      </w:pPr>
      <w:r>
        <w:rPr>
          <w:rFonts w:hint="eastAsia" w:ascii="宋体" w:hAnsi="宋体"/>
          <w:szCs w:val="21"/>
        </w:rPr>
        <w:t>13.2.1 质疑人对采购代理机构或采购人的答复不满意，或者采购人、采购代理机构未在规定时间内作出答复的，可以在答复期满后15个工作日内向</w:t>
      </w:r>
      <w:r>
        <w:rPr>
          <w:rFonts w:hint="eastAsia" w:ascii="宋体" w:hAnsi="宋体"/>
          <w:b/>
          <w:bCs/>
          <w:szCs w:val="21"/>
          <w:lang w:val="en-US" w:eastAsia="zh-CN"/>
        </w:rPr>
        <w:t>昭苏县</w:t>
      </w:r>
      <w:r>
        <w:rPr>
          <w:rFonts w:hint="eastAsia" w:ascii="宋体" w:hAnsi="宋体"/>
          <w:b/>
          <w:bCs/>
          <w:szCs w:val="21"/>
        </w:rPr>
        <w:t>财政局</w:t>
      </w:r>
      <w:r>
        <w:rPr>
          <w:rFonts w:hint="eastAsia" w:ascii="宋体" w:hAnsi="宋体"/>
          <w:szCs w:val="21"/>
        </w:rPr>
        <w:t>提起投诉。</w:t>
      </w:r>
    </w:p>
    <w:p w14:paraId="7D00C440">
      <w:pPr>
        <w:spacing w:line="360" w:lineRule="auto"/>
        <w:ind w:firstLine="420" w:firstLineChars="200"/>
        <w:rPr>
          <w:rFonts w:hint="eastAsia" w:ascii="宋体" w:hAnsi="宋体"/>
          <w:szCs w:val="21"/>
        </w:rPr>
      </w:pPr>
      <w:r>
        <w:rPr>
          <w:rFonts w:hint="eastAsia" w:ascii="宋体" w:hAnsi="宋体"/>
          <w:szCs w:val="21"/>
        </w:rPr>
        <w:t>13.2.2 投诉人投诉时,应当提交投诉书和必要的证明材料，并按照被投诉采购人、采购代理机构（以下简称被投诉人）和与投诉事项有关的投标人数量提供投诉书的副本。投诉书应当包括下列内容：</w:t>
      </w:r>
    </w:p>
    <w:p w14:paraId="19525282">
      <w:pPr>
        <w:spacing w:line="360" w:lineRule="auto"/>
        <w:ind w:firstLine="420" w:firstLineChars="200"/>
        <w:rPr>
          <w:rFonts w:hint="eastAsia" w:ascii="宋体" w:hAnsi="宋体"/>
          <w:szCs w:val="21"/>
        </w:rPr>
      </w:pPr>
      <w:r>
        <w:rPr>
          <w:rFonts w:hint="eastAsia" w:ascii="宋体" w:hAnsi="宋体"/>
          <w:szCs w:val="21"/>
        </w:rPr>
        <w:t>（1）投诉人和被投诉人的姓名或者名称、通讯地址、邮编、联系人及联系电话；</w:t>
      </w:r>
    </w:p>
    <w:p w14:paraId="156E93F8">
      <w:pPr>
        <w:spacing w:line="360" w:lineRule="auto"/>
        <w:ind w:firstLine="420" w:firstLineChars="200"/>
        <w:rPr>
          <w:rFonts w:hint="eastAsia" w:ascii="宋体" w:hAnsi="宋体"/>
          <w:szCs w:val="21"/>
        </w:rPr>
      </w:pPr>
      <w:r>
        <w:rPr>
          <w:rFonts w:hint="eastAsia" w:ascii="宋体" w:hAnsi="宋体"/>
          <w:szCs w:val="21"/>
        </w:rPr>
        <w:t>（2）质疑和质疑答复情况说明及相关证明材料；</w:t>
      </w:r>
    </w:p>
    <w:p w14:paraId="79B9F008">
      <w:pPr>
        <w:spacing w:line="360" w:lineRule="auto"/>
        <w:ind w:firstLine="420" w:firstLineChars="200"/>
        <w:rPr>
          <w:rFonts w:hint="eastAsia" w:ascii="宋体" w:hAnsi="宋体"/>
          <w:szCs w:val="21"/>
        </w:rPr>
      </w:pPr>
      <w:r>
        <w:rPr>
          <w:rFonts w:hint="eastAsia" w:ascii="宋体" w:hAnsi="宋体"/>
          <w:szCs w:val="21"/>
        </w:rPr>
        <w:t>（3）具体、明确的投诉事项和与投诉事项相关的投诉请求；</w:t>
      </w:r>
    </w:p>
    <w:p w14:paraId="54E4F89C">
      <w:pPr>
        <w:spacing w:line="360" w:lineRule="auto"/>
        <w:ind w:firstLine="420" w:firstLineChars="200"/>
        <w:rPr>
          <w:rFonts w:hint="eastAsia" w:ascii="宋体" w:hAnsi="宋体"/>
          <w:szCs w:val="21"/>
        </w:rPr>
      </w:pPr>
      <w:r>
        <w:rPr>
          <w:rFonts w:hint="eastAsia" w:ascii="宋体" w:hAnsi="宋体"/>
          <w:szCs w:val="21"/>
        </w:rPr>
        <w:t>（4）事实依据；</w:t>
      </w:r>
    </w:p>
    <w:p w14:paraId="771264A3">
      <w:pPr>
        <w:spacing w:line="360" w:lineRule="auto"/>
        <w:ind w:firstLine="420" w:firstLineChars="200"/>
        <w:rPr>
          <w:rFonts w:hint="eastAsia" w:ascii="宋体" w:hAnsi="宋体"/>
          <w:szCs w:val="21"/>
        </w:rPr>
      </w:pPr>
      <w:r>
        <w:rPr>
          <w:rFonts w:hint="eastAsia" w:ascii="宋体" w:hAnsi="宋体"/>
          <w:szCs w:val="21"/>
        </w:rPr>
        <w:t>（5）法律依据；</w:t>
      </w:r>
    </w:p>
    <w:p w14:paraId="35EC442B">
      <w:pPr>
        <w:spacing w:line="360" w:lineRule="auto"/>
        <w:ind w:firstLine="420" w:firstLineChars="200"/>
        <w:rPr>
          <w:rFonts w:hint="eastAsia" w:ascii="宋体" w:hAnsi="宋体"/>
          <w:szCs w:val="21"/>
        </w:rPr>
      </w:pPr>
      <w:r>
        <w:rPr>
          <w:rFonts w:hint="eastAsia" w:ascii="宋体" w:hAnsi="宋体"/>
          <w:szCs w:val="21"/>
        </w:rPr>
        <w:t>（6）提起投诉的日期。</w:t>
      </w:r>
    </w:p>
    <w:p w14:paraId="24C0442A">
      <w:pPr>
        <w:spacing w:line="360" w:lineRule="auto"/>
        <w:ind w:firstLine="420" w:firstLineChars="200"/>
        <w:rPr>
          <w:rFonts w:hint="eastAsia" w:ascii="宋体" w:hAnsi="宋体"/>
          <w:szCs w:val="21"/>
        </w:rPr>
      </w:pPr>
      <w:r>
        <w:rPr>
          <w:rFonts w:hint="eastAsia" w:ascii="宋体" w:hAnsi="宋体"/>
          <w:szCs w:val="21"/>
        </w:rPr>
        <w:t>投诉人为自然人的，应当由本人签字；投诉人为法人或者其他组织的，应当由法定代表人、主要负责人，或者其授权代表签字或者盖章，并加盖单位章。</w:t>
      </w:r>
    </w:p>
    <w:p w14:paraId="6A47AB8D">
      <w:pPr>
        <w:spacing w:line="360" w:lineRule="auto"/>
        <w:ind w:firstLine="420" w:firstLineChars="200"/>
        <w:rPr>
          <w:rFonts w:hint="eastAsia" w:ascii="宋体" w:hAnsi="宋体"/>
          <w:szCs w:val="21"/>
        </w:rPr>
      </w:pPr>
      <w:r>
        <w:rPr>
          <w:rFonts w:hint="eastAsia" w:ascii="宋体" w:hAnsi="宋体"/>
          <w:szCs w:val="21"/>
        </w:rPr>
        <w:t>13.2.3 投诉书范本格式在中国政府采购网站（http://www.ccgp.gov.cn/）自行下载。</w:t>
      </w:r>
    </w:p>
    <w:p w14:paraId="0A899B08">
      <w:pPr>
        <w:spacing w:line="360" w:lineRule="auto"/>
        <w:ind w:firstLine="420" w:firstLineChars="200"/>
        <w:rPr>
          <w:rFonts w:hint="eastAsia" w:ascii="宋体" w:hAnsi="宋体"/>
          <w:szCs w:val="21"/>
        </w:rPr>
      </w:pPr>
      <w:r>
        <w:rPr>
          <w:rFonts w:hint="eastAsia" w:ascii="宋体" w:hAnsi="宋体"/>
          <w:szCs w:val="21"/>
        </w:rPr>
        <w:t>13.2.4 投诉人提起投诉应当符合下列条件：</w:t>
      </w:r>
    </w:p>
    <w:p w14:paraId="179CDD7D">
      <w:pPr>
        <w:spacing w:line="360" w:lineRule="auto"/>
        <w:ind w:firstLine="420" w:firstLineChars="200"/>
        <w:rPr>
          <w:rFonts w:hint="eastAsia" w:ascii="宋体" w:hAnsi="宋体"/>
          <w:szCs w:val="21"/>
        </w:rPr>
      </w:pPr>
      <w:r>
        <w:rPr>
          <w:rFonts w:hint="eastAsia" w:ascii="宋体" w:hAnsi="宋体"/>
          <w:szCs w:val="21"/>
        </w:rPr>
        <w:t>（1）提起投诉前已依法进行质疑；</w:t>
      </w:r>
    </w:p>
    <w:p w14:paraId="4F4B6A1F">
      <w:pPr>
        <w:spacing w:line="360" w:lineRule="auto"/>
        <w:ind w:firstLine="420" w:firstLineChars="200"/>
        <w:rPr>
          <w:rFonts w:hint="eastAsia" w:ascii="宋体" w:hAnsi="宋体"/>
          <w:szCs w:val="21"/>
        </w:rPr>
      </w:pPr>
      <w:r>
        <w:rPr>
          <w:rFonts w:hint="eastAsia" w:ascii="宋体" w:hAnsi="宋体"/>
          <w:szCs w:val="21"/>
        </w:rPr>
        <w:t>（2）投诉书内容符合财政部94号令的规定；</w:t>
      </w:r>
    </w:p>
    <w:p w14:paraId="06E3731A">
      <w:pPr>
        <w:spacing w:line="360" w:lineRule="auto"/>
        <w:ind w:firstLine="420" w:firstLineChars="200"/>
        <w:rPr>
          <w:rFonts w:hint="eastAsia" w:ascii="宋体" w:hAnsi="宋体"/>
          <w:szCs w:val="21"/>
        </w:rPr>
      </w:pPr>
      <w:r>
        <w:rPr>
          <w:rFonts w:hint="eastAsia" w:ascii="宋体" w:hAnsi="宋体"/>
          <w:szCs w:val="21"/>
        </w:rPr>
        <w:t>（3）在投诉有效期限内提起投诉；</w:t>
      </w:r>
    </w:p>
    <w:p w14:paraId="39D098F8">
      <w:pPr>
        <w:spacing w:line="360" w:lineRule="auto"/>
        <w:ind w:firstLine="420" w:firstLineChars="200"/>
        <w:rPr>
          <w:rFonts w:hint="eastAsia" w:ascii="宋体" w:hAnsi="宋体"/>
          <w:szCs w:val="21"/>
        </w:rPr>
      </w:pPr>
      <w:r>
        <w:rPr>
          <w:rFonts w:hint="eastAsia" w:ascii="宋体" w:hAnsi="宋体"/>
          <w:szCs w:val="21"/>
        </w:rPr>
        <w:t>（4）同一投诉事项未经财政部门投诉处理；</w:t>
      </w:r>
    </w:p>
    <w:p w14:paraId="00AFCF55">
      <w:pPr>
        <w:spacing w:line="360" w:lineRule="auto"/>
        <w:ind w:firstLine="420" w:firstLineChars="200"/>
        <w:rPr>
          <w:rFonts w:hint="eastAsia" w:ascii="宋体" w:hAnsi="宋体"/>
          <w:szCs w:val="21"/>
        </w:rPr>
      </w:pPr>
      <w:r>
        <w:rPr>
          <w:rFonts w:hint="eastAsia" w:ascii="宋体" w:hAnsi="宋体"/>
          <w:szCs w:val="21"/>
        </w:rPr>
        <w:t>（5）财政部规定的其他条件。</w:t>
      </w:r>
    </w:p>
    <w:p w14:paraId="65D7CD7F">
      <w:pPr>
        <w:spacing w:line="360" w:lineRule="auto"/>
        <w:ind w:firstLine="420" w:firstLineChars="200"/>
        <w:rPr>
          <w:rFonts w:hint="eastAsia" w:ascii="宋体" w:hAnsi="宋体"/>
          <w:szCs w:val="21"/>
        </w:rPr>
      </w:pPr>
      <w:r>
        <w:rPr>
          <w:rFonts w:hint="eastAsia" w:ascii="宋体" w:hAnsi="宋体"/>
          <w:szCs w:val="21"/>
        </w:rPr>
        <w:t>13.2.5  投诉人投诉的事项不得超出已质疑事项的范围，但基于质疑答复内容提出的投诉事项除外。</w:t>
      </w:r>
    </w:p>
    <w:p w14:paraId="62024713">
      <w:pPr>
        <w:spacing w:before="240" w:beforeLines="100" w:after="120" w:afterLines="50" w:line="336" w:lineRule="auto"/>
        <w:jc w:val="left"/>
        <w:rPr>
          <w:rFonts w:hint="eastAsia" w:ascii="黑体" w:hAnsi="宋体" w:eastAsia="黑体"/>
          <w:b/>
          <w:sz w:val="36"/>
          <w:szCs w:val="36"/>
        </w:rPr>
      </w:pPr>
      <w:r>
        <w:rPr>
          <w:rFonts w:hint="eastAsia" w:ascii="黑体" w:hAnsi="宋体" w:eastAsia="黑体"/>
          <w:b/>
          <w:sz w:val="36"/>
          <w:szCs w:val="36"/>
        </w:rPr>
        <w:t>14.其他</w:t>
      </w:r>
    </w:p>
    <w:p w14:paraId="4A684A99">
      <w:pPr>
        <w:spacing w:before="120" w:beforeLines="50" w:after="120" w:afterLines="50" w:line="336" w:lineRule="auto"/>
        <w:jc w:val="left"/>
        <w:rPr>
          <w:rFonts w:hint="eastAsia" w:ascii="宋体" w:hAnsi="宋体"/>
          <w:b/>
          <w:sz w:val="30"/>
          <w:szCs w:val="30"/>
        </w:rPr>
      </w:pPr>
      <w:r>
        <w:rPr>
          <w:rFonts w:hint="eastAsia" w:ascii="宋体" w:hAnsi="宋体"/>
          <w:b/>
          <w:sz w:val="30"/>
          <w:szCs w:val="30"/>
        </w:rPr>
        <w:t>14.1融资担保</w:t>
      </w:r>
    </w:p>
    <w:p w14:paraId="35B07F9B">
      <w:pPr>
        <w:spacing w:line="360" w:lineRule="auto"/>
        <w:ind w:firstLine="420" w:firstLineChars="200"/>
        <w:rPr>
          <w:rFonts w:hint="eastAsia" w:ascii="宋体" w:hAnsi="宋体"/>
          <w:szCs w:val="21"/>
        </w:rPr>
      </w:pPr>
      <w:r>
        <w:rPr>
          <w:rFonts w:hint="eastAsia" w:ascii="宋体" w:hAnsi="宋体"/>
          <w:szCs w:val="21"/>
        </w:rPr>
        <w:t>中标人为中小企业的可以自愿选择融资担保形式，为本采购项目进行融资。融资担保机构联系方式参见本章第4.5.1.3（2）条款。</w:t>
      </w:r>
    </w:p>
    <w:p w14:paraId="1E4719DD">
      <w:pPr>
        <w:spacing w:before="120" w:beforeLines="50" w:after="120" w:afterLines="50" w:line="336" w:lineRule="auto"/>
        <w:jc w:val="left"/>
        <w:rPr>
          <w:rFonts w:hint="eastAsia" w:ascii="宋体" w:hAnsi="宋体"/>
          <w:b/>
          <w:sz w:val="30"/>
          <w:szCs w:val="30"/>
        </w:rPr>
      </w:pPr>
      <w:r>
        <w:rPr>
          <w:rFonts w:hint="eastAsia" w:ascii="宋体" w:hAnsi="宋体"/>
          <w:b/>
          <w:sz w:val="30"/>
          <w:szCs w:val="30"/>
        </w:rPr>
        <w:t>14.2 录音录像</w:t>
      </w:r>
    </w:p>
    <w:p w14:paraId="0B1F3E4F">
      <w:pPr>
        <w:spacing w:line="360" w:lineRule="auto"/>
        <w:ind w:firstLine="420" w:firstLineChars="200"/>
        <w:rPr>
          <w:rFonts w:hint="eastAsia" w:ascii="宋体" w:hAnsi="宋体"/>
          <w:szCs w:val="21"/>
        </w:rPr>
      </w:pPr>
      <w:r>
        <w:rPr>
          <w:rFonts w:hint="eastAsia" w:ascii="宋体" w:hAnsi="宋体"/>
          <w:szCs w:val="21"/>
        </w:rPr>
        <w:t>采购代理机构对开标、投标人资格审查和评标过程进行全程录音录像、文字记录，并存档备查。</w:t>
      </w:r>
    </w:p>
    <w:p w14:paraId="06D9DEAE">
      <w:pPr>
        <w:pageBreakBefore/>
        <w:spacing w:after="120" w:afterLines="50" w:line="360" w:lineRule="auto"/>
        <w:jc w:val="center"/>
        <w:rPr>
          <w:rFonts w:hint="eastAsia" w:ascii="黑体" w:hAnsi="宋体" w:eastAsia="黑体"/>
          <w:b/>
          <w:sz w:val="24"/>
        </w:rPr>
      </w:pPr>
      <w:r>
        <w:rPr>
          <w:rFonts w:hint="eastAsia" w:ascii="黑体" w:hAnsi="宋体" w:eastAsia="黑体"/>
          <w:b/>
          <w:sz w:val="44"/>
          <w:szCs w:val="44"/>
        </w:rPr>
        <w:t>第三章</w:t>
      </w:r>
      <w:bookmarkStart w:id="141" w:name="_Toc217446093"/>
      <w:r>
        <w:rPr>
          <w:rFonts w:hint="eastAsia" w:ascii="黑体" w:hAnsi="宋体" w:eastAsia="黑体"/>
          <w:b/>
          <w:sz w:val="44"/>
          <w:szCs w:val="44"/>
        </w:rPr>
        <w:t xml:space="preserve">  评标办法</w:t>
      </w:r>
    </w:p>
    <w:p w14:paraId="5A9B8A7B">
      <w:pPr>
        <w:spacing w:line="360" w:lineRule="auto"/>
        <w:ind w:firstLine="420" w:firstLineChars="200"/>
        <w:rPr>
          <w:rFonts w:hint="eastAsia" w:ascii="宋体" w:hAnsi="宋体"/>
          <w:szCs w:val="21"/>
        </w:rPr>
      </w:pPr>
      <w:r>
        <w:rPr>
          <w:rFonts w:hint="eastAsia" w:ascii="宋体" w:hAnsi="宋体"/>
          <w:szCs w:val="21"/>
        </w:rPr>
        <w:t>参照根据《中华人民共和国政府采购法》及其实施条例和《政府采购货物和服务招标投标管理办法》（财政部87号令）等法律法规规定，结合采购项目特点，参照制定本评标办法。</w:t>
      </w:r>
    </w:p>
    <w:p w14:paraId="4BFEE325">
      <w:pPr>
        <w:spacing w:before="120" w:beforeLines="50" w:after="120" w:afterLines="50" w:line="360" w:lineRule="auto"/>
        <w:rPr>
          <w:rFonts w:hint="eastAsia" w:ascii="黑体" w:hAnsi="宋体" w:eastAsia="黑体"/>
          <w:b/>
          <w:sz w:val="36"/>
          <w:szCs w:val="36"/>
        </w:rPr>
      </w:pPr>
      <w:r>
        <w:rPr>
          <w:rFonts w:hint="eastAsia" w:ascii="黑体" w:hAnsi="宋体" w:eastAsia="黑体"/>
          <w:sz w:val="36"/>
          <w:szCs w:val="36"/>
        </w:rPr>
        <w:t>1.</w:t>
      </w:r>
      <w:r>
        <w:rPr>
          <w:rFonts w:hint="eastAsia" w:ascii="黑体" w:hAnsi="宋体" w:eastAsia="黑体"/>
          <w:b/>
          <w:sz w:val="36"/>
          <w:szCs w:val="36"/>
        </w:rPr>
        <w:t>评标程序</w:t>
      </w:r>
    </w:p>
    <w:p w14:paraId="4238F4AC">
      <w:pPr>
        <w:spacing w:before="120" w:beforeLines="50" w:after="120" w:afterLines="50" w:line="360" w:lineRule="auto"/>
        <w:rPr>
          <w:rFonts w:hint="eastAsia" w:ascii="宋体" w:hAnsi="宋体"/>
          <w:b/>
          <w:sz w:val="30"/>
          <w:szCs w:val="30"/>
        </w:rPr>
      </w:pPr>
      <w:r>
        <w:rPr>
          <w:rFonts w:hint="eastAsia" w:ascii="宋体" w:hAnsi="宋体"/>
          <w:b/>
          <w:sz w:val="30"/>
          <w:szCs w:val="30"/>
        </w:rPr>
        <w:t>1.1 评标按照下列程序进行：</w:t>
      </w:r>
    </w:p>
    <w:p w14:paraId="3A5F0C56">
      <w:pPr>
        <w:spacing w:line="360" w:lineRule="auto"/>
        <w:ind w:firstLine="495"/>
        <w:rPr>
          <w:rFonts w:hint="eastAsia" w:ascii="宋体" w:hAnsi="宋体"/>
          <w:szCs w:val="21"/>
        </w:rPr>
      </w:pPr>
      <w:r>
        <w:rPr>
          <w:rFonts w:hint="eastAsia" w:ascii="宋体" w:hAnsi="宋体"/>
          <w:szCs w:val="21"/>
        </w:rPr>
        <w:t>（1）投标文件符合性审查；</w:t>
      </w:r>
    </w:p>
    <w:p w14:paraId="1ADC2264">
      <w:pPr>
        <w:spacing w:line="360" w:lineRule="auto"/>
        <w:ind w:firstLine="495"/>
        <w:rPr>
          <w:rFonts w:hint="eastAsia" w:ascii="宋体" w:hAnsi="宋体"/>
          <w:szCs w:val="21"/>
        </w:rPr>
      </w:pPr>
      <w:r>
        <w:rPr>
          <w:rFonts w:hint="eastAsia" w:ascii="宋体" w:hAnsi="宋体"/>
          <w:szCs w:val="21"/>
        </w:rPr>
        <w:t>（2）投标文件澄清或说明；</w:t>
      </w:r>
    </w:p>
    <w:p w14:paraId="0B19B09B">
      <w:pPr>
        <w:spacing w:line="360" w:lineRule="auto"/>
        <w:ind w:firstLine="495"/>
        <w:rPr>
          <w:rFonts w:hint="eastAsia" w:ascii="宋体" w:hAnsi="宋体"/>
          <w:szCs w:val="21"/>
        </w:rPr>
      </w:pPr>
      <w:r>
        <w:rPr>
          <w:rFonts w:hint="eastAsia" w:ascii="宋体" w:hAnsi="宋体"/>
          <w:szCs w:val="21"/>
        </w:rPr>
        <w:t>（3）投标文件比较与评价；</w:t>
      </w:r>
    </w:p>
    <w:p w14:paraId="1E0EA087">
      <w:pPr>
        <w:spacing w:line="360" w:lineRule="auto"/>
        <w:ind w:firstLine="495"/>
        <w:rPr>
          <w:rFonts w:hint="eastAsia" w:ascii="宋体" w:hAnsi="宋体"/>
          <w:szCs w:val="21"/>
        </w:rPr>
      </w:pPr>
      <w:r>
        <w:rPr>
          <w:rFonts w:hint="eastAsia" w:ascii="宋体" w:hAnsi="宋体"/>
          <w:szCs w:val="21"/>
        </w:rPr>
        <w:t>（4）复核与核对评标结果；</w:t>
      </w:r>
    </w:p>
    <w:p w14:paraId="4A22F5F9">
      <w:pPr>
        <w:spacing w:line="360" w:lineRule="auto"/>
        <w:ind w:firstLine="495"/>
        <w:rPr>
          <w:rFonts w:hint="eastAsia" w:ascii="宋体" w:hAnsi="宋体"/>
          <w:szCs w:val="21"/>
        </w:rPr>
      </w:pPr>
      <w:r>
        <w:rPr>
          <w:rFonts w:hint="eastAsia" w:ascii="宋体" w:hAnsi="宋体"/>
          <w:szCs w:val="21"/>
        </w:rPr>
        <w:t>（5）确定中标候选人名单；</w:t>
      </w:r>
    </w:p>
    <w:p w14:paraId="5DBF960A">
      <w:pPr>
        <w:spacing w:line="360" w:lineRule="auto"/>
        <w:ind w:firstLine="495"/>
        <w:rPr>
          <w:rFonts w:hint="eastAsia" w:ascii="宋体" w:hAnsi="宋体"/>
          <w:szCs w:val="21"/>
        </w:rPr>
      </w:pPr>
      <w:r>
        <w:rPr>
          <w:rFonts w:hint="eastAsia" w:ascii="宋体" w:hAnsi="宋体"/>
          <w:szCs w:val="21"/>
        </w:rPr>
        <w:t>（6）编写评标报告。</w:t>
      </w:r>
    </w:p>
    <w:p w14:paraId="192CDA96">
      <w:pPr>
        <w:spacing w:before="120" w:beforeLines="50" w:after="120" w:afterLines="50" w:line="360" w:lineRule="auto"/>
        <w:rPr>
          <w:rFonts w:hint="eastAsia" w:ascii="宋体" w:hAnsi="宋体"/>
          <w:b/>
          <w:sz w:val="30"/>
          <w:szCs w:val="30"/>
        </w:rPr>
      </w:pPr>
      <w:r>
        <w:rPr>
          <w:rFonts w:hint="eastAsia" w:ascii="宋体" w:hAnsi="宋体"/>
          <w:b/>
          <w:sz w:val="30"/>
          <w:szCs w:val="30"/>
        </w:rPr>
        <w:t>1.2 投标文件符合性审查</w:t>
      </w:r>
    </w:p>
    <w:p w14:paraId="3C2A5CCA">
      <w:pPr>
        <w:spacing w:line="360" w:lineRule="auto"/>
        <w:ind w:firstLine="411" w:firstLineChars="196"/>
        <w:rPr>
          <w:rFonts w:hint="eastAsia" w:ascii="宋体" w:hAnsi="宋体"/>
          <w:szCs w:val="21"/>
        </w:rPr>
      </w:pPr>
      <w:r>
        <w:rPr>
          <w:rFonts w:hint="eastAsia" w:ascii="宋体" w:hAnsi="宋体"/>
          <w:szCs w:val="21"/>
        </w:rPr>
        <w:t>1.2.1 评标委员会依法对符合资格条件的投标人的投标文件进行符合性审查。评标委员会从投标文件的有效性、完整性和对招标文件的响应程度进行审查，以确定其是否对招标文件实质性内容作出响应</w:t>
      </w:r>
      <w:r>
        <w:rPr>
          <w:rFonts w:hint="eastAsia" w:ascii="宋体" w:hAnsi="宋体" w:cs="宋体"/>
          <w:kern w:val="0"/>
          <w:szCs w:val="21"/>
        </w:rPr>
        <w:t>（采购人可根据具体项目的情况对实质性要求作特别的具体规定）</w:t>
      </w:r>
      <w:r>
        <w:rPr>
          <w:rFonts w:hint="eastAsia" w:ascii="宋体" w:hAnsi="宋体"/>
          <w:szCs w:val="21"/>
        </w:rPr>
        <w:t>。</w:t>
      </w:r>
    </w:p>
    <w:p w14:paraId="3CEE1ADE">
      <w:pPr>
        <w:spacing w:after="120" w:afterLines="50" w:line="360" w:lineRule="auto"/>
        <w:ind w:firstLine="411" w:firstLineChars="196"/>
        <w:rPr>
          <w:rFonts w:hint="eastAsia" w:ascii="宋体" w:hAnsi="宋体"/>
          <w:szCs w:val="21"/>
        </w:rPr>
      </w:pPr>
      <w:r>
        <w:rPr>
          <w:rFonts w:hint="eastAsia" w:ascii="宋体" w:hAnsi="宋体"/>
          <w:szCs w:val="21"/>
        </w:rPr>
        <w:t>1.2.2评标委员会按下列评审标准进行符合性审查：</w:t>
      </w:r>
    </w:p>
    <w:tbl>
      <w:tblPr>
        <w:tblStyle w:val="2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083"/>
        <w:gridCol w:w="5281"/>
      </w:tblGrid>
      <w:tr w14:paraId="2A96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1" w:type="dxa"/>
            <w:vAlign w:val="center"/>
          </w:tcPr>
          <w:p w14:paraId="25EFD766">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序号</w:t>
            </w:r>
          </w:p>
        </w:tc>
        <w:tc>
          <w:tcPr>
            <w:tcW w:w="3083" w:type="dxa"/>
            <w:vAlign w:val="center"/>
          </w:tcPr>
          <w:p w14:paraId="41FDCD6C">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审查项目</w:t>
            </w:r>
          </w:p>
        </w:tc>
        <w:tc>
          <w:tcPr>
            <w:tcW w:w="5281" w:type="dxa"/>
            <w:vAlign w:val="center"/>
          </w:tcPr>
          <w:p w14:paraId="76E63612">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投标审查要求</w:t>
            </w:r>
          </w:p>
        </w:tc>
      </w:tr>
      <w:tr w14:paraId="77E3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vAlign w:val="center"/>
          </w:tcPr>
          <w:p w14:paraId="1DAB64CE">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1</w:t>
            </w:r>
          </w:p>
        </w:tc>
        <w:tc>
          <w:tcPr>
            <w:tcW w:w="3083" w:type="dxa"/>
            <w:vAlign w:val="center"/>
          </w:tcPr>
          <w:p w14:paraId="3EA2705E">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签署、盖章</w:t>
            </w:r>
          </w:p>
        </w:tc>
        <w:tc>
          <w:tcPr>
            <w:tcW w:w="5281" w:type="dxa"/>
            <w:vAlign w:val="center"/>
          </w:tcPr>
          <w:p w14:paraId="4CDFCC88">
            <w:pPr>
              <w:pStyle w:val="10"/>
              <w:tabs>
                <w:tab w:val="left" w:pos="567"/>
              </w:tabs>
              <w:spacing w:line="360" w:lineRule="auto"/>
              <w:rPr>
                <w:rFonts w:hint="eastAsia" w:ascii="宋体" w:hAnsi="宋体" w:cs="宋体"/>
                <w:sz w:val="22"/>
                <w:szCs w:val="22"/>
              </w:rPr>
            </w:pPr>
            <w:r>
              <w:rPr>
                <w:rFonts w:hint="eastAsia" w:ascii="宋体" w:hAnsi="宋体" w:cs="宋体"/>
                <w:sz w:val="22"/>
                <w:szCs w:val="22"/>
              </w:rPr>
              <w:t>投标文件按招标文件要求签署、盖章的</w:t>
            </w:r>
          </w:p>
        </w:tc>
      </w:tr>
      <w:tr w14:paraId="20DF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1" w:type="dxa"/>
            <w:vAlign w:val="center"/>
          </w:tcPr>
          <w:p w14:paraId="4C70FBB0">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2</w:t>
            </w:r>
          </w:p>
        </w:tc>
        <w:tc>
          <w:tcPr>
            <w:tcW w:w="3083" w:type="dxa"/>
            <w:vAlign w:val="center"/>
          </w:tcPr>
          <w:p w14:paraId="54E02697">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投标报价</w:t>
            </w:r>
          </w:p>
        </w:tc>
        <w:tc>
          <w:tcPr>
            <w:tcW w:w="5281" w:type="dxa"/>
            <w:vAlign w:val="center"/>
          </w:tcPr>
          <w:p w14:paraId="0C1D3FA0">
            <w:pPr>
              <w:pStyle w:val="10"/>
              <w:tabs>
                <w:tab w:val="left" w:pos="567"/>
              </w:tabs>
              <w:spacing w:before="0" w:line="360" w:lineRule="auto"/>
              <w:rPr>
                <w:rFonts w:hint="eastAsia" w:ascii="宋体" w:hAnsi="宋体" w:cs="宋体"/>
                <w:sz w:val="22"/>
                <w:szCs w:val="22"/>
              </w:rPr>
            </w:pPr>
            <w:r>
              <w:rPr>
                <w:rFonts w:hint="eastAsia" w:ascii="宋体" w:hAnsi="宋体" w:cs="宋体"/>
                <w:sz w:val="22"/>
                <w:szCs w:val="22"/>
              </w:rPr>
              <w:t>投标人投标报价未超出采购预算或最高限价的</w:t>
            </w:r>
          </w:p>
        </w:tc>
      </w:tr>
      <w:tr w14:paraId="72EA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1" w:type="dxa"/>
            <w:vAlign w:val="center"/>
          </w:tcPr>
          <w:p w14:paraId="2EB25420">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3</w:t>
            </w:r>
          </w:p>
        </w:tc>
        <w:tc>
          <w:tcPr>
            <w:tcW w:w="3083" w:type="dxa"/>
            <w:vAlign w:val="center"/>
          </w:tcPr>
          <w:p w14:paraId="19417C63">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报价合理性</w:t>
            </w:r>
          </w:p>
        </w:tc>
        <w:tc>
          <w:tcPr>
            <w:tcW w:w="5281" w:type="dxa"/>
            <w:vAlign w:val="center"/>
          </w:tcPr>
          <w:p w14:paraId="1EFA144A">
            <w:pPr>
              <w:pStyle w:val="10"/>
              <w:tabs>
                <w:tab w:val="left" w:pos="567"/>
              </w:tabs>
              <w:spacing w:before="0" w:line="360" w:lineRule="auto"/>
              <w:rPr>
                <w:rFonts w:hint="eastAsia" w:ascii="宋体" w:hAnsi="宋体" w:cs="宋体"/>
                <w:sz w:val="22"/>
                <w:szCs w:val="22"/>
              </w:rPr>
            </w:pPr>
            <w:r>
              <w:rPr>
                <w:rFonts w:hint="eastAsia" w:ascii="宋体" w:hAnsi="宋体" w:cs="宋体"/>
                <w:sz w:val="22"/>
                <w:szCs w:val="22"/>
              </w:rPr>
              <w:t>投标人的报价无明显低于其他通过符合性审查投标人的报价，不影响产品质量或者能诚信履约的，且投标人可以证明其报价合理性的</w:t>
            </w:r>
          </w:p>
        </w:tc>
      </w:tr>
      <w:tr w14:paraId="443E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1" w:type="dxa"/>
            <w:vAlign w:val="center"/>
          </w:tcPr>
          <w:p w14:paraId="259E2EAD">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4</w:t>
            </w:r>
          </w:p>
        </w:tc>
        <w:tc>
          <w:tcPr>
            <w:tcW w:w="3083" w:type="dxa"/>
            <w:vAlign w:val="center"/>
          </w:tcPr>
          <w:p w14:paraId="69964ED8">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投标保证金</w:t>
            </w:r>
          </w:p>
        </w:tc>
        <w:tc>
          <w:tcPr>
            <w:tcW w:w="5281" w:type="dxa"/>
            <w:vAlign w:val="center"/>
          </w:tcPr>
          <w:p w14:paraId="7E74A7F5">
            <w:pPr>
              <w:pStyle w:val="10"/>
              <w:tabs>
                <w:tab w:val="left" w:pos="567"/>
              </w:tabs>
              <w:spacing w:before="0" w:line="360" w:lineRule="auto"/>
              <w:rPr>
                <w:rFonts w:hint="eastAsia" w:ascii="宋体" w:hAnsi="宋体" w:cs="宋体"/>
                <w:sz w:val="22"/>
                <w:szCs w:val="22"/>
              </w:rPr>
            </w:pPr>
            <w:r>
              <w:rPr>
                <w:rFonts w:hint="eastAsia" w:ascii="宋体" w:hAnsi="宋体" w:cs="宋体"/>
                <w:sz w:val="22"/>
                <w:szCs w:val="22"/>
              </w:rPr>
              <w:t>投标保证金提交或金额、形式完全符合招标文件要求的</w:t>
            </w:r>
          </w:p>
        </w:tc>
      </w:tr>
      <w:tr w14:paraId="296D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1" w:type="dxa"/>
            <w:vAlign w:val="center"/>
          </w:tcPr>
          <w:p w14:paraId="4C8719F9">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5</w:t>
            </w:r>
          </w:p>
        </w:tc>
        <w:tc>
          <w:tcPr>
            <w:tcW w:w="3083" w:type="dxa"/>
            <w:vAlign w:val="center"/>
          </w:tcPr>
          <w:p w14:paraId="17360071">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投标内容</w:t>
            </w:r>
          </w:p>
        </w:tc>
        <w:tc>
          <w:tcPr>
            <w:tcW w:w="5281" w:type="dxa"/>
            <w:vAlign w:val="center"/>
          </w:tcPr>
          <w:p w14:paraId="062DA260">
            <w:pPr>
              <w:pStyle w:val="10"/>
              <w:tabs>
                <w:tab w:val="left" w:pos="567"/>
              </w:tabs>
              <w:spacing w:before="0" w:line="360" w:lineRule="auto"/>
              <w:rPr>
                <w:rFonts w:hint="eastAsia" w:ascii="宋体" w:hAnsi="宋体" w:cs="宋体"/>
                <w:sz w:val="22"/>
                <w:szCs w:val="22"/>
              </w:rPr>
            </w:pPr>
            <w:r>
              <w:rPr>
                <w:rFonts w:hint="eastAsia" w:ascii="宋体" w:hAnsi="宋体" w:cs="宋体"/>
                <w:sz w:val="22"/>
                <w:szCs w:val="22"/>
              </w:rPr>
              <w:t>投标内容未出现漏项或数量与要求不符或投标内容的技术指标未达到招标文件要求，未造成采购档次降低或影响采购性能、功能</w:t>
            </w:r>
          </w:p>
        </w:tc>
      </w:tr>
      <w:tr w14:paraId="4417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1" w:type="dxa"/>
            <w:vAlign w:val="center"/>
          </w:tcPr>
          <w:p w14:paraId="0E70C5CB">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6</w:t>
            </w:r>
          </w:p>
        </w:tc>
        <w:tc>
          <w:tcPr>
            <w:tcW w:w="3083" w:type="dxa"/>
            <w:vAlign w:val="center"/>
          </w:tcPr>
          <w:p w14:paraId="4788B1B9">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合同履行期限</w:t>
            </w:r>
          </w:p>
        </w:tc>
        <w:tc>
          <w:tcPr>
            <w:tcW w:w="5281" w:type="dxa"/>
            <w:vAlign w:val="center"/>
          </w:tcPr>
          <w:p w14:paraId="79699FCE">
            <w:pPr>
              <w:tabs>
                <w:tab w:val="left" w:pos="0"/>
              </w:tabs>
              <w:adjustRightInd w:val="0"/>
              <w:snapToGrid w:val="0"/>
              <w:rPr>
                <w:rFonts w:hint="eastAsia" w:ascii="宋体" w:hAnsi="宋体" w:cs="宋体"/>
                <w:sz w:val="22"/>
                <w:szCs w:val="22"/>
              </w:rPr>
            </w:pPr>
            <w:r>
              <w:rPr>
                <w:rFonts w:hint="eastAsia" w:ascii="宋体" w:hAnsi="宋体" w:cs="宋体"/>
                <w:sz w:val="22"/>
                <w:szCs w:val="22"/>
              </w:rPr>
              <w:t>应满足招标文件中要求的合同履行期限</w:t>
            </w:r>
          </w:p>
        </w:tc>
      </w:tr>
      <w:tr w14:paraId="4F39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1" w:type="dxa"/>
            <w:vAlign w:val="center"/>
          </w:tcPr>
          <w:p w14:paraId="2BDB710E">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7</w:t>
            </w:r>
          </w:p>
        </w:tc>
        <w:tc>
          <w:tcPr>
            <w:tcW w:w="3083" w:type="dxa"/>
            <w:vAlign w:val="center"/>
          </w:tcPr>
          <w:p w14:paraId="0A0A1388">
            <w:pPr>
              <w:pStyle w:val="10"/>
              <w:tabs>
                <w:tab w:val="left" w:pos="567"/>
              </w:tabs>
              <w:spacing w:before="0" w:line="360" w:lineRule="auto"/>
              <w:jc w:val="center"/>
              <w:rPr>
                <w:rFonts w:hint="eastAsia" w:ascii="宋体" w:hAnsi="宋体" w:cs="宋体"/>
                <w:sz w:val="22"/>
                <w:szCs w:val="22"/>
              </w:rPr>
            </w:pPr>
            <w:r>
              <w:rPr>
                <w:rFonts w:hint="eastAsia" w:ascii="宋体" w:hAnsi="宋体" w:cs="宋体"/>
                <w:sz w:val="22"/>
                <w:szCs w:val="22"/>
              </w:rPr>
              <w:t>其它情形</w:t>
            </w:r>
          </w:p>
        </w:tc>
        <w:tc>
          <w:tcPr>
            <w:tcW w:w="5281" w:type="dxa"/>
            <w:vAlign w:val="center"/>
          </w:tcPr>
          <w:p w14:paraId="54E1E269">
            <w:pPr>
              <w:pStyle w:val="10"/>
              <w:tabs>
                <w:tab w:val="left" w:pos="567"/>
              </w:tabs>
              <w:spacing w:before="0" w:line="360" w:lineRule="auto"/>
              <w:rPr>
                <w:rFonts w:hint="eastAsia" w:ascii="宋体" w:hAnsi="宋体" w:cs="宋体"/>
                <w:sz w:val="22"/>
                <w:szCs w:val="22"/>
              </w:rPr>
            </w:pPr>
            <w:r>
              <w:rPr>
                <w:rFonts w:hint="eastAsia" w:ascii="宋体" w:hAnsi="宋体" w:cs="宋体"/>
                <w:sz w:val="22"/>
                <w:szCs w:val="22"/>
              </w:rPr>
              <w:t>不存在其它不符合法律法规或招标文件规定的投标无效条款</w:t>
            </w:r>
          </w:p>
        </w:tc>
      </w:tr>
    </w:tbl>
    <w:p w14:paraId="12CD1CE4">
      <w:pPr>
        <w:spacing w:line="360" w:lineRule="auto"/>
        <w:ind w:firstLine="420" w:firstLineChars="200"/>
        <w:rPr>
          <w:rFonts w:hint="eastAsia" w:ascii="宋体" w:hAnsi="宋体"/>
          <w:szCs w:val="21"/>
        </w:rPr>
      </w:pPr>
      <w:r>
        <w:rPr>
          <w:rFonts w:hint="eastAsia" w:ascii="宋体" w:hAnsi="宋体"/>
          <w:szCs w:val="21"/>
        </w:rPr>
        <w:t>说明：以上各项有1项不合格，评审不予通过，作为未实质性响应招标文件。</w:t>
      </w:r>
    </w:p>
    <w:p w14:paraId="03581599">
      <w:pPr>
        <w:spacing w:line="360" w:lineRule="auto"/>
        <w:ind w:firstLine="420" w:firstLineChars="200"/>
        <w:rPr>
          <w:rFonts w:hint="eastAsia" w:ascii="宋体" w:hAnsi="宋体"/>
          <w:szCs w:val="21"/>
        </w:rPr>
      </w:pPr>
      <w:r>
        <w:rPr>
          <w:rFonts w:hint="eastAsia" w:ascii="宋体" w:hAnsi="宋体"/>
          <w:szCs w:val="21"/>
        </w:rPr>
        <w:t>1.2.3 未通过符合性检查的投标文件，不得进入后续评标环节。</w:t>
      </w:r>
    </w:p>
    <w:p w14:paraId="6CA828CF">
      <w:pPr>
        <w:spacing w:before="120" w:beforeLines="50" w:after="120" w:afterLines="50" w:line="360" w:lineRule="auto"/>
        <w:rPr>
          <w:rFonts w:hint="eastAsia" w:ascii="宋体" w:hAnsi="宋体"/>
          <w:b/>
          <w:sz w:val="30"/>
          <w:szCs w:val="30"/>
        </w:rPr>
      </w:pPr>
      <w:r>
        <w:rPr>
          <w:rFonts w:hint="eastAsia" w:ascii="宋体" w:hAnsi="宋体"/>
          <w:b/>
          <w:sz w:val="30"/>
          <w:szCs w:val="30"/>
        </w:rPr>
        <w:t>1.3 投标文件的澄清</w:t>
      </w:r>
    </w:p>
    <w:p w14:paraId="5755CCD7">
      <w:pPr>
        <w:spacing w:line="360" w:lineRule="auto"/>
        <w:ind w:firstLine="420" w:firstLineChars="200"/>
        <w:rPr>
          <w:rFonts w:hint="eastAsia" w:ascii="宋体" w:hAnsi="宋体"/>
          <w:szCs w:val="21"/>
        </w:rPr>
      </w:pPr>
      <w:r>
        <w:rPr>
          <w:rFonts w:hint="eastAsia" w:ascii="宋体" w:hAnsi="宋体"/>
          <w:szCs w:val="21"/>
        </w:rPr>
        <w:t>1.3.1为有助于投标文件的审查、比较和评价，评标委员会可以书面形式</w:t>
      </w:r>
      <w:r>
        <w:rPr>
          <w:rFonts w:hint="eastAsia"/>
          <w:szCs w:val="21"/>
          <w:lang w:val="zh-CN"/>
        </w:rPr>
        <w:t>或政采云平台</w:t>
      </w:r>
      <w:r>
        <w:rPr>
          <w:rFonts w:hint="eastAsia" w:ascii="宋体" w:hAnsi="宋体"/>
          <w:szCs w:val="21"/>
        </w:rPr>
        <w:t>要求投标人对其投标文件中含义不明确、同类问题表述不一致或者有明显文字和计算错误的内容作必要的澄清、说明或者补正。有关澄清、说明或者补正应以书面形式</w:t>
      </w:r>
      <w:r>
        <w:rPr>
          <w:rFonts w:hint="eastAsia" w:ascii="宋体" w:hAnsi="宋体"/>
          <w:szCs w:val="21"/>
          <w:lang w:val="zh-CN"/>
        </w:rPr>
        <w:t>或政采云平台</w:t>
      </w:r>
      <w:r>
        <w:rPr>
          <w:rFonts w:hint="eastAsia" w:ascii="宋体" w:hAnsi="宋体"/>
          <w:szCs w:val="21"/>
        </w:rPr>
        <w:t>提交，并由其法定代表人或委托代理人签字。评标委员会不接受投标人主动提出的澄清、说明或者补正。</w:t>
      </w:r>
    </w:p>
    <w:p w14:paraId="588462DF">
      <w:pPr>
        <w:spacing w:line="360" w:lineRule="auto"/>
        <w:ind w:firstLine="420" w:firstLineChars="200"/>
        <w:rPr>
          <w:rFonts w:hint="eastAsia" w:ascii="宋体" w:hAnsi="宋体"/>
          <w:szCs w:val="21"/>
        </w:rPr>
      </w:pPr>
      <w:r>
        <w:rPr>
          <w:rFonts w:hint="eastAsia" w:ascii="宋体" w:hAnsi="宋体"/>
          <w:szCs w:val="21"/>
        </w:rPr>
        <w:t>1.3.2 投标人的澄清、说明或者补正不得超出投标文件的范围或者改变投标文件的实质性内容，并构成为投标文件的组成部分。</w:t>
      </w:r>
    </w:p>
    <w:p w14:paraId="3B44C428">
      <w:pPr>
        <w:spacing w:line="360" w:lineRule="auto"/>
        <w:ind w:firstLine="420" w:firstLineChars="200"/>
        <w:rPr>
          <w:rFonts w:hint="eastAsia" w:ascii="宋体" w:hAnsi="宋体"/>
          <w:szCs w:val="21"/>
        </w:rPr>
      </w:pPr>
      <w:r>
        <w:rPr>
          <w:rFonts w:hint="eastAsia" w:ascii="宋体" w:hAnsi="宋体"/>
          <w:szCs w:val="21"/>
        </w:rPr>
        <w:t>1.3.3 评标委员会对投标人提交的澄清、说明或者补正有疑问的，可以要求投标人进一步澄清、说明或者补正，直至满足评标委员会的要求。</w:t>
      </w:r>
    </w:p>
    <w:p w14:paraId="087201F0">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1.4 投标文件比较与评价</w:t>
      </w:r>
    </w:p>
    <w:p w14:paraId="6144EDEE">
      <w:pPr>
        <w:tabs>
          <w:tab w:val="left" w:pos="0"/>
        </w:tabs>
        <w:adjustRightInd w:val="0"/>
        <w:snapToGrid w:val="0"/>
        <w:spacing w:before="120" w:beforeLines="50" w:line="360" w:lineRule="auto"/>
        <w:ind w:firstLine="420" w:firstLineChars="200"/>
        <w:rPr>
          <w:rFonts w:hint="eastAsia" w:ascii="宋体" w:hAnsi="宋体"/>
          <w:szCs w:val="21"/>
        </w:rPr>
      </w:pPr>
      <w:r>
        <w:rPr>
          <w:rFonts w:hint="eastAsia" w:ascii="宋体" w:hAnsi="宋体"/>
          <w:szCs w:val="21"/>
        </w:rPr>
        <w:t xml:space="preserve">1.4.1 </w:t>
      </w:r>
      <w:r>
        <w:rPr>
          <w:rFonts w:hint="eastAsia" w:ascii="宋体" w:hAnsi="宋体"/>
          <w:bCs/>
          <w:szCs w:val="21"/>
        </w:rPr>
        <w:t>评标委员会应按照招标文件中规定的评标方法</w:t>
      </w:r>
      <w:r>
        <w:rPr>
          <w:rFonts w:hint="eastAsia" w:ascii="宋体" w:hAnsi="宋体"/>
          <w:szCs w:val="21"/>
        </w:rPr>
        <w:t>和标准，</w:t>
      </w:r>
      <w:r>
        <w:rPr>
          <w:rFonts w:hint="eastAsia" w:ascii="宋体" w:hAnsi="宋体"/>
          <w:bCs/>
          <w:szCs w:val="21"/>
        </w:rPr>
        <w:t>对</w:t>
      </w:r>
      <w:r>
        <w:rPr>
          <w:rFonts w:hint="eastAsia" w:ascii="宋体" w:hAnsi="宋体"/>
          <w:szCs w:val="21"/>
        </w:rPr>
        <w:t>符合性检查</w:t>
      </w:r>
      <w:r>
        <w:rPr>
          <w:rFonts w:hint="eastAsia" w:ascii="宋体" w:hAnsi="宋体"/>
          <w:bCs/>
          <w:szCs w:val="21"/>
        </w:rPr>
        <w:t>通过的投标文件进行商务和技术评估，综合比较与评价。</w:t>
      </w:r>
    </w:p>
    <w:p w14:paraId="435FB696">
      <w:pPr>
        <w:spacing w:line="360" w:lineRule="auto"/>
        <w:ind w:firstLine="411" w:firstLineChars="196"/>
        <w:rPr>
          <w:rFonts w:hint="eastAsia" w:ascii="宋体" w:hAnsi="宋体"/>
          <w:szCs w:val="21"/>
        </w:rPr>
      </w:pPr>
      <w:r>
        <w:rPr>
          <w:rFonts w:hint="eastAsia" w:ascii="宋体" w:hAnsi="宋体"/>
          <w:szCs w:val="21"/>
        </w:rPr>
        <w:t>1.4.2 如果投标文件没有实质性响应招标文件的要求，评标委员会将予以拒绝。投标人不得通过修正或撤销不合要求的偏离或保留，从而使其投标成为实质性响应的投标。</w:t>
      </w:r>
    </w:p>
    <w:p w14:paraId="1043B5EF">
      <w:pPr>
        <w:spacing w:before="120" w:beforeLines="50" w:line="360" w:lineRule="auto"/>
        <w:rPr>
          <w:rFonts w:hint="eastAsia" w:ascii="宋体" w:hAnsi="宋体"/>
          <w:b/>
          <w:sz w:val="30"/>
          <w:szCs w:val="30"/>
        </w:rPr>
      </w:pPr>
      <w:r>
        <w:rPr>
          <w:rFonts w:hint="eastAsia" w:ascii="宋体" w:hAnsi="宋体"/>
          <w:b/>
          <w:sz w:val="30"/>
          <w:szCs w:val="30"/>
        </w:rPr>
        <w:t>1.5 复核与核对评标结果</w:t>
      </w:r>
    </w:p>
    <w:p w14:paraId="65C9DEE4">
      <w:pPr>
        <w:spacing w:before="120" w:beforeLines="50" w:line="360" w:lineRule="auto"/>
        <w:ind w:firstLine="420" w:firstLineChars="200"/>
        <w:rPr>
          <w:rFonts w:hint="eastAsia" w:ascii="宋体" w:hAnsi="宋体"/>
          <w:szCs w:val="21"/>
        </w:rPr>
      </w:pPr>
      <w:r>
        <w:rPr>
          <w:rFonts w:hint="eastAsia" w:ascii="宋体" w:hAnsi="宋体"/>
          <w:szCs w:val="21"/>
        </w:rPr>
        <w:t>1.5.1 评分汇总结束后，评标委员会应当进行复核，特别要对拟推荐中标候选人的、报价最低的、投标文件被认定无效的进行重点复核。</w:t>
      </w:r>
    </w:p>
    <w:p w14:paraId="52C44310">
      <w:pPr>
        <w:pStyle w:val="36"/>
        <w:spacing w:line="360" w:lineRule="auto"/>
        <w:ind w:firstLine="420" w:firstLineChars="200"/>
        <w:rPr>
          <w:rFonts w:hint="eastAsia" w:ascii="宋体" w:hAnsi="宋体"/>
        </w:rPr>
      </w:pPr>
      <w:r>
        <w:rPr>
          <w:rFonts w:hint="eastAsia" w:ascii="宋体" w:hAnsi="宋体"/>
        </w:rPr>
        <w:t>1.5.2 评标结果汇总完成后，</w:t>
      </w:r>
      <w:r>
        <w:rPr>
          <w:rFonts w:ascii="宋体" w:hAnsi="宋体"/>
        </w:rPr>
        <w:t>评标报告签署前，</w:t>
      </w:r>
      <w:r>
        <w:rPr>
          <w:rFonts w:hint="eastAsia" w:ascii="宋体" w:hAnsi="宋体"/>
        </w:rPr>
        <w:t>采购代理机构应当</w:t>
      </w:r>
      <w:r>
        <w:rPr>
          <w:rFonts w:ascii="宋体" w:hAnsi="宋体"/>
          <w:bCs/>
        </w:rPr>
        <w:t>核对评标结果，</w:t>
      </w:r>
      <w:r>
        <w:rPr>
          <w:rFonts w:ascii="宋体" w:hAnsi="宋体"/>
        </w:rPr>
        <w:t>除下列情形外，任何人不得修改评标结果：</w:t>
      </w:r>
    </w:p>
    <w:p w14:paraId="0F4EF930">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）分值汇总计算错误的；</w:t>
      </w:r>
    </w:p>
    <w:p w14:paraId="57EDBE5F">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）分项评分超出评分标准范围的；</w:t>
      </w:r>
    </w:p>
    <w:p w14:paraId="7AC823DE">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）评标委员会对客观评审因素评分不一致的；</w:t>
      </w:r>
    </w:p>
    <w:p w14:paraId="7A1FBFCA">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）经评标委员会认定评分畸高、畸低的。</w:t>
      </w:r>
    </w:p>
    <w:p w14:paraId="54719150">
      <w:pPr>
        <w:spacing w:line="360" w:lineRule="auto"/>
        <w:ind w:firstLine="420" w:firstLineChars="200"/>
        <w:rPr>
          <w:rFonts w:hint="eastAsia" w:ascii="宋体" w:hAnsi="宋体"/>
          <w:szCs w:val="21"/>
        </w:rPr>
      </w:pPr>
      <w:r>
        <w:rPr>
          <w:rFonts w:ascii="宋体" w:hAnsi="宋体"/>
          <w:szCs w:val="21"/>
        </w:rPr>
        <w:t>经复核发现存在以上情形之一的，评标委员会应当当场修改评标结果，并在评标报告中记载</w:t>
      </w:r>
      <w:r>
        <w:rPr>
          <w:rFonts w:hint="eastAsia" w:ascii="宋体" w:hAnsi="宋体"/>
          <w:szCs w:val="21"/>
        </w:rPr>
        <w:t>。</w:t>
      </w:r>
    </w:p>
    <w:p w14:paraId="482985CA">
      <w:pPr>
        <w:spacing w:before="120" w:beforeLines="50" w:after="120" w:afterLines="50" w:line="360" w:lineRule="auto"/>
        <w:rPr>
          <w:rFonts w:hint="eastAsia" w:ascii="宋体" w:hAnsi="宋体"/>
          <w:b/>
          <w:sz w:val="30"/>
          <w:szCs w:val="30"/>
        </w:rPr>
      </w:pPr>
      <w:r>
        <w:rPr>
          <w:rFonts w:hint="eastAsia" w:ascii="宋体" w:hAnsi="宋体"/>
          <w:b/>
          <w:sz w:val="30"/>
          <w:szCs w:val="30"/>
        </w:rPr>
        <w:t>1.6 确定中标候选人名单</w:t>
      </w:r>
    </w:p>
    <w:p w14:paraId="6601520D">
      <w:pPr>
        <w:spacing w:before="120" w:beforeLines="50" w:line="360" w:lineRule="auto"/>
        <w:ind w:firstLine="420" w:firstLineChars="200"/>
        <w:rPr>
          <w:rFonts w:hint="eastAsia" w:ascii="宋体" w:hAnsi="宋体"/>
          <w:szCs w:val="21"/>
        </w:rPr>
      </w:pPr>
      <w:r>
        <w:rPr>
          <w:rFonts w:hint="eastAsia" w:ascii="宋体" w:hAnsi="宋体"/>
          <w:szCs w:val="21"/>
        </w:rPr>
        <w:t>定标及定标程序祥见第二章第9.1、9.2条款。</w:t>
      </w:r>
    </w:p>
    <w:p w14:paraId="10C92DE1">
      <w:pPr>
        <w:spacing w:before="120" w:beforeLines="50" w:after="120" w:afterLines="50" w:line="360" w:lineRule="auto"/>
        <w:rPr>
          <w:rFonts w:hint="eastAsia" w:ascii="宋体" w:hAnsi="宋体"/>
          <w:b/>
          <w:sz w:val="30"/>
          <w:szCs w:val="30"/>
        </w:rPr>
      </w:pPr>
      <w:r>
        <w:rPr>
          <w:rFonts w:hint="eastAsia" w:ascii="宋体" w:hAnsi="宋体"/>
          <w:b/>
          <w:sz w:val="30"/>
          <w:szCs w:val="30"/>
        </w:rPr>
        <w:t>1.7 编写评标报告</w:t>
      </w:r>
    </w:p>
    <w:p w14:paraId="6084C048">
      <w:pPr>
        <w:spacing w:before="120" w:beforeLines="50" w:line="360" w:lineRule="auto"/>
        <w:ind w:firstLine="482"/>
        <w:rPr>
          <w:rFonts w:hint="eastAsia" w:ascii="宋体" w:hAnsi="宋体"/>
          <w:szCs w:val="21"/>
        </w:rPr>
      </w:pPr>
      <w:r>
        <w:rPr>
          <w:rFonts w:hint="eastAsia" w:ascii="宋体" w:hAnsi="宋体"/>
          <w:szCs w:val="21"/>
        </w:rPr>
        <w:t>1.7.1 评标委员会在确定中标候选人名单后，应当编写评标报告并向采购人出具。评标报告应当包括以下内容：</w:t>
      </w:r>
    </w:p>
    <w:p w14:paraId="129C57B6">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（1）招标公告刊登的媒体名称、开标日期和地点；</w:t>
      </w:r>
    </w:p>
    <w:p w14:paraId="30535DD9">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（2）投标人名单和评标委员会成员名单；</w:t>
      </w:r>
    </w:p>
    <w:p w14:paraId="54E295C0">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（3）评标方法和标准；</w:t>
      </w:r>
    </w:p>
    <w:p w14:paraId="3C83A092">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（4）开标记录和评标情况及说明，包括无效投标人名单及原因；</w:t>
      </w:r>
    </w:p>
    <w:p w14:paraId="35D37EF1">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（5）评标结果，确定的中标候选人名单；</w:t>
      </w:r>
    </w:p>
    <w:p w14:paraId="0D631F26">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（6）其他需要说明的情况，包括评标过程中投标人根据评标委员会要求进行的澄清、说明或者补正，评标委员会成员的更换等，报价最高的投标人为第一中标候选人的，对其报价合理性予以特别书面。</w:t>
      </w:r>
    </w:p>
    <w:p w14:paraId="013D441C">
      <w:pPr>
        <w:widowControl/>
        <w:spacing w:line="360" w:lineRule="auto"/>
        <w:ind w:firstLine="480"/>
        <w:jc w:val="left"/>
        <w:rPr>
          <w:rFonts w:hint="eastAsia" w:ascii="宋体" w:hAnsi="宋体" w:cs="宋体"/>
          <w:kern w:val="0"/>
          <w:szCs w:val="21"/>
        </w:rPr>
      </w:pPr>
      <w:r>
        <w:rPr>
          <w:rFonts w:hint="eastAsia" w:ascii="宋体" w:hAnsi="宋体" w:cs="宋体"/>
          <w:kern w:val="0"/>
          <w:szCs w:val="21"/>
        </w:rPr>
        <w:t>1.7.2 评标委员会成员应当对评标报告予以签字确认，对评标过程有不同意见的，应当在评标报告中写明并说明理由。签字但未写明不同意见或者未说明理由的，视同无意见。拒不签字又未另行书面说明其不同意见和理由的，视同同意评标报告。</w:t>
      </w:r>
    </w:p>
    <w:p w14:paraId="47F1ACF2">
      <w:pPr>
        <w:spacing w:before="120" w:beforeLines="50" w:after="120" w:afterLines="50" w:line="360" w:lineRule="auto"/>
        <w:rPr>
          <w:rFonts w:hint="eastAsia" w:ascii="黑体" w:hAnsi="宋体" w:eastAsia="黑体"/>
          <w:b/>
          <w:sz w:val="36"/>
          <w:szCs w:val="36"/>
        </w:rPr>
      </w:pPr>
      <w:r>
        <w:rPr>
          <w:rFonts w:hint="eastAsia" w:ascii="黑体" w:hAnsi="宋体" w:eastAsia="黑体"/>
          <w:b/>
          <w:sz w:val="36"/>
          <w:szCs w:val="36"/>
        </w:rPr>
        <w:t>2.</w:t>
      </w:r>
      <w:r>
        <w:rPr>
          <w:rFonts w:hint="eastAsia" w:ascii="黑体" w:hAnsi="宋体" w:eastAsia="黑体"/>
          <w:b/>
          <w:szCs w:val="21"/>
        </w:rPr>
        <w:t xml:space="preserve"> </w:t>
      </w:r>
      <w:r>
        <w:rPr>
          <w:rFonts w:hint="eastAsia" w:ascii="黑体" w:hAnsi="宋体" w:eastAsia="黑体"/>
          <w:b/>
          <w:sz w:val="36"/>
          <w:szCs w:val="36"/>
        </w:rPr>
        <w:t>评标方法</w:t>
      </w:r>
    </w:p>
    <w:p w14:paraId="2433969F">
      <w:pPr>
        <w:pStyle w:val="8"/>
        <w:spacing w:before="120" w:beforeLines="50" w:after="120" w:afterLines="50" w:line="360" w:lineRule="auto"/>
        <w:ind w:firstLine="0"/>
        <w:rPr>
          <w:rFonts w:hint="eastAsia" w:ascii="宋体" w:hAnsi="宋体"/>
          <w:b/>
          <w:sz w:val="30"/>
          <w:szCs w:val="30"/>
        </w:rPr>
      </w:pPr>
      <w:r>
        <w:rPr>
          <w:rFonts w:hint="eastAsia" w:ascii="宋体" w:hAnsi="宋体"/>
          <w:b/>
          <w:sz w:val="30"/>
          <w:szCs w:val="30"/>
        </w:rPr>
        <w:t>2.1综合评分法</w:t>
      </w:r>
    </w:p>
    <w:p w14:paraId="4EBCC3CE">
      <w:pPr>
        <w:widowControl/>
        <w:spacing w:line="450" w:lineRule="exact"/>
        <w:ind w:firstLine="420" w:firstLineChars="200"/>
        <w:jc w:val="left"/>
        <w:rPr>
          <w:rFonts w:hint="eastAsia" w:ascii="宋体" w:hAnsi="宋体" w:cs="宋体"/>
          <w:kern w:val="0"/>
          <w:szCs w:val="21"/>
        </w:rPr>
      </w:pPr>
      <w:r>
        <w:rPr>
          <w:rFonts w:hint="eastAsia" w:ascii="宋体" w:hAnsi="宋体"/>
          <w:szCs w:val="21"/>
        </w:rPr>
        <w:t>本采购项目评标方法采用综合评分法。即</w:t>
      </w:r>
      <w:r>
        <w:rPr>
          <w:rFonts w:hint="eastAsia" w:ascii="宋体" w:hAnsi="宋体" w:cs="宋体"/>
          <w:kern w:val="0"/>
          <w:szCs w:val="21"/>
        </w:rPr>
        <w:t>投标文件满足招标文件全部实质性要求，且按照评审因素的量化指标评审得分最高的投标人为中标候选人的评标方法。</w:t>
      </w:r>
    </w:p>
    <w:p w14:paraId="7308CF3C">
      <w:pPr>
        <w:widowControl/>
        <w:autoSpaceDE w:val="0"/>
        <w:autoSpaceDN w:val="0"/>
        <w:spacing w:before="120" w:beforeLines="50" w:after="120" w:afterLines="50" w:line="360" w:lineRule="auto"/>
        <w:ind w:right="51"/>
        <w:textAlignment w:val="bottom"/>
        <w:rPr>
          <w:rFonts w:hint="eastAsia" w:ascii="宋体" w:hAnsi="宋体"/>
          <w:b/>
          <w:sz w:val="30"/>
          <w:szCs w:val="30"/>
        </w:rPr>
      </w:pPr>
      <w:r>
        <w:rPr>
          <w:rFonts w:hint="eastAsia" w:ascii="宋体" w:hAnsi="宋体"/>
          <w:b/>
          <w:sz w:val="30"/>
          <w:szCs w:val="30"/>
        </w:rPr>
        <w:t xml:space="preserve">2.2 </w:t>
      </w:r>
      <w:r>
        <w:rPr>
          <w:rFonts w:hint="eastAsia"/>
          <w:b/>
          <w:sz w:val="30"/>
          <w:szCs w:val="30"/>
        </w:rPr>
        <w:t>评标细则及标准</w:t>
      </w:r>
    </w:p>
    <w:p w14:paraId="70337FFF">
      <w:pPr>
        <w:pStyle w:val="13"/>
        <w:adjustRightInd w:val="0"/>
        <w:snapToGrid w:val="0"/>
        <w:spacing w:line="360" w:lineRule="auto"/>
        <w:ind w:firstLine="420" w:firstLineChars="200"/>
        <w:rPr>
          <w:rFonts w:hint="eastAsia" w:hAnsi="宋体"/>
          <w:bCs/>
        </w:rPr>
      </w:pPr>
      <w:r>
        <w:rPr>
          <w:rFonts w:hint="eastAsia" w:hAnsi="宋体"/>
        </w:rPr>
        <w:t xml:space="preserve">2.2.1 </w:t>
      </w:r>
      <w:r>
        <w:rPr>
          <w:rFonts w:hint="eastAsia" w:hAnsi="宋体"/>
          <w:bCs/>
        </w:rPr>
        <w:t>评标委员会将综合分析投标人的各项评审因素，而不以单项评审因素的优劣评选出中标人。对所有投标人的投标评估，都采用相同的程序和标准，严格按照招标文件的要求和条件进行。</w:t>
      </w:r>
    </w:p>
    <w:p w14:paraId="6C98CFEA">
      <w:pPr>
        <w:tabs>
          <w:tab w:val="left" w:pos="0"/>
        </w:tabs>
        <w:adjustRightInd w:val="0"/>
        <w:snapToGrid w:val="0"/>
        <w:spacing w:line="360" w:lineRule="auto"/>
        <w:ind w:firstLine="420" w:firstLineChars="200"/>
        <w:rPr>
          <w:rFonts w:hint="eastAsia" w:ascii="宋体" w:hAnsi="宋体"/>
          <w:szCs w:val="21"/>
        </w:rPr>
      </w:pPr>
      <w:r>
        <w:rPr>
          <w:rFonts w:hint="eastAsia" w:ascii="宋体" w:hAnsi="宋体"/>
          <w:szCs w:val="21"/>
        </w:rPr>
        <w:t>2.2.2 评审因素包括：</w:t>
      </w:r>
      <w:r>
        <w:rPr>
          <w:rFonts w:hint="eastAsia" w:ascii="宋体" w:hAnsi="宋体"/>
          <w:b/>
          <w:bCs/>
          <w:szCs w:val="21"/>
        </w:rPr>
        <w:t>投标报价、技术要求、商务要求</w:t>
      </w:r>
      <w:r>
        <w:rPr>
          <w:rFonts w:hint="eastAsia" w:ascii="宋体" w:hAnsi="宋体" w:cs="宋体"/>
          <w:kern w:val="0"/>
          <w:szCs w:val="21"/>
        </w:rPr>
        <w:t>等</w:t>
      </w:r>
      <w:r>
        <w:rPr>
          <w:rFonts w:hint="eastAsia" w:ascii="宋体" w:hAnsi="宋体"/>
          <w:szCs w:val="21"/>
        </w:rPr>
        <w:t>对招标文件的响应程度，以及相应的比重或者权值等，但不包括“投标人须知”第3.1条</w:t>
      </w:r>
      <w:r>
        <w:rPr>
          <w:rFonts w:hint="eastAsia" w:ascii="宋体" w:hAnsi="宋体" w:cs="宋体"/>
          <w:kern w:val="0"/>
          <w:szCs w:val="21"/>
          <w:lang w:val="zh-CN"/>
        </w:rPr>
        <w:t>款</w:t>
      </w:r>
      <w:r>
        <w:rPr>
          <w:rFonts w:hint="eastAsia" w:ascii="宋体" w:hAnsi="宋体"/>
          <w:szCs w:val="21"/>
        </w:rPr>
        <w:t>规定的投标人资格条件。</w:t>
      </w:r>
    </w:p>
    <w:p w14:paraId="1AC36335">
      <w:pPr>
        <w:pStyle w:val="13"/>
        <w:adjustRightInd w:val="0"/>
        <w:snapToGrid w:val="0"/>
        <w:spacing w:line="360" w:lineRule="auto"/>
        <w:ind w:left="810" w:leftChars="203" w:hanging="384" w:hangingChars="183"/>
        <w:rPr>
          <w:rFonts w:hint="eastAsia" w:hAnsi="宋体"/>
          <w:bCs/>
        </w:rPr>
      </w:pPr>
      <w:r>
        <w:rPr>
          <w:rFonts w:hint="eastAsia" w:hAnsi="宋体"/>
          <w:bCs/>
        </w:rPr>
        <w:t>2.2.3 评标委员会按以下操作程序对投标人的投标文件进行综合评分：</w:t>
      </w:r>
    </w:p>
    <w:p w14:paraId="56CF40D4">
      <w:pPr>
        <w:pStyle w:val="14"/>
        <w:widowControl/>
        <w:tabs>
          <w:tab w:val="left" w:pos="1506"/>
        </w:tabs>
        <w:adjustRightInd w:val="0"/>
        <w:snapToGrid w:val="0"/>
        <w:spacing w:line="360" w:lineRule="auto"/>
        <w:ind w:firstLineChars="300"/>
        <w:rPr>
          <w:rFonts w:hint="eastAsia" w:ascii="宋体" w:hAnsi="宋体"/>
          <w:bCs/>
          <w:sz w:val="21"/>
          <w:szCs w:val="21"/>
        </w:rPr>
      </w:pPr>
      <w:r>
        <w:rPr>
          <w:rFonts w:hint="eastAsia" w:ascii="宋体" w:hAnsi="宋体"/>
          <w:bCs/>
          <w:sz w:val="21"/>
          <w:szCs w:val="21"/>
        </w:rPr>
        <w:t>2.2.3.1 根据招标文件和评标原则，按《综合评分明细表》所列评分因素和各评分因素的权重进行评标。</w:t>
      </w:r>
    </w:p>
    <w:p w14:paraId="737C5C14">
      <w:pPr>
        <w:spacing w:line="360" w:lineRule="auto"/>
        <w:ind w:firstLine="630" w:firstLineChars="300"/>
        <w:rPr>
          <w:rFonts w:hint="eastAsia" w:ascii="宋体" w:hAnsi="宋体"/>
          <w:szCs w:val="21"/>
        </w:rPr>
      </w:pPr>
      <w:r>
        <w:rPr>
          <w:rFonts w:hint="eastAsia" w:ascii="宋体" w:hAnsi="宋体"/>
          <w:szCs w:val="21"/>
        </w:rPr>
        <w:t>2.2.3.2 参照财政部87号令第五十五条和财库【2020】46号文件的规定，以本次满足投标文件要求的</w:t>
      </w:r>
      <w:r>
        <w:rPr>
          <w:rFonts w:hint="eastAsia" w:ascii="宋体" w:hAnsi="宋体"/>
          <w:b/>
          <w:bCs/>
          <w:szCs w:val="21"/>
        </w:rPr>
        <w:t>最低投标评审价</w:t>
      </w:r>
      <w:r>
        <w:rPr>
          <w:rFonts w:hint="eastAsia" w:ascii="宋体" w:hAnsi="宋体"/>
          <w:szCs w:val="21"/>
        </w:rPr>
        <w:t>为评标基准价，其价格为满分。</w:t>
      </w:r>
    </w:p>
    <w:p w14:paraId="66741788">
      <w:pPr>
        <w:widowControl/>
        <w:shd w:val="clear" w:color="auto" w:fill="FFFFFF"/>
        <w:spacing w:line="360" w:lineRule="auto"/>
        <w:ind w:firstLine="482"/>
        <w:jc w:val="left"/>
        <w:rPr>
          <w:rFonts w:hint="eastAsia" w:ascii="宋体" w:hAnsi="宋体"/>
          <w:szCs w:val="21"/>
        </w:rPr>
      </w:pPr>
      <w:r>
        <w:rPr>
          <w:rFonts w:hint="eastAsia" w:ascii="宋体" w:hAnsi="宋体"/>
          <w:szCs w:val="21"/>
        </w:rPr>
        <w:t>（1）</w:t>
      </w:r>
      <w:r>
        <w:rPr>
          <w:rFonts w:hint="eastAsia" w:ascii="宋体" w:hAnsi="宋体" w:cs="宋体"/>
          <w:kern w:val="0"/>
          <w:szCs w:val="21"/>
        </w:rPr>
        <w:t>如果同一包为单一产品，或同一包为多种产品，全部符合中小企业政策优惠条件的（即小微企业自身生产或中小企业代理的小微企业生产的产品），对</w:t>
      </w:r>
      <w:r>
        <w:rPr>
          <w:rFonts w:hint="eastAsia" w:ascii="宋体" w:hAnsi="宋体" w:cs="宋体"/>
          <w:b/>
          <w:kern w:val="0"/>
          <w:szCs w:val="21"/>
        </w:rPr>
        <w:t>总报价</w:t>
      </w:r>
      <w:r>
        <w:rPr>
          <w:rFonts w:hint="eastAsia" w:ascii="宋体" w:hAnsi="宋体" w:cs="宋体"/>
          <w:kern w:val="0"/>
          <w:szCs w:val="21"/>
        </w:rPr>
        <w:t>进行调整，调整后的报价作为投标评审价。</w:t>
      </w:r>
      <w:r>
        <w:rPr>
          <w:rFonts w:hint="eastAsia" w:ascii="宋体" w:hAnsi="宋体"/>
          <w:szCs w:val="21"/>
        </w:rPr>
        <w:t>投标评审价按下列公示计算：</w:t>
      </w:r>
    </w:p>
    <w:p w14:paraId="7810932F">
      <w:pPr>
        <w:widowControl/>
        <w:shd w:val="clear" w:color="auto" w:fill="FFFFFF"/>
        <w:spacing w:line="360" w:lineRule="auto"/>
        <w:ind w:firstLine="843" w:firstLineChars="400"/>
        <w:jc w:val="left"/>
        <w:rPr>
          <w:rFonts w:hint="eastAsia" w:ascii="宋体" w:hAnsi="宋体"/>
          <w:b/>
          <w:szCs w:val="21"/>
        </w:rPr>
      </w:pPr>
      <w:r>
        <w:rPr>
          <w:rFonts w:hint="eastAsia" w:ascii="宋体" w:hAnsi="宋体"/>
          <w:b/>
          <w:szCs w:val="21"/>
        </w:rPr>
        <w:t>投标评审价=投标报价×（1-投标报价折扣幅度）</w:t>
      </w:r>
    </w:p>
    <w:p w14:paraId="26932D6F">
      <w:pPr>
        <w:spacing w:line="360" w:lineRule="auto"/>
        <w:ind w:firstLine="420" w:firstLineChars="200"/>
        <w:rPr>
          <w:rFonts w:hint="eastAsia" w:ascii="宋体" w:hAnsi="宋体"/>
          <w:szCs w:val="21"/>
        </w:rPr>
      </w:pPr>
      <w:r>
        <w:rPr>
          <w:rFonts w:hint="eastAsia" w:ascii="宋体" w:hAnsi="宋体"/>
          <w:szCs w:val="21"/>
        </w:rPr>
        <w:t>（2）投标人的价格得分按下列公式计算:</w:t>
      </w:r>
    </w:p>
    <w:p w14:paraId="2C325C67">
      <w:pPr>
        <w:spacing w:line="360" w:lineRule="auto"/>
        <w:ind w:firstLine="723" w:firstLineChars="343"/>
        <w:rPr>
          <w:rFonts w:hint="eastAsia" w:ascii="宋体" w:hAnsi="宋体"/>
          <w:b/>
          <w:szCs w:val="21"/>
        </w:rPr>
      </w:pPr>
      <w:r>
        <w:rPr>
          <w:rFonts w:hint="eastAsia" w:ascii="宋体" w:hAnsi="宋体"/>
          <w:b/>
          <w:szCs w:val="21"/>
        </w:rPr>
        <w:t>投标报价得分=(评标基准价／投标评审价)×100×价格分值*100%</w:t>
      </w:r>
    </w:p>
    <w:p w14:paraId="38F198DF">
      <w:pPr>
        <w:pStyle w:val="14"/>
        <w:widowControl/>
        <w:tabs>
          <w:tab w:val="left" w:pos="1506"/>
        </w:tabs>
        <w:adjustRightInd w:val="0"/>
        <w:snapToGrid w:val="0"/>
        <w:spacing w:line="360" w:lineRule="auto"/>
        <w:ind w:firstLineChars="300"/>
        <w:rPr>
          <w:rFonts w:hint="eastAsia" w:ascii="宋体" w:hAnsi="宋体"/>
          <w:bCs/>
          <w:sz w:val="21"/>
          <w:szCs w:val="21"/>
        </w:rPr>
      </w:pPr>
      <w:r>
        <w:rPr>
          <w:rFonts w:hint="eastAsia" w:ascii="宋体" w:hAnsi="宋体"/>
          <w:bCs/>
          <w:sz w:val="21"/>
          <w:szCs w:val="21"/>
        </w:rPr>
        <w:t>2.2.3.3 由评标委员会成员独立地根据各项因素的评分标准，结合每个投标人的实际情况，分别就投标报价以外的各项评审因素对每个投标人独立打分。</w:t>
      </w:r>
    </w:p>
    <w:p w14:paraId="2DA67CF2">
      <w:pPr>
        <w:pStyle w:val="14"/>
        <w:widowControl/>
        <w:tabs>
          <w:tab w:val="left" w:pos="1506"/>
        </w:tabs>
        <w:adjustRightInd w:val="0"/>
        <w:snapToGrid w:val="0"/>
        <w:spacing w:line="360" w:lineRule="auto"/>
        <w:ind w:firstLineChars="300"/>
        <w:rPr>
          <w:rFonts w:hint="eastAsia" w:ascii="宋体" w:hAnsi="宋体"/>
          <w:bCs/>
          <w:sz w:val="21"/>
          <w:szCs w:val="21"/>
        </w:rPr>
      </w:pPr>
      <w:r>
        <w:rPr>
          <w:rFonts w:hint="eastAsia" w:ascii="宋体" w:hAnsi="宋体"/>
          <w:bCs/>
          <w:sz w:val="21"/>
          <w:szCs w:val="21"/>
        </w:rPr>
        <w:t>2.2.3.4 将所有评审因素所得实际评审分数相加，即为该投标人的评审总得分。评审总得分按下例公式计算：</w:t>
      </w:r>
    </w:p>
    <w:p w14:paraId="21BC55BE">
      <w:pPr>
        <w:spacing w:line="360" w:lineRule="auto"/>
        <w:ind w:firstLine="840" w:firstLineChars="400"/>
        <w:rPr>
          <w:rFonts w:hint="eastAsia" w:ascii="宋体" w:hAnsi="宋体"/>
          <w:szCs w:val="21"/>
        </w:rPr>
      </w:pPr>
      <w:r>
        <w:rPr>
          <w:rFonts w:hint="eastAsia" w:ascii="宋体" w:hAnsi="宋体"/>
          <w:szCs w:val="21"/>
        </w:rPr>
        <w:t>评审总得分＝F1＋F2＋……＋Fn</w:t>
      </w:r>
    </w:p>
    <w:p w14:paraId="71EEAE11">
      <w:pPr>
        <w:pStyle w:val="21"/>
        <w:shd w:val="clear" w:color="auto" w:fill="FFFFFF"/>
        <w:spacing w:before="0" w:beforeAutospacing="0" w:after="0" w:afterAutospacing="0" w:line="360" w:lineRule="auto"/>
        <w:ind w:firstLine="840" w:firstLineChars="400"/>
        <w:rPr>
          <w:rFonts w:hint="eastAsia"/>
          <w:sz w:val="21"/>
          <w:szCs w:val="21"/>
        </w:rPr>
      </w:pPr>
      <w:r>
        <w:rPr>
          <w:rFonts w:hint="eastAsia"/>
          <w:sz w:val="21"/>
          <w:szCs w:val="21"/>
        </w:rPr>
        <w:t>F1、F2……Fn分别为各项评审因素的汇总得分</w:t>
      </w:r>
    </w:p>
    <w:p w14:paraId="14C49A90">
      <w:pPr>
        <w:pStyle w:val="21"/>
        <w:shd w:val="clear" w:color="auto" w:fill="FFFFFF"/>
        <w:spacing w:before="0" w:beforeAutospacing="0" w:after="0" w:afterAutospacing="0" w:line="360" w:lineRule="auto"/>
        <w:ind w:firstLine="630" w:firstLineChars="300"/>
        <w:rPr>
          <w:rFonts w:hint="eastAsia"/>
          <w:sz w:val="21"/>
          <w:szCs w:val="21"/>
        </w:rPr>
      </w:pPr>
      <w:r>
        <w:rPr>
          <w:rFonts w:hint="eastAsia"/>
          <w:sz w:val="21"/>
          <w:szCs w:val="21"/>
        </w:rPr>
        <w:t>2.2.3.5 评审过程中，不得去掉报价中的最高报价和最低报价。</w:t>
      </w:r>
    </w:p>
    <w:p w14:paraId="0022D941">
      <w:pPr>
        <w:spacing w:line="360" w:lineRule="auto"/>
        <w:ind w:firstLine="422" w:firstLineChars="200"/>
        <w:rPr>
          <w:rFonts w:hint="eastAsia" w:ascii="宋体" w:hAnsi="宋体"/>
          <w:b/>
          <w:szCs w:val="21"/>
        </w:rPr>
      </w:pPr>
      <w:r>
        <w:rPr>
          <w:rFonts w:hint="eastAsia" w:ascii="宋体" w:hAnsi="宋体"/>
          <w:b/>
          <w:szCs w:val="21"/>
        </w:rPr>
        <w:t>2.2.4 小型和微型企业货物（产品）的报价折扣幅度标准：（如果本项目专门面向中小企业采购，不享受价格优惠）</w:t>
      </w:r>
    </w:p>
    <w:p w14:paraId="5C439A50">
      <w:pPr>
        <w:spacing w:line="360" w:lineRule="auto"/>
        <w:ind w:firstLine="630" w:firstLineChars="300"/>
        <w:rPr>
          <w:rFonts w:hint="eastAsia" w:ascii="宋体" w:hAnsi="宋体"/>
          <w:szCs w:val="21"/>
        </w:rPr>
      </w:pPr>
      <w:r>
        <w:rPr>
          <w:rFonts w:hint="eastAsia" w:ascii="宋体" w:hAnsi="宋体"/>
          <w:szCs w:val="21"/>
        </w:rPr>
        <w:t>2.2.4.1 对小型、微型企业生产的货物（产品）投标价格给予</w:t>
      </w:r>
      <w:r>
        <w:rPr>
          <w:rFonts w:hint="eastAsia" w:ascii="宋体" w:hAnsi="宋体"/>
          <w:szCs w:val="21"/>
          <w:u w:val="single"/>
        </w:rPr>
        <w:t>10%</w:t>
      </w:r>
      <w:r>
        <w:rPr>
          <w:rFonts w:hint="eastAsia" w:ascii="宋体" w:hAnsi="宋体"/>
          <w:szCs w:val="21"/>
        </w:rPr>
        <w:t>（10%-20%）的折扣。</w:t>
      </w:r>
    </w:p>
    <w:p w14:paraId="0DD92CE1">
      <w:pPr>
        <w:spacing w:line="360" w:lineRule="auto"/>
        <w:ind w:firstLine="630" w:firstLineChars="300"/>
        <w:rPr>
          <w:rFonts w:hint="eastAsia" w:ascii="宋体" w:hAnsi="宋体"/>
          <w:kern w:val="0"/>
          <w:szCs w:val="21"/>
        </w:rPr>
      </w:pPr>
      <w:r>
        <w:rPr>
          <w:rFonts w:hint="eastAsia" w:ascii="宋体" w:hAnsi="宋体"/>
          <w:kern w:val="0"/>
          <w:szCs w:val="21"/>
        </w:rPr>
        <w:t>2.2.4.2 参加联合体投标的</w:t>
      </w:r>
      <w:r>
        <w:rPr>
          <w:rFonts w:hint="eastAsia" w:ascii="宋体" w:hAnsi="宋体"/>
          <w:szCs w:val="21"/>
        </w:rPr>
        <w:t>小型、微型企业，</w:t>
      </w:r>
      <w:r>
        <w:rPr>
          <w:rFonts w:hint="eastAsia" w:ascii="宋体" w:hAnsi="宋体"/>
          <w:kern w:val="0"/>
          <w:szCs w:val="21"/>
        </w:rPr>
        <w:t>联合协议中约定，小型、微型企业的协议合同金额占到联合体协议合同总金额30%以上的，可给予联合体</w:t>
      </w:r>
      <w:r>
        <w:rPr>
          <w:rFonts w:hint="eastAsia" w:ascii="宋体" w:hAnsi="宋体"/>
          <w:kern w:val="0"/>
          <w:szCs w:val="21"/>
          <w:u w:val="single"/>
        </w:rPr>
        <w:t>2%</w:t>
      </w:r>
      <w:r>
        <w:rPr>
          <w:rFonts w:hint="eastAsia" w:ascii="宋体" w:hAnsi="宋体"/>
          <w:kern w:val="0"/>
          <w:szCs w:val="21"/>
        </w:rPr>
        <w:t>（2%-3%）的价格折扣。</w:t>
      </w:r>
    </w:p>
    <w:p w14:paraId="6C8E3F89">
      <w:pPr>
        <w:widowControl/>
        <w:shd w:val="clear" w:color="auto" w:fill="FFFFFF"/>
        <w:spacing w:line="360" w:lineRule="auto"/>
        <w:ind w:firstLine="632" w:firstLineChars="300"/>
        <w:jc w:val="left"/>
        <w:rPr>
          <w:rFonts w:hint="eastAsia" w:ascii="宋体" w:hAnsi="宋体"/>
          <w:b/>
          <w:kern w:val="0"/>
          <w:szCs w:val="21"/>
        </w:rPr>
      </w:pPr>
      <w:r>
        <w:rPr>
          <w:rFonts w:hint="eastAsia" w:ascii="宋体" w:hAnsi="宋体"/>
          <w:b/>
          <w:kern w:val="0"/>
          <w:szCs w:val="21"/>
        </w:rPr>
        <w:t xml:space="preserve">2.2.4.3  </w:t>
      </w:r>
      <w:r>
        <w:rPr>
          <w:rFonts w:hint="eastAsia" w:ascii="宋体" w:hAnsi="宋体" w:cs="宋体"/>
          <w:b/>
          <w:kern w:val="0"/>
          <w:szCs w:val="21"/>
        </w:rPr>
        <w:t>小、微企业提供本企业生产的产品或中小型企业（代理商）代理的小、微企业生产的产品可享受报价折扣条件；中小型企业（代理商）代理的中型及以上企业生产的产品不享受报价折扣条件。</w:t>
      </w:r>
    </w:p>
    <w:p w14:paraId="50B24C2D">
      <w:pPr>
        <w:spacing w:line="360" w:lineRule="auto"/>
        <w:ind w:firstLine="420" w:firstLineChars="200"/>
        <w:rPr>
          <w:rFonts w:hint="eastAsia" w:ascii="宋体" w:hAnsi="宋体"/>
          <w:szCs w:val="21"/>
        </w:rPr>
      </w:pPr>
      <w:r>
        <w:rPr>
          <w:rFonts w:hint="eastAsia" w:ascii="宋体" w:hAnsi="宋体"/>
          <w:szCs w:val="21"/>
        </w:rPr>
        <w:t>2.2.5 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036A8B83">
      <w:pPr>
        <w:spacing w:line="360" w:lineRule="auto"/>
        <w:ind w:firstLine="420" w:firstLineChars="200"/>
        <w:rPr>
          <w:rFonts w:hint="eastAsia" w:ascii="宋体" w:hAnsi="宋体"/>
          <w:szCs w:val="21"/>
        </w:rPr>
      </w:pPr>
      <w:r>
        <w:rPr>
          <w:rFonts w:hint="eastAsia" w:ascii="宋体" w:hAnsi="宋体"/>
          <w:szCs w:val="21"/>
        </w:rPr>
        <w:t>（1）文字表述的内容含义不明确；</w:t>
      </w:r>
    </w:p>
    <w:p w14:paraId="330BCAB3">
      <w:pPr>
        <w:spacing w:line="360" w:lineRule="auto"/>
        <w:ind w:firstLine="420" w:firstLineChars="200"/>
        <w:rPr>
          <w:rFonts w:hint="eastAsia" w:ascii="宋体" w:hAnsi="宋体"/>
          <w:szCs w:val="21"/>
        </w:rPr>
      </w:pPr>
      <w:r>
        <w:rPr>
          <w:rFonts w:hint="eastAsia" w:ascii="宋体" w:hAnsi="宋体"/>
          <w:szCs w:val="21"/>
        </w:rPr>
        <w:t>（2）同类问题表述不一致；</w:t>
      </w:r>
    </w:p>
    <w:p w14:paraId="69F55F76">
      <w:pPr>
        <w:spacing w:line="360" w:lineRule="auto"/>
        <w:ind w:firstLine="420" w:firstLineChars="200"/>
        <w:rPr>
          <w:rFonts w:hint="eastAsia" w:ascii="宋体" w:hAnsi="宋体"/>
          <w:szCs w:val="21"/>
        </w:rPr>
      </w:pPr>
      <w:r>
        <w:rPr>
          <w:rFonts w:hint="eastAsia" w:ascii="宋体" w:hAnsi="宋体"/>
          <w:szCs w:val="21"/>
        </w:rPr>
        <w:t>（3）有明显文字和计算错误；</w:t>
      </w:r>
    </w:p>
    <w:p w14:paraId="206868D4">
      <w:pPr>
        <w:spacing w:line="360" w:lineRule="auto"/>
        <w:ind w:firstLine="420" w:firstLineChars="200"/>
        <w:rPr>
          <w:rFonts w:hint="eastAsia" w:ascii="宋体" w:hAnsi="宋体"/>
          <w:szCs w:val="21"/>
        </w:rPr>
      </w:pPr>
      <w:r>
        <w:rPr>
          <w:rFonts w:hint="eastAsia" w:ascii="宋体" w:hAnsi="宋体"/>
          <w:szCs w:val="21"/>
        </w:rPr>
        <w:t>（4）提供的技术信息和数据资料不完整；</w:t>
      </w:r>
    </w:p>
    <w:p w14:paraId="11C0EC0A">
      <w:pPr>
        <w:spacing w:line="360" w:lineRule="auto"/>
        <w:ind w:firstLine="420" w:firstLineChars="200"/>
        <w:rPr>
          <w:rFonts w:hint="eastAsia" w:ascii="宋体" w:hAnsi="宋体"/>
          <w:szCs w:val="21"/>
        </w:rPr>
      </w:pPr>
      <w:r>
        <w:rPr>
          <w:rFonts w:hint="eastAsia" w:ascii="宋体" w:hAnsi="宋体"/>
          <w:szCs w:val="21"/>
        </w:rPr>
        <w:t>（5）投标文件未按招标文件要求进行装订或未编制目录、页码；</w:t>
      </w:r>
    </w:p>
    <w:p w14:paraId="1F692DEA">
      <w:pPr>
        <w:spacing w:line="360" w:lineRule="auto"/>
        <w:ind w:firstLine="420" w:firstLineChars="200"/>
        <w:rPr>
          <w:rFonts w:hint="eastAsia" w:ascii="宋体" w:hAnsi="宋体"/>
          <w:szCs w:val="21"/>
        </w:rPr>
      </w:pPr>
      <w:r>
        <w:rPr>
          <w:rFonts w:hint="eastAsia" w:ascii="宋体" w:hAnsi="宋体"/>
          <w:szCs w:val="21"/>
        </w:rPr>
        <w:t>（6）评标委员会认定的其他非实质性偏离。</w:t>
      </w:r>
    </w:p>
    <w:p w14:paraId="195271BB">
      <w:pPr>
        <w:tabs>
          <w:tab w:val="left" w:pos="7665"/>
        </w:tabs>
        <w:spacing w:line="360" w:lineRule="auto"/>
        <w:ind w:firstLine="420" w:firstLineChars="200"/>
        <w:rPr>
          <w:rFonts w:hint="eastAsia" w:ascii="宋体" w:hAnsi="宋体"/>
          <w:b/>
          <w:szCs w:val="32"/>
        </w:rPr>
      </w:pPr>
      <w:r>
        <w:rPr>
          <w:rFonts w:hint="eastAsia" w:ascii="宋体" w:hAnsi="宋体"/>
          <w:szCs w:val="21"/>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14:paraId="1D666DB2">
      <w:pPr>
        <w:pStyle w:val="12"/>
        <w:tabs>
          <w:tab w:val="left" w:pos="600"/>
        </w:tabs>
        <w:spacing w:before="240" w:beforeLines="100" w:line="360" w:lineRule="auto"/>
        <w:ind w:firstLine="0"/>
        <w:jc w:val="center"/>
        <w:rPr>
          <w:rFonts w:hint="eastAsia" w:ascii="宋体" w:hAnsi="宋体"/>
          <w:b/>
          <w:szCs w:val="32"/>
        </w:rPr>
      </w:pPr>
      <w:r>
        <w:rPr>
          <w:rFonts w:hint="eastAsia" w:ascii="宋体" w:hAnsi="宋体"/>
          <w:b/>
          <w:szCs w:val="32"/>
        </w:rPr>
        <w:t>综合评分明细表</w:t>
      </w:r>
    </w:p>
    <w:tbl>
      <w:tblPr>
        <w:tblStyle w:val="2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5"/>
        <w:gridCol w:w="2292"/>
        <w:gridCol w:w="5419"/>
      </w:tblGrid>
      <w:tr w14:paraId="4C95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0" w:type="dxa"/>
            <w:noWrap w:val="0"/>
            <w:vAlign w:val="center"/>
          </w:tcPr>
          <w:p w14:paraId="20C6A772">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35" w:type="dxa"/>
            <w:noWrap w:val="0"/>
            <w:vAlign w:val="center"/>
          </w:tcPr>
          <w:p w14:paraId="3953B6D5">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2292" w:type="dxa"/>
            <w:noWrap w:val="0"/>
            <w:vAlign w:val="center"/>
          </w:tcPr>
          <w:p w14:paraId="2B3B6956">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5419" w:type="dxa"/>
            <w:noWrap w:val="0"/>
            <w:vAlign w:val="center"/>
          </w:tcPr>
          <w:p w14:paraId="02969CB3">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6A90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720" w:type="dxa"/>
            <w:noWrap w:val="0"/>
            <w:vAlign w:val="center"/>
          </w:tcPr>
          <w:p w14:paraId="48004C35">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235" w:type="dxa"/>
            <w:noWrap w:val="0"/>
            <w:vAlign w:val="center"/>
          </w:tcPr>
          <w:p w14:paraId="680443EB">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571BC7E5">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2292" w:type="dxa"/>
            <w:noWrap w:val="0"/>
            <w:vAlign w:val="center"/>
          </w:tcPr>
          <w:p w14:paraId="65546312">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30分</w:t>
            </w:r>
          </w:p>
        </w:tc>
        <w:tc>
          <w:tcPr>
            <w:tcW w:w="5419" w:type="dxa"/>
            <w:noWrap w:val="0"/>
            <w:vAlign w:val="center"/>
          </w:tcPr>
          <w:p w14:paraId="69BA16C6">
            <w:pPr>
              <w:keepNext w:val="0"/>
              <w:keepLines w:val="0"/>
              <w:widowControl/>
              <w:suppressLineNumbers w:val="0"/>
              <w:jc w:val="left"/>
              <w:rPr>
                <w:rFonts w:hint="eastAsia" w:ascii="宋体" w:hAnsi="宋体" w:eastAsia="宋体" w:cs="宋体"/>
                <w:sz w:val="24"/>
                <w:szCs w:val="24"/>
              </w:rPr>
            </w:pPr>
            <w:r>
              <w:rPr>
                <w:rFonts w:ascii="宋体" w:hAnsi="宋体" w:eastAsia="宋体" w:cs="宋体"/>
                <w:sz w:val="24"/>
                <w:szCs w:val="24"/>
              </w:rPr>
              <w:t xml:space="preserve">满足招标文件要求且投标报价最低的投标报价为 评标基准价，其价格分为满分。其他招标投标人的 价格分统一按照下列公式计算：投标报价得分= （评标基准价/投标报价）×价格分值*100% </w:t>
            </w:r>
            <w:r>
              <w:rPr>
                <w:rFonts w:hint="eastAsia" w:ascii="宋体" w:hAnsi="宋体" w:eastAsia="宋体" w:cs="宋体"/>
                <w:sz w:val="24"/>
                <w:szCs w:val="24"/>
              </w:rPr>
              <w:t>计算分数时四舍五入取小数点后两位</w:t>
            </w:r>
          </w:p>
          <w:p w14:paraId="6A5BE76C">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sz w:val="24"/>
                <w:szCs w:val="24"/>
              </w:rPr>
              <w:t>（本项目专门面向中小企业采购，不再执行价格评审优惠的扶持政策）</w:t>
            </w:r>
          </w:p>
        </w:tc>
      </w:tr>
      <w:tr w14:paraId="305C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20" w:type="dxa"/>
            <w:vMerge w:val="restart"/>
            <w:noWrap w:val="0"/>
            <w:vAlign w:val="center"/>
          </w:tcPr>
          <w:p w14:paraId="238E61F5">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p w14:paraId="1E079C15">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235" w:type="dxa"/>
            <w:vMerge w:val="restart"/>
            <w:noWrap w:val="0"/>
            <w:vAlign w:val="center"/>
          </w:tcPr>
          <w:p w14:paraId="17789388">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r>
              <w:rPr>
                <w:rFonts w:hint="eastAsia" w:asciiTheme="minorEastAsia" w:hAnsiTheme="minorEastAsia" w:eastAsiaTheme="minorEastAsia" w:cstheme="minorEastAsia"/>
                <w:color w:val="auto"/>
                <w:sz w:val="24"/>
                <w:szCs w:val="24"/>
                <w:highlight w:val="none"/>
                <w:lang w:val="en-US" w:eastAsia="zh-CN"/>
              </w:rPr>
              <w:t>要求60</w:t>
            </w:r>
            <w:r>
              <w:rPr>
                <w:rFonts w:hint="eastAsia" w:asciiTheme="minorEastAsia" w:hAnsiTheme="minorEastAsia" w:eastAsiaTheme="minorEastAsia" w:cstheme="minorEastAsia"/>
                <w:color w:val="auto"/>
                <w:sz w:val="24"/>
                <w:szCs w:val="24"/>
                <w:highlight w:val="none"/>
              </w:rPr>
              <w:t>%</w:t>
            </w:r>
          </w:p>
          <w:p w14:paraId="3399B66A">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tc>
        <w:tc>
          <w:tcPr>
            <w:tcW w:w="2292" w:type="dxa"/>
            <w:noWrap w:val="0"/>
            <w:vAlign w:val="center"/>
          </w:tcPr>
          <w:p w14:paraId="41B999D2">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实施方案</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c>
          <w:tcPr>
            <w:tcW w:w="5419" w:type="dxa"/>
            <w:noWrap w:val="0"/>
            <w:vAlign w:val="top"/>
          </w:tcPr>
          <w:p w14:paraId="3A2B2C6F">
            <w:pPr>
              <w:pStyle w:val="12"/>
              <w:numPr>
                <w:ilvl w:val="0"/>
                <w:numId w:val="0"/>
              </w:numPr>
              <w:tabs>
                <w:tab w:val="left" w:pos="600"/>
              </w:tabs>
              <w:spacing w:line="360" w:lineRule="auto"/>
              <w:ind w:lef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zh-CN" w:eastAsia="zh-CN" w:bidi="ar-SA"/>
              </w:rPr>
              <w:t>根据供应商针对本项目的实施方案(包括但不限于：①整体计划安排；②货源组织及包装运输方案；③人员配置及分工；④应急预案；⑤时间进度安排)进行综合评审。内容齐全、描述详细、与本项目需求及实际情况吻合得</w:t>
            </w:r>
            <w:r>
              <w:rPr>
                <w:rFonts w:hint="eastAsia" w:asciiTheme="minorEastAsia" w:hAnsiTheme="minorEastAsia" w:eastAsiaTheme="minorEastAsia" w:cstheme="minorEastAsia"/>
                <w:color w:val="auto"/>
                <w:kern w:val="2"/>
                <w:sz w:val="24"/>
                <w:szCs w:val="24"/>
                <w:highlight w:val="none"/>
                <w:lang w:val="en-US" w:eastAsia="zh-CN" w:bidi="ar-SA"/>
              </w:rPr>
              <w:t>20</w:t>
            </w:r>
            <w:r>
              <w:rPr>
                <w:rFonts w:hint="eastAsia" w:asciiTheme="minorEastAsia" w:hAnsiTheme="minorEastAsia" w:eastAsiaTheme="minorEastAsia" w:cstheme="minorEastAsia"/>
                <w:color w:val="auto"/>
                <w:kern w:val="2"/>
                <w:sz w:val="24"/>
                <w:szCs w:val="24"/>
                <w:highlight w:val="none"/>
                <w:lang w:val="zh-CN" w:eastAsia="zh-CN" w:bidi="ar-SA"/>
              </w:rPr>
              <w:t>分，任意一项内容缺失扣</w:t>
            </w: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kern w:val="2"/>
                <w:sz w:val="24"/>
                <w:szCs w:val="24"/>
                <w:highlight w:val="none"/>
                <w:lang w:val="zh-CN" w:eastAsia="zh-CN" w:bidi="ar-SA"/>
              </w:rPr>
              <w:t>分，每有一处内容存在不足(存在不足是指逻辑不严谨、内容不完整、表述不清晰、实操性不强或不符合项目实际情况)扣</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zh-CN" w:eastAsia="zh-CN" w:bidi="ar-SA"/>
              </w:rPr>
              <w:t>分。</w:t>
            </w:r>
          </w:p>
        </w:tc>
      </w:tr>
      <w:tr w14:paraId="055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720" w:type="dxa"/>
            <w:vMerge w:val="continue"/>
            <w:noWrap w:val="0"/>
            <w:vAlign w:val="center"/>
          </w:tcPr>
          <w:p w14:paraId="3C91D4D0">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tc>
        <w:tc>
          <w:tcPr>
            <w:tcW w:w="1235" w:type="dxa"/>
            <w:vMerge w:val="continue"/>
            <w:noWrap w:val="0"/>
            <w:vAlign w:val="center"/>
          </w:tcPr>
          <w:p w14:paraId="541496A5">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tc>
        <w:tc>
          <w:tcPr>
            <w:tcW w:w="2292" w:type="dxa"/>
            <w:noWrap w:val="0"/>
            <w:vAlign w:val="center"/>
          </w:tcPr>
          <w:p w14:paraId="47F51B86">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技术指标评审</w:t>
            </w:r>
          </w:p>
          <w:p w14:paraId="07427304">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w:t>
            </w:r>
          </w:p>
        </w:tc>
        <w:tc>
          <w:tcPr>
            <w:tcW w:w="5419" w:type="dxa"/>
            <w:noWrap w:val="0"/>
            <w:vAlign w:val="top"/>
          </w:tcPr>
          <w:p w14:paraId="61F66A92">
            <w:pPr>
              <w:keepNext w:val="0"/>
              <w:keepLines w:val="0"/>
              <w:widowControl/>
              <w:suppressLineNumbers w:val="0"/>
              <w:jc w:val="left"/>
              <w:rPr>
                <w:rFonts w:hint="eastAsia" w:ascii="宋体" w:hAnsi="宋体" w:eastAsia="宋体" w:cs="宋体"/>
                <w:sz w:val="24"/>
                <w:szCs w:val="24"/>
                <w:lang w:val="zh-CN" w:eastAsia="zh-CN"/>
              </w:rPr>
            </w:pPr>
            <w:r>
              <w:rPr>
                <w:rFonts w:ascii="宋体" w:hAnsi="宋体" w:eastAsia="宋体" w:cs="宋体"/>
                <w:sz w:val="24"/>
                <w:szCs w:val="24"/>
              </w:rPr>
              <w:t>投标产品的技术指标评审：</w:t>
            </w:r>
            <w:r>
              <w:rPr>
                <w:rFonts w:hint="eastAsia" w:ascii="宋体" w:hAnsi="宋体" w:eastAsia="宋体" w:cs="宋体"/>
                <w:sz w:val="24"/>
                <w:szCs w:val="24"/>
                <w:lang w:val="en-US" w:eastAsia="zh-CN"/>
              </w:rPr>
              <w:t xml:space="preserve">1、对采购需求技术参数提供的详细技术指标逐条响应情况进行评分，全部响应的，得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0分；</w:t>
            </w:r>
            <w:r>
              <w:rPr>
                <w:rFonts w:hint="eastAsia" w:ascii="宋体" w:hAnsi="宋体" w:eastAsia="宋体" w:cs="宋体"/>
                <w:sz w:val="24"/>
                <w:szCs w:val="24"/>
                <w:lang w:val="zh-CN" w:eastAsia="zh-CN"/>
              </w:rPr>
              <w:t>带★为核心产品，带*为重要参数。</w:t>
            </w:r>
          </w:p>
          <w:p w14:paraId="2A9FA42E">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lang w:val="en-US" w:eastAsia="zh-CN"/>
              </w:rPr>
              <w:t>2、每出现一处重要参数（带*号的）负偏离或未响应的，扣3分，扣完为止；重要产品参数需按照要求提供证明资料佐证，包含但不限于（白皮书、产品彩页、功能截图、第三方检测报告）；每出现一处一般参数负偏离或未响应的扣 1 分，扣完为止，一般参数需按照要求提供证明资料佐证，</w:t>
            </w:r>
            <w:r>
              <w:rPr>
                <w:rFonts w:hint="eastAsia" w:ascii="宋体" w:hAnsi="宋体" w:eastAsia="宋体" w:cs="宋体"/>
                <w:sz w:val="24"/>
                <w:szCs w:val="24"/>
                <w:lang w:val="zh-CN" w:eastAsia="zh-CN"/>
              </w:rPr>
              <w:t>包含但不限于（</w:t>
            </w:r>
            <w:r>
              <w:rPr>
                <w:rFonts w:hint="eastAsia" w:ascii="宋体" w:hAnsi="宋体" w:eastAsia="宋体" w:cs="宋体"/>
                <w:sz w:val="24"/>
                <w:szCs w:val="24"/>
                <w:lang w:val="en-US" w:eastAsia="zh-CN"/>
              </w:rPr>
              <w:t>白皮书、产品彩页、功能截图、第三方检测报告，任意一项即可</w:t>
            </w:r>
            <w:r>
              <w:rPr>
                <w:rFonts w:hint="eastAsia" w:ascii="宋体" w:hAnsi="宋体" w:eastAsia="宋体" w:cs="宋体"/>
                <w:sz w:val="24"/>
                <w:szCs w:val="24"/>
                <w:lang w:val="zh-CN" w:eastAsia="zh-CN"/>
              </w:rPr>
              <w:t>）。并在技术偏离表“备注”栏中标明页码）未提供或不符合要求的，视为不响应技术参数。</w:t>
            </w:r>
          </w:p>
        </w:tc>
      </w:tr>
      <w:tr w14:paraId="0EF6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20" w:type="dxa"/>
            <w:vMerge w:val="continue"/>
            <w:noWrap w:val="0"/>
            <w:vAlign w:val="center"/>
          </w:tcPr>
          <w:p w14:paraId="2162C335">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tc>
        <w:tc>
          <w:tcPr>
            <w:tcW w:w="1235" w:type="dxa"/>
            <w:vMerge w:val="continue"/>
            <w:noWrap w:val="0"/>
            <w:vAlign w:val="center"/>
          </w:tcPr>
          <w:p w14:paraId="44CCEBBA">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tc>
        <w:tc>
          <w:tcPr>
            <w:tcW w:w="2292" w:type="dxa"/>
            <w:noWrap w:val="0"/>
            <w:vAlign w:val="center"/>
          </w:tcPr>
          <w:p w14:paraId="1C98972A">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售后服务方案</w:t>
            </w:r>
          </w:p>
          <w:p w14:paraId="07F9D5DB">
            <w:pPr>
              <w:pStyle w:val="12"/>
              <w:tabs>
                <w:tab w:val="left" w:pos="600"/>
              </w:tabs>
              <w:spacing w:line="360" w:lineRule="auto"/>
              <w:ind w:firstLine="0"/>
              <w:jc w:val="center"/>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10分</w:t>
            </w:r>
            <w:r>
              <w:rPr>
                <w:rFonts w:hint="eastAsia" w:asciiTheme="minorEastAsia" w:hAnsiTheme="minorEastAsia" w:eastAsiaTheme="minorEastAsia" w:cstheme="minorEastAsia"/>
                <w:color w:val="auto"/>
                <w:sz w:val="24"/>
                <w:szCs w:val="24"/>
                <w:highlight w:val="none"/>
                <w:lang w:eastAsia="zh-CN"/>
              </w:rPr>
              <w:t>）</w:t>
            </w:r>
          </w:p>
        </w:tc>
        <w:tc>
          <w:tcPr>
            <w:tcW w:w="5419" w:type="dxa"/>
            <w:noWrap w:val="0"/>
            <w:vAlign w:val="top"/>
          </w:tcPr>
          <w:p w14:paraId="1AB0540C">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根据投标人针对本项目制定的售后服务方案进行</w:t>
            </w:r>
          </w:p>
          <w:p w14:paraId="79A7115C">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综合评分：售后服务方案包含：（1）售后服务质</w:t>
            </w:r>
          </w:p>
          <w:p w14:paraId="79199F5B">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量保障措施；（2）售后服务人员配置；（3）售后</w:t>
            </w:r>
          </w:p>
          <w:p w14:paraId="107942AC">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维修方案；（4）定期维护保养、巡检方案；（5）</w:t>
            </w:r>
          </w:p>
          <w:p w14:paraId="5A4EDE71">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产品调换货方案；方案包含以上全部内容且有具体详细的阐述，阐述逻辑严谨，符合项目实际的得10分，每缺少一项内容的扣2分，方案中每有一处内容不符合本项目特点和实际需求的扣1分，扣完为止。</w:t>
            </w:r>
          </w:p>
          <w:p w14:paraId="0B48EE66">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注：（1）内容不符合本项目特点和实际需求是指</w:t>
            </w:r>
          </w:p>
          <w:p w14:paraId="37217E20">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内容不满足项目要求或与项目无关的或与项目不</w:t>
            </w:r>
          </w:p>
          <w:p w14:paraId="2433B350">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匹配或项目名称、实施地点、涉及的规范、技术服</w:t>
            </w:r>
          </w:p>
          <w:p w14:paraId="6F4ED0DC">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务标准要求与本项目不一致等情形。</w:t>
            </w:r>
          </w:p>
          <w:p w14:paraId="1924B49F">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（2）以评标小组结合招标文件要求及投标文件内</w:t>
            </w:r>
          </w:p>
          <w:p w14:paraId="773ACBAF">
            <w:pPr>
              <w:keepNext w:val="0"/>
              <w:keepLines w:val="0"/>
              <w:widowControl/>
              <w:suppressLineNumbers w:val="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容独立评审为准</w:t>
            </w:r>
          </w:p>
        </w:tc>
      </w:tr>
      <w:tr w14:paraId="50DE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20" w:type="dxa"/>
            <w:vMerge w:val="restart"/>
            <w:noWrap w:val="0"/>
            <w:vAlign w:val="center"/>
          </w:tcPr>
          <w:p w14:paraId="2962B822">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235" w:type="dxa"/>
            <w:vMerge w:val="restart"/>
            <w:noWrap w:val="0"/>
            <w:vAlign w:val="center"/>
          </w:tcPr>
          <w:p w14:paraId="12B2BB21">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商务要求10</w:t>
            </w:r>
            <w:r>
              <w:rPr>
                <w:rFonts w:hint="eastAsia" w:asciiTheme="minorEastAsia" w:hAnsiTheme="minorEastAsia" w:eastAsiaTheme="minorEastAsia" w:cstheme="minorEastAsia"/>
                <w:color w:val="auto"/>
                <w:sz w:val="24"/>
                <w:szCs w:val="24"/>
                <w:highlight w:val="none"/>
              </w:rPr>
              <w:t>%</w:t>
            </w:r>
          </w:p>
        </w:tc>
        <w:tc>
          <w:tcPr>
            <w:tcW w:w="2292" w:type="dxa"/>
            <w:noWrap w:val="0"/>
            <w:vAlign w:val="center"/>
          </w:tcPr>
          <w:p w14:paraId="36EEB3D0">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业绩</w:t>
            </w:r>
          </w:p>
          <w:p w14:paraId="1895F877">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tc>
        <w:tc>
          <w:tcPr>
            <w:tcW w:w="5419" w:type="dxa"/>
            <w:noWrap w:val="0"/>
            <w:vAlign w:val="top"/>
          </w:tcPr>
          <w:p w14:paraId="61F10E9D">
            <w:pPr>
              <w:pStyle w:val="12"/>
              <w:tabs>
                <w:tab w:val="left" w:pos="600"/>
              </w:tabs>
              <w:spacing w:line="360" w:lineRule="auto"/>
              <w:ind w:firstLine="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提供近3年（20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01</w:t>
            </w:r>
            <w:r>
              <w:rPr>
                <w:rFonts w:hint="eastAsia" w:asciiTheme="minorEastAsia" w:hAnsiTheme="minorEastAsia" w:eastAsiaTheme="minorEastAsia" w:cstheme="minorEastAsia"/>
                <w:color w:val="auto"/>
                <w:sz w:val="24"/>
                <w:szCs w:val="24"/>
                <w:highlight w:val="none"/>
              </w:rPr>
              <w:t>月至</w:t>
            </w:r>
            <w:r>
              <w:rPr>
                <w:rFonts w:hint="eastAsia" w:asciiTheme="minorEastAsia" w:hAnsiTheme="minorEastAsia" w:eastAsiaTheme="minorEastAsia" w:cstheme="minorEastAsia"/>
                <w:color w:val="auto"/>
                <w:sz w:val="24"/>
                <w:szCs w:val="24"/>
                <w:highlight w:val="none"/>
                <w:lang w:val="en-US" w:eastAsia="zh-CN"/>
              </w:rPr>
              <w:t>投标截止时间</w:t>
            </w:r>
            <w:r>
              <w:rPr>
                <w:rFonts w:hint="eastAsia" w:asciiTheme="minorEastAsia" w:hAnsiTheme="minorEastAsia" w:eastAsiaTheme="minorEastAsia" w:cstheme="minorEastAsia"/>
                <w:color w:val="auto"/>
                <w:sz w:val="24"/>
                <w:szCs w:val="24"/>
                <w:highlight w:val="none"/>
              </w:rPr>
              <w:t>）业绩，取得类似项目业绩，每个得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分，最多</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分。（以合同复印件加盖公章为准）</w:t>
            </w:r>
          </w:p>
        </w:tc>
      </w:tr>
      <w:tr w14:paraId="0DDF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0" w:type="dxa"/>
            <w:vMerge w:val="continue"/>
            <w:noWrap w:val="0"/>
            <w:vAlign w:val="center"/>
          </w:tcPr>
          <w:p w14:paraId="45B6DFDD">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tc>
        <w:tc>
          <w:tcPr>
            <w:tcW w:w="1235" w:type="dxa"/>
            <w:vMerge w:val="continue"/>
            <w:noWrap w:val="0"/>
            <w:vAlign w:val="center"/>
          </w:tcPr>
          <w:p w14:paraId="66D44FFB">
            <w:pPr>
              <w:pStyle w:val="12"/>
              <w:tabs>
                <w:tab w:val="left" w:pos="600"/>
              </w:tabs>
              <w:spacing w:line="360" w:lineRule="auto"/>
              <w:ind w:firstLine="0"/>
              <w:jc w:val="center"/>
              <w:rPr>
                <w:rFonts w:hint="eastAsia" w:asciiTheme="minorEastAsia" w:hAnsiTheme="minorEastAsia" w:eastAsiaTheme="minorEastAsia" w:cstheme="minorEastAsia"/>
                <w:color w:val="auto"/>
                <w:sz w:val="24"/>
                <w:szCs w:val="24"/>
                <w:highlight w:val="none"/>
              </w:rPr>
            </w:pPr>
          </w:p>
        </w:tc>
        <w:tc>
          <w:tcPr>
            <w:tcW w:w="2292" w:type="dxa"/>
            <w:noWrap w:val="0"/>
            <w:vAlign w:val="center"/>
          </w:tcPr>
          <w:p w14:paraId="4505FC89">
            <w:pPr>
              <w:pStyle w:val="12"/>
              <w:tabs>
                <w:tab w:val="left" w:pos="600"/>
              </w:tabs>
              <w:spacing w:line="360" w:lineRule="auto"/>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培训方案</w:t>
            </w:r>
          </w:p>
          <w:p w14:paraId="69DC20A2">
            <w:pPr>
              <w:pStyle w:val="12"/>
              <w:tabs>
                <w:tab w:val="left" w:pos="600"/>
              </w:tabs>
              <w:spacing w:line="360" w:lineRule="auto"/>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4分</w:t>
            </w:r>
            <w:r>
              <w:rPr>
                <w:rFonts w:hint="eastAsia" w:asciiTheme="minorEastAsia" w:hAnsiTheme="minorEastAsia" w:eastAsiaTheme="minorEastAsia" w:cstheme="minorEastAsia"/>
                <w:color w:val="auto"/>
                <w:sz w:val="24"/>
                <w:szCs w:val="24"/>
                <w:highlight w:val="none"/>
                <w:lang w:eastAsia="zh-CN"/>
              </w:rPr>
              <w:t>）</w:t>
            </w:r>
          </w:p>
        </w:tc>
        <w:tc>
          <w:tcPr>
            <w:tcW w:w="5419" w:type="dxa"/>
            <w:noWrap w:val="0"/>
            <w:vAlign w:val="top"/>
          </w:tcPr>
          <w:p w14:paraId="265863C8">
            <w:pPr>
              <w:pStyle w:val="12"/>
              <w:numPr>
                <w:ilvl w:val="0"/>
                <w:numId w:val="0"/>
              </w:numPr>
              <w:tabs>
                <w:tab w:val="left" w:pos="600"/>
              </w:tabs>
              <w:spacing w:line="360" w:lineRule="auto"/>
              <w:jc w:val="left"/>
              <w:rPr>
                <w:rFonts w:hint="default" w:eastAsia="宋体" w:asciiTheme="minorEastAsia" w:hAnsiTheme="minorEastAsia" w:cstheme="minorEastAsia"/>
                <w:color w:val="auto"/>
                <w:sz w:val="24"/>
                <w:szCs w:val="24"/>
                <w:highlight w:val="none"/>
                <w:lang w:val="en-US" w:eastAsia="zh-CN"/>
              </w:rPr>
            </w:pPr>
            <w:r>
              <w:rPr>
                <w:rFonts w:ascii="宋体" w:hAnsi="宋体" w:eastAsia="宋体" w:cs="宋体"/>
                <w:sz w:val="24"/>
                <w:szCs w:val="24"/>
                <w:highlight w:val="none"/>
              </w:rPr>
              <w:t xml:space="preserve">评标委员会根据投标供应商提供的培训方案（包含 但不限于组织人员培训、培训目标、培训对象、培 训师资力量、设备的基本结构、性能、主要部件的 构造及原理，日常使用操作、保养与管理，常见故 障的排除等）进行评审： 1.方案内容全面、完整，针对性强的得 </w:t>
            </w:r>
            <w:r>
              <w:rPr>
                <w:rFonts w:hint="eastAsia" w:ascii="宋体" w:hAnsi="宋体" w:cs="宋体"/>
                <w:sz w:val="24"/>
                <w:szCs w:val="24"/>
                <w:highlight w:val="none"/>
                <w:lang w:val="en-US" w:eastAsia="zh-CN"/>
              </w:rPr>
              <w:t>4</w:t>
            </w:r>
            <w:r>
              <w:rPr>
                <w:rFonts w:ascii="宋体" w:hAnsi="宋体" w:eastAsia="宋体" w:cs="宋体"/>
                <w:sz w:val="24"/>
                <w:szCs w:val="24"/>
                <w:highlight w:val="none"/>
              </w:rPr>
              <w:t>分； 2.方案工作内容简单，针对性一般的得 2 分；不提供不得分。</w:t>
            </w:r>
          </w:p>
        </w:tc>
      </w:tr>
    </w:tbl>
    <w:p w14:paraId="63C1A22B"/>
    <w:p w14:paraId="1E90A956">
      <w:pPr>
        <w:spacing w:line="360" w:lineRule="auto"/>
        <w:ind w:firstLine="420" w:firstLineChars="200"/>
      </w:pPr>
    </w:p>
    <w:p w14:paraId="22E1EEE0">
      <w:pPr>
        <w:spacing w:line="360" w:lineRule="auto"/>
        <w:ind w:firstLine="420" w:firstLineChars="200"/>
      </w:pPr>
      <w:r>
        <w:rPr>
          <w:rFonts w:hint="eastAsia"/>
        </w:rPr>
        <w:t>注：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D74DAB">
      <w:pPr>
        <w:spacing w:line="360" w:lineRule="auto"/>
        <w:ind w:firstLine="420" w:firstLineChars="200"/>
      </w:pPr>
      <w:r>
        <w:rPr>
          <w:rFonts w:hint="eastAsia"/>
        </w:rPr>
        <w:t>2.评委需要严格按照以上方法赋分，不得超过分数界限赋分。</w:t>
      </w:r>
    </w:p>
    <w:p w14:paraId="7F73D33F">
      <w:pPr>
        <w:spacing w:line="360" w:lineRule="auto"/>
        <w:ind w:firstLine="420" w:firstLineChars="200"/>
      </w:pPr>
      <w:r>
        <w:rPr>
          <w:rFonts w:hint="eastAsia"/>
        </w:rPr>
        <w:t>3.最低报价不是中标的唯一依据。</w:t>
      </w:r>
    </w:p>
    <w:p w14:paraId="5D186DC8">
      <w:pPr>
        <w:pStyle w:val="12"/>
        <w:tabs>
          <w:tab w:val="left" w:pos="600"/>
        </w:tabs>
        <w:spacing w:before="240" w:beforeLines="100" w:after="120" w:afterLines="50" w:line="360" w:lineRule="auto"/>
        <w:ind w:firstLine="0"/>
        <w:jc w:val="left"/>
        <w:rPr>
          <w:rFonts w:hint="eastAsia" w:ascii="宋体" w:hAnsi="宋体"/>
          <w:b/>
          <w:sz w:val="30"/>
          <w:szCs w:val="30"/>
        </w:rPr>
      </w:pPr>
      <w:r>
        <w:rPr>
          <w:rFonts w:hint="eastAsia" w:ascii="宋体" w:hAnsi="宋体"/>
          <w:b/>
          <w:sz w:val="30"/>
          <w:szCs w:val="30"/>
        </w:rPr>
        <w:t>2.3无效投标的认定</w:t>
      </w:r>
    </w:p>
    <w:p w14:paraId="5D17AE62">
      <w:pPr>
        <w:spacing w:line="360" w:lineRule="auto"/>
        <w:ind w:firstLine="420" w:firstLineChars="200"/>
      </w:pPr>
      <w:r>
        <w:rPr>
          <w:rFonts w:hint="eastAsia"/>
        </w:rPr>
        <w:t>在评标过程中，出现下列情形之一的，投标无效：</w:t>
      </w:r>
    </w:p>
    <w:p w14:paraId="1BE01DB4">
      <w:pPr>
        <w:spacing w:line="360" w:lineRule="auto"/>
        <w:ind w:firstLine="420" w:firstLineChars="200"/>
      </w:pPr>
      <w:r>
        <w:rPr>
          <w:rFonts w:hint="eastAsia"/>
        </w:rPr>
        <w:t>（1）投标文件未按照招标文件要求签署、盖章的；</w:t>
      </w:r>
    </w:p>
    <w:p w14:paraId="43C1C82C">
      <w:pPr>
        <w:spacing w:line="360" w:lineRule="auto"/>
        <w:ind w:firstLine="420" w:firstLineChars="200"/>
      </w:pPr>
      <w:r>
        <w:rPr>
          <w:rFonts w:hint="eastAsia"/>
        </w:rPr>
        <w:t>（2）投标文件未按照招标文件规定的格式要求编制的；</w:t>
      </w:r>
    </w:p>
    <w:p w14:paraId="5D382F16">
      <w:pPr>
        <w:spacing w:line="360" w:lineRule="auto"/>
        <w:ind w:firstLine="420" w:firstLineChars="200"/>
      </w:pPr>
      <w:r>
        <w:rPr>
          <w:rFonts w:hint="eastAsia"/>
        </w:rPr>
        <w:t>（3）不具备招标文件中规定的资格要求的；</w:t>
      </w:r>
    </w:p>
    <w:p w14:paraId="00042BB1">
      <w:pPr>
        <w:spacing w:line="360" w:lineRule="auto"/>
        <w:ind w:firstLine="420" w:firstLineChars="200"/>
      </w:pPr>
      <w:r>
        <w:rPr>
          <w:rFonts w:hint="eastAsia"/>
        </w:rPr>
        <w:t>（4）投标报价超过了招标文件中规定的预算金额或者最高限价的；</w:t>
      </w:r>
    </w:p>
    <w:p w14:paraId="6E99A31C">
      <w:pPr>
        <w:spacing w:line="360" w:lineRule="auto"/>
        <w:ind w:firstLine="420" w:firstLineChars="200"/>
      </w:pPr>
      <w:r>
        <w:rPr>
          <w:rFonts w:hint="eastAsia"/>
        </w:rPr>
        <w:t>（5）投标内容出现漏项或数量与要求不符的；</w:t>
      </w:r>
    </w:p>
    <w:p w14:paraId="059A159C">
      <w:pPr>
        <w:spacing w:line="360" w:lineRule="auto"/>
        <w:ind w:firstLine="420" w:firstLineChars="200"/>
      </w:pPr>
      <w:r>
        <w:rPr>
          <w:rFonts w:hint="eastAsia"/>
        </w:rPr>
        <w:t>（6）投标有效期、交货时间、质保期、售后服务等商务条款不能满足招标文件要求的；</w:t>
      </w:r>
    </w:p>
    <w:p w14:paraId="3E96285A">
      <w:pPr>
        <w:spacing w:line="360" w:lineRule="auto"/>
        <w:ind w:firstLine="420" w:firstLineChars="200"/>
      </w:pPr>
      <w:r>
        <w:rPr>
          <w:rFonts w:hint="eastAsia"/>
        </w:rPr>
        <w:t>（7）投标文件中附有采购人不能接受的附加条件的；</w:t>
      </w:r>
    </w:p>
    <w:p w14:paraId="14D9F51D">
      <w:pPr>
        <w:spacing w:line="360" w:lineRule="auto"/>
        <w:ind w:firstLine="420" w:firstLineChars="200"/>
      </w:pPr>
      <w:r>
        <w:rPr>
          <w:rFonts w:hint="eastAsia"/>
        </w:rPr>
        <w:t>（8）投标产品的技术规格、技术标准明显不符合招标项目的要求的；</w:t>
      </w:r>
    </w:p>
    <w:p w14:paraId="4CC3C055">
      <w:pPr>
        <w:spacing w:line="360" w:lineRule="auto"/>
        <w:ind w:firstLine="420" w:firstLineChars="200"/>
      </w:pPr>
      <w:r>
        <w:rPr>
          <w:rFonts w:hint="eastAsia"/>
        </w:rPr>
        <w:t>（9）投标货物（产品）不符合强制执行的国家标准、行业标准的；</w:t>
      </w:r>
    </w:p>
    <w:p w14:paraId="64C23C87">
      <w:pPr>
        <w:spacing w:line="360" w:lineRule="auto"/>
        <w:ind w:firstLine="420" w:firstLineChars="200"/>
      </w:pPr>
      <w:r>
        <w:rPr>
          <w:rFonts w:hint="eastAsia"/>
        </w:rPr>
        <w:t>（10）投标货物（产品）不是国家强制节能产品品目清单中的产品（如有）；</w:t>
      </w:r>
    </w:p>
    <w:p w14:paraId="550C04F6">
      <w:pPr>
        <w:spacing w:line="360" w:lineRule="auto"/>
        <w:ind w:firstLine="420" w:firstLineChars="200"/>
      </w:pPr>
      <w:r>
        <w:rPr>
          <w:rFonts w:hint="eastAsia"/>
        </w:rPr>
        <w:t>（11）进口货物（产品）未办理正常进口手续的（如有）；</w:t>
      </w:r>
    </w:p>
    <w:p w14:paraId="6B8C58CB">
      <w:pPr>
        <w:spacing w:line="360" w:lineRule="auto"/>
        <w:ind w:firstLine="420" w:firstLineChars="200"/>
      </w:pPr>
      <w:r>
        <w:rPr>
          <w:rFonts w:hint="eastAsia"/>
        </w:rPr>
        <w:t>（12）投标文件的关键内容字迹模糊和无法辨认的；</w:t>
      </w:r>
    </w:p>
    <w:p w14:paraId="12FAB96F">
      <w:pPr>
        <w:spacing w:line="360" w:lineRule="auto"/>
        <w:ind w:firstLine="420" w:firstLineChars="200"/>
      </w:pPr>
      <w:r>
        <w:rPr>
          <w:rFonts w:hint="eastAsia"/>
        </w:rPr>
        <w:t>（13）法律法规和招标文件规定的其他情形的。</w:t>
      </w:r>
    </w:p>
    <w:p w14:paraId="3EFF3B07">
      <w:pPr>
        <w:widowControl/>
        <w:autoSpaceDE w:val="0"/>
        <w:autoSpaceDN w:val="0"/>
        <w:spacing w:before="120" w:beforeLines="50" w:after="120" w:afterLines="50" w:line="360" w:lineRule="auto"/>
        <w:ind w:right="51"/>
        <w:textAlignment w:val="bottom"/>
        <w:rPr>
          <w:rFonts w:hint="eastAsia" w:ascii="宋体" w:hAnsi="宋体"/>
          <w:b/>
          <w:sz w:val="30"/>
          <w:szCs w:val="30"/>
        </w:rPr>
      </w:pPr>
      <w:r>
        <w:rPr>
          <w:rFonts w:hint="eastAsia" w:ascii="宋体" w:hAnsi="宋体"/>
          <w:b/>
          <w:sz w:val="30"/>
          <w:szCs w:val="30"/>
        </w:rPr>
        <w:t>2.4 特殊情况的处理</w:t>
      </w:r>
    </w:p>
    <w:p w14:paraId="3B7BE57C">
      <w:pPr>
        <w:spacing w:line="360" w:lineRule="auto"/>
        <w:ind w:firstLine="420" w:firstLineChars="200"/>
      </w:pPr>
      <w:r>
        <w:rPr>
          <w:rFonts w:hint="eastAsia"/>
        </w:rPr>
        <w:t>2.4.1 投标文件中如果出现计算错误，可按以下原则进行修正：</w:t>
      </w:r>
    </w:p>
    <w:p w14:paraId="5F8D1EA9">
      <w:pPr>
        <w:spacing w:line="360" w:lineRule="auto"/>
        <w:ind w:firstLine="420" w:firstLineChars="200"/>
      </w:pPr>
      <w:r>
        <w:rPr>
          <w:rFonts w:hint="eastAsia"/>
        </w:rPr>
        <w:t>（1）投标文件中的大写金额与小写金额不一致的，以大写金额为准；</w:t>
      </w:r>
    </w:p>
    <w:p w14:paraId="54912638">
      <w:pPr>
        <w:spacing w:line="360" w:lineRule="auto"/>
        <w:ind w:firstLine="420" w:firstLineChars="200"/>
      </w:pPr>
      <w:r>
        <w:rPr>
          <w:rFonts w:hint="eastAsia"/>
        </w:rPr>
        <w:t>（2）投标文件中的总价金额与按单价计算的汇总金额不一致的，以单价计算的汇总金额为准；</w:t>
      </w:r>
    </w:p>
    <w:p w14:paraId="5B17305F">
      <w:pPr>
        <w:spacing w:line="360" w:lineRule="auto"/>
        <w:ind w:firstLine="420" w:firstLineChars="200"/>
      </w:pPr>
      <w:r>
        <w:rPr>
          <w:rFonts w:hint="eastAsia"/>
        </w:rPr>
        <w:t>（3）投标文件中的单价金额有明显小数点错误的，以总价为准，并修改单价；</w:t>
      </w:r>
    </w:p>
    <w:p w14:paraId="5087DA05">
      <w:pPr>
        <w:spacing w:line="360" w:lineRule="auto"/>
        <w:ind w:firstLine="420" w:firstLineChars="200"/>
      </w:pPr>
      <w:r>
        <w:rPr>
          <w:rFonts w:hint="eastAsia"/>
        </w:rPr>
        <w:t>（4）投标文件中有关分项表内容与“开标一览表”不一致的，以“开标一览表”为准；</w:t>
      </w:r>
    </w:p>
    <w:p w14:paraId="607650DD">
      <w:pPr>
        <w:spacing w:line="360" w:lineRule="auto"/>
        <w:ind w:firstLine="420" w:firstLineChars="200"/>
      </w:pPr>
      <w:r>
        <w:rPr>
          <w:rFonts w:hint="eastAsia"/>
        </w:rPr>
        <w:t>（5）投标文件中图表与文字表述不一致的，以文字表述为准；</w:t>
      </w:r>
    </w:p>
    <w:p w14:paraId="11FF0A38">
      <w:pPr>
        <w:spacing w:line="360" w:lineRule="auto"/>
        <w:ind w:firstLine="420" w:firstLineChars="200"/>
      </w:pPr>
      <w:r>
        <w:rPr>
          <w:rFonts w:hint="eastAsia"/>
        </w:rPr>
        <w:t>（6）对不同文字文本投标文件的解释发生异议的，以中文文本为准。</w:t>
      </w:r>
    </w:p>
    <w:p w14:paraId="148AA604">
      <w:pPr>
        <w:widowControl/>
        <w:autoSpaceDE w:val="0"/>
        <w:autoSpaceDN w:val="0"/>
        <w:spacing w:line="360" w:lineRule="auto"/>
        <w:ind w:right="51" w:firstLine="422" w:firstLineChars="200"/>
        <w:textAlignment w:val="bottom"/>
        <w:rPr>
          <w:rFonts w:hint="eastAsia" w:ascii="宋体" w:hAnsi="宋体"/>
          <w:b/>
          <w:szCs w:val="21"/>
        </w:rPr>
      </w:pPr>
      <w:r>
        <w:rPr>
          <w:rFonts w:hint="eastAsia" w:ascii="宋体" w:hAnsi="宋体"/>
          <w:b/>
          <w:szCs w:val="21"/>
        </w:rPr>
        <w:t>按上述修正错误的方法调整的投标报价应对投标人具有约束力。如果投标人不接受修正后的价格，其投标将被拒绝。</w:t>
      </w:r>
    </w:p>
    <w:p w14:paraId="4AB982F1">
      <w:pPr>
        <w:widowControl/>
        <w:autoSpaceDE w:val="0"/>
        <w:autoSpaceDN w:val="0"/>
        <w:spacing w:line="360" w:lineRule="auto"/>
        <w:ind w:right="53" w:firstLine="420" w:firstLineChars="200"/>
        <w:textAlignment w:val="bottom"/>
        <w:rPr>
          <w:rFonts w:hint="eastAsia" w:ascii="宋体" w:hAnsi="宋体"/>
          <w:szCs w:val="21"/>
        </w:rPr>
      </w:pPr>
      <w:r>
        <w:rPr>
          <w:rFonts w:hint="eastAsia" w:ascii="宋体" w:hAnsi="宋体"/>
          <w:szCs w:val="21"/>
        </w:rPr>
        <w:t>2.4.2 投标文件中，若某项有不合理报价（或零报价、漏报价）的，经评标委员会评审后，此项得分为零，不参与投标报价分值的计算。</w:t>
      </w:r>
    </w:p>
    <w:p w14:paraId="65ACA272">
      <w:pPr>
        <w:widowControl/>
        <w:autoSpaceDE w:val="0"/>
        <w:autoSpaceDN w:val="0"/>
        <w:spacing w:line="360" w:lineRule="auto"/>
        <w:ind w:right="53" w:firstLine="420" w:firstLineChars="200"/>
        <w:textAlignment w:val="bottom"/>
        <w:rPr>
          <w:rFonts w:hint="eastAsia" w:ascii="宋体" w:hAnsi="宋体"/>
          <w:szCs w:val="21"/>
        </w:rPr>
      </w:pPr>
      <w:r>
        <w:rPr>
          <w:rFonts w:hint="eastAsia" w:ascii="宋体" w:hAnsi="宋体"/>
          <w:szCs w:val="21"/>
        </w:rPr>
        <w:t>2.4.3 评标委员会成员打分超过得分界限或未按本办法赋分时，该评标委员会成员的打分，按废票处理。</w:t>
      </w:r>
    </w:p>
    <w:p w14:paraId="719FFEDE">
      <w:pPr>
        <w:widowControl/>
        <w:autoSpaceDE w:val="0"/>
        <w:autoSpaceDN w:val="0"/>
        <w:spacing w:line="360" w:lineRule="auto"/>
        <w:ind w:right="53" w:firstLine="420" w:firstLineChars="200"/>
        <w:textAlignment w:val="bottom"/>
        <w:rPr>
          <w:rFonts w:hint="eastAsia" w:ascii="宋体" w:hAnsi="宋体"/>
          <w:szCs w:val="21"/>
        </w:rPr>
      </w:pPr>
      <w:r>
        <w:rPr>
          <w:rFonts w:hint="eastAsia" w:ascii="宋体" w:hAnsi="宋体"/>
          <w:szCs w:val="21"/>
        </w:rPr>
        <w:t>2.4.4 评标过程中，各种数字的计算结果，均保留两位小数，第三位“四舍五入”，但计算百分数时应精确到千分位，万分位“四舍五入”。</w:t>
      </w:r>
    </w:p>
    <w:p w14:paraId="1E4E0729">
      <w:pPr>
        <w:widowControl/>
        <w:spacing w:line="360" w:lineRule="auto"/>
        <w:ind w:firstLine="422" w:firstLineChars="200"/>
        <w:jc w:val="left"/>
        <w:rPr>
          <w:rFonts w:hint="eastAsia" w:ascii="宋体" w:hAnsi="宋体"/>
          <w:b/>
          <w:szCs w:val="21"/>
        </w:rPr>
      </w:pPr>
      <w:r>
        <w:rPr>
          <w:rFonts w:hint="eastAsia" w:ascii="宋体" w:hAnsi="宋体"/>
          <w:b/>
          <w:szCs w:val="21"/>
        </w:rPr>
        <w:t>2.4.5 相同品牌的处理</w:t>
      </w:r>
    </w:p>
    <w:p w14:paraId="6F6F066A">
      <w:pPr>
        <w:spacing w:line="360" w:lineRule="auto"/>
        <w:ind w:firstLine="420" w:firstLineChars="200"/>
      </w:pPr>
      <w:r>
        <w:rPr>
          <w:rFonts w:hint="eastAsia"/>
        </w:rPr>
        <w:t>2.4.5.1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C1B68CF">
      <w:pPr>
        <w:spacing w:line="360" w:lineRule="auto"/>
        <w:ind w:firstLine="420" w:firstLineChars="200"/>
      </w:pPr>
      <w:r>
        <w:rPr>
          <w:rFonts w:hint="eastAsia"/>
        </w:rPr>
        <w:t>2.4.5.2 非单一产品采购项目中，多家投标人提供的核心产品品牌相同的，视为提供相同品牌产品。采购人根据采购项目技术构成、产品价格比重等合理确定核心产品。核心产品的名称见第四章第2.2条款。</w:t>
      </w:r>
    </w:p>
    <w:p w14:paraId="2144AE74">
      <w:pPr>
        <w:spacing w:line="360" w:lineRule="auto"/>
        <w:ind w:firstLine="420" w:firstLineChars="200"/>
      </w:pPr>
      <w:r>
        <w:rPr>
          <w:rFonts w:hint="eastAsia"/>
        </w:rPr>
        <w:t>2.4.6 评标过程中，若出现本评标办法以外的特殊情况时，将暂停评标，待评委会商榷后，再进行评定。</w:t>
      </w:r>
    </w:p>
    <w:p w14:paraId="041D13BB">
      <w:pPr>
        <w:spacing w:line="360" w:lineRule="auto"/>
        <w:ind w:firstLine="420" w:firstLineChars="200"/>
      </w:pPr>
      <w:r>
        <w:rPr>
          <w:rFonts w:hint="eastAsia"/>
        </w:rPr>
        <w:t>2.4.7 评标报告签署后，采购人或者采购代理机构发现存在本章第1.5.2条款情形之一的，应当组织原评标委员会进行重新评审，重新评审改变中标结果的，书面报告本级财政部门。</w:t>
      </w:r>
    </w:p>
    <w:p w14:paraId="445B6B48">
      <w:pPr>
        <w:spacing w:line="360" w:lineRule="auto"/>
        <w:ind w:firstLine="420" w:firstLineChars="200"/>
      </w:pPr>
      <w:r>
        <w:rPr>
          <w:rFonts w:hint="eastAsia"/>
        </w:rPr>
        <w:t>投标人对本章第1.5.2条（1）情形提出质疑的，采购代理机构应当组织原评标委员会进行重新评审，重新评审改变中标结果的，应当书面报告本级财政部门。</w:t>
      </w:r>
    </w:p>
    <w:p w14:paraId="15EDCDE6">
      <w:pPr>
        <w:spacing w:line="360" w:lineRule="auto"/>
        <w:ind w:firstLine="420" w:firstLineChars="200"/>
      </w:pPr>
      <w:r>
        <w:rPr>
          <w:rFonts w:hint="eastAsia"/>
        </w:rPr>
        <w:t>2.4.8 评标过程中，若出现合格投标人只有2家时，采购人可以选择以下其中一种方式：</w:t>
      </w:r>
    </w:p>
    <w:p w14:paraId="28029BF6">
      <w:pPr>
        <w:spacing w:line="360" w:lineRule="auto"/>
        <w:ind w:firstLine="420" w:firstLineChars="200"/>
      </w:pPr>
      <w:r>
        <w:rPr>
          <w:rFonts w:hint="eastAsia"/>
        </w:rPr>
        <w:t>（1）本次招标按废标处理；</w:t>
      </w:r>
    </w:p>
    <w:p w14:paraId="56AF8D23">
      <w:pPr>
        <w:spacing w:line="360" w:lineRule="auto"/>
        <w:ind w:firstLine="420" w:firstLineChars="200"/>
      </w:pPr>
      <w:r>
        <w:rPr>
          <w:rFonts w:hint="eastAsia"/>
        </w:rPr>
        <w:t>（2）按照财政部《货物和服务招标投标管理办法》（87号令）第43条规定，改作竞争性谈判采购方式，继续采购活动。</w:t>
      </w:r>
    </w:p>
    <w:p w14:paraId="534239C4">
      <w:pPr>
        <w:spacing w:line="360" w:lineRule="auto"/>
        <w:ind w:firstLine="420" w:firstLineChars="200"/>
      </w:pPr>
      <w:r>
        <w:rPr>
          <w:rFonts w:hint="eastAsia"/>
        </w:rPr>
        <w:t>2.4.9 采购人若选择竞争性谈判采购方式继续采购活动时，应当按下列程序进行：</w:t>
      </w:r>
    </w:p>
    <w:p w14:paraId="5B7F576B">
      <w:pPr>
        <w:spacing w:line="360" w:lineRule="auto"/>
        <w:ind w:firstLine="420" w:firstLineChars="200"/>
      </w:pPr>
      <w:r>
        <w:rPr>
          <w:rFonts w:hint="eastAsia"/>
        </w:rPr>
        <w:t>（1）由评标委员会出具招标文件没有不合理条款、招标程序符合规定的书面意见并签署；</w:t>
      </w:r>
    </w:p>
    <w:p w14:paraId="1FDA271C">
      <w:pPr>
        <w:spacing w:line="360" w:lineRule="auto"/>
        <w:ind w:firstLine="420" w:firstLineChars="200"/>
      </w:pPr>
      <w:r>
        <w:rPr>
          <w:rFonts w:hint="eastAsia"/>
        </w:rPr>
        <w:t>（2）由采购人按规定向财政部门提出申请变更采购方式；</w:t>
      </w:r>
    </w:p>
    <w:p w14:paraId="2ECDB5B4">
      <w:pPr>
        <w:spacing w:line="360" w:lineRule="auto"/>
        <w:ind w:firstLine="420" w:firstLineChars="200"/>
      </w:pPr>
      <w:r>
        <w:rPr>
          <w:rFonts w:hint="eastAsia"/>
        </w:rPr>
        <w:t>（3）采购代理机构根据财政部门批准的竞争性谈判采购方式，编制竞争性谈判文件，并直接向这2家合格投标人提供竞争性谈判文件；</w:t>
      </w:r>
    </w:p>
    <w:p w14:paraId="27BD906A">
      <w:pPr>
        <w:spacing w:line="360" w:lineRule="auto"/>
        <w:ind w:firstLine="420" w:firstLineChars="200"/>
      </w:pPr>
      <w:r>
        <w:rPr>
          <w:rFonts w:hint="eastAsia"/>
        </w:rPr>
        <w:t>（4）采购代理机构将根据竞争性谈判文件规定的时间、地点组织竞争性谈判小组直接与这2家合格投标人进行竞争性谈判。</w:t>
      </w:r>
    </w:p>
    <w:p w14:paraId="2673D0B2">
      <w:pPr>
        <w:spacing w:line="360" w:lineRule="auto"/>
        <w:ind w:firstLine="420" w:firstLineChars="200"/>
      </w:pPr>
      <w:r>
        <w:rPr>
          <w:rFonts w:hint="eastAsia"/>
        </w:rPr>
        <w:t>2.4.10 评标争议处理原则</w:t>
      </w:r>
    </w:p>
    <w:p w14:paraId="16DCF5AE">
      <w:pPr>
        <w:spacing w:line="360" w:lineRule="auto"/>
        <w:ind w:firstLine="420" w:firstLineChars="200"/>
      </w:pPr>
      <w:r>
        <w:rPr>
          <w:rFonts w:hint="eastAsia"/>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341A2012">
      <w:pPr>
        <w:pStyle w:val="2"/>
        <w:numPr>
          <w:ilvl w:val="0"/>
          <w:numId w:val="3"/>
        </w:numPr>
        <w:spacing w:before="0" w:after="240" w:afterLines="100" w:line="360" w:lineRule="auto"/>
        <w:jc w:val="center"/>
        <w:rPr>
          <w:rFonts w:hint="eastAsia" w:ascii="黑体" w:hAnsi="宋体"/>
          <w:sz w:val="44"/>
          <w:szCs w:val="44"/>
        </w:rPr>
      </w:pPr>
      <w:r>
        <w:rPr>
          <w:rFonts w:ascii="黑体" w:hAnsi="宋体"/>
          <w:sz w:val="44"/>
          <w:szCs w:val="44"/>
        </w:rPr>
        <w:br w:type="page"/>
      </w:r>
      <w:r>
        <w:rPr>
          <w:rFonts w:hint="eastAsia" w:ascii="黑体" w:hAnsi="宋体"/>
          <w:sz w:val="44"/>
          <w:szCs w:val="44"/>
        </w:rPr>
        <w:t>采购内容及要求</w:t>
      </w:r>
      <w:bookmarkEnd w:id="141"/>
    </w:p>
    <w:p w14:paraId="772E069D">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auto"/>
          <w:sz w:val="24"/>
          <w:szCs w:val="24"/>
          <w:highlight w:val="none"/>
        </w:rPr>
      </w:pPr>
      <w:bookmarkStart w:id="142" w:name="_Toc217446094"/>
      <w:r>
        <w:rPr>
          <w:rFonts w:hint="eastAsia" w:asciiTheme="minorEastAsia" w:hAnsiTheme="minorEastAsia" w:eastAsiaTheme="minorEastAsia" w:cstheme="minorEastAsia"/>
          <w:b/>
          <w:bCs w:val="0"/>
          <w:color w:val="auto"/>
          <w:sz w:val="24"/>
          <w:szCs w:val="24"/>
          <w:highlight w:val="none"/>
        </w:rPr>
        <w:t>一、项目说明：</w:t>
      </w:r>
    </w:p>
    <w:p w14:paraId="13EEA6D1">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应保证货物是全新、未使用过的原装合格正品。并完全符合招标文件规定的质量、规格和性能的要求。供应商应保证所提供的货物经正确安装、正常运转和保养后，在其使用寿命期内应具有满意的性能。在货物质量保证期内供应商应对由于材料的缺陷而发生的任何不足或者故障负责。</w:t>
      </w:r>
    </w:p>
    <w:p w14:paraId="5AB7EC55">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（2）货物必须为合格产品，质量达到国家有关标准，供应商供货时应当提供有关货物的合格证明材料等。</w:t>
      </w:r>
    </w:p>
    <w:p w14:paraId="42B7E591">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二、</w:t>
      </w:r>
      <w:r>
        <w:rPr>
          <w:rFonts w:hint="eastAsia" w:asciiTheme="minorEastAsia" w:hAnsiTheme="minorEastAsia" w:eastAsiaTheme="minorEastAsia" w:cstheme="minorEastAsia"/>
          <w:b/>
          <w:bCs w:val="0"/>
          <w:color w:val="auto"/>
          <w:sz w:val="24"/>
          <w:szCs w:val="24"/>
          <w:highlight w:val="none"/>
        </w:rPr>
        <w:t>采购货物清单及技术参数</w:t>
      </w:r>
    </w:p>
    <w:tbl>
      <w:tblPr>
        <w:tblStyle w:val="56"/>
        <w:tblW w:w="503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2"/>
        <w:gridCol w:w="2072"/>
        <w:gridCol w:w="4038"/>
        <w:gridCol w:w="673"/>
        <w:gridCol w:w="1206"/>
      </w:tblGrid>
      <w:tr w14:paraId="0A35C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391" w:type="pct"/>
            <w:vAlign w:val="top"/>
          </w:tcPr>
          <w:p w14:paraId="39D240C8">
            <w:pPr>
              <w:pStyle w:val="57"/>
              <w:spacing w:line="290" w:lineRule="auto"/>
              <w:jc w:val="center"/>
            </w:pPr>
          </w:p>
          <w:p w14:paraId="272D80ED">
            <w:pPr>
              <w:spacing w:before="78" w:line="221" w:lineRule="auto"/>
              <w:ind w:left="202"/>
              <w:jc w:val="center"/>
              <w:rPr>
                <w:rFonts w:ascii="宋体" w:hAnsi="宋体" w:eastAsia="宋体" w:cs="宋体"/>
                <w:sz w:val="24"/>
                <w:szCs w:val="24"/>
              </w:rPr>
            </w:pPr>
            <w:r>
              <w:rPr>
                <w:rFonts w:ascii="宋体" w:hAnsi="宋体" w:eastAsia="宋体" w:cs="宋体"/>
                <w:spacing w:val="-5"/>
                <w:sz w:val="24"/>
                <w:szCs w:val="24"/>
              </w:rPr>
              <w:t>序号</w:t>
            </w:r>
          </w:p>
        </w:tc>
        <w:tc>
          <w:tcPr>
            <w:tcW w:w="785" w:type="pct"/>
            <w:vAlign w:val="top"/>
          </w:tcPr>
          <w:p w14:paraId="4EE0F0AC">
            <w:pPr>
              <w:pStyle w:val="57"/>
              <w:spacing w:line="291" w:lineRule="auto"/>
            </w:pPr>
          </w:p>
          <w:p w14:paraId="3DACE944">
            <w:pPr>
              <w:spacing w:before="78" w:line="221" w:lineRule="auto"/>
              <w:ind w:left="700"/>
              <w:rPr>
                <w:rFonts w:ascii="宋体" w:hAnsi="宋体" w:eastAsia="宋体" w:cs="宋体"/>
                <w:sz w:val="24"/>
                <w:szCs w:val="24"/>
              </w:rPr>
            </w:pPr>
            <w:r>
              <w:rPr>
                <w:rFonts w:ascii="宋体" w:hAnsi="宋体" w:eastAsia="宋体" w:cs="宋体"/>
                <w:spacing w:val="-7"/>
                <w:sz w:val="24"/>
                <w:szCs w:val="24"/>
              </w:rPr>
              <w:t>名称</w:t>
            </w:r>
          </w:p>
        </w:tc>
        <w:tc>
          <w:tcPr>
            <w:tcW w:w="1530" w:type="pct"/>
            <w:vAlign w:val="top"/>
          </w:tcPr>
          <w:p w14:paraId="237E42DE">
            <w:pPr>
              <w:pStyle w:val="57"/>
              <w:spacing w:line="291" w:lineRule="auto"/>
            </w:pPr>
          </w:p>
          <w:p w14:paraId="06BBA8AF">
            <w:pPr>
              <w:spacing w:before="78" w:line="219" w:lineRule="auto"/>
              <w:ind w:left="232"/>
              <w:rPr>
                <w:rFonts w:ascii="宋体" w:hAnsi="宋体" w:eastAsia="宋体" w:cs="宋体"/>
                <w:sz w:val="24"/>
                <w:szCs w:val="24"/>
              </w:rPr>
            </w:pPr>
            <w:r>
              <w:rPr>
                <w:rFonts w:ascii="宋体" w:hAnsi="宋体" w:eastAsia="宋体" w:cs="宋体"/>
                <w:spacing w:val="-3"/>
                <w:sz w:val="24"/>
                <w:szCs w:val="24"/>
              </w:rPr>
              <w:t>规格及型号</w:t>
            </w:r>
          </w:p>
        </w:tc>
        <w:tc>
          <w:tcPr>
            <w:tcW w:w="255" w:type="pct"/>
            <w:vAlign w:val="top"/>
          </w:tcPr>
          <w:p w14:paraId="6222C1AB">
            <w:pPr>
              <w:pStyle w:val="57"/>
              <w:spacing w:line="291" w:lineRule="auto"/>
            </w:pPr>
          </w:p>
          <w:p w14:paraId="23A90C7B">
            <w:pPr>
              <w:spacing w:before="78" w:line="220" w:lineRule="auto"/>
              <w:ind w:left="249"/>
              <w:rPr>
                <w:rFonts w:ascii="宋体" w:hAnsi="宋体" w:eastAsia="宋体" w:cs="宋体"/>
                <w:sz w:val="24"/>
                <w:szCs w:val="24"/>
              </w:rPr>
            </w:pPr>
            <w:r>
              <w:rPr>
                <w:rFonts w:ascii="宋体" w:hAnsi="宋体" w:eastAsia="宋体" w:cs="宋体"/>
                <w:spacing w:val="-6"/>
                <w:sz w:val="24"/>
                <w:szCs w:val="24"/>
              </w:rPr>
              <w:t>单位</w:t>
            </w:r>
          </w:p>
        </w:tc>
        <w:tc>
          <w:tcPr>
            <w:tcW w:w="457" w:type="pct"/>
            <w:vAlign w:val="top"/>
          </w:tcPr>
          <w:p w14:paraId="3FE172A2">
            <w:pPr>
              <w:pStyle w:val="57"/>
              <w:spacing w:line="291" w:lineRule="auto"/>
            </w:pPr>
          </w:p>
          <w:p w14:paraId="378F263A">
            <w:pPr>
              <w:spacing w:before="78" w:line="219" w:lineRule="auto"/>
              <w:ind w:left="333"/>
              <w:rPr>
                <w:rFonts w:ascii="宋体" w:hAnsi="宋体" w:eastAsia="宋体" w:cs="宋体"/>
                <w:sz w:val="24"/>
                <w:szCs w:val="24"/>
              </w:rPr>
            </w:pPr>
            <w:r>
              <w:rPr>
                <w:rFonts w:ascii="宋体" w:hAnsi="宋体" w:eastAsia="宋体" w:cs="宋体"/>
                <w:spacing w:val="-6"/>
                <w:sz w:val="24"/>
                <w:szCs w:val="24"/>
              </w:rPr>
              <w:t>数量</w:t>
            </w:r>
          </w:p>
        </w:tc>
      </w:tr>
      <w:tr w14:paraId="49658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391" w:type="pct"/>
            <w:vAlign w:val="center"/>
          </w:tcPr>
          <w:p w14:paraId="538B343F">
            <w:pPr>
              <w:spacing w:before="149" w:line="219" w:lineRule="auto"/>
              <w:jc w:val="center"/>
              <w:rPr>
                <w:rFonts w:ascii="宋体" w:hAnsi="宋体" w:eastAsia="宋体" w:cs="宋体"/>
                <w:sz w:val="24"/>
                <w:szCs w:val="24"/>
              </w:rPr>
            </w:pPr>
            <w:r>
              <w:rPr>
                <w:rFonts w:ascii="宋体" w:hAnsi="宋体" w:eastAsia="宋体" w:cs="宋体"/>
                <w:sz w:val="24"/>
                <w:szCs w:val="24"/>
              </w:rPr>
              <w:t>1</w:t>
            </w:r>
          </w:p>
        </w:tc>
        <w:tc>
          <w:tcPr>
            <w:tcW w:w="785" w:type="pct"/>
            <w:vAlign w:val="center"/>
          </w:tcPr>
          <w:p w14:paraId="0799B21D">
            <w:pPr>
              <w:pStyle w:val="57"/>
              <w:spacing w:line="240" w:lineRule="auto"/>
              <w:jc w:val="center"/>
              <w:rPr>
                <w:rFonts w:hint="default" w:eastAsia="宋体"/>
                <w:lang w:val="en-US" w:eastAsia="zh-CN"/>
              </w:rPr>
            </w:pPr>
            <w:r>
              <w:rPr>
                <w:rFonts w:hint="eastAsia" w:eastAsia="宋体"/>
                <w:lang w:val="en-US" w:eastAsia="zh-CN"/>
              </w:rPr>
              <w:t>净化板</w:t>
            </w:r>
          </w:p>
        </w:tc>
        <w:tc>
          <w:tcPr>
            <w:tcW w:w="1530" w:type="pct"/>
            <w:vAlign w:val="top"/>
          </w:tcPr>
          <w:p w14:paraId="48C74B15">
            <w:pPr>
              <w:pStyle w:val="57"/>
              <w:spacing w:line="240" w:lineRule="auto"/>
              <w:jc w:val="center"/>
            </w:pPr>
          </w:p>
        </w:tc>
        <w:tc>
          <w:tcPr>
            <w:tcW w:w="255" w:type="pct"/>
            <w:vAlign w:val="top"/>
          </w:tcPr>
          <w:p w14:paraId="7F5762BD">
            <w:pPr>
              <w:pStyle w:val="57"/>
              <w:spacing w:line="240" w:lineRule="auto"/>
              <w:jc w:val="center"/>
            </w:pPr>
          </w:p>
        </w:tc>
        <w:tc>
          <w:tcPr>
            <w:tcW w:w="457" w:type="pct"/>
            <w:vAlign w:val="top"/>
          </w:tcPr>
          <w:p w14:paraId="684BD256">
            <w:pPr>
              <w:pStyle w:val="57"/>
              <w:spacing w:line="240" w:lineRule="auto"/>
              <w:jc w:val="center"/>
            </w:pPr>
          </w:p>
        </w:tc>
      </w:tr>
      <w:tr w14:paraId="263E2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391" w:type="pct"/>
            <w:vAlign w:val="center"/>
          </w:tcPr>
          <w:p w14:paraId="5400C9F0">
            <w:pPr>
              <w:spacing w:before="149" w:line="21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85" w:type="pct"/>
            <w:vAlign w:val="center"/>
          </w:tcPr>
          <w:p w14:paraId="2385545B">
            <w:pPr>
              <w:pStyle w:val="57"/>
              <w:spacing w:line="240" w:lineRule="auto"/>
              <w:jc w:val="center"/>
              <w:rPr>
                <w:rFonts w:hint="eastAsia" w:eastAsia="宋体"/>
                <w:lang w:val="en-US" w:eastAsia="zh-CN"/>
              </w:rPr>
            </w:pPr>
            <w:r>
              <w:rPr>
                <w:rFonts w:hint="eastAsia"/>
              </w:rPr>
              <w:t>304食品级不锈钢硫氧镁板（双面）</w:t>
            </w:r>
          </w:p>
        </w:tc>
        <w:tc>
          <w:tcPr>
            <w:tcW w:w="1530" w:type="pct"/>
            <w:vAlign w:val="center"/>
          </w:tcPr>
          <w:p w14:paraId="018B6204">
            <w:pPr>
              <w:pStyle w:val="57"/>
              <w:spacing w:before="49" w:line="214" w:lineRule="auto"/>
              <w:ind w:left="116"/>
              <w:jc w:val="both"/>
              <w:rPr>
                <w:spacing w:val="-2"/>
              </w:rPr>
            </w:pPr>
            <w:r>
              <w:rPr>
                <w:rFonts w:hint="eastAsia"/>
                <w:spacing w:val="-2"/>
              </w:rPr>
              <w:t>双面304不锈钢双板（厚度0.6mm）,中间50mm硫氧镁芯材，配净化专用铝材</w:t>
            </w:r>
          </w:p>
        </w:tc>
        <w:tc>
          <w:tcPr>
            <w:tcW w:w="255" w:type="pct"/>
            <w:vAlign w:val="center"/>
          </w:tcPr>
          <w:p w14:paraId="563DDC52">
            <w:pPr>
              <w:pStyle w:val="57"/>
              <w:spacing w:before="49" w:line="214" w:lineRule="auto"/>
              <w:ind w:left="116"/>
              <w:jc w:val="center"/>
              <w:rPr>
                <w:spacing w:val="-2"/>
              </w:rPr>
            </w:pPr>
            <w:r>
              <w:rPr>
                <w:rFonts w:hint="eastAsia"/>
                <w:spacing w:val="-2"/>
              </w:rPr>
              <w:t>㎡</w:t>
            </w:r>
          </w:p>
        </w:tc>
        <w:tc>
          <w:tcPr>
            <w:tcW w:w="457" w:type="pct"/>
            <w:vAlign w:val="center"/>
          </w:tcPr>
          <w:p w14:paraId="3C0E7D4B">
            <w:pPr>
              <w:pStyle w:val="57"/>
              <w:spacing w:before="49" w:line="214" w:lineRule="auto"/>
              <w:ind w:left="116"/>
              <w:jc w:val="center"/>
              <w:rPr>
                <w:spacing w:val="-2"/>
              </w:rPr>
            </w:pPr>
            <w:r>
              <w:rPr>
                <w:rFonts w:hint="eastAsia"/>
                <w:spacing w:val="-2"/>
              </w:rPr>
              <w:t>52㎡</w:t>
            </w:r>
          </w:p>
        </w:tc>
      </w:tr>
      <w:tr w14:paraId="14209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391" w:type="pct"/>
            <w:vAlign w:val="center"/>
          </w:tcPr>
          <w:p w14:paraId="6F4164D1">
            <w:pPr>
              <w:spacing w:before="149" w:line="21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85" w:type="pct"/>
            <w:vAlign w:val="center"/>
          </w:tcPr>
          <w:p w14:paraId="67F635C9">
            <w:pPr>
              <w:pStyle w:val="57"/>
              <w:spacing w:line="240" w:lineRule="auto"/>
              <w:jc w:val="center"/>
              <w:rPr>
                <w:rFonts w:hint="eastAsia"/>
              </w:rPr>
            </w:pPr>
            <w:r>
              <w:rPr>
                <w:rFonts w:hint="eastAsia"/>
              </w:rPr>
              <w:t>304食品级不锈钢硫氧镁板（单面）</w:t>
            </w:r>
          </w:p>
        </w:tc>
        <w:tc>
          <w:tcPr>
            <w:tcW w:w="1530" w:type="pct"/>
            <w:vAlign w:val="center"/>
          </w:tcPr>
          <w:p w14:paraId="4565E357">
            <w:pPr>
              <w:pStyle w:val="57"/>
              <w:spacing w:before="49" w:line="214" w:lineRule="auto"/>
              <w:ind w:left="116"/>
              <w:jc w:val="both"/>
              <w:rPr>
                <w:rFonts w:hint="eastAsia"/>
                <w:spacing w:val="-2"/>
              </w:rPr>
            </w:pPr>
            <w:r>
              <w:rPr>
                <w:rFonts w:hint="eastAsia"/>
                <w:spacing w:val="-2"/>
              </w:rPr>
              <w:t>单面304不锈钢板（厚度0.6mm）,单面镀铝锌板（厚度0.6mm），中间50mm硫氧镁芯材配净化专用铝材</w:t>
            </w:r>
          </w:p>
        </w:tc>
        <w:tc>
          <w:tcPr>
            <w:tcW w:w="255" w:type="pct"/>
            <w:vAlign w:val="center"/>
          </w:tcPr>
          <w:p w14:paraId="23B7C818">
            <w:pPr>
              <w:pStyle w:val="57"/>
              <w:spacing w:before="49" w:line="214" w:lineRule="auto"/>
              <w:ind w:left="116"/>
              <w:jc w:val="center"/>
              <w:rPr>
                <w:rFonts w:hint="eastAsia"/>
                <w:spacing w:val="-2"/>
              </w:rPr>
            </w:pPr>
            <w:r>
              <w:rPr>
                <w:rFonts w:hint="eastAsia"/>
                <w:spacing w:val="-2"/>
              </w:rPr>
              <w:t>㎡</w:t>
            </w:r>
          </w:p>
        </w:tc>
        <w:tc>
          <w:tcPr>
            <w:tcW w:w="457" w:type="pct"/>
            <w:vAlign w:val="center"/>
          </w:tcPr>
          <w:p w14:paraId="3568EEA2">
            <w:pPr>
              <w:pStyle w:val="57"/>
              <w:spacing w:before="49" w:line="214" w:lineRule="auto"/>
              <w:ind w:left="116"/>
              <w:jc w:val="center"/>
              <w:rPr>
                <w:rFonts w:hint="eastAsia"/>
                <w:spacing w:val="-2"/>
              </w:rPr>
            </w:pPr>
            <w:r>
              <w:rPr>
                <w:rFonts w:hint="eastAsia"/>
                <w:spacing w:val="-2"/>
              </w:rPr>
              <w:t>640㎡</w:t>
            </w:r>
          </w:p>
        </w:tc>
      </w:tr>
      <w:tr w14:paraId="55436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391" w:type="pct"/>
            <w:vAlign w:val="center"/>
          </w:tcPr>
          <w:p w14:paraId="11D22D52">
            <w:pPr>
              <w:spacing w:before="149" w:line="21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85" w:type="pct"/>
            <w:vAlign w:val="center"/>
          </w:tcPr>
          <w:p w14:paraId="608F5421">
            <w:pPr>
              <w:pStyle w:val="57"/>
              <w:spacing w:line="240" w:lineRule="auto"/>
              <w:jc w:val="center"/>
              <w:rPr>
                <w:rFonts w:hint="eastAsia"/>
              </w:rPr>
            </w:pPr>
            <w:r>
              <w:rPr>
                <w:rFonts w:hint="eastAsia" w:ascii="宋体" w:hAnsi="宋体" w:eastAsia="宋体" w:cs="宋体"/>
                <w:sz w:val="24"/>
                <w:szCs w:val="24"/>
                <w:lang w:val="zh-CN" w:eastAsia="zh-CN"/>
              </w:rPr>
              <w:t>★</w:t>
            </w:r>
            <w:r>
              <w:rPr>
                <w:rFonts w:hint="eastAsia"/>
              </w:rPr>
              <w:t>硫氧镁净化板</w:t>
            </w:r>
          </w:p>
        </w:tc>
        <w:tc>
          <w:tcPr>
            <w:tcW w:w="1530" w:type="pct"/>
            <w:vAlign w:val="center"/>
          </w:tcPr>
          <w:p w14:paraId="52C2649B">
            <w:pPr>
              <w:pStyle w:val="57"/>
              <w:spacing w:before="49" w:line="214" w:lineRule="auto"/>
              <w:ind w:left="116"/>
              <w:jc w:val="both"/>
              <w:rPr>
                <w:rFonts w:hint="eastAsia"/>
                <w:spacing w:val="-2"/>
              </w:rPr>
            </w:pPr>
            <w:r>
              <w:rPr>
                <w:rFonts w:hint="eastAsia"/>
                <w:spacing w:val="-2"/>
              </w:rPr>
              <w:t>双面镀铝锌板钢材（厚度0.6mm）,中间50mm硫氧镁芯材，配净化专用铝材</w:t>
            </w:r>
          </w:p>
        </w:tc>
        <w:tc>
          <w:tcPr>
            <w:tcW w:w="255" w:type="pct"/>
            <w:vAlign w:val="center"/>
          </w:tcPr>
          <w:p w14:paraId="486065EB">
            <w:pPr>
              <w:pStyle w:val="57"/>
              <w:spacing w:before="49" w:line="214" w:lineRule="auto"/>
              <w:ind w:left="116"/>
              <w:jc w:val="center"/>
              <w:rPr>
                <w:rFonts w:hint="eastAsia"/>
                <w:spacing w:val="-2"/>
              </w:rPr>
            </w:pPr>
            <w:r>
              <w:rPr>
                <w:rFonts w:hint="eastAsia"/>
                <w:spacing w:val="-2"/>
              </w:rPr>
              <w:t>㎡</w:t>
            </w:r>
          </w:p>
        </w:tc>
        <w:tc>
          <w:tcPr>
            <w:tcW w:w="457" w:type="pct"/>
            <w:vAlign w:val="center"/>
          </w:tcPr>
          <w:p w14:paraId="1008C575">
            <w:pPr>
              <w:pStyle w:val="57"/>
              <w:spacing w:before="49" w:line="214" w:lineRule="auto"/>
              <w:ind w:left="116"/>
              <w:jc w:val="center"/>
              <w:rPr>
                <w:rFonts w:hint="eastAsia"/>
                <w:spacing w:val="-2"/>
              </w:rPr>
            </w:pPr>
            <w:r>
              <w:rPr>
                <w:rFonts w:hint="eastAsia"/>
                <w:spacing w:val="-2"/>
              </w:rPr>
              <w:t>2500㎡</w:t>
            </w:r>
          </w:p>
        </w:tc>
      </w:tr>
      <w:tr w14:paraId="38597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391" w:type="pct"/>
            <w:vAlign w:val="center"/>
          </w:tcPr>
          <w:p w14:paraId="58912DA7">
            <w:pPr>
              <w:spacing w:before="149" w:line="219"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785" w:type="pct"/>
            <w:vAlign w:val="center"/>
          </w:tcPr>
          <w:p w14:paraId="3984BD9F">
            <w:pPr>
              <w:pStyle w:val="57"/>
              <w:spacing w:line="240" w:lineRule="auto"/>
              <w:jc w:val="center"/>
              <w:rPr>
                <w:rFonts w:hint="eastAsia"/>
              </w:rPr>
            </w:pPr>
            <w:r>
              <w:rPr>
                <w:rFonts w:hint="eastAsia"/>
              </w:rPr>
              <w:t>冷库板</w:t>
            </w:r>
          </w:p>
        </w:tc>
        <w:tc>
          <w:tcPr>
            <w:tcW w:w="1530" w:type="pct"/>
            <w:vAlign w:val="center"/>
          </w:tcPr>
          <w:p w14:paraId="187E8E48">
            <w:pPr>
              <w:pStyle w:val="57"/>
              <w:spacing w:before="49" w:line="214" w:lineRule="auto"/>
              <w:ind w:left="116"/>
              <w:jc w:val="both"/>
              <w:rPr>
                <w:rFonts w:hint="eastAsia"/>
                <w:spacing w:val="-2"/>
              </w:rPr>
            </w:pPr>
            <w:r>
              <w:rPr>
                <w:rFonts w:hint="eastAsia"/>
                <w:spacing w:val="-2"/>
              </w:rPr>
              <w:t>双面镀铝锌板材（厚度0.6mm）中间150mm聚氨酯芯材，容重100千克每立方米，配套冷库专用配件</w:t>
            </w:r>
          </w:p>
        </w:tc>
        <w:tc>
          <w:tcPr>
            <w:tcW w:w="255" w:type="pct"/>
            <w:vAlign w:val="center"/>
          </w:tcPr>
          <w:p w14:paraId="2331579D">
            <w:pPr>
              <w:pStyle w:val="57"/>
              <w:spacing w:before="49" w:line="214" w:lineRule="auto"/>
              <w:ind w:left="116"/>
              <w:jc w:val="center"/>
              <w:rPr>
                <w:rFonts w:hint="eastAsia"/>
                <w:spacing w:val="-2"/>
              </w:rPr>
            </w:pPr>
            <w:r>
              <w:rPr>
                <w:rFonts w:hint="eastAsia"/>
                <w:spacing w:val="-2"/>
              </w:rPr>
              <w:t>㎡</w:t>
            </w:r>
          </w:p>
        </w:tc>
        <w:tc>
          <w:tcPr>
            <w:tcW w:w="457" w:type="pct"/>
            <w:vAlign w:val="center"/>
          </w:tcPr>
          <w:p w14:paraId="311970CA">
            <w:pPr>
              <w:pStyle w:val="57"/>
              <w:spacing w:before="49" w:line="214" w:lineRule="auto"/>
              <w:ind w:left="116"/>
              <w:jc w:val="center"/>
              <w:rPr>
                <w:rFonts w:hint="eastAsia"/>
                <w:spacing w:val="-2"/>
              </w:rPr>
            </w:pPr>
            <w:r>
              <w:rPr>
                <w:rFonts w:hint="eastAsia"/>
                <w:spacing w:val="-2"/>
              </w:rPr>
              <w:t>195㎡</w:t>
            </w:r>
          </w:p>
        </w:tc>
      </w:tr>
    </w:tbl>
    <w:p w14:paraId="4200B444">
      <w:pPr>
        <w:pStyle w:val="7"/>
        <w:ind w:left="0" w:leftChars="0" w:firstLine="0" w:firstLineChars="0"/>
        <w:rPr>
          <w:rFonts w:hint="eastAsia" w:ascii="宋体" w:hAnsi="宋体" w:cs="宋体"/>
          <w:color w:val="000000"/>
          <w:kern w:val="0"/>
          <w:sz w:val="24"/>
          <w:lang w:bidi="ar"/>
        </w:rPr>
      </w:pPr>
    </w:p>
    <w:p w14:paraId="3A1B9CB4">
      <w:pPr>
        <w:pStyle w:val="12"/>
        <w:tabs>
          <w:tab w:val="left" w:pos="600"/>
        </w:tabs>
        <w:spacing w:line="360" w:lineRule="auto"/>
        <w:ind w:left="0" w:leftChars="0" w:firstLine="0" w:firstLineChars="0"/>
        <w:rPr>
          <w:rFonts w:hint="eastAsia" w:ascii="宋体" w:hAnsi="宋体"/>
          <w:b/>
          <w:bCs/>
          <w:sz w:val="21"/>
          <w:szCs w:val="21"/>
        </w:rPr>
      </w:pPr>
    </w:p>
    <w:p w14:paraId="2C94F21E">
      <w:pPr>
        <w:rPr>
          <w:rFonts w:hint="eastAsia" w:ascii="宋体" w:hAnsi="宋体"/>
          <w:b/>
          <w:bCs/>
          <w:sz w:val="21"/>
          <w:szCs w:val="21"/>
        </w:rPr>
      </w:pPr>
      <w:r>
        <w:rPr>
          <w:rFonts w:hint="eastAsia" w:ascii="宋体" w:hAnsi="宋体"/>
          <w:b/>
          <w:bCs/>
          <w:sz w:val="21"/>
          <w:szCs w:val="21"/>
        </w:rPr>
        <w:br w:type="page"/>
      </w:r>
    </w:p>
    <w:tbl>
      <w:tblPr>
        <w:tblStyle w:val="56"/>
        <w:tblW w:w="503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3"/>
        <w:gridCol w:w="2073"/>
        <w:gridCol w:w="4040"/>
        <w:gridCol w:w="673"/>
        <w:gridCol w:w="1207"/>
      </w:tblGrid>
      <w:tr w14:paraId="2AA13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top"/>
          </w:tcPr>
          <w:p w14:paraId="6DFF7814">
            <w:pPr>
              <w:pStyle w:val="57"/>
              <w:spacing w:line="290" w:lineRule="auto"/>
              <w:jc w:val="center"/>
            </w:pPr>
          </w:p>
          <w:p w14:paraId="66507E36">
            <w:pPr>
              <w:spacing w:before="78" w:line="221" w:lineRule="auto"/>
              <w:ind w:left="202" w:leftChars="0"/>
              <w:jc w:val="center"/>
              <w:rPr>
                <w:rFonts w:ascii="宋体" w:hAnsi="宋体" w:eastAsia="宋体" w:cs="宋体"/>
                <w:sz w:val="24"/>
                <w:szCs w:val="24"/>
              </w:rPr>
            </w:pPr>
            <w:r>
              <w:rPr>
                <w:rFonts w:ascii="宋体" w:hAnsi="宋体" w:eastAsia="宋体" w:cs="宋体"/>
                <w:spacing w:val="-5"/>
                <w:sz w:val="24"/>
                <w:szCs w:val="24"/>
              </w:rPr>
              <w:t>序号</w:t>
            </w:r>
          </w:p>
        </w:tc>
        <w:tc>
          <w:tcPr>
            <w:tcW w:w="2072" w:type="dxa"/>
            <w:vAlign w:val="top"/>
          </w:tcPr>
          <w:p w14:paraId="41726D3A">
            <w:pPr>
              <w:pStyle w:val="57"/>
              <w:spacing w:line="291" w:lineRule="auto"/>
            </w:pPr>
          </w:p>
          <w:p w14:paraId="4D8957B3">
            <w:pPr>
              <w:spacing w:before="78" w:line="221" w:lineRule="auto"/>
              <w:ind w:left="700" w:leftChars="0"/>
              <w:rPr>
                <w:rFonts w:hint="eastAsia" w:eastAsia="宋体"/>
                <w:lang w:val="en-US" w:eastAsia="zh-CN"/>
              </w:rPr>
            </w:pPr>
            <w:r>
              <w:rPr>
                <w:rFonts w:ascii="宋体" w:hAnsi="宋体" w:eastAsia="宋体" w:cs="宋体"/>
                <w:spacing w:val="-7"/>
                <w:sz w:val="24"/>
                <w:szCs w:val="24"/>
              </w:rPr>
              <w:t>名称</w:t>
            </w:r>
          </w:p>
        </w:tc>
        <w:tc>
          <w:tcPr>
            <w:tcW w:w="4038" w:type="dxa"/>
            <w:vAlign w:val="top"/>
          </w:tcPr>
          <w:p w14:paraId="6F46B40F">
            <w:pPr>
              <w:pStyle w:val="57"/>
              <w:spacing w:line="291" w:lineRule="auto"/>
            </w:pPr>
          </w:p>
          <w:p w14:paraId="3C69D7A4">
            <w:pPr>
              <w:spacing w:before="78" w:line="219" w:lineRule="auto"/>
              <w:ind w:left="232" w:leftChars="0"/>
              <w:rPr>
                <w:spacing w:val="-2"/>
              </w:rPr>
            </w:pPr>
            <w:r>
              <w:rPr>
                <w:rFonts w:ascii="宋体" w:hAnsi="宋体" w:eastAsia="宋体" w:cs="宋体"/>
                <w:spacing w:val="-3"/>
                <w:sz w:val="24"/>
                <w:szCs w:val="24"/>
              </w:rPr>
              <w:t>规格及型号</w:t>
            </w:r>
          </w:p>
        </w:tc>
        <w:tc>
          <w:tcPr>
            <w:tcW w:w="673" w:type="dxa"/>
            <w:vAlign w:val="top"/>
          </w:tcPr>
          <w:p w14:paraId="7189B6C0">
            <w:pPr>
              <w:pStyle w:val="57"/>
              <w:spacing w:line="291" w:lineRule="auto"/>
            </w:pPr>
          </w:p>
          <w:p w14:paraId="4F55BDEF">
            <w:pPr>
              <w:spacing w:before="78" w:line="220" w:lineRule="auto"/>
              <w:ind w:left="249" w:leftChars="0"/>
              <w:rPr>
                <w:spacing w:val="-2"/>
              </w:rPr>
            </w:pPr>
            <w:r>
              <w:rPr>
                <w:rFonts w:ascii="宋体" w:hAnsi="宋体" w:eastAsia="宋体" w:cs="宋体"/>
                <w:spacing w:val="-6"/>
                <w:sz w:val="24"/>
                <w:szCs w:val="24"/>
              </w:rPr>
              <w:t>单位</w:t>
            </w:r>
          </w:p>
        </w:tc>
        <w:tc>
          <w:tcPr>
            <w:tcW w:w="1206" w:type="dxa"/>
            <w:vAlign w:val="top"/>
          </w:tcPr>
          <w:p w14:paraId="67450DA1">
            <w:pPr>
              <w:pStyle w:val="57"/>
              <w:spacing w:line="291" w:lineRule="auto"/>
            </w:pPr>
          </w:p>
          <w:p w14:paraId="3FBA0619">
            <w:pPr>
              <w:spacing w:before="78" w:line="219" w:lineRule="auto"/>
              <w:ind w:left="333" w:leftChars="0"/>
              <w:rPr>
                <w:spacing w:val="-2"/>
              </w:rPr>
            </w:pPr>
            <w:r>
              <w:rPr>
                <w:rFonts w:ascii="宋体" w:hAnsi="宋体" w:eastAsia="宋体" w:cs="宋体"/>
                <w:spacing w:val="-6"/>
                <w:sz w:val="24"/>
                <w:szCs w:val="24"/>
              </w:rPr>
              <w:t>数量</w:t>
            </w:r>
          </w:p>
        </w:tc>
      </w:tr>
      <w:tr w14:paraId="6E9C1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489A52EE">
            <w:pPr>
              <w:spacing w:before="148" w:line="220" w:lineRule="auto"/>
              <w:jc w:val="center"/>
              <w:rPr>
                <w:rFonts w:ascii="宋体" w:hAnsi="宋体" w:eastAsia="宋体" w:cs="宋体"/>
                <w:sz w:val="24"/>
                <w:szCs w:val="24"/>
              </w:rPr>
            </w:pPr>
            <w:r>
              <w:rPr>
                <w:rFonts w:ascii="宋体" w:hAnsi="宋体" w:eastAsia="宋体" w:cs="宋体"/>
                <w:sz w:val="24"/>
                <w:szCs w:val="24"/>
              </w:rPr>
              <w:t>2</w:t>
            </w:r>
          </w:p>
        </w:tc>
        <w:tc>
          <w:tcPr>
            <w:tcW w:w="7989" w:type="dxa"/>
            <w:gridSpan w:val="4"/>
            <w:vAlign w:val="center"/>
          </w:tcPr>
          <w:p w14:paraId="2C46A6C1">
            <w:pPr>
              <w:pStyle w:val="57"/>
              <w:spacing w:before="49" w:line="214" w:lineRule="auto"/>
              <w:ind w:left="116"/>
              <w:jc w:val="center"/>
              <w:rPr>
                <w:spacing w:val="-2"/>
              </w:rPr>
            </w:pPr>
            <w:r>
              <w:rPr>
                <w:rFonts w:hint="eastAsia" w:eastAsia="宋体"/>
                <w:lang w:val="en-US" w:eastAsia="zh-CN"/>
              </w:rPr>
              <w:t>冷库设备</w:t>
            </w:r>
          </w:p>
        </w:tc>
      </w:tr>
      <w:tr w14:paraId="0E8BE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3E1B345D">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072" w:type="dxa"/>
            <w:vAlign w:val="center"/>
          </w:tcPr>
          <w:p w14:paraId="299C7C57">
            <w:pPr>
              <w:pStyle w:val="57"/>
              <w:spacing w:line="240" w:lineRule="auto"/>
              <w:jc w:val="center"/>
              <w:rPr>
                <w:rFonts w:hint="eastAsia" w:eastAsia="宋体"/>
                <w:lang w:val="en-US" w:eastAsia="zh-CN"/>
              </w:rPr>
            </w:pPr>
            <w:r>
              <w:rPr>
                <w:b/>
                <w:bCs/>
                <w:spacing w:val="-4"/>
              </w:rPr>
              <w:t>原料库（-15℃)</w:t>
            </w:r>
          </w:p>
        </w:tc>
        <w:tc>
          <w:tcPr>
            <w:tcW w:w="4038" w:type="dxa"/>
            <w:vAlign w:val="center"/>
          </w:tcPr>
          <w:p w14:paraId="18BF2462">
            <w:pPr>
              <w:pStyle w:val="57"/>
              <w:spacing w:before="49" w:line="214" w:lineRule="auto"/>
              <w:ind w:left="116"/>
              <w:jc w:val="both"/>
              <w:rPr>
                <w:spacing w:val="-2"/>
              </w:rPr>
            </w:pPr>
          </w:p>
        </w:tc>
        <w:tc>
          <w:tcPr>
            <w:tcW w:w="673" w:type="dxa"/>
            <w:vAlign w:val="center"/>
          </w:tcPr>
          <w:p w14:paraId="70CE5350">
            <w:pPr>
              <w:pStyle w:val="57"/>
              <w:spacing w:before="49" w:line="214" w:lineRule="auto"/>
              <w:ind w:left="116"/>
              <w:jc w:val="center"/>
              <w:rPr>
                <w:spacing w:val="-2"/>
              </w:rPr>
            </w:pPr>
          </w:p>
        </w:tc>
        <w:tc>
          <w:tcPr>
            <w:tcW w:w="1206" w:type="dxa"/>
            <w:vAlign w:val="center"/>
          </w:tcPr>
          <w:p w14:paraId="4792CF79">
            <w:pPr>
              <w:pStyle w:val="57"/>
              <w:spacing w:before="49" w:line="214" w:lineRule="auto"/>
              <w:ind w:left="116"/>
              <w:jc w:val="center"/>
              <w:rPr>
                <w:spacing w:val="-2"/>
              </w:rPr>
            </w:pPr>
          </w:p>
        </w:tc>
      </w:tr>
      <w:tr w14:paraId="23DA4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78F05741">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2-1-1</w:t>
            </w:r>
          </w:p>
        </w:tc>
        <w:tc>
          <w:tcPr>
            <w:tcW w:w="2072" w:type="dxa"/>
            <w:vAlign w:val="center"/>
          </w:tcPr>
          <w:p w14:paraId="38302956">
            <w:pPr>
              <w:pStyle w:val="57"/>
              <w:spacing w:before="219" w:line="219" w:lineRule="auto"/>
              <w:jc w:val="center"/>
              <w:rPr>
                <w:rFonts w:hint="eastAsia" w:eastAsia="宋体"/>
                <w:lang w:val="en-US" w:eastAsia="zh-CN"/>
              </w:rPr>
            </w:pPr>
            <w:r>
              <w:rPr>
                <w:spacing w:val="-3"/>
              </w:rPr>
              <w:t>制冷机组</w:t>
            </w:r>
          </w:p>
        </w:tc>
        <w:tc>
          <w:tcPr>
            <w:tcW w:w="4038" w:type="dxa"/>
            <w:vAlign w:val="center"/>
          </w:tcPr>
          <w:p w14:paraId="4FB37520">
            <w:pPr>
              <w:pStyle w:val="57"/>
              <w:spacing w:before="49" w:line="214" w:lineRule="auto"/>
              <w:ind w:left="116"/>
              <w:jc w:val="both"/>
              <w:rPr>
                <w:spacing w:val="-2"/>
              </w:rPr>
            </w:pPr>
            <w:r>
              <w:rPr>
                <w:spacing w:val="-2"/>
              </w:rPr>
              <w:t>7.2HP 半封闭低温活塞机组 蒸发温度-25℃ , COP≥2.9</w:t>
            </w:r>
          </w:p>
        </w:tc>
        <w:tc>
          <w:tcPr>
            <w:tcW w:w="673" w:type="dxa"/>
            <w:vAlign w:val="center"/>
          </w:tcPr>
          <w:p w14:paraId="00D10F09">
            <w:pPr>
              <w:pStyle w:val="57"/>
              <w:spacing w:before="49" w:line="214" w:lineRule="auto"/>
              <w:ind w:left="116"/>
              <w:jc w:val="center"/>
              <w:rPr>
                <w:spacing w:val="-2"/>
              </w:rPr>
            </w:pPr>
            <w:r>
              <w:rPr>
                <w:spacing w:val="-2"/>
              </w:rPr>
              <w:t>套</w:t>
            </w:r>
          </w:p>
        </w:tc>
        <w:tc>
          <w:tcPr>
            <w:tcW w:w="1206" w:type="dxa"/>
            <w:vAlign w:val="center"/>
          </w:tcPr>
          <w:p w14:paraId="3C917F3F">
            <w:pPr>
              <w:pStyle w:val="57"/>
              <w:spacing w:before="49" w:line="214" w:lineRule="auto"/>
              <w:ind w:left="116"/>
              <w:jc w:val="center"/>
              <w:rPr>
                <w:spacing w:val="-2"/>
              </w:rPr>
            </w:pPr>
            <w:r>
              <w:rPr>
                <w:spacing w:val="-2"/>
              </w:rPr>
              <w:t>1</w:t>
            </w:r>
          </w:p>
        </w:tc>
      </w:tr>
      <w:tr w14:paraId="3B9FD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1CAD8A9E">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2-1-2</w:t>
            </w:r>
          </w:p>
        </w:tc>
        <w:tc>
          <w:tcPr>
            <w:tcW w:w="2072" w:type="dxa"/>
            <w:vAlign w:val="center"/>
          </w:tcPr>
          <w:p w14:paraId="762E4CED">
            <w:pPr>
              <w:pStyle w:val="57"/>
              <w:spacing w:before="219" w:line="221" w:lineRule="auto"/>
              <w:jc w:val="center"/>
              <w:rPr>
                <w:rFonts w:hint="eastAsia" w:eastAsia="宋体"/>
                <w:lang w:val="en-US" w:eastAsia="zh-CN"/>
              </w:rPr>
            </w:pPr>
            <w:r>
              <w:rPr>
                <w:spacing w:val="-4"/>
              </w:rPr>
              <w:t>冷凝器</w:t>
            </w:r>
          </w:p>
        </w:tc>
        <w:tc>
          <w:tcPr>
            <w:tcW w:w="4038" w:type="dxa"/>
            <w:vAlign w:val="center"/>
          </w:tcPr>
          <w:p w14:paraId="00C125D0">
            <w:pPr>
              <w:pStyle w:val="57"/>
              <w:spacing w:before="49" w:line="214" w:lineRule="auto"/>
              <w:ind w:left="116"/>
              <w:jc w:val="both"/>
              <w:rPr>
                <w:spacing w:val="-2"/>
              </w:rPr>
            </w:pPr>
            <w:r>
              <w:rPr>
                <w:spacing w:val="-2"/>
              </w:rPr>
              <w:t>风冷冷凝器（换热量≥9kW） 环境温度≤35℃</w:t>
            </w:r>
          </w:p>
        </w:tc>
        <w:tc>
          <w:tcPr>
            <w:tcW w:w="673" w:type="dxa"/>
            <w:vAlign w:val="center"/>
          </w:tcPr>
          <w:p w14:paraId="56410E2B">
            <w:pPr>
              <w:pStyle w:val="57"/>
              <w:spacing w:before="49" w:line="214" w:lineRule="auto"/>
              <w:ind w:left="116"/>
              <w:jc w:val="center"/>
              <w:rPr>
                <w:spacing w:val="-2"/>
              </w:rPr>
            </w:pPr>
            <w:r>
              <w:rPr>
                <w:spacing w:val="-2"/>
              </w:rPr>
              <w:t>套</w:t>
            </w:r>
          </w:p>
        </w:tc>
        <w:tc>
          <w:tcPr>
            <w:tcW w:w="1206" w:type="dxa"/>
            <w:vAlign w:val="center"/>
          </w:tcPr>
          <w:p w14:paraId="0FB60529">
            <w:pPr>
              <w:pStyle w:val="57"/>
              <w:spacing w:before="49" w:line="214" w:lineRule="auto"/>
              <w:ind w:left="116"/>
              <w:jc w:val="center"/>
              <w:rPr>
                <w:spacing w:val="-2"/>
              </w:rPr>
            </w:pPr>
            <w:r>
              <w:rPr>
                <w:spacing w:val="-2"/>
              </w:rPr>
              <w:t>1</w:t>
            </w:r>
          </w:p>
        </w:tc>
      </w:tr>
      <w:tr w14:paraId="006FA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5609600A">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2-1-3</w:t>
            </w:r>
          </w:p>
        </w:tc>
        <w:tc>
          <w:tcPr>
            <w:tcW w:w="2072" w:type="dxa"/>
            <w:vAlign w:val="center"/>
          </w:tcPr>
          <w:p w14:paraId="243DBA63">
            <w:pPr>
              <w:pStyle w:val="57"/>
              <w:spacing w:before="220" w:line="220" w:lineRule="auto"/>
              <w:jc w:val="center"/>
              <w:rPr>
                <w:rFonts w:hint="eastAsia" w:eastAsia="宋体"/>
                <w:lang w:val="en-US" w:eastAsia="zh-CN"/>
              </w:rPr>
            </w:pPr>
            <w:r>
              <w:rPr>
                <w:spacing w:val="-5"/>
              </w:rPr>
              <w:t>蒸发器</w:t>
            </w:r>
          </w:p>
        </w:tc>
        <w:tc>
          <w:tcPr>
            <w:tcW w:w="4038" w:type="dxa"/>
            <w:vAlign w:val="center"/>
          </w:tcPr>
          <w:p w14:paraId="668923AD">
            <w:pPr>
              <w:pStyle w:val="57"/>
              <w:spacing w:before="49" w:line="214" w:lineRule="auto"/>
              <w:ind w:left="116"/>
              <w:jc w:val="both"/>
              <w:rPr>
                <w:spacing w:val="-2"/>
              </w:rPr>
            </w:pPr>
            <w:r>
              <w:rPr>
                <w:spacing w:val="-2"/>
              </w:rPr>
              <w:t>冷风机（风量≥3000m³/h） 铝翅片铜管，电热融霜</w:t>
            </w:r>
          </w:p>
        </w:tc>
        <w:tc>
          <w:tcPr>
            <w:tcW w:w="673" w:type="dxa"/>
            <w:vAlign w:val="center"/>
          </w:tcPr>
          <w:p w14:paraId="74A7DD6C">
            <w:pPr>
              <w:pStyle w:val="57"/>
              <w:spacing w:before="49" w:line="214" w:lineRule="auto"/>
              <w:ind w:left="116"/>
              <w:jc w:val="center"/>
              <w:rPr>
                <w:spacing w:val="-2"/>
              </w:rPr>
            </w:pPr>
            <w:r>
              <w:rPr>
                <w:spacing w:val="-2"/>
              </w:rPr>
              <w:t>套</w:t>
            </w:r>
          </w:p>
        </w:tc>
        <w:tc>
          <w:tcPr>
            <w:tcW w:w="1206" w:type="dxa"/>
            <w:vAlign w:val="center"/>
          </w:tcPr>
          <w:p w14:paraId="73610F4C">
            <w:pPr>
              <w:pStyle w:val="57"/>
              <w:spacing w:before="49" w:line="214" w:lineRule="auto"/>
              <w:ind w:left="116"/>
              <w:jc w:val="center"/>
              <w:rPr>
                <w:spacing w:val="-2"/>
              </w:rPr>
            </w:pPr>
            <w:r>
              <w:rPr>
                <w:spacing w:val="-2"/>
              </w:rPr>
              <w:t>1</w:t>
            </w:r>
          </w:p>
        </w:tc>
      </w:tr>
      <w:tr w14:paraId="21C3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65ACBF7A">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2-1-4</w:t>
            </w:r>
          </w:p>
        </w:tc>
        <w:tc>
          <w:tcPr>
            <w:tcW w:w="2072" w:type="dxa"/>
            <w:vAlign w:val="center"/>
          </w:tcPr>
          <w:p w14:paraId="00A624CA">
            <w:pPr>
              <w:pStyle w:val="57"/>
              <w:spacing w:before="54" w:line="218" w:lineRule="auto"/>
              <w:jc w:val="center"/>
              <w:rPr>
                <w:rFonts w:hint="eastAsia" w:eastAsia="宋体"/>
                <w:lang w:val="en-US" w:eastAsia="zh-CN"/>
              </w:rPr>
            </w:pPr>
            <w:r>
              <w:rPr>
                <w:spacing w:val="-4"/>
              </w:rPr>
              <w:t>膨胀阀</w:t>
            </w:r>
          </w:p>
        </w:tc>
        <w:tc>
          <w:tcPr>
            <w:tcW w:w="4038" w:type="dxa"/>
            <w:vAlign w:val="center"/>
          </w:tcPr>
          <w:p w14:paraId="0B792B13">
            <w:pPr>
              <w:pStyle w:val="57"/>
              <w:spacing w:before="49" w:line="214" w:lineRule="auto"/>
              <w:ind w:left="116"/>
              <w:jc w:val="both"/>
              <w:rPr>
                <w:spacing w:val="-2"/>
              </w:rPr>
            </w:pPr>
            <w:r>
              <w:rPr>
                <w:spacing w:val="-2"/>
              </w:rPr>
              <w:t>（制冷量 7.5kW）外平衡式</w:t>
            </w:r>
          </w:p>
        </w:tc>
        <w:tc>
          <w:tcPr>
            <w:tcW w:w="673" w:type="dxa"/>
            <w:vAlign w:val="center"/>
          </w:tcPr>
          <w:p w14:paraId="677C5D33">
            <w:pPr>
              <w:pStyle w:val="57"/>
              <w:spacing w:before="49" w:line="214" w:lineRule="auto"/>
              <w:ind w:left="116"/>
              <w:jc w:val="center"/>
              <w:rPr>
                <w:spacing w:val="-2"/>
              </w:rPr>
            </w:pPr>
            <w:r>
              <w:rPr>
                <w:spacing w:val="-2"/>
              </w:rPr>
              <w:t>套</w:t>
            </w:r>
          </w:p>
        </w:tc>
        <w:tc>
          <w:tcPr>
            <w:tcW w:w="1206" w:type="dxa"/>
            <w:vAlign w:val="center"/>
          </w:tcPr>
          <w:p w14:paraId="304E9EEA">
            <w:pPr>
              <w:pStyle w:val="57"/>
              <w:spacing w:before="49" w:line="214" w:lineRule="auto"/>
              <w:ind w:left="116"/>
              <w:jc w:val="center"/>
              <w:rPr>
                <w:spacing w:val="-2"/>
              </w:rPr>
            </w:pPr>
            <w:r>
              <w:rPr>
                <w:spacing w:val="-2"/>
              </w:rPr>
              <w:t>1</w:t>
            </w:r>
          </w:p>
        </w:tc>
      </w:tr>
      <w:tr w14:paraId="18CE6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2" w:type="dxa"/>
            <w:vAlign w:val="center"/>
          </w:tcPr>
          <w:p w14:paraId="105C7C71">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2-1-5</w:t>
            </w:r>
          </w:p>
        </w:tc>
        <w:tc>
          <w:tcPr>
            <w:tcW w:w="2072" w:type="dxa"/>
            <w:shd w:val="clear" w:color="auto" w:fill="auto"/>
            <w:vAlign w:val="center"/>
          </w:tcPr>
          <w:p w14:paraId="27166B02">
            <w:pPr>
              <w:pStyle w:val="57"/>
              <w:spacing w:before="54" w:line="218" w:lineRule="auto"/>
              <w:jc w:val="center"/>
              <w:rPr>
                <w:rFonts w:hint="eastAsia" w:ascii="Arial" w:hAnsi="Arial" w:eastAsia="宋体" w:cs="Arial"/>
                <w:snapToGrid w:val="0"/>
                <w:color w:val="000000"/>
                <w:kern w:val="0"/>
                <w:sz w:val="21"/>
                <w:szCs w:val="21"/>
                <w:lang w:val="en-US" w:eastAsia="zh-CN" w:bidi="ar-SA"/>
              </w:rPr>
            </w:pPr>
            <w:r>
              <w:rPr>
                <w:spacing w:val="-3"/>
              </w:rPr>
              <w:t>控制系统</w:t>
            </w:r>
          </w:p>
        </w:tc>
        <w:tc>
          <w:tcPr>
            <w:tcW w:w="4038" w:type="dxa"/>
            <w:vAlign w:val="center"/>
          </w:tcPr>
          <w:p w14:paraId="2B89E33F">
            <w:pPr>
              <w:pStyle w:val="57"/>
              <w:spacing w:before="49" w:line="214" w:lineRule="auto"/>
              <w:ind w:left="116"/>
              <w:jc w:val="both"/>
              <w:rPr>
                <w:spacing w:val="-2"/>
              </w:rPr>
            </w:pPr>
            <w:r>
              <w:rPr>
                <w:spacing w:val="-2"/>
              </w:rPr>
              <w:t>微电脑温控箱（精度±0.5℃)</w:t>
            </w:r>
          </w:p>
        </w:tc>
        <w:tc>
          <w:tcPr>
            <w:tcW w:w="673" w:type="dxa"/>
            <w:vAlign w:val="center"/>
          </w:tcPr>
          <w:p w14:paraId="23B540C0">
            <w:pPr>
              <w:pStyle w:val="57"/>
              <w:spacing w:before="49" w:line="214" w:lineRule="auto"/>
              <w:ind w:left="116"/>
              <w:jc w:val="center"/>
              <w:rPr>
                <w:spacing w:val="-2"/>
              </w:rPr>
            </w:pPr>
            <w:r>
              <w:rPr>
                <w:spacing w:val="-2"/>
              </w:rPr>
              <w:t>套</w:t>
            </w:r>
          </w:p>
        </w:tc>
        <w:tc>
          <w:tcPr>
            <w:tcW w:w="1206" w:type="dxa"/>
            <w:vAlign w:val="center"/>
          </w:tcPr>
          <w:p w14:paraId="40D3CF77">
            <w:pPr>
              <w:pStyle w:val="57"/>
              <w:spacing w:before="49" w:line="214" w:lineRule="auto"/>
              <w:ind w:left="116"/>
              <w:jc w:val="center"/>
              <w:rPr>
                <w:spacing w:val="-2"/>
              </w:rPr>
            </w:pPr>
            <w:r>
              <w:rPr>
                <w:spacing w:val="-2"/>
              </w:rPr>
              <w:t>1</w:t>
            </w:r>
          </w:p>
        </w:tc>
      </w:tr>
      <w:tr w14:paraId="208AA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2" w:type="dxa"/>
            <w:vAlign w:val="center"/>
          </w:tcPr>
          <w:p w14:paraId="2EBDD357">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2-1-6</w:t>
            </w:r>
          </w:p>
        </w:tc>
        <w:tc>
          <w:tcPr>
            <w:tcW w:w="2072" w:type="dxa"/>
            <w:shd w:val="clear" w:color="auto" w:fill="auto"/>
            <w:vAlign w:val="center"/>
          </w:tcPr>
          <w:p w14:paraId="384C47AF">
            <w:pPr>
              <w:pStyle w:val="57"/>
              <w:spacing w:before="54" w:line="218" w:lineRule="auto"/>
              <w:jc w:val="center"/>
              <w:rPr>
                <w:spacing w:val="-3"/>
              </w:rPr>
            </w:pPr>
            <w:r>
              <w:rPr>
                <w:spacing w:val="-4"/>
              </w:rPr>
              <w:t>制冷剂</w:t>
            </w:r>
          </w:p>
        </w:tc>
        <w:tc>
          <w:tcPr>
            <w:tcW w:w="4038" w:type="dxa"/>
            <w:vAlign w:val="center"/>
          </w:tcPr>
          <w:p w14:paraId="48AF98A1">
            <w:pPr>
              <w:pStyle w:val="57"/>
              <w:spacing w:before="49" w:line="214" w:lineRule="auto"/>
              <w:ind w:left="116"/>
              <w:jc w:val="both"/>
              <w:rPr>
                <w:spacing w:val="-2"/>
              </w:rPr>
            </w:pPr>
            <w:r>
              <w:rPr>
                <w:spacing w:val="-2"/>
              </w:rPr>
              <w:t>R22（充注量≤20kg） 符合 GB/T7778 标准</w:t>
            </w:r>
          </w:p>
        </w:tc>
        <w:tc>
          <w:tcPr>
            <w:tcW w:w="673" w:type="dxa"/>
            <w:vAlign w:val="center"/>
          </w:tcPr>
          <w:p w14:paraId="28C6BB7C">
            <w:pPr>
              <w:pStyle w:val="57"/>
              <w:spacing w:before="49" w:line="214" w:lineRule="auto"/>
              <w:ind w:left="116"/>
              <w:jc w:val="center"/>
              <w:rPr>
                <w:spacing w:val="-2"/>
              </w:rPr>
            </w:pPr>
            <w:r>
              <w:rPr>
                <w:spacing w:val="-2"/>
              </w:rPr>
              <w:t>套</w:t>
            </w:r>
          </w:p>
        </w:tc>
        <w:tc>
          <w:tcPr>
            <w:tcW w:w="1206" w:type="dxa"/>
            <w:vAlign w:val="center"/>
          </w:tcPr>
          <w:p w14:paraId="1637122B">
            <w:pPr>
              <w:pStyle w:val="57"/>
              <w:spacing w:before="49" w:line="214" w:lineRule="auto"/>
              <w:ind w:left="116"/>
              <w:jc w:val="center"/>
              <w:rPr>
                <w:spacing w:val="-2"/>
              </w:rPr>
            </w:pPr>
            <w:r>
              <w:rPr>
                <w:spacing w:val="-2"/>
              </w:rPr>
              <w:t>1</w:t>
            </w:r>
          </w:p>
        </w:tc>
      </w:tr>
      <w:tr w14:paraId="1E247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7582BB3E">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072" w:type="dxa"/>
            <w:vAlign w:val="center"/>
          </w:tcPr>
          <w:p w14:paraId="05D22050">
            <w:pPr>
              <w:pStyle w:val="57"/>
              <w:spacing w:line="240" w:lineRule="auto"/>
              <w:jc w:val="center"/>
              <w:rPr>
                <w:rFonts w:hint="eastAsia" w:eastAsia="宋体"/>
                <w:lang w:val="en-US" w:eastAsia="zh-CN"/>
              </w:rPr>
            </w:pPr>
            <w:r>
              <w:rPr>
                <w:b/>
                <w:bCs/>
                <w:spacing w:val="-3"/>
              </w:rPr>
              <w:t>腌制冷库（0℃~~-2℃)</w:t>
            </w:r>
          </w:p>
        </w:tc>
        <w:tc>
          <w:tcPr>
            <w:tcW w:w="4038" w:type="dxa"/>
            <w:vAlign w:val="center"/>
          </w:tcPr>
          <w:p w14:paraId="68B81445">
            <w:pPr>
              <w:pStyle w:val="57"/>
              <w:spacing w:before="49" w:line="214" w:lineRule="auto"/>
              <w:ind w:left="116"/>
              <w:jc w:val="both"/>
              <w:rPr>
                <w:spacing w:val="-2"/>
              </w:rPr>
            </w:pPr>
          </w:p>
        </w:tc>
        <w:tc>
          <w:tcPr>
            <w:tcW w:w="673" w:type="dxa"/>
            <w:vAlign w:val="center"/>
          </w:tcPr>
          <w:p w14:paraId="5519A332">
            <w:pPr>
              <w:pStyle w:val="57"/>
              <w:spacing w:before="49" w:line="214" w:lineRule="auto"/>
              <w:ind w:left="116"/>
              <w:jc w:val="center"/>
              <w:rPr>
                <w:spacing w:val="-2"/>
              </w:rPr>
            </w:pPr>
          </w:p>
        </w:tc>
        <w:tc>
          <w:tcPr>
            <w:tcW w:w="1206" w:type="dxa"/>
            <w:vAlign w:val="center"/>
          </w:tcPr>
          <w:p w14:paraId="0017F79A">
            <w:pPr>
              <w:pStyle w:val="57"/>
              <w:spacing w:before="49" w:line="214" w:lineRule="auto"/>
              <w:ind w:left="116"/>
              <w:jc w:val="center"/>
              <w:rPr>
                <w:spacing w:val="-2"/>
              </w:rPr>
            </w:pPr>
          </w:p>
        </w:tc>
      </w:tr>
      <w:tr w14:paraId="74A85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0452D274">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2-2-1</w:t>
            </w:r>
          </w:p>
        </w:tc>
        <w:tc>
          <w:tcPr>
            <w:tcW w:w="2072" w:type="dxa"/>
            <w:vAlign w:val="center"/>
          </w:tcPr>
          <w:p w14:paraId="6C8483AF">
            <w:pPr>
              <w:pStyle w:val="57"/>
              <w:spacing w:before="219" w:line="219" w:lineRule="auto"/>
              <w:jc w:val="center"/>
              <w:rPr>
                <w:rFonts w:hint="eastAsia" w:eastAsia="宋体"/>
                <w:lang w:val="en-US" w:eastAsia="zh-CN"/>
              </w:rPr>
            </w:pPr>
            <w:r>
              <w:rPr>
                <w:spacing w:val="-3"/>
              </w:rPr>
              <w:t>制冷机组</w:t>
            </w:r>
          </w:p>
        </w:tc>
        <w:tc>
          <w:tcPr>
            <w:tcW w:w="4038" w:type="dxa"/>
            <w:vAlign w:val="center"/>
          </w:tcPr>
          <w:p w14:paraId="1BA604A4">
            <w:pPr>
              <w:pStyle w:val="57"/>
              <w:spacing w:before="49" w:line="214" w:lineRule="auto"/>
              <w:ind w:left="116"/>
              <w:jc w:val="both"/>
              <w:rPr>
                <w:spacing w:val="-2"/>
              </w:rPr>
            </w:pPr>
            <w:r>
              <w:rPr>
                <w:spacing w:val="-2"/>
              </w:rPr>
              <w:t>5HP 全封闭涡旋机组</w:t>
            </w:r>
          </w:p>
          <w:p w14:paraId="44DBB46C">
            <w:pPr>
              <w:pStyle w:val="57"/>
              <w:spacing w:before="49" w:line="214" w:lineRule="auto"/>
              <w:ind w:left="116"/>
              <w:jc w:val="both"/>
              <w:rPr>
                <w:spacing w:val="-2"/>
              </w:rPr>
            </w:pPr>
            <w:r>
              <w:rPr>
                <w:spacing w:val="-2"/>
              </w:rPr>
              <w:t>蒸发温度-10℃ , COP≥3.2</w:t>
            </w:r>
          </w:p>
        </w:tc>
        <w:tc>
          <w:tcPr>
            <w:tcW w:w="673" w:type="dxa"/>
            <w:vAlign w:val="center"/>
          </w:tcPr>
          <w:p w14:paraId="2D602C3C">
            <w:pPr>
              <w:pStyle w:val="57"/>
              <w:spacing w:before="49" w:line="214" w:lineRule="auto"/>
              <w:ind w:left="116"/>
              <w:jc w:val="center"/>
              <w:rPr>
                <w:spacing w:val="-2"/>
              </w:rPr>
            </w:pPr>
            <w:r>
              <w:rPr>
                <w:spacing w:val="-2"/>
              </w:rPr>
              <w:t>套</w:t>
            </w:r>
          </w:p>
        </w:tc>
        <w:tc>
          <w:tcPr>
            <w:tcW w:w="1206" w:type="dxa"/>
            <w:vAlign w:val="center"/>
          </w:tcPr>
          <w:p w14:paraId="7253A792">
            <w:pPr>
              <w:pStyle w:val="57"/>
              <w:spacing w:before="49" w:line="214" w:lineRule="auto"/>
              <w:ind w:left="116"/>
              <w:jc w:val="center"/>
              <w:rPr>
                <w:spacing w:val="-2"/>
              </w:rPr>
            </w:pPr>
            <w:r>
              <w:rPr>
                <w:spacing w:val="-2"/>
              </w:rPr>
              <w:t>1</w:t>
            </w:r>
          </w:p>
        </w:tc>
      </w:tr>
      <w:tr w14:paraId="59141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6EDCACE6">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2-2-2</w:t>
            </w:r>
          </w:p>
        </w:tc>
        <w:tc>
          <w:tcPr>
            <w:tcW w:w="2072" w:type="dxa"/>
            <w:vAlign w:val="center"/>
          </w:tcPr>
          <w:p w14:paraId="3AEAEDD8">
            <w:pPr>
              <w:pStyle w:val="57"/>
              <w:spacing w:before="219" w:line="221" w:lineRule="auto"/>
              <w:jc w:val="center"/>
              <w:rPr>
                <w:rFonts w:hint="eastAsia" w:eastAsia="宋体"/>
                <w:lang w:val="en-US" w:eastAsia="zh-CN"/>
              </w:rPr>
            </w:pPr>
            <w:r>
              <w:rPr>
                <w:spacing w:val="-4"/>
              </w:rPr>
              <w:t>冷凝器</w:t>
            </w:r>
          </w:p>
        </w:tc>
        <w:tc>
          <w:tcPr>
            <w:tcW w:w="4038" w:type="dxa"/>
            <w:vAlign w:val="center"/>
          </w:tcPr>
          <w:p w14:paraId="7780619C">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风冷冷凝器（换热量≥6.5kW） 环境温度≤35℃</w:t>
            </w:r>
          </w:p>
        </w:tc>
        <w:tc>
          <w:tcPr>
            <w:tcW w:w="673" w:type="dxa"/>
            <w:vAlign w:val="center"/>
          </w:tcPr>
          <w:p w14:paraId="558E5F89">
            <w:pPr>
              <w:pStyle w:val="57"/>
              <w:spacing w:before="49" w:line="214" w:lineRule="auto"/>
              <w:ind w:left="116"/>
              <w:jc w:val="center"/>
              <w:rPr>
                <w:spacing w:val="-2"/>
              </w:rPr>
            </w:pPr>
            <w:r>
              <w:rPr>
                <w:spacing w:val="-2"/>
              </w:rPr>
              <w:t>套</w:t>
            </w:r>
          </w:p>
        </w:tc>
        <w:tc>
          <w:tcPr>
            <w:tcW w:w="1206" w:type="dxa"/>
            <w:vAlign w:val="center"/>
          </w:tcPr>
          <w:p w14:paraId="5CEF2397">
            <w:pPr>
              <w:pStyle w:val="57"/>
              <w:spacing w:before="49" w:line="214" w:lineRule="auto"/>
              <w:ind w:left="116"/>
              <w:jc w:val="center"/>
              <w:rPr>
                <w:spacing w:val="-2"/>
              </w:rPr>
            </w:pPr>
            <w:r>
              <w:rPr>
                <w:spacing w:val="-2"/>
              </w:rPr>
              <w:t>1</w:t>
            </w:r>
          </w:p>
        </w:tc>
      </w:tr>
      <w:tr w14:paraId="38ABE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2454A2E1">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2072" w:type="dxa"/>
            <w:vAlign w:val="center"/>
          </w:tcPr>
          <w:p w14:paraId="22E6E86A">
            <w:pPr>
              <w:pStyle w:val="57"/>
              <w:spacing w:before="220" w:line="220" w:lineRule="auto"/>
              <w:jc w:val="center"/>
              <w:rPr>
                <w:rFonts w:hint="eastAsia" w:eastAsia="宋体"/>
                <w:lang w:val="en-US" w:eastAsia="zh-CN"/>
              </w:rPr>
            </w:pPr>
            <w:r>
              <w:rPr>
                <w:spacing w:val="-5"/>
              </w:rPr>
              <w:t>蒸发器</w:t>
            </w:r>
          </w:p>
        </w:tc>
        <w:tc>
          <w:tcPr>
            <w:tcW w:w="4038" w:type="dxa"/>
            <w:vAlign w:val="center"/>
          </w:tcPr>
          <w:p w14:paraId="127E9D83">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冷风机（风量≥2500m³/h） 铝翅片铜管，电热融霜</w:t>
            </w:r>
          </w:p>
        </w:tc>
        <w:tc>
          <w:tcPr>
            <w:tcW w:w="673" w:type="dxa"/>
            <w:vAlign w:val="center"/>
          </w:tcPr>
          <w:p w14:paraId="073C1B2B">
            <w:pPr>
              <w:pStyle w:val="57"/>
              <w:spacing w:before="49" w:line="214" w:lineRule="auto"/>
              <w:ind w:left="116"/>
              <w:jc w:val="center"/>
              <w:rPr>
                <w:spacing w:val="-2"/>
              </w:rPr>
            </w:pPr>
            <w:r>
              <w:rPr>
                <w:spacing w:val="-2"/>
              </w:rPr>
              <w:t>套</w:t>
            </w:r>
          </w:p>
        </w:tc>
        <w:tc>
          <w:tcPr>
            <w:tcW w:w="1206" w:type="dxa"/>
            <w:vAlign w:val="center"/>
          </w:tcPr>
          <w:p w14:paraId="1EC53AD3">
            <w:pPr>
              <w:pStyle w:val="57"/>
              <w:spacing w:before="49" w:line="214" w:lineRule="auto"/>
              <w:ind w:left="116"/>
              <w:jc w:val="center"/>
              <w:rPr>
                <w:spacing w:val="-2"/>
              </w:rPr>
            </w:pPr>
            <w:r>
              <w:rPr>
                <w:spacing w:val="-2"/>
              </w:rPr>
              <w:t>1</w:t>
            </w:r>
          </w:p>
        </w:tc>
      </w:tr>
      <w:tr w14:paraId="294C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20FC48F6">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2-2-4</w:t>
            </w:r>
          </w:p>
        </w:tc>
        <w:tc>
          <w:tcPr>
            <w:tcW w:w="2072" w:type="dxa"/>
            <w:vAlign w:val="center"/>
          </w:tcPr>
          <w:p w14:paraId="4E44B842">
            <w:pPr>
              <w:pStyle w:val="57"/>
              <w:spacing w:before="54" w:line="218" w:lineRule="auto"/>
              <w:jc w:val="center"/>
              <w:rPr>
                <w:rFonts w:hint="eastAsia" w:eastAsia="宋体"/>
                <w:lang w:val="en-US" w:eastAsia="zh-CN"/>
              </w:rPr>
            </w:pPr>
            <w:r>
              <w:rPr>
                <w:spacing w:val="-4"/>
              </w:rPr>
              <w:t>膨胀阀</w:t>
            </w:r>
          </w:p>
        </w:tc>
        <w:tc>
          <w:tcPr>
            <w:tcW w:w="4038" w:type="dxa"/>
            <w:vAlign w:val="center"/>
          </w:tcPr>
          <w:p w14:paraId="51E0F29E">
            <w:pPr>
              <w:pStyle w:val="57"/>
              <w:spacing w:before="49" w:line="214" w:lineRule="auto"/>
              <w:ind w:left="116"/>
              <w:jc w:val="both"/>
              <w:rPr>
                <w:spacing w:val="-2"/>
              </w:rPr>
            </w:pPr>
            <w:r>
              <w:rPr>
                <w:spacing w:val="-2"/>
              </w:rPr>
              <w:t>（制冷量 5.8kW）外平衡式</w:t>
            </w:r>
          </w:p>
        </w:tc>
        <w:tc>
          <w:tcPr>
            <w:tcW w:w="673" w:type="dxa"/>
            <w:vAlign w:val="center"/>
          </w:tcPr>
          <w:p w14:paraId="580B11E4">
            <w:pPr>
              <w:pStyle w:val="57"/>
              <w:spacing w:before="49" w:line="214" w:lineRule="auto"/>
              <w:ind w:left="116"/>
              <w:jc w:val="center"/>
              <w:rPr>
                <w:spacing w:val="-2"/>
              </w:rPr>
            </w:pPr>
            <w:r>
              <w:rPr>
                <w:spacing w:val="-2"/>
              </w:rPr>
              <w:t>套</w:t>
            </w:r>
          </w:p>
        </w:tc>
        <w:tc>
          <w:tcPr>
            <w:tcW w:w="1206" w:type="dxa"/>
            <w:vAlign w:val="center"/>
          </w:tcPr>
          <w:p w14:paraId="674B50DA">
            <w:pPr>
              <w:pStyle w:val="57"/>
              <w:spacing w:before="49" w:line="214" w:lineRule="auto"/>
              <w:ind w:left="116"/>
              <w:jc w:val="center"/>
              <w:rPr>
                <w:spacing w:val="-2"/>
              </w:rPr>
            </w:pPr>
            <w:r>
              <w:rPr>
                <w:spacing w:val="-2"/>
              </w:rPr>
              <w:t>1</w:t>
            </w:r>
          </w:p>
        </w:tc>
      </w:tr>
      <w:tr w14:paraId="5F780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6FA76709">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2-2-5</w:t>
            </w:r>
          </w:p>
        </w:tc>
        <w:tc>
          <w:tcPr>
            <w:tcW w:w="2072" w:type="dxa"/>
            <w:vAlign w:val="center"/>
          </w:tcPr>
          <w:p w14:paraId="3EEA0567">
            <w:pPr>
              <w:pStyle w:val="57"/>
              <w:spacing w:before="54" w:line="218" w:lineRule="auto"/>
              <w:jc w:val="center"/>
              <w:rPr>
                <w:rFonts w:hint="eastAsia" w:eastAsia="宋体"/>
                <w:lang w:val="en-US" w:eastAsia="zh-CN"/>
              </w:rPr>
            </w:pPr>
            <w:r>
              <w:rPr>
                <w:spacing w:val="-3"/>
              </w:rPr>
              <w:t>控制系统</w:t>
            </w:r>
          </w:p>
        </w:tc>
        <w:tc>
          <w:tcPr>
            <w:tcW w:w="4038" w:type="dxa"/>
            <w:vAlign w:val="center"/>
          </w:tcPr>
          <w:p w14:paraId="78B039B7">
            <w:pPr>
              <w:pStyle w:val="57"/>
              <w:spacing w:before="49" w:line="214" w:lineRule="auto"/>
              <w:ind w:left="116"/>
              <w:jc w:val="both"/>
              <w:rPr>
                <w:spacing w:val="-2"/>
              </w:rPr>
            </w:pPr>
            <w:r>
              <w:rPr>
                <w:spacing w:val="-2"/>
              </w:rPr>
              <w:t>微电脑温控箱（精度±0.5℃)</w:t>
            </w:r>
          </w:p>
        </w:tc>
        <w:tc>
          <w:tcPr>
            <w:tcW w:w="673" w:type="dxa"/>
            <w:vAlign w:val="center"/>
          </w:tcPr>
          <w:p w14:paraId="42ADCF41">
            <w:pPr>
              <w:pStyle w:val="57"/>
              <w:spacing w:before="49" w:line="214" w:lineRule="auto"/>
              <w:ind w:left="116"/>
              <w:jc w:val="center"/>
              <w:rPr>
                <w:spacing w:val="-2"/>
              </w:rPr>
            </w:pPr>
            <w:r>
              <w:rPr>
                <w:spacing w:val="-2"/>
              </w:rPr>
              <w:t>套</w:t>
            </w:r>
          </w:p>
        </w:tc>
        <w:tc>
          <w:tcPr>
            <w:tcW w:w="1206" w:type="dxa"/>
            <w:vAlign w:val="center"/>
          </w:tcPr>
          <w:p w14:paraId="77D4EBFD">
            <w:pPr>
              <w:pStyle w:val="57"/>
              <w:spacing w:before="49" w:line="214" w:lineRule="auto"/>
              <w:ind w:left="116"/>
              <w:jc w:val="center"/>
              <w:rPr>
                <w:spacing w:val="-2"/>
              </w:rPr>
            </w:pPr>
            <w:r>
              <w:rPr>
                <w:spacing w:val="-2"/>
              </w:rPr>
              <w:t>1</w:t>
            </w:r>
          </w:p>
        </w:tc>
      </w:tr>
      <w:tr w14:paraId="3C91F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7C6FF7D3">
            <w:pPr>
              <w:spacing w:before="14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2-2-6</w:t>
            </w:r>
          </w:p>
        </w:tc>
        <w:tc>
          <w:tcPr>
            <w:tcW w:w="2072" w:type="dxa"/>
            <w:vAlign w:val="center"/>
          </w:tcPr>
          <w:p w14:paraId="24386EB9">
            <w:pPr>
              <w:pStyle w:val="57"/>
              <w:spacing w:line="240" w:lineRule="auto"/>
              <w:jc w:val="center"/>
              <w:rPr>
                <w:rFonts w:hint="default" w:eastAsia="宋体"/>
                <w:lang w:val="en-US" w:eastAsia="zh-CN"/>
              </w:rPr>
            </w:pPr>
            <w:r>
              <w:rPr>
                <w:rFonts w:hint="eastAsia" w:eastAsia="宋体"/>
                <w:lang w:val="en-US" w:eastAsia="zh-CN"/>
              </w:rPr>
              <w:t>制冷剂</w:t>
            </w:r>
          </w:p>
        </w:tc>
        <w:tc>
          <w:tcPr>
            <w:tcW w:w="4038" w:type="dxa"/>
            <w:vAlign w:val="center"/>
          </w:tcPr>
          <w:p w14:paraId="63D9137A">
            <w:pPr>
              <w:pStyle w:val="57"/>
              <w:spacing w:before="49" w:line="214" w:lineRule="auto"/>
              <w:ind w:left="116"/>
              <w:jc w:val="both"/>
              <w:rPr>
                <w:spacing w:val="-2"/>
              </w:rPr>
            </w:pPr>
            <w:r>
              <w:rPr>
                <w:spacing w:val="-2"/>
              </w:rPr>
              <w:t>R22（充注量≤15kg） 符合 GB/T7778 标准</w:t>
            </w:r>
          </w:p>
        </w:tc>
        <w:tc>
          <w:tcPr>
            <w:tcW w:w="673" w:type="dxa"/>
            <w:vAlign w:val="center"/>
          </w:tcPr>
          <w:p w14:paraId="770E86A6">
            <w:pPr>
              <w:pStyle w:val="57"/>
              <w:spacing w:before="49" w:line="214" w:lineRule="auto"/>
              <w:ind w:left="116"/>
              <w:jc w:val="center"/>
              <w:rPr>
                <w:spacing w:val="-2"/>
              </w:rPr>
            </w:pPr>
            <w:r>
              <w:rPr>
                <w:spacing w:val="-2"/>
              </w:rPr>
              <w:t>套</w:t>
            </w:r>
          </w:p>
        </w:tc>
        <w:tc>
          <w:tcPr>
            <w:tcW w:w="1206" w:type="dxa"/>
            <w:vAlign w:val="center"/>
          </w:tcPr>
          <w:p w14:paraId="46782D0B">
            <w:pPr>
              <w:pStyle w:val="57"/>
              <w:spacing w:before="49" w:line="214" w:lineRule="auto"/>
              <w:ind w:left="116"/>
              <w:jc w:val="center"/>
              <w:rPr>
                <w:spacing w:val="-2"/>
              </w:rPr>
            </w:pPr>
            <w:r>
              <w:rPr>
                <w:spacing w:val="-2"/>
              </w:rPr>
              <w:t>1</w:t>
            </w:r>
          </w:p>
        </w:tc>
      </w:tr>
    </w:tbl>
    <w:p w14:paraId="2CD59FE7">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售中服务要求： </w:t>
      </w:r>
    </w:p>
    <w:p w14:paraId="147C582C">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1、安装调试：驻场提供专业的安装和调试服务，确保设备正常运行。 </w:t>
      </w:r>
    </w:p>
    <w:p w14:paraId="622C93D5">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2、培训服务：5 个专业人士组成的团队驻场对客户进行设备操作和维护的培训时长半年，确保客户能够熟练使用设备。 </w:t>
      </w:r>
    </w:p>
    <w:p w14:paraId="7DA2E891">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售后服务要求： </w:t>
      </w:r>
    </w:p>
    <w:p w14:paraId="154C3A8E">
      <w:pPr>
        <w:keepNext w:val="0"/>
        <w:keepLines w:val="0"/>
        <w:widowControl/>
        <w:suppressLineNumbers w:val="0"/>
        <w:jc w:val="left"/>
      </w:pPr>
      <w:r>
        <w:rPr>
          <w:rFonts w:hint="eastAsia" w:ascii="宋体" w:hAnsi="宋体" w:eastAsia="宋体" w:cs="宋体"/>
          <w:color w:val="000000"/>
          <w:kern w:val="0"/>
          <w:sz w:val="22"/>
          <w:szCs w:val="22"/>
          <w:lang w:val="en-US" w:eastAsia="zh-CN" w:bidi="ar"/>
        </w:rPr>
        <w:t>1、保修服务：5 个专业人士组成的团队驻场半年确保运营无故障，并提供</w:t>
      </w:r>
      <w:r>
        <w:rPr>
          <w:rFonts w:hint="eastAsia" w:ascii="宋体" w:hAnsi="宋体" w:cs="宋体"/>
          <w:color w:val="000000"/>
          <w:kern w:val="0"/>
          <w:sz w:val="22"/>
          <w:szCs w:val="22"/>
          <w:lang w:val="en-US" w:eastAsia="zh-CN" w:bidi="ar"/>
        </w:rPr>
        <w:t>十年质保的保修</w:t>
      </w:r>
      <w:r>
        <w:rPr>
          <w:rFonts w:hint="eastAsia" w:ascii="宋体" w:hAnsi="宋体" w:eastAsia="宋体" w:cs="宋体"/>
          <w:color w:val="000000"/>
          <w:kern w:val="0"/>
          <w:sz w:val="22"/>
          <w:szCs w:val="22"/>
          <w:lang w:val="en-US" w:eastAsia="zh-CN" w:bidi="ar"/>
        </w:rPr>
        <w:t xml:space="preserve">服务，确保设备在保修期内免费维修。 </w:t>
      </w:r>
    </w:p>
    <w:p w14:paraId="593A3ACE">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2、定期维护：提供定期维护服务，确保设备的长期稳定运行。 </w:t>
      </w:r>
    </w:p>
    <w:p w14:paraId="666CD3E5">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3、快速响应：设立 24 小时服务热线，确保维修人员 3 小时内到达项目地确保客户问题能够及时得到解决。 </w:t>
      </w:r>
    </w:p>
    <w:p w14:paraId="38DE3050">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4、备件供应：备件 5 小时内到达项目地，确保及时供应，减少设备停机时间。 </w:t>
      </w:r>
    </w:p>
    <w:p w14:paraId="6AAEB0E8">
      <w:pPr>
        <w:keepNext w:val="0"/>
        <w:keepLines w:val="0"/>
        <w:widowControl/>
        <w:suppressLineNumbers w:val="0"/>
        <w:jc w:val="left"/>
      </w:pPr>
      <w:r>
        <w:rPr>
          <w:rFonts w:hint="eastAsia" w:ascii="宋体" w:hAnsi="宋体" w:eastAsia="宋体" w:cs="宋体"/>
          <w:color w:val="000000"/>
          <w:kern w:val="0"/>
          <w:sz w:val="22"/>
          <w:szCs w:val="22"/>
          <w:lang w:val="en-US" w:eastAsia="zh-CN" w:bidi="ar"/>
        </w:rPr>
        <w:t>5、调试安装完成后试运营一个月之内出现故障、乙方承诺必须对故障设备进行更换。</w:t>
      </w:r>
    </w:p>
    <w:p w14:paraId="7217426E">
      <w:pPr>
        <w:rPr>
          <w:rFonts w:hint="eastAsia" w:ascii="宋体" w:hAnsi="宋体"/>
          <w:b/>
          <w:bCs/>
          <w:sz w:val="21"/>
          <w:szCs w:val="21"/>
        </w:rPr>
      </w:pPr>
      <w:r>
        <w:rPr>
          <w:rFonts w:hint="eastAsia" w:ascii="宋体" w:hAnsi="宋体"/>
          <w:b/>
          <w:bCs/>
          <w:sz w:val="21"/>
          <w:szCs w:val="21"/>
        </w:rPr>
        <w:br w:type="page"/>
      </w:r>
    </w:p>
    <w:tbl>
      <w:tblPr>
        <w:tblStyle w:val="56"/>
        <w:tblW w:w="504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7"/>
        <w:gridCol w:w="2077"/>
        <w:gridCol w:w="4049"/>
        <w:gridCol w:w="673"/>
        <w:gridCol w:w="1211"/>
      </w:tblGrid>
      <w:tr w14:paraId="2438E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jc w:val="center"/>
        </w:trPr>
        <w:tc>
          <w:tcPr>
            <w:tcW w:w="1036" w:type="dxa"/>
            <w:vAlign w:val="top"/>
          </w:tcPr>
          <w:p w14:paraId="1B01F4D5">
            <w:pPr>
              <w:pStyle w:val="57"/>
              <w:spacing w:line="290" w:lineRule="auto"/>
              <w:jc w:val="center"/>
            </w:pPr>
          </w:p>
          <w:p w14:paraId="284167AF">
            <w:pPr>
              <w:spacing w:before="78" w:line="221" w:lineRule="auto"/>
              <w:ind w:left="202" w:leftChars="0"/>
              <w:jc w:val="center"/>
              <w:rPr>
                <w:rFonts w:ascii="宋体" w:hAnsi="宋体" w:eastAsia="宋体" w:cs="宋体"/>
                <w:sz w:val="24"/>
                <w:szCs w:val="24"/>
              </w:rPr>
            </w:pPr>
            <w:r>
              <w:rPr>
                <w:rFonts w:ascii="宋体" w:hAnsi="宋体" w:eastAsia="宋体" w:cs="宋体"/>
                <w:spacing w:val="-5"/>
                <w:sz w:val="24"/>
                <w:szCs w:val="24"/>
              </w:rPr>
              <w:t>序号</w:t>
            </w:r>
          </w:p>
        </w:tc>
        <w:tc>
          <w:tcPr>
            <w:tcW w:w="2076" w:type="dxa"/>
            <w:vAlign w:val="top"/>
          </w:tcPr>
          <w:p w14:paraId="5508DA03">
            <w:pPr>
              <w:pStyle w:val="57"/>
              <w:spacing w:line="291" w:lineRule="auto"/>
            </w:pPr>
          </w:p>
          <w:p w14:paraId="2331044B">
            <w:pPr>
              <w:spacing w:before="78" w:line="221" w:lineRule="auto"/>
              <w:ind w:left="700" w:leftChars="0"/>
              <w:rPr>
                <w:rFonts w:hint="eastAsia" w:eastAsia="宋体"/>
                <w:lang w:val="en-US" w:eastAsia="zh-CN"/>
              </w:rPr>
            </w:pPr>
            <w:r>
              <w:rPr>
                <w:rFonts w:ascii="宋体" w:hAnsi="宋体" w:eastAsia="宋体" w:cs="宋体"/>
                <w:spacing w:val="-7"/>
                <w:sz w:val="24"/>
                <w:szCs w:val="24"/>
              </w:rPr>
              <w:t>名称</w:t>
            </w:r>
          </w:p>
        </w:tc>
        <w:tc>
          <w:tcPr>
            <w:tcW w:w="4047" w:type="dxa"/>
            <w:vAlign w:val="top"/>
          </w:tcPr>
          <w:p w14:paraId="70239576">
            <w:pPr>
              <w:pStyle w:val="57"/>
              <w:spacing w:line="291" w:lineRule="auto"/>
            </w:pPr>
          </w:p>
          <w:p w14:paraId="436A0C59">
            <w:pPr>
              <w:spacing w:before="78" w:line="219" w:lineRule="auto"/>
              <w:ind w:left="232" w:leftChars="0"/>
              <w:rPr>
                <w:spacing w:val="-2"/>
              </w:rPr>
            </w:pPr>
            <w:r>
              <w:rPr>
                <w:rFonts w:ascii="宋体" w:hAnsi="宋体" w:eastAsia="宋体" w:cs="宋体"/>
                <w:spacing w:val="-3"/>
                <w:sz w:val="24"/>
                <w:szCs w:val="24"/>
              </w:rPr>
              <w:t>规格及型号</w:t>
            </w:r>
          </w:p>
        </w:tc>
        <w:tc>
          <w:tcPr>
            <w:tcW w:w="673" w:type="dxa"/>
            <w:vAlign w:val="top"/>
          </w:tcPr>
          <w:p w14:paraId="3735D7C9">
            <w:pPr>
              <w:pStyle w:val="57"/>
              <w:spacing w:line="291" w:lineRule="auto"/>
            </w:pPr>
          </w:p>
          <w:p w14:paraId="1E969BD8">
            <w:pPr>
              <w:spacing w:before="78" w:line="220" w:lineRule="auto"/>
              <w:ind w:left="249" w:leftChars="0"/>
              <w:rPr>
                <w:spacing w:val="-2"/>
              </w:rPr>
            </w:pPr>
            <w:r>
              <w:rPr>
                <w:rFonts w:ascii="宋体" w:hAnsi="宋体" w:eastAsia="宋体" w:cs="宋体"/>
                <w:spacing w:val="-6"/>
                <w:sz w:val="24"/>
                <w:szCs w:val="24"/>
              </w:rPr>
              <w:t>单位</w:t>
            </w:r>
          </w:p>
        </w:tc>
        <w:tc>
          <w:tcPr>
            <w:tcW w:w="1210" w:type="dxa"/>
            <w:vAlign w:val="top"/>
          </w:tcPr>
          <w:p w14:paraId="1BC47D34">
            <w:pPr>
              <w:pStyle w:val="57"/>
              <w:spacing w:line="291" w:lineRule="auto"/>
            </w:pPr>
          </w:p>
          <w:p w14:paraId="78CA8972">
            <w:pPr>
              <w:spacing w:before="78" w:line="219" w:lineRule="auto"/>
              <w:ind w:left="333" w:leftChars="0"/>
              <w:rPr>
                <w:spacing w:val="-2"/>
              </w:rPr>
            </w:pPr>
            <w:r>
              <w:rPr>
                <w:rFonts w:ascii="宋体" w:hAnsi="宋体" w:eastAsia="宋体" w:cs="宋体"/>
                <w:spacing w:val="-6"/>
                <w:sz w:val="24"/>
                <w:szCs w:val="24"/>
              </w:rPr>
              <w:t>数量</w:t>
            </w:r>
          </w:p>
        </w:tc>
      </w:tr>
      <w:tr w14:paraId="7038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8463BC7">
            <w:pPr>
              <w:spacing w:before="150" w:line="218" w:lineRule="auto"/>
              <w:jc w:val="center"/>
              <w:rPr>
                <w:rFonts w:hint="default" w:ascii="宋体" w:hAnsi="宋体" w:eastAsia="宋体" w:cs="宋体"/>
                <w:kern w:val="2"/>
                <w:sz w:val="24"/>
                <w:szCs w:val="24"/>
                <w:lang w:val="en-US" w:eastAsia="zh-CN" w:bidi="ar-SA"/>
              </w:rPr>
            </w:pPr>
            <w:r>
              <w:rPr>
                <w:rFonts w:ascii="宋体" w:hAnsi="宋体" w:eastAsia="宋体" w:cs="宋体"/>
                <w:sz w:val="24"/>
                <w:szCs w:val="24"/>
              </w:rPr>
              <w:t>3</w:t>
            </w:r>
          </w:p>
        </w:tc>
        <w:tc>
          <w:tcPr>
            <w:tcW w:w="8006" w:type="dxa"/>
            <w:gridSpan w:val="4"/>
            <w:shd w:val="clear" w:color="auto" w:fill="auto"/>
            <w:vAlign w:val="center"/>
          </w:tcPr>
          <w:p w14:paraId="0E879321">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lang w:val="en-US" w:eastAsia="zh-CN"/>
              </w:rPr>
              <w:t>畜产品加工设备</w:t>
            </w:r>
          </w:p>
        </w:tc>
      </w:tr>
      <w:tr w14:paraId="25FA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2D0E4B2D">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w:t>
            </w:r>
          </w:p>
        </w:tc>
        <w:tc>
          <w:tcPr>
            <w:tcW w:w="2076" w:type="dxa"/>
            <w:shd w:val="clear" w:color="auto" w:fill="auto"/>
            <w:vAlign w:val="center"/>
          </w:tcPr>
          <w:p w14:paraId="7031AF70">
            <w:pPr>
              <w:widowControl/>
              <w:jc w:val="center"/>
              <w:textAlignment w:val="center"/>
              <w:rPr>
                <w:rFonts w:hint="eastAsia" w:ascii="宋体" w:hAnsi="宋体" w:eastAsia="Arial" w:cs="宋体"/>
                <w:snapToGrid w:val="0"/>
                <w:color w:val="000000"/>
                <w:kern w:val="0"/>
                <w:sz w:val="24"/>
                <w:szCs w:val="21"/>
                <w:lang w:val="en-US" w:eastAsia="en-US" w:bidi="ar-SA"/>
              </w:rPr>
            </w:pPr>
            <w:r>
              <w:rPr>
                <w:rFonts w:hint="eastAsia" w:ascii="宋体" w:hAnsi="宋体" w:eastAsia="宋体" w:cs="宋体"/>
                <w:sz w:val="24"/>
                <w:szCs w:val="24"/>
                <w:lang w:val="zh-CN" w:eastAsia="zh-CN"/>
              </w:rPr>
              <w:t>★</w:t>
            </w:r>
            <w:r>
              <w:rPr>
                <w:rFonts w:hint="eastAsia" w:ascii="宋体" w:hAnsi="宋体" w:cs="宋体"/>
                <w:color w:val="000000"/>
                <w:kern w:val="0"/>
                <w:sz w:val="24"/>
                <w:lang w:bidi="ar"/>
              </w:rPr>
              <w:t>水平开片机</w:t>
            </w:r>
          </w:p>
        </w:tc>
        <w:tc>
          <w:tcPr>
            <w:tcW w:w="4047" w:type="dxa"/>
            <w:shd w:val="clear" w:color="auto" w:fill="auto"/>
            <w:vAlign w:val="center"/>
          </w:tcPr>
          <w:p w14:paraId="0A8D0BF2">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刀片直径：270</w:t>
            </w:r>
          </w:p>
          <w:p w14:paraId="56253437">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电机功率：3kw</w:t>
            </w:r>
          </w:p>
          <w:p w14:paraId="5B3DF995">
            <w:pPr>
              <w:pStyle w:val="57"/>
              <w:spacing w:before="49" w:line="214" w:lineRule="auto"/>
              <w:ind w:left="116"/>
              <w:jc w:val="both"/>
              <w:rPr>
                <w:spacing w:val="-2"/>
              </w:rPr>
            </w:pPr>
            <w:r>
              <w:rPr>
                <w:spacing w:val="-2"/>
              </w:rPr>
              <w:t>传送带宽度：400</w:t>
            </w:r>
          </w:p>
          <w:p w14:paraId="62C7CCF7">
            <w:pPr>
              <w:pStyle w:val="57"/>
              <w:spacing w:before="49" w:line="214" w:lineRule="auto"/>
              <w:ind w:left="116"/>
              <w:jc w:val="both"/>
              <w:rPr>
                <w:spacing w:val="-2"/>
              </w:rPr>
            </w:pPr>
            <w:r>
              <w:rPr>
                <w:spacing w:val="-2"/>
              </w:rPr>
              <w:t>重量：200kg</w:t>
            </w:r>
          </w:p>
          <w:p w14:paraId="4CE7D3CE">
            <w:pPr>
              <w:pStyle w:val="57"/>
              <w:spacing w:before="49" w:line="214" w:lineRule="auto"/>
              <w:ind w:left="116"/>
              <w:jc w:val="both"/>
              <w:rPr>
                <w:spacing w:val="-2"/>
              </w:rPr>
            </w:pPr>
            <w:r>
              <w:rPr>
                <w:spacing w:val="-2"/>
              </w:rPr>
              <w:t>产量：800kg/h</w:t>
            </w:r>
          </w:p>
          <w:p w14:paraId="6B2BA7D6">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spacing w:val="-2"/>
              </w:rPr>
              <w:t>外形尺寸：1900*980*900mm</w:t>
            </w:r>
          </w:p>
        </w:tc>
        <w:tc>
          <w:tcPr>
            <w:tcW w:w="673" w:type="dxa"/>
            <w:shd w:val="clear" w:color="auto" w:fill="auto"/>
            <w:vAlign w:val="center"/>
          </w:tcPr>
          <w:p w14:paraId="3DF41156">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spacing w:val="-2"/>
                <w:lang w:val="en-US" w:eastAsia="zh-CN"/>
              </w:rPr>
              <w:t>台</w:t>
            </w:r>
          </w:p>
        </w:tc>
        <w:tc>
          <w:tcPr>
            <w:tcW w:w="1210" w:type="dxa"/>
            <w:shd w:val="clear" w:color="auto" w:fill="auto"/>
            <w:vAlign w:val="center"/>
          </w:tcPr>
          <w:p w14:paraId="6F7222DB">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spacing w:val="-2"/>
                <w:lang w:val="en-US" w:eastAsia="zh-CN"/>
              </w:rPr>
              <w:t>1</w:t>
            </w:r>
          </w:p>
        </w:tc>
      </w:tr>
      <w:tr w14:paraId="32068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0F1DC655">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w:t>
            </w:r>
          </w:p>
        </w:tc>
        <w:tc>
          <w:tcPr>
            <w:tcW w:w="2076" w:type="dxa"/>
            <w:shd w:val="clear" w:color="auto" w:fill="auto"/>
            <w:vAlign w:val="center"/>
          </w:tcPr>
          <w:p w14:paraId="542AC66C">
            <w:pPr>
              <w:pStyle w:val="57"/>
              <w:spacing w:before="78" w:line="219" w:lineRule="auto"/>
              <w:jc w:val="center"/>
              <w:rPr>
                <w:rFonts w:hint="default" w:ascii="Arial" w:hAnsi="Arial" w:eastAsia="Arial" w:cs="Arial"/>
                <w:snapToGrid w:val="0"/>
                <w:color w:val="000000"/>
                <w:kern w:val="0"/>
                <w:sz w:val="21"/>
                <w:szCs w:val="21"/>
                <w:lang w:val="en-US" w:eastAsia="zh-CN" w:bidi="ar-SA"/>
              </w:rPr>
            </w:pPr>
            <w:r>
              <w:rPr>
                <w:spacing w:val="-3"/>
              </w:rPr>
              <w:t>切条机</w:t>
            </w:r>
          </w:p>
        </w:tc>
        <w:tc>
          <w:tcPr>
            <w:tcW w:w="4047" w:type="dxa"/>
            <w:shd w:val="clear" w:color="auto" w:fill="auto"/>
            <w:vAlign w:val="center"/>
          </w:tcPr>
          <w:p w14:paraId="1C476E16">
            <w:pPr>
              <w:pStyle w:val="57"/>
              <w:spacing w:before="49" w:line="214" w:lineRule="auto"/>
              <w:ind w:left="116"/>
              <w:jc w:val="both"/>
              <w:rPr>
                <w:spacing w:val="-2"/>
              </w:rPr>
            </w:pPr>
            <w:r>
              <w:rPr>
                <w:spacing w:val="-2"/>
              </w:rPr>
              <w:t>外形尺寸：1500*760*930</w:t>
            </w:r>
          </w:p>
          <w:p w14:paraId="45E01534">
            <w:pPr>
              <w:pStyle w:val="57"/>
              <w:spacing w:before="49" w:line="214" w:lineRule="auto"/>
              <w:ind w:left="116"/>
              <w:jc w:val="both"/>
              <w:rPr>
                <w:spacing w:val="-2"/>
              </w:rPr>
            </w:pPr>
            <w:r>
              <w:rPr>
                <w:spacing w:val="-2"/>
              </w:rPr>
              <w:t>重量：200kg</w:t>
            </w:r>
          </w:p>
          <w:p w14:paraId="19CC3FB6">
            <w:pPr>
              <w:pStyle w:val="57"/>
              <w:spacing w:before="49" w:line="214" w:lineRule="auto"/>
              <w:ind w:left="116"/>
              <w:jc w:val="both"/>
              <w:rPr>
                <w:spacing w:val="-2"/>
              </w:rPr>
            </w:pPr>
            <w:r>
              <w:rPr>
                <w:spacing w:val="-2"/>
              </w:rPr>
              <w:t>电机功率：2200</w:t>
            </w:r>
          </w:p>
          <w:p w14:paraId="2B0BECEA">
            <w:pPr>
              <w:pStyle w:val="57"/>
              <w:spacing w:before="49" w:line="214" w:lineRule="auto"/>
              <w:ind w:left="116"/>
              <w:jc w:val="both"/>
              <w:rPr>
                <w:spacing w:val="-2"/>
              </w:rPr>
            </w:pPr>
            <w:r>
              <w:rPr>
                <w:spacing w:val="-2"/>
              </w:rPr>
              <w:t>传送带宽度：400</w:t>
            </w:r>
          </w:p>
          <w:p w14:paraId="6D27753F">
            <w:pPr>
              <w:pStyle w:val="57"/>
              <w:spacing w:before="49" w:line="214" w:lineRule="auto"/>
              <w:ind w:left="116"/>
              <w:jc w:val="both"/>
              <w:rPr>
                <w:spacing w:val="-2"/>
              </w:rPr>
            </w:pPr>
            <w:r>
              <w:rPr>
                <w:spacing w:val="-2"/>
              </w:rPr>
              <w:t>刀组宽度：400</w:t>
            </w:r>
          </w:p>
          <w:p w14:paraId="150C3E7E">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产量：600kg/h</w:t>
            </w:r>
          </w:p>
        </w:tc>
        <w:tc>
          <w:tcPr>
            <w:tcW w:w="673" w:type="dxa"/>
            <w:shd w:val="clear" w:color="auto" w:fill="auto"/>
            <w:vAlign w:val="center"/>
          </w:tcPr>
          <w:p w14:paraId="7527BA40">
            <w:pPr>
              <w:pStyle w:val="57"/>
              <w:spacing w:before="49" w:line="214" w:lineRule="auto"/>
              <w:ind w:left="116" w:leftChars="0"/>
              <w:jc w:val="center"/>
              <w:rPr>
                <w:rFonts w:hint="eastAsia"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29EFC930">
            <w:pPr>
              <w:pStyle w:val="57"/>
              <w:spacing w:before="49" w:line="214" w:lineRule="auto"/>
              <w:ind w:left="116" w:leftChars="0"/>
              <w:jc w:val="center"/>
              <w:rPr>
                <w:rFonts w:hint="eastAsia" w:ascii="宋体" w:hAnsi="宋体" w:eastAsia="宋体" w:cs="宋体"/>
                <w:spacing w:val="-2"/>
                <w:kern w:val="2"/>
                <w:sz w:val="23"/>
                <w:szCs w:val="23"/>
                <w:lang w:val="en-US" w:eastAsia="en-US" w:bidi="ar-SA"/>
              </w:rPr>
            </w:pPr>
            <w:r>
              <w:rPr>
                <w:spacing w:val="-2"/>
              </w:rPr>
              <w:t>1</w:t>
            </w:r>
          </w:p>
        </w:tc>
      </w:tr>
      <w:tr w14:paraId="0FD97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632A803E">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2076" w:type="dxa"/>
            <w:shd w:val="clear" w:color="auto" w:fill="auto"/>
            <w:vAlign w:val="center"/>
          </w:tcPr>
          <w:p w14:paraId="111AA4DB">
            <w:pPr>
              <w:pStyle w:val="57"/>
              <w:spacing w:before="78" w:line="219" w:lineRule="auto"/>
              <w:jc w:val="center"/>
              <w:rPr>
                <w:rFonts w:hint="default" w:ascii="Arial" w:hAnsi="Arial" w:eastAsia="宋体" w:cs="Arial"/>
                <w:snapToGrid w:val="0"/>
                <w:color w:val="000000"/>
                <w:kern w:val="0"/>
                <w:sz w:val="21"/>
                <w:szCs w:val="21"/>
                <w:lang w:val="en-US" w:eastAsia="en-US" w:bidi="ar-SA"/>
              </w:rPr>
            </w:pPr>
            <w:r>
              <w:rPr>
                <w:rFonts w:hint="eastAsia" w:ascii="宋体" w:hAnsi="宋体" w:eastAsia="宋体" w:cs="宋体"/>
                <w:sz w:val="24"/>
                <w:szCs w:val="24"/>
                <w:lang w:val="zh-CN" w:eastAsia="zh-CN"/>
              </w:rPr>
              <w:t>★</w:t>
            </w:r>
            <w:r>
              <w:rPr>
                <w:spacing w:val="-4"/>
              </w:rPr>
              <w:t>烘干</w:t>
            </w:r>
            <w:r>
              <w:rPr>
                <w:rFonts w:hint="eastAsia" w:eastAsia="宋体"/>
                <w:spacing w:val="-4"/>
                <w:lang w:val="en-US" w:eastAsia="zh-CN"/>
              </w:rPr>
              <w:t>机</w:t>
            </w:r>
          </w:p>
        </w:tc>
        <w:tc>
          <w:tcPr>
            <w:tcW w:w="4047" w:type="dxa"/>
            <w:shd w:val="clear" w:color="auto" w:fill="auto"/>
            <w:vAlign w:val="center"/>
          </w:tcPr>
          <w:p w14:paraId="11E47A72">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电压：380v</w:t>
            </w:r>
          </w:p>
          <w:p w14:paraId="2AF9E87C">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功率：39kw</w:t>
            </w:r>
          </w:p>
          <w:p w14:paraId="4C194737">
            <w:pPr>
              <w:pStyle w:val="57"/>
              <w:spacing w:before="49" w:line="214" w:lineRule="auto"/>
              <w:ind w:left="116"/>
              <w:jc w:val="both"/>
              <w:rPr>
                <w:spacing w:val="-2"/>
              </w:rPr>
            </w:pPr>
            <w:r>
              <w:rPr>
                <w:spacing w:val="-2"/>
              </w:rPr>
              <w:t>产能：400-500kg 次物料</w:t>
            </w:r>
          </w:p>
          <w:p w14:paraId="5A85942D">
            <w:pPr>
              <w:pStyle w:val="57"/>
              <w:spacing w:before="49" w:line="214" w:lineRule="auto"/>
              <w:ind w:left="116"/>
              <w:jc w:val="both"/>
              <w:rPr>
                <w:spacing w:val="-2"/>
              </w:rPr>
            </w:pPr>
            <w:r>
              <w:rPr>
                <w:spacing w:val="-2"/>
              </w:rPr>
              <w:t>车数量：4 个</w:t>
            </w:r>
          </w:p>
          <w:p w14:paraId="20B1B927">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安装尺寸：3600*1300*2400mm</w:t>
            </w:r>
          </w:p>
        </w:tc>
        <w:tc>
          <w:tcPr>
            <w:tcW w:w="673" w:type="dxa"/>
            <w:shd w:val="clear" w:color="auto" w:fill="auto"/>
            <w:vAlign w:val="center"/>
          </w:tcPr>
          <w:p w14:paraId="6ADB53FE">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014BC52B">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63249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6E2AB9BB">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w:t>
            </w:r>
          </w:p>
        </w:tc>
        <w:tc>
          <w:tcPr>
            <w:tcW w:w="2076" w:type="dxa"/>
            <w:shd w:val="clear" w:color="auto" w:fill="auto"/>
            <w:vAlign w:val="center"/>
          </w:tcPr>
          <w:p w14:paraId="239F00C3">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3"/>
              </w:rPr>
              <w:t>真空滚揉机</w:t>
            </w:r>
          </w:p>
        </w:tc>
        <w:tc>
          <w:tcPr>
            <w:tcW w:w="4047" w:type="dxa"/>
            <w:shd w:val="clear" w:color="auto" w:fill="auto"/>
            <w:vAlign w:val="center"/>
          </w:tcPr>
          <w:p w14:paraId="1BCC51F8">
            <w:pPr>
              <w:pStyle w:val="57"/>
              <w:spacing w:before="49" w:line="214" w:lineRule="auto"/>
              <w:ind w:left="116"/>
              <w:jc w:val="both"/>
              <w:rPr>
                <w:spacing w:val="-2"/>
              </w:rPr>
            </w:pPr>
            <w:r>
              <w:rPr>
                <w:spacing w:val="-2"/>
              </w:rPr>
              <w:t>型号：600L</w:t>
            </w:r>
          </w:p>
          <w:p w14:paraId="7081B2D8">
            <w:pPr>
              <w:pStyle w:val="57"/>
              <w:spacing w:before="49" w:line="214" w:lineRule="auto"/>
              <w:ind w:left="116"/>
              <w:jc w:val="both"/>
              <w:rPr>
                <w:spacing w:val="-2"/>
              </w:rPr>
            </w:pPr>
            <w:r>
              <w:rPr>
                <w:spacing w:val="-2"/>
              </w:rPr>
              <w:t>电压：380V/50hz</w:t>
            </w:r>
          </w:p>
          <w:p w14:paraId="7808C249">
            <w:pPr>
              <w:pStyle w:val="57"/>
              <w:spacing w:before="49" w:line="214" w:lineRule="auto"/>
              <w:ind w:left="116"/>
              <w:jc w:val="both"/>
              <w:rPr>
                <w:spacing w:val="-2"/>
              </w:rPr>
            </w:pPr>
            <w:r>
              <w:rPr>
                <w:spacing w:val="-2"/>
              </w:rPr>
              <w:t>功率：3.75kw</w:t>
            </w:r>
          </w:p>
          <w:p w14:paraId="088BA6D2">
            <w:pPr>
              <w:pStyle w:val="57"/>
              <w:spacing w:before="49" w:line="214" w:lineRule="auto"/>
              <w:ind w:left="116"/>
              <w:jc w:val="both"/>
              <w:rPr>
                <w:spacing w:val="-2"/>
              </w:rPr>
            </w:pPr>
            <w:r>
              <w:rPr>
                <w:spacing w:val="-2"/>
              </w:rPr>
              <w:t>真空度： ≦-0.8mp</w:t>
            </w:r>
          </w:p>
          <w:p w14:paraId="70529EDC">
            <w:pPr>
              <w:pStyle w:val="57"/>
              <w:spacing w:before="49" w:line="214" w:lineRule="auto"/>
              <w:ind w:left="116"/>
              <w:jc w:val="both"/>
              <w:rPr>
                <w:spacing w:val="-2"/>
              </w:rPr>
            </w:pPr>
            <w:r>
              <w:rPr>
                <w:spacing w:val="-2"/>
              </w:rPr>
              <w:t>转速：7r/min</w:t>
            </w:r>
          </w:p>
          <w:p w14:paraId="04F66778">
            <w:pPr>
              <w:pStyle w:val="57"/>
              <w:spacing w:before="49" w:line="214" w:lineRule="auto"/>
              <w:ind w:left="116"/>
              <w:jc w:val="both"/>
              <w:rPr>
                <w:spacing w:val="-2"/>
              </w:rPr>
            </w:pPr>
            <w:r>
              <w:rPr>
                <w:spacing w:val="-2"/>
              </w:rPr>
              <w:t>有效容量：300L/桶</w:t>
            </w:r>
          </w:p>
          <w:p w14:paraId="4C5E91CE">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产能：300kg/次</w:t>
            </w:r>
          </w:p>
        </w:tc>
        <w:tc>
          <w:tcPr>
            <w:tcW w:w="673" w:type="dxa"/>
            <w:shd w:val="clear" w:color="auto" w:fill="auto"/>
            <w:vAlign w:val="center"/>
          </w:tcPr>
          <w:p w14:paraId="192B3D7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3BB60C26">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7A98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6" w:type="dxa"/>
            <w:shd w:val="clear" w:color="auto" w:fill="auto"/>
            <w:vAlign w:val="center"/>
          </w:tcPr>
          <w:p w14:paraId="292CC820">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w:t>
            </w:r>
          </w:p>
        </w:tc>
        <w:tc>
          <w:tcPr>
            <w:tcW w:w="2076" w:type="dxa"/>
            <w:shd w:val="clear" w:color="auto" w:fill="auto"/>
            <w:vAlign w:val="center"/>
          </w:tcPr>
          <w:p w14:paraId="1D31024E">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5"/>
              </w:rPr>
              <w:t>分断机</w:t>
            </w:r>
          </w:p>
        </w:tc>
        <w:tc>
          <w:tcPr>
            <w:tcW w:w="4047" w:type="dxa"/>
            <w:shd w:val="clear" w:color="auto" w:fill="auto"/>
            <w:vAlign w:val="center"/>
          </w:tcPr>
          <w:p w14:paraId="27622731">
            <w:pPr>
              <w:pStyle w:val="57"/>
              <w:spacing w:before="49" w:line="214" w:lineRule="auto"/>
              <w:ind w:left="116"/>
              <w:jc w:val="both"/>
              <w:rPr>
                <w:spacing w:val="-2"/>
              </w:rPr>
            </w:pPr>
            <w:r>
              <w:rPr>
                <w:spacing w:val="-2"/>
              </w:rPr>
              <w:t>功率：1.5kw</w:t>
            </w:r>
          </w:p>
          <w:p w14:paraId="1E9A112B">
            <w:pPr>
              <w:pStyle w:val="57"/>
              <w:spacing w:before="49" w:line="214" w:lineRule="auto"/>
              <w:ind w:left="116"/>
              <w:jc w:val="both"/>
              <w:rPr>
                <w:spacing w:val="-2"/>
              </w:rPr>
            </w:pPr>
            <w:r>
              <w:rPr>
                <w:spacing w:val="-2"/>
              </w:rPr>
              <w:t>外形尺寸：1800*760*1230mm</w:t>
            </w:r>
          </w:p>
          <w:p w14:paraId="1751EE4A">
            <w:pPr>
              <w:pStyle w:val="57"/>
              <w:spacing w:before="49" w:line="214" w:lineRule="auto"/>
              <w:ind w:left="116"/>
              <w:jc w:val="both"/>
              <w:rPr>
                <w:spacing w:val="-2"/>
              </w:rPr>
            </w:pPr>
            <w:r>
              <w:rPr>
                <w:spacing w:val="-2"/>
              </w:rPr>
              <w:t>传送带规格：470*1640*1.5mm</w:t>
            </w:r>
          </w:p>
          <w:p w14:paraId="63D7ABA2">
            <w:pPr>
              <w:pStyle w:val="57"/>
              <w:spacing w:before="49" w:line="214" w:lineRule="auto"/>
              <w:ind w:left="116"/>
              <w:jc w:val="both"/>
              <w:rPr>
                <w:spacing w:val="-2"/>
              </w:rPr>
            </w:pPr>
            <w:r>
              <w:rPr>
                <w:spacing w:val="-2"/>
              </w:rPr>
              <w:t>刀片速度：40r/min</w:t>
            </w:r>
          </w:p>
          <w:p w14:paraId="26BCCEBB">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通过距离（高度）：10cm</w:t>
            </w:r>
          </w:p>
        </w:tc>
        <w:tc>
          <w:tcPr>
            <w:tcW w:w="673" w:type="dxa"/>
            <w:shd w:val="clear" w:color="auto" w:fill="auto"/>
            <w:vAlign w:val="center"/>
          </w:tcPr>
          <w:p w14:paraId="7FD0757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5F0A7C6F">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55323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6" w:type="dxa"/>
            <w:shd w:val="clear" w:color="auto" w:fill="auto"/>
            <w:vAlign w:val="center"/>
          </w:tcPr>
          <w:p w14:paraId="382A9544">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2076" w:type="dxa"/>
            <w:shd w:val="clear" w:color="auto" w:fill="auto"/>
            <w:vAlign w:val="center"/>
          </w:tcPr>
          <w:p w14:paraId="648151C4">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4"/>
              </w:rPr>
              <w:t>杀菌锅</w:t>
            </w:r>
          </w:p>
        </w:tc>
        <w:tc>
          <w:tcPr>
            <w:tcW w:w="4047" w:type="dxa"/>
            <w:shd w:val="clear" w:color="auto" w:fill="auto"/>
            <w:vAlign w:val="center"/>
          </w:tcPr>
          <w:p w14:paraId="61EB7307">
            <w:pPr>
              <w:pStyle w:val="57"/>
              <w:spacing w:before="49" w:line="214" w:lineRule="auto"/>
              <w:ind w:left="116"/>
              <w:jc w:val="both"/>
              <w:rPr>
                <w:rFonts w:hint="eastAsia"/>
                <w:spacing w:val="-2"/>
                <w:lang w:val="en-US" w:eastAsia="en-US"/>
              </w:rPr>
            </w:pPr>
            <w:r>
              <w:rPr>
                <w:rFonts w:hint="eastAsia"/>
                <w:spacing w:val="-2"/>
                <w:lang w:val="en-US" w:eastAsia="en-US"/>
              </w:rPr>
              <w:t>型号：700*1200 杀菌锅</w:t>
            </w:r>
          </w:p>
          <w:p w14:paraId="0805851E">
            <w:pPr>
              <w:pStyle w:val="57"/>
              <w:spacing w:before="49" w:line="214" w:lineRule="auto"/>
              <w:ind w:left="116"/>
              <w:jc w:val="both"/>
              <w:rPr>
                <w:rFonts w:hint="eastAsia"/>
                <w:spacing w:val="-2"/>
                <w:lang w:val="en-US" w:eastAsia="en-US"/>
              </w:rPr>
            </w:pPr>
            <w:r>
              <w:rPr>
                <w:rFonts w:hint="eastAsia"/>
                <w:spacing w:val="-2"/>
                <w:lang w:val="en-US" w:eastAsia="en-US"/>
              </w:rPr>
              <w:t>双层半自动电压：380v/50hz</w:t>
            </w:r>
          </w:p>
          <w:p w14:paraId="3A5A52D5">
            <w:pPr>
              <w:pStyle w:val="57"/>
              <w:spacing w:before="49" w:line="214" w:lineRule="auto"/>
              <w:ind w:left="116" w:leftChars="0"/>
              <w:jc w:val="both"/>
              <w:rPr>
                <w:rFonts w:ascii="宋体" w:hAnsi="宋体" w:eastAsia="宋体" w:cs="宋体"/>
                <w:spacing w:val="-2"/>
                <w:kern w:val="2"/>
                <w:sz w:val="23"/>
                <w:szCs w:val="23"/>
                <w:lang w:val="en-US" w:eastAsia="en-US" w:bidi="ar-SA"/>
              </w:rPr>
            </w:pPr>
            <w:r>
              <w:rPr>
                <w:rFonts w:hint="eastAsia"/>
                <w:spacing w:val="-2"/>
                <w:lang w:val="en-US" w:eastAsia="en-US"/>
              </w:rPr>
              <w:t>功率：36kw 产能：120-150kg/</w:t>
            </w:r>
            <w:r>
              <w:rPr>
                <w:rFonts w:hint="eastAsia" w:eastAsia="宋体"/>
                <w:spacing w:val="-2"/>
                <w:lang w:val="en-US" w:eastAsia="zh-CN"/>
              </w:rPr>
              <w:t>次</w:t>
            </w:r>
            <w:r>
              <w:rPr>
                <w:rFonts w:hint="eastAsia"/>
                <w:spacing w:val="-2"/>
                <w:lang w:val="en-US" w:eastAsia="en-US"/>
              </w:rPr>
              <w:t>安装尺寸：1750*1000*2400mm 需用水, 自配气泵，凉水桶管道：304 无缝管，厚度 3 个，立式管道泵，功率：2.2，小车 2 辆，材质 201 不锈钢，杀菌锅盘子 6 个，材质 304/1.2 厚</w:t>
            </w:r>
          </w:p>
        </w:tc>
        <w:tc>
          <w:tcPr>
            <w:tcW w:w="673" w:type="dxa"/>
            <w:shd w:val="clear" w:color="auto" w:fill="auto"/>
            <w:vAlign w:val="center"/>
          </w:tcPr>
          <w:p w14:paraId="1AD8EBC0">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3B3F750F">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528CB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2AF0CAC2">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3-7</w:t>
            </w:r>
          </w:p>
        </w:tc>
        <w:tc>
          <w:tcPr>
            <w:tcW w:w="2076" w:type="dxa"/>
            <w:shd w:val="clear" w:color="auto" w:fill="auto"/>
            <w:vAlign w:val="center"/>
          </w:tcPr>
          <w:p w14:paraId="78AFB5EE">
            <w:pPr>
              <w:pStyle w:val="57"/>
              <w:spacing w:before="78" w:line="220" w:lineRule="auto"/>
              <w:jc w:val="center"/>
              <w:rPr>
                <w:rFonts w:ascii="Arial" w:hAnsi="Arial" w:eastAsia="Arial" w:cs="Arial"/>
                <w:snapToGrid w:val="0"/>
                <w:color w:val="000000"/>
                <w:kern w:val="0"/>
                <w:sz w:val="21"/>
                <w:szCs w:val="21"/>
                <w:lang w:val="en-US" w:eastAsia="en-US" w:bidi="ar-SA"/>
              </w:rPr>
            </w:pPr>
            <w:r>
              <w:rPr>
                <w:spacing w:val="-3"/>
              </w:rPr>
              <w:t>气泡清洗线</w:t>
            </w:r>
          </w:p>
        </w:tc>
        <w:tc>
          <w:tcPr>
            <w:tcW w:w="4047" w:type="dxa"/>
            <w:shd w:val="clear" w:color="auto" w:fill="auto"/>
            <w:vAlign w:val="center"/>
          </w:tcPr>
          <w:p w14:paraId="1A19B38B">
            <w:pPr>
              <w:pStyle w:val="57"/>
              <w:spacing w:before="49" w:line="214" w:lineRule="auto"/>
              <w:ind w:left="116"/>
              <w:jc w:val="both"/>
              <w:rPr>
                <w:spacing w:val="-2"/>
              </w:rPr>
            </w:pPr>
            <w:r>
              <w:rPr>
                <w:spacing w:val="-2"/>
              </w:rPr>
              <w:t>电压：380v/50hz</w:t>
            </w:r>
          </w:p>
          <w:p w14:paraId="6E8E2A83">
            <w:pPr>
              <w:pStyle w:val="57"/>
              <w:spacing w:before="49" w:line="214" w:lineRule="auto"/>
              <w:ind w:left="116"/>
              <w:jc w:val="both"/>
              <w:rPr>
                <w:spacing w:val="-2"/>
              </w:rPr>
            </w:pPr>
            <w:r>
              <w:rPr>
                <w:spacing w:val="-2"/>
              </w:rPr>
              <w:t>功率：1.55kw</w:t>
            </w:r>
          </w:p>
          <w:p w14:paraId="4E5E92D9">
            <w:pPr>
              <w:pStyle w:val="57"/>
              <w:spacing w:before="49" w:line="214" w:lineRule="auto"/>
              <w:ind w:left="116"/>
              <w:jc w:val="both"/>
              <w:rPr>
                <w:spacing w:val="-2"/>
              </w:rPr>
            </w:pPr>
            <w:r>
              <w:rPr>
                <w:spacing w:val="-2"/>
              </w:rPr>
              <w:t>产能：500——600kg</w:t>
            </w:r>
          </w:p>
          <w:p w14:paraId="4B58BE9B">
            <w:pPr>
              <w:pStyle w:val="57"/>
              <w:spacing w:before="49" w:line="214" w:lineRule="auto"/>
              <w:ind w:left="116"/>
              <w:jc w:val="both"/>
              <w:rPr>
                <w:spacing w:val="-2"/>
              </w:rPr>
            </w:pPr>
            <w:r>
              <w:rPr>
                <w:spacing w:val="-2"/>
              </w:rPr>
              <w:t>网带：800mm</w:t>
            </w:r>
          </w:p>
          <w:p w14:paraId="6BD441EA">
            <w:pPr>
              <w:pStyle w:val="57"/>
              <w:spacing w:before="49" w:line="214" w:lineRule="auto"/>
              <w:ind w:left="116"/>
              <w:jc w:val="both"/>
              <w:rPr>
                <w:spacing w:val="-2"/>
              </w:rPr>
            </w:pPr>
            <w:r>
              <w:rPr>
                <w:spacing w:val="-2"/>
              </w:rPr>
              <w:t>安装尺寸：3500*1350*1400mm 需用水</w:t>
            </w:r>
          </w:p>
          <w:p w14:paraId="40EBF136">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材质：304/1.5-2.5 厚</w:t>
            </w:r>
          </w:p>
        </w:tc>
        <w:tc>
          <w:tcPr>
            <w:tcW w:w="673" w:type="dxa"/>
            <w:shd w:val="clear" w:color="auto" w:fill="auto"/>
            <w:vAlign w:val="center"/>
          </w:tcPr>
          <w:p w14:paraId="031C2071">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50D9CD0F">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D0B8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01898167">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3-8</w:t>
            </w:r>
          </w:p>
        </w:tc>
        <w:tc>
          <w:tcPr>
            <w:tcW w:w="2076" w:type="dxa"/>
            <w:shd w:val="clear" w:color="auto" w:fill="auto"/>
            <w:vAlign w:val="center"/>
          </w:tcPr>
          <w:p w14:paraId="1285FC40">
            <w:pPr>
              <w:pStyle w:val="57"/>
              <w:spacing w:before="78" w:line="220" w:lineRule="auto"/>
              <w:jc w:val="center"/>
              <w:rPr>
                <w:rFonts w:ascii="Arial" w:hAnsi="Arial" w:eastAsia="Arial" w:cs="Arial"/>
                <w:snapToGrid w:val="0"/>
                <w:color w:val="000000"/>
                <w:kern w:val="0"/>
                <w:sz w:val="21"/>
                <w:szCs w:val="21"/>
                <w:lang w:val="en-US" w:eastAsia="en-US" w:bidi="ar-SA"/>
              </w:rPr>
            </w:pPr>
            <w:r>
              <w:rPr>
                <w:spacing w:val="-4"/>
              </w:rPr>
              <w:t>震动线</w:t>
            </w:r>
          </w:p>
        </w:tc>
        <w:tc>
          <w:tcPr>
            <w:tcW w:w="4047" w:type="dxa"/>
            <w:shd w:val="clear" w:color="auto" w:fill="auto"/>
            <w:vAlign w:val="center"/>
          </w:tcPr>
          <w:p w14:paraId="71AC2535">
            <w:pPr>
              <w:pStyle w:val="57"/>
              <w:spacing w:before="49" w:line="214" w:lineRule="auto"/>
              <w:ind w:left="116"/>
              <w:jc w:val="both"/>
              <w:rPr>
                <w:spacing w:val="-2"/>
              </w:rPr>
            </w:pPr>
            <w:r>
              <w:rPr>
                <w:spacing w:val="-2"/>
              </w:rPr>
              <w:t>电压：380v/50hz</w:t>
            </w:r>
          </w:p>
          <w:p w14:paraId="039ABB13">
            <w:pPr>
              <w:pStyle w:val="57"/>
              <w:spacing w:before="49" w:line="214" w:lineRule="auto"/>
              <w:ind w:left="116"/>
              <w:jc w:val="both"/>
              <w:rPr>
                <w:spacing w:val="-2"/>
              </w:rPr>
            </w:pPr>
            <w:r>
              <w:rPr>
                <w:spacing w:val="-2"/>
              </w:rPr>
              <w:t>功率：0.6kw</w:t>
            </w:r>
          </w:p>
          <w:p w14:paraId="647F1AC7">
            <w:pPr>
              <w:pStyle w:val="57"/>
              <w:spacing w:before="49" w:line="214" w:lineRule="auto"/>
              <w:ind w:left="116"/>
              <w:jc w:val="both"/>
              <w:rPr>
                <w:spacing w:val="-2"/>
              </w:rPr>
            </w:pPr>
            <w:r>
              <w:rPr>
                <w:spacing w:val="-2"/>
              </w:rPr>
              <w:t>产能：900kg/h</w:t>
            </w:r>
          </w:p>
          <w:p w14:paraId="31EFB374">
            <w:pPr>
              <w:pStyle w:val="57"/>
              <w:spacing w:before="49" w:line="214" w:lineRule="auto"/>
              <w:ind w:left="116"/>
              <w:jc w:val="both"/>
              <w:rPr>
                <w:spacing w:val="-2"/>
              </w:rPr>
            </w:pPr>
            <w:r>
              <w:rPr>
                <w:spacing w:val="-2"/>
              </w:rPr>
              <w:t>安装尺寸：2000*1000*900mm</w:t>
            </w:r>
          </w:p>
          <w:p w14:paraId="0DB43828">
            <w:pPr>
              <w:pStyle w:val="57"/>
              <w:spacing w:before="49" w:line="214" w:lineRule="auto"/>
              <w:ind w:left="116"/>
              <w:jc w:val="both"/>
              <w:rPr>
                <w:spacing w:val="-2"/>
              </w:rPr>
            </w:pPr>
            <w:r>
              <w:rPr>
                <w:spacing w:val="-2"/>
              </w:rPr>
              <w:t>材质：304/3 厚</w:t>
            </w:r>
          </w:p>
          <w:p w14:paraId="2FB465A9">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架体方管 60*60*3</w:t>
            </w:r>
          </w:p>
        </w:tc>
        <w:tc>
          <w:tcPr>
            <w:tcW w:w="673" w:type="dxa"/>
            <w:shd w:val="clear" w:color="auto" w:fill="auto"/>
            <w:vAlign w:val="center"/>
          </w:tcPr>
          <w:p w14:paraId="0D895C19">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072DF4B3">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73BD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454C5B1A">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w:t>
            </w:r>
          </w:p>
        </w:tc>
        <w:tc>
          <w:tcPr>
            <w:tcW w:w="2076" w:type="dxa"/>
            <w:shd w:val="clear" w:color="auto" w:fill="auto"/>
            <w:vAlign w:val="center"/>
          </w:tcPr>
          <w:p w14:paraId="1C601596">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4"/>
              </w:rPr>
              <w:t>风干线</w:t>
            </w:r>
          </w:p>
        </w:tc>
        <w:tc>
          <w:tcPr>
            <w:tcW w:w="4047" w:type="dxa"/>
            <w:shd w:val="clear" w:color="auto" w:fill="auto"/>
            <w:vAlign w:val="center"/>
          </w:tcPr>
          <w:p w14:paraId="13AB4EA5">
            <w:pPr>
              <w:pStyle w:val="57"/>
              <w:spacing w:before="49" w:line="214" w:lineRule="auto"/>
              <w:ind w:left="116"/>
              <w:jc w:val="both"/>
              <w:rPr>
                <w:spacing w:val="-2"/>
              </w:rPr>
            </w:pPr>
            <w:r>
              <w:rPr>
                <w:spacing w:val="-2"/>
              </w:rPr>
              <w:t>电压：380v/50hz</w:t>
            </w:r>
          </w:p>
          <w:p w14:paraId="48802F35">
            <w:pPr>
              <w:pStyle w:val="57"/>
              <w:spacing w:before="49" w:line="214" w:lineRule="auto"/>
              <w:ind w:left="116"/>
              <w:jc w:val="both"/>
              <w:rPr>
                <w:spacing w:val="-2"/>
              </w:rPr>
            </w:pPr>
            <w:r>
              <w:rPr>
                <w:spacing w:val="-2"/>
              </w:rPr>
              <w:t>功率：10kw</w:t>
            </w:r>
          </w:p>
          <w:p w14:paraId="23C35E53">
            <w:pPr>
              <w:pStyle w:val="57"/>
              <w:spacing w:before="49" w:line="214" w:lineRule="auto"/>
              <w:ind w:left="116"/>
              <w:jc w:val="both"/>
              <w:rPr>
                <w:spacing w:val="-2"/>
              </w:rPr>
            </w:pPr>
            <w:r>
              <w:rPr>
                <w:spacing w:val="-2"/>
              </w:rPr>
              <w:t>风机数量：8 个</w:t>
            </w:r>
          </w:p>
          <w:p w14:paraId="67B884B3">
            <w:pPr>
              <w:pStyle w:val="57"/>
              <w:spacing w:before="49" w:line="214" w:lineRule="auto"/>
              <w:ind w:left="116"/>
              <w:jc w:val="both"/>
              <w:rPr>
                <w:spacing w:val="-2"/>
              </w:rPr>
            </w:pPr>
            <w:r>
              <w:rPr>
                <w:spacing w:val="-2"/>
              </w:rPr>
              <w:t>网带宽度：800mm</w:t>
            </w:r>
          </w:p>
          <w:p w14:paraId="0F2B3381">
            <w:pPr>
              <w:pStyle w:val="57"/>
              <w:spacing w:before="49" w:line="214" w:lineRule="auto"/>
              <w:ind w:left="116"/>
              <w:jc w:val="both"/>
              <w:rPr>
                <w:spacing w:val="-2"/>
              </w:rPr>
            </w:pPr>
            <w:r>
              <w:rPr>
                <w:spacing w:val="-2"/>
              </w:rPr>
              <w:t>横梁竖梁厚度：2mm 支架管</w:t>
            </w:r>
          </w:p>
          <w:p w14:paraId="10E9F3D4">
            <w:pPr>
              <w:pStyle w:val="57"/>
              <w:spacing w:before="49" w:line="214" w:lineRule="auto"/>
              <w:ind w:left="116"/>
              <w:jc w:val="both"/>
              <w:rPr>
                <w:spacing w:val="-2"/>
              </w:rPr>
            </w:pPr>
            <w:r>
              <w:rPr>
                <w:spacing w:val="-2"/>
              </w:rPr>
              <w:t>产能：400-600kg</w:t>
            </w:r>
          </w:p>
          <w:p w14:paraId="1109B34F">
            <w:pPr>
              <w:pStyle w:val="57"/>
              <w:spacing w:before="49" w:line="214" w:lineRule="auto"/>
              <w:ind w:left="116"/>
              <w:jc w:val="both"/>
              <w:rPr>
                <w:spacing w:val="-2"/>
              </w:rPr>
            </w:pPr>
            <w:r>
              <w:rPr>
                <w:spacing w:val="-2"/>
              </w:rPr>
              <w:t>安装尺寸：4000*1300*1500mm</w:t>
            </w:r>
          </w:p>
          <w:p w14:paraId="325EB05F">
            <w:pPr>
              <w:pStyle w:val="57"/>
              <w:spacing w:before="49" w:line="214" w:lineRule="auto"/>
              <w:ind w:left="116"/>
              <w:jc w:val="both"/>
              <w:rPr>
                <w:spacing w:val="-2"/>
              </w:rPr>
            </w:pPr>
            <w:r>
              <w:rPr>
                <w:spacing w:val="-2"/>
              </w:rPr>
              <w:t>材质：304/1-2 厚</w:t>
            </w:r>
          </w:p>
          <w:p w14:paraId="2ECEAFB2">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架体：50*50*2</w:t>
            </w:r>
          </w:p>
        </w:tc>
        <w:tc>
          <w:tcPr>
            <w:tcW w:w="673" w:type="dxa"/>
            <w:shd w:val="clear" w:color="auto" w:fill="auto"/>
            <w:vAlign w:val="center"/>
          </w:tcPr>
          <w:p w14:paraId="41D75A1F">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1699CA7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B557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EF2FFA9">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3-10</w:t>
            </w:r>
          </w:p>
        </w:tc>
        <w:tc>
          <w:tcPr>
            <w:tcW w:w="2076" w:type="dxa"/>
            <w:shd w:val="clear" w:color="auto" w:fill="auto"/>
            <w:vAlign w:val="center"/>
          </w:tcPr>
          <w:p w14:paraId="40C2B41C">
            <w:pPr>
              <w:pStyle w:val="57"/>
              <w:spacing w:before="78" w:line="221" w:lineRule="auto"/>
              <w:jc w:val="center"/>
              <w:rPr>
                <w:rFonts w:hint="default" w:ascii="Arial" w:hAnsi="Arial" w:eastAsia="宋体" w:cs="Arial"/>
                <w:snapToGrid w:val="0"/>
                <w:color w:val="000000"/>
                <w:kern w:val="0"/>
                <w:sz w:val="21"/>
                <w:szCs w:val="21"/>
                <w:lang w:val="en-US" w:eastAsia="en-US" w:bidi="ar-SA"/>
              </w:rPr>
            </w:pPr>
            <w:r>
              <w:rPr>
                <w:rFonts w:hint="eastAsia" w:ascii="宋体" w:hAnsi="宋体" w:eastAsia="宋体" w:cs="宋体"/>
                <w:sz w:val="24"/>
                <w:szCs w:val="24"/>
                <w:lang w:val="zh-CN" w:eastAsia="zh-CN"/>
              </w:rPr>
              <w:t>★</w:t>
            </w:r>
            <w:r>
              <w:rPr>
                <w:rFonts w:hint="eastAsia" w:eastAsia="宋体" w:cs="Arial"/>
                <w:snapToGrid w:val="0"/>
                <w:color w:val="000000"/>
                <w:kern w:val="0"/>
                <w:sz w:val="21"/>
                <w:szCs w:val="21"/>
                <w:lang w:val="en-US" w:eastAsia="zh-CN" w:bidi="ar-SA"/>
              </w:rPr>
              <w:t>液压滚揉机</w:t>
            </w:r>
          </w:p>
        </w:tc>
        <w:tc>
          <w:tcPr>
            <w:tcW w:w="4047" w:type="dxa"/>
            <w:shd w:val="clear" w:color="auto" w:fill="auto"/>
            <w:vAlign w:val="center"/>
          </w:tcPr>
          <w:p w14:paraId="54D33A36">
            <w:pPr>
              <w:pStyle w:val="57"/>
              <w:spacing w:before="49" w:line="214" w:lineRule="auto"/>
              <w:jc w:val="both"/>
              <w:rPr>
                <w:rFonts w:hint="eastAsia" w:eastAsia="宋体"/>
                <w:spacing w:val="-2"/>
                <w:lang w:val="en-US" w:eastAsia="zh-CN"/>
              </w:rPr>
            </w:pPr>
            <w:r>
              <w:rPr>
                <w:rFonts w:hint="eastAsia" w:ascii="宋体" w:hAnsi="宋体" w:eastAsia="宋体" w:cs="宋体"/>
                <w:sz w:val="24"/>
                <w:szCs w:val="24"/>
                <w:lang w:val="en-US" w:eastAsia="zh-CN"/>
              </w:rPr>
              <w:t>*</w:t>
            </w:r>
            <w:r>
              <w:rPr>
                <w:rFonts w:hint="eastAsia" w:eastAsia="宋体"/>
                <w:spacing w:val="-2"/>
                <w:lang w:val="en-US" w:eastAsia="zh-CN"/>
              </w:rPr>
              <w:t>功率：7,5kw</w:t>
            </w:r>
          </w:p>
          <w:p w14:paraId="3CE4AA52">
            <w:pPr>
              <w:pStyle w:val="57"/>
              <w:spacing w:before="49" w:line="214" w:lineRule="auto"/>
              <w:jc w:val="both"/>
              <w:rPr>
                <w:rFonts w:hint="eastAsia" w:eastAsia="宋体"/>
                <w:spacing w:val="-2"/>
                <w:lang w:val="en-US" w:eastAsia="zh-CN"/>
              </w:rPr>
            </w:pPr>
            <w:r>
              <w:rPr>
                <w:rFonts w:hint="eastAsia" w:eastAsia="宋体"/>
                <w:spacing w:val="-2"/>
                <w:lang w:val="en-US" w:eastAsia="zh-CN"/>
              </w:rPr>
              <w:t>电压：380v</w:t>
            </w:r>
          </w:p>
          <w:p w14:paraId="57AE5CBB">
            <w:pPr>
              <w:pStyle w:val="57"/>
              <w:spacing w:before="49" w:line="214" w:lineRule="auto"/>
              <w:jc w:val="both"/>
              <w:rPr>
                <w:rFonts w:hint="eastAsia" w:eastAsia="宋体"/>
                <w:spacing w:val="-2"/>
                <w:lang w:val="en-US" w:eastAsia="zh-CN"/>
              </w:rPr>
            </w:pPr>
            <w:r>
              <w:rPr>
                <w:rFonts w:hint="eastAsia" w:ascii="宋体" w:hAnsi="宋体" w:eastAsia="宋体" w:cs="宋体"/>
                <w:sz w:val="24"/>
                <w:szCs w:val="24"/>
                <w:lang w:val="en-US" w:eastAsia="zh-CN"/>
              </w:rPr>
              <w:t>*</w:t>
            </w:r>
            <w:r>
              <w:rPr>
                <w:rFonts w:hint="eastAsia" w:eastAsia="宋体"/>
                <w:spacing w:val="-2"/>
                <w:lang w:val="en-US" w:eastAsia="zh-CN"/>
              </w:rPr>
              <w:t>有效容积：950kg</w:t>
            </w:r>
          </w:p>
          <w:p w14:paraId="708DA9FB">
            <w:pPr>
              <w:pStyle w:val="57"/>
              <w:spacing w:before="49" w:line="214" w:lineRule="auto"/>
              <w:jc w:val="both"/>
              <w:rPr>
                <w:rFonts w:hint="default" w:ascii="宋体" w:hAnsi="宋体" w:eastAsia="宋体" w:cs="宋体"/>
                <w:spacing w:val="-2"/>
                <w:kern w:val="2"/>
                <w:sz w:val="23"/>
                <w:szCs w:val="23"/>
                <w:lang w:val="en-US" w:eastAsia="en-US" w:bidi="ar-SA"/>
              </w:rPr>
            </w:pPr>
            <w:r>
              <w:rPr>
                <w:rFonts w:hint="eastAsia" w:eastAsia="宋体"/>
                <w:spacing w:val="-2"/>
                <w:lang w:val="en-US" w:eastAsia="zh-CN"/>
              </w:rPr>
              <w:t>外形尺寸：2850*1550*2200</w:t>
            </w:r>
          </w:p>
        </w:tc>
        <w:tc>
          <w:tcPr>
            <w:tcW w:w="673" w:type="dxa"/>
            <w:shd w:val="clear" w:color="auto" w:fill="auto"/>
            <w:vAlign w:val="center"/>
          </w:tcPr>
          <w:p w14:paraId="5707F55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7FBDC0C7">
            <w:pPr>
              <w:pStyle w:val="57"/>
              <w:spacing w:before="49" w:line="214" w:lineRule="auto"/>
              <w:ind w:left="116" w:leftChars="0"/>
              <w:jc w:val="center"/>
              <w:rPr>
                <w:rFonts w:hint="eastAsia" w:ascii="宋体" w:hAnsi="宋体" w:eastAsia="宋体" w:cs="宋体"/>
                <w:spacing w:val="-2"/>
                <w:kern w:val="2"/>
                <w:sz w:val="23"/>
                <w:szCs w:val="23"/>
                <w:lang w:val="en-US" w:eastAsia="en-US" w:bidi="ar-SA"/>
              </w:rPr>
            </w:pPr>
            <w:r>
              <w:rPr>
                <w:rFonts w:hint="eastAsia" w:eastAsia="宋体"/>
                <w:spacing w:val="-2"/>
                <w:lang w:val="en-US" w:eastAsia="zh-CN"/>
              </w:rPr>
              <w:t>1</w:t>
            </w:r>
          </w:p>
        </w:tc>
      </w:tr>
      <w:tr w14:paraId="3949B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05D0741">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3-11</w:t>
            </w:r>
          </w:p>
        </w:tc>
        <w:tc>
          <w:tcPr>
            <w:tcW w:w="2076" w:type="dxa"/>
            <w:shd w:val="clear" w:color="auto" w:fill="auto"/>
            <w:vAlign w:val="center"/>
          </w:tcPr>
          <w:p w14:paraId="3062D7ED">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5"/>
              </w:rPr>
              <w:t>打蛋机</w:t>
            </w:r>
          </w:p>
        </w:tc>
        <w:tc>
          <w:tcPr>
            <w:tcW w:w="4047" w:type="dxa"/>
            <w:shd w:val="clear" w:color="auto" w:fill="auto"/>
            <w:vAlign w:val="center"/>
          </w:tcPr>
          <w:p w14:paraId="35C0732A">
            <w:pPr>
              <w:pStyle w:val="57"/>
              <w:spacing w:before="49" w:line="214" w:lineRule="auto"/>
              <w:ind w:left="116"/>
              <w:jc w:val="both"/>
              <w:rPr>
                <w:spacing w:val="-2"/>
              </w:rPr>
            </w:pPr>
            <w:r>
              <w:rPr>
                <w:spacing w:val="-2"/>
              </w:rPr>
              <w:t>型号：100 升</w:t>
            </w:r>
          </w:p>
          <w:p w14:paraId="6C69AB23">
            <w:pPr>
              <w:pStyle w:val="57"/>
              <w:spacing w:before="49" w:line="214" w:lineRule="auto"/>
              <w:ind w:left="116"/>
              <w:jc w:val="both"/>
              <w:rPr>
                <w:spacing w:val="-2"/>
              </w:rPr>
            </w:pPr>
            <w:r>
              <w:rPr>
                <w:spacing w:val="-2"/>
              </w:rPr>
              <w:t>材质：304 不锈钢</w:t>
            </w:r>
          </w:p>
          <w:p w14:paraId="7BA3AECE">
            <w:pPr>
              <w:pStyle w:val="57"/>
              <w:spacing w:before="49" w:line="214" w:lineRule="auto"/>
              <w:ind w:left="116"/>
              <w:jc w:val="both"/>
              <w:rPr>
                <w:spacing w:val="-2"/>
              </w:rPr>
            </w:pPr>
            <w:r>
              <w:rPr>
                <w:spacing w:val="-2"/>
              </w:rPr>
              <w:t>尺寸：92*67*132cm</w:t>
            </w:r>
          </w:p>
          <w:p w14:paraId="7EE3BDAD">
            <w:pPr>
              <w:pStyle w:val="57"/>
              <w:spacing w:before="49" w:line="214" w:lineRule="auto"/>
              <w:ind w:left="116"/>
              <w:jc w:val="both"/>
              <w:rPr>
                <w:spacing w:val="-2"/>
              </w:rPr>
            </w:pPr>
            <w:r>
              <w:rPr>
                <w:spacing w:val="-2"/>
              </w:rPr>
              <w:t>功率：4.2/4.8kw</w:t>
            </w:r>
          </w:p>
          <w:p w14:paraId="1EF205C6">
            <w:pPr>
              <w:pStyle w:val="57"/>
              <w:spacing w:before="49" w:line="214" w:lineRule="auto"/>
              <w:ind w:left="116"/>
              <w:jc w:val="both"/>
              <w:rPr>
                <w:spacing w:val="-2"/>
              </w:rPr>
            </w:pPr>
            <w:r>
              <w:rPr>
                <w:spacing w:val="-2"/>
              </w:rPr>
              <w:t>电压：220v/380v</w:t>
            </w:r>
          </w:p>
          <w:p w14:paraId="51C38F4C">
            <w:pPr>
              <w:pStyle w:val="57"/>
              <w:spacing w:before="49" w:line="214" w:lineRule="auto"/>
              <w:ind w:left="116" w:leftChars="0"/>
              <w:jc w:val="both"/>
              <w:rPr>
                <w:rFonts w:ascii="宋体" w:hAnsi="宋体" w:eastAsia="宋体" w:cs="宋体"/>
                <w:spacing w:val="-2"/>
                <w:kern w:val="2"/>
                <w:sz w:val="23"/>
                <w:szCs w:val="23"/>
                <w:lang w:val="en-US" w:eastAsia="en-US" w:bidi="ar-SA"/>
              </w:rPr>
            </w:pPr>
            <w:r>
              <w:rPr>
                <w:spacing w:val="-2"/>
              </w:rPr>
              <w:t>转速：打蛋（高速）288RPM</w:t>
            </w:r>
          </w:p>
        </w:tc>
        <w:tc>
          <w:tcPr>
            <w:tcW w:w="673" w:type="dxa"/>
            <w:shd w:val="clear" w:color="auto" w:fill="auto"/>
            <w:vAlign w:val="center"/>
          </w:tcPr>
          <w:p w14:paraId="40D3D431">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000DFF42">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0B667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485328FF">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3-12</w:t>
            </w:r>
          </w:p>
        </w:tc>
        <w:tc>
          <w:tcPr>
            <w:tcW w:w="2076" w:type="dxa"/>
            <w:shd w:val="clear" w:color="auto" w:fill="auto"/>
            <w:vAlign w:val="center"/>
          </w:tcPr>
          <w:p w14:paraId="5BA2AC74">
            <w:pPr>
              <w:pStyle w:val="57"/>
              <w:spacing w:before="266" w:line="219" w:lineRule="auto"/>
              <w:jc w:val="center"/>
              <w:rPr>
                <w:rFonts w:ascii="Arial" w:hAnsi="Arial" w:eastAsia="Arial" w:cs="Arial"/>
                <w:snapToGrid w:val="0"/>
                <w:color w:val="000000"/>
                <w:kern w:val="0"/>
                <w:sz w:val="21"/>
                <w:szCs w:val="21"/>
                <w:lang w:val="en-US" w:eastAsia="en-US" w:bidi="ar-SA"/>
              </w:rPr>
            </w:pPr>
            <w:r>
              <w:rPr>
                <w:spacing w:val="-3"/>
              </w:rPr>
              <w:t>三星水池</w:t>
            </w:r>
          </w:p>
        </w:tc>
        <w:tc>
          <w:tcPr>
            <w:tcW w:w="4047" w:type="dxa"/>
            <w:shd w:val="clear" w:color="auto" w:fill="auto"/>
            <w:vAlign w:val="center"/>
          </w:tcPr>
          <w:p w14:paraId="5C52B988">
            <w:pPr>
              <w:pStyle w:val="57"/>
              <w:spacing w:before="49" w:line="214" w:lineRule="auto"/>
              <w:ind w:left="116"/>
              <w:jc w:val="both"/>
              <w:rPr>
                <w:rFonts w:hint="eastAsia"/>
                <w:spacing w:val="-2"/>
              </w:rPr>
            </w:pPr>
            <w:r>
              <w:rPr>
                <w:rFonts w:hint="eastAsia"/>
                <w:spacing w:val="-2"/>
              </w:rPr>
              <w:t>材质厚度304/1.2不锈钢</w:t>
            </w:r>
          </w:p>
          <w:p w14:paraId="3E378389">
            <w:pPr>
              <w:pStyle w:val="57"/>
              <w:spacing w:before="49" w:line="214" w:lineRule="auto"/>
              <w:ind w:left="116" w:leftChars="0"/>
              <w:jc w:val="both"/>
              <w:rPr>
                <w:rFonts w:ascii="宋体" w:hAnsi="宋体" w:eastAsia="宋体" w:cs="宋体"/>
                <w:spacing w:val="-2"/>
                <w:kern w:val="2"/>
                <w:sz w:val="23"/>
                <w:szCs w:val="23"/>
                <w:lang w:val="en-US" w:eastAsia="en-US" w:bidi="ar-SA"/>
              </w:rPr>
            </w:pPr>
            <w:r>
              <w:rPr>
                <w:rFonts w:hint="eastAsia"/>
                <w:spacing w:val="-2"/>
              </w:rPr>
              <w:t>尺寸2000*700*800</w:t>
            </w:r>
          </w:p>
        </w:tc>
        <w:tc>
          <w:tcPr>
            <w:tcW w:w="673" w:type="dxa"/>
            <w:shd w:val="clear" w:color="auto" w:fill="auto"/>
            <w:vAlign w:val="center"/>
          </w:tcPr>
          <w:p w14:paraId="696E7BDF">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710DFD4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4</w:t>
            </w:r>
          </w:p>
        </w:tc>
      </w:tr>
      <w:tr w14:paraId="739F1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6" w:type="dxa"/>
            <w:shd w:val="clear" w:color="auto" w:fill="auto"/>
            <w:vAlign w:val="center"/>
          </w:tcPr>
          <w:p w14:paraId="3E631F34">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3-13</w:t>
            </w:r>
          </w:p>
        </w:tc>
        <w:tc>
          <w:tcPr>
            <w:tcW w:w="2076" w:type="dxa"/>
            <w:shd w:val="clear" w:color="auto" w:fill="auto"/>
            <w:vAlign w:val="center"/>
          </w:tcPr>
          <w:p w14:paraId="03CA6F0B">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2"/>
              </w:rPr>
              <w:t>洗手消毒池</w:t>
            </w:r>
          </w:p>
        </w:tc>
        <w:tc>
          <w:tcPr>
            <w:tcW w:w="4047" w:type="dxa"/>
            <w:shd w:val="clear" w:color="auto" w:fill="auto"/>
            <w:vAlign w:val="center"/>
          </w:tcPr>
          <w:p w14:paraId="37AECA66">
            <w:pPr>
              <w:pStyle w:val="57"/>
              <w:spacing w:before="49" w:line="214" w:lineRule="auto"/>
              <w:ind w:left="116"/>
              <w:jc w:val="both"/>
              <w:rPr>
                <w:rFonts w:hint="eastAsia"/>
                <w:spacing w:val="-2"/>
              </w:rPr>
            </w:pPr>
            <w:r>
              <w:rPr>
                <w:rFonts w:hint="eastAsia"/>
                <w:spacing w:val="-2"/>
              </w:rPr>
              <w:t>材质厚度304/1.5不锈钢</w:t>
            </w:r>
          </w:p>
          <w:p w14:paraId="60568EDE">
            <w:pPr>
              <w:pStyle w:val="57"/>
              <w:spacing w:before="49" w:line="214" w:lineRule="auto"/>
              <w:ind w:left="116"/>
              <w:jc w:val="both"/>
              <w:rPr>
                <w:rFonts w:hint="eastAsia"/>
                <w:spacing w:val="-2"/>
              </w:rPr>
            </w:pPr>
            <w:r>
              <w:rPr>
                <w:rFonts w:hint="eastAsia"/>
                <w:spacing w:val="-2"/>
              </w:rPr>
              <w:t>架体201材质</w:t>
            </w:r>
          </w:p>
          <w:p w14:paraId="6AFFD9B2">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尺寸900*600*800</w:t>
            </w:r>
          </w:p>
        </w:tc>
        <w:tc>
          <w:tcPr>
            <w:tcW w:w="673" w:type="dxa"/>
            <w:shd w:val="clear" w:color="auto" w:fill="auto"/>
            <w:vAlign w:val="center"/>
          </w:tcPr>
          <w:p w14:paraId="64C3C21A">
            <w:pPr>
              <w:pStyle w:val="57"/>
              <w:spacing w:before="49" w:line="214" w:lineRule="auto"/>
              <w:ind w:left="116"/>
              <w:jc w:val="center"/>
              <w:rPr>
                <w:spacing w:val="-2"/>
              </w:rPr>
            </w:pPr>
          </w:p>
          <w:p w14:paraId="020D41DE">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272FD150">
            <w:pPr>
              <w:pStyle w:val="57"/>
              <w:spacing w:before="49" w:line="214" w:lineRule="auto"/>
              <w:ind w:left="116"/>
              <w:jc w:val="center"/>
              <w:rPr>
                <w:spacing w:val="-2"/>
              </w:rPr>
            </w:pPr>
          </w:p>
          <w:p w14:paraId="2B22D07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5</w:t>
            </w:r>
          </w:p>
        </w:tc>
      </w:tr>
      <w:tr w14:paraId="3F21C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A670E02">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3-14</w:t>
            </w:r>
          </w:p>
        </w:tc>
        <w:tc>
          <w:tcPr>
            <w:tcW w:w="2076" w:type="dxa"/>
            <w:shd w:val="clear" w:color="auto" w:fill="auto"/>
            <w:vAlign w:val="center"/>
          </w:tcPr>
          <w:p w14:paraId="3DC79208">
            <w:pPr>
              <w:pStyle w:val="57"/>
              <w:spacing w:before="260" w:line="220" w:lineRule="auto"/>
              <w:jc w:val="center"/>
              <w:rPr>
                <w:rFonts w:ascii="Arial" w:hAnsi="Arial" w:eastAsia="Arial" w:cs="Arial"/>
                <w:snapToGrid w:val="0"/>
                <w:color w:val="000000"/>
                <w:kern w:val="0"/>
                <w:sz w:val="21"/>
                <w:szCs w:val="21"/>
                <w:lang w:val="en-US" w:eastAsia="en-US" w:bidi="ar-SA"/>
              </w:rPr>
            </w:pPr>
            <w:r>
              <w:rPr>
                <w:spacing w:val="-5"/>
              </w:rPr>
              <w:t>更衣柜</w:t>
            </w:r>
          </w:p>
        </w:tc>
        <w:tc>
          <w:tcPr>
            <w:tcW w:w="4047" w:type="dxa"/>
            <w:shd w:val="clear" w:color="auto" w:fill="auto"/>
            <w:vAlign w:val="center"/>
          </w:tcPr>
          <w:p w14:paraId="3E63ADE4">
            <w:pPr>
              <w:pStyle w:val="57"/>
              <w:spacing w:before="49" w:line="214" w:lineRule="auto"/>
              <w:ind w:left="116"/>
              <w:jc w:val="both"/>
              <w:rPr>
                <w:rFonts w:hint="eastAsia"/>
                <w:spacing w:val="-2"/>
              </w:rPr>
            </w:pPr>
            <w:r>
              <w:rPr>
                <w:rFonts w:hint="eastAsia"/>
                <w:spacing w:val="-2"/>
              </w:rPr>
              <w:t>材质厚度304/1.2不锈钢</w:t>
            </w:r>
          </w:p>
          <w:p w14:paraId="396BA86E">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尺寸1200*420*1800</w:t>
            </w:r>
          </w:p>
        </w:tc>
        <w:tc>
          <w:tcPr>
            <w:tcW w:w="673" w:type="dxa"/>
            <w:shd w:val="clear" w:color="auto" w:fill="auto"/>
            <w:vAlign w:val="center"/>
          </w:tcPr>
          <w:p w14:paraId="34C97EE7">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套</w:t>
            </w:r>
          </w:p>
        </w:tc>
        <w:tc>
          <w:tcPr>
            <w:tcW w:w="1210" w:type="dxa"/>
            <w:shd w:val="clear" w:color="auto" w:fill="auto"/>
            <w:vAlign w:val="center"/>
          </w:tcPr>
          <w:p w14:paraId="255876D9">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12</w:t>
            </w:r>
          </w:p>
        </w:tc>
      </w:tr>
      <w:tr w14:paraId="2A111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5EB73E2">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3-15</w:t>
            </w:r>
          </w:p>
        </w:tc>
        <w:tc>
          <w:tcPr>
            <w:tcW w:w="2076" w:type="dxa"/>
            <w:shd w:val="clear" w:color="auto" w:fill="auto"/>
            <w:vAlign w:val="center"/>
          </w:tcPr>
          <w:p w14:paraId="5FFA9150">
            <w:pPr>
              <w:pStyle w:val="57"/>
              <w:spacing w:before="261" w:line="220" w:lineRule="auto"/>
              <w:jc w:val="center"/>
              <w:rPr>
                <w:rFonts w:ascii="Arial" w:hAnsi="Arial" w:eastAsia="Arial" w:cs="Arial"/>
                <w:snapToGrid w:val="0"/>
                <w:color w:val="000000"/>
                <w:kern w:val="0"/>
                <w:sz w:val="21"/>
                <w:szCs w:val="21"/>
                <w:lang w:val="en-US" w:eastAsia="en-US" w:bidi="ar-SA"/>
              </w:rPr>
            </w:pPr>
            <w:r>
              <w:rPr>
                <w:spacing w:val="-5"/>
              </w:rPr>
              <w:t>工作台</w:t>
            </w:r>
          </w:p>
        </w:tc>
        <w:tc>
          <w:tcPr>
            <w:tcW w:w="4047" w:type="dxa"/>
            <w:shd w:val="clear" w:color="auto" w:fill="auto"/>
            <w:vAlign w:val="center"/>
          </w:tcPr>
          <w:p w14:paraId="206AB47C">
            <w:pPr>
              <w:pStyle w:val="57"/>
              <w:spacing w:before="49" w:line="214" w:lineRule="auto"/>
              <w:ind w:left="116"/>
              <w:jc w:val="both"/>
              <w:rPr>
                <w:rFonts w:hint="eastAsia"/>
                <w:spacing w:val="-2"/>
              </w:rPr>
            </w:pPr>
            <w:r>
              <w:rPr>
                <w:rFonts w:hint="eastAsia"/>
                <w:spacing w:val="-2"/>
              </w:rPr>
              <w:t>材质厚度304/1.2不锈钢</w:t>
            </w:r>
          </w:p>
          <w:p w14:paraId="5998C4BF">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尺寸1800*750*800</w:t>
            </w:r>
          </w:p>
        </w:tc>
        <w:tc>
          <w:tcPr>
            <w:tcW w:w="673" w:type="dxa"/>
            <w:shd w:val="clear" w:color="auto" w:fill="auto"/>
            <w:vAlign w:val="center"/>
          </w:tcPr>
          <w:p w14:paraId="61FE9D50">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310BDEAB">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12</w:t>
            </w:r>
          </w:p>
        </w:tc>
      </w:tr>
      <w:tr w14:paraId="4BD06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8E4C285">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3-16</w:t>
            </w:r>
          </w:p>
        </w:tc>
        <w:tc>
          <w:tcPr>
            <w:tcW w:w="2076" w:type="dxa"/>
            <w:shd w:val="clear" w:color="auto" w:fill="auto"/>
            <w:vAlign w:val="center"/>
          </w:tcPr>
          <w:p w14:paraId="7611DB39">
            <w:pPr>
              <w:pStyle w:val="57"/>
              <w:spacing w:before="260" w:line="219" w:lineRule="auto"/>
              <w:jc w:val="center"/>
              <w:rPr>
                <w:rFonts w:ascii="Arial" w:hAnsi="Arial" w:eastAsia="Arial" w:cs="Arial"/>
                <w:snapToGrid w:val="0"/>
                <w:color w:val="000000"/>
                <w:kern w:val="0"/>
                <w:sz w:val="21"/>
                <w:szCs w:val="21"/>
                <w:lang w:val="en-US" w:eastAsia="en-US" w:bidi="ar-SA"/>
              </w:rPr>
            </w:pPr>
            <w:r>
              <w:rPr>
                <w:spacing w:val="-8"/>
              </w:rPr>
              <w:t>四层货架</w:t>
            </w:r>
          </w:p>
        </w:tc>
        <w:tc>
          <w:tcPr>
            <w:tcW w:w="4047" w:type="dxa"/>
            <w:shd w:val="clear" w:color="auto" w:fill="auto"/>
            <w:vAlign w:val="center"/>
          </w:tcPr>
          <w:p w14:paraId="553256E5">
            <w:pPr>
              <w:pStyle w:val="57"/>
              <w:spacing w:before="49" w:line="214" w:lineRule="auto"/>
              <w:ind w:left="116"/>
              <w:jc w:val="both"/>
              <w:rPr>
                <w:rFonts w:hint="eastAsia"/>
                <w:spacing w:val="-2"/>
              </w:rPr>
            </w:pPr>
            <w:r>
              <w:rPr>
                <w:rFonts w:hint="eastAsia"/>
                <w:spacing w:val="-2"/>
              </w:rPr>
              <w:t>材质厚度304/1.2不锈钢</w:t>
            </w:r>
          </w:p>
          <w:p w14:paraId="7922D090">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尺寸1500*450*1820</w:t>
            </w:r>
          </w:p>
        </w:tc>
        <w:tc>
          <w:tcPr>
            <w:tcW w:w="673" w:type="dxa"/>
            <w:shd w:val="clear" w:color="auto" w:fill="auto"/>
            <w:vAlign w:val="center"/>
          </w:tcPr>
          <w:p w14:paraId="38B887D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2026135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10</w:t>
            </w:r>
          </w:p>
        </w:tc>
      </w:tr>
      <w:tr w14:paraId="1C924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3A3EF5F3">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3-17</w:t>
            </w:r>
          </w:p>
        </w:tc>
        <w:tc>
          <w:tcPr>
            <w:tcW w:w="2076" w:type="dxa"/>
            <w:shd w:val="clear" w:color="auto" w:fill="auto"/>
            <w:vAlign w:val="center"/>
          </w:tcPr>
          <w:p w14:paraId="3AAE76BD">
            <w:pPr>
              <w:pStyle w:val="57"/>
              <w:spacing w:before="263" w:line="220" w:lineRule="auto"/>
              <w:jc w:val="center"/>
              <w:rPr>
                <w:rFonts w:ascii="Arial" w:hAnsi="Arial" w:eastAsia="Arial" w:cs="Arial"/>
                <w:snapToGrid w:val="0"/>
                <w:color w:val="000000"/>
                <w:kern w:val="0"/>
                <w:sz w:val="21"/>
                <w:szCs w:val="21"/>
                <w:lang w:val="en-US" w:eastAsia="en-US" w:bidi="ar-SA"/>
              </w:rPr>
            </w:pPr>
            <w:r>
              <w:rPr>
                <w:spacing w:val="-4"/>
              </w:rPr>
              <w:t>腌制池</w:t>
            </w:r>
          </w:p>
        </w:tc>
        <w:tc>
          <w:tcPr>
            <w:tcW w:w="4047" w:type="dxa"/>
            <w:shd w:val="clear" w:color="auto" w:fill="auto"/>
            <w:vAlign w:val="center"/>
          </w:tcPr>
          <w:p w14:paraId="272856AB">
            <w:pPr>
              <w:pStyle w:val="57"/>
              <w:spacing w:before="49" w:line="214" w:lineRule="auto"/>
              <w:ind w:left="116"/>
              <w:jc w:val="both"/>
              <w:rPr>
                <w:rFonts w:hint="eastAsia"/>
                <w:spacing w:val="-2"/>
              </w:rPr>
            </w:pPr>
            <w:r>
              <w:rPr>
                <w:rFonts w:hint="eastAsia"/>
                <w:spacing w:val="-2"/>
              </w:rPr>
              <w:t>材质304/1.2不锈钢</w:t>
            </w:r>
          </w:p>
          <w:p w14:paraId="0EEF1A5E">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尺寸1700*900</w:t>
            </w:r>
          </w:p>
        </w:tc>
        <w:tc>
          <w:tcPr>
            <w:tcW w:w="673" w:type="dxa"/>
            <w:shd w:val="clear" w:color="auto" w:fill="auto"/>
            <w:vAlign w:val="center"/>
          </w:tcPr>
          <w:p w14:paraId="7AEC22D3">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3FE297D9">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5</w:t>
            </w:r>
          </w:p>
        </w:tc>
      </w:tr>
      <w:tr w14:paraId="316B2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59F0183A">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3-18</w:t>
            </w:r>
          </w:p>
        </w:tc>
        <w:tc>
          <w:tcPr>
            <w:tcW w:w="2076" w:type="dxa"/>
            <w:shd w:val="clear" w:color="auto" w:fill="auto"/>
            <w:vAlign w:val="center"/>
          </w:tcPr>
          <w:p w14:paraId="299656ED">
            <w:pPr>
              <w:pStyle w:val="57"/>
              <w:spacing w:before="262" w:line="220" w:lineRule="auto"/>
              <w:jc w:val="center"/>
              <w:rPr>
                <w:rFonts w:ascii="Arial" w:hAnsi="Arial" w:eastAsia="Arial" w:cs="Arial"/>
                <w:snapToGrid w:val="0"/>
                <w:color w:val="000000"/>
                <w:kern w:val="0"/>
                <w:sz w:val="21"/>
                <w:szCs w:val="21"/>
                <w:lang w:val="en-US" w:eastAsia="en-US" w:bidi="ar-SA"/>
              </w:rPr>
            </w:pPr>
            <w:r>
              <w:rPr>
                <w:spacing w:val="-4"/>
              </w:rPr>
              <w:t>调料台</w:t>
            </w:r>
          </w:p>
        </w:tc>
        <w:tc>
          <w:tcPr>
            <w:tcW w:w="4047" w:type="dxa"/>
            <w:shd w:val="clear" w:color="auto" w:fill="auto"/>
            <w:vAlign w:val="center"/>
          </w:tcPr>
          <w:p w14:paraId="30168B88">
            <w:pPr>
              <w:pStyle w:val="57"/>
              <w:spacing w:before="49" w:line="214" w:lineRule="auto"/>
              <w:ind w:left="116"/>
              <w:jc w:val="both"/>
              <w:rPr>
                <w:rFonts w:hint="eastAsia"/>
                <w:spacing w:val="-2"/>
              </w:rPr>
            </w:pPr>
            <w:r>
              <w:rPr>
                <w:rFonts w:hint="eastAsia"/>
                <w:spacing w:val="-2"/>
              </w:rPr>
              <w:t>材质厚度304/1.2不锈钢</w:t>
            </w:r>
          </w:p>
          <w:p w14:paraId="28493A8A">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尺寸1200*500*800</w:t>
            </w:r>
          </w:p>
        </w:tc>
        <w:tc>
          <w:tcPr>
            <w:tcW w:w="673" w:type="dxa"/>
            <w:shd w:val="clear" w:color="auto" w:fill="auto"/>
            <w:vAlign w:val="center"/>
          </w:tcPr>
          <w:p w14:paraId="1F0C89BD">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47759F2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2</w:t>
            </w:r>
          </w:p>
        </w:tc>
      </w:tr>
      <w:tr w14:paraId="5E9F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036" w:type="dxa"/>
            <w:shd w:val="clear" w:color="auto" w:fill="auto"/>
            <w:vAlign w:val="center"/>
          </w:tcPr>
          <w:p w14:paraId="48136347">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3-19</w:t>
            </w:r>
          </w:p>
        </w:tc>
        <w:tc>
          <w:tcPr>
            <w:tcW w:w="2076" w:type="dxa"/>
            <w:shd w:val="clear" w:color="auto" w:fill="auto"/>
            <w:vAlign w:val="center"/>
          </w:tcPr>
          <w:p w14:paraId="2C67ECC2">
            <w:pPr>
              <w:pStyle w:val="57"/>
              <w:spacing w:before="263" w:line="220" w:lineRule="auto"/>
              <w:jc w:val="center"/>
              <w:rPr>
                <w:rFonts w:ascii="Arial" w:hAnsi="Arial" w:eastAsia="Arial" w:cs="Arial"/>
                <w:snapToGrid w:val="0"/>
                <w:color w:val="000000"/>
                <w:kern w:val="0"/>
                <w:sz w:val="21"/>
                <w:szCs w:val="21"/>
                <w:lang w:val="en-US" w:eastAsia="en-US" w:bidi="ar-SA"/>
              </w:rPr>
            </w:pPr>
            <w:r>
              <w:rPr>
                <w:spacing w:val="-4"/>
              </w:rPr>
              <w:t>调料架</w:t>
            </w:r>
          </w:p>
        </w:tc>
        <w:tc>
          <w:tcPr>
            <w:tcW w:w="4047" w:type="dxa"/>
            <w:shd w:val="clear" w:color="auto" w:fill="auto"/>
            <w:vAlign w:val="center"/>
          </w:tcPr>
          <w:p w14:paraId="4F2BB121">
            <w:pPr>
              <w:pStyle w:val="57"/>
              <w:spacing w:before="49" w:line="214" w:lineRule="auto"/>
              <w:ind w:left="116"/>
              <w:jc w:val="both"/>
              <w:rPr>
                <w:rFonts w:hint="eastAsia"/>
                <w:spacing w:val="-2"/>
              </w:rPr>
            </w:pPr>
            <w:r>
              <w:rPr>
                <w:rFonts w:hint="eastAsia"/>
                <w:spacing w:val="-2"/>
              </w:rPr>
              <w:t>材质厚度304/1.2不锈钢</w:t>
            </w:r>
          </w:p>
          <w:p w14:paraId="01ABDDC9">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尺寸1200*500*1500</w:t>
            </w:r>
          </w:p>
        </w:tc>
        <w:tc>
          <w:tcPr>
            <w:tcW w:w="673" w:type="dxa"/>
            <w:shd w:val="clear" w:color="auto" w:fill="auto"/>
            <w:vAlign w:val="center"/>
          </w:tcPr>
          <w:p w14:paraId="14701697">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6D5D0133">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3</w:t>
            </w:r>
          </w:p>
        </w:tc>
      </w:tr>
      <w:tr w14:paraId="3DE05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09F53C6">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3-20</w:t>
            </w:r>
          </w:p>
        </w:tc>
        <w:tc>
          <w:tcPr>
            <w:tcW w:w="2076" w:type="dxa"/>
            <w:shd w:val="clear" w:color="auto" w:fill="auto"/>
            <w:vAlign w:val="center"/>
          </w:tcPr>
          <w:p w14:paraId="42FF7768">
            <w:pPr>
              <w:pStyle w:val="57"/>
              <w:spacing w:before="262" w:line="220" w:lineRule="auto"/>
              <w:jc w:val="center"/>
              <w:rPr>
                <w:rFonts w:ascii="Arial" w:hAnsi="Arial" w:eastAsia="Arial" w:cs="Arial"/>
                <w:snapToGrid w:val="0"/>
                <w:color w:val="000000"/>
                <w:kern w:val="0"/>
                <w:sz w:val="21"/>
                <w:szCs w:val="21"/>
                <w:lang w:val="en-US" w:eastAsia="en-US" w:bidi="ar-SA"/>
              </w:rPr>
            </w:pPr>
            <w:r>
              <w:rPr>
                <w:spacing w:val="-3"/>
              </w:rPr>
              <w:t>双面鞋柜</w:t>
            </w:r>
          </w:p>
        </w:tc>
        <w:tc>
          <w:tcPr>
            <w:tcW w:w="4047" w:type="dxa"/>
            <w:shd w:val="clear" w:color="auto" w:fill="auto"/>
            <w:vAlign w:val="center"/>
          </w:tcPr>
          <w:p w14:paraId="3E8ACADA">
            <w:pPr>
              <w:pStyle w:val="57"/>
              <w:spacing w:before="49" w:line="214" w:lineRule="auto"/>
              <w:ind w:left="116"/>
              <w:jc w:val="both"/>
              <w:rPr>
                <w:rFonts w:hint="eastAsia"/>
                <w:spacing w:val="-2"/>
              </w:rPr>
            </w:pPr>
            <w:r>
              <w:rPr>
                <w:rFonts w:hint="eastAsia"/>
                <w:spacing w:val="-2"/>
              </w:rPr>
              <w:t>材质厚度304/1.2不锈钢</w:t>
            </w:r>
          </w:p>
          <w:p w14:paraId="4E9DE5E6">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尺寸2000*600*500</w:t>
            </w:r>
          </w:p>
        </w:tc>
        <w:tc>
          <w:tcPr>
            <w:tcW w:w="673" w:type="dxa"/>
            <w:shd w:val="clear" w:color="auto" w:fill="auto"/>
            <w:vAlign w:val="center"/>
          </w:tcPr>
          <w:p w14:paraId="636EACB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1110AFB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2</w:t>
            </w:r>
          </w:p>
        </w:tc>
      </w:tr>
      <w:tr w14:paraId="1AAE8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3F7B7D49">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3-21</w:t>
            </w:r>
          </w:p>
        </w:tc>
        <w:tc>
          <w:tcPr>
            <w:tcW w:w="2076" w:type="dxa"/>
            <w:shd w:val="clear" w:color="auto" w:fill="auto"/>
            <w:vAlign w:val="center"/>
          </w:tcPr>
          <w:p w14:paraId="0D022013">
            <w:pPr>
              <w:pStyle w:val="57"/>
              <w:spacing w:before="95" w:line="219" w:lineRule="auto"/>
              <w:jc w:val="center"/>
              <w:rPr>
                <w:rFonts w:ascii="Arial" w:hAnsi="Arial" w:eastAsia="Arial" w:cs="Arial"/>
                <w:snapToGrid w:val="0"/>
                <w:color w:val="000000"/>
                <w:kern w:val="0"/>
                <w:sz w:val="21"/>
                <w:szCs w:val="21"/>
                <w:lang w:val="en-US" w:eastAsia="en-US" w:bidi="ar-SA"/>
              </w:rPr>
            </w:pPr>
            <w:r>
              <w:rPr>
                <w:spacing w:val="-3"/>
              </w:rPr>
              <w:t>雨鞋烘干柜（10</w:t>
            </w:r>
            <w:r>
              <w:rPr>
                <w:spacing w:val="-5"/>
              </w:rPr>
              <w:t>双）</w:t>
            </w:r>
          </w:p>
        </w:tc>
        <w:tc>
          <w:tcPr>
            <w:tcW w:w="4047" w:type="dxa"/>
            <w:shd w:val="clear" w:color="auto" w:fill="auto"/>
            <w:vAlign w:val="center"/>
          </w:tcPr>
          <w:p w14:paraId="7821F463">
            <w:pPr>
              <w:pStyle w:val="57"/>
              <w:spacing w:before="49" w:line="214" w:lineRule="auto"/>
              <w:ind w:left="116"/>
              <w:jc w:val="both"/>
              <w:rPr>
                <w:rFonts w:hint="eastAsia"/>
                <w:spacing w:val="-2"/>
              </w:rPr>
            </w:pPr>
            <w:r>
              <w:rPr>
                <w:rFonts w:hint="eastAsia"/>
                <w:spacing w:val="-2"/>
              </w:rPr>
              <w:t>材质厚度304/1.2不锈钢</w:t>
            </w:r>
          </w:p>
          <w:p w14:paraId="649CBBBD">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尺寸1000*500*1850</w:t>
            </w:r>
          </w:p>
        </w:tc>
        <w:tc>
          <w:tcPr>
            <w:tcW w:w="673" w:type="dxa"/>
            <w:shd w:val="clear" w:color="auto" w:fill="auto"/>
            <w:vAlign w:val="center"/>
          </w:tcPr>
          <w:p w14:paraId="5D94184F">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562FF38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2</w:t>
            </w:r>
          </w:p>
        </w:tc>
      </w:tr>
      <w:tr w14:paraId="27219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2C775814">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3-22</w:t>
            </w:r>
          </w:p>
        </w:tc>
        <w:tc>
          <w:tcPr>
            <w:tcW w:w="2076" w:type="dxa"/>
            <w:shd w:val="clear" w:color="auto" w:fill="auto"/>
            <w:vAlign w:val="center"/>
          </w:tcPr>
          <w:p w14:paraId="7304D1A4">
            <w:pPr>
              <w:pStyle w:val="57"/>
              <w:spacing w:before="262" w:line="219" w:lineRule="auto"/>
              <w:jc w:val="center"/>
              <w:rPr>
                <w:rFonts w:ascii="Arial" w:hAnsi="Arial" w:eastAsia="Arial" w:cs="Arial"/>
                <w:snapToGrid w:val="0"/>
                <w:color w:val="000000"/>
                <w:kern w:val="0"/>
                <w:sz w:val="21"/>
                <w:szCs w:val="21"/>
                <w:lang w:val="en-US" w:eastAsia="en-US" w:bidi="ar-SA"/>
              </w:rPr>
            </w:pPr>
            <w:r>
              <w:rPr>
                <w:spacing w:val="-3"/>
              </w:rPr>
              <w:t>消毒过脚池</w:t>
            </w:r>
          </w:p>
        </w:tc>
        <w:tc>
          <w:tcPr>
            <w:tcW w:w="4047" w:type="dxa"/>
            <w:shd w:val="clear" w:color="auto" w:fill="auto"/>
            <w:vAlign w:val="center"/>
          </w:tcPr>
          <w:p w14:paraId="10B46F35">
            <w:pPr>
              <w:pStyle w:val="57"/>
              <w:spacing w:before="49" w:line="214" w:lineRule="auto"/>
              <w:ind w:left="116"/>
              <w:jc w:val="both"/>
              <w:rPr>
                <w:rFonts w:hint="eastAsia"/>
                <w:spacing w:val="-2"/>
              </w:rPr>
            </w:pPr>
            <w:r>
              <w:rPr>
                <w:rFonts w:hint="eastAsia"/>
                <w:spacing w:val="-2"/>
              </w:rPr>
              <w:t>材质304/1.2不锈钢</w:t>
            </w:r>
          </w:p>
          <w:p w14:paraId="2FED38F2">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尺寸1500*1060*100</w:t>
            </w:r>
          </w:p>
        </w:tc>
        <w:tc>
          <w:tcPr>
            <w:tcW w:w="673" w:type="dxa"/>
            <w:shd w:val="clear" w:color="auto" w:fill="auto"/>
            <w:vAlign w:val="center"/>
          </w:tcPr>
          <w:p w14:paraId="136A417D">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6E71E03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2</w:t>
            </w:r>
          </w:p>
        </w:tc>
      </w:tr>
      <w:tr w14:paraId="77135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049473A">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3-23</w:t>
            </w:r>
          </w:p>
        </w:tc>
        <w:tc>
          <w:tcPr>
            <w:tcW w:w="2076" w:type="dxa"/>
            <w:shd w:val="clear" w:color="auto" w:fill="auto"/>
            <w:vAlign w:val="center"/>
          </w:tcPr>
          <w:p w14:paraId="4117FB8C">
            <w:pPr>
              <w:pStyle w:val="57"/>
              <w:spacing w:before="262" w:line="219" w:lineRule="auto"/>
              <w:jc w:val="center"/>
              <w:rPr>
                <w:rFonts w:ascii="Arial" w:hAnsi="Arial" w:eastAsia="Arial" w:cs="Arial"/>
                <w:snapToGrid w:val="0"/>
                <w:color w:val="000000"/>
                <w:kern w:val="0"/>
                <w:sz w:val="21"/>
                <w:szCs w:val="21"/>
                <w:lang w:val="en-US" w:eastAsia="en-US" w:bidi="ar-SA"/>
              </w:rPr>
            </w:pPr>
            <w:r>
              <w:rPr>
                <w:spacing w:val="-6"/>
              </w:rPr>
              <w:t>小料车</w:t>
            </w:r>
          </w:p>
        </w:tc>
        <w:tc>
          <w:tcPr>
            <w:tcW w:w="4047" w:type="dxa"/>
            <w:shd w:val="clear" w:color="auto" w:fill="auto"/>
            <w:vAlign w:val="center"/>
          </w:tcPr>
          <w:p w14:paraId="488767F5">
            <w:pPr>
              <w:pStyle w:val="57"/>
              <w:spacing w:before="49" w:line="214" w:lineRule="auto"/>
              <w:ind w:left="116"/>
              <w:jc w:val="both"/>
              <w:rPr>
                <w:rFonts w:hint="eastAsia"/>
                <w:spacing w:val="-2"/>
              </w:rPr>
            </w:pPr>
            <w:r>
              <w:rPr>
                <w:rFonts w:hint="eastAsia"/>
                <w:spacing w:val="-2"/>
              </w:rPr>
              <w:t>材质厚度304/1.2不锈钢</w:t>
            </w:r>
          </w:p>
          <w:p w14:paraId="63605B63">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尺寸600*600*600</w:t>
            </w:r>
          </w:p>
        </w:tc>
        <w:tc>
          <w:tcPr>
            <w:tcW w:w="673" w:type="dxa"/>
            <w:shd w:val="clear" w:color="auto" w:fill="auto"/>
            <w:vAlign w:val="center"/>
          </w:tcPr>
          <w:p w14:paraId="51837DF0">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6EF06C05">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20</w:t>
            </w:r>
          </w:p>
        </w:tc>
      </w:tr>
      <w:tr w14:paraId="3830D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327446A1">
            <w:pPr>
              <w:spacing w:before="150" w:line="21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3-24</w:t>
            </w:r>
          </w:p>
        </w:tc>
        <w:tc>
          <w:tcPr>
            <w:tcW w:w="2076" w:type="dxa"/>
            <w:shd w:val="clear" w:color="auto" w:fill="auto"/>
            <w:vAlign w:val="center"/>
          </w:tcPr>
          <w:p w14:paraId="6973BE40">
            <w:pPr>
              <w:pStyle w:val="57"/>
              <w:spacing w:before="78" w:line="219" w:lineRule="auto"/>
              <w:jc w:val="center"/>
              <w:rPr>
                <w:rFonts w:ascii="Arial" w:hAnsi="Arial" w:eastAsia="Arial" w:cs="Arial"/>
                <w:snapToGrid w:val="0"/>
                <w:color w:val="000000"/>
                <w:kern w:val="0"/>
                <w:sz w:val="21"/>
                <w:szCs w:val="21"/>
                <w:lang w:val="en-US" w:eastAsia="en-US" w:bidi="ar-SA"/>
              </w:rPr>
            </w:pPr>
            <w:r>
              <w:rPr>
                <w:rFonts w:hint="eastAsia" w:ascii="宋体" w:hAnsi="宋体" w:eastAsia="宋体" w:cs="宋体"/>
                <w:sz w:val="24"/>
                <w:szCs w:val="24"/>
                <w:lang w:val="zh-CN" w:eastAsia="zh-CN"/>
              </w:rPr>
              <w:t>★</w:t>
            </w:r>
            <w:r>
              <w:rPr>
                <w:spacing w:val="-2"/>
              </w:rPr>
              <w:t>全自动包装机</w:t>
            </w:r>
          </w:p>
        </w:tc>
        <w:tc>
          <w:tcPr>
            <w:tcW w:w="4047" w:type="dxa"/>
            <w:shd w:val="clear" w:color="auto" w:fill="auto"/>
            <w:vAlign w:val="center"/>
          </w:tcPr>
          <w:p w14:paraId="0E7416F8">
            <w:pPr>
              <w:pStyle w:val="57"/>
              <w:spacing w:before="49" w:line="214" w:lineRule="auto"/>
              <w:ind w:left="116"/>
              <w:jc w:val="both"/>
              <w:rPr>
                <w:rFonts w:hint="eastAsia"/>
                <w:spacing w:val="-2"/>
              </w:rPr>
            </w:pPr>
            <w:r>
              <w:rPr>
                <w:rFonts w:hint="eastAsia"/>
                <w:spacing w:val="-2"/>
              </w:rPr>
              <w:t>304不锈钢</w:t>
            </w:r>
          </w:p>
          <w:p w14:paraId="486E3948">
            <w:pPr>
              <w:pStyle w:val="57"/>
              <w:spacing w:before="49" w:line="214" w:lineRule="auto"/>
              <w:ind w:left="116"/>
              <w:jc w:val="both"/>
              <w:rPr>
                <w:rFonts w:hint="eastAsia"/>
                <w:spacing w:val="-2"/>
              </w:rPr>
            </w:pPr>
            <w:r>
              <w:rPr>
                <w:spacing w:val="-2"/>
              </w:rPr>
              <w:t>电压/总共率：220V/6.2KW</w:t>
            </w:r>
          </w:p>
          <w:p w14:paraId="26BB2453">
            <w:pPr>
              <w:pStyle w:val="57"/>
              <w:spacing w:before="49" w:line="214" w:lineRule="auto"/>
              <w:ind w:left="116"/>
              <w:jc w:val="both"/>
              <w:rPr>
                <w:rFonts w:hint="eastAsia"/>
                <w:spacing w:val="-2"/>
              </w:rPr>
            </w:pPr>
            <w:r>
              <w:rPr>
                <w:rFonts w:hint="eastAsia" w:ascii="宋体" w:hAnsi="宋体" w:eastAsia="宋体" w:cs="宋体"/>
                <w:sz w:val="24"/>
                <w:szCs w:val="24"/>
                <w:lang w:val="en-US" w:eastAsia="zh-CN"/>
              </w:rPr>
              <w:t>*</w:t>
            </w:r>
            <w:r>
              <w:rPr>
                <w:spacing w:val="-2"/>
              </w:rPr>
              <w:t>包装速度：15-1800bags/min</w:t>
            </w:r>
          </w:p>
          <w:p w14:paraId="779E6B3B">
            <w:pPr>
              <w:pStyle w:val="57"/>
              <w:spacing w:before="49" w:line="214" w:lineRule="auto"/>
              <w:ind w:left="116"/>
              <w:jc w:val="both"/>
              <w:rPr>
                <w:rFonts w:hint="eastAsia"/>
                <w:spacing w:val="-2"/>
              </w:rPr>
            </w:pPr>
            <w:r>
              <w:rPr>
                <w:spacing w:val="-2"/>
              </w:rPr>
              <w:t>包装膜宽：200-350MM</w:t>
            </w:r>
          </w:p>
          <w:p w14:paraId="3656A9C3">
            <w:pPr>
              <w:pStyle w:val="57"/>
              <w:spacing w:before="49" w:line="214" w:lineRule="auto"/>
              <w:ind w:left="116"/>
              <w:jc w:val="both"/>
              <w:rPr>
                <w:rFonts w:hint="eastAsia"/>
                <w:spacing w:val="-2"/>
              </w:rPr>
            </w:pPr>
            <w:r>
              <w:rPr>
                <w:spacing w:val="-2"/>
              </w:rPr>
              <w:t>包装材料：OPP/CPPPT/PEKOP/CPPALU-FOL外型尺寸：（L）3600X(W)1000X(H)1600MM</w:t>
            </w:r>
          </w:p>
          <w:p w14:paraId="11F051BE">
            <w:pPr>
              <w:pStyle w:val="57"/>
              <w:spacing w:before="49" w:line="214" w:lineRule="auto"/>
              <w:ind w:left="116"/>
              <w:jc w:val="both"/>
              <w:rPr>
                <w:rFonts w:hint="eastAsia"/>
                <w:spacing w:val="-2"/>
              </w:rPr>
            </w:pPr>
            <w:r>
              <w:rPr>
                <w:spacing w:val="-2"/>
              </w:rPr>
              <w:t>加热功率：3.9KW</w:t>
            </w:r>
          </w:p>
          <w:p w14:paraId="2CC02D41">
            <w:pPr>
              <w:pStyle w:val="57"/>
              <w:spacing w:before="49" w:line="214" w:lineRule="auto"/>
              <w:ind w:left="116"/>
              <w:jc w:val="both"/>
              <w:rPr>
                <w:rFonts w:hint="eastAsia"/>
                <w:spacing w:val="-2"/>
              </w:rPr>
            </w:pPr>
            <w:r>
              <w:rPr>
                <w:spacing w:val="-2"/>
              </w:rPr>
              <w:t>机器重量：500KG</w:t>
            </w:r>
          </w:p>
          <w:p w14:paraId="15A08E5B">
            <w:pPr>
              <w:pStyle w:val="57"/>
              <w:spacing w:before="49" w:line="214" w:lineRule="auto"/>
              <w:ind w:left="116"/>
              <w:jc w:val="both"/>
              <w:rPr>
                <w:rFonts w:hint="eastAsia"/>
                <w:spacing w:val="-2"/>
              </w:rPr>
            </w:pPr>
            <w:r>
              <w:rPr>
                <w:spacing w:val="-2"/>
              </w:rPr>
              <w:t>制袋尺寸:(L)110-300MM(W)60-120MM (H)20-70MM</w:t>
            </w:r>
          </w:p>
          <w:p w14:paraId="60305326">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适用于：月饼，南瓜饼，麻薯，酥饼，等产品的自动包装</w:t>
            </w:r>
          </w:p>
        </w:tc>
        <w:tc>
          <w:tcPr>
            <w:tcW w:w="673" w:type="dxa"/>
            <w:shd w:val="clear" w:color="auto" w:fill="auto"/>
            <w:vAlign w:val="center"/>
          </w:tcPr>
          <w:p w14:paraId="60EC4F3B">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7A02DFF9">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5C51F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6" w:type="dxa"/>
            <w:shd w:val="clear" w:color="auto" w:fill="auto"/>
            <w:vAlign w:val="center"/>
          </w:tcPr>
          <w:p w14:paraId="4049D490">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3-25</w:t>
            </w:r>
          </w:p>
        </w:tc>
        <w:tc>
          <w:tcPr>
            <w:tcW w:w="2076" w:type="dxa"/>
            <w:shd w:val="clear" w:color="auto" w:fill="auto"/>
            <w:vAlign w:val="center"/>
          </w:tcPr>
          <w:p w14:paraId="2668D756">
            <w:pPr>
              <w:pStyle w:val="57"/>
              <w:spacing w:before="78" w:line="258" w:lineRule="auto"/>
              <w:ind w:right="196" w:rightChars="0"/>
              <w:jc w:val="center"/>
              <w:rPr>
                <w:rFonts w:ascii="Arial" w:hAnsi="Arial" w:eastAsia="Arial" w:cs="Arial"/>
                <w:snapToGrid w:val="0"/>
                <w:color w:val="000000"/>
                <w:kern w:val="0"/>
                <w:sz w:val="21"/>
                <w:szCs w:val="21"/>
                <w:lang w:val="en-US" w:eastAsia="en-US" w:bidi="ar-SA"/>
              </w:rPr>
            </w:pPr>
            <w:r>
              <w:rPr>
                <w:spacing w:val="-3"/>
              </w:rPr>
              <w:t>多功能自动包馅</w:t>
            </w:r>
            <w:r>
              <w:t>机</w:t>
            </w:r>
          </w:p>
        </w:tc>
        <w:tc>
          <w:tcPr>
            <w:tcW w:w="4047" w:type="dxa"/>
            <w:shd w:val="clear" w:color="auto" w:fill="auto"/>
            <w:vAlign w:val="center"/>
          </w:tcPr>
          <w:p w14:paraId="17A622E8">
            <w:pPr>
              <w:pStyle w:val="57"/>
              <w:spacing w:before="49" w:line="214" w:lineRule="auto"/>
              <w:ind w:left="116"/>
              <w:jc w:val="both"/>
              <w:rPr>
                <w:spacing w:val="-2"/>
              </w:rPr>
            </w:pPr>
            <w:r>
              <w:rPr>
                <w:spacing w:val="-2"/>
              </w:rPr>
              <w:t>304 不锈钢</w:t>
            </w:r>
          </w:p>
          <w:p w14:paraId="6F4D3B80">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产量：10-100 只/分钟</w:t>
            </w:r>
          </w:p>
          <w:p w14:paraId="7AE3A1DE">
            <w:pPr>
              <w:pStyle w:val="57"/>
              <w:spacing w:before="49" w:line="214" w:lineRule="auto"/>
              <w:ind w:left="116"/>
              <w:jc w:val="both"/>
              <w:rPr>
                <w:spacing w:val="-2"/>
              </w:rPr>
            </w:pPr>
            <w:r>
              <w:rPr>
                <w:spacing w:val="-2"/>
              </w:rPr>
              <w:t>成品质量：15-200 克</w:t>
            </w:r>
          </w:p>
          <w:p w14:paraId="63B0FD51">
            <w:pPr>
              <w:pStyle w:val="57"/>
              <w:spacing w:before="49" w:line="214" w:lineRule="auto"/>
              <w:ind w:left="116"/>
              <w:jc w:val="both"/>
              <w:rPr>
                <w:spacing w:val="-2"/>
              </w:rPr>
            </w:pPr>
            <w:r>
              <w:rPr>
                <w:spacing w:val="-2"/>
              </w:rPr>
              <w:t>功率：4.5kw</w:t>
            </w:r>
          </w:p>
          <w:p w14:paraId="127854C7">
            <w:pPr>
              <w:pStyle w:val="57"/>
              <w:spacing w:before="49" w:line="214" w:lineRule="auto"/>
              <w:ind w:left="116"/>
              <w:jc w:val="both"/>
              <w:rPr>
                <w:spacing w:val="-2"/>
              </w:rPr>
            </w:pPr>
            <w:r>
              <w:rPr>
                <w:spacing w:val="-2"/>
              </w:rPr>
              <w:t>外形尺寸：1200*850*1400mm</w:t>
            </w:r>
          </w:p>
          <w:p w14:paraId="18414D10">
            <w:pPr>
              <w:pStyle w:val="57"/>
              <w:spacing w:before="49" w:line="214" w:lineRule="auto"/>
              <w:ind w:left="116"/>
              <w:jc w:val="both"/>
              <w:rPr>
                <w:spacing w:val="-2"/>
              </w:rPr>
            </w:pPr>
            <w:r>
              <w:rPr>
                <w:spacing w:val="-2"/>
              </w:rPr>
              <w:t>机器重量：约 650KG</w:t>
            </w:r>
          </w:p>
          <w:p w14:paraId="69B834D0">
            <w:pPr>
              <w:pStyle w:val="57"/>
              <w:spacing w:before="49" w:line="214" w:lineRule="auto"/>
              <w:ind w:left="116"/>
              <w:jc w:val="both"/>
              <w:rPr>
                <w:spacing w:val="-2"/>
              </w:rPr>
            </w:pPr>
            <w:r>
              <w:rPr>
                <w:spacing w:val="-2"/>
              </w:rPr>
              <w:t>特点：可自动设置皮馅的重量，可制作各种加馅 食品，适用于广式月饼，麻薯等各类馅饼的制作</w:t>
            </w:r>
          </w:p>
          <w:p w14:paraId="14B9DFB8">
            <w:pPr>
              <w:pStyle w:val="57"/>
              <w:spacing w:before="49" w:line="214" w:lineRule="auto"/>
              <w:ind w:left="116"/>
              <w:jc w:val="both"/>
              <w:rPr>
                <w:spacing w:val="-2"/>
              </w:rPr>
            </w:pPr>
          </w:p>
          <w:p w14:paraId="66DB21C0">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673D9C5E">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7FB43852">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CFF7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0B9635DA">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3-26</w:t>
            </w:r>
          </w:p>
        </w:tc>
        <w:tc>
          <w:tcPr>
            <w:tcW w:w="2076" w:type="dxa"/>
            <w:shd w:val="clear" w:color="auto" w:fill="auto"/>
            <w:vAlign w:val="center"/>
          </w:tcPr>
          <w:p w14:paraId="1745F43A">
            <w:pPr>
              <w:pStyle w:val="57"/>
              <w:spacing w:before="78" w:line="219" w:lineRule="auto"/>
              <w:jc w:val="center"/>
              <w:rPr>
                <w:rFonts w:ascii="Arial" w:hAnsi="Arial" w:eastAsia="Arial" w:cs="Arial"/>
                <w:snapToGrid w:val="0"/>
                <w:color w:val="000000"/>
                <w:kern w:val="0"/>
                <w:sz w:val="21"/>
                <w:szCs w:val="21"/>
                <w:lang w:val="en-US" w:eastAsia="en-US" w:bidi="ar-SA"/>
              </w:rPr>
            </w:pPr>
            <w:r>
              <w:rPr>
                <w:rFonts w:hint="eastAsia" w:ascii="宋体" w:hAnsi="宋体" w:eastAsia="宋体" w:cs="宋体"/>
                <w:sz w:val="24"/>
                <w:szCs w:val="24"/>
                <w:lang w:val="zh-CN" w:eastAsia="zh-CN"/>
              </w:rPr>
              <w:t>★</w:t>
            </w:r>
            <w:r>
              <w:rPr>
                <w:spacing w:val="-10"/>
              </w:rPr>
              <w:t>自动成型机</w:t>
            </w:r>
          </w:p>
        </w:tc>
        <w:tc>
          <w:tcPr>
            <w:tcW w:w="4047" w:type="dxa"/>
            <w:shd w:val="clear" w:color="auto" w:fill="auto"/>
            <w:vAlign w:val="center"/>
          </w:tcPr>
          <w:p w14:paraId="4AD30F3F">
            <w:pPr>
              <w:pStyle w:val="57"/>
              <w:spacing w:before="49" w:line="214" w:lineRule="auto"/>
              <w:ind w:left="116"/>
              <w:jc w:val="both"/>
              <w:rPr>
                <w:spacing w:val="-2"/>
              </w:rPr>
            </w:pPr>
            <w:r>
              <w:rPr>
                <w:spacing w:val="-2"/>
              </w:rPr>
              <w:t>304 不锈钢</w:t>
            </w:r>
          </w:p>
          <w:p w14:paraId="1E65ACAA">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产量：20-60/分钟</w:t>
            </w:r>
          </w:p>
          <w:p w14:paraId="0AAA8597">
            <w:pPr>
              <w:pStyle w:val="57"/>
              <w:spacing w:before="49" w:line="214" w:lineRule="auto"/>
              <w:ind w:left="116"/>
              <w:jc w:val="both"/>
              <w:rPr>
                <w:spacing w:val="-2"/>
              </w:rPr>
            </w:pPr>
            <w:r>
              <w:rPr>
                <w:spacing w:val="-2"/>
              </w:rPr>
              <w:t>成品质量：20-150 克</w:t>
            </w:r>
          </w:p>
          <w:p w14:paraId="3AEE0E5F">
            <w:pPr>
              <w:pStyle w:val="57"/>
              <w:spacing w:before="49" w:line="214" w:lineRule="auto"/>
              <w:ind w:left="116"/>
              <w:jc w:val="both"/>
              <w:rPr>
                <w:spacing w:val="-2"/>
              </w:rPr>
            </w:pPr>
            <w:r>
              <w:rPr>
                <w:spacing w:val="-2"/>
              </w:rPr>
              <w:t>功率：0.5KW</w:t>
            </w:r>
          </w:p>
          <w:p w14:paraId="023CA638">
            <w:pPr>
              <w:pStyle w:val="57"/>
              <w:spacing w:before="49" w:line="214" w:lineRule="auto"/>
              <w:ind w:left="116"/>
              <w:jc w:val="both"/>
              <w:rPr>
                <w:spacing w:val="-2"/>
              </w:rPr>
            </w:pPr>
            <w:r>
              <w:rPr>
                <w:spacing w:val="-2"/>
              </w:rPr>
              <w:t>外形尺寸：1500*600*1400mm</w:t>
            </w:r>
          </w:p>
          <w:p w14:paraId="6BBBEA3B">
            <w:pPr>
              <w:pStyle w:val="57"/>
              <w:spacing w:before="49" w:line="214" w:lineRule="auto"/>
              <w:ind w:left="116"/>
              <w:jc w:val="both"/>
              <w:rPr>
                <w:spacing w:val="-2"/>
              </w:rPr>
            </w:pPr>
            <w:r>
              <w:rPr>
                <w:spacing w:val="-2"/>
              </w:rPr>
              <w:t>机器重量：约 220KG</w:t>
            </w:r>
          </w:p>
          <w:p w14:paraId="013375F9">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spacing w:val="-2"/>
              </w:rPr>
              <w:t>特点：本设备可将饼做成任何形状及花纹，成型  后纹路清晰，形状完成，更适合软面皮面点的成  型，独立设计成型模具，双气缸控制，避免人工  包制饼误差导致形状不规整，采用三段皮带输送， 可自由控制成型和输送的速度，不会导致饼输送  过快造成拥堵，导致浪费</w:t>
            </w:r>
          </w:p>
        </w:tc>
        <w:tc>
          <w:tcPr>
            <w:tcW w:w="673" w:type="dxa"/>
            <w:shd w:val="clear" w:color="auto" w:fill="auto"/>
            <w:vAlign w:val="center"/>
          </w:tcPr>
          <w:p w14:paraId="7DF3B7FD">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6450FADA">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B66B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44EC3507">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3-27</w:t>
            </w:r>
          </w:p>
        </w:tc>
        <w:tc>
          <w:tcPr>
            <w:tcW w:w="2076" w:type="dxa"/>
            <w:shd w:val="clear" w:color="auto" w:fill="auto"/>
            <w:vAlign w:val="center"/>
          </w:tcPr>
          <w:p w14:paraId="495A3593">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2"/>
              </w:rPr>
              <w:t>立式摆盘机</w:t>
            </w:r>
          </w:p>
        </w:tc>
        <w:tc>
          <w:tcPr>
            <w:tcW w:w="4047" w:type="dxa"/>
            <w:shd w:val="clear" w:color="auto" w:fill="auto"/>
            <w:vAlign w:val="center"/>
          </w:tcPr>
          <w:p w14:paraId="6CF04135">
            <w:pPr>
              <w:pStyle w:val="57"/>
              <w:spacing w:before="49" w:line="214" w:lineRule="auto"/>
              <w:ind w:left="116"/>
              <w:jc w:val="both"/>
              <w:rPr>
                <w:spacing w:val="-2"/>
              </w:rPr>
            </w:pPr>
            <w:r>
              <w:rPr>
                <w:spacing w:val="-2"/>
              </w:rPr>
              <w:t>304 不锈钢</w:t>
            </w:r>
          </w:p>
          <w:p w14:paraId="2B7025A2">
            <w:pPr>
              <w:pStyle w:val="57"/>
              <w:spacing w:before="49" w:line="214" w:lineRule="auto"/>
              <w:ind w:left="116"/>
              <w:jc w:val="both"/>
              <w:rPr>
                <w:spacing w:val="-2"/>
              </w:rPr>
            </w:pPr>
            <w:r>
              <w:rPr>
                <w:spacing w:val="-2"/>
              </w:rPr>
              <w:t>生产能力：50-120 个/分钟</w:t>
            </w:r>
          </w:p>
          <w:p w14:paraId="32FE2CCB">
            <w:pPr>
              <w:pStyle w:val="57"/>
              <w:spacing w:before="49" w:line="214" w:lineRule="auto"/>
              <w:ind w:left="116"/>
              <w:jc w:val="both"/>
              <w:rPr>
                <w:spacing w:val="-2"/>
              </w:rPr>
            </w:pPr>
            <w:r>
              <w:rPr>
                <w:spacing w:val="-2"/>
              </w:rPr>
              <w:t>产品范围：长＜500mm,直径＜ 100mm</w:t>
            </w:r>
          </w:p>
          <w:p w14:paraId="23DD858C">
            <w:pPr>
              <w:pStyle w:val="57"/>
              <w:spacing w:before="49" w:line="214" w:lineRule="auto"/>
              <w:ind w:left="116"/>
              <w:jc w:val="both"/>
              <w:rPr>
                <w:spacing w:val="-2"/>
              </w:rPr>
            </w:pPr>
            <w:r>
              <w:rPr>
                <w:spacing w:val="-2"/>
              </w:rPr>
              <w:t>功率：2.0kw</w:t>
            </w:r>
          </w:p>
          <w:p w14:paraId="5999722C">
            <w:pPr>
              <w:pStyle w:val="57"/>
              <w:spacing w:before="49" w:line="214" w:lineRule="auto"/>
              <w:ind w:left="116"/>
              <w:jc w:val="both"/>
              <w:rPr>
                <w:spacing w:val="-2"/>
              </w:rPr>
            </w:pPr>
            <w:r>
              <w:rPr>
                <w:spacing w:val="-2"/>
              </w:rPr>
              <w:t>外形尺寸：1900*1000*1600mm</w:t>
            </w:r>
          </w:p>
          <w:p w14:paraId="6DE4B0B6">
            <w:pPr>
              <w:pStyle w:val="57"/>
              <w:spacing w:before="49" w:line="214" w:lineRule="auto"/>
              <w:ind w:left="116"/>
              <w:jc w:val="both"/>
              <w:rPr>
                <w:spacing w:val="-2"/>
              </w:rPr>
            </w:pPr>
            <w:r>
              <w:rPr>
                <w:spacing w:val="-2"/>
              </w:rPr>
              <w:t>机器重量：约 400kg</w:t>
            </w:r>
          </w:p>
          <w:p w14:paraId="014829EE">
            <w:pPr>
              <w:pStyle w:val="57"/>
              <w:spacing w:before="49" w:line="214" w:lineRule="auto"/>
              <w:ind w:left="116"/>
              <w:jc w:val="both"/>
              <w:rPr>
                <w:spacing w:val="-2"/>
              </w:rPr>
            </w:pPr>
            <w:r>
              <w:rPr>
                <w:spacing w:val="-2"/>
              </w:rPr>
              <w:t>特点：本设备操作简单，摆盘后产品整齐有序， 自动化程度高，极大的提高生产效率，设备采用 双伺服电机驱动，可实现长条面包，酥饼，月饼 等精准摆盘，</w:t>
            </w:r>
          </w:p>
          <w:p w14:paraId="103F22A4">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spacing w:val="-2"/>
              </w:rPr>
              <w:t>适用于：月饼，南瓜饼，麻薯，酥饼，包子等产 品的自动摆盘</w:t>
            </w:r>
          </w:p>
        </w:tc>
        <w:tc>
          <w:tcPr>
            <w:tcW w:w="673" w:type="dxa"/>
            <w:shd w:val="clear" w:color="auto" w:fill="auto"/>
            <w:vAlign w:val="center"/>
          </w:tcPr>
          <w:p w14:paraId="5D5686C6">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24729040">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099B1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7DE8A08A">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3-28</w:t>
            </w:r>
          </w:p>
        </w:tc>
        <w:tc>
          <w:tcPr>
            <w:tcW w:w="2076" w:type="dxa"/>
            <w:shd w:val="clear" w:color="auto" w:fill="auto"/>
            <w:vAlign w:val="center"/>
          </w:tcPr>
          <w:p w14:paraId="3B3E0920">
            <w:pPr>
              <w:pStyle w:val="57"/>
              <w:spacing w:before="78" w:line="220" w:lineRule="auto"/>
              <w:jc w:val="center"/>
              <w:rPr>
                <w:rFonts w:hint="default" w:ascii="Arial" w:hAnsi="Arial" w:eastAsia="宋体" w:cs="Arial"/>
                <w:snapToGrid w:val="0"/>
                <w:color w:val="000000"/>
                <w:kern w:val="0"/>
                <w:sz w:val="21"/>
                <w:szCs w:val="21"/>
                <w:lang w:val="en-US" w:eastAsia="en-US" w:bidi="ar-SA"/>
              </w:rPr>
            </w:pPr>
            <w:r>
              <w:rPr>
                <w:rFonts w:hint="eastAsia" w:eastAsia="宋体" w:cs="Arial"/>
                <w:snapToGrid w:val="0"/>
                <w:color w:val="000000"/>
                <w:kern w:val="0"/>
                <w:sz w:val="21"/>
                <w:szCs w:val="21"/>
                <w:lang w:val="en-US" w:eastAsia="zh-CN" w:bidi="ar-SA"/>
              </w:rPr>
              <w:t>行星炒锅</w:t>
            </w:r>
          </w:p>
        </w:tc>
        <w:tc>
          <w:tcPr>
            <w:tcW w:w="4047" w:type="dxa"/>
            <w:shd w:val="clear" w:color="auto" w:fill="auto"/>
            <w:vAlign w:val="center"/>
          </w:tcPr>
          <w:p w14:paraId="1CFAFE42">
            <w:pPr>
              <w:pStyle w:val="57"/>
              <w:spacing w:before="49" w:line="214" w:lineRule="auto"/>
              <w:ind w:left="116"/>
              <w:jc w:val="both"/>
              <w:rPr>
                <w:rFonts w:hint="eastAsia"/>
                <w:spacing w:val="-2"/>
              </w:rPr>
            </w:pPr>
            <w:r>
              <w:rPr>
                <w:rFonts w:hint="eastAsia"/>
                <w:spacing w:val="-2"/>
              </w:rPr>
              <w:t>材质304不锈钢</w:t>
            </w:r>
          </w:p>
          <w:p w14:paraId="1ACD609F">
            <w:pPr>
              <w:pStyle w:val="57"/>
              <w:spacing w:before="49" w:line="214" w:lineRule="auto"/>
              <w:ind w:left="116"/>
              <w:jc w:val="both"/>
              <w:rPr>
                <w:rFonts w:hint="eastAsia" w:eastAsia="宋体"/>
                <w:spacing w:val="-2"/>
                <w:lang w:val="en-US" w:eastAsia="zh-CN"/>
              </w:rPr>
            </w:pPr>
            <w:r>
              <w:rPr>
                <w:rFonts w:hint="eastAsia"/>
                <w:spacing w:val="-2"/>
              </w:rPr>
              <w:t>功率：</w:t>
            </w:r>
            <w:r>
              <w:rPr>
                <w:rFonts w:hint="eastAsia" w:eastAsia="宋体"/>
                <w:spacing w:val="-2"/>
                <w:lang w:val="en-US" w:eastAsia="zh-CN"/>
              </w:rPr>
              <w:t>3kw</w:t>
            </w:r>
          </w:p>
          <w:p w14:paraId="3726971D">
            <w:pPr>
              <w:pStyle w:val="57"/>
              <w:spacing w:before="49" w:line="214" w:lineRule="auto"/>
              <w:ind w:left="116"/>
              <w:jc w:val="both"/>
              <w:rPr>
                <w:rFonts w:hint="default" w:eastAsia="宋体"/>
                <w:spacing w:val="-2"/>
                <w:lang w:val="en-US" w:eastAsia="zh-CN"/>
              </w:rPr>
            </w:pPr>
            <w:r>
              <w:rPr>
                <w:rFonts w:hint="eastAsia" w:eastAsia="宋体"/>
                <w:spacing w:val="-2"/>
                <w:lang w:val="en-US" w:eastAsia="zh-CN"/>
              </w:rPr>
              <w:t>电压：380v</w:t>
            </w:r>
          </w:p>
          <w:p w14:paraId="1E1E8017">
            <w:pPr>
              <w:pStyle w:val="57"/>
              <w:spacing w:before="49" w:line="214" w:lineRule="auto"/>
              <w:jc w:val="both"/>
              <w:rPr>
                <w:rFonts w:hint="eastAsia" w:ascii="宋体" w:hAnsi="宋体" w:eastAsia="宋体" w:cs="宋体"/>
                <w:spacing w:val="-2"/>
                <w:kern w:val="2"/>
                <w:sz w:val="23"/>
                <w:szCs w:val="23"/>
                <w:lang w:val="en-US" w:eastAsia="en-US" w:bidi="ar-SA"/>
              </w:rPr>
            </w:pPr>
            <w:r>
              <w:rPr>
                <w:rFonts w:hint="eastAsia"/>
                <w:spacing w:val="-2"/>
              </w:rPr>
              <w:t>外形尺寸：</w:t>
            </w:r>
            <w:r>
              <w:rPr>
                <w:rFonts w:hint="eastAsia" w:eastAsia="宋体"/>
                <w:spacing w:val="-2"/>
                <w:lang w:val="en-US" w:eastAsia="zh-CN"/>
              </w:rPr>
              <w:t>2100*1860*1750</w:t>
            </w:r>
            <w:r>
              <w:rPr>
                <w:rFonts w:hint="eastAsia"/>
                <w:spacing w:val="-2"/>
              </w:rPr>
              <w:t>mm</w:t>
            </w:r>
          </w:p>
        </w:tc>
        <w:tc>
          <w:tcPr>
            <w:tcW w:w="673" w:type="dxa"/>
            <w:shd w:val="clear" w:color="auto" w:fill="auto"/>
            <w:vAlign w:val="center"/>
          </w:tcPr>
          <w:p w14:paraId="4BCDC04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6334CBD5">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1D8B5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2A643E18">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3-29</w:t>
            </w:r>
          </w:p>
        </w:tc>
        <w:tc>
          <w:tcPr>
            <w:tcW w:w="2076" w:type="dxa"/>
            <w:shd w:val="clear" w:color="auto" w:fill="auto"/>
            <w:vAlign w:val="center"/>
          </w:tcPr>
          <w:p w14:paraId="1D3D8093">
            <w:pPr>
              <w:pStyle w:val="57"/>
              <w:spacing w:before="265" w:line="220" w:lineRule="auto"/>
              <w:jc w:val="center"/>
              <w:rPr>
                <w:rFonts w:ascii="Arial" w:hAnsi="Arial" w:eastAsia="Arial" w:cs="Arial"/>
                <w:snapToGrid w:val="0"/>
                <w:color w:val="000000"/>
                <w:kern w:val="0"/>
                <w:sz w:val="21"/>
                <w:szCs w:val="21"/>
                <w:lang w:val="en-US" w:eastAsia="en-US" w:bidi="ar-SA"/>
              </w:rPr>
            </w:pPr>
            <w:r>
              <w:rPr>
                <w:spacing w:val="-7"/>
              </w:rPr>
              <w:t>晾肉架</w:t>
            </w:r>
          </w:p>
        </w:tc>
        <w:tc>
          <w:tcPr>
            <w:tcW w:w="4047" w:type="dxa"/>
            <w:shd w:val="clear" w:color="auto" w:fill="auto"/>
            <w:vAlign w:val="center"/>
          </w:tcPr>
          <w:p w14:paraId="23258CDF">
            <w:pPr>
              <w:pStyle w:val="57"/>
              <w:spacing w:before="49" w:line="214" w:lineRule="auto"/>
              <w:ind w:left="116"/>
              <w:jc w:val="both"/>
              <w:rPr>
                <w:rFonts w:hint="eastAsia"/>
                <w:spacing w:val="-2"/>
              </w:rPr>
            </w:pPr>
            <w:r>
              <w:rPr>
                <w:rFonts w:hint="eastAsia"/>
                <w:spacing w:val="-2"/>
              </w:rPr>
              <w:t>材质304/1.2不锈钢</w:t>
            </w:r>
          </w:p>
          <w:p w14:paraId="6C3FF5EC">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尺寸2000*1000*4层</w:t>
            </w:r>
          </w:p>
        </w:tc>
        <w:tc>
          <w:tcPr>
            <w:tcW w:w="673" w:type="dxa"/>
            <w:shd w:val="clear" w:color="auto" w:fill="auto"/>
            <w:vAlign w:val="center"/>
          </w:tcPr>
          <w:p w14:paraId="639E7BDD">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套</w:t>
            </w:r>
          </w:p>
        </w:tc>
        <w:tc>
          <w:tcPr>
            <w:tcW w:w="1210" w:type="dxa"/>
            <w:shd w:val="clear" w:color="auto" w:fill="auto"/>
            <w:vAlign w:val="center"/>
          </w:tcPr>
          <w:p w14:paraId="16808B25">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4</w:t>
            </w:r>
          </w:p>
        </w:tc>
      </w:tr>
      <w:tr w14:paraId="6D6E0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724F68A5">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3-29</w:t>
            </w:r>
          </w:p>
        </w:tc>
        <w:tc>
          <w:tcPr>
            <w:tcW w:w="2076" w:type="dxa"/>
            <w:shd w:val="clear" w:color="auto" w:fill="auto"/>
            <w:vAlign w:val="center"/>
          </w:tcPr>
          <w:p w14:paraId="6AB65B4F">
            <w:pPr>
              <w:pStyle w:val="57"/>
              <w:spacing w:before="265" w:line="219" w:lineRule="auto"/>
              <w:jc w:val="center"/>
              <w:rPr>
                <w:rFonts w:ascii="Arial" w:hAnsi="Arial" w:eastAsia="Arial" w:cs="Arial"/>
                <w:snapToGrid w:val="0"/>
                <w:color w:val="000000"/>
                <w:kern w:val="0"/>
                <w:sz w:val="21"/>
                <w:szCs w:val="21"/>
                <w:lang w:val="en-US" w:eastAsia="en-US" w:bidi="ar-SA"/>
              </w:rPr>
            </w:pPr>
            <w:r>
              <w:rPr>
                <w:spacing w:val="-3"/>
              </w:rPr>
              <w:t>库房托盘</w:t>
            </w:r>
          </w:p>
        </w:tc>
        <w:tc>
          <w:tcPr>
            <w:tcW w:w="4047" w:type="dxa"/>
            <w:shd w:val="clear" w:color="auto" w:fill="auto"/>
            <w:vAlign w:val="center"/>
          </w:tcPr>
          <w:p w14:paraId="05925EA1">
            <w:pPr>
              <w:pStyle w:val="57"/>
              <w:spacing w:before="49" w:line="214" w:lineRule="auto"/>
              <w:ind w:left="116"/>
              <w:jc w:val="both"/>
              <w:rPr>
                <w:rFonts w:hint="eastAsia"/>
                <w:spacing w:val="-2"/>
              </w:rPr>
            </w:pPr>
            <w:r>
              <w:rPr>
                <w:rFonts w:hint="eastAsia"/>
                <w:spacing w:val="-2"/>
              </w:rPr>
              <w:t>材质304/1.2不锈钢</w:t>
            </w:r>
          </w:p>
          <w:p w14:paraId="696419FB">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尺寸1000*1000*150</w:t>
            </w:r>
          </w:p>
        </w:tc>
        <w:tc>
          <w:tcPr>
            <w:tcW w:w="673" w:type="dxa"/>
            <w:shd w:val="clear" w:color="auto" w:fill="auto"/>
            <w:vAlign w:val="center"/>
          </w:tcPr>
          <w:p w14:paraId="04EC1FC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个</w:t>
            </w:r>
          </w:p>
        </w:tc>
        <w:tc>
          <w:tcPr>
            <w:tcW w:w="1210" w:type="dxa"/>
            <w:shd w:val="clear" w:color="auto" w:fill="auto"/>
            <w:vAlign w:val="center"/>
          </w:tcPr>
          <w:p w14:paraId="333B92EE">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40</w:t>
            </w:r>
          </w:p>
        </w:tc>
      </w:tr>
      <w:tr w14:paraId="0CC39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0E13929F">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3-30</w:t>
            </w:r>
          </w:p>
        </w:tc>
        <w:tc>
          <w:tcPr>
            <w:tcW w:w="2076" w:type="dxa"/>
            <w:shd w:val="clear" w:color="auto" w:fill="auto"/>
            <w:vAlign w:val="center"/>
          </w:tcPr>
          <w:p w14:paraId="53977E58">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3"/>
              </w:rPr>
              <w:t>饼盘车</w:t>
            </w:r>
          </w:p>
        </w:tc>
        <w:tc>
          <w:tcPr>
            <w:tcW w:w="4047" w:type="dxa"/>
            <w:shd w:val="clear" w:color="auto" w:fill="auto"/>
            <w:vAlign w:val="center"/>
          </w:tcPr>
          <w:p w14:paraId="3D2EBC5E">
            <w:pPr>
              <w:pStyle w:val="57"/>
              <w:spacing w:before="49" w:line="214" w:lineRule="auto"/>
              <w:ind w:left="116"/>
              <w:jc w:val="both"/>
              <w:rPr>
                <w:rFonts w:hint="eastAsia"/>
                <w:spacing w:val="-2"/>
              </w:rPr>
            </w:pPr>
            <w:r>
              <w:rPr>
                <w:rFonts w:hint="eastAsia"/>
                <w:spacing w:val="-2"/>
              </w:rPr>
              <w:t>材质304/1.2不锈钢</w:t>
            </w:r>
          </w:p>
          <w:p w14:paraId="253A221F">
            <w:pPr>
              <w:pStyle w:val="57"/>
              <w:spacing w:before="49" w:line="214" w:lineRule="auto"/>
              <w:ind w:left="116"/>
              <w:jc w:val="both"/>
              <w:rPr>
                <w:rFonts w:hint="eastAsia"/>
                <w:spacing w:val="-2"/>
              </w:rPr>
            </w:pPr>
            <w:r>
              <w:rPr>
                <w:rFonts w:hint="eastAsia"/>
                <w:spacing w:val="-2"/>
              </w:rPr>
              <w:t>管材304/1.2厚</w:t>
            </w:r>
          </w:p>
          <w:p w14:paraId="3313AE69">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w:t>
            </w:r>
            <w:r>
              <w:rPr>
                <w:spacing w:val="-2"/>
              </w:rPr>
              <w:t>6</w:t>
            </w:r>
            <w:r>
              <w:rPr>
                <w:rFonts w:hint="eastAsia"/>
                <w:spacing w:val="-2"/>
              </w:rPr>
              <w:t>70</w:t>
            </w:r>
            <w:r>
              <w:rPr>
                <w:spacing w:val="-2"/>
              </w:rPr>
              <w:t>*800*1800</w:t>
            </w:r>
          </w:p>
        </w:tc>
        <w:tc>
          <w:tcPr>
            <w:tcW w:w="673" w:type="dxa"/>
            <w:shd w:val="clear" w:color="auto" w:fill="auto"/>
            <w:vAlign w:val="center"/>
          </w:tcPr>
          <w:p w14:paraId="0EF4D68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个</w:t>
            </w:r>
          </w:p>
        </w:tc>
        <w:tc>
          <w:tcPr>
            <w:tcW w:w="1210" w:type="dxa"/>
            <w:shd w:val="clear" w:color="auto" w:fill="auto"/>
            <w:vAlign w:val="center"/>
          </w:tcPr>
          <w:p w14:paraId="168DE25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30</w:t>
            </w:r>
          </w:p>
        </w:tc>
      </w:tr>
      <w:tr w14:paraId="0898F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2C2684B1">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3-31</w:t>
            </w:r>
          </w:p>
        </w:tc>
        <w:tc>
          <w:tcPr>
            <w:tcW w:w="2076" w:type="dxa"/>
            <w:shd w:val="clear" w:color="auto" w:fill="auto"/>
            <w:vAlign w:val="center"/>
          </w:tcPr>
          <w:p w14:paraId="29025087">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4"/>
              </w:rPr>
              <w:t>和面机</w:t>
            </w:r>
          </w:p>
        </w:tc>
        <w:tc>
          <w:tcPr>
            <w:tcW w:w="4047" w:type="dxa"/>
            <w:shd w:val="clear" w:color="auto" w:fill="auto"/>
            <w:vAlign w:val="center"/>
          </w:tcPr>
          <w:p w14:paraId="1A5F170F">
            <w:pPr>
              <w:pStyle w:val="57"/>
              <w:spacing w:before="49" w:line="214" w:lineRule="auto"/>
              <w:ind w:left="116"/>
              <w:jc w:val="both"/>
              <w:rPr>
                <w:rFonts w:hint="eastAsia"/>
                <w:spacing w:val="-2"/>
              </w:rPr>
            </w:pPr>
            <w:r>
              <w:rPr>
                <w:rFonts w:hint="eastAsia" w:ascii="宋体" w:hAnsi="宋体" w:eastAsia="宋体" w:cs="宋体"/>
                <w:sz w:val="24"/>
                <w:szCs w:val="24"/>
                <w:lang w:val="en-US" w:eastAsia="zh-CN"/>
              </w:rPr>
              <w:t>*</w:t>
            </w:r>
            <w:r>
              <w:rPr>
                <w:spacing w:val="-2"/>
              </w:rPr>
              <w:t>主机功率;7.5</w:t>
            </w:r>
          </w:p>
          <w:p w14:paraId="1E1D5A6D">
            <w:pPr>
              <w:pStyle w:val="57"/>
              <w:spacing w:before="49" w:line="214" w:lineRule="auto"/>
              <w:ind w:left="116"/>
              <w:jc w:val="both"/>
              <w:rPr>
                <w:rFonts w:hint="eastAsia"/>
                <w:spacing w:val="-2"/>
              </w:rPr>
            </w:pPr>
            <w:r>
              <w:rPr>
                <w:spacing w:val="-2"/>
              </w:rPr>
              <w:t>翻箱功率:0.4KW尺寸;1260*820*1330</w:t>
            </w:r>
          </w:p>
          <w:p w14:paraId="4C44840B">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材质304/2.5不锈钢</w:t>
            </w:r>
          </w:p>
        </w:tc>
        <w:tc>
          <w:tcPr>
            <w:tcW w:w="673" w:type="dxa"/>
            <w:shd w:val="clear" w:color="auto" w:fill="auto"/>
            <w:vAlign w:val="center"/>
          </w:tcPr>
          <w:p w14:paraId="1D9A3F8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453809B6">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3C02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137C3A7D">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3-32</w:t>
            </w:r>
          </w:p>
        </w:tc>
        <w:tc>
          <w:tcPr>
            <w:tcW w:w="2076" w:type="dxa"/>
            <w:shd w:val="clear" w:color="auto" w:fill="auto"/>
            <w:vAlign w:val="center"/>
          </w:tcPr>
          <w:p w14:paraId="74EA9B3D">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4"/>
              </w:rPr>
              <w:t>拌馅机</w:t>
            </w:r>
          </w:p>
        </w:tc>
        <w:tc>
          <w:tcPr>
            <w:tcW w:w="4047" w:type="dxa"/>
            <w:shd w:val="clear" w:color="auto" w:fill="auto"/>
            <w:vAlign w:val="center"/>
          </w:tcPr>
          <w:p w14:paraId="50C25AB8">
            <w:pPr>
              <w:pStyle w:val="57"/>
              <w:spacing w:before="49" w:line="214" w:lineRule="auto"/>
              <w:ind w:left="116"/>
              <w:jc w:val="both"/>
              <w:rPr>
                <w:rFonts w:hint="eastAsia"/>
                <w:spacing w:val="-2"/>
              </w:rPr>
            </w:pPr>
            <w:r>
              <w:rPr>
                <w:rFonts w:hint="eastAsia" w:ascii="宋体" w:hAnsi="宋体" w:eastAsia="宋体" w:cs="宋体"/>
                <w:sz w:val="24"/>
                <w:szCs w:val="24"/>
                <w:lang w:val="en-US" w:eastAsia="zh-CN"/>
              </w:rPr>
              <w:t>*</w:t>
            </w:r>
            <w:r>
              <w:rPr>
                <w:spacing w:val="-2"/>
              </w:rPr>
              <w:t>主机功率;1.1kw*2台</w:t>
            </w:r>
          </w:p>
          <w:p w14:paraId="116B8669">
            <w:pPr>
              <w:pStyle w:val="57"/>
              <w:spacing w:before="49" w:line="214" w:lineRule="auto"/>
              <w:ind w:left="116"/>
              <w:jc w:val="both"/>
              <w:rPr>
                <w:rFonts w:hint="eastAsia"/>
                <w:spacing w:val="-2"/>
              </w:rPr>
            </w:pPr>
            <w:r>
              <w:rPr>
                <w:spacing w:val="-2"/>
              </w:rPr>
              <w:t>尺寸：1150*780*1200</w:t>
            </w:r>
          </w:p>
          <w:p w14:paraId="1563184E">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材质304/3个厚不锈钢</w:t>
            </w:r>
          </w:p>
        </w:tc>
        <w:tc>
          <w:tcPr>
            <w:tcW w:w="673" w:type="dxa"/>
            <w:shd w:val="clear" w:color="auto" w:fill="auto"/>
            <w:vAlign w:val="center"/>
          </w:tcPr>
          <w:p w14:paraId="7DBB2FD5">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10" w:type="dxa"/>
            <w:shd w:val="clear" w:color="auto" w:fill="auto"/>
            <w:vAlign w:val="center"/>
          </w:tcPr>
          <w:p w14:paraId="136288F3">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42651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2405951D">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3-33</w:t>
            </w:r>
          </w:p>
        </w:tc>
        <w:tc>
          <w:tcPr>
            <w:tcW w:w="2076" w:type="dxa"/>
            <w:shd w:val="clear" w:color="auto" w:fill="auto"/>
            <w:vAlign w:val="center"/>
          </w:tcPr>
          <w:p w14:paraId="302A248A">
            <w:pPr>
              <w:pStyle w:val="57"/>
              <w:spacing w:before="217" w:line="222" w:lineRule="auto"/>
              <w:jc w:val="center"/>
              <w:rPr>
                <w:rFonts w:ascii="Arial" w:hAnsi="Arial" w:eastAsia="Arial" w:cs="Arial"/>
                <w:snapToGrid w:val="0"/>
                <w:color w:val="000000"/>
                <w:kern w:val="0"/>
                <w:sz w:val="21"/>
                <w:szCs w:val="21"/>
                <w:lang w:val="en-US" w:eastAsia="en-US" w:bidi="ar-SA"/>
              </w:rPr>
            </w:pPr>
            <w:r>
              <w:rPr>
                <w:spacing w:val="-6"/>
              </w:rPr>
              <w:t>拖盘</w:t>
            </w:r>
          </w:p>
        </w:tc>
        <w:tc>
          <w:tcPr>
            <w:tcW w:w="4047" w:type="dxa"/>
            <w:shd w:val="clear" w:color="auto" w:fill="auto"/>
            <w:vAlign w:val="center"/>
          </w:tcPr>
          <w:p w14:paraId="3B3A27D1">
            <w:pPr>
              <w:pStyle w:val="57"/>
              <w:spacing w:before="49" w:line="214" w:lineRule="auto"/>
              <w:ind w:left="116"/>
              <w:jc w:val="both"/>
              <w:rPr>
                <w:rFonts w:hint="eastAsia"/>
                <w:spacing w:val="-2"/>
              </w:rPr>
            </w:pPr>
            <w:r>
              <w:rPr>
                <w:rFonts w:hint="eastAsia"/>
                <w:spacing w:val="-2"/>
              </w:rPr>
              <w:t>材质304/1.0厚不锈钢</w:t>
            </w:r>
          </w:p>
          <w:p w14:paraId="24E5341F">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rFonts w:hint="eastAsia"/>
                <w:spacing w:val="-2"/>
              </w:rPr>
              <w:t>尺寸600*400*48</w:t>
            </w:r>
          </w:p>
        </w:tc>
        <w:tc>
          <w:tcPr>
            <w:tcW w:w="673" w:type="dxa"/>
            <w:shd w:val="clear" w:color="auto" w:fill="auto"/>
            <w:vAlign w:val="center"/>
          </w:tcPr>
          <w:p w14:paraId="673816BE">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个</w:t>
            </w:r>
          </w:p>
        </w:tc>
        <w:tc>
          <w:tcPr>
            <w:tcW w:w="1210" w:type="dxa"/>
            <w:shd w:val="clear" w:color="auto" w:fill="auto"/>
            <w:vAlign w:val="center"/>
          </w:tcPr>
          <w:p w14:paraId="0DDBDC67">
            <w:pPr>
              <w:pStyle w:val="57"/>
              <w:spacing w:before="49" w:line="214" w:lineRule="auto"/>
              <w:ind w:left="116" w:leftChars="0"/>
              <w:jc w:val="center"/>
              <w:rPr>
                <w:rFonts w:ascii="宋体" w:hAnsi="宋体" w:eastAsia="宋体" w:cs="宋体"/>
                <w:spacing w:val="-2"/>
                <w:kern w:val="2"/>
                <w:sz w:val="23"/>
                <w:szCs w:val="23"/>
                <w:lang w:val="en-US" w:eastAsia="en-US" w:bidi="ar-SA"/>
              </w:rPr>
            </w:pPr>
            <w:r>
              <w:rPr>
                <w:rFonts w:hint="eastAsia" w:eastAsia="宋体"/>
                <w:spacing w:val="-2"/>
                <w:lang w:val="en-US" w:eastAsia="zh-CN"/>
              </w:rPr>
              <w:t>7</w:t>
            </w:r>
            <w:r>
              <w:rPr>
                <w:spacing w:val="-2"/>
              </w:rPr>
              <w:t>6</w:t>
            </w:r>
          </w:p>
        </w:tc>
      </w:tr>
      <w:tr w14:paraId="40DB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44FBC50B">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3-34</w:t>
            </w:r>
          </w:p>
        </w:tc>
        <w:tc>
          <w:tcPr>
            <w:tcW w:w="2076" w:type="dxa"/>
            <w:shd w:val="clear" w:color="auto" w:fill="auto"/>
            <w:vAlign w:val="center"/>
          </w:tcPr>
          <w:p w14:paraId="223336F5">
            <w:pPr>
              <w:pStyle w:val="57"/>
              <w:spacing w:before="217" w:line="222" w:lineRule="auto"/>
              <w:jc w:val="center"/>
              <w:rPr>
                <w:rFonts w:hint="default" w:ascii="宋体" w:hAnsi="宋体" w:eastAsia="宋体" w:cs="宋体"/>
                <w:spacing w:val="-6"/>
                <w:kern w:val="2"/>
                <w:sz w:val="23"/>
                <w:szCs w:val="23"/>
                <w:lang w:val="en-US" w:eastAsia="zh-CN" w:bidi="ar-SA"/>
              </w:rPr>
            </w:pPr>
            <w:r>
              <w:rPr>
                <w:rFonts w:hint="eastAsia" w:ascii="宋体" w:hAnsi="宋体" w:eastAsia="宋体" w:cs="宋体"/>
                <w:sz w:val="24"/>
                <w:szCs w:val="24"/>
                <w:lang w:val="zh-CN" w:eastAsia="zh-CN"/>
              </w:rPr>
              <w:t>★</w:t>
            </w:r>
            <w:r>
              <w:rPr>
                <w:rFonts w:hint="eastAsia" w:eastAsia="宋体"/>
                <w:spacing w:val="-6"/>
                <w:lang w:val="en-US" w:eastAsia="zh-CN"/>
              </w:rPr>
              <w:t>滚动式包装机</w:t>
            </w:r>
          </w:p>
        </w:tc>
        <w:tc>
          <w:tcPr>
            <w:tcW w:w="4047" w:type="dxa"/>
            <w:shd w:val="clear" w:color="auto" w:fill="auto"/>
            <w:vAlign w:val="center"/>
          </w:tcPr>
          <w:p w14:paraId="52DE97E0">
            <w:pPr>
              <w:pStyle w:val="57"/>
              <w:spacing w:before="49" w:line="214" w:lineRule="auto"/>
              <w:ind w:left="116"/>
              <w:jc w:val="both"/>
              <w:rPr>
                <w:rFonts w:hint="eastAsia" w:eastAsia="宋体"/>
                <w:spacing w:val="-2"/>
                <w:lang w:val="en-US" w:eastAsia="zh-CN"/>
              </w:rPr>
            </w:pPr>
            <w:r>
              <w:rPr>
                <w:rFonts w:hint="eastAsia" w:eastAsia="宋体"/>
                <w:spacing w:val="-2"/>
                <w:lang w:val="en-US" w:eastAsia="zh-CN"/>
              </w:rPr>
              <w:t>材质不锈钢</w:t>
            </w:r>
          </w:p>
          <w:p w14:paraId="37F7B353">
            <w:pPr>
              <w:pStyle w:val="57"/>
              <w:spacing w:before="49" w:line="214" w:lineRule="auto"/>
              <w:ind w:left="116"/>
              <w:jc w:val="both"/>
              <w:rPr>
                <w:rFonts w:hint="eastAsia" w:ascii="宋体" w:hAnsi="宋体" w:eastAsia="宋体" w:cs="宋体"/>
                <w:kern w:val="0"/>
                <w:sz w:val="24"/>
              </w:rPr>
            </w:pPr>
            <w:r>
              <w:rPr>
                <w:rFonts w:hint="eastAsia" w:eastAsia="宋体"/>
                <w:spacing w:val="-2"/>
                <w:lang w:val="en-US" w:eastAsia="zh-CN"/>
              </w:rPr>
              <w:t>外形尺寸</w:t>
            </w:r>
            <w:r>
              <w:rPr>
                <w:rFonts w:hint="eastAsia" w:ascii="宋体" w:hAnsi="宋体" w:eastAsia="宋体" w:cs="宋体"/>
                <w:kern w:val="0"/>
                <w:sz w:val="24"/>
                <w:lang w:val="en-US" w:eastAsia="zh-CN"/>
              </w:rPr>
              <w:t>1810</w:t>
            </w:r>
            <w:r>
              <w:rPr>
                <w:rFonts w:hint="eastAsia" w:ascii="宋体" w:hAnsi="宋体" w:eastAsia="宋体" w:cs="宋体"/>
                <w:kern w:val="0"/>
                <w:sz w:val="24"/>
              </w:rPr>
              <w:t>*</w:t>
            </w:r>
            <w:r>
              <w:rPr>
                <w:rFonts w:hint="eastAsia" w:ascii="宋体" w:hAnsi="宋体" w:eastAsia="宋体" w:cs="宋体"/>
                <w:kern w:val="0"/>
                <w:sz w:val="24"/>
                <w:lang w:val="en-US" w:eastAsia="zh-CN"/>
              </w:rPr>
              <w:t>2000</w:t>
            </w:r>
            <w:r>
              <w:rPr>
                <w:rFonts w:hint="eastAsia" w:ascii="宋体" w:hAnsi="宋体" w:eastAsia="宋体" w:cs="宋体"/>
                <w:kern w:val="0"/>
                <w:sz w:val="24"/>
              </w:rPr>
              <w:t>*1</w:t>
            </w:r>
            <w:r>
              <w:rPr>
                <w:rFonts w:hint="eastAsia" w:ascii="宋体" w:hAnsi="宋体" w:eastAsia="宋体" w:cs="宋体"/>
                <w:kern w:val="0"/>
                <w:sz w:val="24"/>
                <w:lang w:val="en-US" w:eastAsia="zh-CN"/>
              </w:rPr>
              <w:t>250m</w:t>
            </w:r>
            <w:r>
              <w:rPr>
                <w:rFonts w:hint="eastAsia" w:ascii="宋体" w:hAnsi="宋体" w:eastAsia="宋体" w:cs="宋体"/>
                <w:kern w:val="0"/>
                <w:sz w:val="24"/>
              </w:rPr>
              <w:t>m</w:t>
            </w:r>
          </w:p>
          <w:p w14:paraId="6A6DD484">
            <w:pPr>
              <w:pStyle w:val="57"/>
              <w:spacing w:before="49" w:line="214" w:lineRule="auto"/>
              <w:ind w:left="116"/>
              <w:jc w:val="both"/>
              <w:rPr>
                <w:rFonts w:hint="eastAsia" w:ascii="宋体" w:hAnsi="宋体" w:eastAsia="宋体" w:cs="宋体"/>
                <w:kern w:val="0"/>
                <w:sz w:val="24"/>
              </w:rPr>
            </w:pPr>
            <w:r>
              <w:rPr>
                <w:rFonts w:hint="eastAsia" w:ascii="宋体" w:hAnsi="宋体" w:eastAsia="宋体" w:cs="宋体"/>
                <w:kern w:val="0"/>
                <w:sz w:val="24"/>
                <w:lang w:val="en-US" w:eastAsia="zh-CN"/>
              </w:rPr>
              <w:t>工作室尺寸：</w:t>
            </w:r>
            <w:r>
              <w:rPr>
                <w:rFonts w:hint="eastAsia" w:ascii="宋体" w:hAnsi="宋体" w:eastAsia="宋体" w:cs="宋体"/>
                <w:kern w:val="0"/>
                <w:sz w:val="24"/>
              </w:rPr>
              <w:t>1</w:t>
            </w:r>
            <w:r>
              <w:rPr>
                <w:rFonts w:hint="eastAsia" w:ascii="宋体" w:hAnsi="宋体" w:eastAsia="宋体" w:cs="宋体"/>
                <w:kern w:val="0"/>
                <w:sz w:val="24"/>
                <w:lang w:val="en-US" w:eastAsia="zh-CN"/>
              </w:rPr>
              <w:t>22</w:t>
            </w:r>
            <w:r>
              <w:rPr>
                <w:rFonts w:hint="eastAsia" w:ascii="宋体" w:hAnsi="宋体" w:eastAsia="宋体" w:cs="宋体"/>
                <w:kern w:val="0"/>
                <w:sz w:val="24"/>
              </w:rPr>
              <w:t>0*</w:t>
            </w:r>
            <w:r>
              <w:rPr>
                <w:rFonts w:hint="eastAsia" w:ascii="宋体" w:hAnsi="宋体" w:eastAsia="宋体" w:cs="宋体"/>
                <w:kern w:val="0"/>
                <w:sz w:val="24"/>
                <w:lang w:val="en-US" w:eastAsia="zh-CN"/>
              </w:rPr>
              <w:t>620</w:t>
            </w:r>
            <w:r>
              <w:rPr>
                <w:rFonts w:hint="eastAsia" w:ascii="宋体" w:hAnsi="宋体" w:eastAsia="宋体" w:cs="宋体"/>
                <w:kern w:val="0"/>
                <w:sz w:val="24"/>
              </w:rPr>
              <w:t>*1</w:t>
            </w:r>
            <w:r>
              <w:rPr>
                <w:rFonts w:hint="eastAsia" w:ascii="宋体" w:hAnsi="宋体" w:eastAsia="宋体" w:cs="宋体"/>
                <w:kern w:val="0"/>
                <w:sz w:val="24"/>
                <w:lang w:val="en-US" w:eastAsia="zh-CN"/>
              </w:rPr>
              <w:t>00m</w:t>
            </w:r>
            <w:r>
              <w:rPr>
                <w:rFonts w:hint="eastAsia" w:ascii="宋体" w:hAnsi="宋体" w:eastAsia="宋体" w:cs="宋体"/>
                <w:kern w:val="0"/>
                <w:sz w:val="24"/>
              </w:rPr>
              <w:t>m</w:t>
            </w:r>
          </w:p>
          <w:p w14:paraId="5DC37E2D">
            <w:pPr>
              <w:pStyle w:val="57"/>
              <w:spacing w:before="49" w:line="214" w:lineRule="auto"/>
              <w:ind w:left="116" w:leftChars="0"/>
              <w:jc w:val="both"/>
              <w:rPr>
                <w:rFonts w:hint="default" w:ascii="宋体" w:hAnsi="宋体" w:eastAsia="宋体" w:cs="宋体"/>
                <w:kern w:val="0"/>
                <w:sz w:val="24"/>
                <w:szCs w:val="23"/>
                <w:lang w:val="en-US" w:eastAsia="zh-CN" w:bidi="ar-SA"/>
              </w:rPr>
            </w:pPr>
            <w:r>
              <w:rPr>
                <w:rFonts w:hint="eastAsia" w:ascii="宋体" w:hAnsi="宋体" w:eastAsia="宋体" w:cs="宋体"/>
                <w:kern w:val="0"/>
                <w:sz w:val="24"/>
                <w:lang w:val="en-US" w:eastAsia="zh-CN"/>
              </w:rPr>
              <w:t>传送带：</w:t>
            </w:r>
            <w:r>
              <w:rPr>
                <w:rFonts w:hint="eastAsia" w:ascii="宋体" w:hAnsi="宋体" w:eastAsia="宋体" w:cs="宋体"/>
                <w:kern w:val="0"/>
                <w:sz w:val="24"/>
              </w:rPr>
              <w:t>食品级7层加强橡胶</w:t>
            </w:r>
          </w:p>
        </w:tc>
        <w:tc>
          <w:tcPr>
            <w:tcW w:w="673" w:type="dxa"/>
            <w:shd w:val="clear" w:color="auto" w:fill="auto"/>
            <w:vAlign w:val="center"/>
          </w:tcPr>
          <w:p w14:paraId="4AB11ED7">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台</w:t>
            </w:r>
          </w:p>
        </w:tc>
        <w:tc>
          <w:tcPr>
            <w:tcW w:w="1210" w:type="dxa"/>
            <w:shd w:val="clear" w:color="auto" w:fill="auto"/>
            <w:vAlign w:val="center"/>
          </w:tcPr>
          <w:p w14:paraId="77ACB166">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1</w:t>
            </w:r>
          </w:p>
        </w:tc>
      </w:tr>
      <w:tr w14:paraId="7500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4D35CA29">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3-35</w:t>
            </w:r>
          </w:p>
        </w:tc>
        <w:tc>
          <w:tcPr>
            <w:tcW w:w="2076" w:type="dxa"/>
            <w:shd w:val="clear" w:color="auto" w:fill="auto"/>
            <w:vAlign w:val="center"/>
          </w:tcPr>
          <w:p w14:paraId="4B21ECEE">
            <w:pPr>
              <w:pStyle w:val="57"/>
              <w:spacing w:before="217" w:line="222" w:lineRule="auto"/>
              <w:jc w:val="center"/>
              <w:rPr>
                <w:rFonts w:hint="default" w:ascii="宋体" w:hAnsi="宋体" w:eastAsia="宋体" w:cs="宋体"/>
                <w:spacing w:val="-6"/>
                <w:kern w:val="2"/>
                <w:sz w:val="23"/>
                <w:szCs w:val="23"/>
                <w:lang w:val="en-US" w:eastAsia="zh-CN" w:bidi="ar-SA"/>
              </w:rPr>
            </w:pPr>
            <w:r>
              <w:rPr>
                <w:rFonts w:hint="eastAsia" w:ascii="宋体" w:hAnsi="宋体" w:eastAsia="宋体" w:cs="宋体"/>
                <w:sz w:val="24"/>
                <w:szCs w:val="24"/>
                <w:lang w:val="zh-CN" w:eastAsia="zh-CN"/>
              </w:rPr>
              <w:t>★</w:t>
            </w:r>
            <w:r>
              <w:rPr>
                <w:rFonts w:hint="eastAsia" w:eastAsia="宋体"/>
                <w:spacing w:val="-6"/>
                <w:lang w:val="en-US" w:eastAsia="zh-CN"/>
              </w:rPr>
              <w:t>洗蛋</w:t>
            </w:r>
            <w:r>
              <w:rPr>
                <w:rFonts w:hint="eastAsia"/>
                <w:spacing w:val="-6"/>
                <w:lang w:val="en-US" w:eastAsia="zh-CN"/>
              </w:rPr>
              <w:t>机</w:t>
            </w:r>
          </w:p>
        </w:tc>
        <w:tc>
          <w:tcPr>
            <w:tcW w:w="4047" w:type="dxa"/>
            <w:shd w:val="clear" w:color="auto" w:fill="auto"/>
            <w:vAlign w:val="center"/>
          </w:tcPr>
          <w:p w14:paraId="4A84BC8D">
            <w:pPr>
              <w:pStyle w:val="57"/>
              <w:spacing w:before="49" w:line="214" w:lineRule="auto"/>
              <w:jc w:val="both"/>
              <w:rPr>
                <w:rFonts w:hint="eastAsia" w:eastAsia="宋体"/>
                <w:spacing w:val="-2"/>
                <w:sz w:val="24"/>
                <w:szCs w:val="24"/>
                <w:lang w:val="en-US" w:eastAsia="zh-CN"/>
              </w:rPr>
            </w:pPr>
            <w:r>
              <w:rPr>
                <w:rFonts w:hint="eastAsia" w:eastAsia="宋体"/>
                <w:spacing w:val="-2"/>
                <w:sz w:val="24"/>
                <w:szCs w:val="24"/>
                <w:lang w:val="en-US" w:eastAsia="zh-CN"/>
              </w:rPr>
              <w:t>材质不锈钢</w:t>
            </w:r>
          </w:p>
          <w:p w14:paraId="1457BC0D">
            <w:pPr>
              <w:pStyle w:val="57"/>
              <w:spacing w:before="49" w:line="214" w:lineRule="auto"/>
              <w:jc w:val="both"/>
              <w:rPr>
                <w:rFonts w:hint="eastAsia"/>
                <w:sz w:val="24"/>
                <w:szCs w:val="24"/>
                <w:vertAlign w:val="baseline"/>
                <w:lang w:val="en-US" w:eastAsia="zh-CN"/>
              </w:rPr>
            </w:pPr>
            <w:r>
              <w:rPr>
                <w:rFonts w:hint="eastAsia" w:eastAsia="宋体"/>
                <w:spacing w:val="-2"/>
                <w:sz w:val="24"/>
                <w:szCs w:val="24"/>
                <w:lang w:val="en-US" w:eastAsia="zh-CN"/>
              </w:rPr>
              <w:t>外形尺寸</w:t>
            </w:r>
            <w:r>
              <w:rPr>
                <w:rFonts w:hint="default"/>
                <w:sz w:val="24"/>
                <w:szCs w:val="24"/>
                <w:vertAlign w:val="baseline"/>
                <w:lang w:val="en-US" w:eastAsia="zh-CN"/>
              </w:rPr>
              <w:t>750</w:t>
            </w:r>
            <w:r>
              <w:rPr>
                <w:rFonts w:hint="eastAsia"/>
                <w:sz w:val="24"/>
                <w:szCs w:val="24"/>
                <w:vertAlign w:val="baseline"/>
                <w:lang w:val="en-US" w:eastAsia="zh-CN"/>
              </w:rPr>
              <w:t>0*1400*1500</w:t>
            </w:r>
          </w:p>
          <w:p w14:paraId="64072B29">
            <w:pPr>
              <w:pStyle w:val="57"/>
              <w:spacing w:before="49" w:line="214" w:lineRule="auto"/>
              <w:jc w:val="both"/>
              <w:rPr>
                <w:rFonts w:hint="eastAsia"/>
                <w:sz w:val="24"/>
                <w:szCs w:val="24"/>
                <w:vertAlign w:val="baseline"/>
                <w:lang w:val="en-US" w:eastAsia="zh-CN"/>
              </w:rPr>
            </w:pPr>
            <w:r>
              <w:rPr>
                <w:rFonts w:hint="eastAsia" w:eastAsia="宋体"/>
                <w:spacing w:val="-2"/>
                <w:sz w:val="24"/>
                <w:szCs w:val="24"/>
                <w:lang w:val="en-US" w:eastAsia="zh-CN"/>
              </w:rPr>
              <w:t>功率：</w:t>
            </w:r>
            <w:r>
              <w:rPr>
                <w:rFonts w:hint="eastAsia"/>
                <w:sz w:val="24"/>
                <w:szCs w:val="24"/>
                <w:vertAlign w:val="baseline"/>
                <w:lang w:val="en-US" w:eastAsia="zh-CN"/>
              </w:rPr>
              <w:t>1.85kw</w:t>
            </w:r>
          </w:p>
          <w:p w14:paraId="4F1A35B7">
            <w:pPr>
              <w:pStyle w:val="57"/>
              <w:spacing w:before="49" w:line="214" w:lineRule="auto"/>
              <w:jc w:val="both"/>
              <w:rPr>
                <w:rFonts w:hint="default" w:ascii="宋体" w:hAnsi="宋体" w:eastAsia="宋体" w:cs="宋体"/>
                <w:kern w:val="2"/>
                <w:sz w:val="32"/>
                <w:szCs w:val="32"/>
                <w:vertAlign w:val="baseline"/>
                <w:lang w:val="en-US" w:eastAsia="zh-CN" w:bidi="ar-SA"/>
              </w:rPr>
            </w:pPr>
            <w:r>
              <w:rPr>
                <w:rFonts w:hint="eastAsia"/>
                <w:sz w:val="24"/>
                <w:szCs w:val="24"/>
                <w:vertAlign w:val="baseline"/>
                <w:lang w:val="en-US" w:eastAsia="zh-CN"/>
              </w:rPr>
              <w:t>电压（v）:380</w:t>
            </w:r>
          </w:p>
        </w:tc>
        <w:tc>
          <w:tcPr>
            <w:tcW w:w="673" w:type="dxa"/>
            <w:shd w:val="clear" w:color="auto" w:fill="auto"/>
            <w:vAlign w:val="center"/>
          </w:tcPr>
          <w:p w14:paraId="0674D9B9">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台</w:t>
            </w:r>
          </w:p>
        </w:tc>
        <w:tc>
          <w:tcPr>
            <w:tcW w:w="1210" w:type="dxa"/>
            <w:shd w:val="clear" w:color="auto" w:fill="auto"/>
            <w:vAlign w:val="center"/>
          </w:tcPr>
          <w:p w14:paraId="3ED38B91">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1</w:t>
            </w:r>
          </w:p>
        </w:tc>
      </w:tr>
      <w:tr w14:paraId="4835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04C062DA">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3-36</w:t>
            </w:r>
          </w:p>
        </w:tc>
        <w:tc>
          <w:tcPr>
            <w:tcW w:w="2076" w:type="dxa"/>
            <w:shd w:val="clear" w:color="auto" w:fill="auto"/>
            <w:vAlign w:val="center"/>
          </w:tcPr>
          <w:p w14:paraId="087BA7A7">
            <w:pPr>
              <w:pStyle w:val="57"/>
              <w:spacing w:before="217" w:line="222" w:lineRule="auto"/>
              <w:jc w:val="center"/>
              <w:rPr>
                <w:rFonts w:hint="default" w:ascii="宋体" w:hAnsi="宋体" w:eastAsia="宋体" w:cs="宋体"/>
                <w:spacing w:val="-6"/>
                <w:kern w:val="2"/>
                <w:sz w:val="23"/>
                <w:szCs w:val="23"/>
                <w:lang w:val="en-US" w:eastAsia="zh-CN" w:bidi="ar-SA"/>
              </w:rPr>
            </w:pPr>
            <w:r>
              <w:rPr>
                <w:rFonts w:hint="eastAsia" w:eastAsia="宋体"/>
                <w:spacing w:val="-6"/>
                <w:lang w:val="en-US" w:eastAsia="zh-CN"/>
              </w:rPr>
              <w:t>金属探测仪</w:t>
            </w:r>
          </w:p>
        </w:tc>
        <w:tc>
          <w:tcPr>
            <w:tcW w:w="4047" w:type="dxa"/>
            <w:shd w:val="clear" w:color="auto" w:fill="auto"/>
            <w:vAlign w:val="center"/>
          </w:tcPr>
          <w:p w14:paraId="7DF266E9">
            <w:pPr>
              <w:rPr>
                <w:rFonts w:hint="eastAsia" w:ascii="宋体" w:hAnsi="宋体" w:eastAsia="宋体" w:cs="宋体"/>
                <w:i w:val="0"/>
                <w:iCs w:val="0"/>
                <w:color w:val="000000"/>
                <w:kern w:val="0"/>
                <w:sz w:val="24"/>
                <w:szCs w:val="24"/>
                <w:u w:val="none"/>
                <w:lang w:val="en-US" w:eastAsia="zh-CN" w:bidi="ar"/>
              </w:rPr>
            </w:pPr>
          </w:p>
          <w:p w14:paraId="314735B3">
            <w:pPr>
              <w:pStyle w:val="57"/>
              <w:spacing w:before="49" w:line="214" w:lineRule="auto"/>
              <w:ind w:left="116" w:leftChars="0"/>
              <w:jc w:val="both"/>
              <w:rPr>
                <w:rFonts w:hint="default" w:ascii="宋体" w:hAnsi="宋体" w:eastAsia="宋体" w:cs="宋体"/>
                <w:spacing w:val="-2"/>
                <w:kern w:val="2"/>
                <w:sz w:val="23"/>
                <w:szCs w:val="23"/>
                <w:lang w:val="en-US" w:eastAsia="zh-CN" w:bidi="ar-SA"/>
              </w:rPr>
            </w:pPr>
            <w:r>
              <w:rPr>
                <w:rFonts w:hint="eastAsia" w:ascii="宋体" w:hAnsi="宋体" w:eastAsia="宋体" w:cs="宋体"/>
                <w:i w:val="0"/>
                <w:iCs w:val="0"/>
                <w:color w:val="000000"/>
                <w:kern w:val="0"/>
                <w:sz w:val="24"/>
                <w:szCs w:val="24"/>
                <w:u w:val="none"/>
                <w:lang w:val="en-US" w:eastAsia="zh-CN" w:bidi="ar"/>
              </w:rPr>
              <w:t>型号：CQ-818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功率(kw)： 0.12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输送速度(m/min)：25-30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电压(v)220 </w:t>
            </w:r>
            <w:r>
              <w:rPr>
                <w:rFonts w:hint="eastAsia" w:ascii="宋体" w:hAnsi="宋体" w:eastAsia="宋体" w:cs="宋体"/>
                <w:i w:val="0"/>
                <w:iCs w:val="0"/>
                <w:color w:val="000000"/>
                <w:kern w:val="0"/>
                <w:sz w:val="24"/>
                <w:szCs w:val="24"/>
                <w:u w:val="none"/>
                <w:lang w:val="en-US" w:eastAsia="zh-CN" w:bidi="ar"/>
              </w:rPr>
              <w:br w:type="textWrapping"/>
            </w:r>
          </w:p>
        </w:tc>
        <w:tc>
          <w:tcPr>
            <w:tcW w:w="673" w:type="dxa"/>
            <w:shd w:val="clear" w:color="auto" w:fill="auto"/>
            <w:vAlign w:val="center"/>
          </w:tcPr>
          <w:p w14:paraId="2CBCA7AE">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台</w:t>
            </w:r>
          </w:p>
        </w:tc>
        <w:tc>
          <w:tcPr>
            <w:tcW w:w="1210" w:type="dxa"/>
            <w:shd w:val="clear" w:color="auto" w:fill="auto"/>
            <w:vAlign w:val="center"/>
          </w:tcPr>
          <w:p w14:paraId="22CF3EF2">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1</w:t>
            </w:r>
          </w:p>
        </w:tc>
      </w:tr>
      <w:tr w14:paraId="7112E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6" w:type="dxa"/>
            <w:shd w:val="clear" w:color="auto" w:fill="auto"/>
            <w:vAlign w:val="center"/>
          </w:tcPr>
          <w:p w14:paraId="65C8C3EC">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3-37</w:t>
            </w:r>
          </w:p>
        </w:tc>
        <w:tc>
          <w:tcPr>
            <w:tcW w:w="2076" w:type="dxa"/>
            <w:shd w:val="clear" w:color="auto" w:fill="auto"/>
            <w:vAlign w:val="center"/>
          </w:tcPr>
          <w:p w14:paraId="3035AEF9">
            <w:pPr>
              <w:pStyle w:val="57"/>
              <w:spacing w:before="266" w:line="219" w:lineRule="auto"/>
              <w:jc w:val="center"/>
              <w:rPr>
                <w:rFonts w:hint="default" w:ascii="宋体" w:hAnsi="宋体" w:eastAsia="宋体" w:cs="宋体"/>
                <w:spacing w:val="-3"/>
                <w:kern w:val="2"/>
                <w:sz w:val="23"/>
                <w:szCs w:val="23"/>
                <w:lang w:val="en-US" w:eastAsia="zh-CN" w:bidi="ar-SA"/>
              </w:rPr>
            </w:pPr>
            <w:r>
              <w:rPr>
                <w:rFonts w:hint="eastAsia" w:ascii="宋体" w:hAnsi="宋体" w:eastAsia="宋体" w:cs="宋体"/>
                <w:sz w:val="24"/>
                <w:szCs w:val="24"/>
                <w:lang w:val="zh-CN" w:eastAsia="zh-CN"/>
              </w:rPr>
              <w:t>★</w:t>
            </w:r>
            <w:r>
              <w:rPr>
                <w:rFonts w:hint="eastAsia" w:eastAsia="宋体"/>
                <w:spacing w:val="-3"/>
                <w:lang w:val="en-US" w:eastAsia="zh-CN"/>
              </w:rPr>
              <w:t>真空包装机</w:t>
            </w:r>
          </w:p>
        </w:tc>
        <w:tc>
          <w:tcPr>
            <w:tcW w:w="4047" w:type="dxa"/>
            <w:shd w:val="clear" w:color="auto" w:fill="auto"/>
            <w:vAlign w:val="center"/>
          </w:tcPr>
          <w:p w14:paraId="2618E815">
            <w:pPr>
              <w:pStyle w:val="57"/>
              <w:spacing w:before="49" w:line="214" w:lineRule="auto"/>
              <w:ind w:left="116"/>
              <w:jc w:val="both"/>
              <w:rPr>
                <w:spacing w:val="-2"/>
              </w:rPr>
            </w:pPr>
            <w:r>
              <w:rPr>
                <w:spacing w:val="-2"/>
              </w:rPr>
              <w:t>电压：380V</w:t>
            </w:r>
          </w:p>
          <w:p w14:paraId="0A392C0A">
            <w:pPr>
              <w:pStyle w:val="57"/>
              <w:spacing w:before="49" w:line="214" w:lineRule="auto"/>
              <w:ind w:left="116"/>
              <w:jc w:val="both"/>
              <w:rPr>
                <w:spacing w:val="-2"/>
              </w:rPr>
            </w:pPr>
            <w:r>
              <w:rPr>
                <w:spacing w:val="-2"/>
              </w:rPr>
              <w:t>功率：2.2kw</w:t>
            </w:r>
          </w:p>
          <w:p w14:paraId="13372AE8">
            <w:pPr>
              <w:pStyle w:val="57"/>
              <w:spacing w:before="49" w:line="214" w:lineRule="auto"/>
              <w:ind w:left="116"/>
              <w:jc w:val="both"/>
              <w:rPr>
                <w:spacing w:val="-2"/>
              </w:rPr>
            </w:pPr>
            <w:r>
              <w:rPr>
                <w:spacing w:val="-2"/>
              </w:rPr>
              <w:t>热封条数：4 条</w:t>
            </w:r>
          </w:p>
          <w:p w14:paraId="14A55785">
            <w:pPr>
              <w:pStyle w:val="57"/>
              <w:spacing w:before="49" w:line="214" w:lineRule="auto"/>
              <w:ind w:left="116"/>
              <w:jc w:val="both"/>
              <w:rPr>
                <w:spacing w:val="-2"/>
              </w:rPr>
            </w:pPr>
            <w:r>
              <w:rPr>
                <w:spacing w:val="-2"/>
              </w:rPr>
              <w:t>有效封口尺寸：600mm</w:t>
            </w:r>
          </w:p>
          <w:p w14:paraId="5E154293">
            <w:pPr>
              <w:pStyle w:val="57"/>
              <w:spacing w:before="49" w:line="214" w:lineRule="auto"/>
              <w:ind w:left="116"/>
              <w:jc w:val="both"/>
              <w:rPr>
                <w:spacing w:val="-2"/>
              </w:rPr>
            </w:pPr>
            <w:r>
              <w:rPr>
                <w:spacing w:val="-2"/>
              </w:rPr>
              <w:t>产能：根据袋子大小而定</w:t>
            </w:r>
          </w:p>
          <w:p w14:paraId="6D007602">
            <w:pPr>
              <w:pStyle w:val="57"/>
              <w:spacing w:before="49" w:line="214" w:lineRule="auto"/>
              <w:ind w:left="116"/>
              <w:jc w:val="both"/>
              <w:rPr>
                <w:spacing w:val="-2"/>
              </w:rPr>
            </w:pPr>
            <w:r>
              <w:rPr>
                <w:spacing w:val="-2"/>
              </w:rPr>
              <w:t>外形尺寸：1400*900*900mm</w:t>
            </w:r>
          </w:p>
          <w:p w14:paraId="6196242A">
            <w:pPr>
              <w:pStyle w:val="57"/>
              <w:spacing w:before="49" w:line="214" w:lineRule="auto"/>
              <w:ind w:left="116"/>
              <w:jc w:val="both"/>
              <w:rPr>
                <w:spacing w:val="-2"/>
              </w:rPr>
            </w:pPr>
            <w:r>
              <w:rPr>
                <w:spacing w:val="-2"/>
              </w:rPr>
              <w:t>材质 304/4 个厚不锈钢，箱体 1.5 厚度</w:t>
            </w:r>
          </w:p>
          <w:p w14:paraId="411A53A1">
            <w:pPr>
              <w:pStyle w:val="57"/>
              <w:spacing w:before="49" w:line="214" w:lineRule="auto"/>
              <w:ind w:left="116" w:leftChars="0"/>
              <w:jc w:val="both"/>
              <w:rPr>
                <w:rFonts w:hint="default" w:ascii="宋体" w:hAnsi="宋体" w:eastAsia="宋体" w:cs="宋体"/>
                <w:spacing w:val="-2"/>
                <w:kern w:val="2"/>
                <w:sz w:val="23"/>
                <w:szCs w:val="23"/>
                <w:lang w:val="en-US" w:eastAsia="zh-CN" w:bidi="ar-SA"/>
              </w:rPr>
            </w:pPr>
          </w:p>
        </w:tc>
        <w:tc>
          <w:tcPr>
            <w:tcW w:w="673" w:type="dxa"/>
            <w:shd w:val="clear" w:color="auto" w:fill="auto"/>
            <w:vAlign w:val="center"/>
          </w:tcPr>
          <w:p w14:paraId="444C5C85">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台</w:t>
            </w:r>
          </w:p>
        </w:tc>
        <w:tc>
          <w:tcPr>
            <w:tcW w:w="1210" w:type="dxa"/>
            <w:shd w:val="clear" w:color="auto" w:fill="auto"/>
            <w:vAlign w:val="center"/>
          </w:tcPr>
          <w:p w14:paraId="1B0EFC9F">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eastAsia="宋体"/>
                <w:spacing w:val="-2"/>
                <w:lang w:val="en-US" w:eastAsia="zh-CN"/>
              </w:rPr>
              <w:t>1</w:t>
            </w:r>
          </w:p>
        </w:tc>
      </w:tr>
    </w:tbl>
    <w:p w14:paraId="344BFA56">
      <w:pPr>
        <w:pStyle w:val="12"/>
        <w:tabs>
          <w:tab w:val="left" w:pos="600"/>
        </w:tabs>
        <w:spacing w:line="360" w:lineRule="auto"/>
        <w:ind w:left="0" w:leftChars="0" w:firstLine="0" w:firstLineChars="0"/>
      </w:pPr>
    </w:p>
    <w:p w14:paraId="3A1B14DF">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售中服务要求： </w:t>
      </w:r>
    </w:p>
    <w:p w14:paraId="01CDC1FA">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1、安装调试：驻场提供专业的安装和调试服务，确保设备正常运行。 </w:t>
      </w:r>
    </w:p>
    <w:p w14:paraId="2F18C96D">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2、培训服务：5 个专业人士组成的团队驻场对客户进行设备操作和维护的培训时长半年，确保客户能够熟练使用设备。 </w:t>
      </w:r>
    </w:p>
    <w:p w14:paraId="58911511">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售后服务要求： </w:t>
      </w:r>
    </w:p>
    <w:p w14:paraId="18CFEAAF">
      <w:pPr>
        <w:keepNext w:val="0"/>
        <w:keepLines w:val="0"/>
        <w:widowControl/>
        <w:suppressLineNumbers w:val="0"/>
        <w:jc w:val="left"/>
      </w:pPr>
      <w:r>
        <w:rPr>
          <w:rFonts w:hint="eastAsia" w:ascii="宋体" w:hAnsi="宋体" w:eastAsia="宋体" w:cs="宋体"/>
          <w:color w:val="000000"/>
          <w:kern w:val="0"/>
          <w:sz w:val="22"/>
          <w:szCs w:val="22"/>
          <w:lang w:val="en-US" w:eastAsia="zh-CN" w:bidi="ar"/>
        </w:rPr>
        <w:t>1、保修服务：5 个专业人士组成的团队驻场半年确保运营无故障，并提供</w:t>
      </w:r>
      <w:r>
        <w:rPr>
          <w:rFonts w:hint="eastAsia" w:ascii="宋体" w:hAnsi="宋体" w:cs="宋体"/>
          <w:color w:val="000000"/>
          <w:kern w:val="0"/>
          <w:sz w:val="22"/>
          <w:szCs w:val="22"/>
          <w:lang w:val="en-US" w:eastAsia="zh-CN" w:bidi="ar"/>
        </w:rPr>
        <w:t>十年质保的保修</w:t>
      </w:r>
      <w:r>
        <w:rPr>
          <w:rFonts w:hint="eastAsia" w:ascii="宋体" w:hAnsi="宋体" w:eastAsia="宋体" w:cs="宋体"/>
          <w:color w:val="000000"/>
          <w:kern w:val="0"/>
          <w:sz w:val="22"/>
          <w:szCs w:val="22"/>
          <w:lang w:val="en-US" w:eastAsia="zh-CN" w:bidi="ar"/>
        </w:rPr>
        <w:t xml:space="preserve">服务，确保设备在保修期内免费维修。 </w:t>
      </w:r>
    </w:p>
    <w:p w14:paraId="0C066E16">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2、定期维护：提供定期维护服务，确保设备的长期稳定运行。 </w:t>
      </w:r>
    </w:p>
    <w:p w14:paraId="39BF0881">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3、快速响应：设立 24 小时服务热线，确保维修人员 3 小时内到达项目地确保客户问题能够及时得到解决。 </w:t>
      </w:r>
    </w:p>
    <w:p w14:paraId="6076C30E">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4、备件供应：备件 5 小时内到达项目地，确保及时供应，减少设备停机时间。 </w:t>
      </w:r>
    </w:p>
    <w:p w14:paraId="3646526C">
      <w:pPr>
        <w:keepNext w:val="0"/>
        <w:keepLines w:val="0"/>
        <w:widowControl/>
        <w:suppressLineNumbers w:val="0"/>
        <w:jc w:val="left"/>
      </w:pPr>
      <w:r>
        <w:rPr>
          <w:rFonts w:hint="eastAsia" w:ascii="宋体" w:hAnsi="宋体" w:eastAsia="宋体" w:cs="宋体"/>
          <w:color w:val="000000"/>
          <w:kern w:val="0"/>
          <w:sz w:val="22"/>
          <w:szCs w:val="22"/>
          <w:lang w:val="en-US" w:eastAsia="zh-CN" w:bidi="ar"/>
        </w:rPr>
        <w:t>5、调试安装完成后试运营一个月之内出现故障、乙方承诺必须对故障设备进行更换。</w:t>
      </w:r>
    </w:p>
    <w:p w14:paraId="0B314E3F">
      <w:r>
        <w:br w:type="page"/>
      </w:r>
    </w:p>
    <w:tbl>
      <w:tblPr>
        <w:tblStyle w:val="56"/>
        <w:tblW w:w="503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4"/>
        <w:gridCol w:w="2074"/>
        <w:gridCol w:w="4042"/>
        <w:gridCol w:w="673"/>
        <w:gridCol w:w="1208"/>
      </w:tblGrid>
      <w:tr w14:paraId="7BB8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jc w:val="center"/>
        </w:trPr>
        <w:tc>
          <w:tcPr>
            <w:tcW w:w="1033" w:type="dxa"/>
            <w:vAlign w:val="top"/>
          </w:tcPr>
          <w:p w14:paraId="1563A510">
            <w:pPr>
              <w:pStyle w:val="57"/>
              <w:spacing w:line="290" w:lineRule="auto"/>
              <w:jc w:val="center"/>
            </w:pPr>
          </w:p>
          <w:p w14:paraId="29185034">
            <w:pPr>
              <w:spacing w:before="78" w:line="221" w:lineRule="auto"/>
              <w:ind w:left="202" w:leftChars="0"/>
              <w:jc w:val="center"/>
              <w:rPr>
                <w:rFonts w:hint="eastAsia" w:ascii="宋体" w:hAnsi="宋体" w:eastAsia="宋体" w:cs="宋体"/>
                <w:sz w:val="24"/>
                <w:szCs w:val="24"/>
                <w:lang w:val="en-US" w:eastAsia="zh-CN"/>
              </w:rPr>
            </w:pPr>
            <w:r>
              <w:rPr>
                <w:rFonts w:ascii="宋体" w:hAnsi="宋体" w:eastAsia="宋体" w:cs="宋体"/>
                <w:spacing w:val="-5"/>
                <w:sz w:val="24"/>
                <w:szCs w:val="24"/>
              </w:rPr>
              <w:t>序号</w:t>
            </w:r>
          </w:p>
        </w:tc>
        <w:tc>
          <w:tcPr>
            <w:tcW w:w="2073" w:type="dxa"/>
            <w:shd w:val="clear" w:color="auto" w:fill="auto"/>
            <w:vAlign w:val="top"/>
          </w:tcPr>
          <w:p w14:paraId="6618AD2F">
            <w:pPr>
              <w:pStyle w:val="57"/>
              <w:spacing w:line="291" w:lineRule="auto"/>
            </w:pPr>
          </w:p>
          <w:p w14:paraId="5901C3A4">
            <w:pPr>
              <w:spacing w:before="78" w:line="221" w:lineRule="auto"/>
              <w:ind w:left="700" w:leftChars="0"/>
              <w:rPr>
                <w:rFonts w:hint="eastAsia" w:eastAsia="宋体"/>
                <w:spacing w:val="-3"/>
                <w:lang w:val="en-US" w:eastAsia="zh-CN"/>
              </w:rPr>
            </w:pPr>
            <w:r>
              <w:rPr>
                <w:rFonts w:ascii="宋体" w:hAnsi="宋体" w:eastAsia="宋体" w:cs="宋体"/>
                <w:spacing w:val="-7"/>
                <w:sz w:val="24"/>
                <w:szCs w:val="24"/>
              </w:rPr>
              <w:t>名称</w:t>
            </w:r>
          </w:p>
        </w:tc>
        <w:tc>
          <w:tcPr>
            <w:tcW w:w="4040" w:type="dxa"/>
            <w:shd w:val="clear" w:color="auto" w:fill="auto"/>
            <w:vAlign w:val="top"/>
          </w:tcPr>
          <w:p w14:paraId="2EEB56EF">
            <w:pPr>
              <w:pStyle w:val="57"/>
              <w:spacing w:line="291" w:lineRule="auto"/>
            </w:pPr>
          </w:p>
          <w:p w14:paraId="185EB8B7">
            <w:pPr>
              <w:spacing w:before="78" w:line="219" w:lineRule="auto"/>
              <w:ind w:left="232" w:leftChars="0"/>
              <w:rPr>
                <w:rFonts w:hint="eastAsia"/>
                <w:spacing w:val="-2"/>
              </w:rPr>
            </w:pPr>
            <w:r>
              <w:rPr>
                <w:rFonts w:ascii="宋体" w:hAnsi="宋体" w:eastAsia="宋体" w:cs="宋体"/>
                <w:spacing w:val="-3"/>
                <w:sz w:val="24"/>
                <w:szCs w:val="24"/>
              </w:rPr>
              <w:t>规格及型号</w:t>
            </w:r>
          </w:p>
        </w:tc>
        <w:tc>
          <w:tcPr>
            <w:tcW w:w="673" w:type="dxa"/>
            <w:shd w:val="clear" w:color="auto" w:fill="auto"/>
            <w:vAlign w:val="top"/>
          </w:tcPr>
          <w:p w14:paraId="433A0F3D">
            <w:pPr>
              <w:pStyle w:val="57"/>
              <w:spacing w:line="291" w:lineRule="auto"/>
            </w:pPr>
          </w:p>
          <w:p w14:paraId="6595A3F8">
            <w:pPr>
              <w:spacing w:before="78" w:line="220" w:lineRule="auto"/>
              <w:ind w:left="249" w:leftChars="0"/>
              <w:rPr>
                <w:spacing w:val="-2"/>
              </w:rPr>
            </w:pPr>
            <w:r>
              <w:rPr>
                <w:rFonts w:ascii="宋体" w:hAnsi="宋体" w:eastAsia="宋体" w:cs="宋体"/>
                <w:spacing w:val="-6"/>
                <w:sz w:val="24"/>
                <w:szCs w:val="24"/>
              </w:rPr>
              <w:t>单位</w:t>
            </w:r>
          </w:p>
        </w:tc>
        <w:tc>
          <w:tcPr>
            <w:tcW w:w="1207" w:type="dxa"/>
            <w:shd w:val="clear" w:color="auto" w:fill="auto"/>
            <w:vAlign w:val="top"/>
          </w:tcPr>
          <w:p w14:paraId="20DC8AE0">
            <w:pPr>
              <w:pStyle w:val="57"/>
              <w:spacing w:line="291" w:lineRule="auto"/>
            </w:pPr>
          </w:p>
          <w:p w14:paraId="3C1C0737">
            <w:pPr>
              <w:spacing w:before="78" w:line="219" w:lineRule="auto"/>
              <w:ind w:left="333" w:leftChars="0"/>
              <w:rPr>
                <w:spacing w:val="-2"/>
              </w:rPr>
            </w:pPr>
            <w:r>
              <w:rPr>
                <w:rFonts w:ascii="宋体" w:hAnsi="宋体" w:eastAsia="宋体" w:cs="宋体"/>
                <w:spacing w:val="-6"/>
                <w:sz w:val="24"/>
                <w:szCs w:val="24"/>
              </w:rPr>
              <w:t>数量</w:t>
            </w:r>
          </w:p>
        </w:tc>
      </w:tr>
      <w:tr w14:paraId="7327F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vAlign w:val="center"/>
          </w:tcPr>
          <w:p w14:paraId="6DBAB026">
            <w:pPr>
              <w:spacing w:before="150" w:line="218" w:lineRule="auto"/>
              <w:ind w:left="2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993" w:type="dxa"/>
            <w:gridSpan w:val="4"/>
            <w:shd w:val="clear" w:color="auto" w:fill="auto"/>
            <w:vAlign w:val="center"/>
          </w:tcPr>
          <w:p w14:paraId="0FFDC2CB">
            <w:pPr>
              <w:pStyle w:val="57"/>
              <w:spacing w:before="49" w:line="214" w:lineRule="auto"/>
              <w:ind w:left="116"/>
              <w:jc w:val="center"/>
              <w:rPr>
                <w:spacing w:val="-2"/>
              </w:rPr>
            </w:pPr>
            <w:r>
              <w:rPr>
                <w:rFonts w:hint="eastAsia" w:eastAsia="宋体"/>
                <w:spacing w:val="-3"/>
                <w:lang w:val="en-US" w:eastAsia="zh-CN"/>
              </w:rPr>
              <w:t>新风系统设备</w:t>
            </w:r>
          </w:p>
        </w:tc>
      </w:tr>
      <w:tr w14:paraId="60B43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16A012CD">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w:t>
            </w:r>
          </w:p>
        </w:tc>
        <w:tc>
          <w:tcPr>
            <w:tcW w:w="2073" w:type="dxa"/>
            <w:shd w:val="clear" w:color="auto" w:fill="auto"/>
            <w:vAlign w:val="center"/>
          </w:tcPr>
          <w:p w14:paraId="6A6E9A17">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5"/>
              </w:rPr>
              <w:t>800</w:t>
            </w:r>
            <w:r>
              <w:rPr>
                <w:spacing w:val="-37"/>
              </w:rPr>
              <w:t xml:space="preserve"> </w:t>
            </w:r>
            <w:r>
              <w:rPr>
                <w:spacing w:val="-5"/>
              </w:rPr>
              <w:t>负压风机</w:t>
            </w:r>
          </w:p>
        </w:tc>
        <w:tc>
          <w:tcPr>
            <w:tcW w:w="4040" w:type="dxa"/>
            <w:shd w:val="clear" w:color="auto" w:fill="auto"/>
            <w:vAlign w:val="center"/>
          </w:tcPr>
          <w:p w14:paraId="13C77F78">
            <w:pPr>
              <w:pStyle w:val="57"/>
              <w:spacing w:before="49" w:line="214" w:lineRule="auto"/>
              <w:ind w:left="116"/>
              <w:jc w:val="both"/>
              <w:rPr>
                <w:spacing w:val="-2"/>
              </w:rPr>
            </w:pPr>
            <w:r>
              <w:rPr>
                <w:spacing w:val="-2"/>
              </w:rPr>
              <w:t xml:space="preserve">风量：8000m³/h </w:t>
            </w:r>
          </w:p>
          <w:p w14:paraId="3EFFA153">
            <w:pPr>
              <w:pStyle w:val="57"/>
              <w:spacing w:before="49" w:line="214" w:lineRule="auto"/>
              <w:ind w:left="116"/>
              <w:jc w:val="both"/>
              <w:rPr>
                <w:spacing w:val="-2"/>
              </w:rPr>
            </w:pPr>
            <w:r>
              <w:rPr>
                <w:spacing w:val="-2"/>
              </w:rPr>
              <w:t>电压：380V</w:t>
            </w:r>
          </w:p>
          <w:p w14:paraId="2E657E33">
            <w:pPr>
              <w:pStyle w:val="57"/>
              <w:spacing w:before="49" w:line="214" w:lineRule="auto"/>
              <w:ind w:left="116"/>
              <w:jc w:val="both"/>
              <w:rPr>
                <w:spacing w:val="-2"/>
              </w:rPr>
            </w:pPr>
            <w:r>
              <w:rPr>
                <w:spacing w:val="-2"/>
              </w:rPr>
              <w:t>功率：0.75kw</w:t>
            </w:r>
          </w:p>
          <w:p w14:paraId="3F7F3257">
            <w:pPr>
              <w:pStyle w:val="57"/>
              <w:spacing w:before="49" w:line="214" w:lineRule="auto"/>
              <w:ind w:left="116"/>
              <w:jc w:val="both"/>
              <w:rPr>
                <w:spacing w:val="-2"/>
              </w:rPr>
            </w:pPr>
            <w:r>
              <w:rPr>
                <w:spacing w:val="-2"/>
              </w:rPr>
              <w:t>频率：50hz</w:t>
            </w:r>
          </w:p>
          <w:p w14:paraId="51CBFB55">
            <w:pPr>
              <w:pStyle w:val="57"/>
              <w:spacing w:before="49" w:line="214" w:lineRule="auto"/>
              <w:ind w:left="116"/>
              <w:jc w:val="both"/>
              <w:rPr>
                <w:spacing w:val="-2"/>
              </w:rPr>
            </w:pPr>
            <w:r>
              <w:rPr>
                <w:spacing w:val="-2"/>
              </w:rPr>
              <w:t>转速：1450rpm≤</w:t>
            </w:r>
          </w:p>
          <w:p w14:paraId="57C4F016">
            <w:pPr>
              <w:pStyle w:val="57"/>
              <w:spacing w:before="49" w:line="214" w:lineRule="auto"/>
              <w:ind w:left="116"/>
              <w:jc w:val="both"/>
              <w:rPr>
                <w:spacing w:val="-2"/>
              </w:rPr>
            </w:pPr>
            <w:r>
              <w:rPr>
                <w:spacing w:val="-2"/>
              </w:rPr>
              <w:t>噪音：65dB（A)</w:t>
            </w:r>
          </w:p>
          <w:p w14:paraId="0BC60283">
            <w:pPr>
              <w:pStyle w:val="57"/>
              <w:spacing w:before="49" w:line="214" w:lineRule="auto"/>
              <w:ind w:left="116"/>
              <w:jc w:val="both"/>
              <w:rPr>
                <w:spacing w:val="-2"/>
              </w:rPr>
            </w:pPr>
            <w:r>
              <w:rPr>
                <w:spacing w:val="-2"/>
              </w:rPr>
              <w:t>重量：25kg</w:t>
            </w:r>
          </w:p>
          <w:p w14:paraId="27A46234">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spacing w:val="-2"/>
              </w:rPr>
              <w:t>尺寸：600×600×300mm</w:t>
            </w:r>
          </w:p>
        </w:tc>
        <w:tc>
          <w:tcPr>
            <w:tcW w:w="673" w:type="dxa"/>
            <w:shd w:val="clear" w:color="auto" w:fill="auto"/>
            <w:vAlign w:val="center"/>
          </w:tcPr>
          <w:p w14:paraId="00BECFC9">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27EB7131">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5D1C0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58994EDE">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4-2</w:t>
            </w:r>
          </w:p>
        </w:tc>
        <w:tc>
          <w:tcPr>
            <w:tcW w:w="2073" w:type="dxa"/>
            <w:shd w:val="clear" w:color="auto" w:fill="auto"/>
            <w:vAlign w:val="center"/>
          </w:tcPr>
          <w:p w14:paraId="1C9038BD">
            <w:pPr>
              <w:pStyle w:val="57"/>
              <w:spacing w:before="78" w:line="219" w:lineRule="auto"/>
              <w:jc w:val="center"/>
              <w:rPr>
                <w:rFonts w:ascii="Arial" w:hAnsi="Arial" w:eastAsia="Arial" w:cs="Arial"/>
                <w:snapToGrid w:val="0"/>
                <w:color w:val="000000"/>
                <w:kern w:val="0"/>
                <w:sz w:val="21"/>
                <w:szCs w:val="21"/>
                <w:lang w:val="en-US" w:eastAsia="en-US" w:bidi="ar-SA"/>
              </w:rPr>
            </w:pPr>
            <w:r>
              <w:rPr>
                <w:rFonts w:hint="eastAsia" w:ascii="宋体" w:hAnsi="宋体" w:eastAsia="宋体" w:cs="宋体"/>
                <w:sz w:val="24"/>
                <w:szCs w:val="24"/>
                <w:lang w:val="zh-CN" w:eastAsia="zh-CN"/>
              </w:rPr>
              <w:t>★</w:t>
            </w:r>
            <w:r>
              <w:rPr>
                <w:spacing w:val="-4"/>
              </w:rPr>
              <w:t>冷风机</w:t>
            </w:r>
          </w:p>
        </w:tc>
        <w:tc>
          <w:tcPr>
            <w:tcW w:w="4040" w:type="dxa"/>
            <w:shd w:val="clear" w:color="auto" w:fill="auto"/>
            <w:vAlign w:val="center"/>
          </w:tcPr>
          <w:p w14:paraId="236BB2E4">
            <w:pPr>
              <w:pStyle w:val="57"/>
              <w:spacing w:before="49" w:line="214" w:lineRule="auto"/>
              <w:ind w:left="116"/>
              <w:jc w:val="both"/>
              <w:rPr>
                <w:spacing w:val="-2"/>
              </w:rPr>
            </w:pPr>
            <w:r>
              <w:rPr>
                <w:spacing w:val="-2"/>
              </w:rPr>
              <w:t>风量：7200m³/h</w:t>
            </w:r>
          </w:p>
          <w:p w14:paraId="53F20616">
            <w:pPr>
              <w:pStyle w:val="57"/>
              <w:spacing w:before="49" w:line="214" w:lineRule="auto"/>
              <w:ind w:left="116"/>
              <w:jc w:val="both"/>
              <w:rPr>
                <w:spacing w:val="-2"/>
              </w:rPr>
            </w:pPr>
            <w:r>
              <w:rPr>
                <w:spacing w:val="-2"/>
              </w:rPr>
              <w:t>电压：380v</w:t>
            </w:r>
          </w:p>
          <w:p w14:paraId="72BA11B6">
            <w:pPr>
              <w:pStyle w:val="57"/>
              <w:spacing w:before="49" w:line="214" w:lineRule="auto"/>
              <w:ind w:left="116"/>
              <w:jc w:val="both"/>
              <w:rPr>
                <w:spacing w:val="-2"/>
              </w:rPr>
            </w:pPr>
            <w:r>
              <w:rPr>
                <w:spacing w:val="-2"/>
              </w:rPr>
              <w:t>功率：0.55kw</w:t>
            </w:r>
          </w:p>
          <w:p w14:paraId="219C33D1">
            <w:pPr>
              <w:pStyle w:val="57"/>
              <w:spacing w:before="49" w:line="214" w:lineRule="auto"/>
              <w:ind w:left="116"/>
              <w:jc w:val="both"/>
              <w:rPr>
                <w:spacing w:val="-2"/>
              </w:rPr>
            </w:pPr>
            <w:r>
              <w:rPr>
                <w:spacing w:val="-2"/>
              </w:rPr>
              <w:t>频率：50hz</w:t>
            </w:r>
          </w:p>
          <w:p w14:paraId="7C4CF941">
            <w:pPr>
              <w:pStyle w:val="57"/>
              <w:spacing w:before="49" w:line="214" w:lineRule="auto"/>
              <w:ind w:left="116"/>
              <w:jc w:val="both"/>
              <w:rPr>
                <w:spacing w:val="-2"/>
              </w:rPr>
            </w:pPr>
            <w:r>
              <w:rPr>
                <w:spacing w:val="-2"/>
              </w:rPr>
              <w:t>转速：1450rpm≤</w:t>
            </w:r>
          </w:p>
          <w:p w14:paraId="5FDE557E">
            <w:pPr>
              <w:pStyle w:val="57"/>
              <w:spacing w:before="49" w:line="214" w:lineRule="auto"/>
              <w:ind w:left="116"/>
              <w:jc w:val="both"/>
              <w:rPr>
                <w:spacing w:val="-2"/>
              </w:rPr>
            </w:pPr>
            <w:r>
              <w:rPr>
                <w:spacing w:val="-2"/>
              </w:rPr>
              <w:t>噪音：60dB(A)</w:t>
            </w:r>
          </w:p>
          <w:p w14:paraId="112136CF">
            <w:pPr>
              <w:pStyle w:val="57"/>
              <w:spacing w:before="49" w:line="214" w:lineRule="auto"/>
              <w:ind w:left="116"/>
              <w:jc w:val="both"/>
              <w:rPr>
                <w:spacing w:val="-2"/>
              </w:rPr>
            </w:pPr>
            <w:r>
              <w:rPr>
                <w:spacing w:val="-2"/>
              </w:rPr>
              <w:t>重量：20KG</w:t>
            </w:r>
          </w:p>
          <w:p w14:paraId="6D870D31">
            <w:pPr>
              <w:pStyle w:val="57"/>
              <w:spacing w:before="49" w:line="214" w:lineRule="auto"/>
              <w:ind w:left="116"/>
              <w:jc w:val="both"/>
              <w:rPr>
                <w:spacing w:val="-2"/>
              </w:rPr>
            </w:pPr>
            <w:r>
              <w:rPr>
                <w:spacing w:val="-2"/>
              </w:rPr>
              <w:t>尺寸：500×500×250Mm</w:t>
            </w:r>
          </w:p>
          <w:p w14:paraId="4494D89B">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609AE20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46F711C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3D31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5FCEA5C8">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4-3</w:t>
            </w:r>
          </w:p>
        </w:tc>
        <w:tc>
          <w:tcPr>
            <w:tcW w:w="2073" w:type="dxa"/>
            <w:shd w:val="clear" w:color="auto" w:fill="auto"/>
            <w:vAlign w:val="center"/>
          </w:tcPr>
          <w:p w14:paraId="4C49D55E">
            <w:pPr>
              <w:pStyle w:val="57"/>
              <w:spacing w:before="78" w:line="220" w:lineRule="auto"/>
              <w:jc w:val="center"/>
              <w:rPr>
                <w:rFonts w:ascii="Arial" w:hAnsi="Arial" w:eastAsia="Arial" w:cs="Arial"/>
                <w:snapToGrid w:val="0"/>
                <w:color w:val="000000"/>
                <w:kern w:val="0"/>
                <w:sz w:val="21"/>
                <w:szCs w:val="21"/>
                <w:lang w:val="en-US" w:eastAsia="en-US" w:bidi="ar-SA"/>
              </w:rPr>
            </w:pPr>
            <w:r>
              <w:rPr>
                <w:spacing w:val="-2"/>
              </w:rPr>
              <w:t>低空净化器</w:t>
            </w:r>
          </w:p>
        </w:tc>
        <w:tc>
          <w:tcPr>
            <w:tcW w:w="4040" w:type="dxa"/>
            <w:shd w:val="clear" w:color="auto" w:fill="auto"/>
            <w:vAlign w:val="center"/>
          </w:tcPr>
          <w:p w14:paraId="78EB7D05">
            <w:pPr>
              <w:pStyle w:val="57"/>
              <w:spacing w:before="49" w:line="214" w:lineRule="auto"/>
              <w:ind w:left="116"/>
              <w:jc w:val="both"/>
              <w:rPr>
                <w:spacing w:val="-2"/>
              </w:rPr>
            </w:pPr>
            <w:r>
              <w:rPr>
                <w:spacing w:val="-2"/>
              </w:rPr>
              <w:t>风量：21000m³/h</w:t>
            </w:r>
          </w:p>
          <w:p w14:paraId="49E1B1F2">
            <w:pPr>
              <w:pStyle w:val="57"/>
              <w:spacing w:before="49" w:line="214" w:lineRule="auto"/>
              <w:ind w:left="116"/>
              <w:jc w:val="both"/>
              <w:rPr>
                <w:spacing w:val="-2"/>
              </w:rPr>
            </w:pPr>
            <w:r>
              <w:rPr>
                <w:spacing w:val="-2"/>
              </w:rPr>
              <w:t>电压：380V</w:t>
            </w:r>
          </w:p>
          <w:p w14:paraId="13A4572A">
            <w:pPr>
              <w:pStyle w:val="57"/>
              <w:spacing w:before="49" w:line="214" w:lineRule="auto"/>
              <w:ind w:left="116"/>
              <w:jc w:val="both"/>
              <w:rPr>
                <w:spacing w:val="-2"/>
              </w:rPr>
            </w:pPr>
            <w:r>
              <w:rPr>
                <w:spacing w:val="-2"/>
              </w:rPr>
              <w:t>功率：11kw</w:t>
            </w:r>
          </w:p>
          <w:p w14:paraId="3034FFF4">
            <w:pPr>
              <w:pStyle w:val="57"/>
              <w:spacing w:before="49" w:line="214" w:lineRule="auto"/>
              <w:ind w:left="116"/>
              <w:jc w:val="both"/>
              <w:rPr>
                <w:spacing w:val="-2"/>
              </w:rPr>
            </w:pPr>
            <w:r>
              <w:rPr>
                <w:spacing w:val="-2"/>
              </w:rPr>
              <w:t>频率：50hz</w:t>
            </w:r>
          </w:p>
          <w:p w14:paraId="59C6DF3C">
            <w:pPr>
              <w:pStyle w:val="57"/>
              <w:spacing w:before="49" w:line="214" w:lineRule="auto"/>
              <w:ind w:left="116"/>
              <w:jc w:val="both"/>
              <w:rPr>
                <w:spacing w:val="-2"/>
              </w:rPr>
            </w:pPr>
            <w:r>
              <w:rPr>
                <w:spacing w:val="-2"/>
              </w:rPr>
              <w:t>转速：1450rpm</w:t>
            </w:r>
          </w:p>
          <w:p w14:paraId="03047E44">
            <w:pPr>
              <w:pStyle w:val="57"/>
              <w:spacing w:before="49" w:line="214" w:lineRule="auto"/>
              <w:ind w:left="116"/>
              <w:jc w:val="both"/>
              <w:rPr>
                <w:spacing w:val="-2"/>
              </w:rPr>
            </w:pPr>
            <w:r>
              <w:rPr>
                <w:spacing w:val="-2"/>
              </w:rPr>
              <w:t>噪音：≤70dB（A)</w:t>
            </w:r>
          </w:p>
          <w:p w14:paraId="660120F4">
            <w:pPr>
              <w:pStyle w:val="57"/>
              <w:spacing w:before="49" w:line="214" w:lineRule="auto"/>
              <w:ind w:left="116"/>
              <w:jc w:val="both"/>
              <w:rPr>
                <w:spacing w:val="-2"/>
              </w:rPr>
            </w:pPr>
            <w:r>
              <w:rPr>
                <w:spacing w:val="-2"/>
              </w:rPr>
              <w:t>重量：150KG</w:t>
            </w:r>
          </w:p>
          <w:p w14:paraId="3CFC3F01">
            <w:pPr>
              <w:pStyle w:val="57"/>
              <w:spacing w:before="49" w:line="214" w:lineRule="auto"/>
              <w:ind w:left="116"/>
              <w:jc w:val="both"/>
              <w:rPr>
                <w:spacing w:val="-2"/>
              </w:rPr>
            </w:pPr>
            <w:r>
              <w:rPr>
                <w:spacing w:val="-2"/>
              </w:rPr>
              <w:t>尺寸：1200×800×600mm</w:t>
            </w:r>
          </w:p>
          <w:p w14:paraId="068D18C1">
            <w:pPr>
              <w:pStyle w:val="57"/>
              <w:spacing w:before="49" w:line="214" w:lineRule="auto"/>
              <w:ind w:left="116"/>
              <w:jc w:val="both"/>
              <w:rPr>
                <w:rFonts w:hint="eastAsia"/>
                <w:spacing w:val="-2"/>
                <w:lang w:val="en-US" w:eastAsia="en-US"/>
              </w:rPr>
            </w:pPr>
          </w:p>
          <w:p w14:paraId="6446B101">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20E2853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6937E782">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75AEB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2E138447">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w:t>
            </w:r>
          </w:p>
        </w:tc>
        <w:tc>
          <w:tcPr>
            <w:tcW w:w="2073" w:type="dxa"/>
            <w:shd w:val="clear" w:color="auto" w:fill="auto"/>
            <w:vAlign w:val="center"/>
          </w:tcPr>
          <w:p w14:paraId="60718FE7">
            <w:pPr>
              <w:pStyle w:val="57"/>
              <w:spacing w:before="78" w:line="219" w:lineRule="auto"/>
              <w:jc w:val="center"/>
              <w:rPr>
                <w:rFonts w:ascii="Arial" w:hAnsi="Arial" w:eastAsia="Arial" w:cs="Arial"/>
                <w:snapToGrid w:val="0"/>
                <w:color w:val="000000"/>
                <w:kern w:val="0"/>
                <w:sz w:val="21"/>
                <w:szCs w:val="21"/>
                <w:lang w:val="en-US" w:eastAsia="en-US" w:bidi="ar-SA"/>
              </w:rPr>
            </w:pPr>
            <w:r>
              <w:rPr>
                <w:rFonts w:hint="eastAsia" w:ascii="宋体" w:hAnsi="宋体" w:eastAsia="宋体" w:cs="宋体"/>
                <w:sz w:val="24"/>
                <w:szCs w:val="24"/>
                <w:lang w:val="zh-CN" w:eastAsia="zh-CN"/>
              </w:rPr>
              <w:t>★</w:t>
            </w:r>
            <w:r>
              <w:rPr>
                <w:spacing w:val="-4"/>
              </w:rPr>
              <w:t>冷风机</w:t>
            </w:r>
          </w:p>
        </w:tc>
        <w:tc>
          <w:tcPr>
            <w:tcW w:w="4040" w:type="dxa"/>
            <w:shd w:val="clear" w:color="auto" w:fill="auto"/>
            <w:vAlign w:val="center"/>
          </w:tcPr>
          <w:p w14:paraId="195DB879">
            <w:pPr>
              <w:pStyle w:val="57"/>
              <w:spacing w:before="49" w:line="214" w:lineRule="auto"/>
              <w:ind w:left="116"/>
              <w:jc w:val="both"/>
              <w:rPr>
                <w:spacing w:val="-2"/>
              </w:rPr>
            </w:pPr>
            <w:r>
              <w:rPr>
                <w:spacing w:val="-2"/>
              </w:rPr>
              <w:t>风量：12600m³/h</w:t>
            </w:r>
          </w:p>
          <w:p w14:paraId="1B6B0E6B">
            <w:pPr>
              <w:pStyle w:val="57"/>
              <w:spacing w:before="49" w:line="214" w:lineRule="auto"/>
              <w:ind w:left="116"/>
              <w:jc w:val="both"/>
              <w:rPr>
                <w:spacing w:val="-2"/>
              </w:rPr>
            </w:pPr>
            <w:r>
              <w:rPr>
                <w:spacing w:val="-2"/>
              </w:rPr>
              <w:t>电压：380v</w:t>
            </w:r>
          </w:p>
          <w:p w14:paraId="684964F3">
            <w:pPr>
              <w:pStyle w:val="57"/>
              <w:spacing w:before="49" w:line="214" w:lineRule="auto"/>
              <w:ind w:left="116"/>
              <w:jc w:val="both"/>
              <w:rPr>
                <w:spacing w:val="-2"/>
              </w:rPr>
            </w:pPr>
            <w:r>
              <w:rPr>
                <w:spacing w:val="-2"/>
              </w:rPr>
              <w:t>功率：3.7kw</w:t>
            </w:r>
          </w:p>
          <w:p w14:paraId="2C01C967">
            <w:pPr>
              <w:pStyle w:val="57"/>
              <w:spacing w:before="49" w:line="214" w:lineRule="auto"/>
              <w:ind w:left="116"/>
              <w:jc w:val="both"/>
              <w:rPr>
                <w:spacing w:val="-2"/>
              </w:rPr>
            </w:pPr>
            <w:r>
              <w:rPr>
                <w:spacing w:val="-2"/>
              </w:rPr>
              <w:t>频率：50hz</w:t>
            </w:r>
          </w:p>
          <w:p w14:paraId="77BF969F">
            <w:pPr>
              <w:pStyle w:val="57"/>
              <w:spacing w:before="49" w:line="214" w:lineRule="auto"/>
              <w:ind w:left="116"/>
              <w:jc w:val="both"/>
              <w:rPr>
                <w:spacing w:val="-2"/>
              </w:rPr>
            </w:pPr>
            <w:r>
              <w:rPr>
                <w:spacing w:val="-2"/>
              </w:rPr>
              <w:t>转速：1450Rpm</w:t>
            </w:r>
          </w:p>
          <w:p w14:paraId="3BBDB32C">
            <w:pPr>
              <w:pStyle w:val="57"/>
              <w:spacing w:before="49" w:line="214" w:lineRule="auto"/>
              <w:ind w:left="116"/>
              <w:jc w:val="both"/>
              <w:rPr>
                <w:spacing w:val="-2"/>
              </w:rPr>
            </w:pPr>
            <w:r>
              <w:rPr>
                <w:spacing w:val="-2"/>
              </w:rPr>
              <w:t>噪音：≤65dB(A)</w:t>
            </w:r>
          </w:p>
          <w:p w14:paraId="0A44D158">
            <w:pPr>
              <w:pStyle w:val="57"/>
              <w:spacing w:before="49" w:line="214" w:lineRule="auto"/>
              <w:ind w:left="116"/>
              <w:jc w:val="both"/>
              <w:rPr>
                <w:spacing w:val="-2"/>
              </w:rPr>
            </w:pPr>
            <w:r>
              <w:rPr>
                <w:spacing w:val="-2"/>
              </w:rPr>
              <w:t>重量：80KG</w:t>
            </w:r>
          </w:p>
          <w:p w14:paraId="08A9837D">
            <w:pPr>
              <w:pStyle w:val="57"/>
              <w:spacing w:before="49" w:line="214" w:lineRule="auto"/>
              <w:ind w:left="116"/>
              <w:jc w:val="both"/>
              <w:rPr>
                <w:spacing w:val="-2"/>
              </w:rPr>
            </w:pPr>
            <w:r>
              <w:rPr>
                <w:spacing w:val="-2"/>
              </w:rPr>
              <w:t>尺寸：900×700×500Mm</w:t>
            </w:r>
          </w:p>
          <w:p w14:paraId="19435C34">
            <w:pPr>
              <w:pStyle w:val="57"/>
              <w:spacing w:before="49" w:line="214" w:lineRule="auto"/>
              <w:ind w:left="116"/>
              <w:jc w:val="both"/>
              <w:rPr>
                <w:rFonts w:hint="eastAsia"/>
                <w:spacing w:val="-2"/>
                <w:lang w:val="en-US" w:eastAsia="en-US"/>
              </w:rPr>
            </w:pPr>
          </w:p>
          <w:p w14:paraId="5E1779DA">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1AC3E2FB">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68190006">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6A7E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64913BE1">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w:t>
            </w:r>
          </w:p>
        </w:tc>
        <w:tc>
          <w:tcPr>
            <w:tcW w:w="2073" w:type="dxa"/>
            <w:shd w:val="clear" w:color="auto" w:fill="auto"/>
            <w:vAlign w:val="center"/>
          </w:tcPr>
          <w:p w14:paraId="2C4EEC8E">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3"/>
              </w:rPr>
              <w:t>热交换机组</w:t>
            </w:r>
          </w:p>
        </w:tc>
        <w:tc>
          <w:tcPr>
            <w:tcW w:w="4040" w:type="dxa"/>
            <w:shd w:val="clear" w:color="auto" w:fill="auto"/>
            <w:vAlign w:val="center"/>
          </w:tcPr>
          <w:p w14:paraId="1BA7D8BE">
            <w:pPr>
              <w:pStyle w:val="57"/>
              <w:spacing w:before="49" w:line="214" w:lineRule="auto"/>
              <w:ind w:left="116"/>
              <w:jc w:val="both"/>
              <w:rPr>
                <w:spacing w:val="-2"/>
              </w:rPr>
            </w:pPr>
            <w:r>
              <w:rPr>
                <w:spacing w:val="-2"/>
              </w:rPr>
              <w:t>风量：3800m³/h</w:t>
            </w:r>
          </w:p>
          <w:p w14:paraId="5D7F9348">
            <w:pPr>
              <w:pStyle w:val="57"/>
              <w:spacing w:before="49" w:line="214" w:lineRule="auto"/>
              <w:ind w:left="116"/>
              <w:jc w:val="both"/>
              <w:rPr>
                <w:spacing w:val="-2"/>
              </w:rPr>
            </w:pPr>
            <w:r>
              <w:rPr>
                <w:spacing w:val="-2"/>
              </w:rPr>
              <w:t>电压：380v 功率 1.1kw</w:t>
            </w:r>
          </w:p>
          <w:p w14:paraId="5DF34B28">
            <w:pPr>
              <w:pStyle w:val="57"/>
              <w:spacing w:before="49" w:line="214" w:lineRule="auto"/>
              <w:ind w:left="116"/>
              <w:jc w:val="both"/>
              <w:rPr>
                <w:spacing w:val="-2"/>
              </w:rPr>
            </w:pPr>
            <w:r>
              <w:rPr>
                <w:spacing w:val="-2"/>
              </w:rPr>
              <w:t>频率：50hz</w:t>
            </w:r>
          </w:p>
          <w:p w14:paraId="19869820">
            <w:pPr>
              <w:pStyle w:val="57"/>
              <w:spacing w:before="49" w:line="214" w:lineRule="auto"/>
              <w:ind w:left="116"/>
              <w:jc w:val="both"/>
              <w:rPr>
                <w:spacing w:val="-2"/>
              </w:rPr>
            </w:pPr>
            <w:r>
              <w:rPr>
                <w:spacing w:val="-2"/>
              </w:rPr>
              <w:t>转速：1450rpm</w:t>
            </w:r>
          </w:p>
          <w:p w14:paraId="4EB1B5E5">
            <w:pPr>
              <w:pStyle w:val="57"/>
              <w:spacing w:before="49" w:line="214" w:lineRule="auto"/>
              <w:ind w:left="116"/>
              <w:jc w:val="both"/>
              <w:rPr>
                <w:spacing w:val="-2"/>
              </w:rPr>
            </w:pPr>
            <w:r>
              <w:rPr>
                <w:spacing w:val="-2"/>
              </w:rPr>
              <w:t>噪音：≤55dB(A)</w:t>
            </w:r>
          </w:p>
          <w:p w14:paraId="32BD1DDB">
            <w:pPr>
              <w:pStyle w:val="57"/>
              <w:spacing w:before="49" w:line="214" w:lineRule="auto"/>
              <w:ind w:left="116"/>
              <w:jc w:val="both"/>
              <w:rPr>
                <w:spacing w:val="-2"/>
              </w:rPr>
            </w:pPr>
            <w:r>
              <w:rPr>
                <w:spacing w:val="-2"/>
              </w:rPr>
              <w:t>重量:50Kg</w:t>
            </w:r>
          </w:p>
          <w:p w14:paraId="1C132DEF">
            <w:pPr>
              <w:pStyle w:val="57"/>
              <w:spacing w:before="49" w:line="214" w:lineRule="auto"/>
              <w:ind w:left="116"/>
              <w:jc w:val="both"/>
              <w:rPr>
                <w:spacing w:val="-2"/>
              </w:rPr>
            </w:pPr>
            <w:r>
              <w:rPr>
                <w:spacing w:val="-2"/>
              </w:rPr>
              <w:t>尺寸：1800×1600×400mm</w:t>
            </w:r>
          </w:p>
          <w:p w14:paraId="0985A50E">
            <w:pPr>
              <w:pStyle w:val="57"/>
              <w:spacing w:before="49" w:line="214" w:lineRule="auto"/>
              <w:jc w:val="both"/>
              <w:rPr>
                <w:rFonts w:hint="eastAsia" w:eastAsia="宋体"/>
                <w:spacing w:val="-2"/>
                <w:lang w:val="en-US" w:eastAsia="zh-CN"/>
              </w:rPr>
            </w:pPr>
          </w:p>
          <w:p w14:paraId="722787CC">
            <w:pPr>
              <w:pStyle w:val="57"/>
              <w:spacing w:before="49" w:line="214" w:lineRule="auto"/>
              <w:jc w:val="both"/>
              <w:rPr>
                <w:rFonts w:hint="eastAsia" w:ascii="宋体" w:hAnsi="宋体" w:eastAsia="宋体" w:cs="宋体"/>
                <w:spacing w:val="-2"/>
                <w:kern w:val="2"/>
                <w:sz w:val="23"/>
                <w:szCs w:val="23"/>
                <w:lang w:val="en-US" w:eastAsia="zh-CN" w:bidi="ar-SA"/>
              </w:rPr>
            </w:pPr>
          </w:p>
        </w:tc>
        <w:tc>
          <w:tcPr>
            <w:tcW w:w="673" w:type="dxa"/>
            <w:shd w:val="clear" w:color="auto" w:fill="auto"/>
            <w:vAlign w:val="center"/>
          </w:tcPr>
          <w:p w14:paraId="745C3FBC">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406E7AC3">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2CEDF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76F9CA48">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4-6</w:t>
            </w:r>
          </w:p>
        </w:tc>
        <w:tc>
          <w:tcPr>
            <w:tcW w:w="2073" w:type="dxa"/>
            <w:shd w:val="clear" w:color="auto" w:fill="auto"/>
            <w:vAlign w:val="center"/>
          </w:tcPr>
          <w:p w14:paraId="5CCA0212">
            <w:pPr>
              <w:pStyle w:val="57"/>
              <w:spacing w:before="78" w:line="220" w:lineRule="auto"/>
              <w:jc w:val="center"/>
              <w:rPr>
                <w:rFonts w:ascii="Arial" w:hAnsi="Arial" w:eastAsia="Arial" w:cs="Arial"/>
                <w:snapToGrid w:val="0"/>
                <w:color w:val="000000"/>
                <w:kern w:val="0"/>
                <w:sz w:val="21"/>
                <w:szCs w:val="21"/>
                <w:lang w:val="en-US" w:eastAsia="en-US" w:bidi="ar-SA"/>
              </w:rPr>
            </w:pPr>
            <w:r>
              <w:rPr>
                <w:spacing w:val="-2"/>
              </w:rPr>
              <w:t>低空净化器</w:t>
            </w:r>
          </w:p>
        </w:tc>
        <w:tc>
          <w:tcPr>
            <w:tcW w:w="4040" w:type="dxa"/>
            <w:shd w:val="clear" w:color="auto" w:fill="auto"/>
            <w:vAlign w:val="center"/>
          </w:tcPr>
          <w:p w14:paraId="0939C580">
            <w:pPr>
              <w:pStyle w:val="57"/>
              <w:spacing w:before="49" w:line="240" w:lineRule="auto"/>
              <w:ind w:left="116"/>
              <w:jc w:val="both"/>
              <w:rPr>
                <w:spacing w:val="-2"/>
              </w:rPr>
            </w:pPr>
            <w:r>
              <w:rPr>
                <w:spacing w:val="-2"/>
              </w:rPr>
              <w:t>风量：14000m³/h</w:t>
            </w:r>
          </w:p>
          <w:p w14:paraId="00ECB7B8">
            <w:pPr>
              <w:pStyle w:val="57"/>
              <w:spacing w:before="49" w:line="240" w:lineRule="auto"/>
              <w:ind w:left="116"/>
              <w:jc w:val="both"/>
              <w:rPr>
                <w:spacing w:val="-2"/>
              </w:rPr>
            </w:pPr>
            <w:r>
              <w:rPr>
                <w:spacing w:val="-2"/>
              </w:rPr>
              <w:t>电压：380V</w:t>
            </w:r>
          </w:p>
          <w:p w14:paraId="7EEDEA6D">
            <w:pPr>
              <w:pStyle w:val="57"/>
              <w:spacing w:before="49" w:line="240" w:lineRule="auto"/>
              <w:ind w:left="116"/>
              <w:jc w:val="both"/>
              <w:rPr>
                <w:spacing w:val="-2"/>
              </w:rPr>
            </w:pPr>
            <w:r>
              <w:rPr>
                <w:spacing w:val="-2"/>
              </w:rPr>
              <w:t>功率：7.5kw</w:t>
            </w:r>
          </w:p>
          <w:p w14:paraId="087DF7EB">
            <w:pPr>
              <w:pStyle w:val="57"/>
              <w:spacing w:before="49" w:line="240" w:lineRule="auto"/>
              <w:ind w:left="116"/>
              <w:jc w:val="both"/>
              <w:rPr>
                <w:spacing w:val="-2"/>
              </w:rPr>
            </w:pPr>
            <w:r>
              <w:rPr>
                <w:spacing w:val="-2"/>
              </w:rPr>
              <w:t>频率：50hz</w:t>
            </w:r>
          </w:p>
          <w:p w14:paraId="4229B9E7">
            <w:pPr>
              <w:pStyle w:val="57"/>
              <w:spacing w:before="49" w:line="240" w:lineRule="auto"/>
              <w:ind w:left="116"/>
              <w:jc w:val="both"/>
              <w:rPr>
                <w:spacing w:val="-2"/>
              </w:rPr>
            </w:pPr>
            <w:r>
              <w:rPr>
                <w:spacing w:val="-2"/>
              </w:rPr>
              <w:t>转速：1450rpm</w:t>
            </w:r>
          </w:p>
          <w:p w14:paraId="1A7891F7">
            <w:pPr>
              <w:pStyle w:val="57"/>
              <w:spacing w:before="49" w:line="240" w:lineRule="auto"/>
              <w:ind w:left="116"/>
              <w:jc w:val="both"/>
              <w:rPr>
                <w:spacing w:val="-2"/>
              </w:rPr>
            </w:pPr>
            <w:r>
              <w:rPr>
                <w:spacing w:val="-2"/>
              </w:rPr>
              <w:t>噪音：≤68dB（A)</w:t>
            </w:r>
          </w:p>
          <w:p w14:paraId="3E25C647">
            <w:pPr>
              <w:pStyle w:val="57"/>
              <w:spacing w:before="49" w:line="240" w:lineRule="auto"/>
              <w:ind w:left="116"/>
              <w:jc w:val="both"/>
              <w:rPr>
                <w:spacing w:val="-2"/>
              </w:rPr>
            </w:pPr>
            <w:r>
              <w:rPr>
                <w:spacing w:val="-2"/>
              </w:rPr>
              <w:t>重量：120KG</w:t>
            </w:r>
          </w:p>
          <w:p w14:paraId="14C5DCD2">
            <w:pPr>
              <w:pStyle w:val="57"/>
              <w:spacing w:before="49" w:line="240" w:lineRule="auto"/>
              <w:ind w:left="116" w:leftChars="0"/>
              <w:jc w:val="both"/>
              <w:rPr>
                <w:rFonts w:hint="eastAsia" w:ascii="宋体" w:hAnsi="宋体" w:eastAsia="宋体" w:cs="宋体"/>
                <w:spacing w:val="-2"/>
                <w:kern w:val="2"/>
                <w:sz w:val="23"/>
                <w:szCs w:val="23"/>
                <w:lang w:val="en-US" w:eastAsia="en-US" w:bidi="ar-SA"/>
              </w:rPr>
            </w:pPr>
            <w:r>
              <w:rPr>
                <w:spacing w:val="-2"/>
              </w:rPr>
              <w:t>尺寸：1000×800×600mm</w:t>
            </w:r>
          </w:p>
        </w:tc>
        <w:tc>
          <w:tcPr>
            <w:tcW w:w="673" w:type="dxa"/>
            <w:shd w:val="clear" w:color="auto" w:fill="auto"/>
            <w:vAlign w:val="center"/>
          </w:tcPr>
          <w:p w14:paraId="10B4AD4B">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519B2558">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36CC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78CF8443">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4-7</w:t>
            </w:r>
          </w:p>
        </w:tc>
        <w:tc>
          <w:tcPr>
            <w:tcW w:w="2073" w:type="dxa"/>
            <w:shd w:val="clear" w:color="auto" w:fill="auto"/>
            <w:vAlign w:val="center"/>
          </w:tcPr>
          <w:p w14:paraId="687B82FB">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4"/>
              </w:rPr>
              <w:t>水冷风机</w:t>
            </w:r>
          </w:p>
        </w:tc>
        <w:tc>
          <w:tcPr>
            <w:tcW w:w="4040" w:type="dxa"/>
            <w:shd w:val="clear" w:color="auto" w:fill="auto"/>
            <w:vAlign w:val="center"/>
          </w:tcPr>
          <w:p w14:paraId="6497B7F5">
            <w:pPr>
              <w:pStyle w:val="57"/>
              <w:spacing w:before="49" w:line="214" w:lineRule="auto"/>
              <w:ind w:left="116"/>
              <w:jc w:val="both"/>
              <w:rPr>
                <w:spacing w:val="-2"/>
              </w:rPr>
            </w:pPr>
            <w:r>
              <w:rPr>
                <w:spacing w:val="-2"/>
              </w:rPr>
              <w:t>风量：10000m³/h</w:t>
            </w:r>
          </w:p>
          <w:p w14:paraId="0FF01208">
            <w:pPr>
              <w:pStyle w:val="57"/>
              <w:spacing w:before="49" w:line="214" w:lineRule="auto"/>
              <w:ind w:left="116"/>
              <w:jc w:val="both"/>
              <w:rPr>
                <w:spacing w:val="-2"/>
              </w:rPr>
            </w:pPr>
            <w:r>
              <w:rPr>
                <w:spacing w:val="-2"/>
              </w:rPr>
              <w:t>电压：380V</w:t>
            </w:r>
          </w:p>
          <w:p w14:paraId="0394A7C5">
            <w:pPr>
              <w:pStyle w:val="57"/>
              <w:spacing w:before="49" w:line="214" w:lineRule="auto"/>
              <w:ind w:left="116"/>
              <w:jc w:val="both"/>
              <w:rPr>
                <w:spacing w:val="-2"/>
              </w:rPr>
            </w:pPr>
            <w:r>
              <w:rPr>
                <w:spacing w:val="-2"/>
              </w:rPr>
              <w:t>功率：3kw</w:t>
            </w:r>
          </w:p>
          <w:p w14:paraId="004E68D9">
            <w:pPr>
              <w:pStyle w:val="57"/>
              <w:spacing w:before="49" w:line="214" w:lineRule="auto"/>
              <w:ind w:left="116"/>
              <w:jc w:val="both"/>
              <w:rPr>
                <w:spacing w:val="-2"/>
              </w:rPr>
            </w:pPr>
            <w:r>
              <w:rPr>
                <w:spacing w:val="-2"/>
              </w:rPr>
              <w:t>频率：50hz</w:t>
            </w:r>
          </w:p>
          <w:p w14:paraId="33F6189A">
            <w:pPr>
              <w:pStyle w:val="57"/>
              <w:spacing w:before="49" w:line="214" w:lineRule="auto"/>
              <w:ind w:left="116"/>
              <w:jc w:val="both"/>
              <w:rPr>
                <w:spacing w:val="-2"/>
              </w:rPr>
            </w:pPr>
            <w:r>
              <w:rPr>
                <w:spacing w:val="-2"/>
              </w:rPr>
              <w:t>转速：1450rpm</w:t>
            </w:r>
          </w:p>
          <w:p w14:paraId="5BC63E90">
            <w:pPr>
              <w:pStyle w:val="57"/>
              <w:spacing w:before="49" w:line="214" w:lineRule="auto"/>
              <w:ind w:left="116"/>
              <w:jc w:val="both"/>
              <w:rPr>
                <w:spacing w:val="-2"/>
              </w:rPr>
            </w:pPr>
            <w:r>
              <w:rPr>
                <w:spacing w:val="-2"/>
              </w:rPr>
              <w:t>噪音：≤62dB（A)</w:t>
            </w:r>
          </w:p>
          <w:p w14:paraId="1330AFE9">
            <w:pPr>
              <w:pStyle w:val="57"/>
              <w:spacing w:before="49" w:line="214" w:lineRule="auto"/>
              <w:ind w:left="116"/>
              <w:jc w:val="both"/>
              <w:rPr>
                <w:spacing w:val="-2"/>
              </w:rPr>
            </w:pPr>
            <w:r>
              <w:rPr>
                <w:spacing w:val="-2"/>
              </w:rPr>
              <w:t>重量：70KG</w:t>
            </w:r>
          </w:p>
          <w:p w14:paraId="6079DB4A">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r>
              <w:rPr>
                <w:spacing w:val="-2"/>
              </w:rPr>
              <w:t>尺寸：850×650×450mm</w:t>
            </w:r>
          </w:p>
        </w:tc>
        <w:tc>
          <w:tcPr>
            <w:tcW w:w="673" w:type="dxa"/>
            <w:shd w:val="clear" w:color="auto" w:fill="auto"/>
            <w:vAlign w:val="center"/>
          </w:tcPr>
          <w:p w14:paraId="6060D3FF">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57D51DB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1F703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513A766E">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4-8</w:t>
            </w:r>
          </w:p>
        </w:tc>
        <w:tc>
          <w:tcPr>
            <w:tcW w:w="2073" w:type="dxa"/>
            <w:shd w:val="clear" w:color="auto" w:fill="auto"/>
            <w:vAlign w:val="center"/>
          </w:tcPr>
          <w:p w14:paraId="0A72158C">
            <w:pPr>
              <w:pStyle w:val="57"/>
              <w:spacing w:before="78" w:line="219" w:lineRule="auto"/>
              <w:jc w:val="center"/>
              <w:rPr>
                <w:rFonts w:ascii="Arial" w:hAnsi="Arial" w:eastAsia="Arial" w:cs="Arial"/>
                <w:snapToGrid w:val="0"/>
                <w:color w:val="000000"/>
                <w:kern w:val="0"/>
                <w:sz w:val="21"/>
                <w:szCs w:val="21"/>
                <w:lang w:val="en-US" w:eastAsia="en-US" w:bidi="ar-SA"/>
              </w:rPr>
            </w:pPr>
            <w:r>
              <w:rPr>
                <w:spacing w:val="-3"/>
              </w:rPr>
              <w:t>热交换机组</w:t>
            </w:r>
          </w:p>
        </w:tc>
        <w:tc>
          <w:tcPr>
            <w:tcW w:w="4040" w:type="dxa"/>
            <w:shd w:val="clear" w:color="auto" w:fill="auto"/>
            <w:vAlign w:val="center"/>
          </w:tcPr>
          <w:p w14:paraId="629C5099">
            <w:pPr>
              <w:pStyle w:val="57"/>
              <w:spacing w:before="49" w:line="214" w:lineRule="auto"/>
              <w:ind w:left="116"/>
              <w:jc w:val="both"/>
              <w:rPr>
                <w:spacing w:val="-2"/>
              </w:rPr>
            </w:pPr>
            <w:r>
              <w:rPr>
                <w:spacing w:val="-2"/>
              </w:rPr>
              <w:t>风量：4500m³/h</w:t>
            </w:r>
          </w:p>
          <w:p w14:paraId="70C4FFA0">
            <w:pPr>
              <w:pStyle w:val="57"/>
              <w:spacing w:before="49" w:line="214" w:lineRule="auto"/>
              <w:ind w:left="116"/>
              <w:jc w:val="both"/>
              <w:rPr>
                <w:spacing w:val="-2"/>
              </w:rPr>
            </w:pPr>
            <w:r>
              <w:rPr>
                <w:spacing w:val="-2"/>
              </w:rPr>
              <w:t>电压：380v</w:t>
            </w:r>
          </w:p>
          <w:p w14:paraId="1C4A18F3">
            <w:pPr>
              <w:pStyle w:val="57"/>
              <w:spacing w:before="49" w:line="214" w:lineRule="auto"/>
              <w:ind w:left="116"/>
              <w:jc w:val="both"/>
              <w:rPr>
                <w:spacing w:val="-2"/>
              </w:rPr>
            </w:pPr>
            <w:r>
              <w:rPr>
                <w:spacing w:val="-2"/>
              </w:rPr>
              <w:t>功率：1.5kw</w:t>
            </w:r>
          </w:p>
          <w:p w14:paraId="5BC7F360">
            <w:pPr>
              <w:pStyle w:val="57"/>
              <w:spacing w:before="49" w:line="214" w:lineRule="auto"/>
              <w:ind w:left="116"/>
              <w:jc w:val="both"/>
              <w:rPr>
                <w:spacing w:val="-2"/>
              </w:rPr>
            </w:pPr>
            <w:r>
              <w:rPr>
                <w:spacing w:val="-2"/>
              </w:rPr>
              <w:t>频率：50hz</w:t>
            </w:r>
          </w:p>
          <w:p w14:paraId="4FB6B696">
            <w:pPr>
              <w:pStyle w:val="57"/>
              <w:spacing w:before="49" w:line="214" w:lineRule="auto"/>
              <w:ind w:left="116"/>
              <w:jc w:val="both"/>
              <w:rPr>
                <w:spacing w:val="-2"/>
              </w:rPr>
            </w:pPr>
            <w:r>
              <w:rPr>
                <w:spacing w:val="-2"/>
              </w:rPr>
              <w:t>转速：1450rpm</w:t>
            </w:r>
          </w:p>
          <w:p w14:paraId="5C371DCD">
            <w:pPr>
              <w:pStyle w:val="57"/>
              <w:spacing w:before="49" w:line="214" w:lineRule="auto"/>
              <w:ind w:left="116"/>
              <w:jc w:val="both"/>
              <w:rPr>
                <w:spacing w:val="-2"/>
              </w:rPr>
            </w:pPr>
            <w:r>
              <w:rPr>
                <w:spacing w:val="-2"/>
              </w:rPr>
              <w:t>噪音：≤58dB(A)</w:t>
            </w:r>
          </w:p>
          <w:p w14:paraId="78567B9F">
            <w:pPr>
              <w:pStyle w:val="57"/>
              <w:spacing w:before="49" w:line="214" w:lineRule="auto"/>
              <w:ind w:left="116"/>
              <w:jc w:val="both"/>
              <w:rPr>
                <w:spacing w:val="-2"/>
              </w:rPr>
            </w:pPr>
            <w:r>
              <w:rPr>
                <w:spacing w:val="-2"/>
              </w:rPr>
              <w:t>重量：60Kg</w:t>
            </w:r>
          </w:p>
          <w:p w14:paraId="2F114F2F">
            <w:pPr>
              <w:pStyle w:val="57"/>
              <w:spacing w:before="49" w:line="214" w:lineRule="auto"/>
              <w:ind w:left="116"/>
              <w:jc w:val="both"/>
              <w:rPr>
                <w:spacing w:val="-2"/>
              </w:rPr>
            </w:pPr>
            <w:r>
              <w:rPr>
                <w:spacing w:val="-2"/>
              </w:rPr>
              <w:t>尺寸：1800×1600×400mm</w:t>
            </w:r>
          </w:p>
          <w:p w14:paraId="22CE91E5">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12DE3FC6">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25BD15C6">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w:t>
            </w:r>
          </w:p>
        </w:tc>
      </w:tr>
      <w:tr w14:paraId="649B5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jc w:val="center"/>
        </w:trPr>
        <w:tc>
          <w:tcPr>
            <w:tcW w:w="1033" w:type="dxa"/>
            <w:shd w:val="clear" w:color="auto" w:fill="auto"/>
            <w:vAlign w:val="center"/>
          </w:tcPr>
          <w:p w14:paraId="6EA59344">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4-9</w:t>
            </w:r>
          </w:p>
        </w:tc>
        <w:tc>
          <w:tcPr>
            <w:tcW w:w="2073" w:type="dxa"/>
            <w:shd w:val="clear" w:color="auto" w:fill="auto"/>
            <w:vAlign w:val="center"/>
          </w:tcPr>
          <w:p w14:paraId="08E1415A">
            <w:pPr>
              <w:pStyle w:val="57"/>
              <w:spacing w:before="78"/>
              <w:jc w:val="center"/>
              <w:rPr>
                <w:rFonts w:ascii="Arial" w:hAnsi="Arial" w:eastAsia="Arial" w:cs="Arial"/>
                <w:snapToGrid w:val="0"/>
                <w:color w:val="000000"/>
                <w:kern w:val="0"/>
                <w:sz w:val="21"/>
                <w:szCs w:val="21"/>
                <w:lang w:val="en-US" w:eastAsia="en-US" w:bidi="ar-SA"/>
              </w:rPr>
            </w:pPr>
            <w:r>
              <w:rPr>
                <w:rFonts w:hint="eastAsia" w:ascii="宋体" w:hAnsi="宋体" w:eastAsia="宋体" w:cs="宋体"/>
                <w:sz w:val="24"/>
                <w:szCs w:val="24"/>
                <w:lang w:val="zh-CN" w:eastAsia="zh-CN"/>
              </w:rPr>
              <w:t>★</w:t>
            </w:r>
            <w:r>
              <w:rPr>
                <w:spacing w:val="-1"/>
              </w:rPr>
              <w:t>FFU-1175</w:t>
            </w:r>
          </w:p>
        </w:tc>
        <w:tc>
          <w:tcPr>
            <w:tcW w:w="4040" w:type="dxa"/>
            <w:shd w:val="clear" w:color="auto" w:fill="auto"/>
            <w:vAlign w:val="center"/>
          </w:tcPr>
          <w:p w14:paraId="6B9B45D8">
            <w:pPr>
              <w:pStyle w:val="57"/>
              <w:spacing w:before="49" w:line="214" w:lineRule="auto"/>
              <w:ind w:left="116"/>
              <w:jc w:val="both"/>
              <w:rPr>
                <w:spacing w:val="-2"/>
              </w:rPr>
            </w:pPr>
            <w:r>
              <w:rPr>
                <w:spacing w:val="-2"/>
              </w:rPr>
              <w:t>规格：1175×575mm</w:t>
            </w:r>
          </w:p>
          <w:p w14:paraId="67B429F5">
            <w:pPr>
              <w:pStyle w:val="57"/>
              <w:spacing w:before="49" w:line="214" w:lineRule="auto"/>
              <w:ind w:left="116"/>
              <w:jc w:val="both"/>
              <w:rPr>
                <w:spacing w:val="-2"/>
              </w:rPr>
            </w:pPr>
            <w:r>
              <w:rPr>
                <w:spacing w:val="-2"/>
              </w:rPr>
              <w:t>风量：1500m³/h</w:t>
            </w:r>
          </w:p>
          <w:p w14:paraId="5489D1EF">
            <w:pPr>
              <w:pStyle w:val="57"/>
              <w:spacing w:before="49" w:line="214" w:lineRule="auto"/>
              <w:ind w:left="116"/>
              <w:jc w:val="both"/>
              <w:rPr>
                <w:spacing w:val="-2"/>
              </w:rPr>
            </w:pPr>
            <w:r>
              <w:rPr>
                <w:spacing w:val="-2"/>
              </w:rPr>
              <w:t>功率：200W</w:t>
            </w:r>
          </w:p>
          <w:p w14:paraId="70E5B426">
            <w:pPr>
              <w:pStyle w:val="57"/>
              <w:spacing w:before="49" w:line="214" w:lineRule="auto"/>
              <w:ind w:left="116"/>
              <w:jc w:val="both"/>
              <w:rPr>
                <w:spacing w:val="-2"/>
              </w:rPr>
            </w:pPr>
            <w:r>
              <w:rPr>
                <w:spacing w:val="-2"/>
              </w:rPr>
              <w:t>噪音：≤58dB(A)</w:t>
            </w:r>
          </w:p>
          <w:p w14:paraId="6DB9A435">
            <w:pPr>
              <w:pStyle w:val="57"/>
              <w:spacing w:before="49" w:line="214" w:lineRule="auto"/>
              <w:ind w:left="116"/>
              <w:jc w:val="both"/>
              <w:rPr>
                <w:spacing w:val="-2"/>
              </w:rPr>
            </w:pPr>
            <w:r>
              <w:rPr>
                <w:rFonts w:hint="eastAsia" w:ascii="宋体" w:hAnsi="宋体" w:eastAsia="宋体" w:cs="宋体"/>
                <w:sz w:val="24"/>
                <w:szCs w:val="24"/>
                <w:lang w:val="en-US" w:eastAsia="zh-CN"/>
              </w:rPr>
              <w:t>*</w:t>
            </w:r>
            <w:r>
              <w:rPr>
                <w:spacing w:val="-2"/>
              </w:rPr>
              <w:t>过滤效率：99.99%@0.3um</w:t>
            </w:r>
          </w:p>
          <w:p w14:paraId="3EA1C79B">
            <w:pPr>
              <w:pStyle w:val="57"/>
              <w:spacing w:before="49" w:line="214" w:lineRule="auto"/>
              <w:ind w:left="116"/>
              <w:jc w:val="both"/>
              <w:rPr>
                <w:spacing w:val="-2"/>
              </w:rPr>
            </w:pPr>
            <w:r>
              <w:rPr>
                <w:spacing w:val="-2"/>
              </w:rPr>
              <w:t>风速：0.45m/s</w:t>
            </w:r>
          </w:p>
          <w:p w14:paraId="749E5063">
            <w:pPr>
              <w:pStyle w:val="57"/>
              <w:spacing w:before="49" w:line="214" w:lineRule="auto"/>
              <w:ind w:left="116"/>
              <w:jc w:val="both"/>
              <w:rPr>
                <w:spacing w:val="-2"/>
              </w:rPr>
            </w:pPr>
            <w:r>
              <w:rPr>
                <w:spacing w:val="-2"/>
              </w:rPr>
              <w:t>电压：220V50hz</w:t>
            </w:r>
          </w:p>
          <w:p w14:paraId="17814712">
            <w:pPr>
              <w:pStyle w:val="57"/>
              <w:spacing w:before="49" w:line="214" w:lineRule="auto"/>
              <w:ind w:left="116"/>
              <w:jc w:val="both"/>
              <w:rPr>
                <w:spacing w:val="-2"/>
              </w:rPr>
            </w:pPr>
            <w:r>
              <w:rPr>
                <w:spacing w:val="-2"/>
              </w:rPr>
              <w:t>重量：25KG</w:t>
            </w:r>
          </w:p>
          <w:p w14:paraId="1011AE72">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5D8C4030">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40D7555D">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11</w:t>
            </w:r>
          </w:p>
        </w:tc>
      </w:tr>
      <w:tr w14:paraId="4F817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69680434">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4-10</w:t>
            </w:r>
          </w:p>
        </w:tc>
        <w:tc>
          <w:tcPr>
            <w:tcW w:w="2073" w:type="dxa"/>
            <w:shd w:val="clear" w:color="auto" w:fill="auto"/>
            <w:vAlign w:val="center"/>
          </w:tcPr>
          <w:p w14:paraId="5B70FA4D">
            <w:pPr>
              <w:pStyle w:val="57"/>
              <w:spacing w:before="78"/>
              <w:jc w:val="center"/>
              <w:rPr>
                <w:rFonts w:ascii="Arial" w:hAnsi="Arial" w:eastAsia="Arial" w:cs="Arial"/>
                <w:snapToGrid w:val="0"/>
                <w:color w:val="000000"/>
                <w:kern w:val="0"/>
                <w:sz w:val="21"/>
                <w:szCs w:val="21"/>
                <w:lang w:val="en-US" w:eastAsia="en-US" w:bidi="ar-SA"/>
              </w:rPr>
            </w:pPr>
            <w:r>
              <w:rPr>
                <w:spacing w:val="-1"/>
              </w:rPr>
              <w:t>FFU-575</w:t>
            </w:r>
          </w:p>
        </w:tc>
        <w:tc>
          <w:tcPr>
            <w:tcW w:w="4040" w:type="dxa"/>
            <w:shd w:val="clear" w:color="auto" w:fill="auto"/>
            <w:vAlign w:val="center"/>
          </w:tcPr>
          <w:p w14:paraId="2D67CD3D">
            <w:pPr>
              <w:pStyle w:val="57"/>
              <w:spacing w:before="49" w:line="214" w:lineRule="auto"/>
              <w:ind w:left="116"/>
              <w:jc w:val="both"/>
              <w:rPr>
                <w:spacing w:val="-2"/>
              </w:rPr>
            </w:pPr>
            <w:r>
              <w:rPr>
                <w:spacing w:val="-2"/>
              </w:rPr>
              <w:t>规格：575×575mm</w:t>
            </w:r>
          </w:p>
          <w:p w14:paraId="7F7B843D">
            <w:pPr>
              <w:pStyle w:val="57"/>
              <w:spacing w:before="49" w:line="214" w:lineRule="auto"/>
              <w:ind w:left="116"/>
              <w:jc w:val="both"/>
              <w:rPr>
                <w:spacing w:val="-2"/>
              </w:rPr>
            </w:pPr>
            <w:r>
              <w:rPr>
                <w:spacing w:val="-2"/>
              </w:rPr>
              <w:t>风量：1200m³/h</w:t>
            </w:r>
          </w:p>
          <w:p w14:paraId="25430F4C">
            <w:pPr>
              <w:pStyle w:val="57"/>
              <w:spacing w:before="49" w:line="214" w:lineRule="auto"/>
              <w:ind w:left="116"/>
              <w:jc w:val="both"/>
              <w:rPr>
                <w:spacing w:val="-2"/>
              </w:rPr>
            </w:pPr>
            <w:r>
              <w:rPr>
                <w:spacing w:val="-2"/>
              </w:rPr>
              <w:t>功率：150w</w:t>
            </w:r>
          </w:p>
          <w:p w14:paraId="600831A0">
            <w:pPr>
              <w:pStyle w:val="57"/>
              <w:spacing w:before="49" w:line="214" w:lineRule="auto"/>
              <w:ind w:left="116"/>
              <w:jc w:val="both"/>
              <w:rPr>
                <w:spacing w:val="-2"/>
              </w:rPr>
            </w:pPr>
            <w:r>
              <w:rPr>
                <w:spacing w:val="-2"/>
              </w:rPr>
              <w:t>噪音：≤55dB(A)</w:t>
            </w:r>
          </w:p>
          <w:p w14:paraId="6962AE8B">
            <w:pPr>
              <w:pStyle w:val="57"/>
              <w:spacing w:before="49" w:line="214" w:lineRule="auto"/>
              <w:ind w:left="116"/>
              <w:jc w:val="both"/>
              <w:rPr>
                <w:spacing w:val="-2"/>
              </w:rPr>
            </w:pPr>
            <w:r>
              <w:rPr>
                <w:spacing w:val="-2"/>
              </w:rPr>
              <w:t>过滤效率：99.99%@0.3um</w:t>
            </w:r>
          </w:p>
          <w:p w14:paraId="467B5BEA">
            <w:pPr>
              <w:pStyle w:val="57"/>
              <w:spacing w:before="49" w:line="214" w:lineRule="auto"/>
              <w:ind w:left="116"/>
              <w:jc w:val="both"/>
              <w:rPr>
                <w:spacing w:val="-2"/>
              </w:rPr>
            </w:pPr>
            <w:r>
              <w:rPr>
                <w:spacing w:val="-2"/>
              </w:rPr>
              <w:t>风速：0.45m/s</w:t>
            </w:r>
          </w:p>
          <w:p w14:paraId="64ECC4B0">
            <w:pPr>
              <w:pStyle w:val="57"/>
              <w:spacing w:before="49" w:line="214" w:lineRule="auto"/>
              <w:ind w:left="116"/>
              <w:jc w:val="both"/>
              <w:rPr>
                <w:spacing w:val="-2"/>
              </w:rPr>
            </w:pPr>
            <w:r>
              <w:rPr>
                <w:spacing w:val="-2"/>
              </w:rPr>
              <w:t>电压：220V50hz</w:t>
            </w:r>
          </w:p>
          <w:p w14:paraId="585C541D">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09AB4E7B">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台</w:t>
            </w:r>
          </w:p>
        </w:tc>
        <w:tc>
          <w:tcPr>
            <w:tcW w:w="1207" w:type="dxa"/>
            <w:shd w:val="clear" w:color="auto" w:fill="auto"/>
            <w:vAlign w:val="center"/>
          </w:tcPr>
          <w:p w14:paraId="5261AD64">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3</w:t>
            </w:r>
          </w:p>
        </w:tc>
      </w:tr>
      <w:tr w14:paraId="2EAC4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3" w:type="dxa"/>
            <w:shd w:val="clear" w:color="auto" w:fill="auto"/>
            <w:vAlign w:val="center"/>
          </w:tcPr>
          <w:p w14:paraId="351E17F4">
            <w:pPr>
              <w:spacing w:before="150" w:line="218" w:lineRule="auto"/>
              <w:ind w:left="219" w:lef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4-11</w:t>
            </w:r>
          </w:p>
        </w:tc>
        <w:tc>
          <w:tcPr>
            <w:tcW w:w="2073" w:type="dxa"/>
            <w:shd w:val="clear" w:color="auto" w:fill="auto"/>
            <w:vAlign w:val="center"/>
          </w:tcPr>
          <w:p w14:paraId="6A27D9A2">
            <w:pPr>
              <w:pStyle w:val="57"/>
              <w:spacing w:before="225" w:line="219" w:lineRule="auto"/>
              <w:jc w:val="center"/>
              <w:rPr>
                <w:rFonts w:ascii="Arial" w:hAnsi="Arial" w:eastAsia="Arial" w:cs="Arial"/>
                <w:snapToGrid w:val="0"/>
                <w:color w:val="000000"/>
                <w:kern w:val="0"/>
                <w:sz w:val="21"/>
                <w:szCs w:val="21"/>
                <w:lang w:val="en-US" w:eastAsia="en-US" w:bidi="ar-SA"/>
              </w:rPr>
            </w:pPr>
            <w:r>
              <w:rPr>
                <w:spacing w:val="-6"/>
              </w:rPr>
              <w:t>风管</w:t>
            </w:r>
          </w:p>
        </w:tc>
        <w:tc>
          <w:tcPr>
            <w:tcW w:w="4040" w:type="dxa"/>
            <w:shd w:val="clear" w:color="auto" w:fill="auto"/>
            <w:vAlign w:val="center"/>
          </w:tcPr>
          <w:p w14:paraId="6078ABFE">
            <w:pPr>
              <w:pStyle w:val="57"/>
              <w:spacing w:before="49" w:line="214" w:lineRule="auto"/>
              <w:ind w:left="116"/>
              <w:jc w:val="both"/>
              <w:rPr>
                <w:spacing w:val="-2"/>
              </w:rPr>
            </w:pPr>
            <w:r>
              <w:rPr>
                <w:spacing w:val="-2"/>
              </w:rPr>
              <w:t>规格 400×800</w:t>
            </w:r>
          </w:p>
          <w:p w14:paraId="27E21906">
            <w:pPr>
              <w:pStyle w:val="57"/>
              <w:spacing w:before="49" w:line="214" w:lineRule="auto"/>
              <w:ind w:left="116"/>
              <w:jc w:val="both"/>
              <w:rPr>
                <w:spacing w:val="-2"/>
              </w:rPr>
            </w:pPr>
            <w:r>
              <w:rPr>
                <w:spacing w:val="-2"/>
              </w:rPr>
              <w:t>厚度 1.0 外附 3mm 隔音棉</w:t>
            </w:r>
          </w:p>
          <w:p w14:paraId="4AE1C18C">
            <w:pPr>
              <w:pStyle w:val="57"/>
              <w:spacing w:before="49" w:line="214" w:lineRule="auto"/>
              <w:ind w:left="116" w:leftChars="0"/>
              <w:jc w:val="both"/>
              <w:rPr>
                <w:rFonts w:hint="eastAsia" w:ascii="宋体" w:hAnsi="宋体" w:eastAsia="宋体" w:cs="宋体"/>
                <w:spacing w:val="-2"/>
                <w:kern w:val="2"/>
                <w:sz w:val="23"/>
                <w:szCs w:val="23"/>
                <w:lang w:val="en-US" w:eastAsia="en-US" w:bidi="ar-SA"/>
              </w:rPr>
            </w:pPr>
          </w:p>
        </w:tc>
        <w:tc>
          <w:tcPr>
            <w:tcW w:w="673" w:type="dxa"/>
            <w:shd w:val="clear" w:color="auto" w:fill="auto"/>
            <w:vAlign w:val="center"/>
          </w:tcPr>
          <w:p w14:paraId="3A2CFD16">
            <w:pPr>
              <w:pStyle w:val="57"/>
              <w:spacing w:before="49" w:line="214" w:lineRule="auto"/>
              <w:ind w:left="116" w:leftChars="0"/>
              <w:jc w:val="center"/>
              <w:rPr>
                <w:rFonts w:hint="eastAsia" w:ascii="宋体" w:hAnsi="宋体" w:eastAsia="宋体" w:cs="宋体"/>
                <w:spacing w:val="-2"/>
                <w:kern w:val="2"/>
                <w:sz w:val="23"/>
                <w:szCs w:val="23"/>
                <w:lang w:val="en-US" w:eastAsia="zh-CN" w:bidi="ar-SA"/>
              </w:rPr>
            </w:pPr>
            <w:r>
              <w:rPr>
                <w:rFonts w:hint="eastAsia"/>
                <w:spacing w:val="-2"/>
                <w:lang w:val="en-US" w:eastAsia="zh-CN"/>
              </w:rPr>
              <w:t>平方米</w:t>
            </w:r>
          </w:p>
        </w:tc>
        <w:tc>
          <w:tcPr>
            <w:tcW w:w="1207" w:type="dxa"/>
            <w:shd w:val="clear" w:color="auto" w:fill="auto"/>
            <w:vAlign w:val="center"/>
          </w:tcPr>
          <w:p w14:paraId="2B173C33">
            <w:pPr>
              <w:pStyle w:val="57"/>
              <w:spacing w:before="49" w:line="214" w:lineRule="auto"/>
              <w:ind w:left="116" w:leftChars="0"/>
              <w:jc w:val="center"/>
              <w:rPr>
                <w:rFonts w:ascii="宋体" w:hAnsi="宋体" w:eastAsia="宋体" w:cs="宋体"/>
                <w:spacing w:val="-2"/>
                <w:kern w:val="2"/>
                <w:sz w:val="23"/>
                <w:szCs w:val="23"/>
                <w:lang w:val="en-US" w:eastAsia="en-US" w:bidi="ar-SA"/>
              </w:rPr>
            </w:pPr>
            <w:r>
              <w:rPr>
                <w:spacing w:val="-2"/>
              </w:rPr>
              <w:t>360</w:t>
            </w:r>
          </w:p>
        </w:tc>
      </w:tr>
    </w:tbl>
    <w:p w14:paraId="5056B4CD">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售中服务要求： </w:t>
      </w:r>
    </w:p>
    <w:p w14:paraId="38D28B11">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1、安装调试：驻场提供专业的安装和调试服务，确保设备正常运行。 </w:t>
      </w:r>
    </w:p>
    <w:p w14:paraId="341F28ED">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2、培训服务：5 个专业人士组成的团队驻场对客户进行设备操作和维护的培训时长半年，确保客户能够熟练使用设备。 </w:t>
      </w:r>
    </w:p>
    <w:p w14:paraId="732290A7">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售后服务要求： </w:t>
      </w:r>
    </w:p>
    <w:p w14:paraId="45046DEB">
      <w:pPr>
        <w:keepNext w:val="0"/>
        <w:keepLines w:val="0"/>
        <w:widowControl/>
        <w:suppressLineNumbers w:val="0"/>
        <w:jc w:val="left"/>
      </w:pPr>
      <w:r>
        <w:rPr>
          <w:rFonts w:hint="eastAsia" w:ascii="宋体" w:hAnsi="宋体" w:eastAsia="宋体" w:cs="宋体"/>
          <w:color w:val="000000"/>
          <w:kern w:val="0"/>
          <w:sz w:val="22"/>
          <w:szCs w:val="22"/>
          <w:lang w:val="en-US" w:eastAsia="zh-CN" w:bidi="ar"/>
        </w:rPr>
        <w:t>1、保修服务：5 个专业人士组成的团队驻场半年确保运营无故障，并提供</w:t>
      </w:r>
      <w:r>
        <w:rPr>
          <w:rFonts w:hint="eastAsia" w:ascii="宋体" w:hAnsi="宋体" w:cs="宋体"/>
          <w:color w:val="000000"/>
          <w:kern w:val="0"/>
          <w:sz w:val="22"/>
          <w:szCs w:val="22"/>
          <w:lang w:val="en-US" w:eastAsia="zh-CN" w:bidi="ar"/>
        </w:rPr>
        <w:t>十年质保的保修</w:t>
      </w:r>
      <w:r>
        <w:rPr>
          <w:rFonts w:hint="eastAsia" w:ascii="宋体" w:hAnsi="宋体" w:eastAsia="宋体" w:cs="宋体"/>
          <w:color w:val="000000"/>
          <w:kern w:val="0"/>
          <w:sz w:val="22"/>
          <w:szCs w:val="22"/>
          <w:lang w:val="en-US" w:eastAsia="zh-CN" w:bidi="ar"/>
        </w:rPr>
        <w:t xml:space="preserve">服务，确保设备在保修期内免费维修。 </w:t>
      </w:r>
    </w:p>
    <w:p w14:paraId="27271E50">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2、定期维护：提供定期维护服务，确保设备的长期稳定运行。 </w:t>
      </w:r>
    </w:p>
    <w:p w14:paraId="038179E8">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3、快速响应：设立 24 小时服务热线，确保维修人员 3 小时内到达项目地确保客户问题能够及时得到解决。 </w:t>
      </w:r>
    </w:p>
    <w:p w14:paraId="3CF56F78">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4、备件供应：备件 5 小时内到达项目地，确保及时供应，减少设备停机时间。 </w:t>
      </w:r>
    </w:p>
    <w:p w14:paraId="4F1D687D">
      <w:pPr>
        <w:keepNext w:val="0"/>
        <w:keepLines w:val="0"/>
        <w:widowControl/>
        <w:suppressLineNumbers w:val="0"/>
        <w:jc w:val="left"/>
      </w:pPr>
      <w:r>
        <w:rPr>
          <w:rFonts w:hint="eastAsia" w:ascii="宋体" w:hAnsi="宋体" w:eastAsia="宋体" w:cs="宋体"/>
          <w:color w:val="000000"/>
          <w:kern w:val="0"/>
          <w:sz w:val="22"/>
          <w:szCs w:val="22"/>
          <w:lang w:val="en-US" w:eastAsia="zh-CN" w:bidi="ar"/>
        </w:rPr>
        <w:t>5、调试安装完成后试运营一个月之内出现故障、乙方承诺必须对故障设备进行更换。</w:t>
      </w:r>
    </w:p>
    <w:p w14:paraId="6B6476D9">
      <w:r>
        <w:br w:type="page"/>
      </w:r>
    </w:p>
    <w:tbl>
      <w:tblPr>
        <w:tblStyle w:val="56"/>
        <w:tblW w:w="503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3"/>
        <w:gridCol w:w="2073"/>
        <w:gridCol w:w="4040"/>
        <w:gridCol w:w="673"/>
        <w:gridCol w:w="1207"/>
      </w:tblGrid>
      <w:tr w14:paraId="3E9C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top"/>
          </w:tcPr>
          <w:p w14:paraId="3B40BEFF">
            <w:pPr>
              <w:pStyle w:val="57"/>
              <w:spacing w:line="290" w:lineRule="auto"/>
              <w:jc w:val="center"/>
            </w:pPr>
          </w:p>
          <w:p w14:paraId="39915DE3">
            <w:pPr>
              <w:spacing w:before="78" w:line="221" w:lineRule="auto"/>
              <w:ind w:left="202" w:leftChars="0"/>
              <w:jc w:val="center"/>
              <w:rPr>
                <w:rFonts w:hint="eastAsia" w:ascii="宋体" w:hAnsi="宋体" w:eastAsia="宋体" w:cs="宋体"/>
                <w:sz w:val="24"/>
                <w:szCs w:val="24"/>
                <w:lang w:val="en-US" w:eastAsia="zh-CN"/>
              </w:rPr>
            </w:pPr>
            <w:r>
              <w:rPr>
                <w:rFonts w:ascii="宋体" w:hAnsi="宋体" w:eastAsia="宋体" w:cs="宋体"/>
                <w:spacing w:val="-5"/>
                <w:sz w:val="24"/>
                <w:szCs w:val="24"/>
              </w:rPr>
              <w:t>序号</w:t>
            </w:r>
          </w:p>
        </w:tc>
        <w:tc>
          <w:tcPr>
            <w:tcW w:w="2072" w:type="dxa"/>
            <w:shd w:val="clear" w:color="auto" w:fill="auto"/>
            <w:vAlign w:val="top"/>
          </w:tcPr>
          <w:p w14:paraId="197082AC">
            <w:pPr>
              <w:pStyle w:val="57"/>
              <w:spacing w:line="291" w:lineRule="auto"/>
            </w:pPr>
          </w:p>
          <w:p w14:paraId="687DDE8F">
            <w:pPr>
              <w:spacing w:before="78" w:line="221" w:lineRule="auto"/>
              <w:ind w:left="700" w:leftChars="0"/>
              <w:rPr>
                <w:rFonts w:hint="eastAsia" w:eastAsia="宋体"/>
                <w:spacing w:val="-3"/>
                <w:lang w:val="en-US" w:eastAsia="zh-CN"/>
              </w:rPr>
            </w:pPr>
            <w:r>
              <w:rPr>
                <w:rFonts w:ascii="宋体" w:hAnsi="宋体" w:eastAsia="宋体" w:cs="宋体"/>
                <w:spacing w:val="-7"/>
                <w:sz w:val="24"/>
                <w:szCs w:val="24"/>
              </w:rPr>
              <w:t>名称</w:t>
            </w:r>
          </w:p>
        </w:tc>
        <w:tc>
          <w:tcPr>
            <w:tcW w:w="4038" w:type="dxa"/>
            <w:shd w:val="clear" w:color="auto" w:fill="auto"/>
            <w:vAlign w:val="top"/>
          </w:tcPr>
          <w:p w14:paraId="56177D4F">
            <w:pPr>
              <w:pStyle w:val="57"/>
              <w:spacing w:line="291" w:lineRule="auto"/>
            </w:pPr>
          </w:p>
          <w:p w14:paraId="0035C06D">
            <w:pPr>
              <w:spacing w:before="78" w:line="219" w:lineRule="auto"/>
              <w:ind w:left="232" w:leftChars="0"/>
              <w:rPr>
                <w:rFonts w:hint="eastAsia"/>
                <w:spacing w:val="-2"/>
              </w:rPr>
            </w:pPr>
            <w:r>
              <w:rPr>
                <w:rFonts w:ascii="宋体" w:hAnsi="宋体" w:eastAsia="宋体" w:cs="宋体"/>
                <w:spacing w:val="-3"/>
                <w:sz w:val="24"/>
                <w:szCs w:val="24"/>
              </w:rPr>
              <w:t>规格及型号</w:t>
            </w:r>
          </w:p>
        </w:tc>
        <w:tc>
          <w:tcPr>
            <w:tcW w:w="673" w:type="dxa"/>
            <w:shd w:val="clear" w:color="auto" w:fill="auto"/>
            <w:vAlign w:val="top"/>
          </w:tcPr>
          <w:p w14:paraId="2F8EC2C6">
            <w:pPr>
              <w:pStyle w:val="57"/>
              <w:spacing w:line="291" w:lineRule="auto"/>
            </w:pPr>
          </w:p>
          <w:p w14:paraId="73F15F2D">
            <w:pPr>
              <w:spacing w:before="78" w:line="220" w:lineRule="auto"/>
              <w:ind w:left="249" w:leftChars="0"/>
              <w:rPr>
                <w:spacing w:val="-2"/>
              </w:rPr>
            </w:pPr>
            <w:r>
              <w:rPr>
                <w:rFonts w:ascii="宋体" w:hAnsi="宋体" w:eastAsia="宋体" w:cs="宋体"/>
                <w:spacing w:val="-6"/>
                <w:sz w:val="24"/>
                <w:szCs w:val="24"/>
              </w:rPr>
              <w:t>单位</w:t>
            </w:r>
          </w:p>
        </w:tc>
        <w:tc>
          <w:tcPr>
            <w:tcW w:w="1206" w:type="dxa"/>
            <w:shd w:val="clear" w:color="auto" w:fill="auto"/>
            <w:vAlign w:val="top"/>
          </w:tcPr>
          <w:p w14:paraId="5D3BCD77">
            <w:pPr>
              <w:pStyle w:val="57"/>
              <w:spacing w:line="291" w:lineRule="auto"/>
            </w:pPr>
          </w:p>
          <w:p w14:paraId="61CE8F1F">
            <w:pPr>
              <w:spacing w:before="78" w:line="219" w:lineRule="auto"/>
              <w:ind w:left="333" w:leftChars="0"/>
              <w:rPr>
                <w:spacing w:val="-2"/>
              </w:rPr>
            </w:pPr>
            <w:r>
              <w:rPr>
                <w:rFonts w:ascii="宋体" w:hAnsi="宋体" w:eastAsia="宋体" w:cs="宋体"/>
                <w:spacing w:val="-6"/>
                <w:sz w:val="24"/>
                <w:szCs w:val="24"/>
              </w:rPr>
              <w:t>数量</w:t>
            </w:r>
          </w:p>
        </w:tc>
      </w:tr>
      <w:tr w14:paraId="7CF0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0E68B131">
            <w:pPr>
              <w:spacing w:before="150" w:line="218" w:lineRule="auto"/>
              <w:ind w:left="219"/>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989" w:type="dxa"/>
            <w:gridSpan w:val="4"/>
            <w:shd w:val="clear" w:color="auto" w:fill="auto"/>
            <w:vAlign w:val="center"/>
          </w:tcPr>
          <w:p w14:paraId="352E83BE">
            <w:pPr>
              <w:pStyle w:val="57"/>
              <w:spacing w:before="49" w:line="214" w:lineRule="auto"/>
              <w:ind w:left="116"/>
              <w:jc w:val="center"/>
              <w:rPr>
                <w:spacing w:val="-2"/>
              </w:rPr>
            </w:pPr>
            <w:r>
              <w:rPr>
                <w:rFonts w:hint="eastAsia" w:eastAsia="宋体"/>
                <w:spacing w:val="-3"/>
                <w:lang w:val="en-US" w:eastAsia="zh-CN"/>
              </w:rPr>
              <w:t>饮水器设备</w:t>
            </w:r>
          </w:p>
        </w:tc>
      </w:tr>
      <w:tr w14:paraId="1EF63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032" w:type="dxa"/>
            <w:vAlign w:val="center"/>
          </w:tcPr>
          <w:p w14:paraId="785A7C7F">
            <w:pPr>
              <w:spacing w:before="150" w:line="218" w:lineRule="auto"/>
              <w:ind w:left="219"/>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2072" w:type="dxa"/>
            <w:shd w:val="clear" w:color="auto" w:fill="auto"/>
            <w:vAlign w:val="center"/>
          </w:tcPr>
          <w:p w14:paraId="5F64236A">
            <w:pPr>
              <w:widowControl/>
              <w:jc w:val="center"/>
              <w:textAlignment w:val="center"/>
              <w:rPr>
                <w:rFonts w:hint="eastAsia" w:ascii="宋体" w:hAnsi="宋体" w:eastAsia="Arial" w:cs="宋体"/>
                <w:snapToGrid w:val="0"/>
                <w:color w:val="000000"/>
                <w:kern w:val="0"/>
                <w:sz w:val="22"/>
                <w:szCs w:val="22"/>
                <w:lang w:val="en-US" w:eastAsia="en-US" w:bidi="ar"/>
              </w:rPr>
            </w:pPr>
            <w:r>
              <w:rPr>
                <w:rFonts w:hint="eastAsia" w:ascii="宋体" w:hAnsi="宋体" w:eastAsia="宋体" w:cs="宋体"/>
                <w:sz w:val="24"/>
                <w:szCs w:val="24"/>
                <w:lang w:val="zh-CN" w:eastAsia="zh-CN"/>
              </w:rPr>
              <w:t>★</w:t>
            </w:r>
            <w:r>
              <w:rPr>
                <w:rFonts w:hint="eastAsia" w:ascii="宋体" w:hAnsi="宋体" w:cs="宋体"/>
                <w:color w:val="000000"/>
                <w:kern w:val="0"/>
                <w:sz w:val="22"/>
                <w:szCs w:val="22"/>
                <w:lang w:bidi="ar"/>
              </w:rPr>
              <w:t>饮水器设备</w:t>
            </w:r>
          </w:p>
        </w:tc>
        <w:tc>
          <w:tcPr>
            <w:tcW w:w="4038" w:type="dxa"/>
            <w:shd w:val="clear" w:color="auto" w:fill="auto"/>
            <w:vAlign w:val="center"/>
          </w:tcPr>
          <w:p w14:paraId="365B272E">
            <w:pPr>
              <w:pStyle w:val="57"/>
              <w:spacing w:before="49" w:line="214" w:lineRule="auto"/>
              <w:ind w:left="116"/>
              <w:jc w:val="both"/>
              <w:rPr>
                <w:spacing w:val="-2"/>
              </w:rPr>
            </w:pPr>
            <w:r>
              <w:rPr>
                <w:rStyle w:val="59"/>
                <w:rFonts w:hint="eastAsia" w:ascii="宋体" w:hAnsi="宋体" w:eastAsia="宋体" w:cs="宋体"/>
                <w:b/>
                <w:bCs/>
                <w:sz w:val="24"/>
                <w:szCs w:val="24"/>
                <w:lang w:val="en-US" w:eastAsia="zh-CN" w:bidi="ar"/>
              </w:rPr>
              <w:t>*</w:t>
            </w:r>
            <w:r>
              <w:rPr>
                <w:rFonts w:hint="eastAsia"/>
                <w:spacing w:val="-2"/>
              </w:rPr>
              <w:t>（1）2T/H单级反渗透设备：型号：SY-2000；产水量：2T/H；功率：3KW；主机尺寸：2800*600*1750；</w:t>
            </w:r>
          </w:p>
          <w:p w14:paraId="4BBBAE6C">
            <w:pPr>
              <w:pStyle w:val="57"/>
              <w:spacing w:before="49" w:line="214" w:lineRule="auto"/>
              <w:ind w:left="116"/>
              <w:jc w:val="both"/>
              <w:rPr>
                <w:rFonts w:hint="eastAsia"/>
                <w:spacing w:val="-2"/>
              </w:rPr>
            </w:pPr>
            <w:r>
              <w:rPr>
                <w:rStyle w:val="59"/>
                <w:rFonts w:hint="eastAsia" w:ascii="宋体" w:hAnsi="宋体" w:eastAsia="宋体" w:cs="宋体"/>
                <w:b/>
                <w:bCs/>
                <w:sz w:val="24"/>
                <w:szCs w:val="24"/>
                <w:lang w:val="en-US" w:eastAsia="zh-CN" w:bidi="ar"/>
              </w:rPr>
              <w:t>*</w:t>
            </w:r>
            <w:r>
              <w:rPr>
                <w:rFonts w:hint="eastAsia"/>
                <w:spacing w:val="-2"/>
              </w:rPr>
              <w:t>（2）变频供水设备:型号：SY-BP-2;</w:t>
            </w:r>
          </w:p>
          <w:p w14:paraId="0F256BF9">
            <w:pPr>
              <w:pStyle w:val="57"/>
              <w:spacing w:before="49" w:line="214" w:lineRule="auto"/>
              <w:ind w:left="116"/>
              <w:jc w:val="both"/>
              <w:rPr>
                <w:rFonts w:hint="eastAsia"/>
                <w:spacing w:val="-2"/>
              </w:rPr>
            </w:pPr>
            <w:r>
              <w:rPr>
                <w:rFonts w:hint="eastAsia"/>
                <w:spacing w:val="-2"/>
              </w:rPr>
              <w:t>供水量：2T/H;扬程45米；功率：075KW；主机尺寸：600*400*1000</w:t>
            </w:r>
          </w:p>
          <w:p w14:paraId="0CCA7479">
            <w:pPr>
              <w:pStyle w:val="57"/>
              <w:spacing w:before="49" w:line="214" w:lineRule="auto"/>
              <w:ind w:left="116"/>
              <w:jc w:val="both"/>
              <w:rPr>
                <w:rFonts w:hint="eastAsia"/>
                <w:spacing w:val="-2"/>
                <w:lang w:val="en-US" w:eastAsia="en-US"/>
              </w:rPr>
            </w:pPr>
          </w:p>
        </w:tc>
        <w:tc>
          <w:tcPr>
            <w:tcW w:w="673" w:type="dxa"/>
            <w:shd w:val="clear" w:color="auto" w:fill="auto"/>
            <w:vAlign w:val="center"/>
          </w:tcPr>
          <w:p w14:paraId="6426D9AF">
            <w:pPr>
              <w:pStyle w:val="57"/>
              <w:spacing w:before="49" w:line="214" w:lineRule="auto"/>
              <w:ind w:left="116"/>
              <w:jc w:val="center"/>
              <w:rPr>
                <w:rFonts w:hint="eastAsia"/>
                <w:spacing w:val="-2"/>
                <w:lang w:val="en-US" w:eastAsia="zh-CN"/>
              </w:rPr>
            </w:pPr>
            <w:r>
              <w:rPr>
                <w:rFonts w:hint="eastAsia"/>
                <w:spacing w:val="-2"/>
                <w:lang w:val="en-US" w:eastAsia="zh-CN"/>
              </w:rPr>
              <w:t>套</w:t>
            </w:r>
          </w:p>
        </w:tc>
        <w:tc>
          <w:tcPr>
            <w:tcW w:w="1206" w:type="dxa"/>
            <w:shd w:val="clear" w:color="auto" w:fill="auto"/>
            <w:vAlign w:val="center"/>
          </w:tcPr>
          <w:p w14:paraId="6117C5CD">
            <w:pPr>
              <w:pStyle w:val="57"/>
              <w:spacing w:before="49" w:line="214" w:lineRule="auto"/>
              <w:ind w:left="116"/>
              <w:jc w:val="center"/>
              <w:rPr>
                <w:rFonts w:hint="eastAsia"/>
                <w:spacing w:val="-2"/>
                <w:lang w:val="en-US" w:eastAsia="zh-CN"/>
              </w:rPr>
            </w:pPr>
            <w:r>
              <w:rPr>
                <w:rFonts w:hint="eastAsia"/>
                <w:spacing w:val="-2"/>
                <w:lang w:val="en-US" w:eastAsia="zh-CN"/>
              </w:rPr>
              <w:t>1</w:t>
            </w:r>
          </w:p>
        </w:tc>
      </w:tr>
    </w:tbl>
    <w:p w14:paraId="2D2931C4">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售中服务要求： </w:t>
      </w:r>
    </w:p>
    <w:p w14:paraId="7EA06814">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1、安装调试：驻场提供专业的安装和调试服务，确保设备正常运行。 </w:t>
      </w:r>
    </w:p>
    <w:p w14:paraId="12498337">
      <w:pPr>
        <w:keepNext w:val="0"/>
        <w:keepLines w:val="0"/>
        <w:widowControl/>
        <w:suppressLineNumbers w:val="0"/>
        <w:jc w:val="left"/>
      </w:pPr>
      <w:r>
        <w:rPr>
          <w:rFonts w:hint="eastAsia" w:ascii="宋体" w:hAnsi="宋体" w:eastAsia="宋体" w:cs="宋体"/>
          <w:color w:val="000000"/>
          <w:kern w:val="0"/>
          <w:sz w:val="22"/>
          <w:szCs w:val="22"/>
          <w:lang w:val="en-US" w:eastAsia="zh-CN" w:bidi="ar"/>
        </w:rPr>
        <w:t>2、培训服务：5 个专业人士组成的团队驻场对客户进行设备操作和维护的培训时长半年，确保客户能够</w:t>
      </w:r>
      <w:bookmarkStart w:id="169" w:name="_GoBack"/>
      <w:bookmarkEnd w:id="169"/>
      <w:r>
        <w:rPr>
          <w:rFonts w:hint="eastAsia" w:ascii="宋体" w:hAnsi="宋体" w:eastAsia="宋体" w:cs="宋体"/>
          <w:color w:val="000000"/>
          <w:kern w:val="0"/>
          <w:sz w:val="22"/>
          <w:szCs w:val="22"/>
          <w:lang w:val="en-US" w:eastAsia="zh-CN" w:bidi="ar"/>
        </w:rPr>
        <w:t xml:space="preserve">熟练使用设备。 </w:t>
      </w:r>
    </w:p>
    <w:p w14:paraId="1E999C28">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 xml:space="preserve">售后服务要求： </w:t>
      </w:r>
    </w:p>
    <w:p w14:paraId="7E619751">
      <w:pPr>
        <w:keepNext w:val="0"/>
        <w:keepLines w:val="0"/>
        <w:widowControl/>
        <w:suppressLineNumbers w:val="0"/>
        <w:jc w:val="left"/>
      </w:pPr>
      <w:r>
        <w:rPr>
          <w:rFonts w:hint="eastAsia" w:ascii="宋体" w:hAnsi="宋体" w:eastAsia="宋体" w:cs="宋体"/>
          <w:color w:val="000000"/>
          <w:kern w:val="0"/>
          <w:sz w:val="22"/>
          <w:szCs w:val="22"/>
          <w:lang w:val="en-US" w:eastAsia="zh-CN" w:bidi="ar"/>
        </w:rPr>
        <w:t>1、保修服务：5 个专业人士组成的团队驻场半年确保运营无故障，并提供</w:t>
      </w:r>
      <w:r>
        <w:rPr>
          <w:rFonts w:hint="eastAsia" w:ascii="宋体" w:hAnsi="宋体" w:cs="宋体"/>
          <w:color w:val="000000"/>
          <w:kern w:val="0"/>
          <w:sz w:val="22"/>
          <w:szCs w:val="22"/>
          <w:lang w:val="en-US" w:eastAsia="zh-CN" w:bidi="ar"/>
        </w:rPr>
        <w:t>十年质保的保修</w:t>
      </w:r>
      <w:r>
        <w:rPr>
          <w:rFonts w:hint="eastAsia" w:ascii="宋体" w:hAnsi="宋体" w:eastAsia="宋体" w:cs="宋体"/>
          <w:color w:val="000000"/>
          <w:kern w:val="0"/>
          <w:sz w:val="22"/>
          <w:szCs w:val="22"/>
          <w:lang w:val="en-US" w:eastAsia="zh-CN" w:bidi="ar"/>
        </w:rPr>
        <w:t xml:space="preserve">服务，确保设备在保修期内免费维修。 </w:t>
      </w:r>
    </w:p>
    <w:p w14:paraId="1825DCF0">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2、定期维护：提供定期维护服务，确保设备的长期稳定运行。 </w:t>
      </w:r>
    </w:p>
    <w:p w14:paraId="40545D09">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3、快速响应：设立 24 小时服务热线，确保维修人员 3 小时内到达项目地确保客户问题能够及时得到解决。 </w:t>
      </w:r>
    </w:p>
    <w:p w14:paraId="6B50239F">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4、备件供应：备件 5 小时内到达项目地，确保及时供应，减少设备停机时间。 </w:t>
      </w:r>
    </w:p>
    <w:p w14:paraId="5A04FD81">
      <w:pPr>
        <w:keepNext w:val="0"/>
        <w:keepLines w:val="0"/>
        <w:widowControl/>
        <w:suppressLineNumbers w:val="0"/>
        <w:jc w:val="left"/>
      </w:pPr>
      <w:r>
        <w:rPr>
          <w:rFonts w:hint="eastAsia" w:ascii="宋体" w:hAnsi="宋体" w:eastAsia="宋体" w:cs="宋体"/>
          <w:color w:val="000000"/>
          <w:kern w:val="0"/>
          <w:sz w:val="22"/>
          <w:szCs w:val="22"/>
          <w:lang w:val="en-US" w:eastAsia="zh-CN" w:bidi="ar"/>
        </w:rPr>
        <w:t>5、调试安装完成后试运营一个月之内出现故障、乙方承诺必须对故障设备进行更换。</w:t>
      </w:r>
    </w:p>
    <w:p w14:paraId="64F59B22">
      <w:r>
        <w:br w:type="page"/>
      </w:r>
    </w:p>
    <w:p w14:paraId="400FDA66">
      <w:pPr>
        <w:pStyle w:val="12"/>
        <w:numPr>
          <w:ilvl w:val="0"/>
          <w:numId w:val="0"/>
        </w:numPr>
        <w:tabs>
          <w:tab w:val="left" w:pos="600"/>
        </w:tabs>
        <w:spacing w:line="360" w:lineRule="auto"/>
        <w:ind w:left="420" w:leftChars="0"/>
        <w:rPr>
          <w:rFonts w:hint="eastAsia" w:ascii="宋体" w:hAnsi="宋体"/>
          <w:b/>
          <w:bCs/>
          <w:sz w:val="21"/>
          <w:szCs w:val="21"/>
        </w:rPr>
      </w:pPr>
      <w:r>
        <w:rPr>
          <w:rFonts w:hint="eastAsia" w:ascii="宋体" w:hAnsi="宋体"/>
          <w:b/>
          <w:bCs/>
          <w:sz w:val="21"/>
          <w:szCs w:val="21"/>
        </w:rPr>
        <w:t>备注：</w:t>
      </w:r>
    </w:p>
    <w:p w14:paraId="0C810DEA">
      <w:pPr>
        <w:pStyle w:val="12"/>
        <w:numPr>
          <w:ilvl w:val="0"/>
          <w:numId w:val="0"/>
        </w:numPr>
        <w:tabs>
          <w:tab w:val="left" w:pos="600"/>
        </w:tabs>
        <w:spacing w:line="360" w:lineRule="auto"/>
        <w:ind w:firstLine="422" w:firstLineChars="200"/>
        <w:rPr>
          <w:rFonts w:hint="eastAsia" w:ascii="宋体" w:hAnsi="宋体"/>
          <w:b/>
          <w:bCs/>
          <w:sz w:val="21"/>
          <w:szCs w:val="21"/>
        </w:rPr>
      </w:pPr>
      <w:r>
        <w:rPr>
          <w:rFonts w:hint="eastAsia" w:ascii="宋体" w:hAnsi="宋体"/>
          <w:b/>
          <w:bCs/>
          <w:sz w:val="21"/>
          <w:szCs w:val="21"/>
          <w:lang w:val="en-US" w:eastAsia="zh-CN"/>
        </w:rPr>
        <w:t>1、</w:t>
      </w:r>
      <w:r>
        <w:rPr>
          <w:rFonts w:hint="eastAsia" w:ascii="宋体" w:hAnsi="宋体"/>
          <w:b/>
          <w:bCs/>
          <w:sz w:val="21"/>
          <w:szCs w:val="21"/>
        </w:rPr>
        <w:t>如果以上技术参数表述有某个特定品牌的规格型号，投标单位可参照该项目的技术标准选择其他品牌产品替代，并做出说明，原则上不能降低投标产品性能。</w:t>
      </w:r>
    </w:p>
    <w:p w14:paraId="4C48542C">
      <w:pPr>
        <w:pStyle w:val="12"/>
        <w:numPr>
          <w:ilvl w:val="0"/>
          <w:numId w:val="4"/>
        </w:numPr>
        <w:tabs>
          <w:tab w:val="left" w:pos="600"/>
        </w:tabs>
        <w:spacing w:line="360" w:lineRule="auto"/>
        <w:ind w:left="-2" w:leftChars="0" w:firstLine="422" w:firstLineChars="0"/>
        <w:rPr>
          <w:rFonts w:hint="eastAsia" w:ascii="宋体" w:hAnsi="宋体"/>
          <w:b/>
          <w:bCs/>
          <w:sz w:val="21"/>
          <w:szCs w:val="21"/>
        </w:rPr>
      </w:pPr>
      <w:r>
        <w:rPr>
          <w:rFonts w:hint="eastAsia" w:ascii="宋体" w:hAnsi="宋体"/>
          <w:b/>
          <w:bCs/>
          <w:sz w:val="21"/>
          <w:szCs w:val="21"/>
          <w:lang w:val="en-US" w:eastAsia="zh-CN"/>
        </w:rPr>
        <w:t>带★为核心产品，带*为重要参数。</w:t>
      </w:r>
      <w:r>
        <w:rPr>
          <w:rFonts w:hint="eastAsia" w:ascii="宋体" w:hAnsi="宋体"/>
          <w:b/>
          <w:bCs/>
          <w:sz w:val="21"/>
          <w:szCs w:val="21"/>
        </w:rPr>
        <w:t>如果以上参数关于外观、功能或重量、尺寸（需现场定制或影响使用的情况除外）的表述为某一品牌独有的，可不作为必须满足的条件。投标人应在投标文件中对此种情况做出说明</w:t>
      </w:r>
    </w:p>
    <w:p w14:paraId="6FE12074">
      <w:pPr>
        <w:pStyle w:val="12"/>
        <w:numPr>
          <w:ilvl w:val="0"/>
          <w:numId w:val="4"/>
        </w:numPr>
        <w:tabs>
          <w:tab w:val="left" w:pos="600"/>
        </w:tabs>
        <w:spacing w:line="360" w:lineRule="auto"/>
        <w:ind w:left="-2" w:leftChars="0" w:firstLine="422" w:firstLineChars="0"/>
        <w:rPr>
          <w:rFonts w:hint="eastAsia" w:ascii="宋体" w:hAnsi="宋体"/>
          <w:b/>
          <w:bCs/>
          <w:sz w:val="21"/>
          <w:szCs w:val="21"/>
        </w:rPr>
      </w:pPr>
      <w:r>
        <w:rPr>
          <w:rFonts w:hint="eastAsia" w:ascii="宋体" w:hAnsi="宋体"/>
          <w:b/>
          <w:bCs/>
          <w:sz w:val="21"/>
          <w:szCs w:val="21"/>
        </w:rPr>
        <w:t>产品中标后安装验收过程中如果发现有不满足招标要求的、篡改参数，投标产品与交货产品不一致的，用户可以拒绝付款。</w:t>
      </w:r>
    </w:p>
    <w:p w14:paraId="20964F54">
      <w:pPr>
        <w:pStyle w:val="12"/>
        <w:numPr>
          <w:ilvl w:val="0"/>
          <w:numId w:val="4"/>
        </w:numPr>
        <w:tabs>
          <w:tab w:val="left" w:pos="600"/>
        </w:tabs>
        <w:spacing w:line="360" w:lineRule="auto"/>
        <w:ind w:left="-2" w:leftChars="0" w:firstLine="422" w:firstLineChars="0"/>
        <w:rPr>
          <w:rFonts w:hint="eastAsia" w:ascii="宋体" w:hAnsi="宋体"/>
          <w:b/>
          <w:bCs/>
          <w:sz w:val="21"/>
          <w:szCs w:val="21"/>
        </w:rPr>
      </w:pPr>
      <w:r>
        <w:rPr>
          <w:rFonts w:hint="eastAsia" w:ascii="宋体" w:hAnsi="宋体"/>
          <w:b/>
          <w:bCs/>
          <w:sz w:val="21"/>
          <w:szCs w:val="21"/>
        </w:rPr>
        <w:t>通过篡改数据响应的按照无效标处理并追究法律责任。在交货后，发现部分不能实现，甲方有权退货并索取赔偿。</w:t>
      </w:r>
    </w:p>
    <w:p w14:paraId="2B22A75A">
      <w:pPr>
        <w:pStyle w:val="12"/>
        <w:tabs>
          <w:tab w:val="left" w:pos="600"/>
        </w:tabs>
        <w:spacing w:line="360" w:lineRule="auto"/>
        <w:ind w:firstLine="640" w:firstLineChars="200"/>
        <w:rPr>
          <w:rFonts w:hint="eastAsia"/>
        </w:rPr>
      </w:pPr>
    </w:p>
    <w:bookmarkEnd w:id="142"/>
    <w:p w14:paraId="477501B6">
      <w:pPr>
        <w:rPr>
          <w:rFonts w:hint="eastAsia" w:ascii="宋体" w:hAnsi="宋体" w:cs="宋体"/>
          <w:b/>
          <w:bCs/>
          <w:color w:val="auto"/>
          <w:sz w:val="28"/>
          <w:szCs w:val="28"/>
          <w:highlight w:val="none"/>
        </w:rPr>
      </w:pPr>
      <w:r>
        <w:rPr>
          <w:rFonts w:hint="eastAsia" w:asciiTheme="minorEastAsia" w:hAnsiTheme="minorEastAsia" w:eastAsiaTheme="minorEastAsia" w:cstheme="minorEastAsia"/>
          <w:color w:val="auto"/>
          <w:kern w:val="2"/>
          <w:sz w:val="24"/>
          <w:szCs w:val="24"/>
          <w:highlight w:val="none"/>
          <w:lang w:val="zh-CN" w:eastAsia="zh-CN" w:bidi="ar-SA"/>
        </w:rPr>
        <w:br w:type="page"/>
      </w:r>
    </w:p>
    <w:p w14:paraId="684573FB">
      <w:pPr>
        <w:pStyle w:val="33"/>
        <w:numPr>
          <w:ilvl w:val="0"/>
          <w:numId w:val="5"/>
        </w:numPr>
        <w:ind w:firstLine="0" w:firstLineChars="0"/>
        <w:jc w:val="center"/>
        <w:rPr>
          <w:rFonts w:hint="eastAsia" w:ascii="宋体" w:hAnsi="宋体" w:cs="宋体"/>
          <w:b/>
          <w:bCs/>
          <w:color w:val="auto"/>
          <w:sz w:val="28"/>
          <w:szCs w:val="28"/>
          <w:highlight w:val="none"/>
        </w:rPr>
      </w:pPr>
      <w:r>
        <w:rPr>
          <w:rFonts w:hint="eastAsia" w:asciiTheme="minorEastAsia" w:hAnsiTheme="minorEastAsia" w:eastAsiaTheme="minorEastAsia" w:cstheme="minorEastAsia"/>
          <w:color w:val="auto"/>
          <w:kern w:val="2"/>
          <w:sz w:val="24"/>
          <w:szCs w:val="24"/>
          <w:highlight w:val="none"/>
          <w:lang w:val="zh-CN" w:eastAsia="zh-CN" w:bidi="ar-SA"/>
        </w:rPr>
        <w:t>★</w:t>
      </w:r>
      <w:r>
        <w:rPr>
          <w:rFonts w:hint="eastAsia" w:ascii="宋体" w:hAnsi="宋体" w:cs="宋体"/>
          <w:b/>
          <w:bCs/>
          <w:color w:val="auto"/>
          <w:sz w:val="28"/>
          <w:szCs w:val="28"/>
          <w:highlight w:val="none"/>
        </w:rPr>
        <w:t>商务条款</w:t>
      </w:r>
    </w:p>
    <w:p w14:paraId="6F40F19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一、合同履行期限及地点：</w:t>
      </w:r>
      <w:bookmarkStart w:id="143" w:name="_Toc167712839"/>
      <w:bookmarkStart w:id="144" w:name="_Toc167714037"/>
      <w:bookmarkStart w:id="145" w:name="_Toc167715234"/>
    </w:p>
    <w:p w14:paraId="108977B1">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eastAsia="宋体" w:cs="宋体"/>
          <w:color w:val="auto"/>
          <w:spacing w:val="3"/>
          <w:sz w:val="24"/>
          <w:highlight w:val="none"/>
          <w:lang w:eastAsia="zh-CN"/>
        </w:rPr>
      </w:pPr>
      <w:r>
        <w:rPr>
          <w:rFonts w:hint="eastAsia" w:ascii="宋体" w:hAnsi="宋体" w:cs="宋体"/>
          <w:color w:val="auto"/>
          <w:spacing w:val="3"/>
          <w:sz w:val="24"/>
          <w:highlight w:val="none"/>
        </w:rPr>
        <w:t>1、合同履行期限：</w:t>
      </w:r>
      <w:bookmarkEnd w:id="143"/>
      <w:bookmarkEnd w:id="144"/>
      <w:bookmarkEnd w:id="145"/>
      <w:r>
        <w:rPr>
          <w:rFonts w:hint="eastAsia" w:ascii="宋体" w:hAnsi="宋体" w:eastAsia="宋体" w:cs="宋体"/>
          <w:color w:val="auto"/>
          <w:spacing w:val="3"/>
          <w:sz w:val="24"/>
          <w:highlight w:val="none"/>
          <w:lang w:eastAsia="zh-CN"/>
        </w:rPr>
        <w:t>自合同签订之日起30日历天内完成所有货物的运输、交付</w:t>
      </w:r>
      <w:r>
        <w:rPr>
          <w:rFonts w:hint="eastAsia" w:ascii="宋体" w:hAnsi="宋体" w:cs="宋体"/>
          <w:color w:val="auto"/>
          <w:spacing w:val="3"/>
          <w:sz w:val="24"/>
          <w:highlight w:val="none"/>
          <w:lang w:val="en-US" w:eastAsia="zh-CN"/>
        </w:rPr>
        <w:t>。</w:t>
      </w:r>
    </w:p>
    <w:p w14:paraId="5F4D9509">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rPr>
        <w:t>2、地 点：采购人指定。</w:t>
      </w:r>
    </w:p>
    <w:p w14:paraId="3ED071A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宋体" w:hAnsi="宋体" w:eastAsia="宋体" w:cs="宋体"/>
          <w:color w:val="auto"/>
          <w:spacing w:val="3"/>
          <w:sz w:val="24"/>
          <w:highlight w:val="none"/>
          <w:lang w:val="en-US" w:eastAsia="zh-CN"/>
        </w:rPr>
      </w:pPr>
      <w:r>
        <w:rPr>
          <w:rFonts w:hint="eastAsia" w:ascii="宋体" w:hAnsi="宋体"/>
          <w:b/>
          <w:color w:val="auto"/>
          <w:sz w:val="24"/>
          <w:highlight w:val="none"/>
        </w:rPr>
        <w:t>二、付款方式：</w:t>
      </w:r>
      <w:r>
        <w:rPr>
          <w:rFonts w:ascii="宋体" w:hAnsi="宋体" w:eastAsia="宋体" w:cs="宋体"/>
          <w:sz w:val="24"/>
          <w:szCs w:val="24"/>
        </w:rPr>
        <w:t>签订合同时协商约定。</w:t>
      </w:r>
    </w:p>
    <w:p w14:paraId="53B4B61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三、报价要求：</w:t>
      </w:r>
    </w:p>
    <w:p w14:paraId="3093DE7A">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olor w:val="auto"/>
          <w:sz w:val="24"/>
          <w:highlight w:val="none"/>
        </w:rPr>
      </w:pPr>
      <w:r>
        <w:rPr>
          <w:rFonts w:hint="eastAsia" w:ascii="宋体" w:hAnsi="宋体" w:cs="宋体"/>
          <w:color w:val="auto"/>
          <w:spacing w:val="3"/>
          <w:sz w:val="24"/>
          <w:highlight w:val="none"/>
        </w:rPr>
        <w:t>投标报价应是完成招标内容所需产品的全部费用，包括但不限于产品的报价及所发生</w:t>
      </w:r>
      <w:r>
        <w:rPr>
          <w:rFonts w:hint="eastAsia" w:ascii="宋体" w:hAnsi="宋体" w:cs="宋体"/>
          <w:color w:val="auto"/>
          <w:spacing w:val="-4"/>
          <w:sz w:val="24"/>
          <w:highlight w:val="none"/>
        </w:rPr>
        <w:t>的：</w:t>
      </w:r>
      <w:r>
        <w:rPr>
          <w:rFonts w:hint="eastAsia" w:ascii="宋体" w:hAnsi="宋体" w:cs="宋体"/>
          <w:b/>
          <w:bCs/>
          <w:color w:val="auto"/>
          <w:spacing w:val="-4"/>
          <w:sz w:val="24"/>
          <w:highlight w:val="none"/>
        </w:rPr>
        <w:t>包括货物价格、备品备件、包装、运输、仓储、保管、保险、装卸（卸货至甲方指定地点）、售后维护服务、培训、利润、相关税费及市场价格风险在内等一切费用。</w:t>
      </w:r>
      <w:r>
        <w:rPr>
          <w:rFonts w:hint="eastAsia" w:ascii="宋体" w:hAnsi="宋体"/>
          <w:color w:val="auto"/>
          <w:sz w:val="24"/>
          <w:highlight w:val="none"/>
        </w:rPr>
        <w:t>进口产品除应包括要向中华人民共和国政府缴纳的增值税和其它税，还应包括货物在制造或组装时使用的部件和原材料是从关境外进口的已交纳或应交纳的全部关税、增值税和其它税等一切费用。要求的其他相关费用以本招标文件的内容和要求作为投标依据。报价时单价所反映的内容同上，综合考虑在单价中。在供货、安装、调试、培训等工作中出现硬件、软件等的任何遗漏，均由中标人免费提供，采购人将不再支付任何费用。</w:t>
      </w:r>
    </w:p>
    <w:p w14:paraId="5C161BB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四、售后服务</w:t>
      </w:r>
    </w:p>
    <w:p w14:paraId="577419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color w:val="auto"/>
          <w:sz w:val="24"/>
          <w:highlight w:val="none"/>
          <w:lang w:val="en-US" w:eastAsia="zh-CN"/>
        </w:rPr>
      </w:pPr>
      <w:r>
        <w:rPr>
          <w:rFonts w:ascii="宋体" w:hAnsi="宋体" w:eastAsia="宋体" w:cs="宋体"/>
          <w:sz w:val="24"/>
          <w:szCs w:val="24"/>
        </w:rPr>
        <w:t>质保期不少于</w:t>
      </w:r>
      <w:r>
        <w:rPr>
          <w:rFonts w:hint="eastAsia" w:ascii="宋体" w:hAnsi="宋体" w:cs="宋体"/>
          <w:sz w:val="24"/>
          <w:szCs w:val="24"/>
          <w:lang w:val="en-US" w:eastAsia="zh-CN"/>
        </w:rPr>
        <w:t>10</w:t>
      </w:r>
      <w:r>
        <w:rPr>
          <w:rFonts w:ascii="宋体" w:hAnsi="宋体" w:eastAsia="宋体" w:cs="宋体"/>
          <w:sz w:val="24"/>
          <w:szCs w:val="24"/>
        </w:rPr>
        <w:t>年。</w:t>
      </w:r>
    </w:p>
    <w:p w14:paraId="3EF0CCE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lang w:val="en-US" w:eastAsia="zh-CN"/>
        </w:rPr>
        <w:t>五</w:t>
      </w:r>
      <w:r>
        <w:rPr>
          <w:rFonts w:hint="eastAsia" w:ascii="宋体" w:hAnsi="宋体"/>
          <w:b/>
          <w:color w:val="auto"/>
          <w:sz w:val="24"/>
          <w:highlight w:val="none"/>
        </w:rPr>
        <w:t>、验收</w:t>
      </w:r>
    </w:p>
    <w:p w14:paraId="0A1B955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bookmarkStart w:id="146" w:name="_Toc167714044"/>
      <w:bookmarkStart w:id="147" w:name="_Toc167715241"/>
      <w:bookmarkStart w:id="148" w:name="_Toc167712846"/>
      <w:r>
        <w:rPr>
          <w:rFonts w:hint="eastAsia" w:ascii="宋体" w:hAnsi="宋体"/>
          <w:color w:val="auto"/>
          <w:sz w:val="24"/>
          <w:highlight w:val="none"/>
        </w:rPr>
        <w:t>1、项目验收分初验和终验:</w:t>
      </w:r>
    </w:p>
    <w:p w14:paraId="4D8AE947">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rPr>
        <w:t>初验：货物到达交货地点后，由使用单位根据合同对货物（</w:t>
      </w:r>
      <w:r>
        <w:rPr>
          <w:rFonts w:hint="eastAsia" w:ascii="宋体" w:hAnsi="宋体" w:cs="宋体"/>
          <w:color w:val="auto"/>
          <w:spacing w:val="3"/>
          <w:sz w:val="24"/>
          <w:highlight w:val="none"/>
          <w:lang w:eastAsia="zh-CN"/>
        </w:rPr>
        <w:t>产品</w:t>
      </w:r>
      <w:r>
        <w:rPr>
          <w:rFonts w:hint="eastAsia" w:ascii="宋体" w:hAnsi="宋体" w:cs="宋体"/>
          <w:color w:val="auto"/>
          <w:spacing w:val="3"/>
          <w:sz w:val="24"/>
          <w:highlight w:val="none"/>
        </w:rPr>
        <w:t>）的名称、品牌、规格、型号、产地、数量进行检查。</w:t>
      </w:r>
    </w:p>
    <w:p w14:paraId="3D660B45">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rPr>
        <w:t>终验：所有货物(</w:t>
      </w:r>
      <w:r>
        <w:rPr>
          <w:rFonts w:hint="eastAsia" w:ascii="宋体" w:hAnsi="宋体" w:cs="宋体"/>
          <w:color w:val="auto"/>
          <w:spacing w:val="3"/>
          <w:sz w:val="24"/>
          <w:highlight w:val="none"/>
          <w:lang w:eastAsia="zh-CN"/>
        </w:rPr>
        <w:t>产品</w:t>
      </w:r>
      <w:r>
        <w:rPr>
          <w:rFonts w:hint="eastAsia" w:ascii="宋体" w:hAnsi="宋体" w:cs="宋体"/>
          <w:color w:val="auto"/>
          <w:spacing w:val="3"/>
          <w:sz w:val="24"/>
          <w:highlight w:val="none"/>
        </w:rPr>
        <w:t>)由采购人进行终验（最终验收），合格后签发《终验合格单》。</w:t>
      </w:r>
    </w:p>
    <w:p w14:paraId="633CD9D1">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rPr>
        <w:t>2、验收不合格的成交单位，必须在接到通知后7个日历日内确保</w:t>
      </w:r>
      <w:r>
        <w:rPr>
          <w:rFonts w:hint="eastAsia" w:ascii="宋体" w:hAnsi="宋体" w:cs="宋体"/>
          <w:color w:val="auto"/>
          <w:spacing w:val="3"/>
          <w:sz w:val="24"/>
          <w:highlight w:val="none"/>
          <w:lang w:eastAsia="zh-CN"/>
        </w:rPr>
        <w:t>产品</w:t>
      </w:r>
      <w:r>
        <w:rPr>
          <w:rFonts w:hint="eastAsia" w:ascii="宋体" w:hAnsi="宋体" w:cs="宋体"/>
          <w:color w:val="auto"/>
          <w:spacing w:val="3"/>
          <w:sz w:val="24"/>
          <w:highlight w:val="none"/>
        </w:rPr>
        <w:t>通过验收。如接到通知后7个日历日内验收仍不合格，采购人可提出索赔或取消其供货合同。采购代理机构将把成交资格授予评审排序下一名的成交单位。</w:t>
      </w:r>
    </w:p>
    <w:p w14:paraId="7A23097B">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rPr>
        <w:t>3、验收依据</w:t>
      </w:r>
      <w:bookmarkEnd w:id="146"/>
      <w:bookmarkEnd w:id="147"/>
      <w:bookmarkEnd w:id="148"/>
      <w:bookmarkStart w:id="149" w:name="_Toc167714045"/>
      <w:bookmarkStart w:id="150" w:name="_Toc167712847"/>
      <w:bookmarkStart w:id="151" w:name="_Toc167715242"/>
    </w:p>
    <w:p w14:paraId="51142FC0">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rPr>
        <w:t>（1）合同文本及合同补充文件（条款）</w:t>
      </w:r>
      <w:bookmarkEnd w:id="149"/>
      <w:bookmarkEnd w:id="150"/>
      <w:bookmarkEnd w:id="151"/>
      <w:r>
        <w:rPr>
          <w:rFonts w:hint="eastAsia" w:ascii="宋体" w:hAnsi="宋体" w:cs="宋体"/>
          <w:color w:val="auto"/>
          <w:spacing w:val="3"/>
          <w:sz w:val="24"/>
          <w:highlight w:val="none"/>
        </w:rPr>
        <w:t>；</w:t>
      </w:r>
    </w:p>
    <w:p w14:paraId="00602DC4">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olor w:val="auto"/>
          <w:sz w:val="24"/>
          <w:highlight w:val="none"/>
        </w:rPr>
      </w:pPr>
      <w:r>
        <w:rPr>
          <w:rFonts w:hint="eastAsia" w:ascii="宋体" w:hAnsi="宋体" w:cs="宋体"/>
          <w:color w:val="auto"/>
          <w:spacing w:val="3"/>
          <w:sz w:val="24"/>
          <w:highlight w:val="none"/>
        </w:rPr>
        <w:t>（</w:t>
      </w:r>
      <w:r>
        <w:rPr>
          <w:rFonts w:hint="eastAsia" w:ascii="宋体" w:hAnsi="宋体"/>
          <w:color w:val="auto"/>
          <w:sz w:val="24"/>
          <w:highlight w:val="none"/>
        </w:rPr>
        <w:t>2）产品的合法来源渠道证明文件、响应功能证明材料；</w:t>
      </w:r>
    </w:p>
    <w:p w14:paraId="27AC1559">
      <w:pPr>
        <w:keepNext w:val="0"/>
        <w:keepLines w:val="0"/>
        <w:pageBreakBefore w:val="0"/>
        <w:widowControl w:val="0"/>
        <w:kinsoku/>
        <w:wordWrap/>
        <w:overflowPunct/>
        <w:topLinePunct w:val="0"/>
        <w:autoSpaceDE/>
        <w:autoSpaceDN/>
        <w:bidi w:val="0"/>
        <w:adjustRightInd/>
        <w:snapToGrid/>
        <w:spacing w:line="420" w:lineRule="exact"/>
        <w:ind w:firstLine="492" w:firstLineChars="200"/>
        <w:textAlignment w:val="auto"/>
        <w:rPr>
          <w:rFonts w:hint="eastAsia" w:ascii="宋体" w:hAnsi="宋体" w:cs="宋体"/>
          <w:color w:val="auto"/>
          <w:spacing w:val="3"/>
          <w:sz w:val="24"/>
          <w:highlight w:val="none"/>
        </w:rPr>
      </w:pPr>
      <w:r>
        <w:rPr>
          <w:rFonts w:hint="eastAsia" w:ascii="宋体" w:hAnsi="宋体" w:cs="宋体"/>
          <w:color w:val="auto"/>
          <w:spacing w:val="3"/>
          <w:sz w:val="24"/>
          <w:highlight w:val="none"/>
          <w:lang w:eastAsia="zh-CN"/>
        </w:rPr>
        <w:t>（</w:t>
      </w:r>
      <w:r>
        <w:rPr>
          <w:rFonts w:hint="eastAsia" w:ascii="宋体" w:hAnsi="宋体" w:cs="宋体"/>
          <w:color w:val="auto"/>
          <w:spacing w:val="3"/>
          <w:sz w:val="24"/>
          <w:highlight w:val="none"/>
        </w:rPr>
        <w:t>3</w:t>
      </w:r>
      <w:r>
        <w:rPr>
          <w:rFonts w:hint="eastAsia" w:ascii="宋体" w:hAnsi="宋体" w:cs="宋体"/>
          <w:color w:val="auto"/>
          <w:spacing w:val="3"/>
          <w:sz w:val="24"/>
          <w:highlight w:val="none"/>
          <w:lang w:eastAsia="zh-CN"/>
        </w:rPr>
        <w:t>）</w:t>
      </w:r>
      <w:r>
        <w:rPr>
          <w:rFonts w:hint="eastAsia" w:ascii="宋体" w:hAnsi="宋体" w:cs="宋体"/>
          <w:color w:val="auto"/>
          <w:spacing w:val="3"/>
          <w:sz w:val="24"/>
          <w:highlight w:val="none"/>
        </w:rPr>
        <w:t>招标文件；</w:t>
      </w:r>
    </w:p>
    <w:p w14:paraId="469103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（4）投标文件；</w:t>
      </w:r>
    </w:p>
    <w:p w14:paraId="5C45900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（5）合同货物清单；</w:t>
      </w:r>
    </w:p>
    <w:p w14:paraId="43A7024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（6）生产厂家的企业资质、货物的执行标准。</w:t>
      </w:r>
    </w:p>
    <w:p w14:paraId="5048CC8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lang w:eastAsia="zh-CN"/>
        </w:rPr>
        <w:t>六</w:t>
      </w:r>
      <w:r>
        <w:rPr>
          <w:rFonts w:hint="eastAsia" w:ascii="宋体" w:hAnsi="宋体"/>
          <w:b/>
          <w:color w:val="auto"/>
          <w:sz w:val="24"/>
          <w:highlight w:val="none"/>
        </w:rPr>
        <w:t>、合同实施：</w:t>
      </w:r>
      <w:bookmarkStart w:id="152" w:name="_Toc167715264"/>
      <w:bookmarkStart w:id="153" w:name="_Toc167714067"/>
      <w:bookmarkStart w:id="154" w:name="_Toc167712869"/>
    </w:p>
    <w:p w14:paraId="63955F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1 </w:t>
      </w:r>
      <w:bookmarkEnd w:id="152"/>
      <w:bookmarkEnd w:id="153"/>
      <w:bookmarkEnd w:id="154"/>
      <w:r>
        <w:rPr>
          <w:rFonts w:hint="eastAsia" w:ascii="宋体" w:hAnsi="宋体"/>
          <w:color w:val="auto"/>
          <w:sz w:val="24"/>
          <w:highlight w:val="none"/>
        </w:rPr>
        <w:t>、成交单位应在合同签订后</w:t>
      </w:r>
      <w:r>
        <w:rPr>
          <w:rFonts w:hint="eastAsia" w:ascii="宋体" w:hAnsi="宋体"/>
          <w:color w:val="auto"/>
          <w:sz w:val="24"/>
          <w:highlight w:val="none"/>
          <w:lang w:val="en-US" w:eastAsia="zh-CN"/>
        </w:rPr>
        <w:t>15</w:t>
      </w:r>
      <w:r>
        <w:rPr>
          <w:rFonts w:hint="eastAsia" w:ascii="宋体" w:hAnsi="宋体"/>
          <w:color w:val="auto"/>
          <w:sz w:val="24"/>
          <w:highlight w:val="none"/>
        </w:rPr>
        <w:t>个日历日内安排人员（项目组成人员简历表所列）与使用单位就送货、安装等工作进行安排、部署。</w:t>
      </w:r>
      <w:bookmarkStart w:id="155" w:name="_Toc167715265"/>
      <w:bookmarkStart w:id="156" w:name="_Toc167714068"/>
      <w:bookmarkStart w:id="157" w:name="_Toc167712870"/>
    </w:p>
    <w:p w14:paraId="191F774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bookmarkEnd w:id="155"/>
      <w:bookmarkEnd w:id="156"/>
      <w:bookmarkEnd w:id="157"/>
      <w:r>
        <w:rPr>
          <w:rFonts w:hint="eastAsia" w:ascii="宋体" w:hAnsi="宋体"/>
          <w:color w:val="auto"/>
          <w:sz w:val="24"/>
          <w:highlight w:val="none"/>
        </w:rPr>
        <w:t xml:space="preserve"> 、若因成交单位原因未能在工期内完成合同规定的义务，由此对采购人造成的延误和一切损失，由成交单位人承担和赔偿。</w:t>
      </w:r>
    </w:p>
    <w:p w14:paraId="0322FBB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、违约责任：</w:t>
      </w:r>
    </w:p>
    <w:p w14:paraId="277DD1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1、按《</w:t>
      </w:r>
      <w:r>
        <w:rPr>
          <w:rFonts w:hint="eastAsia" w:ascii="宋体" w:hAnsi="宋体"/>
          <w:color w:val="auto"/>
          <w:sz w:val="24"/>
          <w:highlight w:val="none"/>
          <w:lang w:eastAsia="zh-CN"/>
        </w:rPr>
        <w:t>中华人民共和国民法典</w:t>
      </w:r>
      <w:r>
        <w:rPr>
          <w:rFonts w:hint="eastAsia" w:ascii="宋体" w:hAnsi="宋体"/>
          <w:color w:val="auto"/>
          <w:sz w:val="24"/>
          <w:highlight w:val="none"/>
        </w:rPr>
        <w:t>》中的相关条款执行。</w:t>
      </w:r>
    </w:p>
    <w:p w14:paraId="01E7C66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8"/>
          <w:szCs w:val="28"/>
          <w:highlight w:val="none"/>
        </w:rPr>
      </w:pPr>
      <w:r>
        <w:rPr>
          <w:rFonts w:hint="eastAsia" w:ascii="宋体" w:hAnsi="宋体"/>
          <w:color w:val="auto"/>
          <w:sz w:val="24"/>
          <w:highlight w:val="none"/>
        </w:rPr>
        <w:t>2、未按合同要求提供产品或产品质量不能满足技术要求，采购人有权终止合同，并对供方违约行为进行追究，同时按《政府采购法》的有关规定进行处罚。</w:t>
      </w:r>
    </w:p>
    <w:p w14:paraId="79082A3D">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注：1、本项目商务条款全部为重要指标（实质性要求），不得负偏离，投标人在投标文件中必须对商务条款进行一一正面响应，若不响应、逃避响应或模糊混淆概念响应，按照负偏离处理（不符合招标文件实质性要求），不能提供证明文件的不予认可。在交货后，发现部分不能实现，甲方有权退货并索取赔偿。</w:t>
      </w:r>
    </w:p>
    <w:p w14:paraId="456504E4">
      <w:pPr>
        <w:pStyle w:val="32"/>
        <w:rPr>
          <w:highlight w:val="none"/>
        </w:rPr>
      </w:pPr>
      <w:r>
        <w:rPr>
          <w:rFonts w:hint="eastAsia" w:ascii="宋体" w:hAnsi="宋体"/>
          <w:b/>
          <w:color w:val="auto"/>
          <w:sz w:val="24"/>
          <w:highlight w:val="none"/>
        </w:rPr>
        <w:t>2、产品中标后签订合同、安装验收过程中如果发现有不满足招标要求的、篡改商务条款的，用户可以拒绝付款。</w:t>
      </w:r>
    </w:p>
    <w:p w14:paraId="397E1B82">
      <w:pPr>
        <w:pStyle w:val="32"/>
        <w:spacing w:before="120" w:after="120"/>
      </w:pPr>
    </w:p>
    <w:p w14:paraId="1768564D">
      <w:pPr>
        <w:pStyle w:val="32"/>
        <w:spacing w:before="120" w:after="120"/>
      </w:pPr>
    </w:p>
    <w:p w14:paraId="32272901">
      <w:pPr>
        <w:widowControl/>
        <w:spacing w:after="240" w:afterLines="100" w:line="400" w:lineRule="atLeast"/>
        <w:jc w:val="center"/>
        <w:rPr>
          <w:rFonts w:hint="eastAsia" w:ascii="黑体" w:hAnsi="宋体" w:eastAsia="黑体"/>
          <w:b/>
          <w:sz w:val="44"/>
          <w:szCs w:val="44"/>
        </w:rPr>
      </w:pPr>
      <w:r>
        <w:rPr>
          <w:rFonts w:ascii="黑体" w:hAnsi="宋体" w:eastAsia="黑体"/>
          <w:b/>
          <w:sz w:val="44"/>
          <w:szCs w:val="44"/>
        </w:rPr>
        <w:br w:type="page"/>
      </w:r>
      <w:r>
        <w:rPr>
          <w:rFonts w:hint="eastAsia" w:ascii="黑体" w:hAnsi="宋体" w:eastAsia="黑体"/>
          <w:b/>
          <w:sz w:val="44"/>
          <w:szCs w:val="44"/>
        </w:rPr>
        <w:t>第五章  采购合同格式</w:t>
      </w:r>
    </w:p>
    <w:p w14:paraId="4D2D52DA">
      <w:pPr>
        <w:pStyle w:val="37"/>
        <w:spacing w:before="240" w:beforeLines="100" w:line="360" w:lineRule="auto"/>
        <w:ind w:firstLine="420"/>
        <w:rPr>
          <w:rFonts w:hint="eastAsia" w:ascii="宋体" w:hAnsi="宋体"/>
          <w:sz w:val="21"/>
          <w:szCs w:val="21"/>
        </w:rPr>
      </w:pPr>
      <w:r>
        <w:rPr>
          <w:rFonts w:hint="eastAsia" w:ascii="宋体" w:hAnsi="宋体"/>
          <w:sz w:val="21"/>
          <w:szCs w:val="21"/>
        </w:rPr>
        <w:t xml:space="preserve">合同编号： </w:t>
      </w:r>
    </w:p>
    <w:p w14:paraId="7BCB709C">
      <w:pPr>
        <w:pStyle w:val="37"/>
        <w:spacing w:line="360" w:lineRule="auto"/>
        <w:ind w:firstLine="420"/>
        <w:rPr>
          <w:rFonts w:hint="eastAsia" w:ascii="宋体" w:hAnsi="宋体"/>
          <w:sz w:val="21"/>
          <w:szCs w:val="21"/>
        </w:rPr>
      </w:pPr>
      <w:r>
        <w:rPr>
          <w:rFonts w:hint="eastAsia" w:ascii="宋体" w:hAnsi="宋体"/>
          <w:sz w:val="21"/>
          <w:szCs w:val="21"/>
        </w:rPr>
        <w:t xml:space="preserve">签订地点： </w:t>
      </w:r>
    </w:p>
    <w:p w14:paraId="6F765F80">
      <w:pPr>
        <w:pStyle w:val="37"/>
        <w:spacing w:line="360" w:lineRule="auto"/>
        <w:ind w:firstLine="420"/>
        <w:rPr>
          <w:rFonts w:hint="eastAsia" w:ascii="宋体" w:hAnsi="宋体"/>
          <w:sz w:val="21"/>
          <w:szCs w:val="21"/>
        </w:rPr>
      </w:pPr>
      <w:r>
        <w:rPr>
          <w:rFonts w:hint="eastAsia" w:ascii="宋体" w:hAnsi="宋体"/>
          <w:sz w:val="21"/>
          <w:szCs w:val="21"/>
        </w:rPr>
        <w:t>签订时间:</w:t>
      </w:r>
    </w:p>
    <w:p w14:paraId="55B24B4C">
      <w:pPr>
        <w:pStyle w:val="37"/>
        <w:spacing w:line="360" w:lineRule="auto"/>
        <w:ind w:firstLine="420"/>
        <w:rPr>
          <w:rFonts w:hint="eastAsia" w:ascii="宋体" w:hAnsi="宋体"/>
          <w:sz w:val="21"/>
          <w:szCs w:val="21"/>
        </w:rPr>
      </w:pPr>
    </w:p>
    <w:p w14:paraId="52C35ED0">
      <w:pPr>
        <w:pStyle w:val="37"/>
        <w:spacing w:line="360" w:lineRule="auto"/>
        <w:ind w:firstLine="420"/>
        <w:rPr>
          <w:rFonts w:hint="eastAsia" w:ascii="宋体" w:hAnsi="宋体"/>
          <w:sz w:val="21"/>
          <w:szCs w:val="21"/>
        </w:rPr>
      </w:pPr>
      <w:r>
        <w:rPr>
          <w:rFonts w:hint="eastAsia" w:ascii="宋体" w:hAnsi="宋体"/>
          <w:sz w:val="21"/>
          <w:szCs w:val="21"/>
        </w:rPr>
        <w:t>采购人（甲方）：</w:t>
      </w:r>
    </w:p>
    <w:p w14:paraId="6493041D">
      <w:pPr>
        <w:pStyle w:val="37"/>
        <w:spacing w:line="360" w:lineRule="auto"/>
        <w:ind w:firstLine="420"/>
        <w:rPr>
          <w:rFonts w:hint="eastAsia" w:ascii="宋体" w:hAnsi="宋体"/>
          <w:sz w:val="21"/>
          <w:szCs w:val="21"/>
        </w:rPr>
      </w:pPr>
      <w:r>
        <w:rPr>
          <w:rFonts w:hint="eastAsia" w:ascii="宋体" w:hAnsi="宋体"/>
          <w:sz w:val="21"/>
          <w:szCs w:val="21"/>
        </w:rPr>
        <w:t>投标人（乙方）：</w:t>
      </w:r>
    </w:p>
    <w:p w14:paraId="55D91945">
      <w:pPr>
        <w:pStyle w:val="37"/>
        <w:spacing w:before="120" w:beforeLines="50" w:line="360" w:lineRule="auto"/>
        <w:ind w:firstLine="420"/>
        <w:rPr>
          <w:rFonts w:hint="eastAsia" w:ascii="宋体" w:hAnsi="宋体"/>
          <w:sz w:val="21"/>
          <w:szCs w:val="21"/>
        </w:rPr>
      </w:pPr>
      <w:r>
        <w:rPr>
          <w:rFonts w:hint="eastAsia" w:ascii="宋体" w:hAnsi="宋体"/>
          <w:sz w:val="21"/>
          <w:szCs w:val="21"/>
        </w:rPr>
        <w:t>根据《中华人民共和国民法典》和甲方</w:t>
      </w:r>
      <w:r>
        <w:rPr>
          <w:rFonts w:hint="eastAsia" w:ascii="宋体" w:hAnsi="宋体"/>
          <w:sz w:val="21"/>
          <w:szCs w:val="21"/>
          <w:u w:val="single"/>
        </w:rPr>
        <w:t xml:space="preserve">             </w:t>
      </w:r>
      <w:r>
        <w:rPr>
          <w:rFonts w:hint="eastAsia" w:ascii="宋体" w:hAnsi="宋体"/>
          <w:sz w:val="21"/>
          <w:szCs w:val="21"/>
        </w:rPr>
        <w:t xml:space="preserve"> 采购项目（采购项目编号：    ）的招标文件、投标文件等有关规定，为确保甲方采购项目的顺利实施，甲、乙双方在平等自愿原则下签订本合同，并共同遵守如下条款：</w:t>
      </w:r>
    </w:p>
    <w:p w14:paraId="7CD48830">
      <w:pPr>
        <w:pStyle w:val="37"/>
        <w:spacing w:before="120" w:beforeLines="50" w:line="360" w:lineRule="auto"/>
        <w:ind w:firstLine="452" w:firstLineChars="150"/>
        <w:rPr>
          <w:b/>
          <w:sz w:val="30"/>
          <w:szCs w:val="30"/>
        </w:rPr>
      </w:pPr>
      <w:r>
        <w:rPr>
          <w:rFonts w:hint="eastAsia"/>
          <w:b/>
          <w:sz w:val="30"/>
          <w:szCs w:val="30"/>
        </w:rPr>
        <w:t>第一条 合同标的及数量</w:t>
      </w:r>
    </w:p>
    <w:p w14:paraId="4F1A5497">
      <w:pPr>
        <w:pStyle w:val="37"/>
        <w:spacing w:before="120" w:beforeLines="50" w:line="360" w:lineRule="auto"/>
        <w:ind w:firstLine="525" w:firstLineChars="250"/>
        <w:rPr>
          <w:rFonts w:hint="eastAsia" w:ascii="宋体" w:hAnsi="宋体"/>
          <w:b/>
          <w:sz w:val="21"/>
          <w:szCs w:val="21"/>
        </w:rPr>
      </w:pPr>
      <w:r>
        <w:rPr>
          <w:rFonts w:hint="eastAsia"/>
          <w:sz w:val="21"/>
          <w:szCs w:val="21"/>
        </w:rPr>
        <w:t>乙方向甲方提供下列货物（产品）：</w:t>
      </w:r>
    </w:p>
    <w:p w14:paraId="59978ADA">
      <w:pPr>
        <w:pStyle w:val="8"/>
        <w:spacing w:before="120" w:beforeLines="50" w:after="120" w:afterLines="50"/>
        <w:ind w:firstLine="0"/>
        <w:jc w:val="center"/>
        <w:rPr>
          <w:rFonts w:hint="eastAsia" w:ascii="宋体" w:hAnsi="宋体"/>
          <w:b/>
          <w:sz w:val="30"/>
          <w:szCs w:val="30"/>
        </w:rPr>
      </w:pPr>
      <w:r>
        <w:rPr>
          <w:rFonts w:hint="eastAsia" w:ascii="宋体" w:hAnsi="宋体"/>
          <w:b/>
          <w:sz w:val="30"/>
          <w:szCs w:val="30"/>
        </w:rPr>
        <w:t>供货一览表</w:t>
      </w:r>
    </w:p>
    <w:tbl>
      <w:tblPr>
        <w:tblStyle w:val="24"/>
        <w:tblpPr w:leftFromText="180" w:rightFromText="180" w:vertAnchor="text" w:horzAnchor="margin" w:tblpY="30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3"/>
        <w:gridCol w:w="761"/>
        <w:gridCol w:w="1481"/>
        <w:gridCol w:w="531"/>
        <w:gridCol w:w="717"/>
        <w:gridCol w:w="730"/>
        <w:gridCol w:w="1060"/>
        <w:gridCol w:w="1461"/>
      </w:tblGrid>
      <w:tr w14:paraId="75EA4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6B71883">
            <w:pPr>
              <w:pStyle w:val="3"/>
              <w:spacing w:before="0" w:after="0"/>
              <w:jc w:val="center"/>
              <w:rPr>
                <w:rFonts w:hint="eastAsia" w:ascii="宋体" w:hAnsi="宋体" w:eastAsia="宋体"/>
                <w:sz w:val="21"/>
                <w:szCs w:val="21"/>
              </w:rPr>
            </w:pPr>
            <w:r>
              <w:rPr>
                <w:rFonts w:hint="eastAsia" w:ascii="宋体" w:hAnsi="宋体" w:eastAsia="宋体"/>
                <w:sz w:val="21"/>
                <w:szCs w:val="21"/>
              </w:rPr>
              <w:t>序号</w:t>
            </w:r>
          </w:p>
        </w:tc>
        <w:tc>
          <w:tcPr>
            <w:tcW w:w="1333" w:type="dxa"/>
            <w:vAlign w:val="center"/>
          </w:tcPr>
          <w:p w14:paraId="5EA94044">
            <w:pPr>
              <w:pStyle w:val="3"/>
              <w:spacing w:before="0" w:after="0"/>
              <w:jc w:val="center"/>
              <w:rPr>
                <w:rFonts w:hint="eastAsia" w:ascii="宋体" w:hAnsi="宋体" w:eastAsia="宋体"/>
                <w:sz w:val="21"/>
                <w:szCs w:val="21"/>
              </w:rPr>
            </w:pPr>
            <w:r>
              <w:rPr>
                <w:rFonts w:hint="eastAsia" w:ascii="宋体" w:hAnsi="宋体" w:eastAsia="宋体"/>
                <w:sz w:val="21"/>
                <w:szCs w:val="21"/>
              </w:rPr>
              <w:t>货物名称</w:t>
            </w:r>
          </w:p>
        </w:tc>
        <w:tc>
          <w:tcPr>
            <w:tcW w:w="761" w:type="dxa"/>
            <w:vAlign w:val="center"/>
          </w:tcPr>
          <w:p w14:paraId="1C18D230">
            <w:pPr>
              <w:pStyle w:val="3"/>
              <w:spacing w:before="0" w:after="0"/>
              <w:jc w:val="center"/>
              <w:rPr>
                <w:rFonts w:hint="eastAsia" w:ascii="宋体" w:hAnsi="宋体" w:eastAsia="宋体"/>
                <w:sz w:val="21"/>
                <w:szCs w:val="21"/>
              </w:rPr>
            </w:pPr>
            <w:r>
              <w:rPr>
                <w:rFonts w:hint="eastAsia" w:ascii="宋体" w:hAnsi="宋体" w:eastAsia="宋体"/>
                <w:sz w:val="21"/>
                <w:szCs w:val="21"/>
              </w:rPr>
              <w:t>品目代码</w:t>
            </w:r>
          </w:p>
        </w:tc>
        <w:tc>
          <w:tcPr>
            <w:tcW w:w="1481" w:type="dxa"/>
            <w:vAlign w:val="center"/>
          </w:tcPr>
          <w:p w14:paraId="232845CF">
            <w:pPr>
              <w:pStyle w:val="3"/>
              <w:spacing w:before="0" w:after="0"/>
              <w:jc w:val="center"/>
              <w:rPr>
                <w:rFonts w:hint="eastAsia" w:ascii="宋体" w:hAnsi="宋体" w:eastAsia="宋体"/>
                <w:sz w:val="21"/>
                <w:szCs w:val="21"/>
              </w:rPr>
            </w:pPr>
            <w:r>
              <w:rPr>
                <w:rFonts w:hint="eastAsia" w:ascii="宋体" w:hAnsi="宋体" w:eastAsia="宋体"/>
                <w:sz w:val="21"/>
                <w:szCs w:val="21"/>
              </w:rPr>
              <w:t>品牌/型号</w:t>
            </w:r>
          </w:p>
        </w:tc>
        <w:tc>
          <w:tcPr>
            <w:tcW w:w="531" w:type="dxa"/>
            <w:vAlign w:val="center"/>
          </w:tcPr>
          <w:p w14:paraId="10DCAE6E">
            <w:pPr>
              <w:pStyle w:val="3"/>
              <w:spacing w:before="0" w:after="0"/>
              <w:jc w:val="center"/>
              <w:rPr>
                <w:rFonts w:hint="eastAsia" w:ascii="宋体" w:hAnsi="宋体" w:eastAsia="宋体"/>
                <w:sz w:val="21"/>
                <w:szCs w:val="21"/>
              </w:rPr>
            </w:pPr>
            <w:r>
              <w:rPr>
                <w:rFonts w:hint="eastAsia" w:ascii="宋体" w:hAnsi="宋体" w:eastAsia="宋体"/>
                <w:sz w:val="21"/>
                <w:szCs w:val="21"/>
              </w:rPr>
              <w:t>规格</w:t>
            </w:r>
          </w:p>
        </w:tc>
        <w:tc>
          <w:tcPr>
            <w:tcW w:w="717" w:type="dxa"/>
            <w:vAlign w:val="center"/>
          </w:tcPr>
          <w:p w14:paraId="098C2BB3">
            <w:pPr>
              <w:pStyle w:val="3"/>
              <w:spacing w:before="0" w:after="0" w:line="240" w:lineRule="auto"/>
              <w:jc w:val="center"/>
              <w:rPr>
                <w:rFonts w:hint="eastAsia" w:ascii="宋体" w:hAnsi="宋体" w:eastAsia="宋体"/>
                <w:sz w:val="21"/>
                <w:szCs w:val="21"/>
              </w:rPr>
            </w:pPr>
            <w:r>
              <w:rPr>
                <w:rFonts w:hint="eastAsia" w:ascii="宋体" w:hAnsi="宋体" w:eastAsia="宋体"/>
                <w:sz w:val="21"/>
                <w:szCs w:val="21"/>
              </w:rPr>
              <w:t>计量单位</w:t>
            </w:r>
          </w:p>
        </w:tc>
        <w:tc>
          <w:tcPr>
            <w:tcW w:w="730" w:type="dxa"/>
            <w:vAlign w:val="center"/>
          </w:tcPr>
          <w:p w14:paraId="174D2F00">
            <w:pPr>
              <w:pStyle w:val="3"/>
              <w:spacing w:before="0" w:after="0"/>
              <w:jc w:val="center"/>
              <w:rPr>
                <w:rFonts w:hint="eastAsia" w:ascii="宋体" w:hAnsi="宋体" w:eastAsia="宋体"/>
                <w:sz w:val="21"/>
                <w:szCs w:val="21"/>
              </w:rPr>
            </w:pPr>
            <w:r>
              <w:rPr>
                <w:rFonts w:hint="eastAsia" w:ascii="宋体" w:hAnsi="宋体" w:eastAsia="宋体"/>
                <w:sz w:val="21"/>
                <w:szCs w:val="21"/>
              </w:rPr>
              <w:t>数量</w:t>
            </w:r>
          </w:p>
        </w:tc>
        <w:tc>
          <w:tcPr>
            <w:tcW w:w="1060" w:type="dxa"/>
            <w:vAlign w:val="center"/>
          </w:tcPr>
          <w:p w14:paraId="0B399816">
            <w:pPr>
              <w:pStyle w:val="3"/>
              <w:spacing w:before="0" w:after="0"/>
              <w:jc w:val="center"/>
              <w:rPr>
                <w:rFonts w:hint="eastAsia" w:ascii="宋体" w:hAnsi="宋体" w:eastAsia="宋体"/>
                <w:sz w:val="21"/>
                <w:szCs w:val="21"/>
              </w:rPr>
            </w:pPr>
            <w:r>
              <w:rPr>
                <w:rFonts w:hint="eastAsia" w:ascii="宋体" w:hAnsi="宋体" w:eastAsia="宋体"/>
                <w:sz w:val="21"/>
                <w:szCs w:val="21"/>
              </w:rPr>
              <w:t>单价（元）</w:t>
            </w:r>
          </w:p>
        </w:tc>
        <w:tc>
          <w:tcPr>
            <w:tcW w:w="1461" w:type="dxa"/>
            <w:vAlign w:val="center"/>
          </w:tcPr>
          <w:p w14:paraId="0D0059BD">
            <w:pPr>
              <w:pStyle w:val="3"/>
              <w:spacing w:before="0" w:after="0"/>
              <w:ind w:left="207" w:hanging="207" w:hangingChars="98"/>
              <w:jc w:val="center"/>
              <w:rPr>
                <w:rFonts w:hint="eastAsia" w:ascii="宋体" w:hAnsi="宋体" w:eastAsia="宋体"/>
                <w:sz w:val="21"/>
                <w:szCs w:val="21"/>
              </w:rPr>
            </w:pPr>
            <w:r>
              <w:rPr>
                <w:rFonts w:hint="eastAsia" w:ascii="宋体" w:hAnsi="宋体" w:eastAsia="宋体"/>
                <w:sz w:val="21"/>
                <w:szCs w:val="21"/>
              </w:rPr>
              <w:t>金额 (元)</w:t>
            </w:r>
          </w:p>
        </w:tc>
      </w:tr>
      <w:tr w14:paraId="65DDB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2FEDE0C0">
            <w:pPr>
              <w:pStyle w:val="3"/>
              <w:spacing w:before="0" w:after="0" w:line="360" w:lineRule="auto"/>
              <w:rPr>
                <w:rFonts w:hint="eastAsia" w:ascii="宋体" w:hAnsi="宋体" w:eastAsia="宋体"/>
                <w:sz w:val="24"/>
                <w:szCs w:val="24"/>
              </w:rPr>
            </w:pPr>
          </w:p>
        </w:tc>
        <w:tc>
          <w:tcPr>
            <w:tcW w:w="1333" w:type="dxa"/>
          </w:tcPr>
          <w:p w14:paraId="5EFA05DA">
            <w:pPr>
              <w:pStyle w:val="3"/>
              <w:spacing w:before="0" w:after="0" w:line="360" w:lineRule="auto"/>
              <w:rPr>
                <w:rFonts w:hint="eastAsia" w:ascii="宋体" w:hAnsi="宋体" w:eastAsia="宋体"/>
                <w:sz w:val="24"/>
                <w:szCs w:val="24"/>
              </w:rPr>
            </w:pPr>
          </w:p>
        </w:tc>
        <w:tc>
          <w:tcPr>
            <w:tcW w:w="761" w:type="dxa"/>
          </w:tcPr>
          <w:p w14:paraId="0F8D8037">
            <w:pPr>
              <w:pStyle w:val="3"/>
              <w:spacing w:before="0" w:after="0" w:line="360" w:lineRule="auto"/>
              <w:rPr>
                <w:rFonts w:hint="eastAsia" w:ascii="宋体" w:hAnsi="宋体" w:eastAsia="宋体"/>
                <w:sz w:val="24"/>
                <w:szCs w:val="24"/>
              </w:rPr>
            </w:pPr>
          </w:p>
        </w:tc>
        <w:tc>
          <w:tcPr>
            <w:tcW w:w="1481" w:type="dxa"/>
          </w:tcPr>
          <w:p w14:paraId="6A4B2D84">
            <w:pPr>
              <w:pStyle w:val="3"/>
              <w:spacing w:before="0" w:after="0" w:line="360" w:lineRule="auto"/>
              <w:rPr>
                <w:rFonts w:hint="eastAsia" w:ascii="宋体" w:hAnsi="宋体" w:eastAsia="宋体"/>
                <w:sz w:val="24"/>
                <w:szCs w:val="24"/>
              </w:rPr>
            </w:pPr>
          </w:p>
        </w:tc>
        <w:tc>
          <w:tcPr>
            <w:tcW w:w="531" w:type="dxa"/>
          </w:tcPr>
          <w:p w14:paraId="44232C9E">
            <w:pPr>
              <w:pStyle w:val="3"/>
              <w:spacing w:before="0" w:after="0" w:line="360" w:lineRule="auto"/>
              <w:rPr>
                <w:rFonts w:hint="eastAsia" w:ascii="宋体" w:hAnsi="宋体" w:eastAsia="宋体"/>
                <w:sz w:val="24"/>
                <w:szCs w:val="24"/>
              </w:rPr>
            </w:pPr>
          </w:p>
        </w:tc>
        <w:tc>
          <w:tcPr>
            <w:tcW w:w="717" w:type="dxa"/>
          </w:tcPr>
          <w:p w14:paraId="6DC56095">
            <w:pPr>
              <w:pStyle w:val="3"/>
              <w:spacing w:before="0" w:after="0" w:line="360" w:lineRule="auto"/>
              <w:rPr>
                <w:rFonts w:hint="eastAsia" w:ascii="宋体" w:hAnsi="宋体" w:eastAsia="宋体"/>
                <w:sz w:val="24"/>
                <w:szCs w:val="24"/>
              </w:rPr>
            </w:pPr>
          </w:p>
        </w:tc>
        <w:tc>
          <w:tcPr>
            <w:tcW w:w="730" w:type="dxa"/>
          </w:tcPr>
          <w:p w14:paraId="1863FBA6">
            <w:pPr>
              <w:pStyle w:val="3"/>
              <w:spacing w:before="0" w:after="0" w:line="360" w:lineRule="auto"/>
              <w:rPr>
                <w:rFonts w:hint="eastAsia" w:ascii="宋体" w:hAnsi="宋体" w:eastAsia="宋体"/>
                <w:sz w:val="24"/>
                <w:szCs w:val="24"/>
              </w:rPr>
            </w:pPr>
          </w:p>
        </w:tc>
        <w:tc>
          <w:tcPr>
            <w:tcW w:w="1060" w:type="dxa"/>
          </w:tcPr>
          <w:p w14:paraId="0FD04936">
            <w:pPr>
              <w:pStyle w:val="3"/>
              <w:spacing w:before="0" w:after="0" w:line="360" w:lineRule="auto"/>
              <w:rPr>
                <w:rFonts w:hint="eastAsia" w:ascii="宋体" w:hAnsi="宋体" w:eastAsia="宋体"/>
                <w:sz w:val="24"/>
                <w:szCs w:val="24"/>
              </w:rPr>
            </w:pPr>
          </w:p>
        </w:tc>
        <w:tc>
          <w:tcPr>
            <w:tcW w:w="1461" w:type="dxa"/>
          </w:tcPr>
          <w:p w14:paraId="6C34EF58">
            <w:pPr>
              <w:pStyle w:val="3"/>
              <w:spacing w:before="0" w:after="0" w:line="360" w:lineRule="auto"/>
              <w:rPr>
                <w:rFonts w:hint="eastAsia" w:ascii="宋体" w:hAnsi="宋体" w:eastAsia="宋体"/>
                <w:sz w:val="24"/>
                <w:szCs w:val="24"/>
              </w:rPr>
            </w:pPr>
          </w:p>
        </w:tc>
      </w:tr>
      <w:tr w14:paraId="4FF02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12AF1931">
            <w:pPr>
              <w:pStyle w:val="3"/>
              <w:spacing w:before="0" w:after="0" w:line="360" w:lineRule="auto"/>
              <w:rPr>
                <w:rFonts w:hint="eastAsia" w:ascii="宋体" w:hAnsi="宋体" w:eastAsia="宋体"/>
                <w:sz w:val="24"/>
                <w:szCs w:val="24"/>
              </w:rPr>
            </w:pPr>
          </w:p>
        </w:tc>
        <w:tc>
          <w:tcPr>
            <w:tcW w:w="1333" w:type="dxa"/>
          </w:tcPr>
          <w:p w14:paraId="5D20268B">
            <w:pPr>
              <w:pStyle w:val="3"/>
              <w:spacing w:before="0" w:after="0" w:line="360" w:lineRule="auto"/>
              <w:rPr>
                <w:rFonts w:hint="eastAsia" w:ascii="宋体" w:hAnsi="宋体" w:eastAsia="宋体"/>
                <w:sz w:val="24"/>
                <w:szCs w:val="24"/>
              </w:rPr>
            </w:pPr>
          </w:p>
        </w:tc>
        <w:tc>
          <w:tcPr>
            <w:tcW w:w="761" w:type="dxa"/>
          </w:tcPr>
          <w:p w14:paraId="47BE0019">
            <w:pPr>
              <w:pStyle w:val="3"/>
              <w:spacing w:before="0" w:after="0" w:line="360" w:lineRule="auto"/>
              <w:rPr>
                <w:rFonts w:hint="eastAsia" w:ascii="宋体" w:hAnsi="宋体" w:eastAsia="宋体"/>
                <w:sz w:val="24"/>
                <w:szCs w:val="24"/>
              </w:rPr>
            </w:pPr>
          </w:p>
        </w:tc>
        <w:tc>
          <w:tcPr>
            <w:tcW w:w="1481" w:type="dxa"/>
          </w:tcPr>
          <w:p w14:paraId="4B270D6B">
            <w:pPr>
              <w:pStyle w:val="3"/>
              <w:spacing w:before="0" w:after="0" w:line="360" w:lineRule="auto"/>
              <w:rPr>
                <w:rFonts w:hint="eastAsia" w:ascii="宋体" w:hAnsi="宋体" w:eastAsia="宋体"/>
                <w:sz w:val="24"/>
                <w:szCs w:val="24"/>
              </w:rPr>
            </w:pPr>
          </w:p>
        </w:tc>
        <w:tc>
          <w:tcPr>
            <w:tcW w:w="531" w:type="dxa"/>
          </w:tcPr>
          <w:p w14:paraId="3A3F13A3">
            <w:pPr>
              <w:pStyle w:val="3"/>
              <w:spacing w:before="0" w:after="0" w:line="360" w:lineRule="auto"/>
              <w:rPr>
                <w:rFonts w:hint="eastAsia" w:ascii="宋体" w:hAnsi="宋体" w:eastAsia="宋体"/>
                <w:sz w:val="24"/>
                <w:szCs w:val="24"/>
              </w:rPr>
            </w:pPr>
          </w:p>
        </w:tc>
        <w:tc>
          <w:tcPr>
            <w:tcW w:w="717" w:type="dxa"/>
          </w:tcPr>
          <w:p w14:paraId="31674BB4">
            <w:pPr>
              <w:pStyle w:val="3"/>
              <w:spacing w:before="0" w:after="0" w:line="360" w:lineRule="auto"/>
              <w:rPr>
                <w:rFonts w:hint="eastAsia" w:ascii="宋体" w:hAnsi="宋体" w:eastAsia="宋体"/>
                <w:sz w:val="24"/>
                <w:szCs w:val="24"/>
              </w:rPr>
            </w:pPr>
          </w:p>
        </w:tc>
        <w:tc>
          <w:tcPr>
            <w:tcW w:w="730" w:type="dxa"/>
          </w:tcPr>
          <w:p w14:paraId="097D1DA6">
            <w:pPr>
              <w:pStyle w:val="3"/>
              <w:spacing w:before="0" w:after="0" w:line="360" w:lineRule="auto"/>
              <w:rPr>
                <w:rFonts w:hint="eastAsia" w:ascii="宋体" w:hAnsi="宋体" w:eastAsia="宋体"/>
                <w:sz w:val="24"/>
                <w:szCs w:val="24"/>
              </w:rPr>
            </w:pPr>
          </w:p>
        </w:tc>
        <w:tc>
          <w:tcPr>
            <w:tcW w:w="1060" w:type="dxa"/>
          </w:tcPr>
          <w:p w14:paraId="3E65CD54">
            <w:pPr>
              <w:pStyle w:val="3"/>
              <w:spacing w:before="0" w:after="0" w:line="360" w:lineRule="auto"/>
              <w:rPr>
                <w:rFonts w:hint="eastAsia" w:ascii="宋体" w:hAnsi="宋体" w:eastAsia="宋体"/>
                <w:sz w:val="24"/>
                <w:szCs w:val="24"/>
              </w:rPr>
            </w:pPr>
          </w:p>
        </w:tc>
        <w:tc>
          <w:tcPr>
            <w:tcW w:w="1461" w:type="dxa"/>
          </w:tcPr>
          <w:p w14:paraId="25D9779B">
            <w:pPr>
              <w:pStyle w:val="3"/>
              <w:spacing w:before="0" w:after="0" w:line="360" w:lineRule="auto"/>
              <w:rPr>
                <w:rFonts w:hint="eastAsia" w:ascii="宋体" w:hAnsi="宋体" w:eastAsia="宋体"/>
                <w:sz w:val="24"/>
                <w:szCs w:val="24"/>
              </w:rPr>
            </w:pPr>
          </w:p>
        </w:tc>
      </w:tr>
      <w:tr w14:paraId="4B858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6C0303D8">
            <w:pPr>
              <w:pStyle w:val="3"/>
              <w:spacing w:before="0" w:after="0" w:line="360" w:lineRule="auto"/>
              <w:rPr>
                <w:rFonts w:hint="eastAsia" w:ascii="宋体" w:hAnsi="宋体" w:eastAsia="宋体"/>
                <w:sz w:val="24"/>
                <w:szCs w:val="24"/>
              </w:rPr>
            </w:pPr>
          </w:p>
        </w:tc>
        <w:tc>
          <w:tcPr>
            <w:tcW w:w="1333" w:type="dxa"/>
          </w:tcPr>
          <w:p w14:paraId="0FD964DF">
            <w:pPr>
              <w:pStyle w:val="3"/>
              <w:spacing w:before="0" w:after="0" w:line="360" w:lineRule="auto"/>
              <w:rPr>
                <w:rFonts w:hint="eastAsia" w:ascii="宋体" w:hAnsi="宋体" w:eastAsia="宋体"/>
                <w:sz w:val="24"/>
                <w:szCs w:val="24"/>
              </w:rPr>
            </w:pPr>
          </w:p>
        </w:tc>
        <w:tc>
          <w:tcPr>
            <w:tcW w:w="761" w:type="dxa"/>
          </w:tcPr>
          <w:p w14:paraId="5EDB19B7">
            <w:pPr>
              <w:pStyle w:val="3"/>
              <w:spacing w:before="0" w:after="0" w:line="360" w:lineRule="auto"/>
              <w:rPr>
                <w:rFonts w:hint="eastAsia" w:ascii="宋体" w:hAnsi="宋体" w:eastAsia="宋体"/>
                <w:sz w:val="24"/>
                <w:szCs w:val="24"/>
              </w:rPr>
            </w:pPr>
          </w:p>
        </w:tc>
        <w:tc>
          <w:tcPr>
            <w:tcW w:w="1481" w:type="dxa"/>
          </w:tcPr>
          <w:p w14:paraId="5DAB1ACB">
            <w:pPr>
              <w:pStyle w:val="3"/>
              <w:spacing w:before="0" w:after="0" w:line="360" w:lineRule="auto"/>
              <w:rPr>
                <w:rFonts w:hint="eastAsia" w:ascii="宋体" w:hAnsi="宋体" w:eastAsia="宋体"/>
                <w:sz w:val="24"/>
                <w:szCs w:val="24"/>
              </w:rPr>
            </w:pPr>
          </w:p>
        </w:tc>
        <w:tc>
          <w:tcPr>
            <w:tcW w:w="531" w:type="dxa"/>
          </w:tcPr>
          <w:p w14:paraId="64848AE9">
            <w:pPr>
              <w:pStyle w:val="3"/>
              <w:spacing w:before="0" w:after="0" w:line="360" w:lineRule="auto"/>
              <w:rPr>
                <w:rFonts w:hint="eastAsia" w:ascii="宋体" w:hAnsi="宋体" w:eastAsia="宋体"/>
                <w:sz w:val="24"/>
                <w:szCs w:val="24"/>
              </w:rPr>
            </w:pPr>
          </w:p>
        </w:tc>
        <w:tc>
          <w:tcPr>
            <w:tcW w:w="717" w:type="dxa"/>
          </w:tcPr>
          <w:p w14:paraId="24387E09">
            <w:pPr>
              <w:pStyle w:val="3"/>
              <w:spacing w:before="0" w:after="0" w:line="360" w:lineRule="auto"/>
              <w:rPr>
                <w:rFonts w:hint="eastAsia" w:ascii="宋体" w:hAnsi="宋体" w:eastAsia="宋体"/>
                <w:sz w:val="24"/>
                <w:szCs w:val="24"/>
              </w:rPr>
            </w:pPr>
          </w:p>
        </w:tc>
        <w:tc>
          <w:tcPr>
            <w:tcW w:w="730" w:type="dxa"/>
          </w:tcPr>
          <w:p w14:paraId="115386D9">
            <w:pPr>
              <w:pStyle w:val="3"/>
              <w:spacing w:before="0" w:after="0" w:line="360" w:lineRule="auto"/>
              <w:rPr>
                <w:rFonts w:hint="eastAsia" w:ascii="宋体" w:hAnsi="宋体" w:eastAsia="宋体"/>
                <w:sz w:val="24"/>
                <w:szCs w:val="24"/>
              </w:rPr>
            </w:pPr>
          </w:p>
        </w:tc>
        <w:tc>
          <w:tcPr>
            <w:tcW w:w="1060" w:type="dxa"/>
          </w:tcPr>
          <w:p w14:paraId="188D686E">
            <w:pPr>
              <w:pStyle w:val="3"/>
              <w:spacing w:before="0" w:after="0" w:line="360" w:lineRule="auto"/>
              <w:rPr>
                <w:rFonts w:hint="eastAsia" w:ascii="宋体" w:hAnsi="宋体" w:eastAsia="宋体"/>
                <w:sz w:val="24"/>
                <w:szCs w:val="24"/>
              </w:rPr>
            </w:pPr>
          </w:p>
        </w:tc>
        <w:tc>
          <w:tcPr>
            <w:tcW w:w="1461" w:type="dxa"/>
          </w:tcPr>
          <w:p w14:paraId="2FE411C5">
            <w:pPr>
              <w:pStyle w:val="3"/>
              <w:spacing w:before="0" w:after="0" w:line="360" w:lineRule="auto"/>
              <w:rPr>
                <w:rFonts w:hint="eastAsia" w:ascii="宋体" w:hAnsi="宋体" w:eastAsia="宋体"/>
                <w:sz w:val="24"/>
                <w:szCs w:val="24"/>
              </w:rPr>
            </w:pPr>
          </w:p>
        </w:tc>
      </w:tr>
      <w:tr w14:paraId="71F6A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56B40B18">
            <w:pPr>
              <w:pStyle w:val="3"/>
              <w:spacing w:before="0" w:after="0" w:line="360" w:lineRule="auto"/>
              <w:rPr>
                <w:rFonts w:hint="eastAsia" w:ascii="宋体" w:hAnsi="宋体" w:eastAsia="宋体"/>
                <w:sz w:val="24"/>
                <w:szCs w:val="24"/>
              </w:rPr>
            </w:pPr>
          </w:p>
        </w:tc>
        <w:tc>
          <w:tcPr>
            <w:tcW w:w="1333" w:type="dxa"/>
          </w:tcPr>
          <w:p w14:paraId="21B75A1C">
            <w:pPr>
              <w:pStyle w:val="3"/>
              <w:spacing w:before="0" w:after="0" w:line="360" w:lineRule="auto"/>
              <w:rPr>
                <w:rFonts w:hint="eastAsia" w:ascii="宋体" w:hAnsi="宋体" w:eastAsia="宋体"/>
                <w:sz w:val="24"/>
                <w:szCs w:val="24"/>
              </w:rPr>
            </w:pPr>
          </w:p>
        </w:tc>
        <w:tc>
          <w:tcPr>
            <w:tcW w:w="761" w:type="dxa"/>
          </w:tcPr>
          <w:p w14:paraId="2B861092">
            <w:pPr>
              <w:pStyle w:val="3"/>
              <w:spacing w:before="0" w:after="0" w:line="360" w:lineRule="auto"/>
              <w:rPr>
                <w:rFonts w:hint="eastAsia" w:ascii="宋体" w:hAnsi="宋体" w:eastAsia="宋体"/>
                <w:sz w:val="24"/>
                <w:szCs w:val="24"/>
              </w:rPr>
            </w:pPr>
          </w:p>
        </w:tc>
        <w:tc>
          <w:tcPr>
            <w:tcW w:w="1481" w:type="dxa"/>
          </w:tcPr>
          <w:p w14:paraId="209957BC">
            <w:pPr>
              <w:pStyle w:val="3"/>
              <w:spacing w:before="0" w:after="0" w:line="360" w:lineRule="auto"/>
              <w:rPr>
                <w:rFonts w:hint="eastAsia" w:ascii="宋体" w:hAnsi="宋体" w:eastAsia="宋体"/>
                <w:sz w:val="24"/>
                <w:szCs w:val="24"/>
              </w:rPr>
            </w:pPr>
          </w:p>
        </w:tc>
        <w:tc>
          <w:tcPr>
            <w:tcW w:w="531" w:type="dxa"/>
          </w:tcPr>
          <w:p w14:paraId="252875D8">
            <w:pPr>
              <w:pStyle w:val="3"/>
              <w:spacing w:before="0" w:after="0" w:line="360" w:lineRule="auto"/>
              <w:rPr>
                <w:rFonts w:hint="eastAsia" w:ascii="宋体" w:hAnsi="宋体" w:eastAsia="宋体"/>
                <w:sz w:val="24"/>
                <w:szCs w:val="24"/>
              </w:rPr>
            </w:pPr>
          </w:p>
        </w:tc>
        <w:tc>
          <w:tcPr>
            <w:tcW w:w="717" w:type="dxa"/>
          </w:tcPr>
          <w:p w14:paraId="08AD8215">
            <w:pPr>
              <w:pStyle w:val="3"/>
              <w:spacing w:before="0" w:after="0" w:line="360" w:lineRule="auto"/>
              <w:rPr>
                <w:rFonts w:hint="eastAsia" w:ascii="宋体" w:hAnsi="宋体" w:eastAsia="宋体"/>
                <w:sz w:val="24"/>
                <w:szCs w:val="24"/>
              </w:rPr>
            </w:pPr>
          </w:p>
        </w:tc>
        <w:tc>
          <w:tcPr>
            <w:tcW w:w="730" w:type="dxa"/>
          </w:tcPr>
          <w:p w14:paraId="61A8103C">
            <w:pPr>
              <w:pStyle w:val="3"/>
              <w:spacing w:before="0" w:after="0" w:line="360" w:lineRule="auto"/>
              <w:rPr>
                <w:rFonts w:hint="eastAsia" w:ascii="宋体" w:hAnsi="宋体" w:eastAsia="宋体"/>
                <w:sz w:val="24"/>
                <w:szCs w:val="24"/>
              </w:rPr>
            </w:pPr>
          </w:p>
        </w:tc>
        <w:tc>
          <w:tcPr>
            <w:tcW w:w="1060" w:type="dxa"/>
          </w:tcPr>
          <w:p w14:paraId="5D95387C">
            <w:pPr>
              <w:pStyle w:val="3"/>
              <w:spacing w:before="0" w:after="0" w:line="360" w:lineRule="auto"/>
              <w:rPr>
                <w:rFonts w:hint="eastAsia" w:ascii="宋体" w:hAnsi="宋体" w:eastAsia="宋体"/>
                <w:sz w:val="24"/>
                <w:szCs w:val="24"/>
              </w:rPr>
            </w:pPr>
          </w:p>
        </w:tc>
        <w:tc>
          <w:tcPr>
            <w:tcW w:w="1461" w:type="dxa"/>
          </w:tcPr>
          <w:p w14:paraId="187BDD80">
            <w:pPr>
              <w:pStyle w:val="3"/>
              <w:spacing w:before="0" w:after="0" w:line="360" w:lineRule="auto"/>
              <w:rPr>
                <w:rFonts w:hint="eastAsia" w:ascii="宋体" w:hAnsi="宋体" w:eastAsia="宋体"/>
                <w:sz w:val="24"/>
                <w:szCs w:val="24"/>
              </w:rPr>
            </w:pPr>
          </w:p>
        </w:tc>
      </w:tr>
      <w:tr w14:paraId="2BF8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50E9FD54">
            <w:pPr>
              <w:pStyle w:val="3"/>
              <w:spacing w:before="0" w:after="0" w:line="360" w:lineRule="auto"/>
              <w:rPr>
                <w:rFonts w:hint="eastAsia" w:ascii="宋体" w:hAnsi="宋体" w:eastAsia="宋体"/>
                <w:sz w:val="24"/>
                <w:szCs w:val="24"/>
              </w:rPr>
            </w:pPr>
          </w:p>
        </w:tc>
        <w:tc>
          <w:tcPr>
            <w:tcW w:w="1333" w:type="dxa"/>
          </w:tcPr>
          <w:p w14:paraId="4CA8DB5E">
            <w:pPr>
              <w:pStyle w:val="3"/>
              <w:spacing w:before="0" w:after="0" w:line="360" w:lineRule="auto"/>
              <w:rPr>
                <w:rFonts w:hint="eastAsia" w:ascii="宋体" w:hAnsi="宋体" w:eastAsia="宋体"/>
                <w:sz w:val="24"/>
                <w:szCs w:val="24"/>
              </w:rPr>
            </w:pPr>
          </w:p>
        </w:tc>
        <w:tc>
          <w:tcPr>
            <w:tcW w:w="761" w:type="dxa"/>
          </w:tcPr>
          <w:p w14:paraId="1940AB43">
            <w:pPr>
              <w:pStyle w:val="3"/>
              <w:spacing w:before="0" w:after="0" w:line="360" w:lineRule="auto"/>
              <w:rPr>
                <w:rFonts w:hint="eastAsia" w:ascii="宋体" w:hAnsi="宋体" w:eastAsia="宋体"/>
                <w:sz w:val="24"/>
                <w:szCs w:val="24"/>
              </w:rPr>
            </w:pPr>
          </w:p>
        </w:tc>
        <w:tc>
          <w:tcPr>
            <w:tcW w:w="1481" w:type="dxa"/>
          </w:tcPr>
          <w:p w14:paraId="0F386806">
            <w:pPr>
              <w:pStyle w:val="3"/>
              <w:spacing w:before="0" w:after="0" w:line="360" w:lineRule="auto"/>
              <w:rPr>
                <w:rFonts w:hint="eastAsia" w:ascii="宋体" w:hAnsi="宋体" w:eastAsia="宋体"/>
                <w:sz w:val="24"/>
                <w:szCs w:val="24"/>
              </w:rPr>
            </w:pPr>
          </w:p>
        </w:tc>
        <w:tc>
          <w:tcPr>
            <w:tcW w:w="531" w:type="dxa"/>
          </w:tcPr>
          <w:p w14:paraId="6DD519AE">
            <w:pPr>
              <w:pStyle w:val="3"/>
              <w:spacing w:before="0" w:after="0" w:line="360" w:lineRule="auto"/>
              <w:rPr>
                <w:rFonts w:hint="eastAsia" w:ascii="宋体" w:hAnsi="宋体" w:eastAsia="宋体"/>
                <w:sz w:val="24"/>
                <w:szCs w:val="24"/>
              </w:rPr>
            </w:pPr>
          </w:p>
        </w:tc>
        <w:tc>
          <w:tcPr>
            <w:tcW w:w="717" w:type="dxa"/>
          </w:tcPr>
          <w:p w14:paraId="47D20B1B">
            <w:pPr>
              <w:pStyle w:val="3"/>
              <w:spacing w:before="0" w:after="0" w:line="360" w:lineRule="auto"/>
              <w:rPr>
                <w:rFonts w:hint="eastAsia" w:ascii="宋体" w:hAnsi="宋体" w:eastAsia="宋体"/>
                <w:sz w:val="24"/>
                <w:szCs w:val="24"/>
              </w:rPr>
            </w:pPr>
          </w:p>
        </w:tc>
        <w:tc>
          <w:tcPr>
            <w:tcW w:w="730" w:type="dxa"/>
          </w:tcPr>
          <w:p w14:paraId="4A0FA416">
            <w:pPr>
              <w:pStyle w:val="3"/>
              <w:spacing w:before="0" w:after="0" w:line="360" w:lineRule="auto"/>
              <w:rPr>
                <w:rFonts w:hint="eastAsia" w:ascii="宋体" w:hAnsi="宋体" w:eastAsia="宋体"/>
                <w:sz w:val="24"/>
                <w:szCs w:val="24"/>
              </w:rPr>
            </w:pPr>
          </w:p>
        </w:tc>
        <w:tc>
          <w:tcPr>
            <w:tcW w:w="1060" w:type="dxa"/>
          </w:tcPr>
          <w:p w14:paraId="7F09DBBC">
            <w:pPr>
              <w:pStyle w:val="3"/>
              <w:spacing w:before="0" w:after="0" w:line="360" w:lineRule="auto"/>
              <w:rPr>
                <w:rFonts w:hint="eastAsia" w:ascii="宋体" w:hAnsi="宋体" w:eastAsia="宋体"/>
                <w:sz w:val="24"/>
                <w:szCs w:val="24"/>
              </w:rPr>
            </w:pPr>
          </w:p>
        </w:tc>
        <w:tc>
          <w:tcPr>
            <w:tcW w:w="1461" w:type="dxa"/>
          </w:tcPr>
          <w:p w14:paraId="3C1F7E45">
            <w:pPr>
              <w:pStyle w:val="3"/>
              <w:spacing w:before="0" w:after="0" w:line="360" w:lineRule="auto"/>
              <w:rPr>
                <w:rFonts w:hint="eastAsia" w:ascii="宋体" w:hAnsi="宋体" w:eastAsia="宋体"/>
                <w:sz w:val="24"/>
                <w:szCs w:val="24"/>
              </w:rPr>
            </w:pPr>
          </w:p>
        </w:tc>
      </w:tr>
      <w:tr w14:paraId="5A391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14FC7C02">
            <w:pPr>
              <w:pStyle w:val="3"/>
              <w:spacing w:before="0" w:after="0" w:line="360" w:lineRule="auto"/>
              <w:rPr>
                <w:rFonts w:hint="eastAsia" w:ascii="宋体" w:hAnsi="宋体" w:eastAsia="宋体"/>
                <w:sz w:val="24"/>
                <w:szCs w:val="24"/>
              </w:rPr>
            </w:pPr>
          </w:p>
        </w:tc>
        <w:tc>
          <w:tcPr>
            <w:tcW w:w="1333" w:type="dxa"/>
          </w:tcPr>
          <w:p w14:paraId="7AB4A968">
            <w:pPr>
              <w:pStyle w:val="3"/>
              <w:spacing w:before="0" w:after="0" w:line="360" w:lineRule="auto"/>
              <w:rPr>
                <w:rFonts w:hint="eastAsia" w:ascii="宋体" w:hAnsi="宋体" w:eastAsia="宋体"/>
                <w:sz w:val="24"/>
                <w:szCs w:val="24"/>
              </w:rPr>
            </w:pPr>
          </w:p>
        </w:tc>
        <w:tc>
          <w:tcPr>
            <w:tcW w:w="761" w:type="dxa"/>
          </w:tcPr>
          <w:p w14:paraId="416559C6">
            <w:pPr>
              <w:pStyle w:val="3"/>
              <w:spacing w:before="0" w:after="0" w:line="360" w:lineRule="auto"/>
              <w:rPr>
                <w:rFonts w:hint="eastAsia" w:ascii="宋体" w:hAnsi="宋体" w:eastAsia="宋体"/>
                <w:sz w:val="24"/>
                <w:szCs w:val="24"/>
              </w:rPr>
            </w:pPr>
          </w:p>
        </w:tc>
        <w:tc>
          <w:tcPr>
            <w:tcW w:w="1481" w:type="dxa"/>
          </w:tcPr>
          <w:p w14:paraId="4FB7553B">
            <w:pPr>
              <w:pStyle w:val="3"/>
              <w:spacing w:before="0" w:after="0" w:line="360" w:lineRule="auto"/>
              <w:rPr>
                <w:rFonts w:hint="eastAsia" w:ascii="宋体" w:hAnsi="宋体" w:eastAsia="宋体"/>
                <w:sz w:val="24"/>
                <w:szCs w:val="24"/>
              </w:rPr>
            </w:pPr>
          </w:p>
        </w:tc>
        <w:tc>
          <w:tcPr>
            <w:tcW w:w="531" w:type="dxa"/>
          </w:tcPr>
          <w:p w14:paraId="503FD410">
            <w:pPr>
              <w:pStyle w:val="3"/>
              <w:spacing w:before="0" w:after="0" w:line="360" w:lineRule="auto"/>
              <w:rPr>
                <w:rFonts w:hint="eastAsia" w:ascii="宋体" w:hAnsi="宋体" w:eastAsia="宋体"/>
                <w:sz w:val="24"/>
                <w:szCs w:val="24"/>
              </w:rPr>
            </w:pPr>
          </w:p>
        </w:tc>
        <w:tc>
          <w:tcPr>
            <w:tcW w:w="717" w:type="dxa"/>
          </w:tcPr>
          <w:p w14:paraId="13956EBD">
            <w:pPr>
              <w:pStyle w:val="3"/>
              <w:spacing w:before="0" w:after="0" w:line="360" w:lineRule="auto"/>
              <w:rPr>
                <w:rFonts w:hint="eastAsia" w:ascii="宋体" w:hAnsi="宋体" w:eastAsia="宋体"/>
                <w:sz w:val="24"/>
                <w:szCs w:val="24"/>
              </w:rPr>
            </w:pPr>
          </w:p>
        </w:tc>
        <w:tc>
          <w:tcPr>
            <w:tcW w:w="730" w:type="dxa"/>
          </w:tcPr>
          <w:p w14:paraId="049527B9">
            <w:pPr>
              <w:pStyle w:val="3"/>
              <w:spacing w:before="0" w:after="0" w:line="360" w:lineRule="auto"/>
              <w:rPr>
                <w:rFonts w:hint="eastAsia" w:ascii="宋体" w:hAnsi="宋体" w:eastAsia="宋体"/>
                <w:sz w:val="24"/>
                <w:szCs w:val="24"/>
              </w:rPr>
            </w:pPr>
          </w:p>
        </w:tc>
        <w:tc>
          <w:tcPr>
            <w:tcW w:w="1060" w:type="dxa"/>
          </w:tcPr>
          <w:p w14:paraId="1C84210E">
            <w:pPr>
              <w:pStyle w:val="3"/>
              <w:spacing w:before="0" w:after="0" w:line="360" w:lineRule="auto"/>
              <w:rPr>
                <w:rFonts w:hint="eastAsia" w:ascii="宋体" w:hAnsi="宋体" w:eastAsia="宋体"/>
                <w:sz w:val="24"/>
                <w:szCs w:val="24"/>
              </w:rPr>
            </w:pPr>
          </w:p>
        </w:tc>
        <w:tc>
          <w:tcPr>
            <w:tcW w:w="1461" w:type="dxa"/>
          </w:tcPr>
          <w:p w14:paraId="3C30EDC8">
            <w:pPr>
              <w:pStyle w:val="3"/>
              <w:spacing w:before="0" w:after="0" w:line="360" w:lineRule="auto"/>
              <w:rPr>
                <w:rFonts w:hint="eastAsia" w:ascii="宋体" w:hAnsi="宋体" w:eastAsia="宋体"/>
                <w:sz w:val="24"/>
                <w:szCs w:val="24"/>
              </w:rPr>
            </w:pPr>
          </w:p>
        </w:tc>
      </w:tr>
      <w:tr w14:paraId="01546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09F15877">
            <w:pPr>
              <w:pStyle w:val="3"/>
              <w:spacing w:before="0" w:after="0" w:line="360" w:lineRule="auto"/>
              <w:rPr>
                <w:rFonts w:hint="eastAsia" w:ascii="宋体" w:hAnsi="宋体" w:eastAsia="宋体"/>
                <w:sz w:val="24"/>
                <w:szCs w:val="24"/>
              </w:rPr>
            </w:pPr>
          </w:p>
        </w:tc>
        <w:tc>
          <w:tcPr>
            <w:tcW w:w="1333" w:type="dxa"/>
          </w:tcPr>
          <w:p w14:paraId="18883E43">
            <w:pPr>
              <w:pStyle w:val="3"/>
              <w:spacing w:before="0" w:after="0" w:line="360" w:lineRule="auto"/>
              <w:rPr>
                <w:rFonts w:hint="eastAsia" w:ascii="宋体" w:hAnsi="宋体" w:eastAsia="宋体"/>
                <w:sz w:val="24"/>
                <w:szCs w:val="24"/>
              </w:rPr>
            </w:pPr>
          </w:p>
        </w:tc>
        <w:tc>
          <w:tcPr>
            <w:tcW w:w="761" w:type="dxa"/>
          </w:tcPr>
          <w:p w14:paraId="0F7259A0">
            <w:pPr>
              <w:pStyle w:val="3"/>
              <w:spacing w:before="0" w:after="0" w:line="360" w:lineRule="auto"/>
              <w:rPr>
                <w:rFonts w:hint="eastAsia" w:ascii="宋体" w:hAnsi="宋体" w:eastAsia="宋体"/>
                <w:sz w:val="24"/>
                <w:szCs w:val="24"/>
              </w:rPr>
            </w:pPr>
          </w:p>
        </w:tc>
        <w:tc>
          <w:tcPr>
            <w:tcW w:w="1481" w:type="dxa"/>
          </w:tcPr>
          <w:p w14:paraId="4C8100AB">
            <w:pPr>
              <w:pStyle w:val="3"/>
              <w:spacing w:before="0" w:after="0" w:line="360" w:lineRule="auto"/>
              <w:rPr>
                <w:rFonts w:hint="eastAsia" w:ascii="宋体" w:hAnsi="宋体" w:eastAsia="宋体"/>
                <w:sz w:val="24"/>
                <w:szCs w:val="24"/>
              </w:rPr>
            </w:pPr>
          </w:p>
        </w:tc>
        <w:tc>
          <w:tcPr>
            <w:tcW w:w="531" w:type="dxa"/>
          </w:tcPr>
          <w:p w14:paraId="0C28B6BC">
            <w:pPr>
              <w:pStyle w:val="3"/>
              <w:spacing w:before="0" w:after="0" w:line="360" w:lineRule="auto"/>
              <w:rPr>
                <w:rFonts w:hint="eastAsia" w:ascii="宋体" w:hAnsi="宋体" w:eastAsia="宋体"/>
                <w:sz w:val="24"/>
                <w:szCs w:val="24"/>
              </w:rPr>
            </w:pPr>
          </w:p>
        </w:tc>
        <w:tc>
          <w:tcPr>
            <w:tcW w:w="717" w:type="dxa"/>
          </w:tcPr>
          <w:p w14:paraId="2BC72AE5">
            <w:pPr>
              <w:pStyle w:val="3"/>
              <w:spacing w:before="0" w:after="0" w:line="360" w:lineRule="auto"/>
              <w:rPr>
                <w:rFonts w:hint="eastAsia" w:ascii="宋体" w:hAnsi="宋体" w:eastAsia="宋体"/>
                <w:sz w:val="24"/>
                <w:szCs w:val="24"/>
              </w:rPr>
            </w:pPr>
          </w:p>
        </w:tc>
        <w:tc>
          <w:tcPr>
            <w:tcW w:w="730" w:type="dxa"/>
          </w:tcPr>
          <w:p w14:paraId="496264E3">
            <w:pPr>
              <w:pStyle w:val="3"/>
              <w:spacing w:before="0" w:after="0" w:line="360" w:lineRule="auto"/>
              <w:rPr>
                <w:rFonts w:hint="eastAsia" w:ascii="宋体" w:hAnsi="宋体" w:eastAsia="宋体"/>
                <w:sz w:val="24"/>
                <w:szCs w:val="24"/>
              </w:rPr>
            </w:pPr>
          </w:p>
        </w:tc>
        <w:tc>
          <w:tcPr>
            <w:tcW w:w="1060" w:type="dxa"/>
          </w:tcPr>
          <w:p w14:paraId="049B51FC">
            <w:pPr>
              <w:pStyle w:val="3"/>
              <w:spacing w:before="0" w:after="0" w:line="360" w:lineRule="auto"/>
              <w:rPr>
                <w:rFonts w:hint="eastAsia" w:ascii="宋体" w:hAnsi="宋体" w:eastAsia="宋体"/>
                <w:sz w:val="24"/>
                <w:szCs w:val="24"/>
              </w:rPr>
            </w:pPr>
          </w:p>
        </w:tc>
        <w:tc>
          <w:tcPr>
            <w:tcW w:w="1461" w:type="dxa"/>
          </w:tcPr>
          <w:p w14:paraId="3C85D5DB">
            <w:pPr>
              <w:pStyle w:val="3"/>
              <w:spacing w:before="0" w:after="0" w:line="360" w:lineRule="auto"/>
              <w:rPr>
                <w:rFonts w:hint="eastAsia" w:ascii="宋体" w:hAnsi="宋体" w:eastAsia="宋体"/>
                <w:sz w:val="24"/>
                <w:szCs w:val="24"/>
              </w:rPr>
            </w:pPr>
          </w:p>
        </w:tc>
      </w:tr>
      <w:tr w14:paraId="45A03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25699086">
            <w:pPr>
              <w:pStyle w:val="3"/>
              <w:spacing w:before="0" w:after="0" w:line="360" w:lineRule="auto"/>
              <w:rPr>
                <w:rFonts w:hint="eastAsia" w:ascii="宋体" w:hAnsi="宋体" w:eastAsia="宋体"/>
                <w:sz w:val="24"/>
                <w:szCs w:val="24"/>
              </w:rPr>
            </w:pPr>
          </w:p>
        </w:tc>
        <w:tc>
          <w:tcPr>
            <w:tcW w:w="1333" w:type="dxa"/>
          </w:tcPr>
          <w:p w14:paraId="0F48E1B3">
            <w:pPr>
              <w:pStyle w:val="3"/>
              <w:spacing w:before="0" w:after="0" w:line="360" w:lineRule="auto"/>
              <w:rPr>
                <w:rFonts w:hint="eastAsia" w:ascii="宋体" w:hAnsi="宋体" w:eastAsia="宋体"/>
                <w:sz w:val="24"/>
                <w:szCs w:val="24"/>
              </w:rPr>
            </w:pPr>
          </w:p>
        </w:tc>
        <w:tc>
          <w:tcPr>
            <w:tcW w:w="761" w:type="dxa"/>
          </w:tcPr>
          <w:p w14:paraId="00009C5F">
            <w:pPr>
              <w:pStyle w:val="3"/>
              <w:spacing w:before="0" w:after="0" w:line="360" w:lineRule="auto"/>
              <w:rPr>
                <w:rFonts w:hint="eastAsia" w:ascii="宋体" w:hAnsi="宋体" w:eastAsia="宋体"/>
                <w:sz w:val="24"/>
                <w:szCs w:val="24"/>
              </w:rPr>
            </w:pPr>
          </w:p>
        </w:tc>
        <w:tc>
          <w:tcPr>
            <w:tcW w:w="1481" w:type="dxa"/>
          </w:tcPr>
          <w:p w14:paraId="240A5C83">
            <w:pPr>
              <w:pStyle w:val="3"/>
              <w:spacing w:before="0" w:after="0" w:line="360" w:lineRule="auto"/>
              <w:rPr>
                <w:rFonts w:hint="eastAsia" w:ascii="宋体" w:hAnsi="宋体" w:eastAsia="宋体"/>
                <w:sz w:val="24"/>
                <w:szCs w:val="24"/>
              </w:rPr>
            </w:pPr>
          </w:p>
        </w:tc>
        <w:tc>
          <w:tcPr>
            <w:tcW w:w="531" w:type="dxa"/>
          </w:tcPr>
          <w:p w14:paraId="74548E62">
            <w:pPr>
              <w:pStyle w:val="3"/>
              <w:spacing w:before="0" w:after="0" w:line="360" w:lineRule="auto"/>
              <w:rPr>
                <w:rFonts w:hint="eastAsia" w:ascii="宋体" w:hAnsi="宋体" w:eastAsia="宋体"/>
                <w:sz w:val="24"/>
                <w:szCs w:val="24"/>
              </w:rPr>
            </w:pPr>
          </w:p>
        </w:tc>
        <w:tc>
          <w:tcPr>
            <w:tcW w:w="717" w:type="dxa"/>
          </w:tcPr>
          <w:p w14:paraId="00BF4E2E">
            <w:pPr>
              <w:pStyle w:val="3"/>
              <w:spacing w:before="0" w:after="0" w:line="360" w:lineRule="auto"/>
              <w:rPr>
                <w:rFonts w:hint="eastAsia" w:ascii="宋体" w:hAnsi="宋体" w:eastAsia="宋体"/>
                <w:sz w:val="24"/>
                <w:szCs w:val="24"/>
              </w:rPr>
            </w:pPr>
          </w:p>
        </w:tc>
        <w:tc>
          <w:tcPr>
            <w:tcW w:w="730" w:type="dxa"/>
          </w:tcPr>
          <w:p w14:paraId="1DD8F2C1">
            <w:pPr>
              <w:pStyle w:val="3"/>
              <w:spacing w:before="0" w:after="0" w:line="360" w:lineRule="auto"/>
              <w:rPr>
                <w:rFonts w:hint="eastAsia" w:ascii="宋体" w:hAnsi="宋体" w:eastAsia="宋体"/>
                <w:sz w:val="24"/>
                <w:szCs w:val="24"/>
              </w:rPr>
            </w:pPr>
          </w:p>
        </w:tc>
        <w:tc>
          <w:tcPr>
            <w:tcW w:w="1060" w:type="dxa"/>
          </w:tcPr>
          <w:p w14:paraId="09937E71">
            <w:pPr>
              <w:pStyle w:val="3"/>
              <w:spacing w:before="0" w:after="0" w:line="360" w:lineRule="auto"/>
              <w:rPr>
                <w:rFonts w:hint="eastAsia" w:ascii="宋体" w:hAnsi="宋体" w:eastAsia="宋体"/>
                <w:sz w:val="24"/>
                <w:szCs w:val="24"/>
              </w:rPr>
            </w:pPr>
          </w:p>
        </w:tc>
        <w:tc>
          <w:tcPr>
            <w:tcW w:w="1461" w:type="dxa"/>
          </w:tcPr>
          <w:p w14:paraId="40B045C3">
            <w:pPr>
              <w:pStyle w:val="3"/>
              <w:spacing w:before="0" w:after="0" w:line="360" w:lineRule="auto"/>
              <w:rPr>
                <w:rFonts w:hint="eastAsia" w:ascii="宋体" w:hAnsi="宋体" w:eastAsia="宋体"/>
                <w:sz w:val="24"/>
                <w:szCs w:val="24"/>
              </w:rPr>
            </w:pPr>
          </w:p>
        </w:tc>
      </w:tr>
      <w:tr w14:paraId="6E37D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tcPr>
          <w:p w14:paraId="5A90AC6F">
            <w:pPr>
              <w:pStyle w:val="3"/>
              <w:spacing w:before="0" w:after="0" w:line="360" w:lineRule="auto"/>
              <w:rPr>
                <w:rFonts w:hint="eastAsia" w:ascii="宋体" w:hAnsi="宋体" w:eastAsia="宋体"/>
                <w:sz w:val="24"/>
                <w:szCs w:val="24"/>
              </w:rPr>
            </w:pPr>
          </w:p>
        </w:tc>
        <w:tc>
          <w:tcPr>
            <w:tcW w:w="1333" w:type="dxa"/>
            <w:vAlign w:val="center"/>
          </w:tcPr>
          <w:p w14:paraId="01DE6991">
            <w:pPr>
              <w:pStyle w:val="3"/>
              <w:spacing w:before="0" w:after="0" w:line="240" w:lineRule="auto"/>
              <w:ind w:firstLine="310" w:firstLineChars="147"/>
              <w:rPr>
                <w:rFonts w:hint="eastAsia" w:ascii="宋体" w:hAnsi="宋体" w:eastAsia="宋体"/>
                <w:sz w:val="21"/>
                <w:szCs w:val="21"/>
              </w:rPr>
            </w:pPr>
            <w:r>
              <w:rPr>
                <w:rFonts w:hint="eastAsia" w:ascii="宋体" w:hAnsi="宋体" w:eastAsia="宋体"/>
                <w:sz w:val="21"/>
                <w:szCs w:val="21"/>
              </w:rPr>
              <w:t>合计</w:t>
            </w:r>
          </w:p>
        </w:tc>
        <w:tc>
          <w:tcPr>
            <w:tcW w:w="4220" w:type="dxa"/>
            <w:gridSpan w:val="5"/>
            <w:vAlign w:val="center"/>
          </w:tcPr>
          <w:p w14:paraId="00931FCE">
            <w:pPr>
              <w:pStyle w:val="3"/>
              <w:spacing w:before="0" w:after="0" w:line="240" w:lineRule="auto"/>
              <w:rPr>
                <w:rFonts w:hint="eastAsia" w:ascii="宋体" w:hAnsi="宋体" w:eastAsia="宋体"/>
                <w:sz w:val="21"/>
                <w:szCs w:val="21"/>
              </w:rPr>
            </w:pPr>
            <w:r>
              <w:rPr>
                <w:rFonts w:hint="eastAsia" w:ascii="宋体" w:hAnsi="宋体" w:eastAsia="宋体"/>
                <w:sz w:val="21"/>
                <w:szCs w:val="21"/>
              </w:rPr>
              <w:t>大写</w:t>
            </w:r>
          </w:p>
        </w:tc>
        <w:tc>
          <w:tcPr>
            <w:tcW w:w="2521" w:type="dxa"/>
            <w:gridSpan w:val="2"/>
            <w:vAlign w:val="center"/>
          </w:tcPr>
          <w:p w14:paraId="21558F9B">
            <w:pPr>
              <w:pStyle w:val="3"/>
              <w:spacing w:before="0" w:after="0" w:line="240" w:lineRule="auto"/>
              <w:rPr>
                <w:rFonts w:hint="eastAsia" w:ascii="宋体" w:hAnsi="宋体" w:eastAsia="宋体"/>
                <w:sz w:val="21"/>
                <w:szCs w:val="21"/>
              </w:rPr>
            </w:pPr>
            <w:r>
              <w:rPr>
                <w:rFonts w:hint="eastAsia" w:ascii="宋体" w:hAnsi="宋体" w:eastAsia="宋体"/>
                <w:sz w:val="21"/>
                <w:szCs w:val="21"/>
              </w:rPr>
              <w:t>￥</w:t>
            </w:r>
          </w:p>
        </w:tc>
      </w:tr>
    </w:tbl>
    <w:p w14:paraId="3992A881">
      <w:pPr>
        <w:pStyle w:val="3"/>
        <w:spacing w:before="0" w:after="120" w:afterLines="50" w:line="360" w:lineRule="auto"/>
        <w:ind w:firstLine="590" w:firstLineChars="196"/>
        <w:rPr>
          <w:rFonts w:hint="eastAsia" w:ascii="宋体" w:hAnsi="宋体" w:eastAsia="宋体"/>
          <w:sz w:val="30"/>
          <w:szCs w:val="30"/>
        </w:rPr>
      </w:pPr>
      <w:r>
        <w:rPr>
          <w:rFonts w:hint="eastAsia" w:ascii="宋体" w:hAnsi="宋体" w:eastAsia="宋体"/>
          <w:sz w:val="30"/>
          <w:szCs w:val="30"/>
        </w:rPr>
        <w:t>第二条 合同价款</w:t>
      </w:r>
    </w:p>
    <w:p w14:paraId="77342499">
      <w:pPr>
        <w:pStyle w:val="3"/>
        <w:spacing w:before="0" w:after="0" w:line="360" w:lineRule="auto"/>
        <w:ind w:firstLine="516" w:firstLineChars="246"/>
        <w:rPr>
          <w:rFonts w:hint="eastAsia" w:ascii="宋体" w:hAnsi="宋体" w:eastAsia="宋体"/>
          <w:b w:val="0"/>
          <w:sz w:val="21"/>
          <w:szCs w:val="21"/>
        </w:rPr>
      </w:pPr>
      <w:r>
        <w:rPr>
          <w:rFonts w:hint="eastAsia" w:ascii="宋体" w:hAnsi="宋体" w:eastAsia="宋体"/>
          <w:b w:val="0"/>
          <w:sz w:val="21"/>
          <w:szCs w:val="21"/>
        </w:rPr>
        <w:t>1.合同总价：人民币（大写）</w:t>
      </w:r>
      <w:r>
        <w:rPr>
          <w:rFonts w:hint="eastAsia" w:ascii="宋体" w:hAnsi="宋体" w:eastAsia="宋体"/>
          <w:b w:val="0"/>
          <w:sz w:val="21"/>
          <w:szCs w:val="21"/>
          <w:u w:val="single"/>
        </w:rPr>
        <w:t xml:space="preserve">                 </w:t>
      </w:r>
      <w:r>
        <w:rPr>
          <w:rFonts w:hint="eastAsia" w:ascii="宋体" w:hAnsi="宋体" w:eastAsia="宋体"/>
          <w:b w:val="0"/>
          <w:sz w:val="21"/>
          <w:szCs w:val="21"/>
        </w:rPr>
        <w:t xml:space="preserve"> 元，（￥</w:t>
      </w:r>
      <w:r>
        <w:rPr>
          <w:rFonts w:hint="eastAsia" w:ascii="宋体" w:hAnsi="宋体" w:eastAsia="宋体"/>
          <w:b w:val="0"/>
          <w:sz w:val="21"/>
          <w:szCs w:val="21"/>
          <w:u w:val="single"/>
        </w:rPr>
        <w:t xml:space="preserve">           </w:t>
      </w:r>
      <w:r>
        <w:rPr>
          <w:rFonts w:hint="eastAsia" w:ascii="宋体" w:hAnsi="宋体" w:eastAsia="宋体"/>
          <w:b w:val="0"/>
          <w:sz w:val="21"/>
          <w:szCs w:val="21"/>
        </w:rPr>
        <w:t xml:space="preserve"> ）。</w:t>
      </w:r>
    </w:p>
    <w:p w14:paraId="2EF50D3A">
      <w:pPr>
        <w:pStyle w:val="3"/>
        <w:spacing w:before="0" w:after="0" w:line="360" w:lineRule="auto"/>
        <w:ind w:firstLine="516" w:firstLineChars="246"/>
        <w:rPr>
          <w:rFonts w:hint="eastAsia" w:ascii="宋体" w:hAnsi="宋体" w:eastAsia="宋体"/>
          <w:b w:val="0"/>
          <w:sz w:val="21"/>
          <w:szCs w:val="21"/>
        </w:rPr>
      </w:pPr>
      <w:r>
        <w:rPr>
          <w:rFonts w:hint="eastAsia" w:ascii="宋体" w:hAnsi="宋体" w:eastAsia="宋体"/>
          <w:b w:val="0"/>
          <w:sz w:val="21"/>
          <w:szCs w:val="21"/>
        </w:rPr>
        <w:t>2.本合同总价是货物（产品）设计、材料、制造、包装、运输、安装、调试、检测、验收合格交付使用之前及保修期内保修服务与备用物件等其他有关各项的含税费用。</w:t>
      </w:r>
    </w:p>
    <w:p w14:paraId="76300D0E">
      <w:pPr>
        <w:pStyle w:val="3"/>
        <w:spacing w:before="0" w:after="0" w:line="360" w:lineRule="auto"/>
        <w:ind w:firstLine="516" w:firstLineChars="246"/>
        <w:rPr>
          <w:rFonts w:hint="eastAsia" w:ascii="宋体" w:hAnsi="宋体" w:eastAsia="宋体"/>
          <w:b w:val="0"/>
          <w:sz w:val="21"/>
          <w:szCs w:val="21"/>
        </w:rPr>
      </w:pPr>
      <w:r>
        <w:rPr>
          <w:rFonts w:hint="eastAsia" w:ascii="宋体" w:hAnsi="宋体" w:eastAsia="宋体"/>
          <w:b w:val="0"/>
          <w:sz w:val="21"/>
          <w:szCs w:val="21"/>
        </w:rPr>
        <w:t>3.本合同总价还包含乙方应当提供的伴随服务和售后服务费用。</w:t>
      </w:r>
    </w:p>
    <w:p w14:paraId="434AF8A4">
      <w:pPr>
        <w:pStyle w:val="3"/>
        <w:spacing w:before="0" w:after="0" w:line="360" w:lineRule="auto"/>
        <w:ind w:firstLine="516" w:firstLineChars="246"/>
        <w:rPr>
          <w:rFonts w:hint="eastAsia" w:ascii="宋体" w:hAnsi="宋体" w:eastAsia="宋体"/>
          <w:b w:val="0"/>
          <w:sz w:val="21"/>
          <w:szCs w:val="21"/>
        </w:rPr>
      </w:pPr>
      <w:r>
        <w:rPr>
          <w:rFonts w:hint="eastAsia" w:ascii="宋体" w:hAnsi="宋体" w:eastAsia="宋体"/>
          <w:b w:val="0"/>
          <w:sz w:val="21"/>
          <w:szCs w:val="21"/>
        </w:rPr>
        <w:t>4.本合同执行期间合同总价不变，甲方无须另向乙方支付本合同规定之外的其他任何费用。</w:t>
      </w:r>
    </w:p>
    <w:p w14:paraId="35367F9E">
      <w:pPr>
        <w:pStyle w:val="3"/>
        <w:spacing w:before="120" w:beforeLines="50" w:after="120" w:afterLines="50" w:line="360" w:lineRule="auto"/>
        <w:ind w:firstLine="452" w:firstLineChars="150"/>
        <w:rPr>
          <w:rFonts w:hint="eastAsia" w:ascii="宋体" w:hAnsi="宋体" w:eastAsia="宋体"/>
          <w:sz w:val="30"/>
          <w:szCs w:val="30"/>
        </w:rPr>
      </w:pPr>
      <w:r>
        <w:rPr>
          <w:rFonts w:hint="eastAsia" w:ascii="宋体" w:hAnsi="宋体" w:eastAsia="宋体"/>
          <w:sz w:val="30"/>
          <w:szCs w:val="30"/>
        </w:rPr>
        <w:t>第三条 货款支付</w:t>
      </w:r>
    </w:p>
    <w:p w14:paraId="434BDBEB">
      <w:pPr>
        <w:pStyle w:val="37"/>
        <w:spacing w:line="360" w:lineRule="auto"/>
        <w:ind w:firstLine="420"/>
        <w:rPr>
          <w:rFonts w:hint="eastAsia" w:ascii="宋体" w:hAnsi="宋体"/>
          <w:sz w:val="21"/>
          <w:szCs w:val="21"/>
        </w:rPr>
      </w:pPr>
      <w:r>
        <w:rPr>
          <w:rFonts w:hint="eastAsia" w:ascii="宋体" w:hAnsi="宋体"/>
          <w:sz w:val="21"/>
          <w:szCs w:val="21"/>
        </w:rPr>
        <w:t>1.货物（产品）按下列比例支付价款：</w:t>
      </w:r>
    </w:p>
    <w:p w14:paraId="0024B146">
      <w:pPr>
        <w:pStyle w:val="37"/>
        <w:spacing w:line="360" w:lineRule="auto"/>
        <w:ind w:firstLine="420"/>
        <w:rPr>
          <w:rFonts w:hint="eastAsia" w:ascii="宋体" w:hAnsi="宋体"/>
          <w:sz w:val="21"/>
          <w:szCs w:val="21"/>
        </w:rPr>
      </w:pPr>
      <w:r>
        <w:rPr>
          <w:rFonts w:hint="eastAsia" w:ascii="宋体" w:hAnsi="宋体"/>
          <w:sz w:val="21"/>
          <w:szCs w:val="21"/>
        </w:rPr>
        <w:t>（1）产品供货完成，验收合格后据实结算。</w:t>
      </w:r>
    </w:p>
    <w:p w14:paraId="4477D876">
      <w:pPr>
        <w:pStyle w:val="37"/>
        <w:spacing w:line="360" w:lineRule="auto"/>
        <w:ind w:firstLine="420"/>
        <w:rPr>
          <w:rFonts w:hint="eastAsia" w:ascii="宋体" w:hAnsi="宋体"/>
          <w:sz w:val="21"/>
          <w:szCs w:val="21"/>
        </w:rPr>
      </w:pPr>
      <w:r>
        <w:rPr>
          <w:rFonts w:hint="eastAsia" w:ascii="宋体" w:hAnsi="宋体"/>
          <w:sz w:val="21"/>
          <w:szCs w:val="21"/>
        </w:rPr>
        <w:t>2.乙方须向甲方出具合法有效的完税发票，甲方进行支付结算。</w:t>
      </w:r>
    </w:p>
    <w:p w14:paraId="0F6F8C8A">
      <w:pPr>
        <w:pStyle w:val="37"/>
        <w:spacing w:line="360" w:lineRule="auto"/>
        <w:ind w:firstLine="420"/>
        <w:rPr>
          <w:rFonts w:hint="eastAsia" w:ascii="宋体" w:hAnsi="宋体"/>
          <w:sz w:val="21"/>
          <w:szCs w:val="21"/>
        </w:rPr>
      </w:pPr>
      <w:r>
        <w:rPr>
          <w:rFonts w:hint="eastAsia" w:ascii="宋体" w:hAnsi="宋体"/>
          <w:sz w:val="21"/>
          <w:szCs w:val="21"/>
        </w:rPr>
        <w:t>3.结算方式：银行转账。</w:t>
      </w:r>
    </w:p>
    <w:p w14:paraId="0A201140">
      <w:pPr>
        <w:pStyle w:val="37"/>
        <w:spacing w:before="120" w:beforeLines="50" w:after="120" w:afterLines="50" w:line="360" w:lineRule="auto"/>
        <w:ind w:firstLine="500" w:firstLineChars="166"/>
        <w:rPr>
          <w:rFonts w:hint="eastAsia" w:ascii="宋体" w:hAnsi="宋体"/>
          <w:b/>
          <w:sz w:val="30"/>
          <w:szCs w:val="30"/>
        </w:rPr>
      </w:pPr>
      <w:r>
        <w:rPr>
          <w:rFonts w:hint="eastAsia" w:ascii="宋体" w:hAnsi="宋体"/>
          <w:b/>
          <w:sz w:val="30"/>
          <w:szCs w:val="30"/>
        </w:rPr>
        <w:t>第四条 交货时间与地点</w:t>
      </w:r>
    </w:p>
    <w:p w14:paraId="63A7B907">
      <w:pPr>
        <w:pStyle w:val="37"/>
        <w:spacing w:line="360" w:lineRule="auto"/>
        <w:ind w:firstLine="420"/>
        <w:rPr>
          <w:rFonts w:hint="eastAsia" w:ascii="宋体" w:hAnsi="宋体"/>
          <w:sz w:val="21"/>
          <w:szCs w:val="21"/>
        </w:rPr>
      </w:pPr>
      <w:r>
        <w:rPr>
          <w:rFonts w:hint="eastAsia" w:ascii="宋体" w:hAnsi="宋体"/>
          <w:sz w:val="21"/>
          <w:szCs w:val="21"/>
        </w:rPr>
        <w:t>乙方在合同签订生效之日起，按甲方指定时间、地点交货。</w:t>
      </w:r>
    </w:p>
    <w:p w14:paraId="4EEA32CD">
      <w:pPr>
        <w:pStyle w:val="37"/>
        <w:spacing w:line="360" w:lineRule="auto"/>
        <w:ind w:firstLine="420"/>
        <w:rPr>
          <w:rFonts w:hint="eastAsia" w:ascii="宋体" w:hAnsi="宋体"/>
          <w:sz w:val="21"/>
          <w:szCs w:val="21"/>
        </w:rPr>
      </w:pPr>
      <w:r>
        <w:rPr>
          <w:rFonts w:hint="eastAsia" w:ascii="宋体" w:hAnsi="宋体"/>
          <w:sz w:val="21"/>
          <w:szCs w:val="21"/>
        </w:rPr>
        <w:t>1. 合同履行期限：</w:t>
      </w:r>
    </w:p>
    <w:p w14:paraId="21F88613">
      <w:pPr>
        <w:pStyle w:val="37"/>
        <w:spacing w:line="360" w:lineRule="auto"/>
        <w:ind w:firstLine="420"/>
        <w:rPr>
          <w:rFonts w:hint="eastAsia" w:ascii="宋体" w:hAnsi="宋体"/>
          <w:sz w:val="21"/>
          <w:szCs w:val="21"/>
        </w:rPr>
      </w:pPr>
      <w:r>
        <w:rPr>
          <w:rFonts w:hint="eastAsia" w:ascii="宋体" w:hAnsi="宋体"/>
          <w:sz w:val="21"/>
          <w:szCs w:val="21"/>
        </w:rPr>
        <w:t>2.交货地点：甲方指定地点</w:t>
      </w:r>
    </w:p>
    <w:p w14:paraId="40FDFF90">
      <w:pPr>
        <w:pStyle w:val="37"/>
        <w:spacing w:before="120" w:beforeLines="50" w:after="120" w:afterLines="50" w:line="360" w:lineRule="auto"/>
        <w:ind w:firstLine="500" w:firstLineChars="166"/>
        <w:rPr>
          <w:rFonts w:hint="eastAsia" w:ascii="宋体" w:hAnsi="宋体"/>
          <w:b/>
          <w:sz w:val="30"/>
          <w:szCs w:val="30"/>
        </w:rPr>
      </w:pPr>
      <w:r>
        <w:rPr>
          <w:rFonts w:hint="eastAsia" w:ascii="宋体" w:hAnsi="宋体"/>
          <w:b/>
          <w:sz w:val="30"/>
          <w:szCs w:val="30"/>
        </w:rPr>
        <w:t>第五条 质量保证</w:t>
      </w:r>
    </w:p>
    <w:p w14:paraId="2894D7C4">
      <w:pPr>
        <w:pStyle w:val="37"/>
        <w:spacing w:line="360" w:lineRule="auto"/>
        <w:ind w:firstLine="420"/>
        <w:rPr>
          <w:rFonts w:hint="eastAsia" w:ascii="宋体" w:hAnsi="宋体"/>
          <w:sz w:val="21"/>
          <w:szCs w:val="21"/>
        </w:rPr>
      </w:pPr>
      <w:r>
        <w:rPr>
          <w:rFonts w:hint="eastAsia" w:ascii="宋体" w:hAnsi="宋体"/>
          <w:sz w:val="21"/>
          <w:szCs w:val="21"/>
        </w:rPr>
        <w:t>质保期</w:t>
      </w:r>
      <w:r>
        <w:rPr>
          <w:rFonts w:hint="eastAsia" w:ascii="宋体" w:hAnsi="宋体"/>
          <w:sz w:val="21"/>
          <w:szCs w:val="21"/>
          <w:u w:val="single"/>
          <w:lang w:val="en-US" w:eastAsia="zh-CN"/>
        </w:rPr>
        <w:t xml:space="preserve">                            </w:t>
      </w:r>
      <w:r>
        <w:rPr>
          <w:rFonts w:hint="eastAsia" w:ascii="宋体" w:hAnsi="宋体"/>
          <w:sz w:val="21"/>
          <w:szCs w:val="21"/>
        </w:rPr>
        <w:t>。</w:t>
      </w:r>
    </w:p>
    <w:p w14:paraId="4DEAADC3">
      <w:pPr>
        <w:pStyle w:val="37"/>
        <w:spacing w:before="120" w:beforeLines="50" w:after="120" w:afterLines="50" w:line="360" w:lineRule="auto"/>
        <w:ind w:firstLine="602"/>
        <w:rPr>
          <w:rFonts w:hint="eastAsia" w:ascii="宋体" w:hAnsi="宋体"/>
          <w:b/>
          <w:sz w:val="30"/>
          <w:szCs w:val="30"/>
        </w:rPr>
      </w:pPr>
      <w:r>
        <w:rPr>
          <w:rFonts w:hint="eastAsia" w:ascii="宋体" w:hAnsi="宋体"/>
          <w:b/>
          <w:sz w:val="30"/>
          <w:szCs w:val="30"/>
        </w:rPr>
        <w:t>第六条 权利保证</w:t>
      </w:r>
    </w:p>
    <w:p w14:paraId="64440786">
      <w:pPr>
        <w:pStyle w:val="37"/>
        <w:spacing w:line="360" w:lineRule="auto"/>
        <w:ind w:firstLine="420"/>
        <w:rPr>
          <w:rFonts w:hint="eastAsia" w:ascii="宋体" w:hAnsi="宋体"/>
          <w:sz w:val="21"/>
          <w:szCs w:val="21"/>
        </w:rPr>
      </w:pPr>
      <w:r>
        <w:rPr>
          <w:rFonts w:hint="eastAsia" w:ascii="宋体" w:hAnsi="宋体"/>
          <w:sz w:val="21"/>
          <w:szCs w:val="21"/>
        </w:rPr>
        <w:t>1.乙方保证对其出售的货物享有合法的权利。</w:t>
      </w:r>
    </w:p>
    <w:p w14:paraId="2893B289">
      <w:pPr>
        <w:pStyle w:val="37"/>
        <w:spacing w:line="360" w:lineRule="auto"/>
        <w:ind w:firstLine="420"/>
        <w:rPr>
          <w:rFonts w:hint="eastAsia" w:ascii="宋体" w:hAnsi="宋体"/>
          <w:sz w:val="21"/>
          <w:szCs w:val="21"/>
        </w:rPr>
      </w:pPr>
      <w:r>
        <w:rPr>
          <w:rFonts w:hint="eastAsia" w:ascii="宋体" w:hAnsi="宋体"/>
          <w:sz w:val="21"/>
          <w:szCs w:val="21"/>
        </w:rPr>
        <w:t>2.乙方保证对其出售的货物上不存在任何未曾向甲方透露的担保物权，如抵押权、质押权、留置权。</w:t>
      </w:r>
    </w:p>
    <w:p w14:paraId="3ACE23B7">
      <w:pPr>
        <w:pStyle w:val="37"/>
        <w:spacing w:line="360" w:lineRule="auto"/>
        <w:ind w:firstLine="420"/>
        <w:rPr>
          <w:rFonts w:hint="eastAsia" w:ascii="宋体" w:hAnsi="宋体"/>
          <w:sz w:val="21"/>
          <w:szCs w:val="21"/>
        </w:rPr>
      </w:pPr>
      <w:r>
        <w:rPr>
          <w:rFonts w:hint="eastAsia" w:ascii="宋体" w:hAnsi="宋体"/>
          <w:sz w:val="21"/>
          <w:szCs w:val="21"/>
        </w:rPr>
        <w:t>3.乙方保证对其出售的货物或其任何一部分没有侵犯第三方的专利权、版权、商标权或其他权利。</w:t>
      </w:r>
    </w:p>
    <w:p w14:paraId="5942C823">
      <w:pPr>
        <w:pStyle w:val="37"/>
        <w:spacing w:line="360" w:lineRule="auto"/>
        <w:ind w:firstLine="420"/>
        <w:rPr>
          <w:rFonts w:hint="eastAsia" w:ascii="宋体" w:hAnsi="宋体"/>
          <w:sz w:val="21"/>
          <w:szCs w:val="21"/>
        </w:rPr>
      </w:pPr>
      <w:r>
        <w:rPr>
          <w:rFonts w:hint="eastAsia" w:ascii="宋体" w:hAnsi="宋体"/>
          <w:sz w:val="21"/>
          <w:szCs w:val="21"/>
        </w:rPr>
        <w:t>4.如甲方在使用该货物构成上述侵权的，则由乙方承担全部责任。</w:t>
      </w:r>
    </w:p>
    <w:p w14:paraId="67D4A71E">
      <w:pPr>
        <w:pStyle w:val="37"/>
        <w:spacing w:before="120" w:beforeLines="50" w:after="120" w:afterLines="50" w:line="360" w:lineRule="auto"/>
        <w:ind w:firstLine="500" w:firstLineChars="166"/>
        <w:rPr>
          <w:rFonts w:hint="eastAsia" w:ascii="宋体" w:hAnsi="宋体"/>
          <w:sz w:val="30"/>
          <w:szCs w:val="30"/>
        </w:rPr>
      </w:pPr>
      <w:r>
        <w:rPr>
          <w:rFonts w:hint="eastAsia" w:ascii="宋体" w:hAnsi="宋体"/>
          <w:b/>
          <w:sz w:val="30"/>
          <w:szCs w:val="30"/>
        </w:rPr>
        <w:t xml:space="preserve">第七条 包装要求与运输方式  </w:t>
      </w:r>
      <w:r>
        <w:rPr>
          <w:rFonts w:hint="eastAsia" w:ascii="宋体" w:hAnsi="宋体"/>
          <w:sz w:val="30"/>
          <w:szCs w:val="30"/>
        </w:rPr>
        <w:t xml:space="preserve"> </w:t>
      </w:r>
    </w:p>
    <w:p w14:paraId="32B45663">
      <w:pPr>
        <w:pStyle w:val="37"/>
        <w:spacing w:line="360" w:lineRule="auto"/>
        <w:ind w:firstLine="420"/>
        <w:rPr>
          <w:rFonts w:hint="eastAsia" w:ascii="宋体" w:hAnsi="宋体"/>
          <w:sz w:val="21"/>
          <w:szCs w:val="21"/>
        </w:rPr>
      </w:pPr>
      <w:r>
        <w:rPr>
          <w:rFonts w:hint="eastAsia" w:ascii="宋体" w:hAnsi="宋体"/>
          <w:sz w:val="21"/>
          <w:szCs w:val="21"/>
        </w:rPr>
        <w:t>1.除合同另有规定外，乙方提供的全部货物均应按标准保护措施进行包装，该包装应适应于远距离运输、防潮、防震、防锈和防野蛮装卸，以确保货物安全运抵指定地点。</w:t>
      </w:r>
    </w:p>
    <w:p w14:paraId="388FE3FF">
      <w:pPr>
        <w:pStyle w:val="37"/>
        <w:spacing w:line="360" w:lineRule="auto"/>
        <w:ind w:firstLine="420"/>
        <w:rPr>
          <w:rFonts w:hint="eastAsia" w:ascii="宋体" w:hAnsi="宋体"/>
          <w:sz w:val="21"/>
          <w:szCs w:val="21"/>
        </w:rPr>
      </w:pPr>
      <w:r>
        <w:rPr>
          <w:rFonts w:hint="eastAsia" w:ascii="宋体" w:hAnsi="宋体"/>
          <w:sz w:val="21"/>
          <w:szCs w:val="21"/>
        </w:rPr>
        <w:t>2.每一包装单元应附详细的装箱单和质量合格证。</w:t>
      </w:r>
    </w:p>
    <w:p w14:paraId="3AACAC1F">
      <w:pPr>
        <w:pStyle w:val="37"/>
        <w:spacing w:line="360" w:lineRule="auto"/>
        <w:ind w:firstLine="420"/>
        <w:rPr>
          <w:rFonts w:hint="eastAsia" w:ascii="宋体" w:hAnsi="宋体"/>
          <w:sz w:val="21"/>
          <w:szCs w:val="21"/>
        </w:rPr>
      </w:pPr>
      <w:r>
        <w:rPr>
          <w:rFonts w:hint="eastAsia" w:ascii="宋体" w:hAnsi="宋体"/>
          <w:sz w:val="21"/>
          <w:szCs w:val="21"/>
        </w:rPr>
        <w:t>3.货物（产品）运输方式：             。</w:t>
      </w:r>
    </w:p>
    <w:p w14:paraId="555389F9">
      <w:pPr>
        <w:pStyle w:val="37"/>
        <w:spacing w:line="360" w:lineRule="auto"/>
        <w:ind w:firstLine="420"/>
        <w:rPr>
          <w:rFonts w:hint="eastAsia" w:ascii="宋体" w:hAnsi="宋体"/>
          <w:sz w:val="21"/>
          <w:szCs w:val="21"/>
        </w:rPr>
      </w:pPr>
      <w:r>
        <w:rPr>
          <w:rFonts w:hint="eastAsia" w:ascii="宋体" w:hAnsi="宋体"/>
          <w:sz w:val="21"/>
          <w:szCs w:val="21"/>
        </w:rPr>
        <w:t>4.乙方负责货物（产品）运输，货物运输的合理损耗及计算方法 /。</w:t>
      </w:r>
    </w:p>
    <w:p w14:paraId="11585F4C">
      <w:pPr>
        <w:pStyle w:val="37"/>
        <w:spacing w:before="120" w:beforeLines="50" w:after="120" w:afterLines="50" w:line="360" w:lineRule="auto"/>
        <w:ind w:firstLine="349" w:firstLineChars="116"/>
        <w:rPr>
          <w:rFonts w:hint="eastAsia" w:ascii="宋体" w:hAnsi="宋体"/>
          <w:sz w:val="30"/>
          <w:szCs w:val="30"/>
        </w:rPr>
      </w:pPr>
      <w:r>
        <w:rPr>
          <w:rFonts w:hint="eastAsia" w:ascii="宋体" w:hAnsi="宋体"/>
          <w:b/>
          <w:sz w:val="30"/>
          <w:szCs w:val="30"/>
        </w:rPr>
        <w:t>第八条 货物验收</w:t>
      </w:r>
    </w:p>
    <w:p w14:paraId="320CD187">
      <w:pPr>
        <w:pStyle w:val="37"/>
        <w:spacing w:line="360" w:lineRule="auto"/>
        <w:ind w:firstLine="420"/>
        <w:rPr>
          <w:rFonts w:hint="eastAsia" w:ascii="宋体" w:hAnsi="宋体"/>
          <w:sz w:val="21"/>
          <w:szCs w:val="21"/>
        </w:rPr>
      </w:pPr>
      <w:r>
        <w:rPr>
          <w:rFonts w:hint="eastAsia" w:ascii="宋体" w:hAnsi="宋体"/>
          <w:sz w:val="21"/>
          <w:szCs w:val="21"/>
        </w:rPr>
        <w:t>1.货物验收由甲方组织，乙方配合，并按下列程序进行：</w:t>
      </w:r>
    </w:p>
    <w:p w14:paraId="1CE603E6">
      <w:pPr>
        <w:pStyle w:val="37"/>
        <w:spacing w:line="360" w:lineRule="auto"/>
        <w:ind w:firstLine="420"/>
        <w:rPr>
          <w:rFonts w:hint="eastAsia" w:ascii="宋体" w:hAnsi="宋体"/>
          <w:sz w:val="21"/>
          <w:szCs w:val="21"/>
        </w:rPr>
      </w:pPr>
      <w:r>
        <w:rPr>
          <w:rFonts w:hint="eastAsia" w:ascii="宋体" w:hAnsi="宋体"/>
          <w:sz w:val="21"/>
          <w:szCs w:val="21"/>
        </w:rPr>
        <w:t>（1）交货验收时，乙方须提供质检部门产品抽样检查合格的检测报告（或生产厂家自检报告）及所提供货物（产品）的合格证、装箱清单、配件、随机工具、用户使用手册（产品使用说明书）、保修卡等资料交付给甲方；</w:t>
      </w:r>
    </w:p>
    <w:p w14:paraId="2721760A">
      <w:pPr>
        <w:pStyle w:val="37"/>
        <w:spacing w:line="360" w:lineRule="auto"/>
        <w:ind w:firstLine="420"/>
        <w:rPr>
          <w:rFonts w:hint="eastAsia" w:ascii="宋体" w:hAnsi="宋体"/>
          <w:sz w:val="21"/>
          <w:szCs w:val="21"/>
        </w:rPr>
      </w:pPr>
      <w:r>
        <w:rPr>
          <w:rFonts w:hint="eastAsia" w:ascii="宋体" w:hAnsi="宋体"/>
          <w:sz w:val="21"/>
          <w:szCs w:val="21"/>
        </w:rPr>
        <w:t>（2）到货验收 ：货物到达后，按合同第一条款的货物清单和装箱单经行逐一核对，同时检查货物外观，是否有划痕或破损的，并做好相应记录；</w:t>
      </w:r>
    </w:p>
    <w:p w14:paraId="74A45D3C">
      <w:pPr>
        <w:pStyle w:val="37"/>
        <w:spacing w:line="360" w:lineRule="auto"/>
        <w:ind w:firstLine="420"/>
        <w:rPr>
          <w:rFonts w:hint="eastAsia" w:ascii="宋体" w:hAnsi="宋体"/>
          <w:sz w:val="21"/>
          <w:szCs w:val="21"/>
        </w:rPr>
      </w:pPr>
      <w:r>
        <w:rPr>
          <w:rFonts w:hint="eastAsia" w:ascii="宋体" w:hAnsi="宋体"/>
          <w:sz w:val="21"/>
          <w:szCs w:val="21"/>
        </w:rPr>
        <w:t>（3）货物初验：乙方应在货物到货之日起，</w:t>
      </w:r>
      <w:r>
        <w:rPr>
          <w:rFonts w:hint="eastAsia" w:ascii="宋体" w:hAnsi="宋体"/>
          <w:sz w:val="21"/>
          <w:szCs w:val="21"/>
          <w:u w:val="single"/>
        </w:rPr>
        <w:t xml:space="preserve">   </w:t>
      </w:r>
      <w:r>
        <w:rPr>
          <w:rFonts w:hint="eastAsia" w:ascii="宋体" w:hAnsi="宋体"/>
          <w:sz w:val="21"/>
          <w:szCs w:val="21"/>
        </w:rPr>
        <w:t>日内全部完成安装调试完毕；乙方安装调试完毕后</w:t>
      </w:r>
      <w:r>
        <w:rPr>
          <w:rFonts w:hint="eastAsia" w:ascii="宋体" w:hAnsi="宋体"/>
          <w:sz w:val="21"/>
          <w:szCs w:val="21"/>
          <w:u w:val="single"/>
        </w:rPr>
        <w:t xml:space="preserve">    </w:t>
      </w:r>
      <w:r>
        <w:rPr>
          <w:rFonts w:hint="eastAsia" w:ascii="宋体" w:hAnsi="宋体"/>
          <w:sz w:val="21"/>
          <w:szCs w:val="21"/>
        </w:rPr>
        <w:t>日内完成初步验收；初步验收合格后，进入</w:t>
      </w:r>
      <w:r>
        <w:rPr>
          <w:rFonts w:hint="eastAsia" w:ascii="宋体" w:hAnsi="宋体"/>
          <w:sz w:val="21"/>
          <w:szCs w:val="21"/>
          <w:u w:val="single"/>
        </w:rPr>
        <w:t xml:space="preserve">    </w:t>
      </w:r>
      <w:r>
        <w:rPr>
          <w:rFonts w:hint="eastAsia" w:ascii="宋体" w:hAnsi="宋体"/>
          <w:sz w:val="21"/>
          <w:szCs w:val="21"/>
        </w:rPr>
        <w:t>日试用期；试用期间发生重大质量问题，修复后试用期相应顺延；</w:t>
      </w:r>
    </w:p>
    <w:p w14:paraId="62634F4A">
      <w:pPr>
        <w:pStyle w:val="37"/>
        <w:spacing w:line="360" w:lineRule="auto"/>
        <w:ind w:firstLine="420"/>
        <w:rPr>
          <w:rFonts w:hint="eastAsia" w:ascii="宋体" w:hAnsi="宋体"/>
          <w:sz w:val="21"/>
          <w:szCs w:val="21"/>
        </w:rPr>
      </w:pPr>
      <w:r>
        <w:rPr>
          <w:rFonts w:hint="eastAsia" w:ascii="宋体" w:hAnsi="宋体"/>
          <w:sz w:val="21"/>
          <w:szCs w:val="21"/>
        </w:rPr>
        <w:t>（4）货物终验：试用期结束后</w:t>
      </w:r>
      <w:r>
        <w:rPr>
          <w:rFonts w:hint="eastAsia" w:ascii="宋体" w:hAnsi="宋体"/>
          <w:sz w:val="21"/>
          <w:szCs w:val="21"/>
          <w:u w:val="single"/>
        </w:rPr>
        <w:t xml:space="preserve">    </w:t>
      </w:r>
      <w:r>
        <w:rPr>
          <w:rFonts w:hint="eastAsia" w:ascii="宋体" w:hAnsi="宋体"/>
          <w:sz w:val="21"/>
          <w:szCs w:val="21"/>
        </w:rPr>
        <w:t>日内完成最终验收；</w:t>
      </w:r>
    </w:p>
    <w:p w14:paraId="0243CAE8">
      <w:pPr>
        <w:pStyle w:val="37"/>
        <w:spacing w:line="360" w:lineRule="auto"/>
        <w:ind w:firstLine="420"/>
        <w:rPr>
          <w:rFonts w:hint="eastAsia" w:ascii="宋体" w:hAnsi="宋体"/>
          <w:sz w:val="21"/>
          <w:szCs w:val="21"/>
        </w:rPr>
      </w:pPr>
      <w:r>
        <w:rPr>
          <w:rFonts w:hint="eastAsia" w:ascii="宋体" w:hAnsi="宋体"/>
          <w:sz w:val="21"/>
          <w:szCs w:val="21"/>
        </w:rPr>
        <w:t>（5）质量验收合格，双方签署质量验收报告。</w:t>
      </w:r>
    </w:p>
    <w:p w14:paraId="02E7544F">
      <w:pPr>
        <w:pStyle w:val="37"/>
        <w:spacing w:line="360" w:lineRule="auto"/>
        <w:ind w:firstLine="420"/>
        <w:rPr>
          <w:rFonts w:hint="eastAsia" w:ascii="宋体" w:hAnsi="宋体"/>
          <w:sz w:val="21"/>
          <w:szCs w:val="21"/>
        </w:rPr>
      </w:pPr>
      <w:r>
        <w:rPr>
          <w:rFonts w:hint="eastAsia" w:ascii="宋体" w:hAnsi="宋体"/>
          <w:sz w:val="21"/>
          <w:szCs w:val="21"/>
        </w:rPr>
        <w:t>2.货物验收依据：</w:t>
      </w:r>
    </w:p>
    <w:p w14:paraId="13F35470">
      <w:pPr>
        <w:pStyle w:val="8"/>
        <w:spacing w:line="360" w:lineRule="auto"/>
        <w:ind w:firstLineChars="200"/>
        <w:rPr>
          <w:rFonts w:hint="eastAsia" w:ascii="宋体" w:hAnsi="宋体"/>
          <w:szCs w:val="21"/>
        </w:rPr>
      </w:pPr>
      <w:r>
        <w:rPr>
          <w:rFonts w:hint="eastAsia" w:ascii="宋体" w:hAnsi="宋体"/>
          <w:szCs w:val="21"/>
        </w:rPr>
        <w:t>（1）招标文件；</w:t>
      </w:r>
    </w:p>
    <w:p w14:paraId="021283E0">
      <w:pPr>
        <w:pStyle w:val="8"/>
        <w:spacing w:line="360" w:lineRule="auto"/>
        <w:ind w:firstLineChars="200"/>
        <w:rPr>
          <w:rFonts w:hint="eastAsia" w:ascii="宋体" w:hAnsi="宋体"/>
          <w:szCs w:val="21"/>
        </w:rPr>
      </w:pPr>
      <w:r>
        <w:rPr>
          <w:rFonts w:hint="eastAsia" w:ascii="宋体" w:hAnsi="宋体"/>
          <w:szCs w:val="21"/>
        </w:rPr>
        <w:t>（2）投标文件；</w:t>
      </w:r>
    </w:p>
    <w:p w14:paraId="3F68ED67">
      <w:pPr>
        <w:pStyle w:val="8"/>
        <w:spacing w:line="360" w:lineRule="auto"/>
        <w:ind w:firstLineChars="200"/>
        <w:rPr>
          <w:rFonts w:hint="eastAsia" w:ascii="宋体" w:hAnsi="宋体"/>
          <w:szCs w:val="21"/>
        </w:rPr>
      </w:pPr>
      <w:r>
        <w:rPr>
          <w:rFonts w:hint="eastAsia" w:ascii="宋体" w:hAnsi="宋体"/>
          <w:szCs w:val="21"/>
        </w:rPr>
        <w:t>（3）采购合同及补充协议；</w:t>
      </w:r>
    </w:p>
    <w:p w14:paraId="2C87EA0D">
      <w:pPr>
        <w:pStyle w:val="37"/>
        <w:spacing w:line="360" w:lineRule="auto"/>
        <w:ind w:firstLine="420"/>
        <w:rPr>
          <w:rFonts w:hint="eastAsia" w:ascii="宋体" w:hAnsi="宋体"/>
          <w:sz w:val="21"/>
          <w:szCs w:val="21"/>
        </w:rPr>
      </w:pPr>
      <w:r>
        <w:rPr>
          <w:rFonts w:hint="eastAsia" w:ascii="宋体" w:hAnsi="宋体"/>
          <w:sz w:val="21"/>
          <w:szCs w:val="21"/>
        </w:rPr>
        <w:t>（4）质检部门抽样检查货物（产品）合格的检测报告。</w:t>
      </w:r>
    </w:p>
    <w:p w14:paraId="1FCE7E1C">
      <w:pPr>
        <w:pStyle w:val="37"/>
        <w:spacing w:line="360" w:lineRule="auto"/>
        <w:ind w:firstLine="420"/>
        <w:rPr>
          <w:rFonts w:hint="eastAsia" w:ascii="宋体" w:hAnsi="宋体"/>
          <w:sz w:val="21"/>
          <w:szCs w:val="21"/>
        </w:rPr>
      </w:pPr>
      <w:r>
        <w:rPr>
          <w:rFonts w:hint="eastAsia" w:ascii="宋体" w:hAnsi="宋体"/>
          <w:sz w:val="21"/>
          <w:szCs w:val="21"/>
        </w:rPr>
        <w:t>3.货物验收时发现问题的处理办法：</w:t>
      </w:r>
    </w:p>
    <w:p w14:paraId="65713CB7">
      <w:pPr>
        <w:pStyle w:val="37"/>
        <w:spacing w:line="360" w:lineRule="auto"/>
        <w:ind w:firstLine="420"/>
        <w:rPr>
          <w:rFonts w:hint="eastAsia" w:ascii="宋体" w:hAnsi="宋体"/>
          <w:sz w:val="21"/>
          <w:szCs w:val="21"/>
        </w:rPr>
      </w:pPr>
      <w:r>
        <w:rPr>
          <w:rFonts w:hint="eastAsia" w:ascii="宋体" w:hAnsi="宋体"/>
          <w:sz w:val="21"/>
          <w:szCs w:val="21"/>
        </w:rPr>
        <w:t>（1）乙方提供不符合招标文件和本合同规定的货物（产品），甲方有权拒绝接受；</w:t>
      </w:r>
    </w:p>
    <w:p w14:paraId="5A0F5CDA">
      <w:pPr>
        <w:pStyle w:val="37"/>
        <w:spacing w:line="360" w:lineRule="auto"/>
        <w:ind w:firstLine="420"/>
        <w:rPr>
          <w:rFonts w:hint="eastAsia" w:ascii="宋体" w:hAnsi="宋体"/>
          <w:sz w:val="21"/>
          <w:szCs w:val="21"/>
        </w:rPr>
      </w:pPr>
      <w:r>
        <w:rPr>
          <w:rFonts w:hint="eastAsia" w:ascii="宋体" w:hAnsi="宋体"/>
          <w:sz w:val="21"/>
          <w:szCs w:val="21"/>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1C0F3B4E">
      <w:pPr>
        <w:pStyle w:val="37"/>
        <w:spacing w:line="360" w:lineRule="auto"/>
        <w:ind w:firstLine="420"/>
        <w:rPr>
          <w:rFonts w:hint="eastAsia" w:ascii="宋体" w:hAnsi="宋体"/>
          <w:sz w:val="21"/>
          <w:szCs w:val="21"/>
        </w:rPr>
      </w:pPr>
      <w:r>
        <w:rPr>
          <w:rFonts w:hint="eastAsia" w:ascii="宋体" w:hAnsi="宋体"/>
          <w:sz w:val="21"/>
          <w:szCs w:val="21"/>
        </w:rPr>
        <w:t>（3）如货物经乙方</w:t>
      </w:r>
      <w:r>
        <w:rPr>
          <w:rFonts w:hint="eastAsia" w:ascii="宋体" w:hAnsi="宋体"/>
          <w:sz w:val="21"/>
          <w:szCs w:val="21"/>
          <w:u w:val="single"/>
        </w:rPr>
        <w:t xml:space="preserve">   </w:t>
      </w:r>
      <w:r>
        <w:rPr>
          <w:rFonts w:hint="eastAsia" w:ascii="宋体" w:hAnsi="宋体"/>
          <w:sz w:val="21"/>
          <w:szCs w:val="21"/>
        </w:rPr>
        <w:t>次维修仍不能达到合同约定的质量标准，甲方有权退货，并视作乙方不能交付货物而须支付违约赔偿金给甲方，甲方还可依法追究乙方的违约责任； </w:t>
      </w:r>
    </w:p>
    <w:p w14:paraId="774D607B">
      <w:pPr>
        <w:pStyle w:val="37"/>
        <w:spacing w:line="360" w:lineRule="auto"/>
        <w:ind w:firstLine="420"/>
        <w:rPr>
          <w:rFonts w:hint="eastAsia" w:ascii="宋体" w:hAnsi="宋体"/>
          <w:sz w:val="21"/>
          <w:szCs w:val="21"/>
        </w:rPr>
      </w:pPr>
      <w:r>
        <w:rPr>
          <w:rFonts w:hint="eastAsia" w:ascii="宋体" w:hAnsi="宋体"/>
          <w:sz w:val="21"/>
          <w:szCs w:val="21"/>
        </w:rPr>
        <w:t>（4）货物安装完成后</w:t>
      </w:r>
      <w:r>
        <w:rPr>
          <w:rFonts w:hint="eastAsia" w:ascii="宋体" w:hAnsi="宋体"/>
          <w:sz w:val="21"/>
          <w:szCs w:val="21"/>
          <w:u w:val="single"/>
        </w:rPr>
        <w:t xml:space="preserve">  </w:t>
      </w:r>
      <w:r>
        <w:rPr>
          <w:rFonts w:hint="eastAsia" w:ascii="宋体" w:hAnsi="宋体"/>
          <w:sz w:val="21"/>
          <w:szCs w:val="21"/>
        </w:rPr>
        <w:t>日内，甲方无故不进行验收工作并已使用货物的，视同已安装调试完成并验收合格；</w:t>
      </w:r>
    </w:p>
    <w:p w14:paraId="61DDB27E">
      <w:pPr>
        <w:pStyle w:val="37"/>
        <w:spacing w:line="360" w:lineRule="auto"/>
        <w:ind w:firstLine="420"/>
        <w:rPr>
          <w:rFonts w:hint="eastAsia" w:ascii="宋体" w:hAnsi="宋体"/>
          <w:sz w:val="21"/>
          <w:szCs w:val="21"/>
        </w:rPr>
      </w:pPr>
      <w:r>
        <w:rPr>
          <w:rFonts w:hint="eastAsia" w:ascii="宋体" w:hAnsi="宋体"/>
          <w:sz w:val="21"/>
          <w:szCs w:val="21"/>
        </w:rPr>
        <w:t>（5）乙方不能完整交付货物及本条第一款规定的单证和工具的，必须负责补齐，否则视为未按合同约定交货；</w:t>
      </w:r>
    </w:p>
    <w:p w14:paraId="78AC057A">
      <w:pPr>
        <w:pStyle w:val="37"/>
        <w:spacing w:line="360" w:lineRule="auto"/>
        <w:ind w:firstLine="420"/>
        <w:rPr>
          <w:rFonts w:hint="eastAsia" w:ascii="宋体" w:hAnsi="宋体"/>
          <w:sz w:val="21"/>
          <w:szCs w:val="21"/>
        </w:rPr>
      </w:pPr>
      <w:r>
        <w:rPr>
          <w:rFonts w:hint="eastAsia" w:ascii="宋体" w:hAnsi="宋体"/>
          <w:sz w:val="21"/>
          <w:szCs w:val="21"/>
        </w:rPr>
        <w:t>（6）超出合理磅差的处理方法：</w:t>
      </w:r>
      <w:r>
        <w:rPr>
          <w:rFonts w:hint="eastAsia" w:ascii="宋体" w:hAnsi="宋体"/>
          <w:sz w:val="21"/>
          <w:szCs w:val="21"/>
          <w:u w:val="single"/>
        </w:rPr>
        <w:t xml:space="preserve">                  </w:t>
      </w:r>
      <w:r>
        <w:rPr>
          <w:rFonts w:hint="eastAsia" w:ascii="宋体" w:hAnsi="宋体"/>
          <w:sz w:val="21"/>
          <w:szCs w:val="21"/>
        </w:rPr>
        <w:t>。</w:t>
      </w:r>
    </w:p>
    <w:p w14:paraId="031BA75B">
      <w:pPr>
        <w:pStyle w:val="37"/>
        <w:spacing w:before="120" w:beforeLines="50" w:after="120" w:afterLines="50" w:line="360" w:lineRule="auto"/>
        <w:ind w:firstLine="500" w:firstLineChars="166"/>
        <w:rPr>
          <w:b/>
          <w:sz w:val="30"/>
          <w:szCs w:val="30"/>
        </w:rPr>
      </w:pPr>
      <w:r>
        <w:rPr>
          <w:rFonts w:hint="eastAsia"/>
          <w:b/>
          <w:sz w:val="30"/>
          <w:szCs w:val="30"/>
        </w:rPr>
        <w:t>第九条 售后服务</w:t>
      </w:r>
    </w:p>
    <w:p w14:paraId="207FA8B7">
      <w:pPr>
        <w:pStyle w:val="37"/>
        <w:spacing w:line="360" w:lineRule="auto"/>
        <w:ind w:firstLine="420"/>
        <w:rPr>
          <w:kern w:val="0"/>
          <w:sz w:val="21"/>
          <w:szCs w:val="21"/>
        </w:rPr>
      </w:pPr>
      <w:r>
        <w:rPr>
          <w:rFonts w:hint="eastAsia"/>
          <w:kern w:val="0"/>
          <w:sz w:val="21"/>
          <w:szCs w:val="21"/>
        </w:rPr>
        <w:t>质保期      年。乙方应按照国家有关法律法规和“三包”规定以及招标文件要求和投标文件的“服务承诺”提供服务。</w:t>
      </w:r>
    </w:p>
    <w:p w14:paraId="3FE1330E">
      <w:pPr>
        <w:pStyle w:val="37"/>
        <w:spacing w:before="120" w:beforeLines="50" w:after="120" w:afterLines="50" w:line="360" w:lineRule="auto"/>
        <w:ind w:firstLine="500" w:firstLineChars="166"/>
        <w:rPr>
          <w:b/>
          <w:sz w:val="30"/>
          <w:szCs w:val="30"/>
        </w:rPr>
      </w:pPr>
      <w:r>
        <w:rPr>
          <w:rFonts w:hint="eastAsia"/>
          <w:b/>
          <w:kern w:val="0"/>
          <w:sz w:val="30"/>
          <w:szCs w:val="30"/>
        </w:rPr>
        <w:t xml:space="preserve">第十条 </w:t>
      </w:r>
      <w:r>
        <w:rPr>
          <w:rFonts w:hint="eastAsia"/>
          <w:b/>
          <w:sz w:val="30"/>
          <w:szCs w:val="30"/>
        </w:rPr>
        <w:t>履约保证金</w:t>
      </w:r>
    </w:p>
    <w:p w14:paraId="17070649">
      <w:pPr>
        <w:widowControl/>
        <w:spacing w:line="360" w:lineRule="auto"/>
        <w:ind w:firstLine="525" w:firstLineChars="250"/>
        <w:jc w:val="left"/>
        <w:rPr>
          <w:rFonts w:hint="eastAsia" w:ascii="宋体" w:hAnsi="宋体" w:cs="宋体"/>
          <w:kern w:val="0"/>
          <w:szCs w:val="21"/>
        </w:rPr>
      </w:pPr>
      <w:r>
        <w:rPr>
          <w:rFonts w:hint="eastAsia" w:ascii="宋体" w:hAnsi="宋体" w:cs="宋体"/>
          <w:kern w:val="0"/>
          <w:szCs w:val="21"/>
        </w:rPr>
        <w:t>1.乙方在签订本合同之前，向甲方提交履约保证金人民币（大写）</w:t>
      </w:r>
      <w:r>
        <w:rPr>
          <w:rFonts w:hint="eastAsia" w:ascii="宋体" w:hAnsi="宋体" w:cs="宋体"/>
          <w:kern w:val="0"/>
          <w:szCs w:val="21"/>
          <w:u w:val="single"/>
        </w:rPr>
        <w:t xml:space="preserve">             </w:t>
      </w:r>
      <w:r>
        <w:rPr>
          <w:rFonts w:hint="eastAsia" w:ascii="宋体" w:hAnsi="宋体" w:cs="宋体"/>
          <w:kern w:val="0"/>
          <w:szCs w:val="21"/>
        </w:rPr>
        <w:t xml:space="preserve"> 元，￥</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A46F3F3">
      <w:pPr>
        <w:widowControl/>
        <w:spacing w:line="360" w:lineRule="auto"/>
        <w:ind w:firstLine="525" w:firstLineChars="250"/>
        <w:jc w:val="left"/>
        <w:rPr>
          <w:rFonts w:hint="eastAsia" w:ascii="宋体" w:hAnsi="宋体" w:cs="宋体"/>
          <w:kern w:val="0"/>
          <w:szCs w:val="21"/>
        </w:rPr>
      </w:pPr>
      <w:r>
        <w:rPr>
          <w:rFonts w:hint="eastAsia" w:ascii="宋体" w:hAnsi="宋体" w:cs="宋体"/>
          <w:kern w:val="0"/>
          <w:szCs w:val="21"/>
        </w:rPr>
        <w:t>2.履约保证金的有效期为乙方承诺的货物（产品）质保期。</w:t>
      </w:r>
    </w:p>
    <w:p w14:paraId="4AFE95F8">
      <w:pPr>
        <w:widowControl/>
        <w:spacing w:line="360" w:lineRule="auto"/>
        <w:ind w:firstLine="525" w:firstLineChars="250"/>
        <w:jc w:val="left"/>
        <w:rPr>
          <w:rFonts w:hint="eastAsia" w:ascii="宋体" w:hAnsi="宋体" w:cs="宋体"/>
          <w:kern w:val="0"/>
          <w:szCs w:val="21"/>
        </w:rPr>
      </w:pPr>
      <w:r>
        <w:rPr>
          <w:rFonts w:hint="eastAsia" w:ascii="宋体" w:hAnsi="宋体" w:cs="宋体"/>
          <w:kern w:val="0"/>
          <w:szCs w:val="21"/>
        </w:rPr>
        <w:t>3.如乙方未能履行合同规定的义务，甲方有权从履约保证金中取得补偿。</w:t>
      </w:r>
    </w:p>
    <w:p w14:paraId="21F2DDC9">
      <w:pPr>
        <w:widowControl/>
        <w:spacing w:line="360" w:lineRule="auto"/>
        <w:ind w:firstLine="525" w:firstLineChars="250"/>
        <w:jc w:val="left"/>
        <w:rPr>
          <w:rFonts w:hint="eastAsia" w:ascii="宋体" w:hAnsi="宋体" w:cs="宋体"/>
          <w:kern w:val="0"/>
          <w:szCs w:val="21"/>
        </w:rPr>
      </w:pPr>
      <w:r>
        <w:rPr>
          <w:rFonts w:hint="eastAsia" w:ascii="宋体" w:hAnsi="宋体" w:cs="宋体"/>
          <w:kern w:val="0"/>
          <w:szCs w:val="21"/>
        </w:rPr>
        <w:t>4.</w:t>
      </w:r>
      <w:r>
        <w:rPr>
          <w:rFonts w:hint="eastAsia" w:ascii="宋体" w:hAnsi="宋体"/>
          <w:szCs w:val="21"/>
        </w:rPr>
        <w:t>货物（产品）质保期结束后，甲方财务部门接到甲方确认本合同货物质量与服务等约定事项已经履行完毕的正式书面文件后的</w:t>
      </w:r>
      <w:r>
        <w:rPr>
          <w:rFonts w:hint="eastAsia" w:ascii="宋体" w:hAnsi="宋体"/>
          <w:szCs w:val="21"/>
          <w:u w:val="single"/>
        </w:rPr>
        <w:t xml:space="preserve">   </w:t>
      </w:r>
      <w:r>
        <w:rPr>
          <w:rFonts w:hint="eastAsia" w:ascii="宋体" w:hAnsi="宋体"/>
          <w:szCs w:val="21"/>
        </w:rPr>
        <w:t>日内，向乙方退还履约保证金。</w:t>
      </w:r>
    </w:p>
    <w:p w14:paraId="0623B9C1">
      <w:pPr>
        <w:widowControl/>
        <w:spacing w:line="360" w:lineRule="auto"/>
        <w:ind w:firstLine="525" w:firstLineChars="250"/>
        <w:jc w:val="left"/>
        <w:rPr>
          <w:rFonts w:hint="eastAsia" w:ascii="宋体" w:hAnsi="宋体"/>
          <w:bCs/>
          <w:szCs w:val="21"/>
        </w:rPr>
      </w:pPr>
      <w:r>
        <w:rPr>
          <w:rFonts w:hint="eastAsia" w:ascii="宋体" w:hAnsi="宋体"/>
          <w:szCs w:val="21"/>
        </w:rPr>
        <w:t>5.乙方可以履约担保函的形式交纳履约保证金（格式见附件1）。</w:t>
      </w:r>
    </w:p>
    <w:p w14:paraId="73B31374">
      <w:pPr>
        <w:pStyle w:val="37"/>
        <w:spacing w:before="120" w:beforeLines="50" w:after="120" w:afterLines="50" w:line="360" w:lineRule="auto"/>
        <w:ind w:firstLine="500" w:firstLineChars="166"/>
        <w:rPr>
          <w:rFonts w:hint="eastAsia" w:ascii="宋体" w:hAnsi="宋体"/>
          <w:sz w:val="30"/>
          <w:szCs w:val="30"/>
        </w:rPr>
      </w:pPr>
      <w:r>
        <w:rPr>
          <w:rFonts w:hint="eastAsia" w:ascii="宋体" w:hAnsi="宋体"/>
          <w:b/>
          <w:sz w:val="30"/>
          <w:szCs w:val="30"/>
        </w:rPr>
        <w:t>第十一条 违约责任</w:t>
      </w:r>
    </w:p>
    <w:p w14:paraId="4C8873E5">
      <w:pPr>
        <w:pStyle w:val="37"/>
        <w:spacing w:line="360" w:lineRule="auto"/>
        <w:ind w:firstLine="525" w:firstLineChars="250"/>
        <w:rPr>
          <w:rFonts w:hint="eastAsia" w:ascii="宋体" w:hAnsi="宋体"/>
          <w:sz w:val="21"/>
          <w:szCs w:val="21"/>
        </w:rPr>
      </w:pPr>
      <w:r>
        <w:rPr>
          <w:rFonts w:hint="eastAsia" w:ascii="宋体" w:hAnsi="宋体"/>
          <w:sz w:val="21"/>
          <w:szCs w:val="21"/>
        </w:rPr>
        <w:t>1.甲方违约责任</w:t>
      </w:r>
    </w:p>
    <w:p w14:paraId="5CA35881">
      <w:pPr>
        <w:pStyle w:val="37"/>
        <w:spacing w:line="360" w:lineRule="auto"/>
        <w:ind w:firstLine="359" w:firstLineChars="171"/>
        <w:rPr>
          <w:rFonts w:hint="eastAsia" w:ascii="宋体" w:hAnsi="宋体"/>
          <w:sz w:val="21"/>
          <w:szCs w:val="21"/>
        </w:rPr>
      </w:pPr>
      <w:r>
        <w:rPr>
          <w:rFonts w:hint="eastAsia" w:ascii="宋体" w:hAnsi="宋体"/>
          <w:sz w:val="21"/>
          <w:szCs w:val="21"/>
        </w:rPr>
        <w:t>（1）甲方无正当理由拒收货物的，甲方应偿付合同总价</w:t>
      </w:r>
      <w:r>
        <w:rPr>
          <w:rFonts w:hint="eastAsia" w:ascii="宋体" w:hAnsi="宋体"/>
          <w:sz w:val="21"/>
          <w:szCs w:val="21"/>
          <w:u w:val="single"/>
        </w:rPr>
        <w:t xml:space="preserve"> </w:t>
      </w:r>
      <w:r>
        <w:rPr>
          <w:rFonts w:hint="eastAsia" w:ascii="宋体" w:hAnsi="宋体"/>
          <w:sz w:val="21"/>
          <w:szCs w:val="21"/>
        </w:rPr>
        <w:t xml:space="preserve"> %的违约金；</w:t>
      </w:r>
    </w:p>
    <w:p w14:paraId="7108A475">
      <w:pPr>
        <w:pStyle w:val="37"/>
        <w:spacing w:line="360" w:lineRule="auto"/>
        <w:ind w:firstLine="359" w:firstLineChars="171"/>
        <w:rPr>
          <w:rFonts w:hint="eastAsia" w:ascii="宋体" w:hAnsi="宋体"/>
          <w:sz w:val="21"/>
          <w:szCs w:val="21"/>
        </w:rPr>
      </w:pPr>
      <w:r>
        <w:rPr>
          <w:rFonts w:hint="eastAsia" w:ascii="宋体" w:hAnsi="宋体"/>
          <w:sz w:val="21"/>
          <w:szCs w:val="21"/>
        </w:rPr>
        <w:t>（2）甲方逾期支付货款的，除应及时付足货款外，应向乙方每天支付欠款总额</w:t>
      </w:r>
      <w:r>
        <w:rPr>
          <w:rFonts w:hint="eastAsia" w:ascii="宋体" w:hAnsi="宋体"/>
          <w:sz w:val="21"/>
          <w:szCs w:val="21"/>
          <w:u w:val="single"/>
        </w:rPr>
        <w:t xml:space="preserve">  </w:t>
      </w:r>
      <w:r>
        <w:rPr>
          <w:rFonts w:hint="eastAsia" w:ascii="宋体" w:hAnsi="宋体"/>
          <w:sz w:val="21"/>
          <w:szCs w:val="21"/>
        </w:rPr>
        <w:t xml:space="preserve"> ‰的滞纳金；但累计滞纳金总额不超过欠款总额的</w:t>
      </w:r>
      <w:r>
        <w:rPr>
          <w:rFonts w:hint="eastAsia" w:ascii="宋体" w:hAnsi="宋体"/>
          <w:sz w:val="21"/>
          <w:szCs w:val="21"/>
          <w:u w:val="single"/>
        </w:rPr>
        <w:t xml:space="preserve">  </w:t>
      </w:r>
      <w:r>
        <w:rPr>
          <w:rFonts w:hint="eastAsia" w:ascii="宋体" w:hAnsi="宋体"/>
          <w:sz w:val="21"/>
          <w:szCs w:val="21"/>
        </w:rPr>
        <w:t>%。</w:t>
      </w:r>
    </w:p>
    <w:p w14:paraId="3DA30B7A">
      <w:pPr>
        <w:pStyle w:val="37"/>
        <w:spacing w:line="360" w:lineRule="auto"/>
        <w:ind w:firstLine="525" w:firstLineChars="250"/>
        <w:rPr>
          <w:rFonts w:hint="eastAsia" w:ascii="宋体" w:hAnsi="宋体"/>
          <w:sz w:val="21"/>
          <w:szCs w:val="21"/>
        </w:rPr>
      </w:pPr>
      <w:r>
        <w:rPr>
          <w:rFonts w:hint="eastAsia" w:ascii="宋体" w:hAnsi="宋体"/>
          <w:sz w:val="21"/>
          <w:szCs w:val="21"/>
        </w:rPr>
        <w:t>2.乙方违约责任</w:t>
      </w:r>
    </w:p>
    <w:p w14:paraId="1B816F82">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（1）如乙方不能交付货物，甲方有权扣留全部履约保证金；同时乙方应向甲方支付合同总价</w:t>
      </w:r>
      <w:r>
        <w:rPr>
          <w:rFonts w:hint="eastAsia" w:ascii="宋体" w:hAnsi="宋体" w:cs="宋体"/>
          <w:kern w:val="0"/>
          <w:szCs w:val="21"/>
          <w:u w:val="single"/>
        </w:rPr>
        <w:t xml:space="preserve">  </w:t>
      </w:r>
      <w:r>
        <w:rPr>
          <w:rFonts w:hint="eastAsia" w:ascii="宋体" w:hAnsi="宋体" w:cs="宋体"/>
          <w:kern w:val="0"/>
          <w:szCs w:val="21"/>
        </w:rPr>
        <w:t>％的违约金；</w:t>
      </w:r>
    </w:p>
    <w:p w14:paraId="19463774">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（2）乙方逾期交付货物的，每逾期1天，乙方向甲方偿付逾期交货部分货款总额的</w:t>
      </w:r>
      <w:r>
        <w:rPr>
          <w:rFonts w:hint="eastAsia" w:ascii="宋体" w:hAnsi="宋体" w:cs="宋体"/>
          <w:kern w:val="0"/>
          <w:szCs w:val="21"/>
          <w:u w:val="single"/>
        </w:rPr>
        <w:t xml:space="preserve">  </w:t>
      </w:r>
      <w:r>
        <w:rPr>
          <w:rFonts w:hint="eastAsia" w:ascii="宋体" w:hAnsi="宋体" w:cs="宋体"/>
          <w:kern w:val="0"/>
          <w:szCs w:val="21"/>
        </w:rPr>
        <w:t>‰的滞纳金。如乙方逾期交货达___天，甲方有权解除合同，解除合同的通知自到达乙方时生效；</w:t>
      </w:r>
    </w:p>
    <w:p w14:paraId="6A5F5E58">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（3）乙方所交付的货物品种、型号、规格不符合合同规定的，甲方有权拒收。甲方拒收的，乙方应向甲方支付货款总额 </w:t>
      </w:r>
      <w:r>
        <w:rPr>
          <w:rFonts w:hint="eastAsia" w:ascii="宋体" w:hAnsi="宋体" w:cs="宋体"/>
          <w:kern w:val="0"/>
          <w:szCs w:val="21"/>
          <w:u w:val="single"/>
        </w:rPr>
        <w:t xml:space="preserve">  </w:t>
      </w:r>
      <w:r>
        <w:rPr>
          <w:rFonts w:hint="eastAsia" w:ascii="宋体" w:hAnsi="宋体" w:cs="宋体"/>
          <w:kern w:val="0"/>
          <w:szCs w:val="21"/>
        </w:rPr>
        <w:t>%的违约金；</w:t>
      </w:r>
    </w:p>
    <w:p w14:paraId="6102DD96">
      <w:pPr>
        <w:pStyle w:val="37"/>
        <w:spacing w:line="360" w:lineRule="auto"/>
        <w:ind w:firstLine="420"/>
        <w:rPr>
          <w:rFonts w:hint="eastAsia" w:ascii="宋体" w:hAnsi="宋体"/>
          <w:sz w:val="21"/>
          <w:szCs w:val="21"/>
        </w:rPr>
      </w:pPr>
      <w:r>
        <w:rPr>
          <w:rFonts w:hint="eastAsia" w:ascii="宋体" w:hAnsi="宋体"/>
          <w:sz w:val="21"/>
          <w:szCs w:val="21"/>
        </w:rPr>
        <w:t>（4）乙方货物经甲方送交具有法定资格条件的质量技术监督机构检测后，如检测结果认定货物质量不符合本合同规定标准的，则视为乙方没有按时交货而违约，乙方须在</w:t>
      </w:r>
      <w:r>
        <w:rPr>
          <w:rFonts w:hint="eastAsia" w:ascii="宋体" w:hAnsi="宋体"/>
          <w:sz w:val="21"/>
          <w:szCs w:val="21"/>
          <w:u w:val="single"/>
        </w:rPr>
        <w:t xml:space="preserve">   </w:t>
      </w:r>
      <w:r>
        <w:rPr>
          <w:rFonts w:hint="eastAsia" w:ascii="宋体" w:hAnsi="宋体"/>
          <w:sz w:val="21"/>
          <w:szCs w:val="21"/>
        </w:rPr>
        <w:t>天内无条件更换合格的货物，如逾期不能更换合格的货物，甲方有权终止本合同，乙方应另向甲方支付货款总额的</w:t>
      </w:r>
      <w:r>
        <w:rPr>
          <w:rFonts w:hint="eastAsia" w:ascii="宋体" w:hAnsi="宋体"/>
          <w:sz w:val="21"/>
          <w:szCs w:val="21"/>
          <w:u w:val="single"/>
        </w:rPr>
        <w:t xml:space="preserve">   </w:t>
      </w:r>
      <w:r>
        <w:rPr>
          <w:rFonts w:hint="eastAsia" w:ascii="宋体" w:hAnsi="宋体"/>
          <w:sz w:val="21"/>
          <w:szCs w:val="21"/>
        </w:rPr>
        <w:t>%的违约金；</w:t>
      </w:r>
    </w:p>
    <w:p w14:paraId="22B18B53">
      <w:pPr>
        <w:pStyle w:val="37"/>
        <w:spacing w:line="360" w:lineRule="auto"/>
        <w:ind w:firstLine="420"/>
        <w:rPr>
          <w:rFonts w:hint="eastAsia" w:ascii="宋体" w:hAnsi="宋体"/>
          <w:kern w:val="0"/>
          <w:sz w:val="21"/>
          <w:szCs w:val="21"/>
        </w:rPr>
      </w:pPr>
      <w:r>
        <w:rPr>
          <w:rFonts w:hint="eastAsia" w:ascii="宋体" w:hAnsi="宋体"/>
          <w:kern w:val="0"/>
          <w:sz w:val="21"/>
          <w:szCs w:val="21"/>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4AE95C4D">
      <w:pPr>
        <w:pStyle w:val="37"/>
        <w:spacing w:line="360" w:lineRule="auto"/>
        <w:ind w:firstLine="420"/>
        <w:rPr>
          <w:rFonts w:hint="eastAsia" w:ascii="宋体" w:hAnsi="宋体"/>
          <w:kern w:val="0"/>
          <w:sz w:val="21"/>
          <w:szCs w:val="21"/>
        </w:rPr>
      </w:pPr>
      <w:r>
        <w:rPr>
          <w:rFonts w:hint="eastAsia" w:ascii="宋体" w:hAnsi="宋体"/>
          <w:kern w:val="0"/>
          <w:sz w:val="21"/>
          <w:szCs w:val="21"/>
        </w:rPr>
        <w:t>（6）乙方未按本合同第十条的规定向甲方交付履约保证金的，应按应交付履约保证金的</w:t>
      </w:r>
      <w:r>
        <w:rPr>
          <w:rFonts w:hint="eastAsia" w:ascii="宋体" w:hAnsi="宋体"/>
          <w:kern w:val="0"/>
          <w:sz w:val="21"/>
          <w:szCs w:val="21"/>
          <w:u w:val="single"/>
        </w:rPr>
        <w:t xml:space="preserve">  </w:t>
      </w:r>
      <w:r>
        <w:rPr>
          <w:rFonts w:hint="eastAsia" w:ascii="宋体" w:hAnsi="宋体"/>
          <w:kern w:val="0"/>
          <w:sz w:val="21"/>
          <w:szCs w:val="21"/>
        </w:rPr>
        <w:t>%向甲方支付违约金，该违约金的支付不影响乙方应承担的其他违约责任；</w:t>
      </w:r>
    </w:p>
    <w:p w14:paraId="55337AEF">
      <w:pPr>
        <w:pStyle w:val="37"/>
        <w:spacing w:line="360" w:lineRule="auto"/>
        <w:ind w:firstLine="420"/>
        <w:rPr>
          <w:rFonts w:hint="eastAsia" w:ascii="宋体" w:hAnsi="宋体"/>
          <w:kern w:val="0"/>
          <w:sz w:val="21"/>
          <w:szCs w:val="21"/>
        </w:rPr>
      </w:pPr>
      <w:r>
        <w:rPr>
          <w:rFonts w:hint="eastAsia" w:ascii="宋体" w:hAnsi="宋体"/>
          <w:kern w:val="0"/>
          <w:sz w:val="21"/>
          <w:szCs w:val="21"/>
        </w:rPr>
        <w:t>（7）乙方未按本合同的规定和“服务承诺”提供伴随服务/售后服务的，应按合同总价款的</w:t>
      </w:r>
      <w:r>
        <w:rPr>
          <w:rFonts w:hint="eastAsia" w:ascii="宋体" w:hAnsi="宋体"/>
          <w:kern w:val="0"/>
          <w:sz w:val="21"/>
          <w:szCs w:val="21"/>
          <w:u w:val="single"/>
        </w:rPr>
        <w:t xml:space="preserve">  </w:t>
      </w:r>
      <w:r>
        <w:rPr>
          <w:rFonts w:hint="eastAsia" w:ascii="宋体" w:hAnsi="宋体"/>
          <w:kern w:val="0"/>
          <w:sz w:val="21"/>
          <w:szCs w:val="21"/>
        </w:rPr>
        <w:t>%向甲方承担违约责任；</w:t>
      </w:r>
    </w:p>
    <w:p w14:paraId="79F8D985">
      <w:pPr>
        <w:pStyle w:val="37"/>
        <w:spacing w:line="360" w:lineRule="auto"/>
        <w:ind w:firstLine="420"/>
        <w:rPr>
          <w:rFonts w:hint="eastAsia" w:ascii="宋体" w:hAnsi="宋体"/>
          <w:kern w:val="0"/>
          <w:sz w:val="21"/>
          <w:szCs w:val="21"/>
        </w:rPr>
      </w:pPr>
      <w:r>
        <w:rPr>
          <w:rFonts w:hint="eastAsia" w:ascii="宋体" w:hAnsi="宋体"/>
          <w:kern w:val="0"/>
          <w:sz w:val="21"/>
          <w:szCs w:val="21"/>
        </w:rPr>
        <w:t>（8）乙方在承担上述1-7款一项或多项违约责任后，仍应继续履行合同规定的义务（甲方解除合同的除外）。甲方未能及时追究乙方的任何一项违约责任并不表明甲方放弃追究乙方该项或其他违约责任；</w:t>
      </w:r>
    </w:p>
    <w:p w14:paraId="17C62740">
      <w:pPr>
        <w:pStyle w:val="37"/>
        <w:spacing w:line="360" w:lineRule="auto"/>
        <w:ind w:firstLine="420"/>
        <w:rPr>
          <w:rFonts w:hint="eastAsia" w:ascii="宋体" w:hAnsi="宋体"/>
          <w:sz w:val="21"/>
          <w:szCs w:val="21"/>
        </w:rPr>
      </w:pPr>
      <w:r>
        <w:rPr>
          <w:rFonts w:hint="eastAsia" w:ascii="宋体" w:hAnsi="宋体"/>
          <w:sz w:val="21"/>
          <w:szCs w:val="21"/>
        </w:rPr>
        <w:t>（9）乙方偿付的违约金不足以弥补甲方损失的，还应按甲方损失尚未弥补的部分，支付赔偿金给甲方。</w:t>
      </w:r>
    </w:p>
    <w:p w14:paraId="0565FC4F">
      <w:pPr>
        <w:widowControl/>
        <w:spacing w:before="120" w:beforeLines="50" w:after="120" w:afterLines="50" w:line="360" w:lineRule="auto"/>
        <w:ind w:firstLine="452" w:firstLineChars="150"/>
        <w:jc w:val="left"/>
        <w:rPr>
          <w:rFonts w:hint="eastAsia" w:ascii="宋体" w:hAnsi="宋体" w:cs="宋体"/>
          <w:kern w:val="0"/>
          <w:sz w:val="30"/>
          <w:szCs w:val="30"/>
        </w:rPr>
      </w:pPr>
      <w:r>
        <w:rPr>
          <w:rFonts w:hint="eastAsia" w:ascii="宋体" w:hAnsi="宋体"/>
          <w:b/>
          <w:sz w:val="30"/>
          <w:szCs w:val="30"/>
        </w:rPr>
        <w:t xml:space="preserve">第十二条 </w:t>
      </w:r>
      <w:r>
        <w:rPr>
          <w:rFonts w:hint="eastAsia" w:ascii="宋体" w:hAnsi="宋体" w:cs="宋体"/>
          <w:b/>
          <w:kern w:val="0"/>
          <w:sz w:val="30"/>
          <w:szCs w:val="30"/>
        </w:rPr>
        <w:t>合同的变更和终止</w:t>
      </w:r>
    </w:p>
    <w:p w14:paraId="431833D4">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除《中华人民共和国政府采购法》第49条、第50条第二款规定的情形外，本合同一经签订，甲乙双方不得擅自变更、中止或终止合同。</w:t>
      </w:r>
    </w:p>
    <w:p w14:paraId="03C5AAD4">
      <w:pPr>
        <w:widowControl/>
        <w:spacing w:before="120" w:beforeLines="50" w:after="120" w:afterLines="50" w:line="360" w:lineRule="auto"/>
        <w:ind w:firstLine="452" w:firstLineChars="150"/>
        <w:jc w:val="left"/>
        <w:rPr>
          <w:rFonts w:hint="eastAsia" w:ascii="宋体" w:hAnsi="宋体" w:cs="宋体"/>
          <w:b/>
          <w:kern w:val="0"/>
          <w:sz w:val="30"/>
          <w:szCs w:val="30"/>
        </w:rPr>
      </w:pPr>
      <w:r>
        <w:rPr>
          <w:rFonts w:hint="eastAsia" w:ascii="宋体" w:hAnsi="宋体" w:cs="宋体"/>
          <w:b/>
          <w:kern w:val="0"/>
          <w:sz w:val="30"/>
          <w:szCs w:val="30"/>
        </w:rPr>
        <w:t>第十三条 争议的解决</w:t>
      </w:r>
    </w:p>
    <w:p w14:paraId="79DDEAB5">
      <w:pPr>
        <w:pStyle w:val="37"/>
        <w:spacing w:line="360" w:lineRule="auto"/>
        <w:ind w:firstLine="420"/>
        <w:rPr>
          <w:rFonts w:hint="eastAsia" w:ascii="宋体" w:hAnsi="宋体"/>
          <w:sz w:val="21"/>
          <w:szCs w:val="21"/>
        </w:rPr>
      </w:pPr>
      <w:r>
        <w:rPr>
          <w:rFonts w:hint="eastAsia" w:ascii="宋体" w:hAnsi="宋体"/>
          <w:sz w:val="21"/>
          <w:szCs w:val="21"/>
        </w:rPr>
        <w:t>1.因货物的质量问题发生争议，由质量技术监督部门或其指定的质量鉴定机构进行质量鉴定。货物符合标准的，鉴定费由甲方承担；货物不符合质量标准的，鉴定费由乙方承担。</w:t>
      </w:r>
    </w:p>
    <w:p w14:paraId="0F9D5918">
      <w:pPr>
        <w:pStyle w:val="37"/>
        <w:spacing w:line="360" w:lineRule="auto"/>
        <w:ind w:firstLine="420"/>
        <w:rPr>
          <w:rFonts w:hint="eastAsia" w:ascii="宋体" w:hAnsi="宋体"/>
          <w:kern w:val="0"/>
          <w:sz w:val="21"/>
          <w:szCs w:val="21"/>
        </w:rPr>
      </w:pPr>
      <w:r>
        <w:rPr>
          <w:rFonts w:hint="eastAsia" w:ascii="宋体" w:hAnsi="宋体"/>
          <w:kern w:val="0"/>
          <w:sz w:val="21"/>
          <w:szCs w:val="21"/>
        </w:rPr>
        <w:t>2.因履行本合同引起的或与本合同有关的争议，甲、乙双方应首先通过友好协商解决，如果协商不成，则采取以下第（1）种方式解决争议：</w:t>
      </w:r>
    </w:p>
    <w:p w14:paraId="10C55A67">
      <w:pPr>
        <w:pStyle w:val="37"/>
        <w:spacing w:line="360" w:lineRule="auto"/>
        <w:ind w:firstLine="420"/>
        <w:rPr>
          <w:rFonts w:hint="eastAsia" w:ascii="宋体" w:hAnsi="宋体"/>
          <w:kern w:val="0"/>
          <w:sz w:val="21"/>
          <w:szCs w:val="21"/>
        </w:rPr>
      </w:pPr>
      <w:r>
        <w:rPr>
          <w:rFonts w:hint="eastAsia" w:ascii="宋体" w:hAnsi="宋体"/>
          <w:kern w:val="0"/>
          <w:sz w:val="21"/>
          <w:szCs w:val="21"/>
        </w:rPr>
        <w:t>（1）向甲方所在地有管辖权的人民法院提起诉讼；</w:t>
      </w:r>
    </w:p>
    <w:p w14:paraId="5900C831">
      <w:pPr>
        <w:pStyle w:val="37"/>
        <w:spacing w:line="360" w:lineRule="auto"/>
        <w:ind w:firstLine="420"/>
        <w:rPr>
          <w:rFonts w:hint="eastAsia" w:ascii="宋体" w:hAnsi="宋体"/>
          <w:kern w:val="0"/>
          <w:sz w:val="21"/>
          <w:szCs w:val="21"/>
        </w:rPr>
      </w:pPr>
      <w:r>
        <w:rPr>
          <w:rFonts w:hint="eastAsia" w:ascii="宋体" w:hAnsi="宋体"/>
          <w:kern w:val="0"/>
          <w:sz w:val="21"/>
          <w:szCs w:val="21"/>
        </w:rPr>
        <w:t>3.在仲裁期间，本合同应继续履行。</w:t>
      </w:r>
    </w:p>
    <w:p w14:paraId="1C19A9F4">
      <w:pPr>
        <w:snapToGrid w:val="0"/>
        <w:spacing w:before="120" w:beforeLines="50" w:after="120" w:afterLines="50" w:line="360" w:lineRule="auto"/>
        <w:ind w:firstLine="602" w:firstLineChars="200"/>
        <w:textAlignment w:val="baseline"/>
        <w:rPr>
          <w:rFonts w:hint="eastAsia" w:ascii="宋体" w:hAnsi="宋体"/>
          <w:b/>
          <w:sz w:val="30"/>
          <w:szCs w:val="30"/>
        </w:rPr>
      </w:pPr>
      <w:r>
        <w:rPr>
          <w:rFonts w:hint="eastAsia" w:ascii="宋体" w:hAnsi="宋体"/>
          <w:b/>
          <w:sz w:val="30"/>
          <w:szCs w:val="30"/>
        </w:rPr>
        <w:t>第十四条</w:t>
      </w:r>
      <w:r>
        <w:rPr>
          <w:rFonts w:hint="eastAsia" w:ascii="宋体" w:hAnsi="宋体"/>
          <w:sz w:val="30"/>
          <w:szCs w:val="30"/>
        </w:rPr>
        <w:t xml:space="preserve"> </w:t>
      </w:r>
      <w:r>
        <w:rPr>
          <w:rFonts w:hint="eastAsia" w:ascii="宋体" w:hAnsi="宋体"/>
          <w:b/>
          <w:sz w:val="30"/>
          <w:szCs w:val="30"/>
        </w:rPr>
        <w:t>合同文件</w:t>
      </w:r>
    </w:p>
    <w:p w14:paraId="2F448496">
      <w:pPr>
        <w:snapToGrid w:val="0"/>
        <w:spacing w:before="120" w:beforeLines="50" w:after="120" w:afterLines="50" w:line="360" w:lineRule="auto"/>
        <w:ind w:firstLine="420" w:firstLineChars="200"/>
        <w:textAlignment w:val="baseline"/>
        <w:rPr>
          <w:rFonts w:hint="eastAsia" w:ascii="宋体" w:hAnsi="宋体"/>
          <w:szCs w:val="21"/>
        </w:rPr>
      </w:pPr>
      <w:r>
        <w:rPr>
          <w:rFonts w:hint="eastAsia" w:ascii="宋体" w:hAnsi="宋体"/>
          <w:szCs w:val="21"/>
        </w:rPr>
        <w:t>详细技术说明及其他有关合同项目的特定信息由合同附件予以说明，下列文件构成本合同的组成部分，应该认为是一个整体，彼此相互解释，相互补充。组成合同的多个文件的优先支配地位的次序如下：</w:t>
      </w:r>
    </w:p>
    <w:p w14:paraId="2832E35B">
      <w:pPr>
        <w:snapToGrid w:val="0"/>
        <w:spacing w:line="360" w:lineRule="auto"/>
        <w:ind w:firstLine="539"/>
        <w:rPr>
          <w:rFonts w:hint="eastAsia" w:ascii="宋体" w:hAnsi="宋体"/>
          <w:szCs w:val="21"/>
        </w:rPr>
      </w:pPr>
      <w:r>
        <w:rPr>
          <w:rFonts w:hint="eastAsia" w:ascii="宋体" w:hAnsi="宋体"/>
          <w:szCs w:val="21"/>
        </w:rPr>
        <w:t>1.本合同书</w:t>
      </w:r>
    </w:p>
    <w:p w14:paraId="32797AFE">
      <w:pPr>
        <w:snapToGrid w:val="0"/>
        <w:spacing w:line="360" w:lineRule="auto"/>
        <w:ind w:firstLine="539"/>
        <w:rPr>
          <w:rFonts w:hint="eastAsia" w:ascii="宋体" w:hAnsi="宋体"/>
          <w:szCs w:val="21"/>
        </w:rPr>
      </w:pPr>
      <w:r>
        <w:rPr>
          <w:rFonts w:hint="eastAsia" w:ascii="宋体" w:hAnsi="宋体"/>
          <w:szCs w:val="21"/>
        </w:rPr>
        <w:t>2.中标通知书</w:t>
      </w:r>
      <w:r>
        <w:rPr>
          <w:rFonts w:hint="eastAsia" w:ascii="宋体" w:hAnsi="宋体"/>
          <w:szCs w:val="21"/>
        </w:rPr>
        <w:tab/>
      </w:r>
    </w:p>
    <w:p w14:paraId="55F80285">
      <w:pPr>
        <w:snapToGrid w:val="0"/>
        <w:spacing w:line="360" w:lineRule="auto"/>
        <w:ind w:firstLine="539"/>
        <w:rPr>
          <w:rFonts w:hint="eastAsia" w:ascii="宋体" w:hAnsi="宋体"/>
          <w:szCs w:val="21"/>
        </w:rPr>
      </w:pPr>
      <w:r>
        <w:rPr>
          <w:rFonts w:hint="eastAsia" w:ascii="宋体" w:hAnsi="宋体"/>
          <w:szCs w:val="21"/>
        </w:rPr>
        <w:t>3.协议</w:t>
      </w:r>
    </w:p>
    <w:p w14:paraId="1194AD3C">
      <w:pPr>
        <w:snapToGrid w:val="0"/>
        <w:spacing w:line="360" w:lineRule="auto"/>
        <w:ind w:firstLine="539"/>
        <w:rPr>
          <w:rFonts w:hint="eastAsia" w:ascii="宋体" w:hAnsi="宋体"/>
          <w:szCs w:val="21"/>
        </w:rPr>
      </w:pPr>
      <w:r>
        <w:rPr>
          <w:rFonts w:hint="eastAsia" w:ascii="宋体" w:hAnsi="宋体"/>
          <w:szCs w:val="21"/>
        </w:rPr>
        <w:t>4.招标文件(含澄清或者修改文件)</w:t>
      </w:r>
    </w:p>
    <w:p w14:paraId="6CE7A6AE">
      <w:pPr>
        <w:snapToGrid w:val="0"/>
        <w:spacing w:line="360" w:lineRule="auto"/>
        <w:ind w:firstLine="539"/>
        <w:rPr>
          <w:rFonts w:hint="eastAsia" w:ascii="宋体" w:hAnsi="宋体"/>
          <w:szCs w:val="21"/>
        </w:rPr>
      </w:pPr>
      <w:r>
        <w:rPr>
          <w:rFonts w:hint="eastAsia" w:ascii="宋体" w:hAnsi="宋体"/>
          <w:szCs w:val="21"/>
        </w:rPr>
        <w:t>5.投标文件</w:t>
      </w:r>
    </w:p>
    <w:p w14:paraId="0EA9C1BF">
      <w:pPr>
        <w:snapToGrid w:val="0"/>
        <w:spacing w:before="120" w:beforeLines="50" w:after="120" w:afterLines="50" w:line="360" w:lineRule="auto"/>
        <w:ind w:firstLine="452" w:firstLineChars="150"/>
        <w:rPr>
          <w:b/>
          <w:kern w:val="0"/>
          <w:sz w:val="30"/>
          <w:szCs w:val="30"/>
        </w:rPr>
      </w:pPr>
      <w:r>
        <w:rPr>
          <w:rFonts w:hint="eastAsia"/>
          <w:b/>
          <w:sz w:val="30"/>
          <w:szCs w:val="30"/>
        </w:rPr>
        <w:t xml:space="preserve">第十五条 </w:t>
      </w:r>
      <w:r>
        <w:rPr>
          <w:rFonts w:hint="eastAsia"/>
          <w:b/>
          <w:kern w:val="0"/>
          <w:sz w:val="30"/>
          <w:szCs w:val="30"/>
        </w:rPr>
        <w:t>合同生效及其他</w:t>
      </w:r>
    </w:p>
    <w:p w14:paraId="599E2B80">
      <w:pPr>
        <w:snapToGrid w:val="0"/>
        <w:spacing w:line="360" w:lineRule="auto"/>
        <w:ind w:firstLine="539"/>
        <w:rPr>
          <w:rFonts w:hint="eastAsia" w:ascii="宋体" w:hAnsi="宋体"/>
          <w:szCs w:val="21"/>
        </w:rPr>
      </w:pPr>
      <w:r>
        <w:rPr>
          <w:rFonts w:hint="eastAsia" w:ascii="宋体" w:hAnsi="宋体" w:cs="宋体"/>
          <w:kern w:val="0"/>
          <w:szCs w:val="21"/>
        </w:rPr>
        <w:t>1.</w:t>
      </w:r>
      <w:r>
        <w:rPr>
          <w:rFonts w:hint="eastAsia" w:ascii="宋体" w:hAnsi="宋体"/>
          <w:szCs w:val="21"/>
        </w:rPr>
        <w:t>如有未尽事宜，由双方依法订立补充合同。</w:t>
      </w:r>
    </w:p>
    <w:p w14:paraId="56A3516D">
      <w:pPr>
        <w:snapToGrid w:val="0"/>
        <w:spacing w:line="360" w:lineRule="auto"/>
        <w:ind w:firstLine="539"/>
        <w:rPr>
          <w:rFonts w:hint="eastAsia" w:ascii="宋体" w:hAnsi="宋体"/>
          <w:kern w:val="0"/>
          <w:szCs w:val="21"/>
        </w:rPr>
      </w:pPr>
      <w:r>
        <w:rPr>
          <w:rFonts w:hint="eastAsia" w:ascii="宋体" w:hAnsi="宋体"/>
          <w:kern w:val="0"/>
          <w:szCs w:val="21"/>
        </w:rPr>
        <w:t>2.本合同自签订之日起生效。</w:t>
      </w:r>
    </w:p>
    <w:p w14:paraId="06516AFD">
      <w:pPr>
        <w:snapToGrid w:val="0"/>
        <w:spacing w:line="360" w:lineRule="auto"/>
        <w:ind w:firstLine="539"/>
        <w:rPr>
          <w:rFonts w:hint="eastAsia" w:ascii="宋体" w:hAnsi="宋体"/>
          <w:szCs w:val="21"/>
        </w:rPr>
      </w:pPr>
      <w:r>
        <w:rPr>
          <w:rFonts w:hint="eastAsia" w:ascii="宋体" w:hAnsi="宋体"/>
          <w:kern w:val="0"/>
          <w:szCs w:val="21"/>
        </w:rPr>
        <w:t>3.本合同一式___份，具有同等法律效力，甲乙双方各执____份，___份报送监督管理部门备案，一份采购代理机构存档。</w:t>
      </w:r>
    </w:p>
    <w:p w14:paraId="067559C0">
      <w:pPr>
        <w:spacing w:line="360" w:lineRule="auto"/>
        <w:ind w:firstLine="420" w:firstLineChars="200"/>
        <w:rPr>
          <w:rFonts w:hint="eastAsia" w:ascii="宋体" w:hAnsi="宋体"/>
          <w:szCs w:val="21"/>
        </w:rPr>
      </w:pPr>
    </w:p>
    <w:p w14:paraId="636E4FA8">
      <w:pPr>
        <w:spacing w:line="360" w:lineRule="auto"/>
        <w:ind w:firstLine="420" w:firstLineChars="200"/>
        <w:rPr>
          <w:rFonts w:hint="eastAsia" w:ascii="宋体" w:hAnsi="宋体"/>
          <w:szCs w:val="21"/>
        </w:rPr>
      </w:pPr>
    </w:p>
    <w:p w14:paraId="1444F801">
      <w:pPr>
        <w:spacing w:line="360" w:lineRule="auto"/>
        <w:ind w:firstLine="420" w:firstLineChars="200"/>
        <w:rPr>
          <w:rFonts w:hint="eastAsia" w:ascii="宋体" w:hAnsi="宋体"/>
          <w:szCs w:val="21"/>
        </w:rPr>
      </w:pPr>
    </w:p>
    <w:p w14:paraId="456B6088">
      <w:pPr>
        <w:spacing w:before="120" w:beforeLines="50" w:after="120" w:afterLines="50" w:line="360" w:lineRule="auto"/>
        <w:ind w:firstLine="420" w:firstLineChars="200"/>
        <w:rPr>
          <w:rFonts w:hint="eastAsia" w:ascii="宋体" w:hAnsi="宋体"/>
          <w:szCs w:val="21"/>
        </w:rPr>
      </w:pPr>
      <w:r>
        <w:rPr>
          <w:rFonts w:hint="eastAsia" w:ascii="宋体" w:hAnsi="宋体"/>
          <w:szCs w:val="21"/>
        </w:rPr>
        <w:t xml:space="preserve">甲方：   （盖章）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乙方：   （盖章）</w:t>
      </w:r>
    </w:p>
    <w:p w14:paraId="12FCABD7">
      <w:pPr>
        <w:spacing w:before="120" w:beforeLines="50" w:after="120" w:afterLines="50" w:line="360" w:lineRule="auto"/>
        <w:ind w:firstLine="420" w:firstLineChars="200"/>
        <w:rPr>
          <w:rFonts w:hint="eastAsia" w:ascii="宋体" w:hAnsi="宋体"/>
          <w:szCs w:val="21"/>
        </w:rPr>
      </w:pPr>
      <w:r>
        <w:rPr>
          <w:rFonts w:hint="eastAsia" w:ascii="宋体" w:hAnsi="宋体"/>
          <w:szCs w:val="21"/>
        </w:rPr>
        <w:t>法定代表人/委托代理人：            法定代表人/委托代理人：</w:t>
      </w:r>
    </w:p>
    <w:p w14:paraId="0F6C71CA">
      <w:pPr>
        <w:spacing w:before="120" w:beforeLines="50" w:after="120" w:afterLines="50" w:line="360" w:lineRule="auto"/>
        <w:ind w:firstLine="420" w:firstLineChars="200"/>
        <w:rPr>
          <w:rFonts w:hint="eastAsia" w:ascii="宋体" w:hAnsi="宋体"/>
          <w:szCs w:val="21"/>
        </w:rPr>
      </w:pPr>
      <w:r>
        <w:rPr>
          <w:rFonts w:hint="eastAsia" w:ascii="宋体" w:hAnsi="宋体"/>
          <w:szCs w:val="21"/>
        </w:rPr>
        <w:t>地    址：                         地    址：</w:t>
      </w:r>
    </w:p>
    <w:p w14:paraId="60AE72D1">
      <w:pPr>
        <w:spacing w:before="120" w:beforeLines="50" w:after="120" w:afterLines="50" w:line="360" w:lineRule="auto"/>
        <w:ind w:firstLine="420" w:firstLineChars="200"/>
        <w:rPr>
          <w:rFonts w:hint="eastAsia" w:ascii="宋体" w:hAnsi="宋体"/>
          <w:szCs w:val="21"/>
        </w:rPr>
      </w:pPr>
      <w:r>
        <w:rPr>
          <w:rFonts w:hint="eastAsia" w:ascii="宋体" w:hAnsi="宋体"/>
          <w:szCs w:val="21"/>
        </w:rPr>
        <w:t>开户银行：                         开户银行：</w:t>
      </w:r>
    </w:p>
    <w:p w14:paraId="2B7CB2EC">
      <w:pPr>
        <w:spacing w:before="120" w:beforeLines="50" w:after="120" w:afterLines="50" w:line="360" w:lineRule="auto"/>
        <w:ind w:firstLine="420" w:firstLineChars="200"/>
        <w:rPr>
          <w:rFonts w:hint="eastAsia" w:ascii="宋体" w:hAnsi="宋体"/>
          <w:szCs w:val="21"/>
        </w:rPr>
      </w:pPr>
      <w:r>
        <w:rPr>
          <w:rFonts w:hint="eastAsia" w:ascii="宋体" w:hAnsi="宋体"/>
          <w:szCs w:val="21"/>
        </w:rPr>
        <w:t>账    号：                         账    号：</w:t>
      </w:r>
    </w:p>
    <w:p w14:paraId="49140DAB">
      <w:pPr>
        <w:spacing w:before="120" w:beforeLines="50" w:after="120" w:afterLines="50" w:line="360" w:lineRule="auto"/>
        <w:ind w:firstLine="420" w:firstLineChars="200"/>
        <w:rPr>
          <w:rFonts w:hint="eastAsia" w:ascii="宋体" w:hAnsi="宋体"/>
          <w:szCs w:val="21"/>
        </w:rPr>
      </w:pPr>
      <w:r>
        <w:rPr>
          <w:rFonts w:hint="eastAsia" w:ascii="宋体" w:hAnsi="宋体"/>
          <w:szCs w:val="21"/>
        </w:rPr>
        <w:t>电    话：                         电    话：</w:t>
      </w:r>
    </w:p>
    <w:p w14:paraId="3C610E98">
      <w:pPr>
        <w:spacing w:before="120" w:beforeLines="50" w:after="120" w:afterLines="50" w:line="360" w:lineRule="auto"/>
        <w:ind w:firstLine="420" w:firstLineChars="200"/>
        <w:rPr>
          <w:rFonts w:hint="eastAsia" w:ascii="宋体" w:hAnsi="宋体"/>
          <w:szCs w:val="21"/>
        </w:rPr>
      </w:pPr>
      <w:r>
        <w:rPr>
          <w:rFonts w:hint="eastAsia" w:ascii="宋体" w:hAnsi="宋体"/>
          <w:szCs w:val="21"/>
        </w:rPr>
        <w:t>传    真：                         传    真：</w:t>
      </w:r>
    </w:p>
    <w:p w14:paraId="6C99E152">
      <w:pPr>
        <w:spacing w:before="120" w:beforeLines="50" w:after="120" w:afterLines="50" w:line="360" w:lineRule="auto"/>
        <w:ind w:firstLine="420" w:firstLineChars="200"/>
        <w:rPr>
          <w:rFonts w:hint="eastAsia" w:ascii="宋体" w:hAnsi="宋体"/>
          <w:szCs w:val="21"/>
        </w:rPr>
      </w:pPr>
      <w:r>
        <w:rPr>
          <w:rFonts w:hint="eastAsia" w:ascii="宋体" w:hAnsi="宋体"/>
          <w:szCs w:val="21"/>
        </w:rPr>
        <w:t>签约日期：    年  月  日           签约日期：    年  月  日</w:t>
      </w:r>
    </w:p>
    <w:p w14:paraId="470C4F9B">
      <w:pPr>
        <w:rPr>
          <w:rFonts w:hint="eastAsia" w:ascii="宋体" w:hAnsi="宋体"/>
          <w:b/>
          <w:sz w:val="28"/>
          <w:szCs w:val="28"/>
        </w:rPr>
      </w:pPr>
    </w:p>
    <w:p w14:paraId="015832FB">
      <w:pPr>
        <w:rPr>
          <w:rFonts w:hint="eastAsia" w:ascii="宋体" w:hAnsi="宋体"/>
          <w:b/>
          <w:sz w:val="28"/>
          <w:szCs w:val="28"/>
        </w:rPr>
      </w:pPr>
    </w:p>
    <w:p w14:paraId="46DAB89B">
      <w:pPr>
        <w:rPr>
          <w:rFonts w:hint="eastAsia" w:ascii="宋体" w:hAnsi="宋体"/>
          <w:b/>
          <w:sz w:val="28"/>
          <w:szCs w:val="28"/>
        </w:rPr>
      </w:pPr>
    </w:p>
    <w:p w14:paraId="01C0E2AE">
      <w:pPr>
        <w:rPr>
          <w:rFonts w:hint="eastAsia" w:ascii="黑体" w:hAnsi="宋体" w:eastAsia="黑体"/>
          <w:sz w:val="28"/>
          <w:szCs w:val="28"/>
        </w:rPr>
      </w:pPr>
      <w:r>
        <w:rPr>
          <w:rFonts w:ascii="黑体" w:hAnsi="宋体" w:eastAsia="黑体"/>
          <w:sz w:val="28"/>
          <w:szCs w:val="28"/>
        </w:rPr>
        <w:br w:type="page"/>
      </w:r>
      <w:r>
        <w:rPr>
          <w:rFonts w:hint="eastAsia" w:ascii="黑体" w:hAnsi="宋体" w:eastAsia="黑体"/>
          <w:sz w:val="28"/>
          <w:szCs w:val="28"/>
        </w:rPr>
        <w:t>附件1：</w:t>
      </w:r>
    </w:p>
    <w:p w14:paraId="14AD4F57">
      <w:pPr>
        <w:jc w:val="center"/>
        <w:rPr>
          <w:rFonts w:hint="eastAsia" w:ascii="宋体" w:hAnsi="宋体"/>
          <w:b/>
          <w:sz w:val="36"/>
          <w:szCs w:val="36"/>
        </w:rPr>
      </w:pPr>
      <w:r>
        <w:rPr>
          <w:rFonts w:hint="eastAsia" w:ascii="宋体" w:hAnsi="宋体"/>
          <w:b/>
          <w:sz w:val="36"/>
          <w:szCs w:val="36"/>
        </w:rPr>
        <w:t>采购履约担保函</w:t>
      </w:r>
    </w:p>
    <w:p w14:paraId="1147C4F7"/>
    <w:p w14:paraId="09C2BD44">
      <w:pPr>
        <w:ind w:firstLine="6615" w:firstLineChars="3150"/>
        <w:rPr>
          <w:szCs w:val="21"/>
        </w:rPr>
      </w:pPr>
      <w:r>
        <w:rPr>
          <w:rFonts w:hint="eastAsia"/>
          <w:szCs w:val="21"/>
        </w:rPr>
        <w:t xml:space="preserve"> 编号：</w:t>
      </w:r>
    </w:p>
    <w:p w14:paraId="47A7E4C0">
      <w:pPr>
        <w:rPr>
          <w:szCs w:val="21"/>
        </w:rPr>
      </w:pPr>
    </w:p>
    <w:p w14:paraId="090E96D6">
      <w:pPr>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（采购人）：</w:t>
      </w:r>
    </w:p>
    <w:p w14:paraId="717B3A2A">
      <w:pPr>
        <w:spacing w:line="360" w:lineRule="auto"/>
        <w:rPr>
          <w:rFonts w:hint="eastAsia" w:ascii="宋体" w:hAnsi="宋体"/>
          <w:szCs w:val="21"/>
        </w:rPr>
      </w:pPr>
    </w:p>
    <w:p w14:paraId="50A851E6">
      <w:pPr>
        <w:spacing w:line="360" w:lineRule="auto"/>
        <w:ind w:firstLine="420" w:firstLineChars="200"/>
        <w:rPr>
          <w:rFonts w:hint="eastAsia" w:ascii="宋体" w:hAnsi="宋体"/>
          <w:szCs w:val="21"/>
        </w:rPr>
      </w:pPr>
      <w:r>
        <w:rPr>
          <w:rFonts w:hint="eastAsia" w:ascii="宋体" w:hAnsi="宋体"/>
          <w:szCs w:val="21"/>
        </w:rPr>
        <w:t>鉴于你方与</w:t>
      </w:r>
      <w:r>
        <w:rPr>
          <w:rFonts w:hint="eastAsia" w:ascii="宋体" w:hAnsi="宋体"/>
          <w:szCs w:val="21"/>
          <w:u w:val="single"/>
        </w:rPr>
        <w:t xml:space="preserve">                    </w:t>
      </w:r>
      <w:r>
        <w:rPr>
          <w:rFonts w:hint="eastAsia" w:ascii="宋体" w:hAnsi="宋体"/>
          <w:szCs w:val="21"/>
        </w:rPr>
        <w:t>（以下简称中标人）于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日签定编号为   的《</w:t>
      </w:r>
      <w:r>
        <w:rPr>
          <w:rFonts w:hint="eastAsia" w:ascii="宋体" w:hAnsi="宋体"/>
          <w:szCs w:val="21"/>
          <w:u w:val="single"/>
        </w:rPr>
        <w:t xml:space="preserve">           </w:t>
      </w:r>
      <w:r>
        <w:rPr>
          <w:rFonts w:hint="eastAsia" w:ascii="宋体" w:hAnsi="宋体"/>
          <w:szCs w:val="21"/>
        </w:rPr>
        <w:t>采购合同》（以下简称主合同），且依据该合同的约定，中标人应在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日前向你方交纳履约保证金，且可以履约担保函的形式交纳履约保证金。应中标人的申请，我方以保证的方式向你方提供如下履约保证金担保：</w:t>
      </w:r>
    </w:p>
    <w:p w14:paraId="23735525">
      <w:pPr>
        <w:spacing w:before="120" w:beforeLines="50" w:after="120" w:afterLines="50" w:line="360" w:lineRule="auto"/>
        <w:ind w:firstLine="452" w:firstLineChars="150"/>
        <w:rPr>
          <w:rFonts w:hint="eastAsia" w:ascii="宋体" w:hAnsi="宋体"/>
          <w:b/>
          <w:sz w:val="30"/>
          <w:szCs w:val="30"/>
        </w:rPr>
      </w:pPr>
      <w:r>
        <w:rPr>
          <w:rFonts w:hint="eastAsia" w:ascii="宋体" w:hAnsi="宋体"/>
          <w:b/>
          <w:sz w:val="30"/>
          <w:szCs w:val="30"/>
        </w:rPr>
        <w:t>一、保证责任的情形及保证金额</w:t>
      </w:r>
    </w:p>
    <w:p w14:paraId="2D7884EF">
      <w:pPr>
        <w:spacing w:line="360" w:lineRule="auto"/>
        <w:ind w:firstLine="420" w:firstLineChars="200"/>
        <w:rPr>
          <w:rFonts w:hint="eastAsia" w:ascii="宋体" w:hAnsi="宋体"/>
          <w:szCs w:val="21"/>
        </w:rPr>
      </w:pPr>
      <w:r>
        <w:rPr>
          <w:rFonts w:hint="eastAsia" w:ascii="宋体" w:hAnsi="宋体"/>
          <w:szCs w:val="21"/>
        </w:rPr>
        <w:t>（一）在中标人出现下列情形之一时，我方承担保证责任：</w:t>
      </w:r>
    </w:p>
    <w:p w14:paraId="5CC8C78D">
      <w:pPr>
        <w:spacing w:line="360" w:lineRule="auto"/>
        <w:ind w:firstLine="420" w:firstLineChars="200"/>
        <w:rPr>
          <w:rFonts w:hint="eastAsia" w:ascii="宋体" w:hAnsi="宋体"/>
          <w:szCs w:val="21"/>
        </w:rPr>
      </w:pPr>
      <w:r>
        <w:rPr>
          <w:rFonts w:hint="eastAsia" w:ascii="宋体" w:hAnsi="宋体"/>
          <w:szCs w:val="21"/>
        </w:rPr>
        <w:t>1.将中标项目转让给他人，或者在投标文件中未说明，且未经采购招标机构人同意，将中标项目分包给他人的；</w:t>
      </w:r>
    </w:p>
    <w:p w14:paraId="00F1263B">
      <w:pPr>
        <w:spacing w:line="360" w:lineRule="auto"/>
        <w:rPr>
          <w:rFonts w:hint="eastAsia" w:ascii="宋体" w:hAnsi="宋体"/>
          <w:szCs w:val="21"/>
        </w:rPr>
      </w:pPr>
      <w:r>
        <w:rPr>
          <w:rFonts w:hint="eastAsia" w:ascii="宋体" w:hAnsi="宋体"/>
          <w:szCs w:val="21"/>
        </w:rPr>
        <w:t xml:space="preserve">　　2.主合同约定的应当缴纳履约保证金的情形: </w:t>
      </w:r>
    </w:p>
    <w:p w14:paraId="1155736C">
      <w:pPr>
        <w:spacing w:line="360" w:lineRule="auto"/>
        <w:ind w:firstLine="420" w:firstLineChars="200"/>
        <w:rPr>
          <w:rFonts w:hint="eastAsia" w:ascii="宋体" w:hAnsi="宋体"/>
          <w:szCs w:val="21"/>
        </w:rPr>
      </w:pPr>
      <w:r>
        <w:rPr>
          <w:rFonts w:hint="eastAsia" w:ascii="宋体" w:hAnsi="宋体"/>
          <w:szCs w:val="21"/>
        </w:rPr>
        <w:t>（1）未按主合同约定的质量、数量和期限供应货物/提供服务/完成工程的；</w:t>
      </w:r>
    </w:p>
    <w:p w14:paraId="600ADCE0">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w:t>
      </w:r>
    </w:p>
    <w:p w14:paraId="07B0F7EF">
      <w:pPr>
        <w:spacing w:line="360" w:lineRule="auto"/>
        <w:ind w:firstLine="420" w:firstLineChars="200"/>
        <w:rPr>
          <w:rFonts w:hint="eastAsia" w:ascii="宋体" w:hAnsi="宋体"/>
          <w:szCs w:val="21"/>
        </w:rPr>
      </w:pPr>
      <w:r>
        <w:rPr>
          <w:rFonts w:hint="eastAsia" w:ascii="宋体" w:hAnsi="宋体"/>
          <w:szCs w:val="21"/>
        </w:rPr>
        <w:t>（二）我方的保证范围是主合同约定的合同价款总额的</w:t>
      </w:r>
      <w:r>
        <w:rPr>
          <w:rFonts w:hint="eastAsia" w:ascii="宋体" w:hAnsi="宋体"/>
          <w:szCs w:val="21"/>
          <w:u w:val="single"/>
        </w:rPr>
        <w:t xml:space="preserve">        </w:t>
      </w:r>
      <w:r>
        <w:rPr>
          <w:rFonts w:hint="eastAsia" w:ascii="宋体" w:hAnsi="宋体"/>
          <w:szCs w:val="21"/>
        </w:rPr>
        <w:t>%数额为</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hint="eastAsia" w:ascii="宋体" w:hAnsi="宋体"/>
          <w:szCs w:val="21"/>
        </w:rPr>
        <w:t>），币种为</w:t>
      </w:r>
      <w:r>
        <w:rPr>
          <w:rFonts w:hint="eastAsia" w:ascii="宋体" w:hAnsi="宋体"/>
          <w:szCs w:val="21"/>
          <w:u w:val="single"/>
        </w:rPr>
        <w:t xml:space="preserve">        </w:t>
      </w:r>
      <w:r>
        <w:rPr>
          <w:rFonts w:hint="eastAsia" w:ascii="宋体" w:hAnsi="宋体"/>
          <w:szCs w:val="21"/>
        </w:rPr>
        <w:t>。（即主合同履约保证金金额）</w:t>
      </w:r>
    </w:p>
    <w:p w14:paraId="70D631B4">
      <w:pPr>
        <w:spacing w:before="120" w:beforeLines="50" w:after="120" w:afterLines="50" w:line="360" w:lineRule="auto"/>
        <w:ind w:firstLine="452" w:firstLineChars="150"/>
        <w:rPr>
          <w:rFonts w:hint="eastAsia" w:ascii="宋体" w:hAnsi="宋体"/>
          <w:b/>
          <w:sz w:val="30"/>
          <w:szCs w:val="30"/>
        </w:rPr>
      </w:pPr>
      <w:r>
        <w:rPr>
          <w:rFonts w:hint="eastAsia" w:ascii="宋体" w:hAnsi="宋体"/>
          <w:b/>
          <w:sz w:val="30"/>
          <w:szCs w:val="30"/>
        </w:rPr>
        <w:t>二、保证的方式及保证期间</w:t>
      </w:r>
    </w:p>
    <w:p w14:paraId="0DA61B89">
      <w:pPr>
        <w:spacing w:line="360" w:lineRule="auto"/>
        <w:ind w:firstLine="420" w:firstLineChars="200"/>
        <w:rPr>
          <w:rFonts w:hint="eastAsia" w:ascii="宋体" w:hAnsi="宋体"/>
          <w:szCs w:val="21"/>
        </w:rPr>
      </w:pPr>
      <w:r>
        <w:rPr>
          <w:rFonts w:hint="eastAsia" w:ascii="宋体" w:hAnsi="宋体"/>
          <w:szCs w:val="21"/>
        </w:rPr>
        <w:t>我方保证的方式为：连带责任保证。</w:t>
      </w:r>
    </w:p>
    <w:p w14:paraId="560DD8A0">
      <w:pPr>
        <w:spacing w:line="360" w:lineRule="auto"/>
        <w:ind w:firstLine="420" w:firstLineChars="200"/>
        <w:rPr>
          <w:rFonts w:hint="eastAsia" w:ascii="宋体" w:hAnsi="宋体"/>
          <w:szCs w:val="21"/>
        </w:rPr>
      </w:pPr>
      <w:r>
        <w:rPr>
          <w:rFonts w:hint="eastAsia" w:ascii="宋体" w:hAnsi="宋体"/>
          <w:szCs w:val="21"/>
        </w:rPr>
        <w:t>我方保证的期间为：自本合同生效之日起至中标人按照主合同约定的供货/完工期限届满后</w:t>
      </w:r>
      <w:r>
        <w:rPr>
          <w:rFonts w:hint="eastAsia" w:ascii="宋体" w:hAnsi="宋体"/>
          <w:szCs w:val="21"/>
          <w:u w:val="single"/>
        </w:rPr>
        <w:t xml:space="preserve">     </w:t>
      </w:r>
      <w:r>
        <w:rPr>
          <w:rFonts w:hint="eastAsia" w:ascii="宋体" w:hAnsi="宋体"/>
          <w:szCs w:val="21"/>
        </w:rPr>
        <w:t>日内。</w:t>
      </w:r>
    </w:p>
    <w:p w14:paraId="3761440C">
      <w:pPr>
        <w:spacing w:line="360" w:lineRule="auto"/>
        <w:ind w:firstLine="420" w:firstLineChars="200"/>
        <w:rPr>
          <w:rFonts w:hint="eastAsia" w:ascii="宋体" w:hAnsi="宋体"/>
          <w:szCs w:val="21"/>
        </w:rPr>
      </w:pPr>
      <w:r>
        <w:rPr>
          <w:rFonts w:hint="eastAsia" w:ascii="宋体" w:hAnsi="宋体"/>
          <w:szCs w:val="21"/>
        </w:rPr>
        <w:t>如果中标人未按主合同约定向贵方供应货物/提供服务/完成工程的，由我方在保证金额内向你方支付上述款项。</w:t>
      </w:r>
    </w:p>
    <w:p w14:paraId="4BFE602F">
      <w:pPr>
        <w:spacing w:before="120" w:beforeLines="50" w:after="120" w:afterLines="50" w:line="360" w:lineRule="auto"/>
        <w:ind w:firstLine="482" w:firstLineChars="150"/>
        <w:rPr>
          <w:rFonts w:hint="eastAsia" w:ascii="宋体" w:hAnsi="宋体"/>
          <w:b/>
          <w:sz w:val="32"/>
          <w:szCs w:val="32"/>
        </w:rPr>
      </w:pPr>
      <w:r>
        <w:rPr>
          <w:rFonts w:hint="eastAsia" w:ascii="宋体" w:hAnsi="宋体"/>
          <w:b/>
          <w:sz w:val="32"/>
          <w:szCs w:val="32"/>
        </w:rPr>
        <w:t>三、承担保证责任的程序</w:t>
      </w:r>
    </w:p>
    <w:p w14:paraId="71AE9906">
      <w:pPr>
        <w:spacing w:line="360" w:lineRule="auto"/>
        <w:ind w:firstLine="420" w:firstLineChars="200"/>
        <w:rPr>
          <w:rFonts w:hint="eastAsia" w:ascii="宋体" w:hAnsi="宋体"/>
          <w:szCs w:val="21"/>
        </w:rPr>
      </w:pPr>
      <w:r>
        <w:rPr>
          <w:rFonts w:hint="eastAsia" w:ascii="宋体" w:hAnsi="宋体"/>
          <w:szCs w:val="21"/>
        </w:rPr>
        <w:t>1.你方要求我方承担保证责任的，应在本保函保证期间内向我方发出书面索赔通知。索赔通知应写明要求索赔的金额，支付款项应到达的帐号。并附有证明中标人违约事实的证明材料。</w:t>
      </w:r>
    </w:p>
    <w:p w14:paraId="43ECD58B">
      <w:pPr>
        <w:spacing w:line="360" w:lineRule="auto"/>
        <w:ind w:firstLine="420" w:firstLineChars="200"/>
        <w:rPr>
          <w:rFonts w:hint="eastAsia" w:ascii="宋体" w:hAnsi="宋体"/>
          <w:szCs w:val="21"/>
        </w:rPr>
      </w:pPr>
      <w:r>
        <w:rPr>
          <w:rFonts w:hint="eastAsia" w:ascii="宋体" w:hAnsi="宋体"/>
          <w:szCs w:val="21"/>
        </w:rPr>
        <w:t>如果你方与中标人因货物质量问题产生争议，你方还需同时提供</w:t>
      </w:r>
      <w:r>
        <w:rPr>
          <w:rFonts w:hint="eastAsia" w:ascii="宋体" w:hAnsi="宋体"/>
          <w:szCs w:val="21"/>
          <w:u w:val="single"/>
        </w:rPr>
        <w:t xml:space="preserve">        </w:t>
      </w:r>
      <w:r>
        <w:rPr>
          <w:rFonts w:hint="eastAsia" w:ascii="宋体" w:hAnsi="宋体"/>
          <w:szCs w:val="21"/>
        </w:rPr>
        <w:t>部门出具的质量检测报告，或经诉讼（仲裁）程序裁决后的裁决书、调解书，本保证人即按照检测结果或裁决书、调解书决定是否承担保证责任。</w:t>
      </w:r>
    </w:p>
    <w:p w14:paraId="1A022EC7">
      <w:pPr>
        <w:spacing w:line="360" w:lineRule="auto"/>
        <w:ind w:firstLine="420" w:firstLineChars="200"/>
        <w:rPr>
          <w:rFonts w:hint="eastAsia" w:ascii="宋体" w:hAnsi="宋体"/>
          <w:szCs w:val="21"/>
        </w:rPr>
      </w:pPr>
      <w:r>
        <w:rPr>
          <w:rFonts w:hint="eastAsia" w:ascii="宋体" w:hAnsi="宋体"/>
          <w:szCs w:val="21"/>
        </w:rPr>
        <w:t>2.我方收到你方的书面索赔通知及相应证明材料，在</w:t>
      </w:r>
      <w:r>
        <w:rPr>
          <w:rFonts w:hint="eastAsia" w:ascii="宋体" w:hAnsi="宋体"/>
          <w:szCs w:val="21"/>
          <w:u w:val="single"/>
        </w:rPr>
        <w:t xml:space="preserve">     </w:t>
      </w:r>
      <w:r>
        <w:rPr>
          <w:rFonts w:hint="eastAsia" w:ascii="宋体" w:hAnsi="宋体"/>
          <w:szCs w:val="21"/>
        </w:rPr>
        <w:t>工作日内进行核定后按照本保函的承诺承担保证责任。</w:t>
      </w:r>
    </w:p>
    <w:p w14:paraId="2BA8ABD6">
      <w:pPr>
        <w:spacing w:before="120" w:beforeLines="50" w:after="120" w:afterLines="50" w:line="360" w:lineRule="auto"/>
        <w:ind w:firstLine="452" w:firstLineChars="150"/>
        <w:rPr>
          <w:rFonts w:hint="eastAsia" w:ascii="宋体" w:hAnsi="宋体"/>
          <w:b/>
          <w:sz w:val="30"/>
          <w:szCs w:val="30"/>
        </w:rPr>
      </w:pPr>
      <w:r>
        <w:rPr>
          <w:rFonts w:hint="eastAsia" w:ascii="宋体" w:hAnsi="宋体"/>
          <w:b/>
          <w:sz w:val="30"/>
          <w:szCs w:val="30"/>
        </w:rPr>
        <w:t>四、保证责任的终止</w:t>
      </w:r>
    </w:p>
    <w:p w14:paraId="7DA0D5BA">
      <w:pPr>
        <w:spacing w:line="360" w:lineRule="auto"/>
        <w:ind w:firstLine="420" w:firstLineChars="200"/>
        <w:rPr>
          <w:rFonts w:hint="eastAsia" w:ascii="宋体" w:hAnsi="宋体"/>
          <w:szCs w:val="21"/>
        </w:rPr>
      </w:pPr>
      <w:r>
        <w:rPr>
          <w:rFonts w:hint="eastAsia" w:ascii="宋体" w:hAnsi="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D5B039D">
      <w:pPr>
        <w:spacing w:line="360" w:lineRule="auto"/>
        <w:ind w:firstLine="420" w:firstLineChars="200"/>
        <w:rPr>
          <w:rFonts w:hint="eastAsia" w:ascii="宋体" w:hAnsi="宋体"/>
          <w:szCs w:val="21"/>
        </w:rPr>
      </w:pPr>
      <w:r>
        <w:rPr>
          <w:rFonts w:hint="eastAsia" w:ascii="宋体" w:hAnsi="宋体"/>
          <w:szCs w:val="21"/>
        </w:rPr>
        <w:t>2.我方按照本保函向你方履行了保证责任后，自我方向你方支付款项（支付款项从我方账户划出）之日起，保证责任即终止。</w:t>
      </w:r>
    </w:p>
    <w:p w14:paraId="32643EA7">
      <w:pPr>
        <w:spacing w:line="360" w:lineRule="auto"/>
        <w:ind w:firstLine="420" w:firstLineChars="200"/>
        <w:rPr>
          <w:rFonts w:hint="eastAsia" w:ascii="宋体" w:hAnsi="宋体"/>
          <w:szCs w:val="21"/>
        </w:rPr>
      </w:pPr>
      <w:r>
        <w:rPr>
          <w:rFonts w:hint="eastAsia" w:ascii="宋体" w:hAnsi="宋体"/>
          <w:szCs w:val="21"/>
        </w:rPr>
        <w:t>3.按照法律法规的规定或出现应终止我方保证责任的其它情形的，我方在本保函项下的保证责任亦终止。</w:t>
      </w:r>
    </w:p>
    <w:p w14:paraId="08D08338">
      <w:pPr>
        <w:spacing w:line="360" w:lineRule="auto"/>
        <w:ind w:firstLine="420" w:firstLineChars="200"/>
        <w:rPr>
          <w:rFonts w:hint="eastAsia" w:ascii="宋体" w:hAnsi="宋体"/>
          <w:szCs w:val="21"/>
        </w:rPr>
      </w:pPr>
      <w:r>
        <w:rPr>
          <w:rFonts w:hint="eastAsia" w:ascii="宋体" w:hAnsi="宋体"/>
          <w:szCs w:val="21"/>
        </w:rPr>
        <w:t>4.你方与中标人修改主合同，加重我方保证责任的，我方对加重部分不承担保证责任，但该等修改事先经我方书面同意的除外；你方与中标人修改主合同履行期限，我方保证期间仍依修改前的履行期限计算，但该等修改事先经我方书面同意的除外。</w:t>
      </w:r>
    </w:p>
    <w:p w14:paraId="1D09FC00">
      <w:pPr>
        <w:spacing w:before="120" w:beforeLines="50" w:after="120" w:afterLines="50" w:line="360" w:lineRule="auto"/>
        <w:ind w:firstLine="425" w:firstLineChars="141"/>
        <w:rPr>
          <w:rFonts w:hint="eastAsia" w:ascii="宋体" w:hAnsi="宋体"/>
          <w:b/>
          <w:sz w:val="30"/>
          <w:szCs w:val="30"/>
        </w:rPr>
      </w:pPr>
      <w:r>
        <w:rPr>
          <w:rFonts w:hint="eastAsia" w:ascii="宋体" w:hAnsi="宋体"/>
          <w:b/>
          <w:sz w:val="30"/>
          <w:szCs w:val="30"/>
        </w:rPr>
        <w:t>五、免责条款</w:t>
      </w:r>
    </w:p>
    <w:p w14:paraId="164A542C">
      <w:pPr>
        <w:spacing w:line="360" w:lineRule="auto"/>
        <w:ind w:firstLine="420" w:firstLineChars="200"/>
        <w:rPr>
          <w:rFonts w:hint="eastAsia" w:ascii="宋体" w:hAnsi="宋体"/>
          <w:szCs w:val="21"/>
        </w:rPr>
      </w:pPr>
      <w:r>
        <w:rPr>
          <w:rFonts w:hint="eastAsia" w:ascii="宋体" w:hAnsi="宋体"/>
          <w:szCs w:val="21"/>
        </w:rPr>
        <w:t>1.因你方违反主合同约定致使中标人不能履行义务的，我方不承担保证责任。</w:t>
      </w:r>
    </w:p>
    <w:p w14:paraId="027356A3">
      <w:pPr>
        <w:spacing w:line="360" w:lineRule="auto"/>
        <w:ind w:firstLine="420" w:firstLineChars="200"/>
        <w:rPr>
          <w:rFonts w:hint="eastAsia" w:ascii="宋体" w:hAnsi="宋体"/>
          <w:szCs w:val="21"/>
        </w:rPr>
      </w:pPr>
      <w:r>
        <w:rPr>
          <w:rFonts w:hint="eastAsia" w:ascii="宋体" w:hAnsi="宋体"/>
          <w:szCs w:val="21"/>
        </w:rPr>
        <w:t>2.依照法律法规的规定或你方与中标人的另行约定，全部或者部分免除中标人应缴纳的保证金义务的，我方亦免除相应的保证责任。</w:t>
      </w:r>
    </w:p>
    <w:p w14:paraId="19C1BB34">
      <w:pPr>
        <w:spacing w:line="360" w:lineRule="auto"/>
        <w:ind w:firstLine="420" w:firstLineChars="200"/>
        <w:rPr>
          <w:rFonts w:hint="eastAsia" w:ascii="宋体" w:hAnsi="宋体"/>
          <w:szCs w:val="21"/>
        </w:rPr>
      </w:pPr>
      <w:r>
        <w:rPr>
          <w:rFonts w:hint="eastAsia" w:ascii="宋体" w:hAnsi="宋体"/>
          <w:szCs w:val="21"/>
        </w:rPr>
        <w:t>3.因不可抗力造成中标人不能履行供货义务的，我方不承担保证责任。</w:t>
      </w:r>
    </w:p>
    <w:p w14:paraId="020F3155">
      <w:pPr>
        <w:spacing w:before="120" w:beforeLines="50" w:after="120" w:afterLines="50" w:line="360" w:lineRule="auto"/>
        <w:ind w:firstLine="425" w:firstLineChars="141"/>
        <w:rPr>
          <w:rFonts w:hint="eastAsia" w:ascii="宋体" w:hAnsi="宋体"/>
          <w:b/>
          <w:sz w:val="30"/>
          <w:szCs w:val="30"/>
        </w:rPr>
      </w:pPr>
      <w:r>
        <w:rPr>
          <w:rFonts w:hint="eastAsia" w:ascii="宋体" w:hAnsi="宋体"/>
          <w:b/>
          <w:sz w:val="30"/>
          <w:szCs w:val="30"/>
        </w:rPr>
        <w:t>六、争议的解决</w:t>
      </w:r>
    </w:p>
    <w:p w14:paraId="72D137F8">
      <w:pPr>
        <w:spacing w:line="360" w:lineRule="auto"/>
        <w:ind w:firstLine="420" w:firstLineChars="200"/>
        <w:rPr>
          <w:rFonts w:hint="eastAsia" w:ascii="宋体" w:hAnsi="宋体"/>
          <w:szCs w:val="21"/>
        </w:rPr>
      </w:pPr>
      <w:r>
        <w:rPr>
          <w:rFonts w:hint="eastAsia" w:ascii="宋体" w:hAnsi="宋体"/>
          <w:szCs w:val="21"/>
        </w:rPr>
        <w:t>因本保函发生的纠纷，由你我双方协商解决，协商不成的，通过诉讼程序解决，诉讼管辖地法院为</w:t>
      </w:r>
      <w:r>
        <w:rPr>
          <w:rFonts w:hint="eastAsia" w:ascii="宋体" w:hAnsi="宋体"/>
          <w:szCs w:val="21"/>
          <w:u w:val="single"/>
        </w:rPr>
        <w:t xml:space="preserve">        </w:t>
      </w:r>
      <w:r>
        <w:rPr>
          <w:rFonts w:hint="eastAsia" w:ascii="宋体" w:hAnsi="宋体"/>
          <w:szCs w:val="21"/>
        </w:rPr>
        <w:t>法院。</w:t>
      </w:r>
    </w:p>
    <w:p w14:paraId="03E6BC6C">
      <w:pPr>
        <w:spacing w:before="120" w:beforeLines="50" w:after="120" w:afterLines="50" w:line="360" w:lineRule="auto"/>
        <w:ind w:firstLine="301" w:firstLineChars="100"/>
        <w:rPr>
          <w:rFonts w:hint="eastAsia" w:ascii="宋体" w:hAnsi="宋体"/>
          <w:b/>
          <w:sz w:val="30"/>
          <w:szCs w:val="30"/>
        </w:rPr>
      </w:pPr>
      <w:r>
        <w:rPr>
          <w:rFonts w:hint="eastAsia" w:ascii="宋体" w:hAnsi="宋体"/>
          <w:b/>
          <w:sz w:val="30"/>
          <w:szCs w:val="30"/>
        </w:rPr>
        <w:t>七、保函的生效</w:t>
      </w:r>
    </w:p>
    <w:p w14:paraId="09A2695A">
      <w:pPr>
        <w:spacing w:line="360" w:lineRule="auto"/>
        <w:ind w:firstLine="420" w:firstLineChars="200"/>
        <w:rPr>
          <w:rFonts w:hint="eastAsia" w:ascii="宋体" w:hAnsi="宋体"/>
          <w:szCs w:val="21"/>
        </w:rPr>
      </w:pPr>
      <w:r>
        <w:rPr>
          <w:rFonts w:hint="eastAsia" w:ascii="宋体" w:hAnsi="宋体"/>
          <w:szCs w:val="21"/>
        </w:rPr>
        <w:t>本保函自我方加盖公章之日起生效。</w:t>
      </w:r>
      <w:r>
        <w:rPr>
          <w:rFonts w:ascii="宋体" w:hAnsi="宋体"/>
          <w:szCs w:val="21"/>
        </w:rPr>
        <w:t xml:space="preserve">                                 </w:t>
      </w:r>
    </w:p>
    <w:p w14:paraId="6ED8B6F9">
      <w:pPr>
        <w:spacing w:line="360" w:lineRule="auto"/>
        <w:rPr>
          <w:rFonts w:hint="eastAsia" w:ascii="宋体" w:hAnsi="宋体"/>
          <w:szCs w:val="21"/>
        </w:rPr>
      </w:pPr>
    </w:p>
    <w:p w14:paraId="24A1D4C9">
      <w:pPr>
        <w:spacing w:line="360" w:lineRule="auto"/>
        <w:ind w:firstLine="5250" w:firstLineChars="2500"/>
        <w:rPr>
          <w:rFonts w:hint="eastAsia" w:ascii="宋体" w:hAnsi="宋体"/>
          <w:szCs w:val="21"/>
        </w:rPr>
      </w:pPr>
      <w:r>
        <w:rPr>
          <w:rFonts w:hint="eastAsia" w:ascii="宋体" w:hAnsi="宋体"/>
          <w:szCs w:val="21"/>
        </w:rPr>
        <w:t>保证人：（盖单位章）</w:t>
      </w:r>
    </w:p>
    <w:p w14:paraId="3F37E7FC">
      <w:pPr>
        <w:spacing w:line="360" w:lineRule="auto"/>
        <w:rPr>
          <w:rFonts w:hint="eastAsia" w:ascii="宋体" w:hAnsi="宋体"/>
          <w:szCs w:val="21"/>
        </w:rPr>
      </w:pPr>
      <w:r>
        <w:rPr>
          <w:rFonts w:hint="eastAsia" w:ascii="宋体" w:hAnsi="宋体"/>
          <w:szCs w:val="21"/>
        </w:rPr>
        <w:t xml:space="preserve">                                                     年  月  日</w:t>
      </w:r>
    </w:p>
    <w:p w14:paraId="6D1F5D92">
      <w:pPr>
        <w:spacing w:before="120" w:beforeLines="50" w:line="520" w:lineRule="exact"/>
        <w:jc w:val="center"/>
        <w:rPr>
          <w:rFonts w:hint="eastAsia" w:ascii="宋体" w:hAnsi="宋体"/>
          <w:b/>
          <w:sz w:val="44"/>
          <w:szCs w:val="44"/>
        </w:rPr>
      </w:pPr>
    </w:p>
    <w:p w14:paraId="5B6E0CD1">
      <w:pPr>
        <w:spacing w:before="120" w:beforeLines="50" w:line="520" w:lineRule="exact"/>
        <w:jc w:val="center"/>
        <w:rPr>
          <w:rFonts w:hint="eastAsia" w:ascii="黑体" w:hAnsi="宋体" w:eastAsia="黑体"/>
          <w:b/>
          <w:sz w:val="44"/>
          <w:szCs w:val="44"/>
        </w:rPr>
      </w:pPr>
    </w:p>
    <w:p w14:paraId="493F01F4">
      <w:pPr>
        <w:spacing w:before="120" w:beforeLines="50" w:line="520" w:lineRule="exact"/>
        <w:jc w:val="center"/>
        <w:rPr>
          <w:rFonts w:hint="eastAsia" w:ascii="黑体" w:hAnsi="宋体" w:eastAsia="黑体"/>
          <w:b/>
          <w:sz w:val="44"/>
          <w:szCs w:val="44"/>
        </w:rPr>
      </w:pPr>
      <w:r>
        <w:rPr>
          <w:rFonts w:hint="eastAsia" w:ascii="黑体" w:hAnsi="宋体" w:eastAsia="黑体"/>
          <w:b/>
          <w:sz w:val="44"/>
          <w:szCs w:val="44"/>
        </w:rPr>
        <w:t>第六章 投标文件格式</w:t>
      </w:r>
      <w:bookmarkEnd w:id="139"/>
    </w:p>
    <w:p w14:paraId="182C943C">
      <w:pPr>
        <w:spacing w:line="520" w:lineRule="exact"/>
        <w:jc w:val="center"/>
        <w:rPr>
          <w:rFonts w:ascii="仿宋_GB2312" w:eastAsia="仿宋_GB2312"/>
          <w:b/>
          <w:sz w:val="32"/>
          <w:szCs w:val="32"/>
        </w:rPr>
      </w:pPr>
    </w:p>
    <w:p w14:paraId="7DB92BDB">
      <w:pPr>
        <w:spacing w:line="400" w:lineRule="exact"/>
        <w:jc w:val="center"/>
        <w:rPr>
          <w:rFonts w:ascii="仿宋_GB2312" w:eastAsia="仿宋_GB2312"/>
          <w:b/>
          <w:sz w:val="32"/>
          <w:szCs w:val="32"/>
        </w:rPr>
      </w:pPr>
    </w:p>
    <w:p w14:paraId="2F8BAADF">
      <w:pPr>
        <w:spacing w:line="360" w:lineRule="auto"/>
        <w:ind w:firstLine="411" w:firstLineChars="196"/>
        <w:rPr>
          <w:rFonts w:hint="eastAsia" w:ascii="仿宋_GB2312" w:hAnsi="宋体" w:eastAsia="仿宋_GB2312"/>
          <w:b/>
          <w:sz w:val="28"/>
          <w:szCs w:val="28"/>
        </w:rPr>
      </w:pPr>
      <w:r>
        <w:rPr>
          <w:rFonts w:hint="eastAsia" w:ascii="宋体" w:hAnsi="宋体"/>
          <w:szCs w:val="21"/>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3C848679">
      <w:pPr>
        <w:spacing w:line="400" w:lineRule="exact"/>
        <w:ind w:firstLine="570"/>
        <w:rPr>
          <w:rFonts w:hint="eastAsia" w:ascii="仿宋_GB2312" w:hAnsi="宋体" w:eastAsia="仿宋_GB2312"/>
          <w:sz w:val="28"/>
          <w:szCs w:val="28"/>
        </w:rPr>
      </w:pPr>
    </w:p>
    <w:p w14:paraId="1A2357C1">
      <w:pPr>
        <w:spacing w:line="400" w:lineRule="exact"/>
        <w:ind w:firstLine="570"/>
        <w:rPr>
          <w:rFonts w:hint="eastAsia" w:ascii="仿宋_GB2312" w:hAnsi="宋体" w:eastAsia="仿宋_GB2312"/>
          <w:sz w:val="28"/>
          <w:szCs w:val="28"/>
        </w:rPr>
      </w:pPr>
    </w:p>
    <w:p w14:paraId="30548823">
      <w:pPr>
        <w:spacing w:line="400" w:lineRule="exact"/>
        <w:ind w:firstLine="570"/>
        <w:rPr>
          <w:rFonts w:hint="eastAsia" w:ascii="仿宋_GB2312" w:hAnsi="宋体" w:eastAsia="仿宋_GB2312"/>
          <w:sz w:val="28"/>
          <w:szCs w:val="28"/>
        </w:rPr>
      </w:pPr>
    </w:p>
    <w:p w14:paraId="218A0F18">
      <w:pPr>
        <w:spacing w:line="400" w:lineRule="exact"/>
        <w:ind w:firstLine="570"/>
        <w:rPr>
          <w:rFonts w:hint="eastAsia" w:ascii="仿宋_GB2312" w:hAnsi="宋体" w:eastAsia="仿宋_GB2312"/>
          <w:sz w:val="28"/>
          <w:szCs w:val="28"/>
        </w:rPr>
      </w:pPr>
    </w:p>
    <w:p w14:paraId="5104D7ED">
      <w:pPr>
        <w:spacing w:line="400" w:lineRule="exact"/>
        <w:ind w:firstLine="570"/>
        <w:rPr>
          <w:rFonts w:hint="eastAsia" w:ascii="仿宋_GB2312" w:hAnsi="宋体" w:eastAsia="仿宋_GB2312"/>
          <w:sz w:val="28"/>
          <w:szCs w:val="28"/>
        </w:rPr>
      </w:pPr>
    </w:p>
    <w:p w14:paraId="1868A542">
      <w:pPr>
        <w:spacing w:line="400" w:lineRule="exact"/>
        <w:ind w:firstLine="570"/>
        <w:rPr>
          <w:rFonts w:hint="eastAsia" w:ascii="仿宋_GB2312" w:hAnsi="宋体" w:eastAsia="仿宋_GB2312"/>
          <w:sz w:val="28"/>
          <w:szCs w:val="28"/>
        </w:rPr>
      </w:pPr>
    </w:p>
    <w:p w14:paraId="6C8CE6BF">
      <w:pPr>
        <w:spacing w:line="400" w:lineRule="exact"/>
        <w:ind w:firstLine="570"/>
        <w:rPr>
          <w:rFonts w:hint="eastAsia" w:ascii="仿宋_GB2312" w:hAnsi="宋体" w:eastAsia="仿宋_GB2312"/>
          <w:sz w:val="28"/>
          <w:szCs w:val="28"/>
        </w:rPr>
      </w:pPr>
    </w:p>
    <w:p w14:paraId="133AA2EF">
      <w:pPr>
        <w:spacing w:line="400" w:lineRule="exact"/>
        <w:ind w:firstLine="570"/>
        <w:rPr>
          <w:rFonts w:hint="eastAsia" w:ascii="仿宋_GB2312" w:hAnsi="宋体" w:eastAsia="仿宋_GB2312"/>
          <w:sz w:val="28"/>
          <w:szCs w:val="28"/>
        </w:rPr>
      </w:pPr>
    </w:p>
    <w:p w14:paraId="5561833B">
      <w:pPr>
        <w:spacing w:line="400" w:lineRule="exact"/>
        <w:ind w:firstLine="570"/>
        <w:rPr>
          <w:rFonts w:hint="eastAsia" w:ascii="仿宋_GB2312" w:hAnsi="宋体" w:eastAsia="仿宋_GB2312"/>
          <w:sz w:val="28"/>
          <w:szCs w:val="28"/>
        </w:rPr>
      </w:pPr>
    </w:p>
    <w:p w14:paraId="1972AC2F">
      <w:pPr>
        <w:spacing w:line="400" w:lineRule="exact"/>
        <w:ind w:firstLine="570"/>
        <w:rPr>
          <w:rFonts w:hint="eastAsia" w:ascii="仿宋_GB2312" w:hAnsi="宋体" w:eastAsia="仿宋_GB2312"/>
          <w:sz w:val="28"/>
          <w:szCs w:val="28"/>
        </w:rPr>
      </w:pPr>
    </w:p>
    <w:p w14:paraId="6AA9D14B">
      <w:pPr>
        <w:spacing w:line="400" w:lineRule="exact"/>
        <w:ind w:firstLine="570"/>
        <w:rPr>
          <w:rFonts w:hint="eastAsia" w:ascii="仿宋_GB2312" w:hAnsi="宋体" w:eastAsia="仿宋_GB2312"/>
          <w:sz w:val="28"/>
          <w:szCs w:val="28"/>
        </w:rPr>
      </w:pPr>
    </w:p>
    <w:p w14:paraId="0F67753E">
      <w:pPr>
        <w:spacing w:line="400" w:lineRule="exact"/>
        <w:ind w:firstLine="570"/>
        <w:rPr>
          <w:rFonts w:hint="eastAsia" w:ascii="仿宋_GB2312" w:hAnsi="宋体" w:eastAsia="仿宋_GB2312"/>
          <w:sz w:val="28"/>
          <w:szCs w:val="28"/>
        </w:rPr>
      </w:pPr>
    </w:p>
    <w:p w14:paraId="5318E55D">
      <w:pPr>
        <w:spacing w:line="400" w:lineRule="exact"/>
        <w:ind w:firstLine="570"/>
        <w:rPr>
          <w:rFonts w:hint="eastAsia" w:ascii="仿宋_GB2312" w:hAnsi="宋体" w:eastAsia="仿宋_GB2312"/>
          <w:b/>
          <w:sz w:val="28"/>
          <w:szCs w:val="28"/>
        </w:rPr>
      </w:pPr>
    </w:p>
    <w:p w14:paraId="0F47B277">
      <w:pPr>
        <w:spacing w:line="400" w:lineRule="exact"/>
        <w:ind w:firstLine="570"/>
        <w:rPr>
          <w:rFonts w:hint="eastAsia" w:ascii="仿宋_GB2312" w:hAnsi="宋体" w:eastAsia="仿宋_GB2312"/>
          <w:b/>
          <w:sz w:val="28"/>
          <w:szCs w:val="28"/>
        </w:rPr>
      </w:pPr>
    </w:p>
    <w:p w14:paraId="7187316C">
      <w:pPr>
        <w:spacing w:line="400" w:lineRule="exact"/>
        <w:ind w:firstLine="570"/>
        <w:rPr>
          <w:rFonts w:hint="eastAsia" w:ascii="仿宋_GB2312" w:hAnsi="宋体" w:eastAsia="仿宋_GB2312"/>
          <w:b/>
          <w:sz w:val="28"/>
          <w:szCs w:val="28"/>
        </w:rPr>
      </w:pPr>
    </w:p>
    <w:p w14:paraId="17E89583">
      <w:pPr>
        <w:spacing w:line="400" w:lineRule="exact"/>
        <w:ind w:firstLine="570"/>
        <w:rPr>
          <w:rFonts w:hint="eastAsia" w:ascii="仿宋_GB2312" w:hAnsi="宋体" w:eastAsia="仿宋_GB2312"/>
          <w:b/>
          <w:sz w:val="28"/>
          <w:szCs w:val="28"/>
        </w:rPr>
      </w:pPr>
    </w:p>
    <w:p w14:paraId="4646705E">
      <w:pPr>
        <w:spacing w:line="400" w:lineRule="exact"/>
        <w:ind w:firstLine="570"/>
        <w:rPr>
          <w:rFonts w:hint="eastAsia" w:ascii="仿宋_GB2312" w:hAnsi="宋体" w:eastAsia="仿宋_GB2312"/>
          <w:b/>
          <w:sz w:val="28"/>
          <w:szCs w:val="28"/>
        </w:rPr>
      </w:pPr>
    </w:p>
    <w:p w14:paraId="747B5E33">
      <w:pPr>
        <w:spacing w:line="400" w:lineRule="exact"/>
        <w:ind w:firstLine="570"/>
        <w:rPr>
          <w:rFonts w:hint="eastAsia" w:ascii="仿宋_GB2312" w:hAnsi="宋体" w:eastAsia="仿宋_GB2312"/>
          <w:b/>
          <w:sz w:val="28"/>
          <w:szCs w:val="28"/>
        </w:rPr>
      </w:pPr>
    </w:p>
    <w:p w14:paraId="44CB3653">
      <w:pPr>
        <w:spacing w:line="400" w:lineRule="exact"/>
        <w:ind w:firstLine="570"/>
        <w:rPr>
          <w:rFonts w:hint="eastAsia" w:ascii="仿宋_GB2312" w:hAnsi="宋体" w:eastAsia="仿宋_GB2312"/>
          <w:b/>
          <w:sz w:val="28"/>
          <w:szCs w:val="28"/>
        </w:rPr>
      </w:pPr>
    </w:p>
    <w:p w14:paraId="7F234E68">
      <w:pPr>
        <w:spacing w:line="400" w:lineRule="exact"/>
        <w:ind w:firstLine="570"/>
        <w:rPr>
          <w:rFonts w:hint="eastAsia" w:ascii="仿宋_GB2312" w:hAnsi="宋体" w:eastAsia="仿宋_GB2312"/>
          <w:b/>
          <w:sz w:val="28"/>
          <w:szCs w:val="28"/>
        </w:rPr>
      </w:pPr>
    </w:p>
    <w:p w14:paraId="727A62A3">
      <w:pPr>
        <w:spacing w:line="400" w:lineRule="exact"/>
        <w:ind w:firstLine="570"/>
        <w:rPr>
          <w:rFonts w:hint="eastAsia" w:ascii="仿宋_GB2312" w:hAnsi="宋体" w:eastAsia="仿宋_GB2312"/>
          <w:b/>
          <w:sz w:val="28"/>
          <w:szCs w:val="28"/>
        </w:rPr>
      </w:pPr>
    </w:p>
    <w:p w14:paraId="7F98DCB1">
      <w:pPr>
        <w:spacing w:line="400" w:lineRule="exact"/>
        <w:ind w:firstLine="570"/>
        <w:rPr>
          <w:rFonts w:hint="eastAsia" w:ascii="仿宋_GB2312" w:hAnsi="宋体" w:eastAsia="仿宋_GB2312"/>
          <w:b/>
          <w:sz w:val="28"/>
          <w:szCs w:val="28"/>
        </w:rPr>
      </w:pPr>
    </w:p>
    <w:p w14:paraId="3D211DC6">
      <w:pPr>
        <w:pStyle w:val="3"/>
        <w:spacing w:line="400" w:lineRule="exact"/>
        <w:ind w:right="840"/>
        <w:jc w:val="right"/>
        <w:rPr>
          <w:rFonts w:ascii="仿宋_GB2312" w:eastAsia="仿宋_GB2312"/>
          <w:szCs w:val="28"/>
        </w:rPr>
      </w:pPr>
      <w:bookmarkStart w:id="158" w:name="_Toc217446082"/>
    </w:p>
    <w:p w14:paraId="4393324A">
      <w:pPr>
        <w:pStyle w:val="3"/>
        <w:spacing w:before="120" w:after="120" w:line="400" w:lineRule="exact"/>
        <w:rPr>
          <w:rFonts w:hint="eastAsia" w:ascii="宋体" w:hAnsi="宋体" w:eastAsia="宋体"/>
          <w:szCs w:val="28"/>
        </w:rPr>
      </w:pPr>
      <w:r>
        <w:rPr>
          <w:rFonts w:hint="eastAsia" w:ascii="宋体" w:hAnsi="宋体" w:eastAsia="宋体"/>
          <w:szCs w:val="28"/>
        </w:rPr>
        <w:t xml:space="preserve">项目编号： </w:t>
      </w:r>
    </w:p>
    <w:p w14:paraId="03F1E64A">
      <w:pPr>
        <w:pStyle w:val="3"/>
        <w:spacing w:line="400" w:lineRule="exact"/>
        <w:rPr>
          <w:rFonts w:ascii="仿宋_GB2312" w:eastAsia="仿宋_GB2312"/>
          <w:szCs w:val="28"/>
        </w:rPr>
      </w:pPr>
      <w:r>
        <w:rPr>
          <w:rFonts w:hint="eastAsia" w:ascii="仿宋_GB2312" w:eastAsia="仿宋_GB2312"/>
          <w:szCs w:val="28"/>
        </w:rPr>
        <w:t xml:space="preserve">                           </w:t>
      </w:r>
    </w:p>
    <w:p w14:paraId="4A9CFA01">
      <w:pPr>
        <w:pStyle w:val="3"/>
        <w:spacing w:line="400" w:lineRule="exact"/>
        <w:jc w:val="center"/>
        <w:rPr>
          <w:rFonts w:ascii="仿宋_GB2312" w:eastAsia="仿宋_GB2312"/>
          <w:szCs w:val="28"/>
        </w:rPr>
      </w:pPr>
    </w:p>
    <w:p w14:paraId="6C8B2154">
      <w:pPr>
        <w:jc w:val="center"/>
        <w:rPr>
          <w:rFonts w:hint="eastAsia"/>
          <w:sz w:val="44"/>
          <w:szCs w:val="44"/>
        </w:rPr>
      </w:pPr>
      <w:r>
        <w:rPr>
          <w:rFonts w:hint="eastAsia"/>
          <w:b/>
          <w:bCs/>
          <w:sz w:val="44"/>
          <w:szCs w:val="44"/>
          <w:lang w:eastAsia="zh-CN"/>
        </w:rPr>
        <w:t>新疆昭苏县 2024 年度草原畜牧业转型升级项目-设备采购（二次</w:t>
      </w:r>
      <w:r>
        <w:rPr>
          <w:rFonts w:hint="eastAsia"/>
          <w:sz w:val="44"/>
          <w:szCs w:val="44"/>
          <w:lang w:eastAsia="zh-CN"/>
        </w:rPr>
        <w:t>）</w:t>
      </w:r>
    </w:p>
    <w:p w14:paraId="4FF4E9B0">
      <w:pPr>
        <w:pStyle w:val="7"/>
        <w:rPr>
          <w:rFonts w:hint="eastAsia"/>
          <w:sz w:val="44"/>
          <w:szCs w:val="44"/>
        </w:rPr>
      </w:pPr>
    </w:p>
    <w:p w14:paraId="4C44128F">
      <w:pPr>
        <w:rPr>
          <w:rFonts w:hint="eastAsia"/>
        </w:rPr>
      </w:pPr>
    </w:p>
    <w:p w14:paraId="630CD4F9">
      <w:pPr>
        <w:pStyle w:val="3"/>
        <w:spacing w:line="900" w:lineRule="exact"/>
        <w:jc w:val="center"/>
        <w:rPr>
          <w:rFonts w:hint="eastAsia" w:ascii="微软雅黑" w:hAnsi="宋体" w:eastAsia="微软雅黑"/>
          <w:b w:val="0"/>
          <w:sz w:val="84"/>
          <w:szCs w:val="84"/>
        </w:rPr>
      </w:pPr>
      <w:r>
        <w:rPr>
          <w:rFonts w:hint="eastAsia" w:ascii="微软雅黑" w:hAnsi="宋体" w:eastAsia="微软雅黑"/>
          <w:b w:val="0"/>
          <w:sz w:val="84"/>
          <w:szCs w:val="84"/>
        </w:rPr>
        <w:t>投标文件</w:t>
      </w:r>
    </w:p>
    <w:p w14:paraId="5E885D18">
      <w:pPr>
        <w:pStyle w:val="8"/>
        <w:ind w:firstLine="0"/>
        <w:jc w:val="center"/>
        <w:rPr>
          <w:sz w:val="32"/>
          <w:szCs w:val="32"/>
        </w:rPr>
      </w:pPr>
    </w:p>
    <w:p w14:paraId="7DEDAF36">
      <w:pPr>
        <w:pStyle w:val="8"/>
        <w:rPr>
          <w:sz w:val="28"/>
          <w:szCs w:val="28"/>
        </w:rPr>
      </w:pPr>
    </w:p>
    <w:p w14:paraId="4FA1DBE0">
      <w:pPr>
        <w:pStyle w:val="8"/>
        <w:rPr>
          <w:sz w:val="28"/>
          <w:szCs w:val="28"/>
        </w:rPr>
      </w:pPr>
    </w:p>
    <w:p w14:paraId="67FC0C38">
      <w:pPr>
        <w:pStyle w:val="8"/>
        <w:rPr>
          <w:sz w:val="28"/>
          <w:szCs w:val="28"/>
        </w:rPr>
      </w:pPr>
    </w:p>
    <w:p w14:paraId="72B6C7E1">
      <w:pPr>
        <w:pStyle w:val="8"/>
        <w:rPr>
          <w:sz w:val="28"/>
          <w:szCs w:val="28"/>
        </w:rPr>
      </w:pPr>
    </w:p>
    <w:p w14:paraId="0EF02E92">
      <w:pPr>
        <w:pStyle w:val="8"/>
        <w:rPr>
          <w:sz w:val="28"/>
          <w:szCs w:val="28"/>
        </w:rPr>
      </w:pPr>
    </w:p>
    <w:p w14:paraId="3B744CD4">
      <w:pPr>
        <w:pStyle w:val="8"/>
        <w:rPr>
          <w:sz w:val="28"/>
          <w:szCs w:val="28"/>
        </w:rPr>
      </w:pPr>
    </w:p>
    <w:p w14:paraId="4B9B2EDE">
      <w:pPr>
        <w:pStyle w:val="8"/>
        <w:spacing w:before="120" w:beforeLines="50"/>
        <w:ind w:firstLine="0"/>
        <w:rPr>
          <w:rFonts w:hint="eastAsia" w:ascii="宋体" w:hAnsi="宋体"/>
          <w:b/>
          <w:sz w:val="28"/>
          <w:szCs w:val="28"/>
        </w:rPr>
      </w:pPr>
    </w:p>
    <w:p w14:paraId="047FF976">
      <w:pPr>
        <w:pStyle w:val="8"/>
        <w:spacing w:before="120" w:beforeLines="50"/>
        <w:ind w:firstLine="0"/>
        <w:rPr>
          <w:rFonts w:hint="eastAsia" w:ascii="宋体" w:hAnsi="宋体"/>
          <w:b/>
          <w:sz w:val="28"/>
          <w:szCs w:val="28"/>
        </w:rPr>
      </w:pPr>
    </w:p>
    <w:p w14:paraId="0B8AA2FB">
      <w:pPr>
        <w:pStyle w:val="8"/>
        <w:spacing w:before="120" w:beforeLines="50"/>
        <w:ind w:firstLine="1630" w:firstLineChars="580"/>
        <w:rPr>
          <w:rFonts w:hint="eastAsia" w:ascii="宋体" w:hAnsi="宋体"/>
          <w:b/>
          <w:sz w:val="28"/>
          <w:szCs w:val="28"/>
        </w:rPr>
      </w:pPr>
    </w:p>
    <w:p w14:paraId="5BA7806D">
      <w:pPr>
        <w:pStyle w:val="8"/>
        <w:spacing w:before="120" w:beforeLines="50"/>
        <w:ind w:firstLine="1630" w:firstLineChars="580"/>
        <w:rPr>
          <w:rFonts w:hint="eastAsia" w:ascii="宋体" w:hAnsi="宋体"/>
          <w:sz w:val="28"/>
          <w:szCs w:val="28"/>
        </w:rPr>
      </w:pPr>
      <w:r>
        <w:rPr>
          <w:rFonts w:hint="eastAsia" w:ascii="宋体" w:hAnsi="宋体"/>
          <w:b/>
          <w:sz w:val="28"/>
          <w:szCs w:val="28"/>
        </w:rPr>
        <w:t xml:space="preserve">投标人：                        </w:t>
      </w:r>
      <w:r>
        <w:rPr>
          <w:rFonts w:hint="eastAsia" w:ascii="宋体" w:hAnsi="宋体"/>
          <w:sz w:val="28"/>
          <w:szCs w:val="28"/>
        </w:rPr>
        <w:t>（盖单位章）</w:t>
      </w:r>
    </w:p>
    <w:p w14:paraId="522E9A2C">
      <w:pPr>
        <w:pStyle w:val="8"/>
        <w:spacing w:before="120" w:beforeLines="50"/>
        <w:ind w:firstLine="1630" w:firstLineChars="580"/>
        <w:rPr>
          <w:rFonts w:hint="eastAsia" w:ascii="宋体" w:hAnsi="宋体"/>
          <w:sz w:val="28"/>
          <w:szCs w:val="28"/>
        </w:rPr>
      </w:pPr>
      <w:r>
        <w:rPr>
          <w:rFonts w:hint="eastAsia" w:ascii="宋体" w:hAnsi="宋体"/>
          <w:b/>
          <w:sz w:val="28"/>
          <w:szCs w:val="28"/>
        </w:rPr>
        <w:t xml:space="preserve">法定代表人或其委托代理人：        </w:t>
      </w:r>
      <w:r>
        <w:rPr>
          <w:rFonts w:hint="eastAsia" w:ascii="宋体" w:hAnsi="宋体"/>
          <w:sz w:val="28"/>
          <w:szCs w:val="28"/>
        </w:rPr>
        <w:t>（签字）</w:t>
      </w:r>
    </w:p>
    <w:p w14:paraId="04412E35">
      <w:pPr>
        <w:pStyle w:val="8"/>
        <w:spacing w:before="120" w:beforeLines="50"/>
        <w:ind w:firstLine="1630" w:firstLineChars="580"/>
        <w:rPr>
          <w:rFonts w:hint="eastAsia" w:ascii="宋体" w:hAnsi="宋体"/>
          <w:sz w:val="28"/>
          <w:szCs w:val="28"/>
        </w:rPr>
      </w:pPr>
      <w:r>
        <w:rPr>
          <w:rFonts w:hint="eastAsia"/>
          <w:b/>
          <w:sz w:val="28"/>
          <w:szCs w:val="28"/>
        </w:rPr>
        <w:t xml:space="preserve">时  间：    </w:t>
      </w:r>
      <w:r>
        <w:rPr>
          <w:rFonts w:hint="eastAsia" w:ascii="宋体" w:hAnsi="宋体"/>
          <w:sz w:val="28"/>
          <w:szCs w:val="28"/>
        </w:rPr>
        <w:t>20    年  月  日</w:t>
      </w:r>
    </w:p>
    <w:p w14:paraId="0240E17C">
      <w:pPr>
        <w:pStyle w:val="8"/>
        <w:spacing w:before="120" w:beforeLines="50" w:after="120" w:afterLines="50"/>
        <w:ind w:firstLine="0"/>
        <w:jc w:val="center"/>
        <w:rPr>
          <w:sz w:val="32"/>
          <w:szCs w:val="32"/>
        </w:rPr>
      </w:pPr>
    </w:p>
    <w:p w14:paraId="76C3CBD4">
      <w:pPr>
        <w:pStyle w:val="8"/>
        <w:spacing w:before="120" w:beforeLines="50" w:after="120" w:afterLines="50"/>
        <w:ind w:firstLine="0"/>
        <w:jc w:val="center"/>
        <w:rPr>
          <w:b/>
          <w:bCs/>
          <w:sz w:val="32"/>
          <w:szCs w:val="32"/>
        </w:rPr>
      </w:pPr>
    </w:p>
    <w:p w14:paraId="141CA6EC">
      <w:pPr>
        <w:rPr>
          <w:b/>
          <w:bCs/>
          <w:sz w:val="32"/>
          <w:szCs w:val="32"/>
        </w:rPr>
      </w:pPr>
      <w:r>
        <w:rPr>
          <w:rFonts w:hint="eastAsia"/>
          <w:b/>
          <w:bCs/>
          <w:sz w:val="32"/>
          <w:szCs w:val="32"/>
        </w:rPr>
        <w:br w:type="page"/>
      </w:r>
    </w:p>
    <w:p w14:paraId="43EC9D53">
      <w:pPr>
        <w:pStyle w:val="8"/>
        <w:spacing w:before="120" w:beforeLines="50" w:after="120" w:afterLines="50"/>
        <w:ind w:firstLine="0"/>
        <w:jc w:val="center"/>
        <w:rPr>
          <w:b/>
          <w:bCs/>
          <w:sz w:val="32"/>
          <w:szCs w:val="32"/>
        </w:rPr>
      </w:pPr>
      <w:r>
        <w:rPr>
          <w:rFonts w:hint="eastAsia"/>
          <w:b/>
          <w:bCs/>
          <w:sz w:val="32"/>
          <w:szCs w:val="32"/>
        </w:rPr>
        <w:t>（资格审查部分）</w:t>
      </w:r>
    </w:p>
    <w:p w14:paraId="03735A2E">
      <w:pPr>
        <w:rPr>
          <w:rFonts w:ascii="微软雅黑" w:eastAsia="微软雅黑"/>
          <w:sz w:val="44"/>
          <w:szCs w:val="44"/>
        </w:rPr>
      </w:pPr>
      <w:r>
        <w:rPr>
          <w:rFonts w:hint="eastAsia" w:ascii="微软雅黑" w:eastAsia="微软雅黑"/>
          <w:sz w:val="44"/>
          <w:szCs w:val="44"/>
        </w:rPr>
        <w:br w:type="page"/>
      </w:r>
    </w:p>
    <w:p w14:paraId="7A530EE3">
      <w:pPr>
        <w:pStyle w:val="8"/>
        <w:spacing w:before="120" w:beforeLines="50" w:after="120" w:afterLines="50"/>
        <w:ind w:firstLine="0"/>
        <w:jc w:val="center"/>
        <w:rPr>
          <w:rFonts w:ascii="微软雅黑" w:eastAsia="微软雅黑"/>
          <w:sz w:val="44"/>
          <w:szCs w:val="44"/>
        </w:rPr>
      </w:pPr>
      <w:r>
        <w:rPr>
          <w:rFonts w:hint="eastAsia" w:ascii="微软雅黑" w:eastAsia="微软雅黑"/>
          <w:sz w:val="44"/>
          <w:szCs w:val="44"/>
        </w:rPr>
        <w:t>目  录</w:t>
      </w:r>
    </w:p>
    <w:p w14:paraId="0AA29DC3">
      <w:pPr>
        <w:pStyle w:val="8"/>
        <w:spacing w:before="120" w:beforeLines="50" w:line="360" w:lineRule="auto"/>
        <w:ind w:firstLine="0"/>
        <w:rPr>
          <w:sz w:val="24"/>
          <w:szCs w:val="24"/>
        </w:rPr>
      </w:pPr>
    </w:p>
    <w:p w14:paraId="00A84E4E"/>
    <w:p w14:paraId="5D8247E6">
      <w:pPr>
        <w:spacing w:line="480" w:lineRule="auto"/>
        <w:ind w:firstLine="525" w:firstLineChars="250"/>
        <w:rPr>
          <w:rFonts w:hint="eastAsia" w:ascii="宋体" w:hAnsi="宋体"/>
          <w:szCs w:val="21"/>
        </w:rPr>
      </w:pPr>
      <w:r>
        <w:rPr>
          <w:rFonts w:hint="eastAsia" w:ascii="宋体" w:hAnsi="宋体"/>
          <w:szCs w:val="21"/>
        </w:rPr>
        <w:t>1.投标人基本情况表…………………………………………………………………页码</w:t>
      </w:r>
    </w:p>
    <w:p w14:paraId="6BE42168">
      <w:pPr>
        <w:spacing w:line="480" w:lineRule="auto"/>
        <w:ind w:firstLine="525" w:firstLineChars="250"/>
        <w:rPr>
          <w:rFonts w:hint="eastAsia" w:ascii="宋体" w:hAnsi="宋体"/>
          <w:szCs w:val="21"/>
        </w:rPr>
      </w:pPr>
      <w:r>
        <w:rPr>
          <w:rFonts w:hint="eastAsia" w:ascii="宋体" w:hAnsi="宋体"/>
          <w:szCs w:val="21"/>
        </w:rPr>
        <w:t>2.法定代表人（单位负责人）身份证明……………………………………………………</w:t>
      </w:r>
    </w:p>
    <w:p w14:paraId="6B1E77D0">
      <w:pPr>
        <w:spacing w:line="480" w:lineRule="auto"/>
        <w:ind w:firstLine="525" w:firstLineChars="250"/>
        <w:rPr>
          <w:rFonts w:hint="eastAsia" w:ascii="宋体" w:hAnsi="宋体"/>
          <w:szCs w:val="21"/>
        </w:rPr>
      </w:pPr>
      <w:r>
        <w:rPr>
          <w:rFonts w:hint="eastAsia" w:ascii="宋体" w:hAnsi="宋体"/>
          <w:szCs w:val="21"/>
        </w:rPr>
        <w:t>3.授权委托书…………………………………………………………………………</w:t>
      </w:r>
    </w:p>
    <w:p w14:paraId="528D62B9">
      <w:pPr>
        <w:spacing w:line="480" w:lineRule="auto"/>
        <w:ind w:firstLine="525" w:firstLineChars="250"/>
        <w:rPr>
          <w:rFonts w:hint="eastAsia" w:ascii="宋体" w:hAnsi="宋体"/>
          <w:szCs w:val="21"/>
        </w:rPr>
      </w:pPr>
      <w:r>
        <w:rPr>
          <w:rFonts w:hint="eastAsia" w:ascii="宋体" w:hAnsi="宋体"/>
          <w:szCs w:val="21"/>
        </w:rPr>
        <w:t>4.资质证书……………………………………………………………………………………</w:t>
      </w:r>
    </w:p>
    <w:p w14:paraId="732F5A0E">
      <w:pPr>
        <w:spacing w:line="480" w:lineRule="auto"/>
        <w:ind w:firstLine="525" w:firstLineChars="250"/>
        <w:rPr>
          <w:rFonts w:hint="eastAsia" w:ascii="宋体" w:hAnsi="宋体"/>
          <w:szCs w:val="21"/>
        </w:rPr>
      </w:pPr>
      <w:r>
        <w:rPr>
          <w:rFonts w:hint="eastAsia" w:ascii="宋体" w:hAnsi="宋体"/>
          <w:szCs w:val="21"/>
        </w:rPr>
        <w:t>5.投标人</w:t>
      </w:r>
      <w:r>
        <w:rPr>
          <w:rFonts w:hint="eastAsia" w:ascii="宋体" w:hAnsi="宋体"/>
          <w:szCs w:val="21"/>
          <w:lang w:val="zh-CN"/>
        </w:rPr>
        <w:t>营业执照等证明文件，自然人的身份证明</w:t>
      </w:r>
      <w:r>
        <w:rPr>
          <w:rFonts w:hint="eastAsia" w:ascii="宋体" w:hAnsi="宋体"/>
          <w:szCs w:val="21"/>
        </w:rPr>
        <w:t>………………………………………</w:t>
      </w:r>
    </w:p>
    <w:p w14:paraId="05F5704D">
      <w:pPr>
        <w:spacing w:line="480" w:lineRule="auto"/>
        <w:ind w:firstLine="525" w:firstLineChars="250"/>
        <w:rPr>
          <w:rFonts w:hint="eastAsia" w:ascii="宋体" w:hAnsi="宋体"/>
          <w:szCs w:val="21"/>
        </w:rPr>
      </w:pPr>
      <w:r>
        <w:rPr>
          <w:rFonts w:hint="eastAsia" w:ascii="宋体" w:hAnsi="宋体"/>
          <w:szCs w:val="21"/>
        </w:rPr>
        <w:t>6.</w:t>
      </w:r>
      <w:r>
        <w:rPr>
          <w:rFonts w:hint="eastAsia"/>
        </w:rPr>
        <w:t>财务状况报告</w:t>
      </w:r>
      <w:r>
        <w:rPr>
          <w:rFonts w:hint="eastAsia" w:ascii="宋体" w:hAnsi="宋体"/>
          <w:szCs w:val="21"/>
        </w:rPr>
        <w:t>………………………………………………………………………………</w:t>
      </w:r>
    </w:p>
    <w:p w14:paraId="6AC95071">
      <w:pPr>
        <w:spacing w:line="480" w:lineRule="auto"/>
        <w:ind w:firstLine="525" w:firstLineChars="250"/>
        <w:rPr>
          <w:rFonts w:hint="eastAsia" w:ascii="宋体" w:hAnsi="宋体"/>
          <w:szCs w:val="21"/>
        </w:rPr>
      </w:pPr>
      <w:r>
        <w:rPr>
          <w:rFonts w:hint="eastAsia" w:ascii="宋体" w:hAnsi="宋体"/>
          <w:szCs w:val="21"/>
        </w:rPr>
        <w:t>7.税收缴纳证明………………………………………………………………………………</w:t>
      </w:r>
    </w:p>
    <w:p w14:paraId="2AE5CFE5">
      <w:pPr>
        <w:spacing w:line="480" w:lineRule="auto"/>
        <w:ind w:firstLine="525" w:firstLineChars="250"/>
        <w:rPr>
          <w:rFonts w:hint="eastAsia" w:ascii="宋体" w:hAnsi="宋体"/>
          <w:szCs w:val="21"/>
        </w:rPr>
      </w:pPr>
      <w:r>
        <w:rPr>
          <w:rFonts w:hint="eastAsia" w:ascii="宋体" w:hAnsi="宋体"/>
          <w:szCs w:val="21"/>
        </w:rPr>
        <w:t>8.信用中国和中国政府采购网以及国家企业信用信息公示系统截图…………………</w:t>
      </w:r>
    </w:p>
    <w:p w14:paraId="6C4C4DDC">
      <w:pPr>
        <w:spacing w:line="480" w:lineRule="auto"/>
        <w:ind w:firstLine="525" w:firstLineChars="250"/>
        <w:rPr>
          <w:rFonts w:hint="eastAsia" w:ascii="宋体" w:hAnsi="宋体"/>
          <w:szCs w:val="21"/>
        </w:rPr>
      </w:pPr>
      <w:r>
        <w:rPr>
          <w:rFonts w:hint="eastAsia" w:ascii="宋体" w:hAnsi="宋体"/>
          <w:szCs w:val="21"/>
        </w:rPr>
        <w:t>9.缴纳社会保障资金证明……………………………………………………………………</w:t>
      </w:r>
    </w:p>
    <w:p w14:paraId="2A5BF467">
      <w:pPr>
        <w:spacing w:line="480" w:lineRule="auto"/>
        <w:ind w:firstLine="525" w:firstLineChars="250"/>
        <w:rPr>
          <w:rFonts w:hint="eastAsia" w:ascii="宋体" w:hAnsi="宋体"/>
          <w:szCs w:val="21"/>
        </w:rPr>
      </w:pPr>
      <w:r>
        <w:rPr>
          <w:rFonts w:hint="eastAsia" w:ascii="宋体" w:hAnsi="宋体"/>
          <w:szCs w:val="21"/>
        </w:rPr>
        <w:t>10.</w:t>
      </w:r>
      <w:r>
        <w:rPr>
          <w:rFonts w:hint="eastAsia" w:ascii="宋体" w:hAnsi="宋体"/>
          <w:szCs w:val="21"/>
          <w:lang w:val="zh-CN"/>
        </w:rPr>
        <w:t>具备履行合同所必需的产品和专业技术能力的证明</w:t>
      </w:r>
      <w:r>
        <w:rPr>
          <w:rFonts w:hint="eastAsia" w:ascii="宋体" w:hAnsi="宋体"/>
          <w:szCs w:val="21"/>
        </w:rPr>
        <w:t>……………………………………</w:t>
      </w:r>
    </w:p>
    <w:p w14:paraId="1D711820">
      <w:pPr>
        <w:spacing w:line="480" w:lineRule="auto"/>
        <w:ind w:firstLine="525" w:firstLineChars="250"/>
        <w:rPr>
          <w:rFonts w:hint="eastAsia" w:ascii="宋体" w:hAnsi="宋体"/>
          <w:szCs w:val="21"/>
        </w:rPr>
      </w:pPr>
      <w:r>
        <w:rPr>
          <w:rFonts w:hint="eastAsia" w:ascii="宋体" w:hAnsi="宋体"/>
          <w:szCs w:val="21"/>
        </w:rPr>
        <w:t>11.投标声明书………………………………………………………………………………</w:t>
      </w:r>
    </w:p>
    <w:p w14:paraId="377FECCE">
      <w:pPr>
        <w:spacing w:line="480" w:lineRule="auto"/>
        <w:ind w:firstLine="525" w:firstLineChars="250"/>
        <w:rPr>
          <w:rFonts w:hint="eastAsia" w:ascii="宋体" w:hAnsi="宋体"/>
          <w:szCs w:val="21"/>
        </w:rPr>
      </w:pPr>
      <w:r>
        <w:rPr>
          <w:rFonts w:hint="eastAsia" w:ascii="宋体" w:hAnsi="宋体"/>
          <w:szCs w:val="21"/>
        </w:rPr>
        <w:t>12.提供投标人享受政府采购优惠政策的证明材料………………………………………</w:t>
      </w:r>
    </w:p>
    <w:p w14:paraId="5E7D9BC4">
      <w:pPr>
        <w:spacing w:line="480" w:lineRule="auto"/>
        <w:ind w:firstLine="525" w:firstLineChars="250"/>
        <w:rPr>
          <w:rFonts w:hint="eastAsia" w:ascii="宋体" w:hAnsi="宋体"/>
          <w:szCs w:val="21"/>
        </w:rPr>
      </w:pPr>
      <w:r>
        <w:rPr>
          <w:rFonts w:hint="eastAsia" w:ascii="宋体" w:hAnsi="宋体"/>
          <w:szCs w:val="21"/>
        </w:rPr>
        <w:t>13.投标保证金凭证…………………………………………………………………………</w:t>
      </w:r>
    </w:p>
    <w:p w14:paraId="07170646">
      <w:pPr>
        <w:pStyle w:val="8"/>
        <w:spacing w:before="120" w:beforeLines="50" w:after="120" w:afterLines="50"/>
        <w:ind w:firstLine="0"/>
        <w:jc w:val="center"/>
        <w:rPr>
          <w:b/>
          <w:sz w:val="44"/>
          <w:szCs w:val="44"/>
        </w:rPr>
      </w:pPr>
    </w:p>
    <w:p w14:paraId="239B3374">
      <w:pPr>
        <w:pStyle w:val="8"/>
        <w:spacing w:before="120" w:beforeLines="50" w:after="120" w:afterLines="50"/>
        <w:ind w:firstLine="0"/>
        <w:jc w:val="center"/>
        <w:rPr>
          <w:b/>
          <w:sz w:val="44"/>
          <w:szCs w:val="44"/>
        </w:rPr>
      </w:pPr>
    </w:p>
    <w:p w14:paraId="635201D5">
      <w:pPr>
        <w:pStyle w:val="8"/>
        <w:spacing w:before="120" w:beforeLines="50" w:after="120" w:afterLines="50"/>
        <w:ind w:firstLine="0"/>
        <w:jc w:val="center"/>
        <w:rPr>
          <w:b/>
          <w:sz w:val="44"/>
          <w:szCs w:val="44"/>
        </w:rPr>
      </w:pPr>
    </w:p>
    <w:p w14:paraId="3E89FC47">
      <w:pPr>
        <w:pStyle w:val="8"/>
        <w:spacing w:before="120" w:beforeLines="50" w:after="120" w:afterLines="50"/>
        <w:ind w:firstLine="0"/>
        <w:rPr>
          <w:rFonts w:ascii="仿宋_GB2312" w:eastAsia="仿宋_GB2312"/>
          <w:b/>
          <w:szCs w:val="21"/>
        </w:rPr>
      </w:pPr>
    </w:p>
    <w:p w14:paraId="557142D1">
      <w:pPr>
        <w:pStyle w:val="8"/>
        <w:spacing w:before="120" w:beforeLines="50" w:after="120" w:afterLines="50"/>
        <w:ind w:firstLine="0"/>
        <w:rPr>
          <w:rFonts w:ascii="仿宋_GB2312" w:eastAsia="仿宋_GB2312"/>
          <w:b/>
          <w:szCs w:val="21"/>
        </w:rPr>
      </w:pPr>
    </w:p>
    <w:p w14:paraId="008C1A02">
      <w:pPr>
        <w:adjustRightInd w:val="0"/>
        <w:snapToGrid w:val="0"/>
        <w:spacing w:line="360" w:lineRule="auto"/>
        <w:jc w:val="center"/>
        <w:rPr>
          <w:rFonts w:hint="eastAsia" w:ascii="宋体" w:hAnsi="宋体"/>
          <w:b/>
          <w:sz w:val="36"/>
          <w:szCs w:val="36"/>
        </w:rPr>
      </w:pPr>
    </w:p>
    <w:p w14:paraId="7D603F83">
      <w:pPr>
        <w:adjustRightInd w:val="0"/>
        <w:snapToGrid w:val="0"/>
        <w:spacing w:line="360" w:lineRule="auto"/>
        <w:jc w:val="center"/>
        <w:rPr>
          <w:rFonts w:hint="eastAsia" w:ascii="宋体" w:hAnsi="宋体"/>
          <w:b/>
          <w:sz w:val="36"/>
          <w:szCs w:val="36"/>
        </w:rPr>
      </w:pPr>
      <w:r>
        <w:rPr>
          <w:rFonts w:ascii="宋体" w:hAnsi="宋体"/>
          <w:b/>
          <w:sz w:val="36"/>
          <w:szCs w:val="36"/>
        </w:rPr>
        <w:br w:type="page"/>
      </w:r>
      <w:r>
        <w:rPr>
          <w:rFonts w:hint="eastAsia" w:ascii="宋体" w:hAnsi="宋体"/>
          <w:b/>
          <w:sz w:val="36"/>
          <w:szCs w:val="36"/>
        </w:rPr>
        <w:t>1.投标人基本情况表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2639C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0AC17FD2">
            <w:pPr>
              <w:topLinePunct/>
              <w:jc w:val="center"/>
              <w:rPr>
                <w:rFonts w:hint="eastAsia" w:ascii="宋体" w:hAnsi="宋体"/>
                <w:szCs w:val="21"/>
              </w:rPr>
            </w:pPr>
            <w:r>
              <w:rPr>
                <w:rFonts w:hint="eastAsia" w:ascii="宋体" w:hAnsi="宋体"/>
                <w:szCs w:val="21"/>
              </w:rPr>
              <w:t>投标人</w:t>
            </w:r>
            <w:r>
              <w:rPr>
                <w:rFonts w:ascii="宋体" w:hAnsi="宋体"/>
                <w:szCs w:val="21"/>
              </w:rPr>
              <w:t>名称</w:t>
            </w:r>
          </w:p>
        </w:tc>
        <w:tc>
          <w:tcPr>
            <w:tcW w:w="7016" w:type="dxa"/>
            <w:gridSpan w:val="9"/>
            <w:vAlign w:val="center"/>
          </w:tcPr>
          <w:p w14:paraId="5232E86D">
            <w:pPr>
              <w:topLinePunct/>
              <w:spacing w:line="440" w:lineRule="exact"/>
              <w:jc w:val="center"/>
              <w:rPr>
                <w:rFonts w:hint="eastAsia" w:ascii="宋体" w:hAnsi="宋体"/>
                <w:szCs w:val="21"/>
              </w:rPr>
            </w:pPr>
          </w:p>
        </w:tc>
      </w:tr>
      <w:tr w14:paraId="1FF82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7F40493F">
            <w:pPr>
              <w:topLinePunct/>
              <w:jc w:val="center"/>
              <w:rPr>
                <w:rFonts w:hint="eastAsia" w:ascii="宋体" w:hAnsi="宋体"/>
                <w:szCs w:val="21"/>
              </w:rPr>
            </w:pPr>
            <w:r>
              <w:rPr>
                <w:rFonts w:hint="eastAsia" w:ascii="宋体" w:hAnsi="宋体"/>
                <w:szCs w:val="21"/>
              </w:rPr>
              <w:t>统一社会信用代码</w:t>
            </w:r>
          </w:p>
        </w:tc>
        <w:tc>
          <w:tcPr>
            <w:tcW w:w="1416" w:type="dxa"/>
            <w:vAlign w:val="center"/>
          </w:tcPr>
          <w:p w14:paraId="296C41C7">
            <w:pPr>
              <w:topLinePunct/>
              <w:spacing w:line="440" w:lineRule="exact"/>
              <w:jc w:val="center"/>
              <w:rPr>
                <w:rFonts w:hint="eastAsia" w:ascii="宋体" w:hAnsi="宋体"/>
                <w:szCs w:val="21"/>
              </w:rPr>
            </w:pPr>
          </w:p>
        </w:tc>
        <w:tc>
          <w:tcPr>
            <w:tcW w:w="1419" w:type="dxa"/>
            <w:gridSpan w:val="3"/>
            <w:vAlign w:val="center"/>
          </w:tcPr>
          <w:p w14:paraId="5D28C8F4">
            <w:pPr>
              <w:topLinePunct/>
              <w:jc w:val="center"/>
              <w:rPr>
                <w:rFonts w:hint="eastAsia" w:ascii="宋体" w:hAnsi="宋体"/>
                <w:szCs w:val="21"/>
              </w:rPr>
            </w:pPr>
            <w:r>
              <w:rPr>
                <w:rFonts w:hint="eastAsia" w:ascii="宋体" w:hAnsi="宋体"/>
                <w:szCs w:val="21"/>
              </w:rPr>
              <w:t>注册资金</w:t>
            </w:r>
          </w:p>
        </w:tc>
        <w:tc>
          <w:tcPr>
            <w:tcW w:w="1418" w:type="dxa"/>
            <w:vAlign w:val="center"/>
          </w:tcPr>
          <w:p w14:paraId="508F227D">
            <w:pPr>
              <w:topLinePunct/>
              <w:jc w:val="center"/>
              <w:rPr>
                <w:rFonts w:hint="eastAsia" w:ascii="宋体" w:hAnsi="宋体"/>
                <w:szCs w:val="21"/>
              </w:rPr>
            </w:pPr>
          </w:p>
        </w:tc>
        <w:tc>
          <w:tcPr>
            <w:tcW w:w="1381" w:type="dxa"/>
            <w:gridSpan w:val="3"/>
            <w:vAlign w:val="center"/>
          </w:tcPr>
          <w:p w14:paraId="310A2316">
            <w:pPr>
              <w:topLinePunct/>
              <w:spacing w:line="440" w:lineRule="exact"/>
              <w:jc w:val="center"/>
              <w:rPr>
                <w:rFonts w:hint="eastAsia" w:ascii="宋体" w:hAnsi="宋体"/>
                <w:szCs w:val="21"/>
              </w:rPr>
            </w:pPr>
            <w:r>
              <w:rPr>
                <w:rFonts w:hint="eastAsia" w:ascii="宋体" w:hAnsi="宋体"/>
                <w:szCs w:val="21"/>
              </w:rPr>
              <w:t>成立时间</w:t>
            </w:r>
          </w:p>
        </w:tc>
        <w:tc>
          <w:tcPr>
            <w:tcW w:w="1382" w:type="dxa"/>
            <w:vAlign w:val="center"/>
          </w:tcPr>
          <w:p w14:paraId="24C837FE">
            <w:pPr>
              <w:topLinePunct/>
              <w:spacing w:line="440" w:lineRule="exact"/>
              <w:jc w:val="center"/>
              <w:rPr>
                <w:rFonts w:hint="eastAsia" w:ascii="宋体" w:hAnsi="宋体"/>
                <w:szCs w:val="21"/>
              </w:rPr>
            </w:pPr>
          </w:p>
        </w:tc>
      </w:tr>
      <w:tr w14:paraId="1921B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70DC7006">
            <w:pPr>
              <w:topLinePunct/>
              <w:jc w:val="center"/>
              <w:rPr>
                <w:rFonts w:hint="eastAsia" w:ascii="宋体" w:hAnsi="宋体"/>
                <w:szCs w:val="21"/>
              </w:rPr>
            </w:pPr>
            <w:r>
              <w:rPr>
                <w:rFonts w:hint="eastAsia" w:ascii="宋体" w:hAnsi="宋体"/>
                <w:szCs w:val="21"/>
              </w:rPr>
              <w:t>注册地址</w:t>
            </w:r>
          </w:p>
        </w:tc>
        <w:tc>
          <w:tcPr>
            <w:tcW w:w="4253" w:type="dxa"/>
            <w:gridSpan w:val="5"/>
            <w:vAlign w:val="center"/>
          </w:tcPr>
          <w:p w14:paraId="23C958E6">
            <w:pPr>
              <w:topLinePunct/>
              <w:spacing w:line="440" w:lineRule="exact"/>
              <w:jc w:val="center"/>
              <w:rPr>
                <w:rFonts w:hint="eastAsia" w:ascii="宋体" w:hAnsi="宋体"/>
                <w:szCs w:val="21"/>
              </w:rPr>
            </w:pPr>
          </w:p>
        </w:tc>
        <w:tc>
          <w:tcPr>
            <w:tcW w:w="1381" w:type="dxa"/>
            <w:gridSpan w:val="3"/>
            <w:vAlign w:val="center"/>
          </w:tcPr>
          <w:p w14:paraId="63C47EFF">
            <w:pPr>
              <w:topLinePunct/>
              <w:spacing w:line="440" w:lineRule="exact"/>
              <w:jc w:val="center"/>
              <w:rPr>
                <w:rFonts w:hint="eastAsia" w:ascii="宋体" w:hAnsi="宋体"/>
                <w:szCs w:val="21"/>
              </w:rPr>
            </w:pPr>
            <w:r>
              <w:rPr>
                <w:rFonts w:hint="eastAsia" w:ascii="宋体" w:hAnsi="宋体"/>
                <w:szCs w:val="21"/>
              </w:rPr>
              <w:t>资产总额</w:t>
            </w:r>
          </w:p>
        </w:tc>
        <w:tc>
          <w:tcPr>
            <w:tcW w:w="1382" w:type="dxa"/>
            <w:vAlign w:val="center"/>
          </w:tcPr>
          <w:p w14:paraId="138520DB">
            <w:pPr>
              <w:topLinePunct/>
              <w:spacing w:line="440" w:lineRule="exact"/>
              <w:jc w:val="center"/>
              <w:rPr>
                <w:rFonts w:hint="eastAsia" w:ascii="宋体" w:hAnsi="宋体"/>
                <w:szCs w:val="21"/>
              </w:rPr>
            </w:pPr>
          </w:p>
        </w:tc>
      </w:tr>
      <w:tr w14:paraId="5F959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0E1DFDBC">
            <w:pPr>
              <w:topLinePunct/>
              <w:jc w:val="center"/>
              <w:rPr>
                <w:rFonts w:hint="eastAsia" w:ascii="宋体" w:hAnsi="宋体"/>
                <w:szCs w:val="21"/>
              </w:rPr>
            </w:pPr>
            <w:r>
              <w:rPr>
                <w:rFonts w:hint="eastAsia" w:ascii="宋体" w:hAnsi="宋体"/>
                <w:szCs w:val="21"/>
              </w:rPr>
              <w:t>上年营业额</w:t>
            </w:r>
          </w:p>
        </w:tc>
        <w:tc>
          <w:tcPr>
            <w:tcW w:w="1416" w:type="dxa"/>
            <w:vAlign w:val="center"/>
          </w:tcPr>
          <w:p w14:paraId="0C35F638">
            <w:pPr>
              <w:topLinePunct/>
              <w:jc w:val="center"/>
              <w:rPr>
                <w:rFonts w:hint="eastAsia" w:ascii="宋体" w:hAnsi="宋体"/>
                <w:szCs w:val="21"/>
              </w:rPr>
            </w:pPr>
          </w:p>
        </w:tc>
        <w:tc>
          <w:tcPr>
            <w:tcW w:w="1419" w:type="dxa"/>
            <w:gridSpan w:val="3"/>
            <w:vAlign w:val="center"/>
          </w:tcPr>
          <w:p w14:paraId="34091C50">
            <w:pPr>
              <w:topLinePunct/>
              <w:jc w:val="center"/>
              <w:rPr>
                <w:rFonts w:hint="eastAsia" w:ascii="宋体" w:hAnsi="宋体"/>
                <w:szCs w:val="21"/>
              </w:rPr>
            </w:pPr>
            <w:r>
              <w:rPr>
                <w:rFonts w:hint="eastAsia" w:ascii="宋体" w:hAnsi="宋体"/>
                <w:szCs w:val="21"/>
              </w:rPr>
              <w:t>员工总人数</w:t>
            </w:r>
          </w:p>
        </w:tc>
        <w:tc>
          <w:tcPr>
            <w:tcW w:w="1418" w:type="dxa"/>
            <w:vAlign w:val="center"/>
          </w:tcPr>
          <w:p w14:paraId="15E35AFB">
            <w:pPr>
              <w:topLinePunct/>
              <w:jc w:val="center"/>
              <w:rPr>
                <w:rFonts w:hint="eastAsia" w:ascii="宋体" w:hAnsi="宋体"/>
                <w:szCs w:val="21"/>
              </w:rPr>
            </w:pPr>
          </w:p>
        </w:tc>
        <w:tc>
          <w:tcPr>
            <w:tcW w:w="1381" w:type="dxa"/>
            <w:gridSpan w:val="3"/>
            <w:vAlign w:val="center"/>
          </w:tcPr>
          <w:p w14:paraId="2D709184">
            <w:pPr>
              <w:topLinePunct/>
              <w:spacing w:line="440" w:lineRule="exact"/>
              <w:jc w:val="center"/>
              <w:rPr>
                <w:rFonts w:hint="eastAsia" w:ascii="宋体" w:hAnsi="宋体"/>
                <w:szCs w:val="21"/>
              </w:rPr>
            </w:pPr>
            <w:r>
              <w:rPr>
                <w:rFonts w:hint="eastAsia" w:ascii="宋体" w:hAnsi="宋体"/>
                <w:szCs w:val="21"/>
              </w:rPr>
              <w:t>企业类型</w:t>
            </w:r>
          </w:p>
        </w:tc>
        <w:tc>
          <w:tcPr>
            <w:tcW w:w="1382" w:type="dxa"/>
            <w:vAlign w:val="center"/>
          </w:tcPr>
          <w:p w14:paraId="067BB647">
            <w:pPr>
              <w:topLinePunct/>
              <w:spacing w:line="440" w:lineRule="exact"/>
              <w:jc w:val="center"/>
              <w:rPr>
                <w:rFonts w:hint="eastAsia" w:ascii="宋体" w:hAnsi="宋体"/>
                <w:szCs w:val="21"/>
              </w:rPr>
            </w:pPr>
          </w:p>
        </w:tc>
      </w:tr>
      <w:tr w14:paraId="55AD4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6F34F081">
            <w:pPr>
              <w:topLinePunct/>
              <w:jc w:val="center"/>
              <w:rPr>
                <w:rFonts w:hint="eastAsia" w:ascii="宋体" w:hAnsi="宋体"/>
                <w:szCs w:val="21"/>
              </w:rPr>
            </w:pPr>
            <w:r>
              <w:rPr>
                <w:rFonts w:hint="eastAsia" w:ascii="宋体" w:hAnsi="宋体"/>
                <w:szCs w:val="21"/>
              </w:rPr>
              <w:t>法定代表人</w:t>
            </w:r>
          </w:p>
          <w:p w14:paraId="1A01C530">
            <w:pPr>
              <w:topLinePunct/>
              <w:jc w:val="center"/>
              <w:rPr>
                <w:rFonts w:hint="eastAsia" w:ascii="宋体" w:hAnsi="宋体"/>
                <w:szCs w:val="21"/>
              </w:rPr>
            </w:pPr>
            <w:r>
              <w:rPr>
                <w:rFonts w:hint="eastAsia" w:ascii="宋体" w:hAnsi="宋体"/>
                <w:szCs w:val="21"/>
              </w:rPr>
              <w:t xml:space="preserve"> （单位负责人）</w:t>
            </w:r>
          </w:p>
        </w:tc>
        <w:tc>
          <w:tcPr>
            <w:tcW w:w="1416" w:type="dxa"/>
            <w:vMerge w:val="restart"/>
            <w:vAlign w:val="center"/>
          </w:tcPr>
          <w:p w14:paraId="64ECD565">
            <w:pPr>
              <w:topLinePunct/>
              <w:jc w:val="center"/>
              <w:rPr>
                <w:rFonts w:hint="eastAsia" w:ascii="宋体" w:hAnsi="宋体"/>
                <w:szCs w:val="21"/>
              </w:rPr>
            </w:pPr>
            <w:r>
              <w:rPr>
                <w:rFonts w:hint="eastAsia" w:ascii="宋体" w:hAnsi="宋体"/>
                <w:szCs w:val="21"/>
              </w:rPr>
              <w:t>姓名</w:t>
            </w:r>
          </w:p>
        </w:tc>
        <w:tc>
          <w:tcPr>
            <w:tcW w:w="1419" w:type="dxa"/>
            <w:gridSpan w:val="3"/>
            <w:vMerge w:val="restart"/>
            <w:vAlign w:val="center"/>
          </w:tcPr>
          <w:p w14:paraId="4850E208">
            <w:pPr>
              <w:topLinePunct/>
              <w:jc w:val="center"/>
              <w:rPr>
                <w:rFonts w:hint="eastAsia" w:ascii="宋体" w:hAnsi="宋体"/>
                <w:szCs w:val="21"/>
              </w:rPr>
            </w:pPr>
          </w:p>
        </w:tc>
        <w:tc>
          <w:tcPr>
            <w:tcW w:w="1418" w:type="dxa"/>
            <w:vMerge w:val="restart"/>
            <w:vAlign w:val="center"/>
          </w:tcPr>
          <w:p w14:paraId="0D69A749">
            <w:pPr>
              <w:topLinePunct/>
              <w:jc w:val="center"/>
              <w:rPr>
                <w:rFonts w:hint="eastAsia" w:ascii="宋体" w:hAnsi="宋体"/>
                <w:szCs w:val="21"/>
              </w:rPr>
            </w:pPr>
            <w:r>
              <w:rPr>
                <w:rFonts w:hint="eastAsia" w:ascii="宋体" w:hAnsi="宋体"/>
                <w:szCs w:val="21"/>
              </w:rPr>
              <w:t>电话</w:t>
            </w:r>
          </w:p>
        </w:tc>
        <w:tc>
          <w:tcPr>
            <w:tcW w:w="1381" w:type="dxa"/>
            <w:gridSpan w:val="3"/>
            <w:vAlign w:val="center"/>
          </w:tcPr>
          <w:p w14:paraId="24127B0D">
            <w:pPr>
              <w:topLinePunct/>
              <w:spacing w:line="440" w:lineRule="exact"/>
              <w:jc w:val="center"/>
              <w:rPr>
                <w:rFonts w:hint="eastAsia" w:ascii="宋体" w:hAnsi="宋体"/>
                <w:szCs w:val="21"/>
              </w:rPr>
            </w:pPr>
            <w:r>
              <w:rPr>
                <w:rFonts w:hint="eastAsia" w:ascii="宋体" w:hAnsi="宋体"/>
                <w:szCs w:val="21"/>
              </w:rPr>
              <w:t>手机</w:t>
            </w:r>
          </w:p>
        </w:tc>
        <w:tc>
          <w:tcPr>
            <w:tcW w:w="1382" w:type="dxa"/>
            <w:vAlign w:val="center"/>
          </w:tcPr>
          <w:p w14:paraId="30B5E9E5">
            <w:pPr>
              <w:topLinePunct/>
              <w:spacing w:line="440" w:lineRule="exact"/>
              <w:jc w:val="center"/>
              <w:rPr>
                <w:rFonts w:hint="eastAsia" w:ascii="宋体" w:hAnsi="宋体"/>
                <w:szCs w:val="21"/>
              </w:rPr>
            </w:pPr>
          </w:p>
        </w:tc>
      </w:tr>
      <w:tr w14:paraId="39EC0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7153F77F">
            <w:pPr>
              <w:topLinePunct/>
              <w:jc w:val="center"/>
              <w:rPr>
                <w:rFonts w:hint="eastAsia" w:ascii="宋体" w:hAnsi="宋体"/>
                <w:szCs w:val="21"/>
              </w:rPr>
            </w:pPr>
          </w:p>
        </w:tc>
        <w:tc>
          <w:tcPr>
            <w:tcW w:w="1416" w:type="dxa"/>
            <w:vMerge w:val="continue"/>
            <w:vAlign w:val="center"/>
          </w:tcPr>
          <w:p w14:paraId="61A5FAC6">
            <w:pPr>
              <w:topLinePunct/>
              <w:jc w:val="center"/>
              <w:rPr>
                <w:rFonts w:hint="eastAsia" w:ascii="宋体" w:hAnsi="宋体"/>
                <w:szCs w:val="21"/>
              </w:rPr>
            </w:pPr>
          </w:p>
        </w:tc>
        <w:tc>
          <w:tcPr>
            <w:tcW w:w="1419" w:type="dxa"/>
            <w:gridSpan w:val="3"/>
            <w:vMerge w:val="continue"/>
            <w:vAlign w:val="center"/>
          </w:tcPr>
          <w:p w14:paraId="55246AF2">
            <w:pPr>
              <w:topLinePunct/>
              <w:jc w:val="center"/>
              <w:rPr>
                <w:rFonts w:hint="eastAsia" w:ascii="宋体" w:hAnsi="宋体"/>
                <w:szCs w:val="21"/>
              </w:rPr>
            </w:pPr>
          </w:p>
        </w:tc>
        <w:tc>
          <w:tcPr>
            <w:tcW w:w="1418" w:type="dxa"/>
            <w:vMerge w:val="continue"/>
            <w:vAlign w:val="center"/>
          </w:tcPr>
          <w:p w14:paraId="5D73FE1A">
            <w:pPr>
              <w:topLinePunct/>
              <w:jc w:val="center"/>
              <w:rPr>
                <w:rFonts w:hint="eastAsia" w:ascii="宋体" w:hAnsi="宋体"/>
                <w:szCs w:val="21"/>
              </w:rPr>
            </w:pPr>
          </w:p>
        </w:tc>
        <w:tc>
          <w:tcPr>
            <w:tcW w:w="1381" w:type="dxa"/>
            <w:gridSpan w:val="3"/>
            <w:vAlign w:val="center"/>
          </w:tcPr>
          <w:p w14:paraId="001FC774">
            <w:pPr>
              <w:topLinePunct/>
              <w:spacing w:line="440" w:lineRule="exact"/>
              <w:jc w:val="center"/>
              <w:rPr>
                <w:rFonts w:hint="eastAsia" w:ascii="宋体" w:hAnsi="宋体"/>
                <w:szCs w:val="21"/>
              </w:rPr>
            </w:pPr>
            <w:r>
              <w:rPr>
                <w:rFonts w:hint="eastAsia" w:ascii="宋体" w:hAnsi="宋体"/>
                <w:szCs w:val="21"/>
              </w:rPr>
              <w:t>办公</w:t>
            </w:r>
          </w:p>
        </w:tc>
        <w:tc>
          <w:tcPr>
            <w:tcW w:w="1382" w:type="dxa"/>
            <w:vAlign w:val="center"/>
          </w:tcPr>
          <w:p w14:paraId="6AE8C012">
            <w:pPr>
              <w:topLinePunct/>
              <w:spacing w:line="440" w:lineRule="exact"/>
              <w:jc w:val="center"/>
              <w:rPr>
                <w:rFonts w:hint="eastAsia" w:ascii="宋体" w:hAnsi="宋体"/>
                <w:szCs w:val="21"/>
              </w:rPr>
            </w:pPr>
          </w:p>
        </w:tc>
      </w:tr>
      <w:tr w14:paraId="5E603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74CD1533">
            <w:pPr>
              <w:topLinePunct/>
              <w:jc w:val="center"/>
              <w:rPr>
                <w:rFonts w:hint="eastAsia" w:ascii="宋体" w:hAnsi="宋体"/>
                <w:szCs w:val="21"/>
              </w:rPr>
            </w:pPr>
            <w:r>
              <w:rPr>
                <w:rFonts w:hint="eastAsia" w:ascii="宋体" w:hAnsi="宋体"/>
                <w:szCs w:val="21"/>
              </w:rPr>
              <w:t>联系方式</w:t>
            </w:r>
          </w:p>
        </w:tc>
        <w:tc>
          <w:tcPr>
            <w:tcW w:w="1416" w:type="dxa"/>
            <w:vMerge w:val="restart"/>
            <w:vAlign w:val="center"/>
          </w:tcPr>
          <w:p w14:paraId="774C78AB">
            <w:pPr>
              <w:topLinePunct/>
              <w:jc w:val="center"/>
              <w:rPr>
                <w:rFonts w:hint="eastAsia" w:ascii="宋体" w:hAnsi="宋体"/>
                <w:szCs w:val="21"/>
              </w:rPr>
            </w:pPr>
            <w:r>
              <w:rPr>
                <w:rFonts w:hint="eastAsia" w:ascii="宋体" w:hAnsi="宋体"/>
                <w:szCs w:val="21"/>
              </w:rPr>
              <w:t>联系人</w:t>
            </w:r>
          </w:p>
        </w:tc>
        <w:tc>
          <w:tcPr>
            <w:tcW w:w="1419" w:type="dxa"/>
            <w:gridSpan w:val="3"/>
            <w:vMerge w:val="restart"/>
            <w:vAlign w:val="center"/>
          </w:tcPr>
          <w:p w14:paraId="1F33184A">
            <w:pPr>
              <w:topLinePunct/>
              <w:jc w:val="center"/>
              <w:rPr>
                <w:rFonts w:hint="eastAsia" w:ascii="宋体" w:hAnsi="宋体"/>
                <w:szCs w:val="21"/>
              </w:rPr>
            </w:pPr>
          </w:p>
        </w:tc>
        <w:tc>
          <w:tcPr>
            <w:tcW w:w="1418" w:type="dxa"/>
            <w:vAlign w:val="center"/>
          </w:tcPr>
          <w:p w14:paraId="502C8C54">
            <w:pPr>
              <w:topLinePunct/>
              <w:jc w:val="center"/>
              <w:rPr>
                <w:rFonts w:hint="eastAsia" w:ascii="宋体" w:hAnsi="宋体"/>
                <w:szCs w:val="21"/>
              </w:rPr>
            </w:pPr>
            <w:r>
              <w:rPr>
                <w:rFonts w:hint="eastAsia" w:ascii="宋体" w:hAnsi="宋体"/>
                <w:szCs w:val="21"/>
              </w:rPr>
              <w:t>电话</w:t>
            </w:r>
          </w:p>
        </w:tc>
        <w:tc>
          <w:tcPr>
            <w:tcW w:w="2763" w:type="dxa"/>
            <w:gridSpan w:val="4"/>
            <w:vAlign w:val="center"/>
          </w:tcPr>
          <w:p w14:paraId="41F82DC7">
            <w:pPr>
              <w:topLinePunct/>
              <w:spacing w:line="440" w:lineRule="exact"/>
              <w:jc w:val="center"/>
              <w:rPr>
                <w:rFonts w:hint="eastAsia" w:ascii="宋体" w:hAnsi="宋体"/>
                <w:szCs w:val="21"/>
              </w:rPr>
            </w:pPr>
          </w:p>
        </w:tc>
      </w:tr>
      <w:tr w14:paraId="168A8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35240BA7">
            <w:pPr>
              <w:topLinePunct/>
              <w:jc w:val="center"/>
              <w:rPr>
                <w:rFonts w:hint="eastAsia" w:ascii="宋体" w:hAnsi="宋体"/>
                <w:szCs w:val="21"/>
              </w:rPr>
            </w:pPr>
          </w:p>
        </w:tc>
        <w:tc>
          <w:tcPr>
            <w:tcW w:w="1416" w:type="dxa"/>
            <w:vMerge w:val="continue"/>
            <w:vAlign w:val="center"/>
          </w:tcPr>
          <w:p w14:paraId="269FE5D4">
            <w:pPr>
              <w:topLinePunct/>
              <w:jc w:val="center"/>
              <w:rPr>
                <w:rFonts w:hint="eastAsia" w:ascii="宋体" w:hAnsi="宋体"/>
                <w:szCs w:val="21"/>
              </w:rPr>
            </w:pPr>
          </w:p>
        </w:tc>
        <w:tc>
          <w:tcPr>
            <w:tcW w:w="1419" w:type="dxa"/>
            <w:gridSpan w:val="3"/>
            <w:vMerge w:val="continue"/>
            <w:vAlign w:val="center"/>
          </w:tcPr>
          <w:p w14:paraId="29011E10">
            <w:pPr>
              <w:topLinePunct/>
              <w:jc w:val="center"/>
              <w:rPr>
                <w:rFonts w:hint="eastAsia" w:ascii="宋体" w:hAnsi="宋体"/>
                <w:szCs w:val="21"/>
              </w:rPr>
            </w:pPr>
          </w:p>
        </w:tc>
        <w:tc>
          <w:tcPr>
            <w:tcW w:w="1418" w:type="dxa"/>
            <w:vAlign w:val="center"/>
          </w:tcPr>
          <w:p w14:paraId="4DE43892">
            <w:pPr>
              <w:topLinePunct/>
              <w:jc w:val="center"/>
              <w:rPr>
                <w:rFonts w:hint="eastAsia" w:ascii="宋体" w:hAnsi="宋体"/>
                <w:szCs w:val="21"/>
              </w:rPr>
            </w:pPr>
            <w:r>
              <w:rPr>
                <w:rFonts w:hint="eastAsia" w:ascii="宋体" w:hAnsi="宋体"/>
                <w:szCs w:val="21"/>
              </w:rPr>
              <w:t>邮箱</w:t>
            </w:r>
          </w:p>
        </w:tc>
        <w:tc>
          <w:tcPr>
            <w:tcW w:w="2763" w:type="dxa"/>
            <w:gridSpan w:val="4"/>
            <w:vAlign w:val="center"/>
          </w:tcPr>
          <w:p w14:paraId="3D533225">
            <w:pPr>
              <w:topLinePunct/>
              <w:spacing w:line="440" w:lineRule="exact"/>
              <w:jc w:val="center"/>
              <w:rPr>
                <w:rFonts w:hint="eastAsia" w:ascii="宋体" w:hAnsi="宋体"/>
                <w:szCs w:val="21"/>
              </w:rPr>
            </w:pPr>
          </w:p>
        </w:tc>
      </w:tr>
      <w:tr w14:paraId="57B0E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78979C84">
            <w:pPr>
              <w:topLinePunct/>
              <w:jc w:val="center"/>
              <w:rPr>
                <w:rFonts w:hint="eastAsia" w:ascii="宋体" w:hAnsi="宋体"/>
                <w:szCs w:val="21"/>
              </w:rPr>
            </w:pPr>
            <w:r>
              <w:rPr>
                <w:rFonts w:hint="eastAsia" w:ascii="宋体" w:hAnsi="宋体"/>
                <w:szCs w:val="21"/>
              </w:rPr>
              <w:t>基本账户开银行行</w:t>
            </w:r>
          </w:p>
        </w:tc>
        <w:tc>
          <w:tcPr>
            <w:tcW w:w="2835" w:type="dxa"/>
            <w:gridSpan w:val="4"/>
            <w:vAlign w:val="center"/>
          </w:tcPr>
          <w:p w14:paraId="070C2999">
            <w:pPr>
              <w:topLinePunct/>
              <w:spacing w:line="440" w:lineRule="exact"/>
              <w:jc w:val="center"/>
              <w:rPr>
                <w:rFonts w:hint="eastAsia" w:ascii="宋体" w:hAnsi="宋体"/>
                <w:szCs w:val="21"/>
              </w:rPr>
            </w:pPr>
          </w:p>
        </w:tc>
        <w:tc>
          <w:tcPr>
            <w:tcW w:w="1985" w:type="dxa"/>
            <w:gridSpan w:val="3"/>
            <w:vAlign w:val="center"/>
          </w:tcPr>
          <w:p w14:paraId="31A2B2B6">
            <w:pPr>
              <w:topLinePunct/>
              <w:spacing w:line="440" w:lineRule="exact"/>
              <w:jc w:val="center"/>
              <w:rPr>
                <w:rFonts w:hint="eastAsia" w:ascii="宋体" w:hAnsi="宋体"/>
                <w:szCs w:val="21"/>
              </w:rPr>
            </w:pPr>
            <w:r>
              <w:rPr>
                <w:rFonts w:hint="eastAsia" w:ascii="宋体" w:hAnsi="宋体"/>
                <w:szCs w:val="21"/>
              </w:rPr>
              <w:t>基本账户银行账号</w:t>
            </w:r>
          </w:p>
        </w:tc>
        <w:tc>
          <w:tcPr>
            <w:tcW w:w="2196" w:type="dxa"/>
            <w:gridSpan w:val="2"/>
            <w:vAlign w:val="center"/>
          </w:tcPr>
          <w:p w14:paraId="4260504E">
            <w:pPr>
              <w:topLinePunct/>
              <w:spacing w:line="440" w:lineRule="exact"/>
              <w:jc w:val="center"/>
              <w:rPr>
                <w:rFonts w:hint="eastAsia" w:ascii="宋体" w:hAnsi="宋体"/>
                <w:szCs w:val="21"/>
              </w:rPr>
            </w:pPr>
          </w:p>
        </w:tc>
      </w:tr>
      <w:tr w14:paraId="0513D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0A2C5113">
            <w:pPr>
              <w:topLinePunct/>
              <w:spacing w:line="360" w:lineRule="exact"/>
              <w:rPr>
                <w:rFonts w:hint="eastAsia" w:ascii="宋体" w:hAnsi="宋体"/>
                <w:szCs w:val="21"/>
              </w:rPr>
            </w:pPr>
            <w:r>
              <w:rPr>
                <w:rFonts w:hint="eastAsia" w:ascii="宋体" w:hAnsi="宋体"/>
                <w:szCs w:val="21"/>
              </w:rPr>
              <w:t>投标人关联企业情况（包括但不限于与投标人法定代表人为同一人或者存在控股、管理关系的不同单位）</w:t>
            </w:r>
          </w:p>
        </w:tc>
        <w:tc>
          <w:tcPr>
            <w:tcW w:w="7016" w:type="dxa"/>
            <w:gridSpan w:val="9"/>
            <w:vAlign w:val="center"/>
          </w:tcPr>
          <w:p w14:paraId="731A97DD">
            <w:pPr>
              <w:topLinePunct/>
              <w:spacing w:line="440" w:lineRule="exact"/>
              <w:jc w:val="center"/>
              <w:rPr>
                <w:rFonts w:hint="eastAsia" w:ascii="宋体" w:hAnsi="宋体"/>
                <w:szCs w:val="21"/>
              </w:rPr>
            </w:pPr>
          </w:p>
        </w:tc>
      </w:tr>
      <w:tr w14:paraId="380C5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651B25AA">
            <w:pPr>
              <w:topLinePunct/>
              <w:jc w:val="center"/>
              <w:rPr>
                <w:rFonts w:hint="eastAsia" w:ascii="宋体" w:hAnsi="宋体"/>
                <w:szCs w:val="21"/>
              </w:rPr>
            </w:pPr>
            <w:r>
              <w:rPr>
                <w:rFonts w:hint="eastAsia" w:ascii="宋体" w:hAnsi="宋体"/>
                <w:szCs w:val="21"/>
              </w:rPr>
              <w:t>投标人需具有的</w:t>
            </w:r>
            <w:r>
              <w:rPr>
                <w:rFonts w:ascii="宋体" w:hAnsi="宋体"/>
                <w:szCs w:val="21"/>
              </w:rPr>
              <w:t>资质</w:t>
            </w:r>
            <w:r>
              <w:rPr>
                <w:rFonts w:hint="eastAsia" w:ascii="宋体" w:hAnsi="宋体"/>
                <w:szCs w:val="21"/>
              </w:rPr>
              <w:t>证书</w:t>
            </w:r>
          </w:p>
        </w:tc>
        <w:tc>
          <w:tcPr>
            <w:tcW w:w="1068" w:type="dxa"/>
            <w:vAlign w:val="center"/>
          </w:tcPr>
          <w:p w14:paraId="42075761">
            <w:pPr>
              <w:topLinePunct/>
              <w:jc w:val="center"/>
              <w:rPr>
                <w:rFonts w:hint="eastAsia" w:ascii="宋体" w:hAnsi="宋体"/>
                <w:szCs w:val="21"/>
              </w:rPr>
            </w:pPr>
            <w:r>
              <w:rPr>
                <w:rFonts w:ascii="宋体" w:hAnsi="宋体"/>
                <w:szCs w:val="21"/>
              </w:rPr>
              <w:t>等级</w:t>
            </w:r>
          </w:p>
        </w:tc>
        <w:tc>
          <w:tcPr>
            <w:tcW w:w="1701" w:type="dxa"/>
            <w:gridSpan w:val="3"/>
            <w:vAlign w:val="center"/>
          </w:tcPr>
          <w:p w14:paraId="642A96C7">
            <w:pPr>
              <w:topLinePunct/>
              <w:jc w:val="center"/>
              <w:rPr>
                <w:rFonts w:hint="eastAsia" w:ascii="宋体" w:hAnsi="宋体"/>
                <w:szCs w:val="21"/>
              </w:rPr>
            </w:pPr>
            <w:r>
              <w:rPr>
                <w:rFonts w:hint="eastAsia" w:ascii="宋体" w:hAnsi="宋体"/>
                <w:szCs w:val="21"/>
              </w:rPr>
              <w:t>类型</w:t>
            </w:r>
          </w:p>
        </w:tc>
        <w:tc>
          <w:tcPr>
            <w:tcW w:w="2623" w:type="dxa"/>
            <w:gridSpan w:val="3"/>
            <w:vAlign w:val="center"/>
          </w:tcPr>
          <w:p w14:paraId="6334B2C0">
            <w:pPr>
              <w:topLinePunct/>
              <w:jc w:val="center"/>
              <w:rPr>
                <w:rFonts w:hint="eastAsia" w:ascii="宋体" w:hAnsi="宋体"/>
                <w:szCs w:val="21"/>
              </w:rPr>
            </w:pPr>
            <w:r>
              <w:rPr>
                <w:rFonts w:hint="eastAsia" w:ascii="宋体" w:hAnsi="宋体"/>
                <w:szCs w:val="21"/>
              </w:rPr>
              <w:t>证书号</w:t>
            </w:r>
          </w:p>
        </w:tc>
      </w:tr>
      <w:tr w14:paraId="20839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5A36F1A9">
            <w:pPr>
              <w:topLinePunct/>
              <w:jc w:val="center"/>
              <w:rPr>
                <w:rFonts w:hint="eastAsia" w:ascii="宋体" w:hAnsi="宋体"/>
                <w:szCs w:val="21"/>
              </w:rPr>
            </w:pPr>
          </w:p>
        </w:tc>
        <w:tc>
          <w:tcPr>
            <w:tcW w:w="1068" w:type="dxa"/>
            <w:vAlign w:val="center"/>
          </w:tcPr>
          <w:p w14:paraId="194E3EAC">
            <w:pPr>
              <w:topLinePunct/>
              <w:jc w:val="center"/>
              <w:rPr>
                <w:rFonts w:hint="eastAsia" w:ascii="宋体" w:hAnsi="宋体"/>
                <w:szCs w:val="21"/>
              </w:rPr>
            </w:pPr>
          </w:p>
        </w:tc>
        <w:tc>
          <w:tcPr>
            <w:tcW w:w="1701" w:type="dxa"/>
            <w:gridSpan w:val="3"/>
            <w:vAlign w:val="center"/>
          </w:tcPr>
          <w:p w14:paraId="1BA035CF">
            <w:pPr>
              <w:topLinePunct/>
              <w:jc w:val="center"/>
              <w:rPr>
                <w:rFonts w:hint="eastAsia" w:ascii="宋体" w:hAnsi="宋体"/>
                <w:szCs w:val="21"/>
              </w:rPr>
            </w:pPr>
          </w:p>
        </w:tc>
        <w:tc>
          <w:tcPr>
            <w:tcW w:w="2623" w:type="dxa"/>
            <w:gridSpan w:val="3"/>
            <w:vAlign w:val="center"/>
          </w:tcPr>
          <w:p w14:paraId="2F4EB699">
            <w:pPr>
              <w:topLinePunct/>
              <w:jc w:val="center"/>
              <w:rPr>
                <w:rFonts w:hint="eastAsia" w:ascii="宋体" w:hAnsi="宋体"/>
                <w:szCs w:val="21"/>
              </w:rPr>
            </w:pPr>
          </w:p>
        </w:tc>
      </w:tr>
      <w:tr w14:paraId="6EAF9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6587673A">
            <w:pPr>
              <w:topLinePunct/>
              <w:jc w:val="center"/>
              <w:rPr>
                <w:rFonts w:hint="eastAsia" w:ascii="宋体" w:hAnsi="宋体"/>
                <w:szCs w:val="21"/>
              </w:rPr>
            </w:pPr>
          </w:p>
        </w:tc>
        <w:tc>
          <w:tcPr>
            <w:tcW w:w="1068" w:type="dxa"/>
            <w:vAlign w:val="center"/>
          </w:tcPr>
          <w:p w14:paraId="3F2A09A3">
            <w:pPr>
              <w:topLinePunct/>
              <w:jc w:val="center"/>
              <w:rPr>
                <w:rFonts w:hint="eastAsia" w:ascii="宋体" w:hAnsi="宋体"/>
                <w:szCs w:val="21"/>
              </w:rPr>
            </w:pPr>
          </w:p>
        </w:tc>
        <w:tc>
          <w:tcPr>
            <w:tcW w:w="1701" w:type="dxa"/>
            <w:gridSpan w:val="3"/>
            <w:vAlign w:val="center"/>
          </w:tcPr>
          <w:p w14:paraId="482FE5B1">
            <w:pPr>
              <w:topLinePunct/>
              <w:jc w:val="center"/>
              <w:rPr>
                <w:rFonts w:hint="eastAsia" w:ascii="宋体" w:hAnsi="宋体"/>
                <w:szCs w:val="21"/>
              </w:rPr>
            </w:pPr>
          </w:p>
        </w:tc>
        <w:tc>
          <w:tcPr>
            <w:tcW w:w="2623" w:type="dxa"/>
            <w:gridSpan w:val="3"/>
            <w:vAlign w:val="center"/>
          </w:tcPr>
          <w:p w14:paraId="767CE22F">
            <w:pPr>
              <w:topLinePunct/>
              <w:jc w:val="center"/>
              <w:rPr>
                <w:rFonts w:hint="eastAsia" w:ascii="宋体" w:hAnsi="宋体"/>
                <w:szCs w:val="21"/>
              </w:rPr>
            </w:pPr>
          </w:p>
        </w:tc>
      </w:tr>
      <w:tr w14:paraId="34DA7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264F88FF">
            <w:pPr>
              <w:topLinePunct/>
              <w:jc w:val="center"/>
              <w:rPr>
                <w:rFonts w:hint="eastAsia" w:ascii="宋体" w:hAnsi="宋体"/>
                <w:szCs w:val="21"/>
              </w:rPr>
            </w:pPr>
          </w:p>
        </w:tc>
        <w:tc>
          <w:tcPr>
            <w:tcW w:w="1068" w:type="dxa"/>
            <w:vAlign w:val="center"/>
          </w:tcPr>
          <w:p w14:paraId="37642BDA">
            <w:pPr>
              <w:topLinePunct/>
              <w:jc w:val="center"/>
              <w:rPr>
                <w:rFonts w:hint="eastAsia" w:ascii="宋体" w:hAnsi="宋体"/>
                <w:szCs w:val="21"/>
              </w:rPr>
            </w:pPr>
          </w:p>
        </w:tc>
        <w:tc>
          <w:tcPr>
            <w:tcW w:w="1701" w:type="dxa"/>
            <w:gridSpan w:val="3"/>
            <w:vAlign w:val="center"/>
          </w:tcPr>
          <w:p w14:paraId="1D357289">
            <w:pPr>
              <w:topLinePunct/>
              <w:jc w:val="center"/>
              <w:rPr>
                <w:rFonts w:hint="eastAsia" w:ascii="宋体" w:hAnsi="宋体"/>
                <w:szCs w:val="21"/>
              </w:rPr>
            </w:pPr>
          </w:p>
        </w:tc>
        <w:tc>
          <w:tcPr>
            <w:tcW w:w="2623" w:type="dxa"/>
            <w:gridSpan w:val="3"/>
            <w:vAlign w:val="center"/>
          </w:tcPr>
          <w:p w14:paraId="709C6780">
            <w:pPr>
              <w:topLinePunct/>
              <w:jc w:val="center"/>
              <w:rPr>
                <w:rFonts w:hint="eastAsia" w:ascii="宋体" w:hAnsi="宋体"/>
                <w:szCs w:val="21"/>
              </w:rPr>
            </w:pPr>
          </w:p>
        </w:tc>
      </w:tr>
      <w:tr w14:paraId="4513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58C584D1">
            <w:pPr>
              <w:topLinePunct/>
              <w:jc w:val="center"/>
              <w:rPr>
                <w:rFonts w:hint="eastAsia" w:ascii="宋体" w:hAnsi="宋体"/>
                <w:szCs w:val="21"/>
              </w:rPr>
            </w:pPr>
            <w:r>
              <w:rPr>
                <w:rFonts w:hint="eastAsia" w:ascii="宋体" w:hAnsi="宋体"/>
                <w:szCs w:val="21"/>
              </w:rPr>
              <w:t>投标产品制造商名称</w:t>
            </w:r>
          </w:p>
        </w:tc>
        <w:tc>
          <w:tcPr>
            <w:tcW w:w="5392" w:type="dxa"/>
            <w:gridSpan w:val="7"/>
            <w:vAlign w:val="center"/>
          </w:tcPr>
          <w:p w14:paraId="1BDFE068">
            <w:pPr>
              <w:topLinePunct/>
              <w:jc w:val="center"/>
              <w:rPr>
                <w:rFonts w:hint="eastAsia" w:ascii="宋体" w:hAnsi="宋体"/>
                <w:szCs w:val="21"/>
              </w:rPr>
            </w:pPr>
          </w:p>
        </w:tc>
      </w:tr>
      <w:tr w14:paraId="1AB30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7DAB74E5">
            <w:pPr>
              <w:topLinePunct/>
              <w:jc w:val="center"/>
              <w:rPr>
                <w:rFonts w:hint="eastAsia" w:ascii="宋体" w:hAnsi="宋体"/>
                <w:szCs w:val="21"/>
              </w:rPr>
            </w:pPr>
            <w:r>
              <w:rPr>
                <w:rFonts w:hint="eastAsia" w:ascii="宋体" w:hAnsi="宋体"/>
                <w:szCs w:val="21"/>
              </w:rPr>
              <w:t>投标产品制造商需具有的资质证书</w:t>
            </w:r>
          </w:p>
        </w:tc>
        <w:tc>
          <w:tcPr>
            <w:tcW w:w="1068" w:type="dxa"/>
            <w:vAlign w:val="center"/>
          </w:tcPr>
          <w:p w14:paraId="1B974850">
            <w:pPr>
              <w:topLinePunct/>
              <w:jc w:val="center"/>
              <w:rPr>
                <w:rFonts w:hint="eastAsia" w:ascii="宋体" w:hAnsi="宋体"/>
                <w:szCs w:val="21"/>
              </w:rPr>
            </w:pPr>
            <w:r>
              <w:rPr>
                <w:rFonts w:hint="eastAsia" w:ascii="宋体" w:hAnsi="宋体"/>
                <w:szCs w:val="21"/>
              </w:rPr>
              <w:t>等级</w:t>
            </w:r>
          </w:p>
        </w:tc>
        <w:tc>
          <w:tcPr>
            <w:tcW w:w="1701" w:type="dxa"/>
            <w:gridSpan w:val="3"/>
            <w:vAlign w:val="center"/>
          </w:tcPr>
          <w:p w14:paraId="2739015C">
            <w:pPr>
              <w:topLinePunct/>
              <w:jc w:val="center"/>
              <w:rPr>
                <w:rFonts w:hint="eastAsia" w:ascii="宋体" w:hAnsi="宋体"/>
                <w:szCs w:val="21"/>
              </w:rPr>
            </w:pPr>
            <w:r>
              <w:rPr>
                <w:rFonts w:hint="eastAsia" w:ascii="宋体" w:hAnsi="宋体"/>
                <w:szCs w:val="21"/>
              </w:rPr>
              <w:t>类型</w:t>
            </w:r>
          </w:p>
        </w:tc>
        <w:tc>
          <w:tcPr>
            <w:tcW w:w="2623" w:type="dxa"/>
            <w:gridSpan w:val="3"/>
            <w:vAlign w:val="center"/>
          </w:tcPr>
          <w:p w14:paraId="1A1F01E3">
            <w:pPr>
              <w:topLinePunct/>
              <w:jc w:val="center"/>
              <w:rPr>
                <w:rFonts w:hint="eastAsia" w:ascii="宋体" w:hAnsi="宋体"/>
                <w:szCs w:val="21"/>
              </w:rPr>
            </w:pPr>
            <w:r>
              <w:rPr>
                <w:rFonts w:hint="eastAsia" w:ascii="宋体" w:hAnsi="宋体"/>
                <w:szCs w:val="21"/>
              </w:rPr>
              <w:t>证书号</w:t>
            </w:r>
          </w:p>
        </w:tc>
      </w:tr>
      <w:tr w14:paraId="01347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33650AFB">
            <w:pPr>
              <w:topLinePunct/>
              <w:jc w:val="center"/>
              <w:rPr>
                <w:rFonts w:hint="eastAsia" w:ascii="宋体" w:hAnsi="宋体"/>
                <w:szCs w:val="21"/>
              </w:rPr>
            </w:pPr>
          </w:p>
        </w:tc>
        <w:tc>
          <w:tcPr>
            <w:tcW w:w="1068" w:type="dxa"/>
            <w:vAlign w:val="center"/>
          </w:tcPr>
          <w:p w14:paraId="492BBE4D">
            <w:pPr>
              <w:topLinePunct/>
              <w:jc w:val="center"/>
              <w:rPr>
                <w:rFonts w:hint="eastAsia" w:ascii="宋体" w:hAnsi="宋体"/>
                <w:szCs w:val="21"/>
              </w:rPr>
            </w:pPr>
          </w:p>
        </w:tc>
        <w:tc>
          <w:tcPr>
            <w:tcW w:w="1701" w:type="dxa"/>
            <w:gridSpan w:val="3"/>
            <w:vAlign w:val="center"/>
          </w:tcPr>
          <w:p w14:paraId="3A3FDDC3">
            <w:pPr>
              <w:topLinePunct/>
              <w:jc w:val="center"/>
              <w:rPr>
                <w:rFonts w:hint="eastAsia" w:ascii="宋体" w:hAnsi="宋体"/>
                <w:szCs w:val="21"/>
              </w:rPr>
            </w:pPr>
          </w:p>
        </w:tc>
        <w:tc>
          <w:tcPr>
            <w:tcW w:w="2623" w:type="dxa"/>
            <w:gridSpan w:val="3"/>
            <w:vAlign w:val="center"/>
          </w:tcPr>
          <w:p w14:paraId="3E610F76">
            <w:pPr>
              <w:topLinePunct/>
              <w:jc w:val="center"/>
              <w:rPr>
                <w:rFonts w:hint="eastAsia" w:ascii="宋体" w:hAnsi="宋体"/>
                <w:szCs w:val="21"/>
              </w:rPr>
            </w:pPr>
          </w:p>
        </w:tc>
      </w:tr>
      <w:tr w14:paraId="231DA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6D74AD44">
            <w:pPr>
              <w:topLinePunct/>
              <w:jc w:val="center"/>
              <w:rPr>
                <w:rFonts w:hint="eastAsia" w:ascii="宋体" w:hAnsi="宋体"/>
                <w:szCs w:val="21"/>
              </w:rPr>
            </w:pPr>
          </w:p>
        </w:tc>
        <w:tc>
          <w:tcPr>
            <w:tcW w:w="1068" w:type="dxa"/>
            <w:vAlign w:val="center"/>
          </w:tcPr>
          <w:p w14:paraId="240F5017">
            <w:pPr>
              <w:topLinePunct/>
              <w:jc w:val="center"/>
              <w:rPr>
                <w:rFonts w:hint="eastAsia" w:ascii="宋体" w:hAnsi="宋体"/>
                <w:szCs w:val="21"/>
              </w:rPr>
            </w:pPr>
          </w:p>
        </w:tc>
        <w:tc>
          <w:tcPr>
            <w:tcW w:w="1701" w:type="dxa"/>
            <w:gridSpan w:val="3"/>
            <w:vAlign w:val="center"/>
          </w:tcPr>
          <w:p w14:paraId="67A0F46F">
            <w:pPr>
              <w:topLinePunct/>
              <w:jc w:val="center"/>
              <w:rPr>
                <w:rFonts w:hint="eastAsia" w:ascii="宋体" w:hAnsi="宋体"/>
                <w:szCs w:val="21"/>
              </w:rPr>
            </w:pPr>
          </w:p>
        </w:tc>
        <w:tc>
          <w:tcPr>
            <w:tcW w:w="2623" w:type="dxa"/>
            <w:gridSpan w:val="3"/>
            <w:vAlign w:val="center"/>
          </w:tcPr>
          <w:p w14:paraId="06FAC4E9">
            <w:pPr>
              <w:topLinePunct/>
              <w:jc w:val="center"/>
              <w:rPr>
                <w:rFonts w:hint="eastAsia" w:ascii="宋体" w:hAnsi="宋体"/>
                <w:szCs w:val="21"/>
              </w:rPr>
            </w:pPr>
          </w:p>
        </w:tc>
      </w:tr>
      <w:tr w14:paraId="35C69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7175D658">
            <w:pPr>
              <w:topLinePunct/>
              <w:jc w:val="center"/>
              <w:rPr>
                <w:rFonts w:hint="eastAsia" w:ascii="宋体" w:hAnsi="宋体"/>
                <w:szCs w:val="21"/>
              </w:rPr>
            </w:pPr>
          </w:p>
        </w:tc>
        <w:tc>
          <w:tcPr>
            <w:tcW w:w="1068" w:type="dxa"/>
            <w:vAlign w:val="center"/>
          </w:tcPr>
          <w:p w14:paraId="21ED4C1B">
            <w:pPr>
              <w:topLinePunct/>
              <w:jc w:val="center"/>
              <w:rPr>
                <w:rFonts w:hint="eastAsia" w:ascii="宋体" w:hAnsi="宋体"/>
                <w:szCs w:val="21"/>
              </w:rPr>
            </w:pPr>
          </w:p>
        </w:tc>
        <w:tc>
          <w:tcPr>
            <w:tcW w:w="1701" w:type="dxa"/>
            <w:gridSpan w:val="3"/>
            <w:vAlign w:val="center"/>
          </w:tcPr>
          <w:p w14:paraId="33BE45C8">
            <w:pPr>
              <w:topLinePunct/>
              <w:jc w:val="center"/>
              <w:rPr>
                <w:rFonts w:hint="eastAsia" w:ascii="宋体" w:hAnsi="宋体"/>
                <w:szCs w:val="21"/>
              </w:rPr>
            </w:pPr>
          </w:p>
        </w:tc>
        <w:tc>
          <w:tcPr>
            <w:tcW w:w="2623" w:type="dxa"/>
            <w:gridSpan w:val="3"/>
            <w:vAlign w:val="center"/>
          </w:tcPr>
          <w:p w14:paraId="47722C90">
            <w:pPr>
              <w:topLinePunct/>
              <w:jc w:val="center"/>
              <w:rPr>
                <w:rFonts w:hint="eastAsia" w:ascii="宋体" w:hAnsi="宋体"/>
                <w:szCs w:val="21"/>
              </w:rPr>
            </w:pPr>
          </w:p>
        </w:tc>
      </w:tr>
    </w:tbl>
    <w:p w14:paraId="3CBB184B">
      <w:pPr>
        <w:adjustRightInd w:val="0"/>
        <w:snapToGrid w:val="0"/>
        <w:spacing w:before="120" w:beforeLines="50"/>
        <w:ind w:left="630" w:hanging="630" w:hangingChars="300"/>
        <w:rPr>
          <w:rFonts w:hint="eastAsia" w:ascii="楷体" w:hAnsi="楷体" w:eastAsia="楷体"/>
          <w:szCs w:val="21"/>
        </w:rPr>
      </w:pPr>
      <w:r>
        <w:rPr>
          <w:rFonts w:hint="eastAsia" w:ascii="楷体" w:hAnsi="楷体" w:eastAsia="楷体"/>
          <w:szCs w:val="21"/>
        </w:rPr>
        <w:t>说明：企业类型指大型、中型、小型、微型；上年营业收入、资产总额应与财务报表中的数据一致， 金额单位为万元。</w:t>
      </w:r>
    </w:p>
    <w:p w14:paraId="6A79FDB4">
      <w:pPr>
        <w:adjustRightInd w:val="0"/>
        <w:snapToGrid w:val="0"/>
        <w:spacing w:before="240" w:beforeLines="100" w:line="360" w:lineRule="auto"/>
        <w:ind w:firstLine="388" w:firstLineChars="185"/>
        <w:rPr>
          <w:rFonts w:hint="eastAsia" w:ascii="宋体" w:hAnsi="宋体"/>
          <w:szCs w:val="21"/>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6ABA36F8">
      <w:pPr>
        <w:adjustRightInd w:val="0"/>
        <w:spacing w:line="360" w:lineRule="auto"/>
        <w:ind w:firstLine="367" w:firstLineChars="175"/>
        <w:jc w:val="left"/>
        <w:rPr>
          <w:rFonts w:hint="eastAsia" w:ascii="宋体" w:hAnsi="宋体"/>
          <w:bCs/>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5FDBBB99">
      <w:pPr>
        <w:adjustRightInd w:val="0"/>
        <w:spacing w:line="360" w:lineRule="auto"/>
        <w:ind w:firstLine="367" w:firstLineChars="175"/>
        <w:jc w:val="left"/>
        <w:rPr>
          <w:rFonts w:hint="eastAsia" w:ascii="宋体" w:hAnsi="宋体"/>
          <w:bCs/>
          <w:szCs w:val="21"/>
        </w:rPr>
      </w:pPr>
      <w:r>
        <w:rPr>
          <w:rFonts w:hint="eastAsia" w:ascii="宋体" w:hAnsi="宋体"/>
          <w:bCs/>
          <w:szCs w:val="21"/>
        </w:rPr>
        <w:t>日      期:20</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31C5B6D6">
      <w:pPr>
        <w:adjustRightInd w:val="0"/>
        <w:snapToGrid w:val="0"/>
        <w:spacing w:line="360" w:lineRule="auto"/>
        <w:jc w:val="center"/>
        <w:rPr>
          <w:rFonts w:hint="eastAsia" w:ascii="宋体" w:hAnsi="宋体"/>
          <w:b/>
          <w:sz w:val="36"/>
          <w:szCs w:val="36"/>
        </w:rPr>
      </w:pPr>
    </w:p>
    <w:p w14:paraId="286A7F8A">
      <w:pPr>
        <w:adjustRightInd w:val="0"/>
        <w:snapToGrid w:val="0"/>
        <w:spacing w:line="360" w:lineRule="auto"/>
        <w:jc w:val="center"/>
        <w:rPr>
          <w:rFonts w:hint="eastAsia" w:ascii="宋体" w:hAnsi="宋体"/>
          <w:szCs w:val="21"/>
        </w:rPr>
      </w:pPr>
      <w:r>
        <w:rPr>
          <w:rFonts w:hint="eastAsia" w:ascii="宋体" w:hAnsi="宋体"/>
          <w:b/>
          <w:sz w:val="36"/>
          <w:szCs w:val="36"/>
        </w:rPr>
        <w:t>2.法定代表人（单位负责人）身份证明</w:t>
      </w:r>
    </w:p>
    <w:p w14:paraId="732975D8">
      <w:pPr>
        <w:snapToGrid w:val="0"/>
        <w:spacing w:line="480" w:lineRule="auto"/>
        <w:rPr>
          <w:rFonts w:hint="eastAsia" w:ascii="宋体" w:hAnsi="宋体"/>
          <w:szCs w:val="21"/>
        </w:rPr>
      </w:pPr>
    </w:p>
    <w:p w14:paraId="77EEF344">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477723E">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统一社会信用代码：</w:t>
      </w:r>
      <w:r>
        <w:rPr>
          <w:rFonts w:hint="eastAsia" w:ascii="宋体" w:hAnsi="宋体" w:cs="宋体"/>
          <w:kern w:val="0"/>
          <w:szCs w:val="21"/>
          <w:u w:val="single"/>
        </w:rPr>
        <w:t xml:space="preserve">                </w:t>
      </w:r>
    </w:p>
    <w:p w14:paraId="5DBBFD19">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14:paraId="224E8DE7">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（投标</w:t>
      </w:r>
      <w:r>
        <w:rPr>
          <w:rFonts w:hint="eastAsia" w:ascii="宋体" w:hAnsi="宋体"/>
          <w:szCs w:val="21"/>
        </w:rPr>
        <w:t>人</w:t>
      </w:r>
      <w:r>
        <w:rPr>
          <w:rFonts w:hint="eastAsia" w:ascii="宋体" w:hAnsi="宋体" w:cs="宋体"/>
          <w:kern w:val="0"/>
          <w:szCs w:val="21"/>
        </w:rPr>
        <w:t>名称）的法定代表人（单位负责人）。</w:t>
      </w:r>
    </w:p>
    <w:p w14:paraId="4497830A">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特此证明。</w:t>
      </w:r>
    </w:p>
    <w:p w14:paraId="63F7E455">
      <w:pPr>
        <w:autoSpaceDE w:val="0"/>
        <w:autoSpaceDN w:val="0"/>
        <w:adjustRightInd w:val="0"/>
        <w:snapToGrid w:val="0"/>
        <w:spacing w:before="120" w:beforeLines="50" w:line="360" w:lineRule="auto"/>
        <w:jc w:val="left"/>
        <w:rPr>
          <w:rFonts w:hint="eastAsia" w:ascii="宋体" w:hAnsi="宋体"/>
          <w:szCs w:val="21"/>
        </w:rPr>
      </w:pPr>
    </w:p>
    <w:p w14:paraId="08263013">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附：法定代表人身份证复印件</w:t>
      </w:r>
    </w:p>
    <w:p w14:paraId="08B4CCB6">
      <w:pPr>
        <w:snapToGrid w:val="0"/>
        <w:spacing w:line="480" w:lineRule="auto"/>
        <w:rPr>
          <w:rFonts w:hint="eastAsia" w:ascii="宋体" w:hAnsi="宋体"/>
          <w:szCs w:val="21"/>
        </w:rPr>
      </w:pPr>
    </w:p>
    <w:tbl>
      <w:tblPr>
        <w:tblStyle w:val="2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3C4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EE6398E">
            <w:pPr>
              <w:snapToGrid w:val="0"/>
              <w:spacing w:line="480" w:lineRule="auto"/>
              <w:jc w:val="center"/>
              <w:rPr>
                <w:rFonts w:hint="eastAsia" w:ascii="宋体" w:hAnsi="宋体"/>
                <w:szCs w:val="21"/>
              </w:rPr>
            </w:pPr>
          </w:p>
          <w:p w14:paraId="75800343">
            <w:pPr>
              <w:snapToGrid w:val="0"/>
              <w:spacing w:line="480" w:lineRule="auto"/>
              <w:jc w:val="center"/>
              <w:rPr>
                <w:rFonts w:hint="eastAsia" w:ascii="宋体" w:hAnsi="宋体"/>
                <w:szCs w:val="21"/>
              </w:rPr>
            </w:pPr>
          </w:p>
          <w:p w14:paraId="347E2356">
            <w:pPr>
              <w:autoSpaceDE w:val="0"/>
              <w:autoSpaceDN w:val="0"/>
              <w:adjustRightInd w:val="0"/>
              <w:snapToGrid w:val="0"/>
              <w:spacing w:before="120" w:beforeLines="50" w:line="360" w:lineRule="auto"/>
              <w:jc w:val="center"/>
              <w:rPr>
                <w:rFonts w:hint="eastAsia" w:ascii="宋体" w:hAnsi="宋体" w:cs="宋体"/>
                <w:kern w:val="0"/>
                <w:szCs w:val="21"/>
              </w:rPr>
            </w:pPr>
            <w:r>
              <w:rPr>
                <w:rFonts w:hint="eastAsia" w:ascii="宋体" w:hAnsi="宋体"/>
                <w:szCs w:val="21"/>
              </w:rPr>
              <w:t>法定代表人身份证复印件粘贴处</w:t>
            </w:r>
          </w:p>
          <w:p w14:paraId="65D566C3">
            <w:pPr>
              <w:snapToGrid w:val="0"/>
              <w:spacing w:line="480" w:lineRule="auto"/>
              <w:jc w:val="center"/>
              <w:rPr>
                <w:rFonts w:hint="eastAsia" w:ascii="宋体" w:hAnsi="宋体"/>
                <w:szCs w:val="21"/>
              </w:rPr>
            </w:pPr>
          </w:p>
          <w:p w14:paraId="5A2968C6">
            <w:pPr>
              <w:snapToGrid w:val="0"/>
              <w:spacing w:line="480" w:lineRule="auto"/>
              <w:jc w:val="center"/>
              <w:rPr>
                <w:rFonts w:hint="eastAsia" w:ascii="宋体" w:hAnsi="宋体"/>
                <w:szCs w:val="21"/>
              </w:rPr>
            </w:pPr>
          </w:p>
        </w:tc>
      </w:tr>
    </w:tbl>
    <w:p w14:paraId="2E12A80D">
      <w:pPr>
        <w:snapToGrid w:val="0"/>
        <w:spacing w:line="480" w:lineRule="auto"/>
        <w:rPr>
          <w:rFonts w:hint="eastAsia" w:ascii="宋体" w:hAnsi="宋体"/>
          <w:szCs w:val="21"/>
        </w:rPr>
      </w:pPr>
    </w:p>
    <w:p w14:paraId="5065C472">
      <w:pPr>
        <w:snapToGrid w:val="0"/>
        <w:rPr>
          <w:rFonts w:hint="eastAsia" w:ascii="宋体" w:hAnsi="宋体"/>
          <w:szCs w:val="21"/>
        </w:rPr>
      </w:pPr>
    </w:p>
    <w:p w14:paraId="2272FA6B">
      <w:pPr>
        <w:snapToGrid w:val="0"/>
        <w:rPr>
          <w:rFonts w:hint="eastAsia" w:ascii="宋体" w:hAnsi="宋体"/>
          <w:szCs w:val="21"/>
        </w:rPr>
      </w:pPr>
    </w:p>
    <w:p w14:paraId="65F647D3">
      <w:pPr>
        <w:snapToGrid w:val="0"/>
        <w:rPr>
          <w:rFonts w:hint="eastAsia" w:ascii="宋体" w:hAnsi="宋体"/>
          <w:szCs w:val="21"/>
        </w:rPr>
      </w:pPr>
    </w:p>
    <w:p w14:paraId="2713D0DA">
      <w:pPr>
        <w:adjustRightInd w:val="0"/>
        <w:snapToGrid w:val="0"/>
        <w:spacing w:line="360" w:lineRule="auto"/>
        <w:rPr>
          <w:rFonts w:hint="eastAsia" w:ascii="宋体" w:hAnsi="宋体"/>
          <w:szCs w:val="21"/>
        </w:rPr>
      </w:pPr>
    </w:p>
    <w:p w14:paraId="36EA146E">
      <w:pPr>
        <w:adjustRightInd w:val="0"/>
        <w:snapToGrid w:val="0"/>
        <w:spacing w:line="360" w:lineRule="auto"/>
        <w:ind w:right="420"/>
        <w:rPr>
          <w:rFonts w:hint="eastAsia" w:ascii="宋体" w:hAnsi="宋体"/>
          <w:szCs w:val="21"/>
        </w:rPr>
      </w:pPr>
    </w:p>
    <w:p w14:paraId="24FF85B7">
      <w:pPr>
        <w:adjustRightInd w:val="0"/>
        <w:snapToGrid w:val="0"/>
        <w:spacing w:line="360" w:lineRule="auto"/>
        <w:ind w:right="420"/>
        <w:rPr>
          <w:rFonts w:hint="eastAsia" w:ascii="宋体" w:hAnsi="宋体"/>
          <w:szCs w:val="21"/>
        </w:rPr>
      </w:pPr>
    </w:p>
    <w:p w14:paraId="0B992CDF">
      <w:pPr>
        <w:adjustRightInd w:val="0"/>
        <w:snapToGrid w:val="0"/>
        <w:spacing w:line="360" w:lineRule="auto"/>
        <w:ind w:right="420"/>
        <w:rPr>
          <w:rFonts w:hint="eastAsia" w:ascii="宋体" w:hAnsi="宋体"/>
          <w:szCs w:val="21"/>
        </w:rPr>
      </w:pPr>
    </w:p>
    <w:p w14:paraId="22604DA7">
      <w:pPr>
        <w:adjustRightInd w:val="0"/>
        <w:snapToGrid w:val="0"/>
        <w:spacing w:line="360" w:lineRule="auto"/>
        <w:ind w:right="420"/>
        <w:rPr>
          <w:rFonts w:hint="eastAsia" w:ascii="宋体" w:hAnsi="宋体"/>
          <w:szCs w:val="21"/>
        </w:rPr>
      </w:pPr>
    </w:p>
    <w:p w14:paraId="4A531F0C">
      <w:pPr>
        <w:adjustRightInd w:val="0"/>
        <w:snapToGrid w:val="0"/>
        <w:spacing w:line="360" w:lineRule="auto"/>
        <w:ind w:right="420" w:firstLine="210" w:firstLineChars="100"/>
        <w:rPr>
          <w:rFonts w:hint="eastAsia" w:ascii="宋体" w:hAnsi="宋体"/>
          <w:szCs w:val="21"/>
        </w:rPr>
      </w:pPr>
    </w:p>
    <w:p w14:paraId="1B24AF8C">
      <w:pPr>
        <w:adjustRightInd w:val="0"/>
        <w:snapToGrid w:val="0"/>
        <w:spacing w:line="360" w:lineRule="auto"/>
        <w:ind w:right="420" w:firstLine="3255" w:firstLineChars="1550"/>
        <w:rPr>
          <w:rFonts w:hint="eastAsia" w:ascii="宋体" w:hAnsi="宋体"/>
          <w:szCs w:val="21"/>
        </w:rPr>
      </w:pPr>
    </w:p>
    <w:p w14:paraId="7356A45D">
      <w:pPr>
        <w:adjustRightInd w:val="0"/>
        <w:snapToGrid w:val="0"/>
        <w:spacing w:line="360" w:lineRule="auto"/>
        <w:ind w:right="420" w:firstLine="3255" w:firstLineChars="155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（盖单位章）</w:t>
      </w:r>
    </w:p>
    <w:p w14:paraId="1D19DA2D">
      <w:pPr>
        <w:adjustRightInd w:val="0"/>
        <w:snapToGrid w:val="0"/>
        <w:spacing w:line="360" w:lineRule="auto"/>
        <w:ind w:right="420" w:firstLine="4830" w:firstLineChars="2300"/>
        <w:rPr>
          <w:rFonts w:hint="eastAsia" w:ascii="宋体" w:hAnsi="宋体"/>
          <w:szCs w:val="21"/>
        </w:rPr>
      </w:pPr>
    </w:p>
    <w:p w14:paraId="333082A6">
      <w:pPr>
        <w:adjustRightInd w:val="0"/>
        <w:snapToGrid w:val="0"/>
        <w:spacing w:line="360" w:lineRule="auto"/>
        <w:ind w:right="420" w:firstLine="4252" w:firstLineChars="2025"/>
        <w:rPr>
          <w:rFonts w:hint="eastAsia" w:ascii="宋体" w:hAnsi="宋体"/>
          <w:szCs w:val="21"/>
        </w:rPr>
      </w:pPr>
      <w:r>
        <w:rPr>
          <w:rFonts w:hint="eastAsia" w:ascii="宋体" w:hAnsi="宋体"/>
          <w:szCs w:val="21"/>
        </w:rPr>
        <w:t>日期：20  年  月  日</w:t>
      </w:r>
    </w:p>
    <w:p w14:paraId="5D5E7410">
      <w:pPr>
        <w:adjustRightInd w:val="0"/>
        <w:snapToGrid w:val="0"/>
        <w:spacing w:line="360" w:lineRule="auto"/>
        <w:ind w:right="420" w:firstLine="210" w:firstLineChars="100"/>
        <w:rPr>
          <w:rFonts w:hint="eastAsia" w:ascii="仿宋_GB2312" w:hAnsi="宋体" w:eastAsia="仿宋_GB2312"/>
          <w:szCs w:val="21"/>
        </w:rPr>
      </w:pPr>
    </w:p>
    <w:p w14:paraId="7165C1E3">
      <w:pPr>
        <w:adjustRightInd w:val="0"/>
        <w:snapToGrid w:val="0"/>
        <w:spacing w:line="360" w:lineRule="auto"/>
        <w:ind w:right="420" w:firstLine="210" w:firstLineChars="100"/>
        <w:rPr>
          <w:rFonts w:hint="eastAsia" w:ascii="仿宋_GB2312" w:hAnsi="宋体" w:eastAsia="仿宋_GB2312"/>
          <w:szCs w:val="21"/>
        </w:rPr>
      </w:pPr>
    </w:p>
    <w:p w14:paraId="37730A4C">
      <w:pPr>
        <w:adjustRightInd w:val="0"/>
        <w:snapToGrid w:val="0"/>
        <w:spacing w:line="360" w:lineRule="auto"/>
        <w:ind w:right="420" w:firstLine="210" w:firstLineChars="100"/>
        <w:rPr>
          <w:rFonts w:hint="eastAsia" w:ascii="仿宋_GB2312" w:hAnsi="宋体" w:eastAsia="仿宋_GB2312"/>
          <w:szCs w:val="21"/>
        </w:rPr>
      </w:pPr>
    </w:p>
    <w:p w14:paraId="7C53C420">
      <w:pPr>
        <w:adjustRightInd w:val="0"/>
        <w:snapToGrid w:val="0"/>
        <w:spacing w:line="360" w:lineRule="auto"/>
        <w:ind w:right="420" w:firstLine="210" w:firstLineChars="100"/>
        <w:rPr>
          <w:rFonts w:hint="eastAsia" w:ascii="楷体" w:hAnsi="楷体" w:eastAsia="楷体"/>
          <w:szCs w:val="21"/>
        </w:rPr>
      </w:pPr>
      <w:r>
        <w:rPr>
          <w:rFonts w:hint="eastAsia" w:ascii="楷体" w:hAnsi="楷体" w:eastAsia="楷体"/>
          <w:szCs w:val="21"/>
        </w:rPr>
        <w:t>说明：仅限法定代表人参加投标时提供</w:t>
      </w:r>
    </w:p>
    <w:p w14:paraId="7A27A747">
      <w:pPr>
        <w:jc w:val="center"/>
        <w:rPr>
          <w:rFonts w:hint="eastAsia" w:ascii="宋体" w:hAnsi="宋体"/>
          <w:b/>
          <w:sz w:val="36"/>
          <w:szCs w:val="36"/>
        </w:rPr>
      </w:pPr>
      <w:r>
        <w:rPr>
          <w:rFonts w:ascii="宋体" w:hAnsi="宋体"/>
          <w:b/>
          <w:sz w:val="36"/>
          <w:szCs w:val="36"/>
        </w:rPr>
        <w:br w:type="page"/>
      </w:r>
      <w:r>
        <w:rPr>
          <w:rFonts w:hint="eastAsia" w:ascii="宋体" w:hAnsi="宋体"/>
          <w:b/>
          <w:sz w:val="36"/>
          <w:szCs w:val="36"/>
        </w:rPr>
        <w:t>3.授权委托书</w:t>
      </w:r>
    </w:p>
    <w:p w14:paraId="6548DFB0">
      <w:pPr>
        <w:adjustRightInd w:val="0"/>
        <w:snapToGrid w:val="0"/>
        <w:spacing w:line="360" w:lineRule="auto"/>
        <w:jc w:val="center"/>
        <w:rPr>
          <w:rFonts w:hint="eastAsia" w:ascii="黑体" w:hAnsi="华文中宋" w:eastAsia="黑体"/>
          <w:b/>
          <w:sz w:val="28"/>
          <w:szCs w:val="28"/>
        </w:rPr>
      </w:pPr>
    </w:p>
    <w:p w14:paraId="0235148C">
      <w:pPr>
        <w:spacing w:line="400" w:lineRule="exact"/>
        <w:ind w:firstLine="560" w:firstLineChars="200"/>
        <w:rPr>
          <w:rFonts w:hint="eastAsia" w:ascii="仿宋_GB2312" w:hAnsi="宋体" w:eastAsia="仿宋_GB2312"/>
          <w:sz w:val="28"/>
          <w:szCs w:val="28"/>
        </w:rPr>
      </w:pPr>
    </w:p>
    <w:p w14:paraId="273EF0CD">
      <w:pPr>
        <w:spacing w:line="360" w:lineRule="auto"/>
        <w:ind w:firstLine="420" w:firstLineChars="200"/>
        <w:rPr>
          <w:rFonts w:hint="eastAsia" w:ascii="宋体" w:hAnsi="宋体"/>
          <w:szCs w:val="21"/>
        </w:rPr>
      </w:pPr>
      <w:r>
        <w:rPr>
          <w:rFonts w:hint="eastAsia" w:ascii="宋体" w:hAnsi="宋体"/>
          <w:szCs w:val="21"/>
          <w:lang w:val="zh-CN"/>
        </w:rPr>
        <w:t>本人</w:t>
      </w:r>
      <w:r>
        <w:rPr>
          <w:rFonts w:hint="eastAsia" w:ascii="宋体" w:hAnsi="宋体"/>
          <w:szCs w:val="21"/>
          <w:u w:val="single"/>
          <w:lang w:val="zh-CN"/>
        </w:rPr>
        <w:t xml:space="preserve">          </w:t>
      </w:r>
      <w:r>
        <w:rPr>
          <w:rFonts w:hint="eastAsia" w:ascii="宋体" w:hAnsi="宋体"/>
          <w:szCs w:val="21"/>
          <w:lang w:val="zh-CN"/>
        </w:rPr>
        <w:t>（姓名）系</w:t>
      </w:r>
      <w:r>
        <w:rPr>
          <w:rFonts w:hint="eastAsia" w:ascii="宋体" w:hAnsi="宋体"/>
          <w:szCs w:val="21"/>
          <w:u w:val="single"/>
          <w:lang w:val="zh-CN"/>
        </w:rPr>
        <w:t xml:space="preserve">              </w:t>
      </w:r>
      <w:r>
        <w:rPr>
          <w:rFonts w:hint="eastAsia" w:ascii="宋体" w:hAnsi="宋体"/>
          <w:szCs w:val="21"/>
          <w:lang w:val="zh-CN"/>
        </w:rPr>
        <w:t>（投标人名称）的法定代表人（单位负责人），现委托</w:t>
      </w:r>
      <w:r>
        <w:rPr>
          <w:rFonts w:hint="eastAsia" w:ascii="宋体" w:hAnsi="宋体"/>
          <w:szCs w:val="21"/>
          <w:u w:val="single"/>
          <w:lang w:val="zh-CN"/>
        </w:rPr>
        <w:t xml:space="preserve">           </w:t>
      </w:r>
      <w:r>
        <w:rPr>
          <w:rFonts w:hint="eastAsia" w:ascii="宋体" w:hAnsi="宋体"/>
          <w:szCs w:val="21"/>
          <w:lang w:val="zh-CN"/>
        </w:rPr>
        <w:t>（姓名）为我方代理人。代理人根据授权，以我方的名义签署、澄清确认、递交、撤回、修改</w:t>
      </w:r>
      <w:r>
        <w:rPr>
          <w:rFonts w:hint="eastAsia" w:ascii="宋体" w:hAnsi="宋体"/>
          <w:szCs w:val="21"/>
          <w:u w:val="single"/>
          <w:lang w:val="zh-CN"/>
        </w:rPr>
        <w:t xml:space="preserve">         </w:t>
      </w:r>
      <w:r>
        <w:rPr>
          <w:rFonts w:hint="eastAsia" w:ascii="宋体" w:hAnsi="宋体"/>
          <w:szCs w:val="21"/>
          <w:lang w:val="zh-CN"/>
        </w:rPr>
        <w:t>（采购项目）投标文件、签订合同和全权处理一切与之有关的事宜，</w:t>
      </w:r>
      <w:r>
        <w:rPr>
          <w:rFonts w:hint="eastAsia" w:ascii="宋体" w:hAnsi="宋体" w:cs="宋体"/>
          <w:kern w:val="0"/>
          <w:szCs w:val="21"/>
        </w:rPr>
        <w:t>其法律后果由我方承担。</w:t>
      </w:r>
    </w:p>
    <w:p w14:paraId="686A16CB">
      <w:pPr>
        <w:spacing w:line="480" w:lineRule="auto"/>
        <w:ind w:firstLine="420" w:firstLineChars="200"/>
        <w:rPr>
          <w:rFonts w:hint="eastAsia" w:ascii="宋体" w:hAnsi="宋体"/>
          <w:szCs w:val="21"/>
        </w:rPr>
      </w:pPr>
      <w:r>
        <w:rPr>
          <w:rFonts w:hint="eastAsia" w:ascii="宋体" w:hAnsi="宋体"/>
          <w:szCs w:val="21"/>
          <w:lang w:val="zh-CN"/>
        </w:rPr>
        <w:t>委托期限</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日至</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w:t>
      </w:r>
    </w:p>
    <w:p w14:paraId="621657BB">
      <w:pPr>
        <w:spacing w:line="480" w:lineRule="auto"/>
        <w:ind w:firstLine="420" w:firstLineChars="200"/>
        <w:rPr>
          <w:rFonts w:hint="eastAsia" w:ascii="宋体" w:hAnsi="宋体"/>
          <w:b/>
          <w:bCs/>
          <w:szCs w:val="21"/>
        </w:rPr>
      </w:pPr>
      <w:r>
        <w:rPr>
          <w:rFonts w:hint="eastAsia" w:ascii="宋体" w:hAnsi="宋体"/>
          <w:szCs w:val="21"/>
        </w:rPr>
        <w:t>代理人无转委托权。</w:t>
      </w:r>
    </w:p>
    <w:p w14:paraId="12B52AA6">
      <w:pPr>
        <w:spacing w:line="360" w:lineRule="auto"/>
        <w:ind w:firstLine="420" w:firstLineChars="200"/>
        <w:rPr>
          <w:rFonts w:hint="eastAsia" w:ascii="宋体" w:hAnsi="宋体"/>
          <w:szCs w:val="21"/>
        </w:rPr>
      </w:pPr>
    </w:p>
    <w:p w14:paraId="37AD689B">
      <w:pPr>
        <w:spacing w:line="360" w:lineRule="auto"/>
        <w:rPr>
          <w:rFonts w:hint="eastAsia" w:ascii="宋体" w:hAnsi="宋体"/>
          <w:szCs w:val="21"/>
          <w:u w:val="single"/>
        </w:rPr>
      </w:pPr>
      <w:r>
        <w:rPr>
          <w:rFonts w:hint="eastAsia" w:ascii="宋体" w:hAnsi="宋体"/>
          <w:szCs w:val="21"/>
          <w:lang w:val="zh-CN"/>
        </w:rPr>
        <w:t>附：法定代表人（单位负责人）身份证复印件</w:t>
      </w:r>
      <w:r>
        <w:rPr>
          <w:rFonts w:hint="eastAsia" w:ascii="宋体" w:hAnsi="宋体"/>
          <w:szCs w:val="21"/>
        </w:rPr>
        <w:t>、</w:t>
      </w:r>
      <w:r>
        <w:rPr>
          <w:rFonts w:hint="eastAsia" w:ascii="宋体" w:hAnsi="宋体"/>
          <w:szCs w:val="21"/>
          <w:lang w:val="zh-CN"/>
        </w:rPr>
        <w:t>委托代理人身份证复印件</w:t>
      </w:r>
    </w:p>
    <w:tbl>
      <w:tblPr>
        <w:tblStyle w:val="24"/>
        <w:tblW w:w="0" w:type="auto"/>
        <w:tblInd w:w="540" w:type="dxa"/>
        <w:tblLayout w:type="fixed"/>
        <w:tblCellMar>
          <w:top w:w="0" w:type="dxa"/>
          <w:left w:w="108" w:type="dxa"/>
          <w:bottom w:w="0" w:type="dxa"/>
          <w:right w:w="108" w:type="dxa"/>
        </w:tblCellMar>
      </w:tblPr>
      <w:tblGrid>
        <w:gridCol w:w="4081"/>
        <w:gridCol w:w="3915"/>
      </w:tblGrid>
      <w:tr w14:paraId="0E0F5442">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7138E038">
            <w:pPr>
              <w:spacing w:line="360" w:lineRule="auto"/>
              <w:jc w:val="center"/>
              <w:rPr>
                <w:rFonts w:hint="eastAsia" w:ascii="宋体" w:hAnsi="宋体"/>
                <w:szCs w:val="21"/>
                <w:u w:val="single"/>
              </w:rPr>
            </w:pPr>
            <w:r>
              <w:rPr>
                <w:rFonts w:hint="eastAsia" w:ascii="宋体" w:hAnsi="宋体"/>
                <w:szCs w:val="21"/>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54AF2184">
            <w:pPr>
              <w:spacing w:line="360" w:lineRule="auto"/>
              <w:jc w:val="center"/>
              <w:rPr>
                <w:rFonts w:hint="eastAsia" w:ascii="宋体" w:hAnsi="宋体"/>
                <w:szCs w:val="21"/>
                <w:u w:val="single"/>
              </w:rPr>
            </w:pPr>
            <w:r>
              <w:rPr>
                <w:rFonts w:hint="eastAsia" w:ascii="宋体" w:hAnsi="宋体"/>
                <w:szCs w:val="21"/>
                <w:lang w:val="zh-CN"/>
              </w:rPr>
              <w:t>委托代理人身份证复印件</w:t>
            </w:r>
          </w:p>
        </w:tc>
      </w:tr>
    </w:tbl>
    <w:p w14:paraId="3CCE46ED">
      <w:pPr>
        <w:ind w:firstLine="420" w:firstLineChars="200"/>
        <w:rPr>
          <w:rFonts w:hint="eastAsia" w:ascii="宋体" w:hAnsi="宋体"/>
          <w:szCs w:val="21"/>
        </w:rPr>
      </w:pPr>
    </w:p>
    <w:p w14:paraId="6AA861BC">
      <w:pPr>
        <w:ind w:firstLine="420" w:firstLineChars="200"/>
        <w:rPr>
          <w:rFonts w:hint="eastAsia" w:ascii="宋体" w:hAnsi="宋体"/>
          <w:szCs w:val="21"/>
        </w:rPr>
      </w:pPr>
    </w:p>
    <w:p w14:paraId="7C2E85B6">
      <w:pPr>
        <w:ind w:firstLine="420" w:firstLineChars="200"/>
        <w:rPr>
          <w:rFonts w:hint="eastAsia" w:ascii="宋体" w:hAnsi="宋体"/>
          <w:szCs w:val="21"/>
        </w:rPr>
      </w:pPr>
    </w:p>
    <w:p w14:paraId="4DD1091A">
      <w:pPr>
        <w:ind w:firstLine="2835" w:firstLineChars="135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 xml:space="preserve">（盖单位章） </w:t>
      </w:r>
    </w:p>
    <w:p w14:paraId="323C7313">
      <w:pPr>
        <w:ind w:firstLine="420" w:firstLineChars="200"/>
        <w:rPr>
          <w:rFonts w:hint="eastAsia" w:ascii="宋体" w:hAnsi="宋体"/>
          <w:szCs w:val="21"/>
        </w:rPr>
      </w:pPr>
    </w:p>
    <w:p w14:paraId="1489CC5F">
      <w:pPr>
        <w:ind w:firstLine="2835" w:firstLineChars="1350"/>
        <w:rPr>
          <w:rFonts w:hint="eastAsia" w:ascii="宋体" w:hAnsi="宋体"/>
          <w:szCs w:val="21"/>
        </w:rPr>
      </w:pPr>
      <w:r>
        <w:rPr>
          <w:rFonts w:hint="eastAsia" w:ascii="宋体" w:hAnsi="宋体"/>
          <w:szCs w:val="21"/>
        </w:rPr>
        <w:t xml:space="preserve">法定代表人（单位负责人）: </w:t>
      </w:r>
      <w:r>
        <w:rPr>
          <w:rFonts w:hint="eastAsia" w:ascii="宋体" w:hAnsi="宋体"/>
          <w:szCs w:val="21"/>
          <w:u w:val="single"/>
        </w:rPr>
        <w:t xml:space="preserve">           </w:t>
      </w:r>
      <w:r>
        <w:rPr>
          <w:rFonts w:hint="eastAsia" w:ascii="宋体" w:hAnsi="宋体"/>
          <w:szCs w:val="21"/>
        </w:rPr>
        <w:t xml:space="preserve"> （签字）</w:t>
      </w:r>
    </w:p>
    <w:p w14:paraId="5B027171">
      <w:pPr>
        <w:ind w:firstLine="3465" w:firstLineChars="1650"/>
        <w:rPr>
          <w:rFonts w:hint="eastAsia" w:ascii="宋体" w:hAnsi="宋体"/>
          <w:szCs w:val="21"/>
        </w:rPr>
      </w:pPr>
    </w:p>
    <w:p w14:paraId="440A8BB2">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14:paraId="13B3911B">
      <w:pPr>
        <w:ind w:firstLine="3465" w:firstLineChars="1650"/>
        <w:rPr>
          <w:rFonts w:hint="eastAsia" w:ascii="宋体" w:hAnsi="宋体"/>
          <w:szCs w:val="21"/>
        </w:rPr>
      </w:pPr>
    </w:p>
    <w:p w14:paraId="735112EB">
      <w:pPr>
        <w:ind w:firstLine="2835" w:firstLineChars="135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（签字）     </w:t>
      </w:r>
    </w:p>
    <w:p w14:paraId="7082DA0F">
      <w:pPr>
        <w:ind w:firstLine="2835" w:firstLineChars="1350"/>
        <w:jc w:val="left"/>
        <w:rPr>
          <w:rFonts w:hint="eastAsia" w:ascii="宋体" w:hAnsi="宋体"/>
          <w:szCs w:val="21"/>
        </w:rPr>
      </w:pPr>
    </w:p>
    <w:p w14:paraId="6067BD82">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14:paraId="6A1CCADE">
      <w:pPr>
        <w:ind w:firstLine="420" w:firstLineChars="200"/>
        <w:rPr>
          <w:rFonts w:hint="eastAsia" w:ascii="宋体" w:hAnsi="宋体"/>
          <w:szCs w:val="21"/>
        </w:rPr>
      </w:pPr>
    </w:p>
    <w:p w14:paraId="52701BE7">
      <w:pPr>
        <w:ind w:firstLine="2730" w:firstLineChars="1300"/>
        <w:rPr>
          <w:rFonts w:ascii="仿宋_GB2312" w:eastAsia="仿宋_GB2312"/>
          <w:szCs w:val="21"/>
          <w:lang w:val="zh-CN"/>
        </w:rPr>
      </w:pPr>
      <w:r>
        <w:rPr>
          <w:rFonts w:hint="eastAsia" w:ascii="宋体" w:hAnsi="宋体"/>
          <w:szCs w:val="21"/>
        </w:rPr>
        <w:t xml:space="preserve"> 授权委托日期：20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47ADF34F">
      <w:pPr>
        <w:ind w:firstLine="420" w:firstLineChars="200"/>
        <w:rPr>
          <w:rFonts w:ascii="仿宋_GB2312" w:eastAsia="仿宋_GB2312"/>
          <w:lang w:val="zh-CN"/>
        </w:rPr>
      </w:pPr>
    </w:p>
    <w:p w14:paraId="0B051F99">
      <w:pPr>
        <w:ind w:firstLine="420" w:firstLineChars="200"/>
        <w:rPr>
          <w:rFonts w:ascii="仿宋_GB2312" w:eastAsia="仿宋_GB2312"/>
          <w:lang w:val="zh-CN"/>
        </w:rPr>
      </w:pPr>
    </w:p>
    <w:p w14:paraId="70B6F6FF">
      <w:pPr>
        <w:ind w:firstLine="420" w:firstLineChars="200"/>
        <w:rPr>
          <w:rFonts w:ascii="仿宋_GB2312" w:eastAsia="仿宋_GB2312"/>
          <w:lang w:val="zh-CN"/>
        </w:rPr>
      </w:pPr>
    </w:p>
    <w:p w14:paraId="0B30A12B">
      <w:pPr>
        <w:ind w:firstLine="420" w:firstLineChars="200"/>
        <w:rPr>
          <w:rFonts w:ascii="仿宋_GB2312" w:eastAsia="仿宋_GB2312"/>
          <w:lang w:val="zh-CN"/>
        </w:rPr>
      </w:pPr>
    </w:p>
    <w:p w14:paraId="618D73A3">
      <w:pPr>
        <w:rPr>
          <w:rFonts w:hint="eastAsia" w:ascii="楷体" w:hAnsi="楷体" w:eastAsia="楷体"/>
          <w:lang w:val="zh-CN"/>
        </w:rPr>
      </w:pPr>
      <w:r>
        <w:rPr>
          <w:rFonts w:hint="eastAsia" w:ascii="楷体" w:hAnsi="楷体" w:eastAsia="楷体"/>
          <w:lang w:val="zh-CN"/>
        </w:rPr>
        <w:t>说明：本授权委托书有效期自开标之日起不得少于</w:t>
      </w:r>
      <w:r>
        <w:rPr>
          <w:rFonts w:hint="eastAsia" w:ascii="楷体" w:hAnsi="楷体" w:eastAsia="楷体"/>
        </w:rPr>
        <w:t>90</w:t>
      </w:r>
      <w:r>
        <w:rPr>
          <w:rFonts w:hint="eastAsia" w:ascii="楷体" w:hAnsi="楷体" w:eastAsia="楷体"/>
          <w:lang w:val="zh-CN"/>
        </w:rPr>
        <w:t>天，仅限委托代理人参加投标时提供。</w:t>
      </w:r>
    </w:p>
    <w:p w14:paraId="4078F9E5">
      <w:pPr>
        <w:pStyle w:val="13"/>
        <w:adjustRightInd w:val="0"/>
        <w:snapToGrid w:val="0"/>
        <w:spacing w:line="360" w:lineRule="auto"/>
        <w:rPr>
          <w:rFonts w:hint="eastAsia" w:ascii="楷体" w:hAnsi="楷体" w:eastAsia="楷体"/>
        </w:rPr>
      </w:pPr>
    </w:p>
    <w:p w14:paraId="39613920">
      <w:pPr>
        <w:rPr>
          <w:rFonts w:hint="eastAsia" w:ascii="宋体" w:hAnsi="宋体"/>
          <w:b/>
          <w:sz w:val="36"/>
          <w:szCs w:val="36"/>
        </w:rPr>
      </w:pPr>
      <w:r>
        <w:rPr>
          <w:rFonts w:hint="eastAsia" w:ascii="宋体" w:hAnsi="宋体"/>
          <w:b/>
          <w:sz w:val="36"/>
          <w:szCs w:val="36"/>
        </w:rPr>
        <w:br w:type="page"/>
      </w:r>
    </w:p>
    <w:p w14:paraId="2B92FEE9">
      <w:pPr>
        <w:numPr>
          <w:ilvl w:val="0"/>
          <w:numId w:val="6"/>
        </w:numPr>
        <w:jc w:val="center"/>
        <w:rPr>
          <w:rFonts w:hint="eastAsia" w:ascii="宋体" w:hAnsi="宋体"/>
          <w:b/>
          <w:sz w:val="36"/>
          <w:szCs w:val="36"/>
        </w:rPr>
      </w:pPr>
      <w:r>
        <w:rPr>
          <w:rFonts w:hint="eastAsia" w:ascii="宋体" w:hAnsi="宋体"/>
          <w:b/>
          <w:sz w:val="36"/>
          <w:szCs w:val="36"/>
          <w:lang w:val="en-US" w:eastAsia="zh-CN"/>
        </w:rPr>
        <w:t>资质证书（若有）</w:t>
      </w:r>
    </w:p>
    <w:p w14:paraId="642EBC19">
      <w:pPr>
        <w:pStyle w:val="13"/>
        <w:adjustRightInd w:val="0"/>
        <w:snapToGrid w:val="0"/>
        <w:spacing w:line="360" w:lineRule="auto"/>
        <w:rPr>
          <w:rFonts w:hint="eastAsia" w:hAnsi="宋体"/>
          <w:b/>
          <w:sz w:val="36"/>
          <w:szCs w:val="36"/>
        </w:rPr>
      </w:pPr>
      <w:r>
        <w:rPr>
          <w:rFonts w:hint="eastAsia" w:ascii="楷体" w:hAnsi="楷体" w:eastAsia="楷体"/>
        </w:rPr>
        <w:t xml:space="preserve"> </w:t>
      </w:r>
    </w:p>
    <w:p w14:paraId="3E9A3645">
      <w:pPr>
        <w:rPr>
          <w:rFonts w:hint="eastAsia" w:ascii="宋体" w:hAnsi="宋体"/>
          <w:b/>
          <w:sz w:val="36"/>
          <w:szCs w:val="36"/>
        </w:rPr>
      </w:pPr>
      <w:r>
        <w:rPr>
          <w:rFonts w:hint="eastAsia" w:ascii="宋体" w:hAnsi="宋体"/>
          <w:b/>
          <w:sz w:val="36"/>
          <w:szCs w:val="36"/>
        </w:rPr>
        <w:br w:type="page"/>
      </w:r>
    </w:p>
    <w:p w14:paraId="60FE5FDF">
      <w:pPr>
        <w:jc w:val="center"/>
        <w:rPr>
          <w:rFonts w:hint="eastAsia" w:ascii="宋体" w:hAnsi="宋体"/>
          <w:b/>
          <w:sz w:val="36"/>
          <w:szCs w:val="36"/>
        </w:rPr>
      </w:pPr>
      <w:r>
        <w:rPr>
          <w:rFonts w:hint="eastAsia" w:ascii="宋体" w:hAnsi="宋体"/>
          <w:b/>
          <w:sz w:val="36"/>
          <w:szCs w:val="36"/>
        </w:rPr>
        <w:t>5.</w:t>
      </w:r>
      <w:r>
        <w:rPr>
          <w:rFonts w:hint="eastAsia" w:ascii="宋体" w:hAnsi="宋体" w:cs="宋体"/>
          <w:b/>
          <w:kern w:val="0"/>
          <w:sz w:val="36"/>
          <w:szCs w:val="36"/>
          <w:lang w:val="zh-CN"/>
        </w:rPr>
        <w:t>投标人的营业执照等证明文件，自然人的身份证明</w:t>
      </w:r>
    </w:p>
    <w:p w14:paraId="5AEBB979">
      <w:pPr>
        <w:pStyle w:val="13"/>
        <w:adjustRightInd w:val="0"/>
        <w:snapToGrid w:val="0"/>
        <w:spacing w:line="360" w:lineRule="auto"/>
        <w:jc w:val="left"/>
        <w:rPr>
          <w:rFonts w:hint="eastAsia" w:hAnsi="宋体"/>
          <w:sz w:val="24"/>
          <w:szCs w:val="24"/>
        </w:rPr>
      </w:pPr>
    </w:p>
    <w:p w14:paraId="3CBC96E0">
      <w:pPr>
        <w:pStyle w:val="13"/>
        <w:adjustRightInd w:val="0"/>
        <w:snapToGrid w:val="0"/>
        <w:spacing w:line="360" w:lineRule="auto"/>
        <w:rPr>
          <w:rFonts w:hint="eastAsia" w:ascii="楷体" w:hAnsi="楷体" w:eastAsia="楷体"/>
        </w:rPr>
      </w:pPr>
      <w:r>
        <w:rPr>
          <w:rFonts w:hint="eastAsia" w:ascii="楷体" w:hAnsi="楷体" w:eastAsia="楷体"/>
        </w:rPr>
        <w:t xml:space="preserve"> 说明：</w:t>
      </w:r>
    </w:p>
    <w:p w14:paraId="2551A2AA">
      <w:pPr>
        <w:pStyle w:val="13"/>
        <w:adjustRightInd w:val="0"/>
        <w:snapToGrid w:val="0"/>
        <w:spacing w:line="360" w:lineRule="auto"/>
        <w:ind w:firstLine="420" w:firstLineChars="200"/>
        <w:rPr>
          <w:rFonts w:hint="eastAsia" w:ascii="楷体" w:hAnsi="楷体" w:eastAsia="楷体"/>
        </w:rPr>
      </w:pPr>
      <w:r>
        <w:rPr>
          <w:rFonts w:hint="eastAsia" w:ascii="楷体" w:hAnsi="楷体" w:eastAsia="楷体"/>
        </w:rPr>
        <w:t>（1）投标人为企业法人应提供合法有效的标识有统一社会信用代码的营业执照；事业法人应提供事业单位法人证书；其他组织应提供合法登记证明文件，并加盖投标人单位章。</w:t>
      </w:r>
    </w:p>
    <w:p w14:paraId="0B9FDFF4">
      <w:pPr>
        <w:pStyle w:val="13"/>
        <w:adjustRightInd w:val="0"/>
        <w:snapToGrid w:val="0"/>
        <w:spacing w:line="360" w:lineRule="auto"/>
        <w:ind w:firstLine="420" w:firstLineChars="200"/>
        <w:rPr>
          <w:rFonts w:hint="eastAsia" w:ascii="楷体" w:hAnsi="楷体" w:eastAsia="楷体"/>
        </w:rPr>
      </w:pPr>
    </w:p>
    <w:p w14:paraId="78B37D45">
      <w:pPr>
        <w:pStyle w:val="13"/>
        <w:adjustRightInd w:val="0"/>
        <w:snapToGrid w:val="0"/>
        <w:spacing w:line="360" w:lineRule="auto"/>
        <w:jc w:val="center"/>
        <w:rPr>
          <w:b/>
          <w:sz w:val="36"/>
          <w:szCs w:val="36"/>
        </w:rPr>
      </w:pPr>
    </w:p>
    <w:p w14:paraId="7B292ACA">
      <w:pPr>
        <w:pStyle w:val="13"/>
        <w:adjustRightInd w:val="0"/>
        <w:snapToGrid w:val="0"/>
        <w:spacing w:line="360" w:lineRule="auto"/>
        <w:jc w:val="center"/>
        <w:rPr>
          <w:b/>
          <w:sz w:val="36"/>
          <w:szCs w:val="36"/>
        </w:rPr>
      </w:pPr>
    </w:p>
    <w:p w14:paraId="770E7D05">
      <w:pPr>
        <w:pStyle w:val="13"/>
        <w:adjustRightInd w:val="0"/>
        <w:snapToGrid w:val="0"/>
        <w:spacing w:line="360" w:lineRule="auto"/>
        <w:jc w:val="center"/>
        <w:rPr>
          <w:b/>
          <w:sz w:val="36"/>
          <w:szCs w:val="36"/>
        </w:rPr>
      </w:pPr>
    </w:p>
    <w:p w14:paraId="6210713C">
      <w:pPr>
        <w:pStyle w:val="13"/>
        <w:adjustRightInd w:val="0"/>
        <w:snapToGrid w:val="0"/>
        <w:spacing w:line="360" w:lineRule="auto"/>
        <w:jc w:val="center"/>
        <w:rPr>
          <w:b/>
          <w:sz w:val="36"/>
          <w:szCs w:val="36"/>
        </w:rPr>
      </w:pPr>
    </w:p>
    <w:p w14:paraId="47DC3D22">
      <w:pPr>
        <w:pStyle w:val="13"/>
        <w:adjustRightInd w:val="0"/>
        <w:snapToGrid w:val="0"/>
        <w:spacing w:line="360" w:lineRule="auto"/>
        <w:jc w:val="center"/>
        <w:rPr>
          <w:b/>
          <w:sz w:val="36"/>
          <w:szCs w:val="36"/>
        </w:rPr>
      </w:pPr>
    </w:p>
    <w:p w14:paraId="6AD6F000">
      <w:pPr>
        <w:pStyle w:val="13"/>
        <w:adjustRightInd w:val="0"/>
        <w:snapToGrid w:val="0"/>
        <w:spacing w:line="360" w:lineRule="auto"/>
        <w:jc w:val="center"/>
        <w:rPr>
          <w:b/>
          <w:sz w:val="36"/>
          <w:szCs w:val="36"/>
        </w:rPr>
      </w:pPr>
    </w:p>
    <w:p w14:paraId="19F29374">
      <w:pPr>
        <w:pStyle w:val="13"/>
        <w:adjustRightInd w:val="0"/>
        <w:snapToGrid w:val="0"/>
        <w:spacing w:line="360" w:lineRule="auto"/>
        <w:jc w:val="center"/>
        <w:rPr>
          <w:b/>
          <w:sz w:val="36"/>
          <w:szCs w:val="36"/>
        </w:rPr>
      </w:pPr>
    </w:p>
    <w:p w14:paraId="679BFAA4">
      <w:pPr>
        <w:pStyle w:val="13"/>
        <w:adjustRightInd w:val="0"/>
        <w:snapToGrid w:val="0"/>
        <w:spacing w:line="360" w:lineRule="auto"/>
        <w:jc w:val="center"/>
        <w:rPr>
          <w:b/>
          <w:sz w:val="36"/>
          <w:szCs w:val="36"/>
        </w:rPr>
      </w:pPr>
    </w:p>
    <w:p w14:paraId="4FCAE863">
      <w:pPr>
        <w:pStyle w:val="13"/>
        <w:adjustRightInd w:val="0"/>
        <w:snapToGrid w:val="0"/>
        <w:spacing w:line="360" w:lineRule="auto"/>
        <w:jc w:val="center"/>
        <w:rPr>
          <w:b/>
          <w:sz w:val="36"/>
          <w:szCs w:val="36"/>
        </w:rPr>
      </w:pPr>
    </w:p>
    <w:p w14:paraId="50AF9515">
      <w:pPr>
        <w:pStyle w:val="13"/>
        <w:adjustRightInd w:val="0"/>
        <w:snapToGrid w:val="0"/>
        <w:spacing w:line="360" w:lineRule="auto"/>
        <w:jc w:val="center"/>
        <w:rPr>
          <w:b/>
          <w:sz w:val="36"/>
          <w:szCs w:val="36"/>
        </w:rPr>
      </w:pPr>
    </w:p>
    <w:p w14:paraId="6C8EE878">
      <w:pPr>
        <w:pStyle w:val="13"/>
        <w:adjustRightInd w:val="0"/>
        <w:snapToGrid w:val="0"/>
        <w:spacing w:line="360" w:lineRule="auto"/>
        <w:jc w:val="center"/>
        <w:rPr>
          <w:b/>
          <w:sz w:val="36"/>
          <w:szCs w:val="36"/>
        </w:rPr>
      </w:pPr>
    </w:p>
    <w:p w14:paraId="78D64BD0">
      <w:pPr>
        <w:pStyle w:val="13"/>
        <w:adjustRightInd w:val="0"/>
        <w:snapToGrid w:val="0"/>
        <w:spacing w:line="360" w:lineRule="auto"/>
        <w:jc w:val="center"/>
        <w:rPr>
          <w:b/>
          <w:sz w:val="36"/>
          <w:szCs w:val="36"/>
        </w:rPr>
      </w:pPr>
    </w:p>
    <w:p w14:paraId="5342E998">
      <w:pPr>
        <w:pStyle w:val="13"/>
        <w:adjustRightInd w:val="0"/>
        <w:snapToGrid w:val="0"/>
        <w:spacing w:line="360" w:lineRule="auto"/>
        <w:jc w:val="center"/>
        <w:rPr>
          <w:b/>
          <w:sz w:val="36"/>
          <w:szCs w:val="36"/>
        </w:rPr>
      </w:pPr>
    </w:p>
    <w:p w14:paraId="6110DFC3">
      <w:pPr>
        <w:pStyle w:val="13"/>
        <w:adjustRightInd w:val="0"/>
        <w:snapToGrid w:val="0"/>
        <w:spacing w:line="360" w:lineRule="auto"/>
        <w:jc w:val="center"/>
        <w:rPr>
          <w:b/>
          <w:sz w:val="36"/>
          <w:szCs w:val="36"/>
        </w:rPr>
      </w:pPr>
    </w:p>
    <w:p w14:paraId="1D1FB879">
      <w:pPr>
        <w:pStyle w:val="13"/>
        <w:adjustRightInd w:val="0"/>
        <w:snapToGrid w:val="0"/>
        <w:spacing w:line="360" w:lineRule="auto"/>
        <w:jc w:val="center"/>
        <w:rPr>
          <w:b/>
          <w:sz w:val="36"/>
          <w:szCs w:val="36"/>
        </w:rPr>
      </w:pPr>
      <w:r>
        <w:rPr>
          <w:b/>
          <w:sz w:val="36"/>
          <w:szCs w:val="36"/>
        </w:rPr>
        <w:br w:type="page"/>
      </w:r>
    </w:p>
    <w:p w14:paraId="69AACC59">
      <w:pPr>
        <w:pStyle w:val="13"/>
        <w:adjustRightInd w:val="0"/>
        <w:snapToGrid w:val="0"/>
        <w:spacing w:line="360" w:lineRule="auto"/>
        <w:jc w:val="center"/>
        <w:rPr>
          <w:b/>
          <w:sz w:val="36"/>
          <w:szCs w:val="36"/>
        </w:rPr>
      </w:pPr>
      <w:r>
        <w:rPr>
          <w:rFonts w:hint="eastAsia"/>
          <w:b/>
          <w:sz w:val="36"/>
          <w:szCs w:val="36"/>
        </w:rPr>
        <w:t>6.财务状况报告</w:t>
      </w:r>
    </w:p>
    <w:p w14:paraId="7B61043D">
      <w:pPr>
        <w:pStyle w:val="13"/>
        <w:adjustRightInd w:val="0"/>
        <w:snapToGrid w:val="0"/>
        <w:spacing w:line="360" w:lineRule="auto"/>
        <w:jc w:val="left"/>
        <w:rPr>
          <w:rFonts w:hint="eastAsia" w:ascii="楷体" w:hAnsi="楷体" w:eastAsia="楷体"/>
        </w:rPr>
      </w:pPr>
      <w:r>
        <w:rPr>
          <w:rFonts w:hint="eastAsia" w:ascii="楷体" w:hAnsi="楷体" w:eastAsia="楷体"/>
        </w:rPr>
        <w:t>说明：</w:t>
      </w:r>
    </w:p>
    <w:p w14:paraId="1A5C4A69">
      <w:pPr>
        <w:pStyle w:val="13"/>
        <w:adjustRightInd w:val="0"/>
        <w:snapToGrid w:val="0"/>
        <w:spacing w:line="360" w:lineRule="auto"/>
        <w:ind w:firstLine="420" w:firstLineChars="200"/>
        <w:rPr>
          <w:rFonts w:hint="eastAsia" w:ascii="楷体" w:hAnsi="楷体" w:eastAsia="楷体"/>
        </w:rPr>
      </w:pPr>
      <w:r>
        <w:rPr>
          <w:rFonts w:hint="eastAsia" w:ascii="楷体" w:hAnsi="楷体" w:eastAsia="楷体"/>
        </w:rPr>
        <w:t>（1）投标人提供202</w:t>
      </w:r>
      <w:r>
        <w:rPr>
          <w:rFonts w:hint="eastAsia" w:ascii="楷体" w:hAnsi="楷体" w:eastAsia="楷体"/>
          <w:lang w:val="en-US" w:eastAsia="zh-CN"/>
        </w:rPr>
        <w:t>4</w:t>
      </w:r>
      <w:r>
        <w:rPr>
          <w:rFonts w:hint="eastAsia" w:ascii="楷体" w:hAnsi="楷体" w:eastAsia="楷体"/>
        </w:rPr>
        <w:t>年的财务审计报告（成立时间至提交投标文件截止时间不足一年的可提供成立后任意时段的资产负债表），或其开标前三个月内基本存款账户开户银行出具的资信证明及基本存款账户开户许可证；</w:t>
      </w:r>
    </w:p>
    <w:p w14:paraId="163D3E7D">
      <w:pPr>
        <w:pStyle w:val="13"/>
        <w:adjustRightInd w:val="0"/>
        <w:snapToGrid w:val="0"/>
        <w:spacing w:line="360" w:lineRule="auto"/>
        <w:jc w:val="left"/>
        <w:rPr>
          <w:b/>
          <w:sz w:val="24"/>
          <w:szCs w:val="24"/>
        </w:rPr>
      </w:pPr>
    </w:p>
    <w:p w14:paraId="7974EE97">
      <w:pPr>
        <w:pStyle w:val="13"/>
        <w:adjustRightInd w:val="0"/>
        <w:snapToGrid w:val="0"/>
        <w:spacing w:line="360" w:lineRule="auto"/>
        <w:jc w:val="left"/>
        <w:rPr>
          <w:b/>
          <w:sz w:val="24"/>
          <w:szCs w:val="24"/>
        </w:rPr>
      </w:pPr>
    </w:p>
    <w:p w14:paraId="04FC81CC">
      <w:pPr>
        <w:pStyle w:val="13"/>
        <w:adjustRightInd w:val="0"/>
        <w:snapToGrid w:val="0"/>
        <w:spacing w:line="360" w:lineRule="auto"/>
        <w:jc w:val="left"/>
        <w:rPr>
          <w:b/>
          <w:sz w:val="24"/>
          <w:szCs w:val="24"/>
        </w:rPr>
      </w:pPr>
    </w:p>
    <w:p w14:paraId="198F5864">
      <w:pPr>
        <w:pStyle w:val="13"/>
        <w:adjustRightInd w:val="0"/>
        <w:snapToGrid w:val="0"/>
        <w:spacing w:line="360" w:lineRule="auto"/>
        <w:jc w:val="left"/>
        <w:rPr>
          <w:b/>
          <w:sz w:val="24"/>
          <w:szCs w:val="24"/>
        </w:rPr>
      </w:pPr>
    </w:p>
    <w:p w14:paraId="413FEBAA">
      <w:pPr>
        <w:pStyle w:val="13"/>
        <w:adjustRightInd w:val="0"/>
        <w:snapToGrid w:val="0"/>
        <w:spacing w:line="360" w:lineRule="auto"/>
        <w:jc w:val="left"/>
        <w:rPr>
          <w:b/>
          <w:sz w:val="24"/>
          <w:szCs w:val="24"/>
        </w:rPr>
      </w:pPr>
    </w:p>
    <w:p w14:paraId="108350A3">
      <w:pPr>
        <w:pStyle w:val="13"/>
        <w:adjustRightInd w:val="0"/>
        <w:snapToGrid w:val="0"/>
        <w:spacing w:line="360" w:lineRule="auto"/>
        <w:jc w:val="left"/>
        <w:rPr>
          <w:b/>
          <w:sz w:val="24"/>
          <w:szCs w:val="24"/>
        </w:rPr>
      </w:pPr>
    </w:p>
    <w:p w14:paraId="0BDF7E18">
      <w:pPr>
        <w:pStyle w:val="13"/>
        <w:adjustRightInd w:val="0"/>
        <w:snapToGrid w:val="0"/>
        <w:spacing w:line="360" w:lineRule="auto"/>
        <w:jc w:val="left"/>
        <w:rPr>
          <w:b/>
          <w:sz w:val="24"/>
          <w:szCs w:val="24"/>
        </w:rPr>
      </w:pPr>
    </w:p>
    <w:p w14:paraId="4E830CB3">
      <w:pPr>
        <w:pStyle w:val="13"/>
        <w:adjustRightInd w:val="0"/>
        <w:snapToGrid w:val="0"/>
        <w:spacing w:line="360" w:lineRule="auto"/>
        <w:jc w:val="left"/>
        <w:rPr>
          <w:b/>
          <w:sz w:val="24"/>
          <w:szCs w:val="24"/>
        </w:rPr>
      </w:pPr>
    </w:p>
    <w:p w14:paraId="009BA34F">
      <w:pPr>
        <w:pStyle w:val="13"/>
        <w:adjustRightInd w:val="0"/>
        <w:snapToGrid w:val="0"/>
        <w:spacing w:line="360" w:lineRule="auto"/>
        <w:jc w:val="left"/>
        <w:rPr>
          <w:b/>
          <w:sz w:val="24"/>
          <w:szCs w:val="24"/>
        </w:rPr>
      </w:pPr>
    </w:p>
    <w:p w14:paraId="70F52FD4">
      <w:pPr>
        <w:pStyle w:val="13"/>
        <w:adjustRightInd w:val="0"/>
        <w:snapToGrid w:val="0"/>
        <w:spacing w:line="360" w:lineRule="auto"/>
        <w:jc w:val="left"/>
        <w:rPr>
          <w:b/>
          <w:sz w:val="24"/>
          <w:szCs w:val="24"/>
        </w:rPr>
      </w:pPr>
    </w:p>
    <w:p w14:paraId="4567B98C">
      <w:pPr>
        <w:pStyle w:val="13"/>
        <w:adjustRightInd w:val="0"/>
        <w:snapToGrid w:val="0"/>
        <w:spacing w:line="360" w:lineRule="auto"/>
        <w:jc w:val="left"/>
        <w:rPr>
          <w:b/>
          <w:sz w:val="24"/>
          <w:szCs w:val="24"/>
        </w:rPr>
      </w:pPr>
    </w:p>
    <w:p w14:paraId="51CB0262">
      <w:pPr>
        <w:pStyle w:val="13"/>
        <w:adjustRightInd w:val="0"/>
        <w:snapToGrid w:val="0"/>
        <w:spacing w:line="360" w:lineRule="auto"/>
        <w:jc w:val="left"/>
        <w:rPr>
          <w:b/>
          <w:sz w:val="24"/>
          <w:szCs w:val="24"/>
        </w:rPr>
      </w:pPr>
    </w:p>
    <w:p w14:paraId="37694168">
      <w:pPr>
        <w:pStyle w:val="13"/>
        <w:adjustRightInd w:val="0"/>
        <w:snapToGrid w:val="0"/>
        <w:spacing w:line="360" w:lineRule="auto"/>
        <w:jc w:val="left"/>
        <w:rPr>
          <w:b/>
          <w:sz w:val="24"/>
          <w:szCs w:val="24"/>
        </w:rPr>
      </w:pPr>
    </w:p>
    <w:p w14:paraId="4D8197E1">
      <w:pPr>
        <w:pStyle w:val="13"/>
        <w:adjustRightInd w:val="0"/>
        <w:snapToGrid w:val="0"/>
        <w:spacing w:line="360" w:lineRule="auto"/>
        <w:jc w:val="left"/>
        <w:rPr>
          <w:b/>
          <w:sz w:val="24"/>
          <w:szCs w:val="24"/>
        </w:rPr>
      </w:pPr>
    </w:p>
    <w:p w14:paraId="01520F6D">
      <w:pPr>
        <w:pStyle w:val="13"/>
        <w:adjustRightInd w:val="0"/>
        <w:snapToGrid w:val="0"/>
        <w:spacing w:line="360" w:lineRule="auto"/>
        <w:jc w:val="left"/>
        <w:rPr>
          <w:b/>
          <w:sz w:val="24"/>
          <w:szCs w:val="24"/>
        </w:rPr>
      </w:pPr>
    </w:p>
    <w:p w14:paraId="012F298E">
      <w:pPr>
        <w:pStyle w:val="13"/>
        <w:adjustRightInd w:val="0"/>
        <w:snapToGrid w:val="0"/>
        <w:spacing w:line="360" w:lineRule="auto"/>
        <w:jc w:val="left"/>
        <w:rPr>
          <w:b/>
          <w:sz w:val="24"/>
          <w:szCs w:val="24"/>
        </w:rPr>
      </w:pPr>
    </w:p>
    <w:p w14:paraId="2E8570FA">
      <w:pPr>
        <w:pStyle w:val="13"/>
        <w:adjustRightInd w:val="0"/>
        <w:snapToGrid w:val="0"/>
        <w:spacing w:line="360" w:lineRule="auto"/>
        <w:jc w:val="left"/>
        <w:rPr>
          <w:b/>
          <w:sz w:val="24"/>
          <w:szCs w:val="24"/>
        </w:rPr>
      </w:pPr>
    </w:p>
    <w:p w14:paraId="430AFE19">
      <w:pPr>
        <w:pStyle w:val="13"/>
        <w:adjustRightInd w:val="0"/>
        <w:snapToGrid w:val="0"/>
        <w:spacing w:line="360" w:lineRule="auto"/>
        <w:jc w:val="left"/>
        <w:rPr>
          <w:b/>
          <w:sz w:val="24"/>
          <w:szCs w:val="24"/>
        </w:rPr>
      </w:pPr>
    </w:p>
    <w:p w14:paraId="5083B979">
      <w:pPr>
        <w:pStyle w:val="13"/>
        <w:adjustRightInd w:val="0"/>
        <w:snapToGrid w:val="0"/>
        <w:spacing w:line="360" w:lineRule="auto"/>
        <w:jc w:val="left"/>
        <w:rPr>
          <w:b/>
          <w:sz w:val="24"/>
          <w:szCs w:val="24"/>
        </w:rPr>
      </w:pPr>
    </w:p>
    <w:p w14:paraId="332664E2">
      <w:pPr>
        <w:pStyle w:val="13"/>
        <w:adjustRightInd w:val="0"/>
        <w:snapToGrid w:val="0"/>
        <w:spacing w:line="360" w:lineRule="auto"/>
        <w:jc w:val="center"/>
        <w:rPr>
          <w:b/>
          <w:sz w:val="36"/>
          <w:szCs w:val="36"/>
        </w:rPr>
      </w:pPr>
    </w:p>
    <w:p w14:paraId="0C684B28">
      <w:pPr>
        <w:pStyle w:val="13"/>
        <w:adjustRightInd w:val="0"/>
        <w:snapToGrid w:val="0"/>
        <w:spacing w:line="360" w:lineRule="auto"/>
        <w:jc w:val="center"/>
        <w:rPr>
          <w:b/>
          <w:sz w:val="36"/>
          <w:szCs w:val="36"/>
        </w:rPr>
      </w:pPr>
    </w:p>
    <w:p w14:paraId="7D19A7E6">
      <w:pPr>
        <w:pStyle w:val="13"/>
        <w:adjustRightInd w:val="0"/>
        <w:snapToGrid w:val="0"/>
        <w:spacing w:line="360" w:lineRule="auto"/>
        <w:jc w:val="center"/>
        <w:rPr>
          <w:b/>
          <w:sz w:val="36"/>
          <w:szCs w:val="36"/>
        </w:rPr>
      </w:pPr>
    </w:p>
    <w:p w14:paraId="260D2FFB">
      <w:pPr>
        <w:pStyle w:val="13"/>
        <w:adjustRightInd w:val="0"/>
        <w:snapToGrid w:val="0"/>
        <w:spacing w:line="360" w:lineRule="auto"/>
        <w:jc w:val="center"/>
        <w:rPr>
          <w:b/>
          <w:sz w:val="36"/>
          <w:szCs w:val="36"/>
        </w:rPr>
      </w:pPr>
    </w:p>
    <w:p w14:paraId="650F20EF">
      <w:pPr>
        <w:pStyle w:val="13"/>
        <w:adjustRightInd w:val="0"/>
        <w:snapToGrid w:val="0"/>
        <w:spacing w:line="360" w:lineRule="auto"/>
        <w:jc w:val="center"/>
        <w:rPr>
          <w:b/>
          <w:sz w:val="36"/>
          <w:szCs w:val="36"/>
        </w:rPr>
      </w:pPr>
      <w:r>
        <w:rPr>
          <w:rFonts w:hint="eastAsia"/>
          <w:b/>
          <w:sz w:val="36"/>
          <w:szCs w:val="36"/>
        </w:rPr>
        <w:t>7.税收缴纳证明</w:t>
      </w:r>
    </w:p>
    <w:p w14:paraId="1442B5F2">
      <w:pPr>
        <w:pStyle w:val="13"/>
        <w:adjustRightInd w:val="0"/>
        <w:snapToGrid w:val="0"/>
        <w:spacing w:line="360" w:lineRule="auto"/>
        <w:jc w:val="left"/>
        <w:rPr>
          <w:rFonts w:hint="eastAsia" w:ascii="楷体" w:hAnsi="楷体" w:eastAsia="楷体"/>
        </w:rPr>
      </w:pPr>
      <w:r>
        <w:rPr>
          <w:rFonts w:hint="eastAsia" w:ascii="楷体" w:hAnsi="楷体" w:eastAsia="楷体"/>
        </w:rPr>
        <w:t>说明：</w:t>
      </w:r>
    </w:p>
    <w:p w14:paraId="6CF06D69">
      <w:pPr>
        <w:pStyle w:val="13"/>
        <w:adjustRightInd w:val="0"/>
        <w:snapToGrid w:val="0"/>
        <w:spacing w:line="360" w:lineRule="auto"/>
        <w:ind w:firstLine="420" w:firstLineChars="200"/>
        <w:rPr>
          <w:rFonts w:hint="eastAsia" w:ascii="楷体" w:hAnsi="楷体" w:eastAsia="楷体"/>
        </w:rPr>
      </w:pPr>
      <w:r>
        <w:rPr>
          <w:rFonts w:hint="eastAsia" w:ascii="楷体" w:hAnsi="楷体" w:eastAsia="楷体"/>
        </w:rPr>
        <w:t>（1）税收缴纳证明：投标人提供近半年内</w:t>
      </w:r>
      <w:r>
        <w:rPr>
          <w:rFonts w:hint="eastAsia" w:ascii="楷体" w:hAnsi="楷体" w:eastAsia="楷体"/>
          <w:lang w:val="en-US" w:eastAsia="zh-CN"/>
        </w:rPr>
        <w:t>任意一个月的</w:t>
      </w:r>
      <w:r>
        <w:rPr>
          <w:rFonts w:hint="eastAsia" w:ascii="楷体" w:hAnsi="楷体" w:eastAsia="楷体"/>
        </w:rPr>
        <w:t>纳税证明或完税证明，纳税证明或完税证明上应有代收机构或税务机关的公章，依法免税的投标人应提供相关文件证明；</w:t>
      </w:r>
    </w:p>
    <w:p w14:paraId="5B351F6F">
      <w:pPr>
        <w:pStyle w:val="13"/>
        <w:adjustRightInd w:val="0"/>
        <w:snapToGrid w:val="0"/>
        <w:spacing w:line="360" w:lineRule="auto"/>
        <w:ind w:firstLine="420" w:firstLineChars="200"/>
        <w:rPr>
          <w:rFonts w:hint="eastAsia" w:hAnsi="宋体"/>
        </w:rPr>
      </w:pPr>
    </w:p>
    <w:p w14:paraId="59E4554E">
      <w:pPr>
        <w:pStyle w:val="13"/>
        <w:adjustRightInd w:val="0"/>
        <w:snapToGrid w:val="0"/>
        <w:spacing w:line="360" w:lineRule="auto"/>
        <w:jc w:val="left"/>
        <w:rPr>
          <w:sz w:val="24"/>
          <w:szCs w:val="24"/>
        </w:rPr>
      </w:pPr>
    </w:p>
    <w:p w14:paraId="0B9E4B9D">
      <w:pPr>
        <w:pStyle w:val="13"/>
        <w:adjustRightInd w:val="0"/>
        <w:snapToGrid w:val="0"/>
        <w:spacing w:line="360" w:lineRule="auto"/>
        <w:jc w:val="left"/>
        <w:rPr>
          <w:b/>
          <w:sz w:val="24"/>
          <w:szCs w:val="24"/>
        </w:rPr>
      </w:pPr>
    </w:p>
    <w:p w14:paraId="081D23D8">
      <w:pPr>
        <w:pStyle w:val="13"/>
        <w:adjustRightInd w:val="0"/>
        <w:snapToGrid w:val="0"/>
        <w:spacing w:line="360" w:lineRule="auto"/>
        <w:jc w:val="left"/>
        <w:rPr>
          <w:b/>
          <w:sz w:val="24"/>
          <w:szCs w:val="24"/>
        </w:rPr>
      </w:pPr>
    </w:p>
    <w:p w14:paraId="0D393C8F">
      <w:pPr>
        <w:pStyle w:val="13"/>
        <w:adjustRightInd w:val="0"/>
        <w:snapToGrid w:val="0"/>
        <w:spacing w:line="360" w:lineRule="auto"/>
        <w:jc w:val="left"/>
        <w:rPr>
          <w:b/>
          <w:sz w:val="24"/>
          <w:szCs w:val="24"/>
        </w:rPr>
      </w:pPr>
    </w:p>
    <w:p w14:paraId="73B6A591">
      <w:pPr>
        <w:pStyle w:val="13"/>
        <w:adjustRightInd w:val="0"/>
        <w:snapToGrid w:val="0"/>
        <w:spacing w:line="360" w:lineRule="auto"/>
        <w:jc w:val="left"/>
        <w:rPr>
          <w:b/>
          <w:sz w:val="24"/>
          <w:szCs w:val="24"/>
        </w:rPr>
      </w:pPr>
    </w:p>
    <w:p w14:paraId="4AAD215A">
      <w:pPr>
        <w:pStyle w:val="13"/>
        <w:adjustRightInd w:val="0"/>
        <w:snapToGrid w:val="0"/>
        <w:spacing w:line="360" w:lineRule="auto"/>
        <w:jc w:val="left"/>
        <w:rPr>
          <w:b/>
          <w:sz w:val="24"/>
          <w:szCs w:val="24"/>
        </w:rPr>
      </w:pPr>
    </w:p>
    <w:p w14:paraId="6DCCDBB4">
      <w:pPr>
        <w:pStyle w:val="13"/>
        <w:adjustRightInd w:val="0"/>
        <w:snapToGrid w:val="0"/>
        <w:spacing w:line="360" w:lineRule="auto"/>
        <w:jc w:val="left"/>
        <w:rPr>
          <w:b/>
          <w:sz w:val="24"/>
          <w:szCs w:val="24"/>
        </w:rPr>
      </w:pPr>
    </w:p>
    <w:p w14:paraId="71A59660">
      <w:pPr>
        <w:pStyle w:val="13"/>
        <w:adjustRightInd w:val="0"/>
        <w:snapToGrid w:val="0"/>
        <w:spacing w:line="360" w:lineRule="auto"/>
        <w:jc w:val="left"/>
        <w:rPr>
          <w:b/>
          <w:sz w:val="24"/>
          <w:szCs w:val="24"/>
        </w:rPr>
      </w:pPr>
    </w:p>
    <w:p w14:paraId="4C908C9E">
      <w:pPr>
        <w:pStyle w:val="13"/>
        <w:adjustRightInd w:val="0"/>
        <w:snapToGrid w:val="0"/>
        <w:spacing w:line="360" w:lineRule="auto"/>
        <w:jc w:val="left"/>
        <w:rPr>
          <w:b/>
          <w:sz w:val="24"/>
          <w:szCs w:val="24"/>
        </w:rPr>
      </w:pPr>
    </w:p>
    <w:p w14:paraId="1BCCEAE9">
      <w:pPr>
        <w:pStyle w:val="13"/>
        <w:adjustRightInd w:val="0"/>
        <w:snapToGrid w:val="0"/>
        <w:spacing w:line="360" w:lineRule="auto"/>
        <w:jc w:val="left"/>
        <w:rPr>
          <w:b/>
          <w:sz w:val="24"/>
          <w:szCs w:val="24"/>
        </w:rPr>
      </w:pPr>
    </w:p>
    <w:p w14:paraId="614BF2EB">
      <w:pPr>
        <w:pStyle w:val="13"/>
        <w:adjustRightInd w:val="0"/>
        <w:snapToGrid w:val="0"/>
        <w:spacing w:line="360" w:lineRule="auto"/>
        <w:jc w:val="left"/>
        <w:rPr>
          <w:b/>
          <w:sz w:val="24"/>
          <w:szCs w:val="24"/>
        </w:rPr>
      </w:pPr>
    </w:p>
    <w:p w14:paraId="76AD6DC3">
      <w:pPr>
        <w:pStyle w:val="13"/>
        <w:adjustRightInd w:val="0"/>
        <w:snapToGrid w:val="0"/>
        <w:spacing w:line="360" w:lineRule="auto"/>
        <w:jc w:val="left"/>
        <w:rPr>
          <w:b/>
          <w:sz w:val="24"/>
          <w:szCs w:val="24"/>
        </w:rPr>
      </w:pPr>
    </w:p>
    <w:p w14:paraId="4DBE6D6A">
      <w:pPr>
        <w:pStyle w:val="13"/>
        <w:adjustRightInd w:val="0"/>
        <w:snapToGrid w:val="0"/>
        <w:spacing w:line="360" w:lineRule="auto"/>
        <w:jc w:val="left"/>
        <w:rPr>
          <w:b/>
          <w:sz w:val="24"/>
          <w:szCs w:val="24"/>
        </w:rPr>
      </w:pPr>
    </w:p>
    <w:p w14:paraId="3C874860">
      <w:pPr>
        <w:pStyle w:val="13"/>
        <w:adjustRightInd w:val="0"/>
        <w:snapToGrid w:val="0"/>
        <w:spacing w:line="360" w:lineRule="auto"/>
        <w:jc w:val="left"/>
        <w:rPr>
          <w:b/>
          <w:sz w:val="24"/>
          <w:szCs w:val="24"/>
        </w:rPr>
      </w:pPr>
    </w:p>
    <w:p w14:paraId="2608E8BB">
      <w:pPr>
        <w:pStyle w:val="13"/>
        <w:adjustRightInd w:val="0"/>
        <w:snapToGrid w:val="0"/>
        <w:spacing w:line="360" w:lineRule="auto"/>
        <w:jc w:val="left"/>
        <w:rPr>
          <w:b/>
          <w:sz w:val="24"/>
          <w:szCs w:val="24"/>
        </w:rPr>
      </w:pPr>
    </w:p>
    <w:p w14:paraId="0D84A7C5">
      <w:pPr>
        <w:pStyle w:val="13"/>
        <w:adjustRightInd w:val="0"/>
        <w:snapToGrid w:val="0"/>
        <w:spacing w:line="360" w:lineRule="auto"/>
        <w:jc w:val="left"/>
        <w:rPr>
          <w:b/>
          <w:sz w:val="24"/>
          <w:szCs w:val="24"/>
        </w:rPr>
      </w:pPr>
    </w:p>
    <w:p w14:paraId="163F6C90">
      <w:pPr>
        <w:pStyle w:val="13"/>
        <w:adjustRightInd w:val="0"/>
        <w:snapToGrid w:val="0"/>
        <w:spacing w:line="360" w:lineRule="auto"/>
        <w:jc w:val="left"/>
        <w:rPr>
          <w:b/>
          <w:sz w:val="24"/>
          <w:szCs w:val="24"/>
        </w:rPr>
      </w:pPr>
    </w:p>
    <w:p w14:paraId="69F9AF55">
      <w:pPr>
        <w:pStyle w:val="13"/>
        <w:adjustRightInd w:val="0"/>
        <w:snapToGrid w:val="0"/>
        <w:spacing w:line="360" w:lineRule="auto"/>
        <w:jc w:val="left"/>
        <w:rPr>
          <w:b/>
          <w:sz w:val="24"/>
          <w:szCs w:val="24"/>
        </w:rPr>
      </w:pPr>
    </w:p>
    <w:p w14:paraId="07DA920E">
      <w:pPr>
        <w:pStyle w:val="13"/>
        <w:adjustRightInd w:val="0"/>
        <w:snapToGrid w:val="0"/>
        <w:spacing w:line="360" w:lineRule="auto"/>
        <w:jc w:val="center"/>
        <w:rPr>
          <w:b/>
          <w:sz w:val="36"/>
          <w:szCs w:val="36"/>
        </w:rPr>
      </w:pPr>
    </w:p>
    <w:p w14:paraId="2E5DE864">
      <w:pPr>
        <w:pStyle w:val="13"/>
        <w:adjustRightInd w:val="0"/>
        <w:snapToGrid w:val="0"/>
        <w:spacing w:line="360" w:lineRule="auto"/>
        <w:jc w:val="center"/>
        <w:rPr>
          <w:b/>
          <w:sz w:val="36"/>
          <w:szCs w:val="36"/>
        </w:rPr>
      </w:pPr>
    </w:p>
    <w:p w14:paraId="0BED2C80">
      <w:pPr>
        <w:pStyle w:val="13"/>
        <w:adjustRightInd w:val="0"/>
        <w:snapToGrid w:val="0"/>
        <w:spacing w:line="360" w:lineRule="auto"/>
        <w:jc w:val="center"/>
        <w:rPr>
          <w:b/>
          <w:sz w:val="36"/>
          <w:szCs w:val="36"/>
        </w:rPr>
      </w:pPr>
    </w:p>
    <w:p w14:paraId="3CD7DE6E">
      <w:pPr>
        <w:pStyle w:val="13"/>
        <w:adjustRightInd w:val="0"/>
        <w:snapToGrid w:val="0"/>
        <w:spacing w:line="360" w:lineRule="auto"/>
        <w:jc w:val="center"/>
        <w:rPr>
          <w:b/>
          <w:sz w:val="36"/>
          <w:szCs w:val="36"/>
        </w:rPr>
      </w:pPr>
    </w:p>
    <w:p w14:paraId="10A7B707">
      <w:pPr>
        <w:pStyle w:val="13"/>
        <w:adjustRightInd w:val="0"/>
        <w:snapToGrid w:val="0"/>
        <w:spacing w:line="360" w:lineRule="auto"/>
        <w:jc w:val="center"/>
        <w:rPr>
          <w:rFonts w:hint="eastAsia" w:hAnsi="宋体"/>
        </w:rPr>
      </w:pPr>
    </w:p>
    <w:p w14:paraId="452B3FA2">
      <w:pPr>
        <w:pStyle w:val="13"/>
        <w:adjustRightInd w:val="0"/>
        <w:snapToGrid w:val="0"/>
        <w:spacing w:line="360" w:lineRule="auto"/>
        <w:jc w:val="center"/>
        <w:rPr>
          <w:b/>
          <w:sz w:val="36"/>
          <w:szCs w:val="36"/>
        </w:rPr>
      </w:pPr>
      <w:r>
        <w:rPr>
          <w:rFonts w:hint="eastAsia"/>
          <w:b/>
          <w:sz w:val="36"/>
          <w:szCs w:val="36"/>
        </w:rPr>
        <w:t>8.信用中国和中国政府采购网以及国家企业信用信息公示系统截图</w:t>
      </w:r>
    </w:p>
    <w:p w14:paraId="0E8415BC">
      <w:pPr>
        <w:pStyle w:val="13"/>
        <w:adjustRightInd w:val="0"/>
        <w:snapToGrid w:val="0"/>
        <w:spacing w:line="360" w:lineRule="auto"/>
        <w:jc w:val="left"/>
        <w:rPr>
          <w:rFonts w:hint="eastAsia" w:ascii="楷体" w:hAnsi="楷体" w:eastAsia="楷体"/>
        </w:rPr>
      </w:pPr>
      <w:r>
        <w:rPr>
          <w:rFonts w:hint="eastAsia" w:ascii="楷体" w:hAnsi="楷体" w:eastAsia="楷体"/>
        </w:rPr>
        <w:t>说明：</w:t>
      </w:r>
    </w:p>
    <w:p w14:paraId="220EDAD0">
      <w:pPr>
        <w:ind w:firstLine="420" w:firstLineChars="200"/>
        <w:rPr>
          <w:rFonts w:hint="eastAsia" w:ascii="楷体" w:hAnsi="楷体" w:eastAsia="楷体" w:cs="Courier New"/>
          <w:szCs w:val="21"/>
        </w:rPr>
      </w:pPr>
      <w:r>
        <w:rPr>
          <w:rFonts w:hint="eastAsia" w:ascii="楷体" w:hAnsi="楷体" w:eastAsia="楷体"/>
        </w:rPr>
        <w:t>（1）</w:t>
      </w:r>
      <w:r>
        <w:rPr>
          <w:rFonts w:hint="eastAsia" w:ascii="楷体" w:hAnsi="楷体" w:eastAsia="楷体" w:cs="Courier New"/>
          <w:szCs w:val="21"/>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14:paraId="370FD66A">
      <w:pPr>
        <w:pStyle w:val="13"/>
        <w:adjustRightInd w:val="0"/>
        <w:snapToGrid w:val="0"/>
        <w:spacing w:line="360" w:lineRule="auto"/>
        <w:jc w:val="center"/>
        <w:rPr>
          <w:rFonts w:hint="eastAsia" w:hAnsi="宋体"/>
          <w:b/>
          <w:sz w:val="36"/>
          <w:szCs w:val="36"/>
        </w:rPr>
      </w:pPr>
      <w:r>
        <w:rPr>
          <w:rFonts w:hint="eastAsia"/>
          <w:b/>
          <w:sz w:val="36"/>
          <w:szCs w:val="36"/>
        </w:rPr>
        <w:br w:type="column"/>
      </w:r>
      <w:r>
        <w:rPr>
          <w:rFonts w:hint="eastAsia"/>
          <w:b/>
          <w:sz w:val="36"/>
          <w:szCs w:val="36"/>
        </w:rPr>
        <w:t>9.缴纳社会保障资金证明</w:t>
      </w:r>
    </w:p>
    <w:p w14:paraId="61392DD2">
      <w:pPr>
        <w:pStyle w:val="13"/>
        <w:adjustRightInd w:val="0"/>
        <w:snapToGrid w:val="0"/>
        <w:spacing w:line="360" w:lineRule="auto"/>
        <w:jc w:val="left"/>
        <w:rPr>
          <w:rFonts w:hint="eastAsia" w:ascii="楷体" w:hAnsi="楷体" w:eastAsia="楷体"/>
        </w:rPr>
      </w:pPr>
      <w:r>
        <w:rPr>
          <w:rFonts w:hint="eastAsia" w:ascii="楷体" w:hAnsi="楷体" w:eastAsia="楷体"/>
        </w:rPr>
        <w:t>说明：</w:t>
      </w:r>
    </w:p>
    <w:p w14:paraId="32543CB1">
      <w:pPr>
        <w:pStyle w:val="13"/>
        <w:adjustRightInd w:val="0"/>
        <w:snapToGrid w:val="0"/>
        <w:spacing w:line="360" w:lineRule="auto"/>
        <w:ind w:firstLine="482"/>
        <w:rPr>
          <w:rFonts w:hint="eastAsia" w:ascii="楷体" w:hAnsi="楷体" w:eastAsia="楷体"/>
        </w:rPr>
      </w:pPr>
      <w:r>
        <w:rPr>
          <w:rFonts w:hint="eastAsia" w:ascii="楷体" w:hAnsi="楷体" w:eastAsia="楷体"/>
        </w:rPr>
        <w:t>（1）社会保障资金缴纳证明：投标人提供近半年内</w:t>
      </w:r>
      <w:r>
        <w:rPr>
          <w:rFonts w:hint="eastAsia" w:ascii="楷体" w:hAnsi="楷体" w:eastAsia="楷体"/>
          <w:lang w:val="en-US" w:eastAsia="zh-CN"/>
        </w:rPr>
        <w:t>任意一个月的</w:t>
      </w:r>
      <w:r>
        <w:rPr>
          <w:rFonts w:hint="eastAsia" w:ascii="楷体" w:hAnsi="楷体" w:eastAsia="楷体"/>
        </w:rPr>
        <w:t>社会保障资金缴存单据或社保机构开具的社会保险参保缴费情况证明，依法不需要缴纳社会保障资金的投标人应提供相关文件证明；</w:t>
      </w:r>
    </w:p>
    <w:p w14:paraId="6574E014">
      <w:pPr>
        <w:pStyle w:val="13"/>
        <w:adjustRightInd w:val="0"/>
        <w:snapToGrid w:val="0"/>
        <w:spacing w:line="360" w:lineRule="auto"/>
        <w:ind w:firstLine="560" w:firstLineChars="200"/>
        <w:rPr>
          <w:rFonts w:hint="eastAsia" w:ascii="仿宋_GB2312" w:hAnsi="宋体" w:eastAsia="仿宋_GB2312"/>
          <w:sz w:val="28"/>
          <w:szCs w:val="28"/>
        </w:rPr>
      </w:pPr>
    </w:p>
    <w:p w14:paraId="24F8E4A9">
      <w:pPr>
        <w:spacing w:line="360" w:lineRule="auto"/>
        <w:rPr>
          <w:rFonts w:hint="eastAsia" w:ascii="仿宋_GB2312" w:hAnsi="宋体" w:eastAsia="仿宋_GB2312"/>
          <w:sz w:val="28"/>
          <w:szCs w:val="28"/>
        </w:rPr>
      </w:pPr>
    </w:p>
    <w:p w14:paraId="0B8D5A5A">
      <w:pPr>
        <w:spacing w:line="360" w:lineRule="auto"/>
        <w:rPr>
          <w:rFonts w:hint="eastAsia" w:ascii="仿宋_GB2312" w:hAnsi="宋体" w:eastAsia="仿宋_GB2312"/>
          <w:sz w:val="28"/>
          <w:szCs w:val="28"/>
        </w:rPr>
      </w:pPr>
    </w:p>
    <w:p w14:paraId="518EF235">
      <w:pPr>
        <w:spacing w:line="360" w:lineRule="auto"/>
        <w:rPr>
          <w:rFonts w:hint="eastAsia" w:ascii="仿宋_GB2312" w:hAnsi="宋体" w:eastAsia="仿宋_GB2312"/>
          <w:sz w:val="28"/>
          <w:szCs w:val="28"/>
        </w:rPr>
      </w:pPr>
    </w:p>
    <w:p w14:paraId="4AC73454">
      <w:pPr>
        <w:spacing w:line="360" w:lineRule="auto"/>
        <w:rPr>
          <w:rFonts w:hint="eastAsia" w:ascii="仿宋_GB2312" w:hAnsi="宋体" w:eastAsia="仿宋_GB2312"/>
          <w:sz w:val="28"/>
          <w:szCs w:val="28"/>
        </w:rPr>
      </w:pPr>
    </w:p>
    <w:p w14:paraId="4276656B">
      <w:pPr>
        <w:spacing w:line="360" w:lineRule="auto"/>
        <w:rPr>
          <w:rFonts w:hint="eastAsia" w:ascii="仿宋_GB2312" w:hAnsi="宋体" w:eastAsia="仿宋_GB2312"/>
          <w:sz w:val="28"/>
          <w:szCs w:val="28"/>
        </w:rPr>
      </w:pPr>
    </w:p>
    <w:p w14:paraId="7AF3795B">
      <w:pPr>
        <w:spacing w:line="360" w:lineRule="auto"/>
        <w:rPr>
          <w:rFonts w:hint="eastAsia" w:ascii="仿宋_GB2312" w:hAnsi="宋体" w:eastAsia="仿宋_GB2312"/>
          <w:sz w:val="28"/>
          <w:szCs w:val="28"/>
        </w:rPr>
      </w:pPr>
    </w:p>
    <w:p w14:paraId="48F18C90">
      <w:pPr>
        <w:spacing w:line="360" w:lineRule="auto"/>
        <w:rPr>
          <w:rFonts w:hint="eastAsia" w:ascii="仿宋_GB2312" w:hAnsi="宋体" w:eastAsia="仿宋_GB2312"/>
          <w:sz w:val="28"/>
          <w:szCs w:val="28"/>
        </w:rPr>
      </w:pPr>
    </w:p>
    <w:p w14:paraId="62DE6F39">
      <w:pPr>
        <w:spacing w:line="360" w:lineRule="auto"/>
        <w:rPr>
          <w:rFonts w:hint="eastAsia" w:ascii="仿宋_GB2312" w:hAnsi="宋体" w:eastAsia="仿宋_GB2312"/>
          <w:sz w:val="28"/>
          <w:szCs w:val="28"/>
        </w:rPr>
      </w:pPr>
    </w:p>
    <w:p w14:paraId="655B30F8">
      <w:pPr>
        <w:spacing w:line="360" w:lineRule="auto"/>
        <w:rPr>
          <w:rFonts w:hint="eastAsia" w:ascii="仿宋_GB2312" w:hAnsi="宋体" w:eastAsia="仿宋_GB2312"/>
          <w:sz w:val="28"/>
          <w:szCs w:val="28"/>
        </w:rPr>
      </w:pPr>
    </w:p>
    <w:p w14:paraId="12F2C130">
      <w:pPr>
        <w:spacing w:line="360" w:lineRule="auto"/>
        <w:rPr>
          <w:rFonts w:hint="eastAsia" w:ascii="仿宋_GB2312" w:hAnsi="宋体" w:eastAsia="仿宋_GB2312"/>
          <w:sz w:val="28"/>
          <w:szCs w:val="28"/>
        </w:rPr>
      </w:pPr>
    </w:p>
    <w:p w14:paraId="2ECE05A9">
      <w:pPr>
        <w:spacing w:line="360" w:lineRule="auto"/>
        <w:rPr>
          <w:rFonts w:hint="eastAsia" w:ascii="仿宋_GB2312" w:hAnsi="宋体" w:eastAsia="仿宋_GB2312"/>
          <w:sz w:val="28"/>
          <w:szCs w:val="28"/>
        </w:rPr>
      </w:pPr>
    </w:p>
    <w:p w14:paraId="12E74BEE">
      <w:pPr>
        <w:spacing w:line="360" w:lineRule="auto"/>
        <w:rPr>
          <w:rFonts w:hint="eastAsia" w:ascii="仿宋_GB2312" w:hAnsi="宋体" w:eastAsia="仿宋_GB2312"/>
          <w:sz w:val="28"/>
          <w:szCs w:val="28"/>
        </w:rPr>
      </w:pPr>
    </w:p>
    <w:p w14:paraId="5381BC95">
      <w:pPr>
        <w:pStyle w:val="8"/>
        <w:pageBreakBefore/>
        <w:ind w:firstLine="0"/>
        <w:jc w:val="center"/>
        <w:rPr>
          <w:rFonts w:hint="eastAsia" w:ascii="宋体" w:hAnsi="宋体"/>
          <w:b/>
          <w:sz w:val="36"/>
          <w:szCs w:val="36"/>
        </w:rPr>
      </w:pPr>
      <w:r>
        <w:rPr>
          <w:rFonts w:hint="eastAsia" w:ascii="宋体" w:hAnsi="宋体"/>
          <w:b/>
          <w:sz w:val="36"/>
          <w:szCs w:val="36"/>
        </w:rPr>
        <w:t>10.</w:t>
      </w:r>
      <w:r>
        <w:rPr>
          <w:rFonts w:hint="eastAsia" w:ascii="宋体" w:hAnsi="宋体" w:cs="宋体"/>
          <w:b/>
          <w:kern w:val="0"/>
          <w:sz w:val="36"/>
          <w:szCs w:val="36"/>
          <w:lang w:val="zh-CN"/>
        </w:rPr>
        <w:t>具备履行合同所必需的产品和专业技术能力的证明</w:t>
      </w:r>
    </w:p>
    <w:p w14:paraId="1108B291">
      <w:pPr>
        <w:pStyle w:val="8"/>
        <w:spacing w:after="240" w:afterLines="100"/>
        <w:ind w:firstLine="0"/>
        <w:jc w:val="center"/>
        <w:rPr>
          <w:rFonts w:hint="eastAsia" w:ascii="宋体" w:hAnsi="宋体" w:cs="宋体"/>
          <w:b/>
          <w:kern w:val="0"/>
          <w:sz w:val="32"/>
          <w:szCs w:val="32"/>
          <w:lang w:val="zh-CN"/>
        </w:rPr>
      </w:pPr>
      <w:r>
        <w:rPr>
          <w:rFonts w:hint="eastAsia" w:ascii="宋体" w:hAnsi="宋体" w:cs="宋体"/>
          <w:b/>
          <w:kern w:val="0"/>
          <w:sz w:val="32"/>
          <w:szCs w:val="32"/>
          <w:lang w:val="zh-CN"/>
        </w:rPr>
        <w:t>（一）完成本项目必须的设备清单</w:t>
      </w:r>
    </w:p>
    <w:p w14:paraId="394CF7FB">
      <w:pPr>
        <w:pStyle w:val="8"/>
        <w:spacing w:after="120" w:afterLines="50"/>
        <w:ind w:firstLine="0"/>
        <w:jc w:val="left"/>
        <w:rPr>
          <w:rFonts w:hint="eastAsia" w:ascii="宋体" w:hAnsi="宋体"/>
          <w:szCs w:val="21"/>
        </w:rPr>
      </w:pPr>
      <w:r>
        <w:rPr>
          <w:rFonts w:hint="eastAsia" w:ascii="宋体" w:hAnsi="宋体"/>
          <w:szCs w:val="21"/>
        </w:rPr>
        <w:t>投标人：                                           采购项目编号：</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1"/>
        <w:gridCol w:w="1445"/>
        <w:gridCol w:w="992"/>
        <w:gridCol w:w="2410"/>
        <w:gridCol w:w="1270"/>
      </w:tblGrid>
      <w:tr w14:paraId="1E441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14:paraId="1DADEED4">
            <w:pPr>
              <w:pStyle w:val="8"/>
              <w:ind w:firstLine="0"/>
              <w:jc w:val="center"/>
              <w:rPr>
                <w:rFonts w:hint="eastAsia" w:ascii="宋体" w:hAnsi="宋体"/>
                <w:b/>
                <w:szCs w:val="21"/>
              </w:rPr>
            </w:pPr>
            <w:r>
              <w:rPr>
                <w:rFonts w:hint="eastAsia" w:ascii="宋体" w:hAnsi="宋体"/>
                <w:b/>
                <w:szCs w:val="21"/>
              </w:rPr>
              <w:t>序号</w:t>
            </w:r>
          </w:p>
        </w:tc>
        <w:tc>
          <w:tcPr>
            <w:tcW w:w="2241" w:type="dxa"/>
            <w:vAlign w:val="center"/>
          </w:tcPr>
          <w:p w14:paraId="13FDCBBD">
            <w:pPr>
              <w:pStyle w:val="8"/>
              <w:ind w:firstLine="0"/>
              <w:jc w:val="center"/>
              <w:rPr>
                <w:rFonts w:hint="eastAsia" w:ascii="宋体" w:hAnsi="宋体"/>
                <w:b/>
                <w:szCs w:val="21"/>
              </w:rPr>
            </w:pPr>
            <w:r>
              <w:rPr>
                <w:rFonts w:hint="eastAsia" w:ascii="宋体" w:hAnsi="宋体"/>
                <w:b/>
                <w:szCs w:val="21"/>
              </w:rPr>
              <w:t>设备名称</w:t>
            </w:r>
          </w:p>
        </w:tc>
        <w:tc>
          <w:tcPr>
            <w:tcW w:w="1445" w:type="dxa"/>
            <w:vAlign w:val="center"/>
          </w:tcPr>
          <w:p w14:paraId="211EF1AF">
            <w:pPr>
              <w:pStyle w:val="8"/>
              <w:ind w:firstLine="0"/>
              <w:jc w:val="center"/>
              <w:rPr>
                <w:rFonts w:hint="eastAsia" w:ascii="宋体" w:hAnsi="宋体"/>
                <w:b/>
                <w:szCs w:val="21"/>
              </w:rPr>
            </w:pPr>
            <w:r>
              <w:rPr>
                <w:rFonts w:hint="eastAsia" w:ascii="宋体" w:hAnsi="宋体"/>
                <w:b/>
                <w:szCs w:val="21"/>
              </w:rPr>
              <w:t>计量单位</w:t>
            </w:r>
          </w:p>
        </w:tc>
        <w:tc>
          <w:tcPr>
            <w:tcW w:w="992" w:type="dxa"/>
            <w:vAlign w:val="center"/>
          </w:tcPr>
          <w:p w14:paraId="78F9973E">
            <w:pPr>
              <w:pStyle w:val="8"/>
              <w:ind w:firstLine="0"/>
              <w:jc w:val="center"/>
              <w:rPr>
                <w:rFonts w:hint="eastAsia" w:ascii="宋体" w:hAnsi="宋体"/>
                <w:b/>
                <w:szCs w:val="21"/>
              </w:rPr>
            </w:pPr>
            <w:r>
              <w:rPr>
                <w:rFonts w:hint="eastAsia" w:ascii="宋体" w:hAnsi="宋体"/>
                <w:b/>
                <w:szCs w:val="21"/>
              </w:rPr>
              <w:t>数量</w:t>
            </w:r>
          </w:p>
        </w:tc>
        <w:tc>
          <w:tcPr>
            <w:tcW w:w="2410" w:type="dxa"/>
            <w:vAlign w:val="center"/>
          </w:tcPr>
          <w:p w14:paraId="3917A60B">
            <w:pPr>
              <w:pStyle w:val="8"/>
              <w:ind w:firstLine="0"/>
              <w:jc w:val="center"/>
              <w:rPr>
                <w:rFonts w:hint="eastAsia" w:ascii="宋体" w:hAnsi="宋体"/>
                <w:b/>
                <w:szCs w:val="21"/>
              </w:rPr>
            </w:pPr>
            <w:r>
              <w:rPr>
                <w:rFonts w:hint="eastAsia" w:ascii="宋体" w:hAnsi="宋体"/>
                <w:b/>
                <w:szCs w:val="21"/>
              </w:rPr>
              <w:t>生产企业</w:t>
            </w:r>
          </w:p>
        </w:tc>
        <w:tc>
          <w:tcPr>
            <w:tcW w:w="1270" w:type="dxa"/>
            <w:vAlign w:val="center"/>
          </w:tcPr>
          <w:p w14:paraId="50A1FDAD">
            <w:pPr>
              <w:pStyle w:val="8"/>
              <w:ind w:firstLine="0"/>
              <w:jc w:val="center"/>
              <w:rPr>
                <w:rFonts w:hint="eastAsia" w:ascii="宋体" w:hAnsi="宋体"/>
                <w:b/>
                <w:szCs w:val="21"/>
              </w:rPr>
            </w:pPr>
            <w:r>
              <w:rPr>
                <w:rFonts w:hint="eastAsia" w:ascii="宋体" w:hAnsi="宋体"/>
                <w:b/>
                <w:szCs w:val="21"/>
              </w:rPr>
              <w:t>使用年限</w:t>
            </w:r>
          </w:p>
        </w:tc>
      </w:tr>
      <w:tr w14:paraId="68849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tcPr>
          <w:p w14:paraId="27F2C06C">
            <w:pPr>
              <w:pStyle w:val="8"/>
              <w:ind w:firstLine="0"/>
              <w:jc w:val="left"/>
              <w:rPr>
                <w:rFonts w:hint="eastAsia" w:ascii="宋体" w:hAnsi="宋体"/>
                <w:b/>
                <w:sz w:val="28"/>
                <w:szCs w:val="28"/>
              </w:rPr>
            </w:pPr>
          </w:p>
        </w:tc>
        <w:tc>
          <w:tcPr>
            <w:tcW w:w="2241" w:type="dxa"/>
          </w:tcPr>
          <w:p w14:paraId="28D31F57">
            <w:pPr>
              <w:pStyle w:val="8"/>
              <w:ind w:firstLine="0"/>
              <w:jc w:val="left"/>
              <w:rPr>
                <w:rFonts w:hint="eastAsia" w:ascii="宋体" w:hAnsi="宋体"/>
                <w:b/>
                <w:sz w:val="28"/>
                <w:szCs w:val="28"/>
              </w:rPr>
            </w:pPr>
          </w:p>
        </w:tc>
        <w:tc>
          <w:tcPr>
            <w:tcW w:w="1445" w:type="dxa"/>
          </w:tcPr>
          <w:p w14:paraId="44B5DC72">
            <w:pPr>
              <w:pStyle w:val="8"/>
              <w:ind w:firstLine="0"/>
              <w:jc w:val="left"/>
              <w:rPr>
                <w:rFonts w:hint="eastAsia" w:ascii="宋体" w:hAnsi="宋体"/>
                <w:b/>
                <w:sz w:val="28"/>
                <w:szCs w:val="28"/>
              </w:rPr>
            </w:pPr>
          </w:p>
        </w:tc>
        <w:tc>
          <w:tcPr>
            <w:tcW w:w="992" w:type="dxa"/>
          </w:tcPr>
          <w:p w14:paraId="2DFFDE76">
            <w:pPr>
              <w:pStyle w:val="8"/>
              <w:ind w:firstLine="0"/>
              <w:jc w:val="left"/>
              <w:rPr>
                <w:rFonts w:hint="eastAsia" w:ascii="宋体" w:hAnsi="宋体"/>
                <w:b/>
                <w:sz w:val="28"/>
                <w:szCs w:val="28"/>
              </w:rPr>
            </w:pPr>
          </w:p>
        </w:tc>
        <w:tc>
          <w:tcPr>
            <w:tcW w:w="2410" w:type="dxa"/>
          </w:tcPr>
          <w:p w14:paraId="4B774216">
            <w:pPr>
              <w:pStyle w:val="8"/>
              <w:ind w:firstLine="0"/>
              <w:jc w:val="left"/>
              <w:rPr>
                <w:rFonts w:hint="eastAsia" w:ascii="宋体" w:hAnsi="宋体"/>
                <w:b/>
                <w:sz w:val="28"/>
                <w:szCs w:val="28"/>
              </w:rPr>
            </w:pPr>
          </w:p>
        </w:tc>
        <w:tc>
          <w:tcPr>
            <w:tcW w:w="1270" w:type="dxa"/>
          </w:tcPr>
          <w:p w14:paraId="72E6801E">
            <w:pPr>
              <w:pStyle w:val="8"/>
              <w:ind w:firstLine="0"/>
              <w:jc w:val="left"/>
              <w:rPr>
                <w:rFonts w:hint="eastAsia" w:ascii="宋体" w:hAnsi="宋体"/>
                <w:b/>
                <w:sz w:val="28"/>
                <w:szCs w:val="28"/>
              </w:rPr>
            </w:pPr>
          </w:p>
        </w:tc>
      </w:tr>
      <w:tr w14:paraId="1D296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tcPr>
          <w:p w14:paraId="0DB9473D">
            <w:pPr>
              <w:pStyle w:val="8"/>
              <w:ind w:firstLine="0"/>
              <w:jc w:val="left"/>
              <w:rPr>
                <w:rFonts w:hint="eastAsia" w:ascii="宋体" w:hAnsi="宋体"/>
                <w:b/>
                <w:sz w:val="28"/>
                <w:szCs w:val="28"/>
              </w:rPr>
            </w:pPr>
          </w:p>
        </w:tc>
        <w:tc>
          <w:tcPr>
            <w:tcW w:w="2241" w:type="dxa"/>
          </w:tcPr>
          <w:p w14:paraId="17351D2A">
            <w:pPr>
              <w:pStyle w:val="8"/>
              <w:ind w:firstLine="0"/>
              <w:jc w:val="left"/>
              <w:rPr>
                <w:rFonts w:hint="eastAsia" w:ascii="宋体" w:hAnsi="宋体"/>
                <w:b/>
                <w:sz w:val="28"/>
                <w:szCs w:val="28"/>
              </w:rPr>
            </w:pPr>
          </w:p>
        </w:tc>
        <w:tc>
          <w:tcPr>
            <w:tcW w:w="1445" w:type="dxa"/>
          </w:tcPr>
          <w:p w14:paraId="0E952093">
            <w:pPr>
              <w:pStyle w:val="8"/>
              <w:ind w:firstLine="0"/>
              <w:jc w:val="left"/>
              <w:rPr>
                <w:rFonts w:hint="eastAsia" w:ascii="宋体" w:hAnsi="宋体"/>
                <w:b/>
                <w:sz w:val="28"/>
                <w:szCs w:val="28"/>
              </w:rPr>
            </w:pPr>
          </w:p>
        </w:tc>
        <w:tc>
          <w:tcPr>
            <w:tcW w:w="992" w:type="dxa"/>
          </w:tcPr>
          <w:p w14:paraId="3F7B69ED">
            <w:pPr>
              <w:pStyle w:val="8"/>
              <w:ind w:firstLine="0"/>
              <w:jc w:val="left"/>
              <w:rPr>
                <w:rFonts w:hint="eastAsia" w:ascii="宋体" w:hAnsi="宋体"/>
                <w:b/>
                <w:sz w:val="28"/>
                <w:szCs w:val="28"/>
              </w:rPr>
            </w:pPr>
          </w:p>
        </w:tc>
        <w:tc>
          <w:tcPr>
            <w:tcW w:w="2410" w:type="dxa"/>
          </w:tcPr>
          <w:p w14:paraId="005F1054">
            <w:pPr>
              <w:pStyle w:val="8"/>
              <w:ind w:firstLine="0"/>
              <w:jc w:val="left"/>
              <w:rPr>
                <w:rFonts w:hint="eastAsia" w:ascii="宋体" w:hAnsi="宋体"/>
                <w:b/>
                <w:sz w:val="28"/>
                <w:szCs w:val="28"/>
              </w:rPr>
            </w:pPr>
          </w:p>
        </w:tc>
        <w:tc>
          <w:tcPr>
            <w:tcW w:w="1270" w:type="dxa"/>
          </w:tcPr>
          <w:p w14:paraId="47954344">
            <w:pPr>
              <w:pStyle w:val="8"/>
              <w:ind w:firstLine="0"/>
              <w:jc w:val="left"/>
              <w:rPr>
                <w:rFonts w:hint="eastAsia" w:ascii="宋体" w:hAnsi="宋体"/>
                <w:b/>
                <w:sz w:val="28"/>
                <w:szCs w:val="28"/>
              </w:rPr>
            </w:pPr>
          </w:p>
        </w:tc>
      </w:tr>
      <w:tr w14:paraId="6036D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tcPr>
          <w:p w14:paraId="14583131">
            <w:pPr>
              <w:pStyle w:val="8"/>
              <w:ind w:firstLine="0"/>
              <w:jc w:val="left"/>
              <w:rPr>
                <w:rFonts w:hint="eastAsia" w:ascii="宋体" w:hAnsi="宋体"/>
                <w:b/>
                <w:sz w:val="28"/>
                <w:szCs w:val="28"/>
              </w:rPr>
            </w:pPr>
          </w:p>
        </w:tc>
        <w:tc>
          <w:tcPr>
            <w:tcW w:w="2241" w:type="dxa"/>
          </w:tcPr>
          <w:p w14:paraId="05979B8B">
            <w:pPr>
              <w:pStyle w:val="8"/>
              <w:ind w:firstLine="0"/>
              <w:jc w:val="left"/>
              <w:rPr>
                <w:rFonts w:hint="eastAsia" w:ascii="宋体" w:hAnsi="宋体"/>
                <w:b/>
                <w:sz w:val="28"/>
                <w:szCs w:val="28"/>
              </w:rPr>
            </w:pPr>
          </w:p>
        </w:tc>
        <w:tc>
          <w:tcPr>
            <w:tcW w:w="1445" w:type="dxa"/>
          </w:tcPr>
          <w:p w14:paraId="1842D87E">
            <w:pPr>
              <w:pStyle w:val="8"/>
              <w:ind w:firstLine="0"/>
              <w:jc w:val="left"/>
              <w:rPr>
                <w:rFonts w:hint="eastAsia" w:ascii="宋体" w:hAnsi="宋体"/>
                <w:b/>
                <w:sz w:val="28"/>
                <w:szCs w:val="28"/>
              </w:rPr>
            </w:pPr>
          </w:p>
        </w:tc>
        <w:tc>
          <w:tcPr>
            <w:tcW w:w="992" w:type="dxa"/>
          </w:tcPr>
          <w:p w14:paraId="48D5FF54">
            <w:pPr>
              <w:pStyle w:val="8"/>
              <w:ind w:firstLine="0"/>
              <w:jc w:val="left"/>
              <w:rPr>
                <w:rFonts w:hint="eastAsia" w:ascii="宋体" w:hAnsi="宋体"/>
                <w:b/>
                <w:sz w:val="28"/>
                <w:szCs w:val="28"/>
              </w:rPr>
            </w:pPr>
          </w:p>
        </w:tc>
        <w:tc>
          <w:tcPr>
            <w:tcW w:w="2410" w:type="dxa"/>
          </w:tcPr>
          <w:p w14:paraId="3CB95064">
            <w:pPr>
              <w:pStyle w:val="8"/>
              <w:ind w:firstLine="0"/>
              <w:jc w:val="left"/>
              <w:rPr>
                <w:rFonts w:hint="eastAsia" w:ascii="宋体" w:hAnsi="宋体"/>
                <w:b/>
                <w:sz w:val="28"/>
                <w:szCs w:val="28"/>
              </w:rPr>
            </w:pPr>
          </w:p>
        </w:tc>
        <w:tc>
          <w:tcPr>
            <w:tcW w:w="1270" w:type="dxa"/>
          </w:tcPr>
          <w:p w14:paraId="7A322B29">
            <w:pPr>
              <w:pStyle w:val="8"/>
              <w:ind w:firstLine="0"/>
              <w:jc w:val="left"/>
              <w:rPr>
                <w:rFonts w:hint="eastAsia" w:ascii="宋体" w:hAnsi="宋体"/>
                <w:b/>
                <w:sz w:val="28"/>
                <w:szCs w:val="28"/>
              </w:rPr>
            </w:pPr>
          </w:p>
        </w:tc>
      </w:tr>
      <w:tr w14:paraId="2B139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tcPr>
          <w:p w14:paraId="559A13D2">
            <w:pPr>
              <w:pStyle w:val="8"/>
              <w:ind w:firstLine="0"/>
              <w:jc w:val="left"/>
              <w:rPr>
                <w:rFonts w:hint="eastAsia" w:ascii="宋体" w:hAnsi="宋体"/>
                <w:b/>
                <w:sz w:val="28"/>
                <w:szCs w:val="28"/>
              </w:rPr>
            </w:pPr>
          </w:p>
        </w:tc>
        <w:tc>
          <w:tcPr>
            <w:tcW w:w="2241" w:type="dxa"/>
          </w:tcPr>
          <w:p w14:paraId="014FFA4F">
            <w:pPr>
              <w:pStyle w:val="8"/>
              <w:ind w:firstLine="0"/>
              <w:jc w:val="left"/>
              <w:rPr>
                <w:rFonts w:hint="eastAsia" w:ascii="宋体" w:hAnsi="宋体"/>
                <w:b/>
                <w:sz w:val="28"/>
                <w:szCs w:val="28"/>
              </w:rPr>
            </w:pPr>
          </w:p>
        </w:tc>
        <w:tc>
          <w:tcPr>
            <w:tcW w:w="1445" w:type="dxa"/>
          </w:tcPr>
          <w:p w14:paraId="01C111D5">
            <w:pPr>
              <w:pStyle w:val="8"/>
              <w:ind w:firstLine="0"/>
              <w:jc w:val="left"/>
              <w:rPr>
                <w:rFonts w:hint="eastAsia" w:ascii="宋体" w:hAnsi="宋体"/>
                <w:b/>
                <w:sz w:val="28"/>
                <w:szCs w:val="28"/>
              </w:rPr>
            </w:pPr>
          </w:p>
        </w:tc>
        <w:tc>
          <w:tcPr>
            <w:tcW w:w="992" w:type="dxa"/>
          </w:tcPr>
          <w:p w14:paraId="77A4A8F6">
            <w:pPr>
              <w:pStyle w:val="8"/>
              <w:ind w:firstLine="0"/>
              <w:jc w:val="left"/>
              <w:rPr>
                <w:rFonts w:hint="eastAsia" w:ascii="宋体" w:hAnsi="宋体"/>
                <w:b/>
                <w:sz w:val="28"/>
                <w:szCs w:val="28"/>
              </w:rPr>
            </w:pPr>
          </w:p>
        </w:tc>
        <w:tc>
          <w:tcPr>
            <w:tcW w:w="2410" w:type="dxa"/>
          </w:tcPr>
          <w:p w14:paraId="756EEBAF">
            <w:pPr>
              <w:pStyle w:val="8"/>
              <w:ind w:firstLine="0"/>
              <w:jc w:val="left"/>
              <w:rPr>
                <w:rFonts w:hint="eastAsia" w:ascii="宋体" w:hAnsi="宋体"/>
                <w:b/>
                <w:sz w:val="28"/>
                <w:szCs w:val="28"/>
              </w:rPr>
            </w:pPr>
          </w:p>
        </w:tc>
        <w:tc>
          <w:tcPr>
            <w:tcW w:w="1270" w:type="dxa"/>
          </w:tcPr>
          <w:p w14:paraId="35E54E4A">
            <w:pPr>
              <w:pStyle w:val="8"/>
              <w:ind w:firstLine="0"/>
              <w:jc w:val="left"/>
              <w:rPr>
                <w:rFonts w:hint="eastAsia" w:ascii="宋体" w:hAnsi="宋体"/>
                <w:b/>
                <w:sz w:val="28"/>
                <w:szCs w:val="28"/>
              </w:rPr>
            </w:pPr>
          </w:p>
        </w:tc>
      </w:tr>
      <w:tr w14:paraId="0F044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14:paraId="0E5E1F1F">
            <w:pPr>
              <w:pStyle w:val="8"/>
              <w:ind w:firstLine="0"/>
              <w:jc w:val="left"/>
              <w:rPr>
                <w:rFonts w:hint="eastAsia" w:ascii="宋体" w:hAnsi="宋体"/>
                <w:b/>
                <w:sz w:val="28"/>
                <w:szCs w:val="28"/>
              </w:rPr>
            </w:pPr>
          </w:p>
        </w:tc>
        <w:tc>
          <w:tcPr>
            <w:tcW w:w="2241" w:type="dxa"/>
          </w:tcPr>
          <w:p w14:paraId="427E9D7A">
            <w:pPr>
              <w:pStyle w:val="8"/>
              <w:ind w:firstLine="0"/>
              <w:jc w:val="left"/>
              <w:rPr>
                <w:rFonts w:hint="eastAsia" w:ascii="宋体" w:hAnsi="宋体"/>
                <w:b/>
                <w:sz w:val="28"/>
                <w:szCs w:val="28"/>
              </w:rPr>
            </w:pPr>
          </w:p>
        </w:tc>
        <w:tc>
          <w:tcPr>
            <w:tcW w:w="1445" w:type="dxa"/>
          </w:tcPr>
          <w:p w14:paraId="267F4C02">
            <w:pPr>
              <w:pStyle w:val="8"/>
              <w:ind w:firstLine="0"/>
              <w:jc w:val="left"/>
              <w:rPr>
                <w:rFonts w:hint="eastAsia" w:ascii="宋体" w:hAnsi="宋体"/>
                <w:b/>
                <w:sz w:val="28"/>
                <w:szCs w:val="28"/>
              </w:rPr>
            </w:pPr>
          </w:p>
        </w:tc>
        <w:tc>
          <w:tcPr>
            <w:tcW w:w="992" w:type="dxa"/>
          </w:tcPr>
          <w:p w14:paraId="639CD174">
            <w:pPr>
              <w:pStyle w:val="8"/>
              <w:ind w:firstLine="0"/>
              <w:jc w:val="left"/>
              <w:rPr>
                <w:rFonts w:hint="eastAsia" w:ascii="宋体" w:hAnsi="宋体"/>
                <w:b/>
                <w:sz w:val="28"/>
                <w:szCs w:val="28"/>
              </w:rPr>
            </w:pPr>
          </w:p>
        </w:tc>
        <w:tc>
          <w:tcPr>
            <w:tcW w:w="2410" w:type="dxa"/>
          </w:tcPr>
          <w:p w14:paraId="05F85092">
            <w:pPr>
              <w:pStyle w:val="8"/>
              <w:ind w:firstLine="0"/>
              <w:jc w:val="left"/>
              <w:rPr>
                <w:rFonts w:hint="eastAsia" w:ascii="宋体" w:hAnsi="宋体"/>
                <w:b/>
                <w:sz w:val="28"/>
                <w:szCs w:val="28"/>
              </w:rPr>
            </w:pPr>
          </w:p>
        </w:tc>
        <w:tc>
          <w:tcPr>
            <w:tcW w:w="1270" w:type="dxa"/>
          </w:tcPr>
          <w:p w14:paraId="48A29DC1">
            <w:pPr>
              <w:pStyle w:val="8"/>
              <w:ind w:firstLine="0"/>
              <w:jc w:val="left"/>
              <w:rPr>
                <w:rFonts w:hint="eastAsia" w:ascii="宋体" w:hAnsi="宋体"/>
                <w:b/>
                <w:sz w:val="28"/>
                <w:szCs w:val="28"/>
              </w:rPr>
            </w:pPr>
          </w:p>
        </w:tc>
      </w:tr>
      <w:tr w14:paraId="17521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14:paraId="2B06755F">
            <w:pPr>
              <w:pStyle w:val="8"/>
              <w:ind w:firstLine="0"/>
              <w:jc w:val="left"/>
              <w:rPr>
                <w:rFonts w:hint="eastAsia" w:ascii="宋体" w:hAnsi="宋体"/>
                <w:b/>
                <w:sz w:val="28"/>
                <w:szCs w:val="28"/>
              </w:rPr>
            </w:pPr>
          </w:p>
        </w:tc>
        <w:tc>
          <w:tcPr>
            <w:tcW w:w="2241" w:type="dxa"/>
          </w:tcPr>
          <w:p w14:paraId="65993E5C">
            <w:pPr>
              <w:pStyle w:val="8"/>
              <w:ind w:firstLine="0"/>
              <w:jc w:val="left"/>
              <w:rPr>
                <w:rFonts w:hint="eastAsia" w:ascii="宋体" w:hAnsi="宋体"/>
                <w:b/>
                <w:sz w:val="28"/>
                <w:szCs w:val="28"/>
              </w:rPr>
            </w:pPr>
          </w:p>
        </w:tc>
        <w:tc>
          <w:tcPr>
            <w:tcW w:w="1445" w:type="dxa"/>
          </w:tcPr>
          <w:p w14:paraId="2C4057A7">
            <w:pPr>
              <w:pStyle w:val="8"/>
              <w:ind w:firstLine="0"/>
              <w:jc w:val="left"/>
              <w:rPr>
                <w:rFonts w:hint="eastAsia" w:ascii="宋体" w:hAnsi="宋体"/>
                <w:b/>
                <w:sz w:val="28"/>
                <w:szCs w:val="28"/>
              </w:rPr>
            </w:pPr>
          </w:p>
        </w:tc>
        <w:tc>
          <w:tcPr>
            <w:tcW w:w="992" w:type="dxa"/>
          </w:tcPr>
          <w:p w14:paraId="2A69092F">
            <w:pPr>
              <w:pStyle w:val="8"/>
              <w:ind w:firstLine="0"/>
              <w:jc w:val="left"/>
              <w:rPr>
                <w:rFonts w:hint="eastAsia" w:ascii="宋体" w:hAnsi="宋体"/>
                <w:b/>
                <w:sz w:val="28"/>
                <w:szCs w:val="28"/>
              </w:rPr>
            </w:pPr>
          </w:p>
        </w:tc>
        <w:tc>
          <w:tcPr>
            <w:tcW w:w="2410" w:type="dxa"/>
          </w:tcPr>
          <w:p w14:paraId="65B52A4A">
            <w:pPr>
              <w:pStyle w:val="8"/>
              <w:ind w:firstLine="0"/>
              <w:jc w:val="left"/>
              <w:rPr>
                <w:rFonts w:hint="eastAsia" w:ascii="宋体" w:hAnsi="宋体"/>
                <w:b/>
                <w:sz w:val="28"/>
                <w:szCs w:val="28"/>
              </w:rPr>
            </w:pPr>
          </w:p>
        </w:tc>
        <w:tc>
          <w:tcPr>
            <w:tcW w:w="1270" w:type="dxa"/>
          </w:tcPr>
          <w:p w14:paraId="68959D9B">
            <w:pPr>
              <w:pStyle w:val="8"/>
              <w:ind w:firstLine="0"/>
              <w:jc w:val="left"/>
              <w:rPr>
                <w:rFonts w:hint="eastAsia" w:ascii="宋体" w:hAnsi="宋体"/>
                <w:b/>
                <w:sz w:val="28"/>
                <w:szCs w:val="28"/>
              </w:rPr>
            </w:pPr>
          </w:p>
        </w:tc>
      </w:tr>
      <w:tr w14:paraId="79408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14:paraId="7C3EB296">
            <w:pPr>
              <w:pStyle w:val="8"/>
              <w:ind w:firstLine="0"/>
              <w:jc w:val="left"/>
              <w:rPr>
                <w:rFonts w:hint="eastAsia" w:ascii="宋体" w:hAnsi="宋体"/>
                <w:b/>
                <w:sz w:val="28"/>
                <w:szCs w:val="28"/>
              </w:rPr>
            </w:pPr>
          </w:p>
        </w:tc>
        <w:tc>
          <w:tcPr>
            <w:tcW w:w="2241" w:type="dxa"/>
          </w:tcPr>
          <w:p w14:paraId="049FF337">
            <w:pPr>
              <w:pStyle w:val="8"/>
              <w:ind w:firstLine="0"/>
              <w:jc w:val="left"/>
              <w:rPr>
                <w:rFonts w:hint="eastAsia" w:ascii="宋体" w:hAnsi="宋体"/>
                <w:b/>
                <w:sz w:val="28"/>
                <w:szCs w:val="28"/>
              </w:rPr>
            </w:pPr>
          </w:p>
        </w:tc>
        <w:tc>
          <w:tcPr>
            <w:tcW w:w="1445" w:type="dxa"/>
          </w:tcPr>
          <w:p w14:paraId="2CC6FB15">
            <w:pPr>
              <w:pStyle w:val="8"/>
              <w:ind w:firstLine="0"/>
              <w:jc w:val="left"/>
              <w:rPr>
                <w:rFonts w:hint="eastAsia" w:ascii="宋体" w:hAnsi="宋体"/>
                <w:b/>
                <w:sz w:val="28"/>
                <w:szCs w:val="28"/>
              </w:rPr>
            </w:pPr>
          </w:p>
        </w:tc>
        <w:tc>
          <w:tcPr>
            <w:tcW w:w="992" w:type="dxa"/>
          </w:tcPr>
          <w:p w14:paraId="6AA3DC17">
            <w:pPr>
              <w:pStyle w:val="8"/>
              <w:ind w:firstLine="0"/>
              <w:jc w:val="left"/>
              <w:rPr>
                <w:rFonts w:hint="eastAsia" w:ascii="宋体" w:hAnsi="宋体"/>
                <w:b/>
                <w:sz w:val="28"/>
                <w:szCs w:val="28"/>
              </w:rPr>
            </w:pPr>
          </w:p>
        </w:tc>
        <w:tc>
          <w:tcPr>
            <w:tcW w:w="2410" w:type="dxa"/>
          </w:tcPr>
          <w:p w14:paraId="51BE6D8B">
            <w:pPr>
              <w:pStyle w:val="8"/>
              <w:ind w:firstLine="0"/>
              <w:jc w:val="left"/>
              <w:rPr>
                <w:rFonts w:hint="eastAsia" w:ascii="宋体" w:hAnsi="宋体"/>
                <w:b/>
                <w:sz w:val="28"/>
                <w:szCs w:val="28"/>
              </w:rPr>
            </w:pPr>
          </w:p>
        </w:tc>
        <w:tc>
          <w:tcPr>
            <w:tcW w:w="1270" w:type="dxa"/>
          </w:tcPr>
          <w:p w14:paraId="0F1FA459">
            <w:pPr>
              <w:pStyle w:val="8"/>
              <w:ind w:firstLine="0"/>
              <w:jc w:val="left"/>
              <w:rPr>
                <w:rFonts w:hint="eastAsia" w:ascii="宋体" w:hAnsi="宋体"/>
                <w:b/>
                <w:sz w:val="28"/>
                <w:szCs w:val="28"/>
              </w:rPr>
            </w:pPr>
          </w:p>
        </w:tc>
      </w:tr>
      <w:tr w14:paraId="64B1D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14:paraId="35B376CB">
            <w:pPr>
              <w:pStyle w:val="8"/>
              <w:ind w:firstLine="0"/>
              <w:jc w:val="left"/>
              <w:rPr>
                <w:rFonts w:hint="eastAsia" w:ascii="宋体" w:hAnsi="宋体"/>
                <w:b/>
                <w:sz w:val="28"/>
                <w:szCs w:val="28"/>
              </w:rPr>
            </w:pPr>
          </w:p>
        </w:tc>
        <w:tc>
          <w:tcPr>
            <w:tcW w:w="2241" w:type="dxa"/>
          </w:tcPr>
          <w:p w14:paraId="2A74D6E4">
            <w:pPr>
              <w:pStyle w:val="8"/>
              <w:ind w:firstLine="0"/>
              <w:jc w:val="left"/>
              <w:rPr>
                <w:rFonts w:hint="eastAsia" w:ascii="宋体" w:hAnsi="宋体"/>
                <w:b/>
                <w:sz w:val="28"/>
                <w:szCs w:val="28"/>
              </w:rPr>
            </w:pPr>
          </w:p>
        </w:tc>
        <w:tc>
          <w:tcPr>
            <w:tcW w:w="1445" w:type="dxa"/>
          </w:tcPr>
          <w:p w14:paraId="7D618E3C">
            <w:pPr>
              <w:pStyle w:val="8"/>
              <w:ind w:firstLine="0"/>
              <w:jc w:val="left"/>
              <w:rPr>
                <w:rFonts w:hint="eastAsia" w:ascii="宋体" w:hAnsi="宋体"/>
                <w:b/>
                <w:sz w:val="28"/>
                <w:szCs w:val="28"/>
              </w:rPr>
            </w:pPr>
          </w:p>
        </w:tc>
        <w:tc>
          <w:tcPr>
            <w:tcW w:w="992" w:type="dxa"/>
          </w:tcPr>
          <w:p w14:paraId="19D11422">
            <w:pPr>
              <w:pStyle w:val="8"/>
              <w:ind w:firstLine="0"/>
              <w:jc w:val="left"/>
              <w:rPr>
                <w:rFonts w:hint="eastAsia" w:ascii="宋体" w:hAnsi="宋体"/>
                <w:b/>
                <w:sz w:val="28"/>
                <w:szCs w:val="28"/>
              </w:rPr>
            </w:pPr>
          </w:p>
        </w:tc>
        <w:tc>
          <w:tcPr>
            <w:tcW w:w="2410" w:type="dxa"/>
          </w:tcPr>
          <w:p w14:paraId="0C6A1177">
            <w:pPr>
              <w:pStyle w:val="8"/>
              <w:ind w:firstLine="0"/>
              <w:jc w:val="left"/>
              <w:rPr>
                <w:rFonts w:hint="eastAsia" w:ascii="宋体" w:hAnsi="宋体"/>
                <w:b/>
                <w:sz w:val="28"/>
                <w:szCs w:val="28"/>
              </w:rPr>
            </w:pPr>
          </w:p>
        </w:tc>
        <w:tc>
          <w:tcPr>
            <w:tcW w:w="1270" w:type="dxa"/>
          </w:tcPr>
          <w:p w14:paraId="794177E6">
            <w:pPr>
              <w:pStyle w:val="8"/>
              <w:ind w:firstLine="0"/>
              <w:jc w:val="left"/>
              <w:rPr>
                <w:rFonts w:hint="eastAsia" w:ascii="宋体" w:hAnsi="宋体"/>
                <w:b/>
                <w:sz w:val="28"/>
                <w:szCs w:val="28"/>
              </w:rPr>
            </w:pPr>
          </w:p>
        </w:tc>
      </w:tr>
      <w:tr w14:paraId="58B86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tcPr>
          <w:p w14:paraId="54364CC8">
            <w:pPr>
              <w:pStyle w:val="8"/>
              <w:ind w:firstLine="0"/>
              <w:jc w:val="left"/>
              <w:rPr>
                <w:rFonts w:hint="eastAsia" w:ascii="宋体" w:hAnsi="宋体"/>
                <w:b/>
                <w:sz w:val="28"/>
                <w:szCs w:val="28"/>
              </w:rPr>
            </w:pPr>
          </w:p>
        </w:tc>
        <w:tc>
          <w:tcPr>
            <w:tcW w:w="2241" w:type="dxa"/>
          </w:tcPr>
          <w:p w14:paraId="6F5A0F44">
            <w:pPr>
              <w:pStyle w:val="8"/>
              <w:ind w:firstLine="0"/>
              <w:jc w:val="left"/>
              <w:rPr>
                <w:rFonts w:hint="eastAsia" w:ascii="宋体" w:hAnsi="宋体"/>
                <w:b/>
                <w:sz w:val="28"/>
                <w:szCs w:val="28"/>
              </w:rPr>
            </w:pPr>
          </w:p>
        </w:tc>
        <w:tc>
          <w:tcPr>
            <w:tcW w:w="1445" w:type="dxa"/>
          </w:tcPr>
          <w:p w14:paraId="0665D0F8">
            <w:pPr>
              <w:pStyle w:val="8"/>
              <w:ind w:firstLine="0"/>
              <w:jc w:val="left"/>
              <w:rPr>
                <w:rFonts w:hint="eastAsia" w:ascii="宋体" w:hAnsi="宋体"/>
                <w:b/>
                <w:sz w:val="28"/>
                <w:szCs w:val="28"/>
              </w:rPr>
            </w:pPr>
          </w:p>
        </w:tc>
        <w:tc>
          <w:tcPr>
            <w:tcW w:w="992" w:type="dxa"/>
          </w:tcPr>
          <w:p w14:paraId="71E7EBA2">
            <w:pPr>
              <w:pStyle w:val="8"/>
              <w:ind w:firstLine="0"/>
              <w:jc w:val="left"/>
              <w:rPr>
                <w:rFonts w:hint="eastAsia" w:ascii="宋体" w:hAnsi="宋体"/>
                <w:b/>
                <w:sz w:val="28"/>
                <w:szCs w:val="28"/>
              </w:rPr>
            </w:pPr>
          </w:p>
        </w:tc>
        <w:tc>
          <w:tcPr>
            <w:tcW w:w="2410" w:type="dxa"/>
          </w:tcPr>
          <w:p w14:paraId="26780E23">
            <w:pPr>
              <w:pStyle w:val="8"/>
              <w:ind w:firstLine="0"/>
              <w:jc w:val="left"/>
              <w:rPr>
                <w:rFonts w:hint="eastAsia" w:ascii="宋体" w:hAnsi="宋体"/>
                <w:b/>
                <w:sz w:val="28"/>
                <w:szCs w:val="28"/>
              </w:rPr>
            </w:pPr>
          </w:p>
        </w:tc>
        <w:tc>
          <w:tcPr>
            <w:tcW w:w="1270" w:type="dxa"/>
          </w:tcPr>
          <w:p w14:paraId="00136514">
            <w:pPr>
              <w:pStyle w:val="8"/>
              <w:ind w:firstLine="0"/>
              <w:jc w:val="left"/>
              <w:rPr>
                <w:rFonts w:hint="eastAsia" w:ascii="宋体" w:hAnsi="宋体"/>
                <w:b/>
                <w:sz w:val="28"/>
                <w:szCs w:val="28"/>
              </w:rPr>
            </w:pPr>
          </w:p>
        </w:tc>
      </w:tr>
      <w:tr w14:paraId="127F5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14:paraId="55CEB462">
            <w:pPr>
              <w:pStyle w:val="8"/>
              <w:ind w:firstLine="0"/>
              <w:jc w:val="left"/>
              <w:rPr>
                <w:rFonts w:hint="eastAsia" w:ascii="宋体" w:hAnsi="宋体"/>
                <w:b/>
                <w:sz w:val="28"/>
                <w:szCs w:val="28"/>
              </w:rPr>
            </w:pPr>
          </w:p>
        </w:tc>
        <w:tc>
          <w:tcPr>
            <w:tcW w:w="2241" w:type="dxa"/>
          </w:tcPr>
          <w:p w14:paraId="21712695">
            <w:pPr>
              <w:pStyle w:val="8"/>
              <w:ind w:firstLine="0"/>
              <w:jc w:val="left"/>
              <w:rPr>
                <w:rFonts w:hint="eastAsia" w:ascii="宋体" w:hAnsi="宋体"/>
                <w:b/>
                <w:sz w:val="28"/>
                <w:szCs w:val="28"/>
              </w:rPr>
            </w:pPr>
          </w:p>
        </w:tc>
        <w:tc>
          <w:tcPr>
            <w:tcW w:w="1445" w:type="dxa"/>
          </w:tcPr>
          <w:p w14:paraId="3A10C6C2">
            <w:pPr>
              <w:pStyle w:val="8"/>
              <w:ind w:firstLine="0"/>
              <w:jc w:val="left"/>
              <w:rPr>
                <w:rFonts w:hint="eastAsia" w:ascii="宋体" w:hAnsi="宋体"/>
                <w:b/>
                <w:sz w:val="28"/>
                <w:szCs w:val="28"/>
              </w:rPr>
            </w:pPr>
          </w:p>
        </w:tc>
        <w:tc>
          <w:tcPr>
            <w:tcW w:w="992" w:type="dxa"/>
          </w:tcPr>
          <w:p w14:paraId="5CF2D781">
            <w:pPr>
              <w:pStyle w:val="8"/>
              <w:ind w:firstLine="0"/>
              <w:jc w:val="left"/>
              <w:rPr>
                <w:rFonts w:hint="eastAsia" w:ascii="宋体" w:hAnsi="宋体"/>
                <w:b/>
                <w:sz w:val="28"/>
                <w:szCs w:val="28"/>
              </w:rPr>
            </w:pPr>
          </w:p>
        </w:tc>
        <w:tc>
          <w:tcPr>
            <w:tcW w:w="2410" w:type="dxa"/>
          </w:tcPr>
          <w:p w14:paraId="3699C1FB">
            <w:pPr>
              <w:pStyle w:val="8"/>
              <w:ind w:firstLine="0"/>
              <w:jc w:val="left"/>
              <w:rPr>
                <w:rFonts w:hint="eastAsia" w:ascii="宋体" w:hAnsi="宋体"/>
                <w:b/>
                <w:sz w:val="28"/>
                <w:szCs w:val="28"/>
              </w:rPr>
            </w:pPr>
          </w:p>
        </w:tc>
        <w:tc>
          <w:tcPr>
            <w:tcW w:w="1270" w:type="dxa"/>
          </w:tcPr>
          <w:p w14:paraId="68F46F39">
            <w:pPr>
              <w:pStyle w:val="8"/>
              <w:ind w:firstLine="0"/>
              <w:jc w:val="left"/>
              <w:rPr>
                <w:rFonts w:hint="eastAsia" w:ascii="宋体" w:hAnsi="宋体"/>
                <w:b/>
                <w:sz w:val="28"/>
                <w:szCs w:val="28"/>
              </w:rPr>
            </w:pPr>
          </w:p>
        </w:tc>
      </w:tr>
      <w:tr w14:paraId="1F3EB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14:paraId="52E37882">
            <w:pPr>
              <w:pStyle w:val="8"/>
              <w:ind w:firstLine="0"/>
              <w:jc w:val="left"/>
              <w:rPr>
                <w:rFonts w:hint="eastAsia" w:ascii="宋体" w:hAnsi="宋体"/>
                <w:b/>
                <w:sz w:val="28"/>
                <w:szCs w:val="28"/>
              </w:rPr>
            </w:pPr>
          </w:p>
        </w:tc>
        <w:tc>
          <w:tcPr>
            <w:tcW w:w="2241" w:type="dxa"/>
          </w:tcPr>
          <w:p w14:paraId="39746D90">
            <w:pPr>
              <w:pStyle w:val="8"/>
              <w:ind w:firstLine="0"/>
              <w:jc w:val="left"/>
              <w:rPr>
                <w:rFonts w:hint="eastAsia" w:ascii="宋体" w:hAnsi="宋体"/>
                <w:b/>
                <w:sz w:val="28"/>
                <w:szCs w:val="28"/>
              </w:rPr>
            </w:pPr>
          </w:p>
        </w:tc>
        <w:tc>
          <w:tcPr>
            <w:tcW w:w="1445" w:type="dxa"/>
          </w:tcPr>
          <w:p w14:paraId="18A7C6AD">
            <w:pPr>
              <w:pStyle w:val="8"/>
              <w:ind w:firstLine="0"/>
              <w:jc w:val="left"/>
              <w:rPr>
                <w:rFonts w:hint="eastAsia" w:ascii="宋体" w:hAnsi="宋体"/>
                <w:b/>
                <w:sz w:val="28"/>
                <w:szCs w:val="28"/>
              </w:rPr>
            </w:pPr>
          </w:p>
        </w:tc>
        <w:tc>
          <w:tcPr>
            <w:tcW w:w="992" w:type="dxa"/>
          </w:tcPr>
          <w:p w14:paraId="7260DE2C">
            <w:pPr>
              <w:pStyle w:val="8"/>
              <w:ind w:firstLine="0"/>
              <w:jc w:val="left"/>
              <w:rPr>
                <w:rFonts w:hint="eastAsia" w:ascii="宋体" w:hAnsi="宋体"/>
                <w:b/>
                <w:sz w:val="28"/>
                <w:szCs w:val="28"/>
              </w:rPr>
            </w:pPr>
          </w:p>
        </w:tc>
        <w:tc>
          <w:tcPr>
            <w:tcW w:w="2410" w:type="dxa"/>
          </w:tcPr>
          <w:p w14:paraId="6A886401">
            <w:pPr>
              <w:pStyle w:val="8"/>
              <w:ind w:firstLine="0"/>
              <w:jc w:val="left"/>
              <w:rPr>
                <w:rFonts w:hint="eastAsia" w:ascii="宋体" w:hAnsi="宋体"/>
                <w:b/>
                <w:sz w:val="28"/>
                <w:szCs w:val="28"/>
              </w:rPr>
            </w:pPr>
          </w:p>
        </w:tc>
        <w:tc>
          <w:tcPr>
            <w:tcW w:w="1270" w:type="dxa"/>
          </w:tcPr>
          <w:p w14:paraId="4F0A6014">
            <w:pPr>
              <w:pStyle w:val="8"/>
              <w:ind w:firstLine="0"/>
              <w:jc w:val="left"/>
              <w:rPr>
                <w:rFonts w:hint="eastAsia" w:ascii="宋体" w:hAnsi="宋体"/>
                <w:b/>
                <w:sz w:val="28"/>
                <w:szCs w:val="28"/>
              </w:rPr>
            </w:pPr>
          </w:p>
        </w:tc>
      </w:tr>
      <w:tr w14:paraId="7F26D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14:paraId="018C6292">
            <w:pPr>
              <w:pStyle w:val="8"/>
              <w:ind w:firstLine="0"/>
              <w:jc w:val="left"/>
              <w:rPr>
                <w:rFonts w:hint="eastAsia" w:ascii="宋体" w:hAnsi="宋体"/>
                <w:b/>
                <w:sz w:val="28"/>
                <w:szCs w:val="28"/>
              </w:rPr>
            </w:pPr>
          </w:p>
        </w:tc>
        <w:tc>
          <w:tcPr>
            <w:tcW w:w="2241" w:type="dxa"/>
          </w:tcPr>
          <w:p w14:paraId="1968E932">
            <w:pPr>
              <w:pStyle w:val="8"/>
              <w:ind w:firstLine="0"/>
              <w:jc w:val="left"/>
              <w:rPr>
                <w:rFonts w:hint="eastAsia" w:ascii="宋体" w:hAnsi="宋体"/>
                <w:b/>
                <w:sz w:val="28"/>
                <w:szCs w:val="28"/>
              </w:rPr>
            </w:pPr>
          </w:p>
        </w:tc>
        <w:tc>
          <w:tcPr>
            <w:tcW w:w="1445" w:type="dxa"/>
          </w:tcPr>
          <w:p w14:paraId="4646F4B8">
            <w:pPr>
              <w:pStyle w:val="8"/>
              <w:ind w:firstLine="0"/>
              <w:jc w:val="left"/>
              <w:rPr>
                <w:rFonts w:hint="eastAsia" w:ascii="宋体" w:hAnsi="宋体"/>
                <w:b/>
                <w:sz w:val="28"/>
                <w:szCs w:val="28"/>
              </w:rPr>
            </w:pPr>
          </w:p>
        </w:tc>
        <w:tc>
          <w:tcPr>
            <w:tcW w:w="992" w:type="dxa"/>
          </w:tcPr>
          <w:p w14:paraId="40A41E96">
            <w:pPr>
              <w:pStyle w:val="8"/>
              <w:ind w:firstLine="0"/>
              <w:jc w:val="left"/>
              <w:rPr>
                <w:rFonts w:hint="eastAsia" w:ascii="宋体" w:hAnsi="宋体"/>
                <w:b/>
                <w:sz w:val="28"/>
                <w:szCs w:val="28"/>
              </w:rPr>
            </w:pPr>
          </w:p>
        </w:tc>
        <w:tc>
          <w:tcPr>
            <w:tcW w:w="2410" w:type="dxa"/>
          </w:tcPr>
          <w:p w14:paraId="53C14EC8">
            <w:pPr>
              <w:pStyle w:val="8"/>
              <w:ind w:firstLine="0"/>
              <w:jc w:val="left"/>
              <w:rPr>
                <w:rFonts w:hint="eastAsia" w:ascii="宋体" w:hAnsi="宋体"/>
                <w:b/>
                <w:sz w:val="28"/>
                <w:szCs w:val="28"/>
              </w:rPr>
            </w:pPr>
          </w:p>
        </w:tc>
        <w:tc>
          <w:tcPr>
            <w:tcW w:w="1270" w:type="dxa"/>
          </w:tcPr>
          <w:p w14:paraId="4863A16F">
            <w:pPr>
              <w:pStyle w:val="8"/>
              <w:ind w:firstLine="0"/>
              <w:jc w:val="left"/>
              <w:rPr>
                <w:rFonts w:hint="eastAsia" w:ascii="宋体" w:hAnsi="宋体"/>
                <w:b/>
                <w:sz w:val="28"/>
                <w:szCs w:val="28"/>
              </w:rPr>
            </w:pPr>
          </w:p>
        </w:tc>
      </w:tr>
      <w:tr w14:paraId="0937A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14:paraId="23A5CCA2">
            <w:pPr>
              <w:pStyle w:val="8"/>
              <w:ind w:firstLine="0"/>
              <w:jc w:val="left"/>
              <w:rPr>
                <w:rFonts w:hint="eastAsia" w:ascii="宋体" w:hAnsi="宋体"/>
                <w:b/>
                <w:sz w:val="28"/>
                <w:szCs w:val="28"/>
              </w:rPr>
            </w:pPr>
          </w:p>
        </w:tc>
        <w:tc>
          <w:tcPr>
            <w:tcW w:w="2241" w:type="dxa"/>
          </w:tcPr>
          <w:p w14:paraId="7E5A6D23">
            <w:pPr>
              <w:pStyle w:val="8"/>
              <w:ind w:firstLine="0"/>
              <w:jc w:val="left"/>
              <w:rPr>
                <w:rFonts w:hint="eastAsia" w:ascii="宋体" w:hAnsi="宋体"/>
                <w:b/>
                <w:sz w:val="28"/>
                <w:szCs w:val="28"/>
              </w:rPr>
            </w:pPr>
          </w:p>
        </w:tc>
        <w:tc>
          <w:tcPr>
            <w:tcW w:w="1445" w:type="dxa"/>
          </w:tcPr>
          <w:p w14:paraId="68388FB1">
            <w:pPr>
              <w:pStyle w:val="8"/>
              <w:ind w:firstLine="0"/>
              <w:jc w:val="left"/>
              <w:rPr>
                <w:rFonts w:hint="eastAsia" w:ascii="宋体" w:hAnsi="宋体"/>
                <w:b/>
                <w:sz w:val="28"/>
                <w:szCs w:val="28"/>
              </w:rPr>
            </w:pPr>
          </w:p>
        </w:tc>
        <w:tc>
          <w:tcPr>
            <w:tcW w:w="992" w:type="dxa"/>
          </w:tcPr>
          <w:p w14:paraId="6FCC8BEC">
            <w:pPr>
              <w:pStyle w:val="8"/>
              <w:ind w:firstLine="0"/>
              <w:jc w:val="left"/>
              <w:rPr>
                <w:rFonts w:hint="eastAsia" w:ascii="宋体" w:hAnsi="宋体"/>
                <w:b/>
                <w:sz w:val="28"/>
                <w:szCs w:val="28"/>
              </w:rPr>
            </w:pPr>
          </w:p>
        </w:tc>
        <w:tc>
          <w:tcPr>
            <w:tcW w:w="2410" w:type="dxa"/>
          </w:tcPr>
          <w:p w14:paraId="65E9F0AE">
            <w:pPr>
              <w:pStyle w:val="8"/>
              <w:ind w:firstLine="0"/>
              <w:jc w:val="left"/>
              <w:rPr>
                <w:rFonts w:hint="eastAsia" w:ascii="宋体" w:hAnsi="宋体"/>
                <w:b/>
                <w:sz w:val="28"/>
                <w:szCs w:val="28"/>
              </w:rPr>
            </w:pPr>
          </w:p>
        </w:tc>
        <w:tc>
          <w:tcPr>
            <w:tcW w:w="1270" w:type="dxa"/>
          </w:tcPr>
          <w:p w14:paraId="3875E623">
            <w:pPr>
              <w:pStyle w:val="8"/>
              <w:ind w:firstLine="0"/>
              <w:jc w:val="left"/>
              <w:rPr>
                <w:rFonts w:hint="eastAsia" w:ascii="宋体" w:hAnsi="宋体"/>
                <w:b/>
                <w:sz w:val="28"/>
                <w:szCs w:val="28"/>
              </w:rPr>
            </w:pPr>
          </w:p>
        </w:tc>
      </w:tr>
      <w:tr w14:paraId="16953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14:paraId="547D35F0">
            <w:pPr>
              <w:pStyle w:val="8"/>
              <w:ind w:firstLine="0"/>
              <w:jc w:val="left"/>
              <w:rPr>
                <w:rFonts w:hint="eastAsia" w:ascii="宋体" w:hAnsi="宋体"/>
                <w:b/>
                <w:sz w:val="28"/>
                <w:szCs w:val="28"/>
              </w:rPr>
            </w:pPr>
          </w:p>
        </w:tc>
        <w:tc>
          <w:tcPr>
            <w:tcW w:w="2241" w:type="dxa"/>
          </w:tcPr>
          <w:p w14:paraId="6C3B464C">
            <w:pPr>
              <w:pStyle w:val="8"/>
              <w:ind w:firstLine="0"/>
              <w:jc w:val="left"/>
              <w:rPr>
                <w:rFonts w:hint="eastAsia" w:ascii="宋体" w:hAnsi="宋体"/>
                <w:b/>
                <w:sz w:val="28"/>
                <w:szCs w:val="28"/>
              </w:rPr>
            </w:pPr>
          </w:p>
        </w:tc>
        <w:tc>
          <w:tcPr>
            <w:tcW w:w="1445" w:type="dxa"/>
          </w:tcPr>
          <w:p w14:paraId="70FF0335">
            <w:pPr>
              <w:pStyle w:val="8"/>
              <w:ind w:firstLine="0"/>
              <w:jc w:val="left"/>
              <w:rPr>
                <w:rFonts w:hint="eastAsia" w:ascii="宋体" w:hAnsi="宋体"/>
                <w:b/>
                <w:sz w:val="28"/>
                <w:szCs w:val="28"/>
              </w:rPr>
            </w:pPr>
          </w:p>
        </w:tc>
        <w:tc>
          <w:tcPr>
            <w:tcW w:w="992" w:type="dxa"/>
          </w:tcPr>
          <w:p w14:paraId="612F4701">
            <w:pPr>
              <w:pStyle w:val="8"/>
              <w:ind w:firstLine="0"/>
              <w:jc w:val="left"/>
              <w:rPr>
                <w:rFonts w:hint="eastAsia" w:ascii="宋体" w:hAnsi="宋体"/>
                <w:b/>
                <w:sz w:val="28"/>
                <w:szCs w:val="28"/>
              </w:rPr>
            </w:pPr>
          </w:p>
        </w:tc>
        <w:tc>
          <w:tcPr>
            <w:tcW w:w="2410" w:type="dxa"/>
          </w:tcPr>
          <w:p w14:paraId="32148AF6">
            <w:pPr>
              <w:pStyle w:val="8"/>
              <w:ind w:firstLine="0"/>
              <w:jc w:val="left"/>
              <w:rPr>
                <w:rFonts w:hint="eastAsia" w:ascii="宋体" w:hAnsi="宋体"/>
                <w:b/>
                <w:sz w:val="28"/>
                <w:szCs w:val="28"/>
              </w:rPr>
            </w:pPr>
          </w:p>
        </w:tc>
        <w:tc>
          <w:tcPr>
            <w:tcW w:w="1270" w:type="dxa"/>
          </w:tcPr>
          <w:p w14:paraId="1CEF9E85">
            <w:pPr>
              <w:pStyle w:val="8"/>
              <w:ind w:firstLine="0"/>
              <w:jc w:val="left"/>
              <w:rPr>
                <w:rFonts w:hint="eastAsia" w:ascii="宋体" w:hAnsi="宋体"/>
                <w:b/>
                <w:sz w:val="28"/>
                <w:szCs w:val="28"/>
              </w:rPr>
            </w:pPr>
          </w:p>
        </w:tc>
      </w:tr>
      <w:tr w14:paraId="3B873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14:paraId="235D5E34">
            <w:pPr>
              <w:pStyle w:val="8"/>
              <w:ind w:firstLine="0"/>
              <w:jc w:val="left"/>
              <w:rPr>
                <w:rFonts w:hint="eastAsia" w:ascii="宋体" w:hAnsi="宋体"/>
                <w:b/>
                <w:sz w:val="28"/>
                <w:szCs w:val="28"/>
              </w:rPr>
            </w:pPr>
          </w:p>
        </w:tc>
        <w:tc>
          <w:tcPr>
            <w:tcW w:w="2241" w:type="dxa"/>
          </w:tcPr>
          <w:p w14:paraId="78CDD114">
            <w:pPr>
              <w:pStyle w:val="8"/>
              <w:ind w:firstLine="0"/>
              <w:jc w:val="left"/>
              <w:rPr>
                <w:rFonts w:hint="eastAsia" w:ascii="宋体" w:hAnsi="宋体"/>
                <w:b/>
                <w:sz w:val="28"/>
                <w:szCs w:val="28"/>
              </w:rPr>
            </w:pPr>
          </w:p>
        </w:tc>
        <w:tc>
          <w:tcPr>
            <w:tcW w:w="1445" w:type="dxa"/>
          </w:tcPr>
          <w:p w14:paraId="3DCE57AC">
            <w:pPr>
              <w:pStyle w:val="8"/>
              <w:ind w:firstLine="0"/>
              <w:jc w:val="left"/>
              <w:rPr>
                <w:rFonts w:hint="eastAsia" w:ascii="宋体" w:hAnsi="宋体"/>
                <w:b/>
                <w:sz w:val="28"/>
                <w:szCs w:val="28"/>
              </w:rPr>
            </w:pPr>
          </w:p>
        </w:tc>
        <w:tc>
          <w:tcPr>
            <w:tcW w:w="992" w:type="dxa"/>
          </w:tcPr>
          <w:p w14:paraId="6968729C">
            <w:pPr>
              <w:pStyle w:val="8"/>
              <w:ind w:firstLine="0"/>
              <w:jc w:val="left"/>
              <w:rPr>
                <w:rFonts w:hint="eastAsia" w:ascii="宋体" w:hAnsi="宋体"/>
                <w:b/>
                <w:sz w:val="28"/>
                <w:szCs w:val="28"/>
              </w:rPr>
            </w:pPr>
          </w:p>
        </w:tc>
        <w:tc>
          <w:tcPr>
            <w:tcW w:w="2410" w:type="dxa"/>
          </w:tcPr>
          <w:p w14:paraId="0D4303FE">
            <w:pPr>
              <w:pStyle w:val="8"/>
              <w:ind w:firstLine="0"/>
              <w:jc w:val="left"/>
              <w:rPr>
                <w:rFonts w:hint="eastAsia" w:ascii="宋体" w:hAnsi="宋体"/>
                <w:b/>
                <w:sz w:val="28"/>
                <w:szCs w:val="28"/>
              </w:rPr>
            </w:pPr>
          </w:p>
        </w:tc>
        <w:tc>
          <w:tcPr>
            <w:tcW w:w="1270" w:type="dxa"/>
          </w:tcPr>
          <w:p w14:paraId="4E1B2937">
            <w:pPr>
              <w:pStyle w:val="8"/>
              <w:ind w:firstLine="0"/>
              <w:jc w:val="left"/>
              <w:rPr>
                <w:rFonts w:hint="eastAsia" w:ascii="宋体" w:hAnsi="宋体"/>
                <w:b/>
                <w:sz w:val="28"/>
                <w:szCs w:val="28"/>
              </w:rPr>
            </w:pPr>
          </w:p>
        </w:tc>
      </w:tr>
      <w:tr w14:paraId="0AB3F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Pr>
          <w:p w14:paraId="414D4C3D">
            <w:pPr>
              <w:pStyle w:val="8"/>
              <w:ind w:firstLine="0"/>
              <w:jc w:val="left"/>
              <w:rPr>
                <w:rFonts w:hint="eastAsia" w:ascii="宋体" w:hAnsi="宋体"/>
                <w:b/>
                <w:sz w:val="28"/>
                <w:szCs w:val="28"/>
              </w:rPr>
            </w:pPr>
          </w:p>
        </w:tc>
        <w:tc>
          <w:tcPr>
            <w:tcW w:w="2241" w:type="dxa"/>
          </w:tcPr>
          <w:p w14:paraId="5920E3E6">
            <w:pPr>
              <w:pStyle w:val="8"/>
              <w:ind w:firstLine="0"/>
              <w:jc w:val="left"/>
              <w:rPr>
                <w:rFonts w:hint="eastAsia" w:ascii="宋体" w:hAnsi="宋体"/>
                <w:b/>
                <w:sz w:val="28"/>
                <w:szCs w:val="28"/>
              </w:rPr>
            </w:pPr>
          </w:p>
        </w:tc>
        <w:tc>
          <w:tcPr>
            <w:tcW w:w="1445" w:type="dxa"/>
          </w:tcPr>
          <w:p w14:paraId="3A325F01">
            <w:pPr>
              <w:pStyle w:val="8"/>
              <w:ind w:firstLine="0"/>
              <w:jc w:val="left"/>
              <w:rPr>
                <w:rFonts w:hint="eastAsia" w:ascii="宋体" w:hAnsi="宋体"/>
                <w:b/>
                <w:sz w:val="28"/>
                <w:szCs w:val="28"/>
              </w:rPr>
            </w:pPr>
          </w:p>
        </w:tc>
        <w:tc>
          <w:tcPr>
            <w:tcW w:w="992" w:type="dxa"/>
          </w:tcPr>
          <w:p w14:paraId="358E3BD3">
            <w:pPr>
              <w:pStyle w:val="8"/>
              <w:ind w:firstLine="0"/>
              <w:jc w:val="left"/>
              <w:rPr>
                <w:rFonts w:hint="eastAsia" w:ascii="宋体" w:hAnsi="宋体"/>
                <w:b/>
                <w:sz w:val="28"/>
                <w:szCs w:val="28"/>
              </w:rPr>
            </w:pPr>
          </w:p>
        </w:tc>
        <w:tc>
          <w:tcPr>
            <w:tcW w:w="2410" w:type="dxa"/>
          </w:tcPr>
          <w:p w14:paraId="7D754AFE">
            <w:pPr>
              <w:pStyle w:val="8"/>
              <w:ind w:firstLine="0"/>
              <w:jc w:val="left"/>
              <w:rPr>
                <w:rFonts w:hint="eastAsia" w:ascii="宋体" w:hAnsi="宋体"/>
                <w:b/>
                <w:sz w:val="28"/>
                <w:szCs w:val="28"/>
              </w:rPr>
            </w:pPr>
          </w:p>
        </w:tc>
        <w:tc>
          <w:tcPr>
            <w:tcW w:w="1270" w:type="dxa"/>
          </w:tcPr>
          <w:p w14:paraId="16994635">
            <w:pPr>
              <w:pStyle w:val="8"/>
              <w:ind w:firstLine="0"/>
              <w:jc w:val="left"/>
              <w:rPr>
                <w:rFonts w:hint="eastAsia" w:ascii="宋体" w:hAnsi="宋体"/>
                <w:b/>
                <w:sz w:val="28"/>
                <w:szCs w:val="28"/>
              </w:rPr>
            </w:pPr>
          </w:p>
        </w:tc>
      </w:tr>
    </w:tbl>
    <w:p w14:paraId="1B65624F">
      <w:pPr>
        <w:adjustRightInd w:val="0"/>
        <w:spacing w:line="400" w:lineRule="exact"/>
        <w:ind w:firstLine="105" w:firstLineChars="50"/>
        <w:jc w:val="left"/>
        <w:rPr>
          <w:rFonts w:hint="eastAsia" w:ascii="楷体" w:hAnsi="楷体" w:eastAsia="楷体"/>
          <w:szCs w:val="21"/>
        </w:rPr>
      </w:pPr>
      <w:r>
        <w:rPr>
          <w:rFonts w:hint="eastAsia" w:ascii="楷体" w:hAnsi="楷体" w:eastAsia="楷体"/>
          <w:szCs w:val="21"/>
        </w:rPr>
        <w:t>说明：设备可以填写单台设备，也可以填写成套设备。</w:t>
      </w:r>
    </w:p>
    <w:p w14:paraId="0BE87FD3">
      <w:pPr>
        <w:adjustRightInd w:val="0"/>
        <w:spacing w:before="480" w:beforeLines="200" w:line="360" w:lineRule="auto"/>
        <w:ind w:firstLine="105" w:firstLineChars="50"/>
        <w:jc w:val="left"/>
        <w:rPr>
          <w:rFonts w:hint="eastAsia" w:ascii="宋体" w:hAnsi="宋体"/>
          <w:szCs w:val="21"/>
        </w:rPr>
      </w:pPr>
    </w:p>
    <w:p w14:paraId="0EA7109D">
      <w:pPr>
        <w:adjustRightInd w:val="0"/>
        <w:spacing w:before="480" w:beforeLines="200" w:line="360" w:lineRule="auto"/>
        <w:ind w:firstLine="105" w:firstLineChars="50"/>
        <w:jc w:val="lef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 xml:space="preserve"> （盖单位章）</w:t>
      </w:r>
    </w:p>
    <w:p w14:paraId="32686B38">
      <w:pPr>
        <w:spacing w:line="400" w:lineRule="exact"/>
        <w:jc w:val="center"/>
        <w:outlineLvl w:val="1"/>
        <w:rPr>
          <w:rFonts w:hint="eastAsia" w:ascii="宋体" w:hAnsi="宋体"/>
          <w:szCs w:val="21"/>
        </w:rPr>
      </w:pPr>
    </w:p>
    <w:p w14:paraId="2416136E">
      <w:pPr>
        <w:spacing w:line="400" w:lineRule="exact"/>
        <w:ind w:firstLine="105" w:firstLineChars="50"/>
        <w:outlineLvl w:val="1"/>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383B748F">
      <w:pPr>
        <w:spacing w:before="480" w:beforeLines="200"/>
        <w:ind w:firstLine="123" w:firstLineChars="59"/>
        <w:outlineLvl w:val="1"/>
        <w:rPr>
          <w:rFonts w:hint="eastAsia" w:ascii="宋体" w:hAnsi="宋体"/>
          <w:b/>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10CA918">
      <w:pPr>
        <w:pStyle w:val="8"/>
        <w:spacing w:after="240" w:afterLines="100"/>
        <w:ind w:firstLine="0"/>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（二）本项目组织实施人员</w:t>
      </w:r>
    </w:p>
    <w:p w14:paraId="06CBDB78">
      <w:pPr>
        <w:pStyle w:val="8"/>
        <w:spacing w:after="120" w:afterLines="50"/>
        <w:ind w:firstLine="0"/>
        <w:jc w:val="left"/>
        <w:rPr>
          <w:rFonts w:hint="eastAsia" w:ascii="宋体" w:hAnsi="宋体"/>
          <w:szCs w:val="21"/>
        </w:rPr>
      </w:pPr>
      <w:r>
        <w:rPr>
          <w:rFonts w:hint="eastAsia" w:ascii="宋体" w:hAnsi="宋体"/>
          <w:szCs w:val="21"/>
        </w:rPr>
        <w:t>投标人：                                     采购项目编号：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134"/>
        <w:gridCol w:w="1560"/>
        <w:gridCol w:w="1701"/>
        <w:gridCol w:w="1984"/>
        <w:gridCol w:w="987"/>
      </w:tblGrid>
      <w:tr w14:paraId="3237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vAlign w:val="center"/>
          </w:tcPr>
          <w:p w14:paraId="370A6859">
            <w:pPr>
              <w:pStyle w:val="8"/>
              <w:ind w:firstLine="0"/>
              <w:rPr>
                <w:rFonts w:hint="eastAsia" w:ascii="宋体" w:hAnsi="宋体"/>
                <w:b/>
                <w:sz w:val="28"/>
                <w:szCs w:val="28"/>
              </w:rPr>
            </w:pPr>
            <w:r>
              <w:rPr>
                <w:rFonts w:hint="eastAsia" w:ascii="宋体" w:hAnsi="宋体"/>
                <w:b/>
                <w:sz w:val="28"/>
                <w:szCs w:val="28"/>
              </w:rPr>
              <w:t>1.项目负责人</w:t>
            </w:r>
          </w:p>
        </w:tc>
      </w:tr>
      <w:tr w14:paraId="63E1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14:paraId="58C2CCE7">
            <w:pPr>
              <w:pStyle w:val="8"/>
              <w:ind w:firstLine="0"/>
              <w:jc w:val="center"/>
              <w:rPr>
                <w:rFonts w:hint="eastAsia" w:ascii="宋体" w:hAnsi="宋体"/>
                <w:szCs w:val="21"/>
              </w:rPr>
            </w:pPr>
            <w:r>
              <w:rPr>
                <w:rFonts w:hint="eastAsia" w:ascii="宋体" w:hAnsi="宋体"/>
                <w:szCs w:val="21"/>
              </w:rPr>
              <w:t>姓名</w:t>
            </w:r>
          </w:p>
        </w:tc>
        <w:tc>
          <w:tcPr>
            <w:tcW w:w="850" w:type="dxa"/>
            <w:vAlign w:val="center"/>
          </w:tcPr>
          <w:p w14:paraId="58BBCCE7">
            <w:pPr>
              <w:pStyle w:val="8"/>
              <w:ind w:firstLine="0"/>
              <w:jc w:val="center"/>
              <w:rPr>
                <w:rFonts w:hint="eastAsia" w:ascii="宋体" w:hAnsi="宋体"/>
                <w:szCs w:val="21"/>
              </w:rPr>
            </w:pPr>
            <w:r>
              <w:rPr>
                <w:rFonts w:hint="eastAsia" w:ascii="宋体" w:hAnsi="宋体"/>
                <w:szCs w:val="21"/>
              </w:rPr>
              <w:t>年龄</w:t>
            </w:r>
          </w:p>
        </w:tc>
        <w:tc>
          <w:tcPr>
            <w:tcW w:w="1134" w:type="dxa"/>
            <w:vAlign w:val="center"/>
          </w:tcPr>
          <w:p w14:paraId="5E55537E">
            <w:pPr>
              <w:pStyle w:val="8"/>
              <w:ind w:firstLine="0"/>
              <w:jc w:val="center"/>
              <w:rPr>
                <w:rFonts w:hint="eastAsia" w:ascii="宋体" w:hAnsi="宋体"/>
                <w:szCs w:val="21"/>
              </w:rPr>
            </w:pPr>
            <w:r>
              <w:rPr>
                <w:rFonts w:hint="eastAsia" w:ascii="宋体" w:hAnsi="宋体"/>
                <w:szCs w:val="21"/>
              </w:rPr>
              <w:t>职务</w:t>
            </w:r>
          </w:p>
        </w:tc>
        <w:tc>
          <w:tcPr>
            <w:tcW w:w="1560" w:type="dxa"/>
            <w:vAlign w:val="center"/>
          </w:tcPr>
          <w:p w14:paraId="12622E8D">
            <w:pPr>
              <w:pStyle w:val="8"/>
              <w:ind w:firstLine="0"/>
              <w:jc w:val="center"/>
              <w:rPr>
                <w:rFonts w:hint="eastAsia" w:ascii="宋体" w:hAnsi="宋体"/>
                <w:szCs w:val="21"/>
              </w:rPr>
            </w:pPr>
            <w:r>
              <w:rPr>
                <w:rFonts w:hint="eastAsia" w:ascii="宋体" w:hAnsi="宋体"/>
                <w:szCs w:val="21"/>
              </w:rPr>
              <w:t>资格/职称</w:t>
            </w:r>
          </w:p>
        </w:tc>
        <w:tc>
          <w:tcPr>
            <w:tcW w:w="1701" w:type="dxa"/>
          </w:tcPr>
          <w:p w14:paraId="6D1C6134">
            <w:pPr>
              <w:pStyle w:val="8"/>
              <w:ind w:firstLine="0"/>
              <w:jc w:val="center"/>
              <w:rPr>
                <w:rFonts w:hint="eastAsia" w:ascii="宋体" w:hAnsi="宋体"/>
                <w:szCs w:val="21"/>
              </w:rPr>
            </w:pPr>
            <w:r>
              <w:rPr>
                <w:rFonts w:hint="eastAsia" w:ascii="宋体" w:hAnsi="宋体"/>
                <w:szCs w:val="21"/>
              </w:rPr>
              <w:t>在本行业从业 工作年限</w:t>
            </w:r>
          </w:p>
        </w:tc>
        <w:tc>
          <w:tcPr>
            <w:tcW w:w="2971" w:type="dxa"/>
            <w:gridSpan w:val="2"/>
            <w:tcBorders>
              <w:right w:val="single" w:color="auto" w:sz="12" w:space="0"/>
            </w:tcBorders>
            <w:vAlign w:val="center"/>
          </w:tcPr>
          <w:p w14:paraId="45E6E531">
            <w:pPr>
              <w:pStyle w:val="8"/>
              <w:ind w:firstLine="0"/>
              <w:jc w:val="center"/>
              <w:rPr>
                <w:rFonts w:hint="eastAsia" w:ascii="宋体" w:hAnsi="宋体"/>
                <w:szCs w:val="21"/>
              </w:rPr>
            </w:pPr>
            <w:r>
              <w:rPr>
                <w:rFonts w:hint="eastAsia" w:ascii="宋体" w:hAnsi="宋体"/>
                <w:szCs w:val="21"/>
              </w:rPr>
              <w:t>主要工作业绩</w:t>
            </w:r>
          </w:p>
        </w:tc>
      </w:tr>
      <w:tr w14:paraId="1F41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14:paraId="7BD7CA0F">
            <w:pPr>
              <w:pStyle w:val="8"/>
              <w:ind w:firstLine="0"/>
              <w:jc w:val="left"/>
              <w:rPr>
                <w:rFonts w:hint="eastAsia" w:ascii="宋体" w:hAnsi="宋体"/>
                <w:b/>
                <w:sz w:val="28"/>
                <w:szCs w:val="28"/>
              </w:rPr>
            </w:pPr>
          </w:p>
        </w:tc>
        <w:tc>
          <w:tcPr>
            <w:tcW w:w="850" w:type="dxa"/>
            <w:tcBorders>
              <w:bottom w:val="single" w:color="auto" w:sz="4" w:space="0"/>
            </w:tcBorders>
          </w:tcPr>
          <w:p w14:paraId="55B26CA2">
            <w:pPr>
              <w:pStyle w:val="8"/>
              <w:ind w:firstLine="0"/>
              <w:jc w:val="left"/>
              <w:rPr>
                <w:rFonts w:hint="eastAsia" w:ascii="宋体" w:hAnsi="宋体"/>
                <w:b/>
                <w:sz w:val="28"/>
                <w:szCs w:val="28"/>
              </w:rPr>
            </w:pPr>
          </w:p>
        </w:tc>
        <w:tc>
          <w:tcPr>
            <w:tcW w:w="1134" w:type="dxa"/>
            <w:tcBorders>
              <w:bottom w:val="single" w:color="auto" w:sz="4" w:space="0"/>
            </w:tcBorders>
          </w:tcPr>
          <w:p w14:paraId="11D6C0FC">
            <w:pPr>
              <w:pStyle w:val="8"/>
              <w:ind w:firstLine="0"/>
              <w:jc w:val="left"/>
              <w:rPr>
                <w:rFonts w:hint="eastAsia" w:ascii="宋体" w:hAnsi="宋体"/>
                <w:b/>
                <w:sz w:val="28"/>
                <w:szCs w:val="28"/>
              </w:rPr>
            </w:pPr>
          </w:p>
        </w:tc>
        <w:tc>
          <w:tcPr>
            <w:tcW w:w="1560" w:type="dxa"/>
            <w:tcBorders>
              <w:bottom w:val="single" w:color="auto" w:sz="4" w:space="0"/>
            </w:tcBorders>
          </w:tcPr>
          <w:p w14:paraId="0120A2AD">
            <w:pPr>
              <w:pStyle w:val="8"/>
              <w:ind w:firstLine="0"/>
              <w:jc w:val="left"/>
              <w:rPr>
                <w:rFonts w:hint="eastAsia" w:ascii="宋体" w:hAnsi="宋体"/>
                <w:b/>
                <w:sz w:val="28"/>
                <w:szCs w:val="28"/>
              </w:rPr>
            </w:pPr>
          </w:p>
        </w:tc>
        <w:tc>
          <w:tcPr>
            <w:tcW w:w="1701" w:type="dxa"/>
            <w:tcBorders>
              <w:bottom w:val="single" w:color="auto" w:sz="4" w:space="0"/>
            </w:tcBorders>
          </w:tcPr>
          <w:p w14:paraId="78C29417">
            <w:pPr>
              <w:pStyle w:val="8"/>
              <w:ind w:firstLine="0"/>
              <w:jc w:val="left"/>
              <w:rPr>
                <w:rFonts w:hint="eastAsia" w:ascii="宋体" w:hAnsi="宋体"/>
                <w:b/>
                <w:sz w:val="28"/>
                <w:szCs w:val="28"/>
              </w:rPr>
            </w:pPr>
          </w:p>
        </w:tc>
        <w:tc>
          <w:tcPr>
            <w:tcW w:w="2971" w:type="dxa"/>
            <w:gridSpan w:val="2"/>
            <w:tcBorders>
              <w:bottom w:val="single" w:color="auto" w:sz="4" w:space="0"/>
              <w:right w:val="single" w:color="auto" w:sz="12" w:space="0"/>
            </w:tcBorders>
          </w:tcPr>
          <w:p w14:paraId="2B27A677">
            <w:pPr>
              <w:pStyle w:val="8"/>
              <w:ind w:firstLine="0"/>
              <w:jc w:val="left"/>
              <w:rPr>
                <w:rFonts w:hint="eastAsia" w:ascii="宋体" w:hAnsi="宋体"/>
                <w:b/>
                <w:sz w:val="28"/>
                <w:szCs w:val="28"/>
              </w:rPr>
            </w:pPr>
          </w:p>
        </w:tc>
      </w:tr>
      <w:tr w14:paraId="4F9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14:paraId="23BE8B00">
            <w:pPr>
              <w:pStyle w:val="8"/>
              <w:ind w:firstLine="0"/>
              <w:jc w:val="left"/>
              <w:rPr>
                <w:rFonts w:hint="eastAsia" w:ascii="宋体" w:hAnsi="宋体"/>
                <w:b/>
                <w:sz w:val="28"/>
                <w:szCs w:val="28"/>
              </w:rPr>
            </w:pPr>
          </w:p>
        </w:tc>
        <w:tc>
          <w:tcPr>
            <w:tcW w:w="850" w:type="dxa"/>
            <w:tcBorders>
              <w:bottom w:val="single" w:color="auto" w:sz="12" w:space="0"/>
            </w:tcBorders>
          </w:tcPr>
          <w:p w14:paraId="757D156A">
            <w:pPr>
              <w:pStyle w:val="8"/>
              <w:ind w:firstLine="0"/>
              <w:jc w:val="left"/>
              <w:rPr>
                <w:rFonts w:hint="eastAsia" w:ascii="宋体" w:hAnsi="宋体"/>
                <w:b/>
                <w:sz w:val="28"/>
                <w:szCs w:val="28"/>
              </w:rPr>
            </w:pPr>
          </w:p>
        </w:tc>
        <w:tc>
          <w:tcPr>
            <w:tcW w:w="1134" w:type="dxa"/>
            <w:tcBorders>
              <w:bottom w:val="single" w:color="auto" w:sz="12" w:space="0"/>
            </w:tcBorders>
          </w:tcPr>
          <w:p w14:paraId="347B5EBF">
            <w:pPr>
              <w:pStyle w:val="8"/>
              <w:ind w:firstLine="0"/>
              <w:jc w:val="left"/>
              <w:rPr>
                <w:rFonts w:hint="eastAsia" w:ascii="宋体" w:hAnsi="宋体"/>
                <w:b/>
                <w:sz w:val="28"/>
                <w:szCs w:val="28"/>
              </w:rPr>
            </w:pPr>
          </w:p>
        </w:tc>
        <w:tc>
          <w:tcPr>
            <w:tcW w:w="1560" w:type="dxa"/>
            <w:tcBorders>
              <w:bottom w:val="single" w:color="auto" w:sz="12" w:space="0"/>
            </w:tcBorders>
          </w:tcPr>
          <w:p w14:paraId="2E1A829E">
            <w:pPr>
              <w:pStyle w:val="8"/>
              <w:ind w:firstLine="0"/>
              <w:jc w:val="left"/>
              <w:rPr>
                <w:rFonts w:hint="eastAsia" w:ascii="宋体" w:hAnsi="宋体"/>
                <w:b/>
                <w:sz w:val="28"/>
                <w:szCs w:val="28"/>
              </w:rPr>
            </w:pPr>
          </w:p>
        </w:tc>
        <w:tc>
          <w:tcPr>
            <w:tcW w:w="1701" w:type="dxa"/>
            <w:tcBorders>
              <w:bottom w:val="single" w:color="auto" w:sz="12" w:space="0"/>
            </w:tcBorders>
          </w:tcPr>
          <w:p w14:paraId="078E5C68">
            <w:pPr>
              <w:pStyle w:val="8"/>
              <w:ind w:firstLine="0"/>
              <w:jc w:val="left"/>
              <w:rPr>
                <w:rFonts w:hint="eastAsia" w:ascii="宋体" w:hAnsi="宋体"/>
                <w:b/>
                <w:sz w:val="28"/>
                <w:szCs w:val="28"/>
              </w:rPr>
            </w:pPr>
          </w:p>
        </w:tc>
        <w:tc>
          <w:tcPr>
            <w:tcW w:w="2971" w:type="dxa"/>
            <w:gridSpan w:val="2"/>
            <w:tcBorders>
              <w:bottom w:val="single" w:color="auto" w:sz="12" w:space="0"/>
              <w:right w:val="single" w:color="auto" w:sz="12" w:space="0"/>
            </w:tcBorders>
          </w:tcPr>
          <w:p w14:paraId="2EE21E18">
            <w:pPr>
              <w:pStyle w:val="8"/>
              <w:ind w:firstLine="0"/>
              <w:jc w:val="left"/>
              <w:rPr>
                <w:rFonts w:hint="eastAsia" w:ascii="宋体" w:hAnsi="宋体"/>
                <w:b/>
                <w:sz w:val="28"/>
                <w:szCs w:val="28"/>
              </w:rPr>
            </w:pPr>
          </w:p>
        </w:tc>
      </w:tr>
      <w:tr w14:paraId="7570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vAlign w:val="center"/>
          </w:tcPr>
          <w:p w14:paraId="5BC4969D">
            <w:pPr>
              <w:pStyle w:val="8"/>
              <w:ind w:firstLine="0"/>
              <w:rPr>
                <w:rFonts w:hint="eastAsia" w:ascii="宋体" w:hAnsi="宋体"/>
                <w:b/>
                <w:sz w:val="28"/>
                <w:szCs w:val="28"/>
              </w:rPr>
            </w:pPr>
            <w:r>
              <w:rPr>
                <w:rFonts w:hint="eastAsia" w:ascii="宋体" w:hAnsi="宋体"/>
                <w:b/>
                <w:sz w:val="28"/>
                <w:szCs w:val="28"/>
              </w:rPr>
              <w:t>2.管理人员</w:t>
            </w:r>
          </w:p>
        </w:tc>
      </w:tr>
      <w:tr w14:paraId="0051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14:paraId="1FF7EFAA">
            <w:pPr>
              <w:pStyle w:val="8"/>
              <w:ind w:firstLine="0"/>
              <w:jc w:val="center"/>
              <w:rPr>
                <w:rFonts w:hint="eastAsia" w:ascii="宋体" w:hAnsi="宋体"/>
                <w:szCs w:val="21"/>
              </w:rPr>
            </w:pPr>
            <w:r>
              <w:rPr>
                <w:rFonts w:hint="eastAsia" w:ascii="宋体" w:hAnsi="宋体"/>
                <w:szCs w:val="21"/>
              </w:rPr>
              <w:t>姓名</w:t>
            </w:r>
          </w:p>
        </w:tc>
        <w:tc>
          <w:tcPr>
            <w:tcW w:w="850" w:type="dxa"/>
            <w:vAlign w:val="center"/>
          </w:tcPr>
          <w:p w14:paraId="7AB30837">
            <w:pPr>
              <w:pStyle w:val="8"/>
              <w:ind w:firstLine="0"/>
              <w:jc w:val="center"/>
              <w:rPr>
                <w:rFonts w:hint="eastAsia" w:ascii="宋体" w:hAnsi="宋体"/>
                <w:szCs w:val="21"/>
              </w:rPr>
            </w:pPr>
            <w:r>
              <w:rPr>
                <w:rFonts w:hint="eastAsia" w:ascii="宋体" w:hAnsi="宋体"/>
                <w:szCs w:val="21"/>
              </w:rPr>
              <w:t>年龄</w:t>
            </w:r>
          </w:p>
        </w:tc>
        <w:tc>
          <w:tcPr>
            <w:tcW w:w="1134" w:type="dxa"/>
            <w:vAlign w:val="center"/>
          </w:tcPr>
          <w:p w14:paraId="31848422">
            <w:pPr>
              <w:pStyle w:val="8"/>
              <w:ind w:firstLine="0"/>
              <w:jc w:val="center"/>
              <w:rPr>
                <w:rFonts w:hint="eastAsia" w:ascii="宋体" w:hAnsi="宋体"/>
                <w:szCs w:val="21"/>
              </w:rPr>
            </w:pPr>
            <w:r>
              <w:rPr>
                <w:rFonts w:hint="eastAsia" w:ascii="宋体" w:hAnsi="宋体"/>
                <w:szCs w:val="21"/>
              </w:rPr>
              <w:t>职务</w:t>
            </w:r>
          </w:p>
        </w:tc>
        <w:tc>
          <w:tcPr>
            <w:tcW w:w="1560" w:type="dxa"/>
            <w:vAlign w:val="center"/>
          </w:tcPr>
          <w:p w14:paraId="0EA92BEB">
            <w:pPr>
              <w:pStyle w:val="8"/>
              <w:ind w:firstLine="0"/>
              <w:jc w:val="center"/>
              <w:rPr>
                <w:rFonts w:hint="eastAsia" w:ascii="宋体" w:hAnsi="宋体"/>
                <w:szCs w:val="21"/>
              </w:rPr>
            </w:pPr>
            <w:r>
              <w:rPr>
                <w:rFonts w:hint="eastAsia" w:ascii="宋体" w:hAnsi="宋体"/>
                <w:szCs w:val="21"/>
              </w:rPr>
              <w:t>资格/职称</w:t>
            </w:r>
          </w:p>
        </w:tc>
        <w:tc>
          <w:tcPr>
            <w:tcW w:w="1701" w:type="dxa"/>
            <w:vAlign w:val="center"/>
          </w:tcPr>
          <w:p w14:paraId="3CBB35C2">
            <w:pPr>
              <w:pStyle w:val="8"/>
              <w:ind w:firstLine="0"/>
              <w:jc w:val="center"/>
              <w:rPr>
                <w:rFonts w:hint="eastAsia" w:ascii="宋体" w:hAnsi="宋体"/>
                <w:b/>
                <w:szCs w:val="21"/>
              </w:rPr>
            </w:pPr>
            <w:r>
              <w:rPr>
                <w:rFonts w:hint="eastAsia" w:ascii="宋体" w:hAnsi="宋体"/>
                <w:szCs w:val="21"/>
              </w:rPr>
              <w:t>在本行业从业 工作年限</w:t>
            </w:r>
          </w:p>
        </w:tc>
        <w:tc>
          <w:tcPr>
            <w:tcW w:w="1984" w:type="dxa"/>
            <w:vAlign w:val="center"/>
          </w:tcPr>
          <w:p w14:paraId="74299E31">
            <w:pPr>
              <w:pStyle w:val="8"/>
              <w:ind w:firstLine="0"/>
              <w:jc w:val="center"/>
              <w:rPr>
                <w:rFonts w:hint="eastAsia" w:ascii="宋体" w:hAnsi="宋体"/>
                <w:b/>
                <w:szCs w:val="21"/>
              </w:rPr>
            </w:pPr>
            <w:r>
              <w:rPr>
                <w:rFonts w:hint="eastAsia" w:ascii="宋体" w:hAnsi="宋体"/>
                <w:szCs w:val="21"/>
              </w:rPr>
              <w:t>主要工作业绩</w:t>
            </w:r>
          </w:p>
        </w:tc>
        <w:tc>
          <w:tcPr>
            <w:tcW w:w="987" w:type="dxa"/>
            <w:tcBorders>
              <w:right w:val="single" w:color="auto" w:sz="12" w:space="0"/>
            </w:tcBorders>
            <w:vAlign w:val="center"/>
          </w:tcPr>
          <w:p w14:paraId="2FDA211A">
            <w:pPr>
              <w:pStyle w:val="8"/>
              <w:ind w:firstLine="0"/>
              <w:jc w:val="center"/>
              <w:rPr>
                <w:rFonts w:hint="eastAsia" w:ascii="宋体" w:hAnsi="宋体"/>
                <w:szCs w:val="21"/>
              </w:rPr>
            </w:pPr>
            <w:r>
              <w:rPr>
                <w:rFonts w:hint="eastAsia" w:ascii="宋体" w:hAnsi="宋体"/>
                <w:szCs w:val="21"/>
              </w:rPr>
              <w:t>当前</w:t>
            </w:r>
          </w:p>
          <w:p w14:paraId="2510D9F5">
            <w:pPr>
              <w:pStyle w:val="8"/>
              <w:ind w:firstLine="0"/>
              <w:jc w:val="center"/>
              <w:rPr>
                <w:rFonts w:hint="eastAsia" w:ascii="宋体" w:hAnsi="宋体"/>
                <w:szCs w:val="21"/>
              </w:rPr>
            </w:pPr>
            <w:r>
              <w:rPr>
                <w:rFonts w:hint="eastAsia" w:ascii="宋体" w:hAnsi="宋体"/>
                <w:szCs w:val="21"/>
              </w:rPr>
              <w:t>分工</w:t>
            </w:r>
          </w:p>
        </w:tc>
      </w:tr>
      <w:tr w14:paraId="3080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14:paraId="12F099DD">
            <w:pPr>
              <w:pStyle w:val="8"/>
              <w:ind w:firstLine="0"/>
              <w:jc w:val="left"/>
              <w:rPr>
                <w:rFonts w:hint="eastAsia" w:ascii="宋体" w:hAnsi="宋体"/>
                <w:b/>
                <w:sz w:val="28"/>
                <w:szCs w:val="28"/>
              </w:rPr>
            </w:pPr>
          </w:p>
        </w:tc>
        <w:tc>
          <w:tcPr>
            <w:tcW w:w="850" w:type="dxa"/>
          </w:tcPr>
          <w:p w14:paraId="707B7681">
            <w:pPr>
              <w:pStyle w:val="8"/>
              <w:ind w:firstLine="0"/>
              <w:jc w:val="left"/>
              <w:rPr>
                <w:rFonts w:hint="eastAsia" w:ascii="宋体" w:hAnsi="宋体"/>
                <w:b/>
                <w:sz w:val="28"/>
                <w:szCs w:val="28"/>
              </w:rPr>
            </w:pPr>
          </w:p>
        </w:tc>
        <w:tc>
          <w:tcPr>
            <w:tcW w:w="1134" w:type="dxa"/>
          </w:tcPr>
          <w:p w14:paraId="770BD345">
            <w:pPr>
              <w:pStyle w:val="8"/>
              <w:ind w:firstLine="0"/>
              <w:jc w:val="left"/>
              <w:rPr>
                <w:rFonts w:hint="eastAsia" w:ascii="宋体" w:hAnsi="宋体"/>
                <w:b/>
                <w:sz w:val="28"/>
                <w:szCs w:val="28"/>
              </w:rPr>
            </w:pPr>
          </w:p>
        </w:tc>
        <w:tc>
          <w:tcPr>
            <w:tcW w:w="1560" w:type="dxa"/>
          </w:tcPr>
          <w:p w14:paraId="6D0ACD24">
            <w:pPr>
              <w:pStyle w:val="8"/>
              <w:ind w:firstLine="0"/>
              <w:jc w:val="left"/>
              <w:rPr>
                <w:rFonts w:hint="eastAsia" w:ascii="宋体" w:hAnsi="宋体"/>
                <w:b/>
                <w:sz w:val="28"/>
                <w:szCs w:val="28"/>
              </w:rPr>
            </w:pPr>
          </w:p>
        </w:tc>
        <w:tc>
          <w:tcPr>
            <w:tcW w:w="1701" w:type="dxa"/>
          </w:tcPr>
          <w:p w14:paraId="01E46C91">
            <w:pPr>
              <w:pStyle w:val="8"/>
              <w:ind w:firstLine="0"/>
              <w:jc w:val="left"/>
              <w:rPr>
                <w:rFonts w:hint="eastAsia" w:ascii="宋体" w:hAnsi="宋体"/>
                <w:b/>
                <w:sz w:val="28"/>
                <w:szCs w:val="28"/>
              </w:rPr>
            </w:pPr>
          </w:p>
        </w:tc>
        <w:tc>
          <w:tcPr>
            <w:tcW w:w="1984" w:type="dxa"/>
          </w:tcPr>
          <w:p w14:paraId="72DDA852">
            <w:pPr>
              <w:pStyle w:val="8"/>
              <w:ind w:firstLine="0"/>
              <w:jc w:val="left"/>
              <w:rPr>
                <w:rFonts w:hint="eastAsia" w:ascii="宋体" w:hAnsi="宋体"/>
                <w:b/>
                <w:sz w:val="28"/>
                <w:szCs w:val="28"/>
              </w:rPr>
            </w:pPr>
          </w:p>
        </w:tc>
        <w:tc>
          <w:tcPr>
            <w:tcW w:w="987" w:type="dxa"/>
            <w:tcBorders>
              <w:right w:val="single" w:color="auto" w:sz="12" w:space="0"/>
            </w:tcBorders>
          </w:tcPr>
          <w:p w14:paraId="0A4D1F1D">
            <w:pPr>
              <w:pStyle w:val="8"/>
              <w:ind w:firstLine="0"/>
              <w:jc w:val="left"/>
              <w:rPr>
                <w:rFonts w:hint="eastAsia" w:ascii="宋体" w:hAnsi="宋体"/>
                <w:b/>
                <w:sz w:val="28"/>
                <w:szCs w:val="28"/>
              </w:rPr>
            </w:pPr>
          </w:p>
        </w:tc>
      </w:tr>
      <w:tr w14:paraId="407C5721">
        <w:tblPrEx>
          <w:tblCellMar>
            <w:top w:w="0" w:type="dxa"/>
            <w:left w:w="108" w:type="dxa"/>
            <w:bottom w:w="0" w:type="dxa"/>
            <w:right w:w="108" w:type="dxa"/>
          </w:tblCellMar>
        </w:tblPrEx>
        <w:tc>
          <w:tcPr>
            <w:tcW w:w="959" w:type="dxa"/>
            <w:tcBorders>
              <w:left w:val="single" w:color="auto" w:sz="12" w:space="0"/>
            </w:tcBorders>
          </w:tcPr>
          <w:p w14:paraId="63DB2010">
            <w:pPr>
              <w:pStyle w:val="8"/>
              <w:ind w:firstLine="0"/>
              <w:jc w:val="left"/>
              <w:rPr>
                <w:rFonts w:hint="eastAsia" w:ascii="宋体" w:hAnsi="宋体"/>
                <w:b/>
                <w:sz w:val="28"/>
                <w:szCs w:val="28"/>
              </w:rPr>
            </w:pPr>
          </w:p>
        </w:tc>
        <w:tc>
          <w:tcPr>
            <w:tcW w:w="850" w:type="dxa"/>
          </w:tcPr>
          <w:p w14:paraId="055EA1DA">
            <w:pPr>
              <w:pStyle w:val="8"/>
              <w:ind w:firstLine="0"/>
              <w:jc w:val="left"/>
              <w:rPr>
                <w:rFonts w:hint="eastAsia" w:ascii="宋体" w:hAnsi="宋体"/>
                <w:b/>
                <w:sz w:val="28"/>
                <w:szCs w:val="28"/>
              </w:rPr>
            </w:pPr>
          </w:p>
        </w:tc>
        <w:tc>
          <w:tcPr>
            <w:tcW w:w="1134" w:type="dxa"/>
          </w:tcPr>
          <w:p w14:paraId="12292495">
            <w:pPr>
              <w:pStyle w:val="8"/>
              <w:ind w:firstLine="0"/>
              <w:jc w:val="left"/>
              <w:rPr>
                <w:rFonts w:hint="eastAsia" w:ascii="宋体" w:hAnsi="宋体"/>
                <w:b/>
                <w:sz w:val="28"/>
                <w:szCs w:val="28"/>
              </w:rPr>
            </w:pPr>
          </w:p>
        </w:tc>
        <w:tc>
          <w:tcPr>
            <w:tcW w:w="1560" w:type="dxa"/>
          </w:tcPr>
          <w:p w14:paraId="09168A01">
            <w:pPr>
              <w:pStyle w:val="8"/>
              <w:ind w:firstLine="0"/>
              <w:jc w:val="left"/>
              <w:rPr>
                <w:rFonts w:hint="eastAsia" w:ascii="宋体" w:hAnsi="宋体"/>
                <w:b/>
                <w:sz w:val="28"/>
                <w:szCs w:val="28"/>
              </w:rPr>
            </w:pPr>
          </w:p>
        </w:tc>
        <w:tc>
          <w:tcPr>
            <w:tcW w:w="1701" w:type="dxa"/>
          </w:tcPr>
          <w:p w14:paraId="37D3F569">
            <w:pPr>
              <w:pStyle w:val="8"/>
              <w:ind w:firstLine="0"/>
              <w:jc w:val="left"/>
              <w:rPr>
                <w:rFonts w:hint="eastAsia" w:ascii="宋体" w:hAnsi="宋体"/>
                <w:b/>
                <w:sz w:val="28"/>
                <w:szCs w:val="28"/>
              </w:rPr>
            </w:pPr>
          </w:p>
        </w:tc>
        <w:tc>
          <w:tcPr>
            <w:tcW w:w="1984" w:type="dxa"/>
          </w:tcPr>
          <w:p w14:paraId="1858C283">
            <w:pPr>
              <w:pStyle w:val="8"/>
              <w:ind w:firstLine="0"/>
              <w:jc w:val="left"/>
              <w:rPr>
                <w:rFonts w:hint="eastAsia" w:ascii="宋体" w:hAnsi="宋体"/>
                <w:b/>
                <w:sz w:val="28"/>
                <w:szCs w:val="28"/>
              </w:rPr>
            </w:pPr>
          </w:p>
        </w:tc>
        <w:tc>
          <w:tcPr>
            <w:tcW w:w="987" w:type="dxa"/>
            <w:tcBorders>
              <w:right w:val="single" w:color="auto" w:sz="12" w:space="0"/>
            </w:tcBorders>
          </w:tcPr>
          <w:p w14:paraId="463B8352">
            <w:pPr>
              <w:pStyle w:val="8"/>
              <w:ind w:firstLine="0"/>
              <w:jc w:val="left"/>
              <w:rPr>
                <w:rFonts w:hint="eastAsia" w:ascii="宋体" w:hAnsi="宋体"/>
                <w:b/>
                <w:sz w:val="28"/>
                <w:szCs w:val="28"/>
              </w:rPr>
            </w:pPr>
          </w:p>
        </w:tc>
      </w:tr>
      <w:tr w14:paraId="69BD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14:paraId="4239C72E">
            <w:pPr>
              <w:pStyle w:val="8"/>
              <w:ind w:firstLine="0"/>
              <w:jc w:val="left"/>
              <w:rPr>
                <w:rFonts w:hint="eastAsia" w:ascii="宋体" w:hAnsi="宋体"/>
                <w:b/>
                <w:sz w:val="28"/>
                <w:szCs w:val="28"/>
              </w:rPr>
            </w:pPr>
          </w:p>
        </w:tc>
        <w:tc>
          <w:tcPr>
            <w:tcW w:w="850" w:type="dxa"/>
          </w:tcPr>
          <w:p w14:paraId="4F847EE9">
            <w:pPr>
              <w:pStyle w:val="8"/>
              <w:ind w:firstLine="0"/>
              <w:jc w:val="left"/>
              <w:rPr>
                <w:rFonts w:hint="eastAsia" w:ascii="宋体" w:hAnsi="宋体"/>
                <w:b/>
                <w:sz w:val="28"/>
                <w:szCs w:val="28"/>
              </w:rPr>
            </w:pPr>
          </w:p>
        </w:tc>
        <w:tc>
          <w:tcPr>
            <w:tcW w:w="1134" w:type="dxa"/>
          </w:tcPr>
          <w:p w14:paraId="7D1A383F">
            <w:pPr>
              <w:pStyle w:val="8"/>
              <w:ind w:firstLine="0"/>
              <w:jc w:val="left"/>
              <w:rPr>
                <w:rFonts w:hint="eastAsia" w:ascii="宋体" w:hAnsi="宋体"/>
                <w:b/>
                <w:sz w:val="28"/>
                <w:szCs w:val="28"/>
              </w:rPr>
            </w:pPr>
          </w:p>
        </w:tc>
        <w:tc>
          <w:tcPr>
            <w:tcW w:w="1560" w:type="dxa"/>
          </w:tcPr>
          <w:p w14:paraId="2C4F2CA5">
            <w:pPr>
              <w:pStyle w:val="8"/>
              <w:ind w:firstLine="0"/>
              <w:jc w:val="left"/>
              <w:rPr>
                <w:rFonts w:hint="eastAsia" w:ascii="宋体" w:hAnsi="宋体"/>
                <w:b/>
                <w:sz w:val="28"/>
                <w:szCs w:val="28"/>
              </w:rPr>
            </w:pPr>
          </w:p>
        </w:tc>
        <w:tc>
          <w:tcPr>
            <w:tcW w:w="1701" w:type="dxa"/>
          </w:tcPr>
          <w:p w14:paraId="4E467D17">
            <w:pPr>
              <w:pStyle w:val="8"/>
              <w:ind w:firstLine="0"/>
              <w:jc w:val="left"/>
              <w:rPr>
                <w:rFonts w:hint="eastAsia" w:ascii="宋体" w:hAnsi="宋体"/>
                <w:b/>
                <w:sz w:val="28"/>
                <w:szCs w:val="28"/>
              </w:rPr>
            </w:pPr>
          </w:p>
        </w:tc>
        <w:tc>
          <w:tcPr>
            <w:tcW w:w="1984" w:type="dxa"/>
          </w:tcPr>
          <w:p w14:paraId="6EA58920">
            <w:pPr>
              <w:pStyle w:val="8"/>
              <w:ind w:firstLine="0"/>
              <w:jc w:val="left"/>
              <w:rPr>
                <w:rFonts w:hint="eastAsia" w:ascii="宋体" w:hAnsi="宋体"/>
                <w:b/>
                <w:sz w:val="28"/>
                <w:szCs w:val="28"/>
              </w:rPr>
            </w:pPr>
          </w:p>
        </w:tc>
        <w:tc>
          <w:tcPr>
            <w:tcW w:w="987" w:type="dxa"/>
            <w:tcBorders>
              <w:right w:val="single" w:color="auto" w:sz="12" w:space="0"/>
            </w:tcBorders>
          </w:tcPr>
          <w:p w14:paraId="25744E28">
            <w:pPr>
              <w:pStyle w:val="8"/>
              <w:ind w:firstLine="0"/>
              <w:jc w:val="left"/>
              <w:rPr>
                <w:rFonts w:hint="eastAsia" w:ascii="宋体" w:hAnsi="宋体"/>
                <w:b/>
                <w:sz w:val="28"/>
                <w:szCs w:val="28"/>
              </w:rPr>
            </w:pPr>
          </w:p>
        </w:tc>
      </w:tr>
      <w:tr w14:paraId="3049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14:paraId="21F6B246">
            <w:pPr>
              <w:pStyle w:val="8"/>
              <w:ind w:firstLine="0"/>
              <w:jc w:val="left"/>
              <w:rPr>
                <w:rFonts w:hint="eastAsia" w:ascii="宋体" w:hAnsi="宋体"/>
                <w:b/>
                <w:sz w:val="28"/>
                <w:szCs w:val="28"/>
              </w:rPr>
            </w:pPr>
          </w:p>
        </w:tc>
        <w:tc>
          <w:tcPr>
            <w:tcW w:w="850" w:type="dxa"/>
          </w:tcPr>
          <w:p w14:paraId="50B4AFF3">
            <w:pPr>
              <w:pStyle w:val="8"/>
              <w:ind w:firstLine="0"/>
              <w:jc w:val="left"/>
              <w:rPr>
                <w:rFonts w:hint="eastAsia" w:ascii="宋体" w:hAnsi="宋体"/>
                <w:b/>
                <w:sz w:val="28"/>
                <w:szCs w:val="28"/>
              </w:rPr>
            </w:pPr>
          </w:p>
        </w:tc>
        <w:tc>
          <w:tcPr>
            <w:tcW w:w="1134" w:type="dxa"/>
          </w:tcPr>
          <w:p w14:paraId="613C336E">
            <w:pPr>
              <w:pStyle w:val="8"/>
              <w:ind w:firstLine="0"/>
              <w:jc w:val="left"/>
              <w:rPr>
                <w:rFonts w:hint="eastAsia" w:ascii="宋体" w:hAnsi="宋体"/>
                <w:b/>
                <w:sz w:val="28"/>
                <w:szCs w:val="28"/>
              </w:rPr>
            </w:pPr>
          </w:p>
        </w:tc>
        <w:tc>
          <w:tcPr>
            <w:tcW w:w="1560" w:type="dxa"/>
          </w:tcPr>
          <w:p w14:paraId="07D0E139">
            <w:pPr>
              <w:pStyle w:val="8"/>
              <w:ind w:firstLine="0"/>
              <w:jc w:val="left"/>
              <w:rPr>
                <w:rFonts w:hint="eastAsia" w:ascii="宋体" w:hAnsi="宋体"/>
                <w:b/>
                <w:sz w:val="28"/>
                <w:szCs w:val="28"/>
              </w:rPr>
            </w:pPr>
          </w:p>
        </w:tc>
        <w:tc>
          <w:tcPr>
            <w:tcW w:w="1701" w:type="dxa"/>
          </w:tcPr>
          <w:p w14:paraId="663B4197">
            <w:pPr>
              <w:pStyle w:val="8"/>
              <w:ind w:firstLine="0"/>
              <w:jc w:val="left"/>
              <w:rPr>
                <w:rFonts w:hint="eastAsia" w:ascii="宋体" w:hAnsi="宋体"/>
                <w:b/>
                <w:sz w:val="28"/>
                <w:szCs w:val="28"/>
              </w:rPr>
            </w:pPr>
          </w:p>
        </w:tc>
        <w:tc>
          <w:tcPr>
            <w:tcW w:w="1984" w:type="dxa"/>
          </w:tcPr>
          <w:p w14:paraId="2E66985D">
            <w:pPr>
              <w:pStyle w:val="8"/>
              <w:ind w:firstLine="0"/>
              <w:jc w:val="left"/>
              <w:rPr>
                <w:rFonts w:hint="eastAsia" w:ascii="宋体" w:hAnsi="宋体"/>
                <w:b/>
                <w:sz w:val="28"/>
                <w:szCs w:val="28"/>
              </w:rPr>
            </w:pPr>
          </w:p>
        </w:tc>
        <w:tc>
          <w:tcPr>
            <w:tcW w:w="987" w:type="dxa"/>
            <w:tcBorders>
              <w:right w:val="single" w:color="auto" w:sz="12" w:space="0"/>
            </w:tcBorders>
          </w:tcPr>
          <w:p w14:paraId="061462CA">
            <w:pPr>
              <w:pStyle w:val="8"/>
              <w:ind w:firstLine="0"/>
              <w:jc w:val="left"/>
              <w:rPr>
                <w:rFonts w:hint="eastAsia" w:ascii="宋体" w:hAnsi="宋体"/>
                <w:b/>
                <w:sz w:val="28"/>
                <w:szCs w:val="28"/>
              </w:rPr>
            </w:pPr>
          </w:p>
        </w:tc>
      </w:tr>
      <w:tr w14:paraId="6F7A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tcPr>
          <w:p w14:paraId="6EF0E464">
            <w:pPr>
              <w:pStyle w:val="8"/>
              <w:ind w:firstLine="0"/>
              <w:jc w:val="left"/>
              <w:rPr>
                <w:rFonts w:hint="eastAsia" w:ascii="宋体" w:hAnsi="宋体"/>
                <w:b/>
                <w:sz w:val="28"/>
                <w:szCs w:val="28"/>
              </w:rPr>
            </w:pPr>
            <w:r>
              <w:rPr>
                <w:rFonts w:hint="eastAsia" w:ascii="宋体" w:hAnsi="宋体"/>
                <w:b/>
                <w:sz w:val="28"/>
                <w:szCs w:val="28"/>
              </w:rPr>
              <w:t>3.技术人员</w:t>
            </w:r>
          </w:p>
        </w:tc>
      </w:tr>
      <w:tr w14:paraId="273A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14:paraId="53D3058D">
            <w:pPr>
              <w:pStyle w:val="8"/>
              <w:ind w:firstLine="0"/>
              <w:jc w:val="center"/>
              <w:rPr>
                <w:rFonts w:hint="eastAsia" w:ascii="宋体" w:hAnsi="宋体"/>
                <w:szCs w:val="21"/>
              </w:rPr>
            </w:pPr>
            <w:r>
              <w:rPr>
                <w:rFonts w:hint="eastAsia" w:ascii="宋体" w:hAnsi="宋体"/>
                <w:szCs w:val="21"/>
              </w:rPr>
              <w:t>姓名</w:t>
            </w:r>
          </w:p>
        </w:tc>
        <w:tc>
          <w:tcPr>
            <w:tcW w:w="850" w:type="dxa"/>
            <w:vAlign w:val="center"/>
          </w:tcPr>
          <w:p w14:paraId="12E6BD49">
            <w:pPr>
              <w:pStyle w:val="8"/>
              <w:ind w:firstLine="0"/>
              <w:jc w:val="center"/>
              <w:rPr>
                <w:rFonts w:hint="eastAsia" w:ascii="宋体" w:hAnsi="宋体"/>
                <w:szCs w:val="21"/>
              </w:rPr>
            </w:pPr>
            <w:r>
              <w:rPr>
                <w:rFonts w:hint="eastAsia" w:ascii="宋体" w:hAnsi="宋体"/>
                <w:szCs w:val="21"/>
              </w:rPr>
              <w:t>年龄</w:t>
            </w:r>
          </w:p>
        </w:tc>
        <w:tc>
          <w:tcPr>
            <w:tcW w:w="1134" w:type="dxa"/>
            <w:vAlign w:val="center"/>
          </w:tcPr>
          <w:p w14:paraId="06687A74">
            <w:pPr>
              <w:pStyle w:val="8"/>
              <w:ind w:firstLine="0"/>
              <w:jc w:val="center"/>
              <w:rPr>
                <w:rFonts w:hint="eastAsia" w:ascii="宋体" w:hAnsi="宋体"/>
                <w:szCs w:val="21"/>
              </w:rPr>
            </w:pPr>
            <w:r>
              <w:rPr>
                <w:rFonts w:hint="eastAsia" w:ascii="宋体" w:hAnsi="宋体"/>
                <w:szCs w:val="21"/>
              </w:rPr>
              <w:t>职务</w:t>
            </w:r>
          </w:p>
        </w:tc>
        <w:tc>
          <w:tcPr>
            <w:tcW w:w="1560" w:type="dxa"/>
            <w:vAlign w:val="center"/>
          </w:tcPr>
          <w:p w14:paraId="52C87EDD">
            <w:pPr>
              <w:pStyle w:val="8"/>
              <w:ind w:firstLine="0"/>
              <w:jc w:val="center"/>
              <w:rPr>
                <w:rFonts w:hint="eastAsia" w:ascii="宋体" w:hAnsi="宋体"/>
                <w:szCs w:val="21"/>
              </w:rPr>
            </w:pPr>
            <w:r>
              <w:rPr>
                <w:rFonts w:hint="eastAsia" w:ascii="宋体" w:hAnsi="宋体"/>
                <w:szCs w:val="21"/>
              </w:rPr>
              <w:t>资格/职称</w:t>
            </w:r>
          </w:p>
        </w:tc>
        <w:tc>
          <w:tcPr>
            <w:tcW w:w="1701" w:type="dxa"/>
            <w:vAlign w:val="center"/>
          </w:tcPr>
          <w:p w14:paraId="2A9EF63E">
            <w:pPr>
              <w:pStyle w:val="8"/>
              <w:ind w:firstLine="0"/>
              <w:jc w:val="center"/>
              <w:rPr>
                <w:rFonts w:hint="eastAsia" w:ascii="宋体" w:hAnsi="宋体"/>
                <w:b/>
                <w:szCs w:val="21"/>
              </w:rPr>
            </w:pPr>
            <w:r>
              <w:rPr>
                <w:rFonts w:hint="eastAsia" w:ascii="宋体" w:hAnsi="宋体"/>
                <w:szCs w:val="21"/>
              </w:rPr>
              <w:t>在本行业从业 工作年限</w:t>
            </w:r>
          </w:p>
        </w:tc>
        <w:tc>
          <w:tcPr>
            <w:tcW w:w="1984" w:type="dxa"/>
            <w:vAlign w:val="center"/>
          </w:tcPr>
          <w:p w14:paraId="6A823387">
            <w:pPr>
              <w:pStyle w:val="8"/>
              <w:ind w:firstLine="0"/>
              <w:jc w:val="center"/>
              <w:rPr>
                <w:rFonts w:hint="eastAsia" w:ascii="宋体" w:hAnsi="宋体"/>
                <w:b/>
                <w:szCs w:val="21"/>
              </w:rPr>
            </w:pPr>
            <w:r>
              <w:rPr>
                <w:rFonts w:hint="eastAsia" w:ascii="宋体" w:hAnsi="宋体"/>
                <w:szCs w:val="21"/>
              </w:rPr>
              <w:t>主要工作业绩</w:t>
            </w:r>
          </w:p>
        </w:tc>
        <w:tc>
          <w:tcPr>
            <w:tcW w:w="987" w:type="dxa"/>
            <w:tcBorders>
              <w:right w:val="single" w:color="auto" w:sz="12" w:space="0"/>
            </w:tcBorders>
            <w:vAlign w:val="center"/>
          </w:tcPr>
          <w:p w14:paraId="42EC75C9">
            <w:pPr>
              <w:pStyle w:val="8"/>
              <w:ind w:firstLine="0"/>
              <w:jc w:val="center"/>
              <w:rPr>
                <w:rFonts w:hint="eastAsia" w:ascii="宋体" w:hAnsi="宋体"/>
                <w:szCs w:val="21"/>
              </w:rPr>
            </w:pPr>
            <w:r>
              <w:rPr>
                <w:rFonts w:hint="eastAsia" w:ascii="宋体" w:hAnsi="宋体"/>
                <w:szCs w:val="21"/>
              </w:rPr>
              <w:t>当前</w:t>
            </w:r>
          </w:p>
          <w:p w14:paraId="6CB604A1">
            <w:pPr>
              <w:pStyle w:val="8"/>
              <w:ind w:firstLine="0"/>
              <w:jc w:val="center"/>
              <w:rPr>
                <w:rFonts w:hint="eastAsia" w:ascii="宋体" w:hAnsi="宋体"/>
                <w:szCs w:val="21"/>
              </w:rPr>
            </w:pPr>
            <w:r>
              <w:rPr>
                <w:rFonts w:hint="eastAsia" w:ascii="宋体" w:hAnsi="宋体"/>
                <w:szCs w:val="21"/>
              </w:rPr>
              <w:t>分工</w:t>
            </w:r>
          </w:p>
        </w:tc>
      </w:tr>
      <w:tr w14:paraId="0A4C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14:paraId="1412A015">
            <w:pPr>
              <w:pStyle w:val="8"/>
              <w:ind w:firstLine="0"/>
              <w:jc w:val="left"/>
              <w:rPr>
                <w:rFonts w:hint="eastAsia" w:ascii="宋体" w:hAnsi="宋体"/>
                <w:b/>
                <w:sz w:val="28"/>
                <w:szCs w:val="28"/>
              </w:rPr>
            </w:pPr>
          </w:p>
        </w:tc>
        <w:tc>
          <w:tcPr>
            <w:tcW w:w="850" w:type="dxa"/>
            <w:tcBorders>
              <w:bottom w:val="single" w:color="auto" w:sz="4" w:space="0"/>
            </w:tcBorders>
          </w:tcPr>
          <w:p w14:paraId="2ADD7682">
            <w:pPr>
              <w:pStyle w:val="8"/>
              <w:ind w:firstLine="0"/>
              <w:jc w:val="left"/>
              <w:rPr>
                <w:rFonts w:hint="eastAsia" w:ascii="宋体" w:hAnsi="宋体"/>
                <w:b/>
                <w:sz w:val="28"/>
                <w:szCs w:val="28"/>
              </w:rPr>
            </w:pPr>
          </w:p>
        </w:tc>
        <w:tc>
          <w:tcPr>
            <w:tcW w:w="1134" w:type="dxa"/>
            <w:tcBorders>
              <w:bottom w:val="single" w:color="auto" w:sz="4" w:space="0"/>
            </w:tcBorders>
          </w:tcPr>
          <w:p w14:paraId="21294A40">
            <w:pPr>
              <w:pStyle w:val="8"/>
              <w:ind w:firstLine="0"/>
              <w:jc w:val="left"/>
              <w:rPr>
                <w:rFonts w:hint="eastAsia" w:ascii="宋体" w:hAnsi="宋体"/>
                <w:b/>
                <w:sz w:val="28"/>
                <w:szCs w:val="28"/>
              </w:rPr>
            </w:pPr>
          </w:p>
        </w:tc>
        <w:tc>
          <w:tcPr>
            <w:tcW w:w="1560" w:type="dxa"/>
            <w:tcBorders>
              <w:bottom w:val="single" w:color="auto" w:sz="4" w:space="0"/>
            </w:tcBorders>
          </w:tcPr>
          <w:p w14:paraId="30699F43">
            <w:pPr>
              <w:pStyle w:val="8"/>
              <w:ind w:firstLine="0"/>
              <w:jc w:val="left"/>
              <w:rPr>
                <w:rFonts w:hint="eastAsia" w:ascii="宋体" w:hAnsi="宋体"/>
                <w:b/>
                <w:sz w:val="28"/>
                <w:szCs w:val="28"/>
              </w:rPr>
            </w:pPr>
          </w:p>
        </w:tc>
        <w:tc>
          <w:tcPr>
            <w:tcW w:w="1701" w:type="dxa"/>
            <w:tcBorders>
              <w:bottom w:val="single" w:color="auto" w:sz="4" w:space="0"/>
            </w:tcBorders>
          </w:tcPr>
          <w:p w14:paraId="7E4E7CA3">
            <w:pPr>
              <w:pStyle w:val="8"/>
              <w:ind w:firstLine="0"/>
              <w:jc w:val="left"/>
              <w:rPr>
                <w:rFonts w:hint="eastAsia" w:ascii="宋体" w:hAnsi="宋体"/>
                <w:b/>
                <w:sz w:val="28"/>
                <w:szCs w:val="28"/>
              </w:rPr>
            </w:pPr>
          </w:p>
        </w:tc>
        <w:tc>
          <w:tcPr>
            <w:tcW w:w="1984" w:type="dxa"/>
            <w:tcBorders>
              <w:bottom w:val="single" w:color="auto" w:sz="4" w:space="0"/>
            </w:tcBorders>
          </w:tcPr>
          <w:p w14:paraId="7FD9A1DF">
            <w:pPr>
              <w:pStyle w:val="8"/>
              <w:ind w:firstLine="0"/>
              <w:jc w:val="left"/>
              <w:rPr>
                <w:rFonts w:hint="eastAsia" w:ascii="宋体" w:hAnsi="宋体"/>
                <w:b/>
                <w:sz w:val="28"/>
                <w:szCs w:val="28"/>
              </w:rPr>
            </w:pPr>
          </w:p>
        </w:tc>
        <w:tc>
          <w:tcPr>
            <w:tcW w:w="987" w:type="dxa"/>
            <w:tcBorders>
              <w:bottom w:val="single" w:color="auto" w:sz="4" w:space="0"/>
              <w:right w:val="single" w:color="auto" w:sz="12" w:space="0"/>
            </w:tcBorders>
          </w:tcPr>
          <w:p w14:paraId="4234DA30">
            <w:pPr>
              <w:pStyle w:val="8"/>
              <w:ind w:firstLine="0"/>
              <w:jc w:val="left"/>
              <w:rPr>
                <w:rFonts w:hint="eastAsia" w:ascii="宋体" w:hAnsi="宋体"/>
                <w:b/>
                <w:sz w:val="28"/>
                <w:szCs w:val="28"/>
              </w:rPr>
            </w:pPr>
          </w:p>
        </w:tc>
      </w:tr>
      <w:tr w14:paraId="7400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14:paraId="3BF358FD">
            <w:pPr>
              <w:pStyle w:val="8"/>
              <w:ind w:firstLine="0"/>
              <w:jc w:val="left"/>
              <w:rPr>
                <w:rFonts w:hint="eastAsia" w:ascii="宋体" w:hAnsi="宋体"/>
                <w:b/>
                <w:sz w:val="28"/>
                <w:szCs w:val="28"/>
              </w:rPr>
            </w:pPr>
          </w:p>
        </w:tc>
        <w:tc>
          <w:tcPr>
            <w:tcW w:w="850" w:type="dxa"/>
            <w:tcBorders>
              <w:bottom w:val="single" w:color="auto" w:sz="4" w:space="0"/>
            </w:tcBorders>
          </w:tcPr>
          <w:p w14:paraId="419E6295">
            <w:pPr>
              <w:pStyle w:val="8"/>
              <w:ind w:firstLine="0"/>
              <w:jc w:val="left"/>
              <w:rPr>
                <w:rFonts w:hint="eastAsia" w:ascii="宋体" w:hAnsi="宋体"/>
                <w:b/>
                <w:sz w:val="28"/>
                <w:szCs w:val="28"/>
              </w:rPr>
            </w:pPr>
          </w:p>
        </w:tc>
        <w:tc>
          <w:tcPr>
            <w:tcW w:w="1134" w:type="dxa"/>
            <w:tcBorders>
              <w:bottom w:val="single" w:color="auto" w:sz="4" w:space="0"/>
            </w:tcBorders>
          </w:tcPr>
          <w:p w14:paraId="68AB19B2">
            <w:pPr>
              <w:pStyle w:val="8"/>
              <w:ind w:firstLine="0"/>
              <w:jc w:val="left"/>
              <w:rPr>
                <w:rFonts w:hint="eastAsia" w:ascii="宋体" w:hAnsi="宋体"/>
                <w:b/>
                <w:sz w:val="28"/>
                <w:szCs w:val="28"/>
              </w:rPr>
            </w:pPr>
          </w:p>
        </w:tc>
        <w:tc>
          <w:tcPr>
            <w:tcW w:w="1560" w:type="dxa"/>
            <w:tcBorders>
              <w:bottom w:val="single" w:color="auto" w:sz="4" w:space="0"/>
            </w:tcBorders>
          </w:tcPr>
          <w:p w14:paraId="3089320A">
            <w:pPr>
              <w:pStyle w:val="8"/>
              <w:ind w:firstLine="0"/>
              <w:jc w:val="left"/>
              <w:rPr>
                <w:rFonts w:hint="eastAsia" w:ascii="宋体" w:hAnsi="宋体"/>
                <w:b/>
                <w:sz w:val="28"/>
                <w:szCs w:val="28"/>
              </w:rPr>
            </w:pPr>
          </w:p>
        </w:tc>
        <w:tc>
          <w:tcPr>
            <w:tcW w:w="1701" w:type="dxa"/>
            <w:tcBorders>
              <w:bottom w:val="single" w:color="auto" w:sz="4" w:space="0"/>
            </w:tcBorders>
          </w:tcPr>
          <w:p w14:paraId="1718D6B4">
            <w:pPr>
              <w:pStyle w:val="8"/>
              <w:ind w:firstLine="0"/>
              <w:jc w:val="left"/>
              <w:rPr>
                <w:rFonts w:hint="eastAsia" w:ascii="宋体" w:hAnsi="宋体"/>
                <w:b/>
                <w:sz w:val="28"/>
                <w:szCs w:val="28"/>
              </w:rPr>
            </w:pPr>
          </w:p>
        </w:tc>
        <w:tc>
          <w:tcPr>
            <w:tcW w:w="1984" w:type="dxa"/>
            <w:tcBorders>
              <w:bottom w:val="single" w:color="auto" w:sz="4" w:space="0"/>
            </w:tcBorders>
          </w:tcPr>
          <w:p w14:paraId="6190C095">
            <w:pPr>
              <w:pStyle w:val="8"/>
              <w:ind w:firstLine="0"/>
              <w:jc w:val="left"/>
              <w:rPr>
                <w:rFonts w:hint="eastAsia" w:ascii="宋体" w:hAnsi="宋体"/>
                <w:b/>
                <w:sz w:val="28"/>
                <w:szCs w:val="28"/>
              </w:rPr>
            </w:pPr>
          </w:p>
        </w:tc>
        <w:tc>
          <w:tcPr>
            <w:tcW w:w="987" w:type="dxa"/>
            <w:tcBorders>
              <w:bottom w:val="single" w:color="auto" w:sz="4" w:space="0"/>
              <w:right w:val="single" w:color="auto" w:sz="12" w:space="0"/>
            </w:tcBorders>
          </w:tcPr>
          <w:p w14:paraId="5FAB9E6C">
            <w:pPr>
              <w:pStyle w:val="8"/>
              <w:ind w:firstLine="0"/>
              <w:jc w:val="left"/>
              <w:rPr>
                <w:rFonts w:hint="eastAsia" w:ascii="宋体" w:hAnsi="宋体"/>
                <w:b/>
                <w:sz w:val="28"/>
                <w:szCs w:val="28"/>
              </w:rPr>
            </w:pPr>
          </w:p>
        </w:tc>
      </w:tr>
      <w:tr w14:paraId="7C0B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tcPr>
          <w:p w14:paraId="74AD41D7">
            <w:pPr>
              <w:pStyle w:val="8"/>
              <w:ind w:firstLine="0"/>
              <w:jc w:val="left"/>
              <w:rPr>
                <w:rFonts w:hint="eastAsia" w:ascii="宋体" w:hAnsi="宋体"/>
                <w:b/>
                <w:sz w:val="28"/>
                <w:szCs w:val="28"/>
              </w:rPr>
            </w:pPr>
          </w:p>
        </w:tc>
        <w:tc>
          <w:tcPr>
            <w:tcW w:w="850" w:type="dxa"/>
            <w:tcBorders>
              <w:bottom w:val="single" w:color="auto" w:sz="4" w:space="0"/>
            </w:tcBorders>
          </w:tcPr>
          <w:p w14:paraId="6B63E58F">
            <w:pPr>
              <w:pStyle w:val="8"/>
              <w:ind w:firstLine="0"/>
              <w:jc w:val="left"/>
              <w:rPr>
                <w:rFonts w:hint="eastAsia" w:ascii="宋体" w:hAnsi="宋体"/>
                <w:b/>
                <w:sz w:val="28"/>
                <w:szCs w:val="28"/>
              </w:rPr>
            </w:pPr>
          </w:p>
        </w:tc>
        <w:tc>
          <w:tcPr>
            <w:tcW w:w="1134" w:type="dxa"/>
            <w:tcBorders>
              <w:bottom w:val="single" w:color="auto" w:sz="4" w:space="0"/>
            </w:tcBorders>
          </w:tcPr>
          <w:p w14:paraId="3C18AEC3">
            <w:pPr>
              <w:pStyle w:val="8"/>
              <w:ind w:firstLine="0"/>
              <w:jc w:val="left"/>
              <w:rPr>
                <w:rFonts w:hint="eastAsia" w:ascii="宋体" w:hAnsi="宋体"/>
                <w:b/>
                <w:sz w:val="28"/>
                <w:szCs w:val="28"/>
              </w:rPr>
            </w:pPr>
          </w:p>
        </w:tc>
        <w:tc>
          <w:tcPr>
            <w:tcW w:w="1560" w:type="dxa"/>
            <w:tcBorders>
              <w:bottom w:val="single" w:color="auto" w:sz="4" w:space="0"/>
            </w:tcBorders>
          </w:tcPr>
          <w:p w14:paraId="065477A9">
            <w:pPr>
              <w:pStyle w:val="8"/>
              <w:ind w:firstLine="0"/>
              <w:jc w:val="left"/>
              <w:rPr>
                <w:rFonts w:hint="eastAsia" w:ascii="宋体" w:hAnsi="宋体"/>
                <w:b/>
                <w:sz w:val="28"/>
                <w:szCs w:val="28"/>
              </w:rPr>
            </w:pPr>
          </w:p>
        </w:tc>
        <w:tc>
          <w:tcPr>
            <w:tcW w:w="1701" w:type="dxa"/>
            <w:tcBorders>
              <w:bottom w:val="single" w:color="auto" w:sz="4" w:space="0"/>
            </w:tcBorders>
          </w:tcPr>
          <w:p w14:paraId="0DDFBA3E">
            <w:pPr>
              <w:pStyle w:val="8"/>
              <w:ind w:firstLine="0"/>
              <w:jc w:val="left"/>
              <w:rPr>
                <w:rFonts w:hint="eastAsia" w:ascii="宋体" w:hAnsi="宋体"/>
                <w:b/>
                <w:sz w:val="28"/>
                <w:szCs w:val="28"/>
              </w:rPr>
            </w:pPr>
          </w:p>
        </w:tc>
        <w:tc>
          <w:tcPr>
            <w:tcW w:w="1984" w:type="dxa"/>
            <w:tcBorders>
              <w:bottom w:val="single" w:color="auto" w:sz="4" w:space="0"/>
            </w:tcBorders>
          </w:tcPr>
          <w:p w14:paraId="4E29FF6B">
            <w:pPr>
              <w:pStyle w:val="8"/>
              <w:ind w:firstLine="0"/>
              <w:jc w:val="left"/>
              <w:rPr>
                <w:rFonts w:hint="eastAsia" w:ascii="宋体" w:hAnsi="宋体"/>
                <w:b/>
                <w:sz w:val="28"/>
                <w:szCs w:val="28"/>
              </w:rPr>
            </w:pPr>
          </w:p>
        </w:tc>
        <w:tc>
          <w:tcPr>
            <w:tcW w:w="987" w:type="dxa"/>
            <w:tcBorders>
              <w:bottom w:val="single" w:color="auto" w:sz="4" w:space="0"/>
              <w:right w:val="single" w:color="auto" w:sz="12" w:space="0"/>
            </w:tcBorders>
          </w:tcPr>
          <w:p w14:paraId="5118FD8C">
            <w:pPr>
              <w:pStyle w:val="8"/>
              <w:ind w:firstLine="0"/>
              <w:jc w:val="left"/>
              <w:rPr>
                <w:rFonts w:hint="eastAsia" w:ascii="宋体" w:hAnsi="宋体"/>
                <w:b/>
                <w:sz w:val="28"/>
                <w:szCs w:val="28"/>
              </w:rPr>
            </w:pPr>
          </w:p>
        </w:tc>
      </w:tr>
      <w:tr w14:paraId="527D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14:paraId="584EAA88">
            <w:pPr>
              <w:pStyle w:val="8"/>
              <w:ind w:firstLine="0"/>
              <w:jc w:val="left"/>
              <w:rPr>
                <w:rFonts w:hint="eastAsia" w:ascii="宋体" w:hAnsi="宋体"/>
                <w:b/>
                <w:sz w:val="28"/>
                <w:szCs w:val="28"/>
              </w:rPr>
            </w:pPr>
          </w:p>
        </w:tc>
        <w:tc>
          <w:tcPr>
            <w:tcW w:w="850" w:type="dxa"/>
            <w:tcBorders>
              <w:bottom w:val="single" w:color="auto" w:sz="12" w:space="0"/>
            </w:tcBorders>
          </w:tcPr>
          <w:p w14:paraId="71A638E1">
            <w:pPr>
              <w:pStyle w:val="8"/>
              <w:ind w:firstLine="0"/>
              <w:jc w:val="left"/>
              <w:rPr>
                <w:rFonts w:hint="eastAsia" w:ascii="宋体" w:hAnsi="宋体"/>
                <w:b/>
                <w:sz w:val="28"/>
                <w:szCs w:val="28"/>
              </w:rPr>
            </w:pPr>
          </w:p>
        </w:tc>
        <w:tc>
          <w:tcPr>
            <w:tcW w:w="1134" w:type="dxa"/>
            <w:tcBorders>
              <w:bottom w:val="single" w:color="auto" w:sz="12" w:space="0"/>
            </w:tcBorders>
          </w:tcPr>
          <w:p w14:paraId="66B896FC">
            <w:pPr>
              <w:pStyle w:val="8"/>
              <w:ind w:firstLine="0"/>
              <w:jc w:val="left"/>
              <w:rPr>
                <w:rFonts w:hint="eastAsia" w:ascii="宋体" w:hAnsi="宋体"/>
                <w:b/>
                <w:sz w:val="28"/>
                <w:szCs w:val="28"/>
              </w:rPr>
            </w:pPr>
          </w:p>
        </w:tc>
        <w:tc>
          <w:tcPr>
            <w:tcW w:w="1560" w:type="dxa"/>
            <w:tcBorders>
              <w:bottom w:val="single" w:color="auto" w:sz="12" w:space="0"/>
            </w:tcBorders>
          </w:tcPr>
          <w:p w14:paraId="09EDA251">
            <w:pPr>
              <w:pStyle w:val="8"/>
              <w:ind w:firstLine="0"/>
              <w:jc w:val="left"/>
              <w:rPr>
                <w:rFonts w:hint="eastAsia" w:ascii="宋体" w:hAnsi="宋体"/>
                <w:b/>
                <w:sz w:val="28"/>
                <w:szCs w:val="28"/>
              </w:rPr>
            </w:pPr>
          </w:p>
        </w:tc>
        <w:tc>
          <w:tcPr>
            <w:tcW w:w="1701" w:type="dxa"/>
            <w:tcBorders>
              <w:bottom w:val="single" w:color="auto" w:sz="12" w:space="0"/>
            </w:tcBorders>
          </w:tcPr>
          <w:p w14:paraId="1F3E41C8">
            <w:pPr>
              <w:pStyle w:val="8"/>
              <w:ind w:firstLine="0"/>
              <w:jc w:val="left"/>
              <w:rPr>
                <w:rFonts w:hint="eastAsia" w:ascii="宋体" w:hAnsi="宋体"/>
                <w:b/>
                <w:sz w:val="28"/>
                <w:szCs w:val="28"/>
              </w:rPr>
            </w:pPr>
          </w:p>
        </w:tc>
        <w:tc>
          <w:tcPr>
            <w:tcW w:w="1984" w:type="dxa"/>
            <w:tcBorders>
              <w:bottom w:val="single" w:color="auto" w:sz="12" w:space="0"/>
            </w:tcBorders>
          </w:tcPr>
          <w:p w14:paraId="397FF65A">
            <w:pPr>
              <w:pStyle w:val="8"/>
              <w:ind w:firstLine="0"/>
              <w:jc w:val="left"/>
              <w:rPr>
                <w:rFonts w:hint="eastAsia" w:ascii="宋体" w:hAnsi="宋体"/>
                <w:b/>
                <w:sz w:val="28"/>
                <w:szCs w:val="28"/>
              </w:rPr>
            </w:pPr>
          </w:p>
        </w:tc>
        <w:tc>
          <w:tcPr>
            <w:tcW w:w="987" w:type="dxa"/>
            <w:tcBorders>
              <w:bottom w:val="single" w:color="auto" w:sz="12" w:space="0"/>
              <w:right w:val="single" w:color="auto" w:sz="12" w:space="0"/>
            </w:tcBorders>
          </w:tcPr>
          <w:p w14:paraId="2316C23D">
            <w:pPr>
              <w:pStyle w:val="8"/>
              <w:ind w:firstLine="0"/>
              <w:jc w:val="left"/>
              <w:rPr>
                <w:rFonts w:hint="eastAsia" w:ascii="宋体" w:hAnsi="宋体"/>
                <w:b/>
                <w:sz w:val="28"/>
                <w:szCs w:val="28"/>
              </w:rPr>
            </w:pPr>
          </w:p>
        </w:tc>
      </w:tr>
      <w:tr w14:paraId="5FCF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vAlign w:val="center"/>
          </w:tcPr>
          <w:p w14:paraId="56FAF8B3">
            <w:pPr>
              <w:pStyle w:val="8"/>
              <w:ind w:firstLine="0"/>
              <w:rPr>
                <w:rFonts w:hint="eastAsia" w:ascii="宋体" w:hAnsi="宋体"/>
                <w:b/>
                <w:sz w:val="28"/>
                <w:szCs w:val="28"/>
              </w:rPr>
            </w:pPr>
            <w:r>
              <w:rPr>
                <w:rFonts w:hint="eastAsia" w:ascii="宋体" w:hAnsi="宋体"/>
                <w:b/>
                <w:sz w:val="28"/>
                <w:szCs w:val="28"/>
              </w:rPr>
              <w:t>3.辅助人员</w:t>
            </w:r>
          </w:p>
        </w:tc>
      </w:tr>
      <w:tr w14:paraId="7F9D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14:paraId="1D6305F4">
            <w:pPr>
              <w:pStyle w:val="8"/>
              <w:ind w:firstLine="0"/>
              <w:jc w:val="center"/>
              <w:rPr>
                <w:rFonts w:hint="eastAsia" w:ascii="宋体" w:hAnsi="宋体"/>
                <w:szCs w:val="21"/>
              </w:rPr>
            </w:pPr>
            <w:r>
              <w:rPr>
                <w:rFonts w:hint="eastAsia" w:ascii="宋体" w:hAnsi="宋体"/>
                <w:szCs w:val="21"/>
              </w:rPr>
              <w:t>姓名</w:t>
            </w:r>
          </w:p>
        </w:tc>
        <w:tc>
          <w:tcPr>
            <w:tcW w:w="850" w:type="dxa"/>
            <w:vAlign w:val="center"/>
          </w:tcPr>
          <w:p w14:paraId="5FFE0D9B">
            <w:pPr>
              <w:pStyle w:val="8"/>
              <w:ind w:firstLine="0"/>
              <w:jc w:val="center"/>
              <w:rPr>
                <w:rFonts w:hint="eastAsia" w:ascii="宋体" w:hAnsi="宋体"/>
                <w:szCs w:val="21"/>
              </w:rPr>
            </w:pPr>
            <w:r>
              <w:rPr>
                <w:rFonts w:hint="eastAsia" w:ascii="宋体" w:hAnsi="宋体"/>
                <w:szCs w:val="21"/>
              </w:rPr>
              <w:t>年龄</w:t>
            </w:r>
          </w:p>
        </w:tc>
        <w:tc>
          <w:tcPr>
            <w:tcW w:w="1134" w:type="dxa"/>
            <w:vAlign w:val="center"/>
          </w:tcPr>
          <w:p w14:paraId="7B22E1D8">
            <w:pPr>
              <w:pStyle w:val="8"/>
              <w:ind w:firstLine="0"/>
              <w:jc w:val="center"/>
              <w:rPr>
                <w:rFonts w:hint="eastAsia" w:ascii="宋体" w:hAnsi="宋体"/>
                <w:szCs w:val="21"/>
              </w:rPr>
            </w:pPr>
            <w:r>
              <w:rPr>
                <w:rFonts w:hint="eastAsia" w:ascii="宋体" w:hAnsi="宋体"/>
                <w:szCs w:val="21"/>
              </w:rPr>
              <w:t>职务</w:t>
            </w:r>
          </w:p>
        </w:tc>
        <w:tc>
          <w:tcPr>
            <w:tcW w:w="1560" w:type="dxa"/>
            <w:vAlign w:val="center"/>
          </w:tcPr>
          <w:p w14:paraId="41D9E289">
            <w:pPr>
              <w:pStyle w:val="8"/>
              <w:ind w:firstLine="0"/>
              <w:jc w:val="center"/>
              <w:rPr>
                <w:rFonts w:hint="eastAsia" w:ascii="宋体" w:hAnsi="宋体"/>
                <w:szCs w:val="21"/>
              </w:rPr>
            </w:pPr>
            <w:r>
              <w:rPr>
                <w:rFonts w:hint="eastAsia" w:ascii="宋体" w:hAnsi="宋体"/>
                <w:szCs w:val="21"/>
              </w:rPr>
              <w:t>资格/职称</w:t>
            </w:r>
          </w:p>
        </w:tc>
        <w:tc>
          <w:tcPr>
            <w:tcW w:w="1701" w:type="dxa"/>
            <w:vAlign w:val="center"/>
          </w:tcPr>
          <w:p w14:paraId="18A464B9">
            <w:pPr>
              <w:pStyle w:val="8"/>
              <w:ind w:firstLine="0"/>
              <w:jc w:val="center"/>
              <w:rPr>
                <w:rFonts w:hint="eastAsia" w:ascii="宋体" w:hAnsi="宋体"/>
                <w:b/>
                <w:szCs w:val="21"/>
              </w:rPr>
            </w:pPr>
            <w:r>
              <w:rPr>
                <w:rFonts w:hint="eastAsia" w:ascii="宋体" w:hAnsi="宋体"/>
                <w:szCs w:val="21"/>
              </w:rPr>
              <w:t>在本行业从业 工作年限</w:t>
            </w:r>
          </w:p>
        </w:tc>
        <w:tc>
          <w:tcPr>
            <w:tcW w:w="1984" w:type="dxa"/>
            <w:vAlign w:val="center"/>
          </w:tcPr>
          <w:p w14:paraId="421D2069">
            <w:pPr>
              <w:pStyle w:val="8"/>
              <w:ind w:firstLine="0"/>
              <w:jc w:val="center"/>
              <w:rPr>
                <w:rFonts w:hint="eastAsia" w:ascii="宋体" w:hAnsi="宋体"/>
                <w:b/>
                <w:szCs w:val="21"/>
              </w:rPr>
            </w:pPr>
            <w:r>
              <w:rPr>
                <w:rFonts w:hint="eastAsia" w:ascii="宋体" w:hAnsi="宋体"/>
                <w:szCs w:val="21"/>
              </w:rPr>
              <w:t>主要工作业绩</w:t>
            </w:r>
          </w:p>
        </w:tc>
        <w:tc>
          <w:tcPr>
            <w:tcW w:w="987" w:type="dxa"/>
            <w:tcBorders>
              <w:right w:val="single" w:color="auto" w:sz="12" w:space="0"/>
            </w:tcBorders>
            <w:vAlign w:val="center"/>
          </w:tcPr>
          <w:p w14:paraId="54F03CC7">
            <w:pPr>
              <w:pStyle w:val="8"/>
              <w:ind w:firstLine="0"/>
              <w:jc w:val="center"/>
              <w:rPr>
                <w:rFonts w:hint="eastAsia" w:ascii="宋体" w:hAnsi="宋体"/>
                <w:szCs w:val="21"/>
              </w:rPr>
            </w:pPr>
            <w:r>
              <w:rPr>
                <w:rFonts w:hint="eastAsia" w:ascii="宋体" w:hAnsi="宋体"/>
                <w:szCs w:val="21"/>
              </w:rPr>
              <w:t>当前</w:t>
            </w:r>
          </w:p>
          <w:p w14:paraId="4613E3B1">
            <w:pPr>
              <w:pStyle w:val="8"/>
              <w:ind w:firstLine="0"/>
              <w:jc w:val="center"/>
              <w:rPr>
                <w:rFonts w:hint="eastAsia" w:ascii="宋体" w:hAnsi="宋体"/>
                <w:szCs w:val="21"/>
              </w:rPr>
            </w:pPr>
            <w:r>
              <w:rPr>
                <w:rFonts w:hint="eastAsia" w:ascii="宋体" w:hAnsi="宋体"/>
                <w:szCs w:val="21"/>
              </w:rPr>
              <w:t>分工</w:t>
            </w:r>
          </w:p>
        </w:tc>
      </w:tr>
      <w:tr w14:paraId="099C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14:paraId="1318161C">
            <w:pPr>
              <w:pStyle w:val="8"/>
              <w:ind w:firstLine="0"/>
              <w:jc w:val="left"/>
              <w:rPr>
                <w:rFonts w:hint="eastAsia" w:ascii="宋体" w:hAnsi="宋体"/>
                <w:b/>
                <w:sz w:val="28"/>
                <w:szCs w:val="28"/>
              </w:rPr>
            </w:pPr>
          </w:p>
        </w:tc>
        <w:tc>
          <w:tcPr>
            <w:tcW w:w="850" w:type="dxa"/>
          </w:tcPr>
          <w:p w14:paraId="2431DB99">
            <w:pPr>
              <w:pStyle w:val="8"/>
              <w:ind w:firstLine="0"/>
              <w:jc w:val="left"/>
              <w:rPr>
                <w:rFonts w:hint="eastAsia" w:ascii="宋体" w:hAnsi="宋体"/>
                <w:b/>
                <w:sz w:val="28"/>
                <w:szCs w:val="28"/>
              </w:rPr>
            </w:pPr>
          </w:p>
        </w:tc>
        <w:tc>
          <w:tcPr>
            <w:tcW w:w="1134" w:type="dxa"/>
          </w:tcPr>
          <w:p w14:paraId="37644139">
            <w:pPr>
              <w:pStyle w:val="8"/>
              <w:ind w:firstLine="0"/>
              <w:jc w:val="left"/>
              <w:rPr>
                <w:rFonts w:hint="eastAsia" w:ascii="宋体" w:hAnsi="宋体"/>
                <w:b/>
                <w:sz w:val="28"/>
                <w:szCs w:val="28"/>
              </w:rPr>
            </w:pPr>
          </w:p>
        </w:tc>
        <w:tc>
          <w:tcPr>
            <w:tcW w:w="1560" w:type="dxa"/>
          </w:tcPr>
          <w:p w14:paraId="51BC8A10">
            <w:pPr>
              <w:pStyle w:val="8"/>
              <w:ind w:firstLine="0"/>
              <w:jc w:val="left"/>
              <w:rPr>
                <w:rFonts w:hint="eastAsia" w:ascii="宋体" w:hAnsi="宋体"/>
                <w:b/>
                <w:sz w:val="28"/>
                <w:szCs w:val="28"/>
              </w:rPr>
            </w:pPr>
          </w:p>
        </w:tc>
        <w:tc>
          <w:tcPr>
            <w:tcW w:w="1701" w:type="dxa"/>
          </w:tcPr>
          <w:p w14:paraId="4B931081">
            <w:pPr>
              <w:pStyle w:val="8"/>
              <w:ind w:firstLine="0"/>
              <w:jc w:val="left"/>
              <w:rPr>
                <w:rFonts w:hint="eastAsia" w:ascii="宋体" w:hAnsi="宋体"/>
                <w:b/>
                <w:sz w:val="28"/>
                <w:szCs w:val="28"/>
              </w:rPr>
            </w:pPr>
          </w:p>
        </w:tc>
        <w:tc>
          <w:tcPr>
            <w:tcW w:w="1984" w:type="dxa"/>
          </w:tcPr>
          <w:p w14:paraId="5E7B2094">
            <w:pPr>
              <w:pStyle w:val="8"/>
              <w:ind w:firstLine="0"/>
              <w:jc w:val="left"/>
              <w:rPr>
                <w:rFonts w:hint="eastAsia" w:ascii="宋体" w:hAnsi="宋体"/>
                <w:b/>
                <w:sz w:val="28"/>
                <w:szCs w:val="28"/>
              </w:rPr>
            </w:pPr>
          </w:p>
        </w:tc>
        <w:tc>
          <w:tcPr>
            <w:tcW w:w="987" w:type="dxa"/>
            <w:tcBorders>
              <w:right w:val="single" w:color="auto" w:sz="12" w:space="0"/>
            </w:tcBorders>
          </w:tcPr>
          <w:p w14:paraId="56182A53">
            <w:pPr>
              <w:pStyle w:val="8"/>
              <w:ind w:firstLine="0"/>
              <w:jc w:val="left"/>
              <w:rPr>
                <w:rFonts w:hint="eastAsia" w:ascii="宋体" w:hAnsi="宋体"/>
                <w:b/>
                <w:sz w:val="28"/>
                <w:szCs w:val="28"/>
              </w:rPr>
            </w:pPr>
          </w:p>
        </w:tc>
      </w:tr>
      <w:tr w14:paraId="21AD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tcPr>
          <w:p w14:paraId="773CE82F">
            <w:pPr>
              <w:pStyle w:val="8"/>
              <w:ind w:firstLine="0"/>
              <w:jc w:val="left"/>
              <w:rPr>
                <w:rFonts w:hint="eastAsia" w:ascii="宋体" w:hAnsi="宋体"/>
                <w:b/>
                <w:sz w:val="28"/>
                <w:szCs w:val="28"/>
              </w:rPr>
            </w:pPr>
          </w:p>
        </w:tc>
        <w:tc>
          <w:tcPr>
            <w:tcW w:w="850" w:type="dxa"/>
          </w:tcPr>
          <w:p w14:paraId="41E0E8D0">
            <w:pPr>
              <w:pStyle w:val="8"/>
              <w:ind w:firstLine="0"/>
              <w:jc w:val="left"/>
              <w:rPr>
                <w:rFonts w:hint="eastAsia" w:ascii="宋体" w:hAnsi="宋体"/>
                <w:b/>
                <w:sz w:val="28"/>
                <w:szCs w:val="28"/>
              </w:rPr>
            </w:pPr>
          </w:p>
        </w:tc>
        <w:tc>
          <w:tcPr>
            <w:tcW w:w="1134" w:type="dxa"/>
          </w:tcPr>
          <w:p w14:paraId="08AC458F">
            <w:pPr>
              <w:pStyle w:val="8"/>
              <w:ind w:firstLine="0"/>
              <w:jc w:val="left"/>
              <w:rPr>
                <w:rFonts w:hint="eastAsia" w:ascii="宋体" w:hAnsi="宋体"/>
                <w:b/>
                <w:sz w:val="28"/>
                <w:szCs w:val="28"/>
              </w:rPr>
            </w:pPr>
          </w:p>
        </w:tc>
        <w:tc>
          <w:tcPr>
            <w:tcW w:w="1560" w:type="dxa"/>
          </w:tcPr>
          <w:p w14:paraId="07FA2A98">
            <w:pPr>
              <w:pStyle w:val="8"/>
              <w:ind w:firstLine="0"/>
              <w:jc w:val="left"/>
              <w:rPr>
                <w:rFonts w:hint="eastAsia" w:ascii="宋体" w:hAnsi="宋体"/>
                <w:b/>
                <w:sz w:val="28"/>
                <w:szCs w:val="28"/>
              </w:rPr>
            </w:pPr>
          </w:p>
        </w:tc>
        <w:tc>
          <w:tcPr>
            <w:tcW w:w="1701" w:type="dxa"/>
          </w:tcPr>
          <w:p w14:paraId="249D6448">
            <w:pPr>
              <w:pStyle w:val="8"/>
              <w:ind w:firstLine="0"/>
              <w:jc w:val="left"/>
              <w:rPr>
                <w:rFonts w:hint="eastAsia" w:ascii="宋体" w:hAnsi="宋体"/>
                <w:b/>
                <w:sz w:val="28"/>
                <w:szCs w:val="28"/>
              </w:rPr>
            </w:pPr>
          </w:p>
        </w:tc>
        <w:tc>
          <w:tcPr>
            <w:tcW w:w="1984" w:type="dxa"/>
          </w:tcPr>
          <w:p w14:paraId="40EBCB7C">
            <w:pPr>
              <w:pStyle w:val="8"/>
              <w:ind w:firstLine="0"/>
              <w:jc w:val="left"/>
              <w:rPr>
                <w:rFonts w:hint="eastAsia" w:ascii="宋体" w:hAnsi="宋体"/>
                <w:b/>
                <w:sz w:val="28"/>
                <w:szCs w:val="28"/>
              </w:rPr>
            </w:pPr>
          </w:p>
        </w:tc>
        <w:tc>
          <w:tcPr>
            <w:tcW w:w="987" w:type="dxa"/>
            <w:tcBorders>
              <w:right w:val="single" w:color="auto" w:sz="12" w:space="0"/>
            </w:tcBorders>
          </w:tcPr>
          <w:p w14:paraId="1844E7F9">
            <w:pPr>
              <w:pStyle w:val="8"/>
              <w:ind w:firstLine="0"/>
              <w:jc w:val="left"/>
              <w:rPr>
                <w:rFonts w:hint="eastAsia" w:ascii="宋体" w:hAnsi="宋体"/>
                <w:b/>
                <w:sz w:val="28"/>
                <w:szCs w:val="28"/>
              </w:rPr>
            </w:pPr>
          </w:p>
        </w:tc>
      </w:tr>
      <w:tr w14:paraId="4FF0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tcPr>
          <w:p w14:paraId="1D344080">
            <w:pPr>
              <w:pStyle w:val="8"/>
              <w:ind w:firstLine="0"/>
              <w:jc w:val="left"/>
              <w:rPr>
                <w:rFonts w:hint="eastAsia" w:ascii="宋体" w:hAnsi="宋体"/>
                <w:b/>
                <w:sz w:val="28"/>
                <w:szCs w:val="28"/>
              </w:rPr>
            </w:pPr>
          </w:p>
        </w:tc>
        <w:tc>
          <w:tcPr>
            <w:tcW w:w="850" w:type="dxa"/>
            <w:tcBorders>
              <w:bottom w:val="single" w:color="auto" w:sz="12" w:space="0"/>
            </w:tcBorders>
          </w:tcPr>
          <w:p w14:paraId="0AD7AF39">
            <w:pPr>
              <w:pStyle w:val="8"/>
              <w:ind w:firstLine="0"/>
              <w:jc w:val="left"/>
              <w:rPr>
                <w:rFonts w:hint="eastAsia" w:ascii="宋体" w:hAnsi="宋体"/>
                <w:b/>
                <w:sz w:val="28"/>
                <w:szCs w:val="28"/>
              </w:rPr>
            </w:pPr>
          </w:p>
        </w:tc>
        <w:tc>
          <w:tcPr>
            <w:tcW w:w="1134" w:type="dxa"/>
            <w:tcBorders>
              <w:bottom w:val="single" w:color="auto" w:sz="12" w:space="0"/>
            </w:tcBorders>
          </w:tcPr>
          <w:p w14:paraId="536FA838">
            <w:pPr>
              <w:pStyle w:val="8"/>
              <w:ind w:firstLine="0"/>
              <w:jc w:val="left"/>
              <w:rPr>
                <w:rFonts w:hint="eastAsia" w:ascii="宋体" w:hAnsi="宋体"/>
                <w:b/>
                <w:sz w:val="28"/>
                <w:szCs w:val="28"/>
              </w:rPr>
            </w:pPr>
          </w:p>
        </w:tc>
        <w:tc>
          <w:tcPr>
            <w:tcW w:w="1560" w:type="dxa"/>
            <w:tcBorders>
              <w:bottom w:val="single" w:color="auto" w:sz="12" w:space="0"/>
            </w:tcBorders>
          </w:tcPr>
          <w:p w14:paraId="18525716">
            <w:pPr>
              <w:pStyle w:val="8"/>
              <w:ind w:firstLine="0"/>
              <w:jc w:val="left"/>
              <w:rPr>
                <w:rFonts w:hint="eastAsia" w:ascii="宋体" w:hAnsi="宋体"/>
                <w:b/>
                <w:sz w:val="28"/>
                <w:szCs w:val="28"/>
              </w:rPr>
            </w:pPr>
          </w:p>
        </w:tc>
        <w:tc>
          <w:tcPr>
            <w:tcW w:w="1701" w:type="dxa"/>
            <w:tcBorders>
              <w:bottom w:val="single" w:color="auto" w:sz="12" w:space="0"/>
            </w:tcBorders>
          </w:tcPr>
          <w:p w14:paraId="3A1A1E03">
            <w:pPr>
              <w:pStyle w:val="8"/>
              <w:ind w:firstLine="0"/>
              <w:jc w:val="left"/>
              <w:rPr>
                <w:rFonts w:hint="eastAsia" w:ascii="宋体" w:hAnsi="宋体"/>
                <w:b/>
                <w:sz w:val="28"/>
                <w:szCs w:val="28"/>
              </w:rPr>
            </w:pPr>
          </w:p>
        </w:tc>
        <w:tc>
          <w:tcPr>
            <w:tcW w:w="1984" w:type="dxa"/>
            <w:tcBorders>
              <w:bottom w:val="single" w:color="auto" w:sz="12" w:space="0"/>
            </w:tcBorders>
          </w:tcPr>
          <w:p w14:paraId="73A92AC9">
            <w:pPr>
              <w:pStyle w:val="8"/>
              <w:ind w:firstLine="0"/>
              <w:jc w:val="left"/>
              <w:rPr>
                <w:rFonts w:hint="eastAsia" w:ascii="宋体" w:hAnsi="宋体"/>
                <w:b/>
                <w:sz w:val="28"/>
                <w:szCs w:val="28"/>
              </w:rPr>
            </w:pPr>
          </w:p>
        </w:tc>
        <w:tc>
          <w:tcPr>
            <w:tcW w:w="987" w:type="dxa"/>
            <w:tcBorders>
              <w:bottom w:val="single" w:color="auto" w:sz="12" w:space="0"/>
              <w:right w:val="single" w:color="auto" w:sz="12" w:space="0"/>
            </w:tcBorders>
          </w:tcPr>
          <w:p w14:paraId="4E825F76">
            <w:pPr>
              <w:pStyle w:val="8"/>
              <w:ind w:firstLine="0"/>
              <w:jc w:val="left"/>
              <w:rPr>
                <w:rFonts w:hint="eastAsia" w:ascii="宋体" w:hAnsi="宋体"/>
                <w:b/>
                <w:sz w:val="28"/>
                <w:szCs w:val="28"/>
              </w:rPr>
            </w:pPr>
          </w:p>
        </w:tc>
      </w:tr>
    </w:tbl>
    <w:p w14:paraId="6FFA7681">
      <w:pPr>
        <w:pStyle w:val="8"/>
        <w:ind w:firstLine="0"/>
        <w:jc w:val="left"/>
        <w:rPr>
          <w:rFonts w:hint="eastAsia" w:ascii="楷体" w:hAnsi="楷体" w:eastAsia="楷体"/>
          <w:szCs w:val="21"/>
        </w:rPr>
      </w:pPr>
      <w:r>
        <w:rPr>
          <w:rFonts w:hint="eastAsia" w:ascii="楷体" w:hAnsi="楷体" w:eastAsia="楷体"/>
          <w:szCs w:val="21"/>
        </w:rPr>
        <w:t>说明：</w:t>
      </w:r>
    </w:p>
    <w:p w14:paraId="59B1DCB1">
      <w:pPr>
        <w:pStyle w:val="8"/>
        <w:ind w:firstLine="0"/>
        <w:jc w:val="left"/>
        <w:rPr>
          <w:rFonts w:hint="eastAsia" w:ascii="楷体" w:hAnsi="楷体" w:eastAsia="楷体"/>
          <w:szCs w:val="21"/>
        </w:rPr>
      </w:pPr>
      <w:r>
        <w:rPr>
          <w:rFonts w:hint="eastAsia" w:ascii="楷体" w:hAnsi="楷体" w:eastAsia="楷体"/>
          <w:szCs w:val="21"/>
        </w:rPr>
        <w:t>1.职务是指在本单位所担任的职务。2.除表（一）（二）外，需要补充的证明材料可另纸说明。</w:t>
      </w:r>
    </w:p>
    <w:p w14:paraId="3502DF1D">
      <w:pPr>
        <w:pStyle w:val="8"/>
        <w:ind w:firstLine="0"/>
        <w:jc w:val="left"/>
        <w:rPr>
          <w:rFonts w:hint="eastAsia" w:ascii="宋体" w:hAnsi="宋体"/>
          <w:b/>
          <w:sz w:val="24"/>
          <w:szCs w:val="24"/>
        </w:rPr>
      </w:pPr>
    </w:p>
    <w:p w14:paraId="01EC638D">
      <w:pPr>
        <w:pStyle w:val="8"/>
        <w:ind w:firstLine="0"/>
        <w:jc w:val="left"/>
        <w:rPr>
          <w:rFonts w:hint="eastAsia" w:ascii="宋体" w:hAnsi="宋体"/>
          <w:b/>
          <w:sz w:val="24"/>
          <w:szCs w:val="24"/>
        </w:rPr>
      </w:pPr>
    </w:p>
    <w:p w14:paraId="0B03C598">
      <w:pPr>
        <w:adjustRightInd w:val="0"/>
        <w:spacing w:line="400" w:lineRule="exact"/>
        <w:ind w:firstLine="105" w:firstLineChars="50"/>
        <w:jc w:val="lef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 xml:space="preserve"> （盖单位章）</w:t>
      </w:r>
    </w:p>
    <w:p w14:paraId="3F47E0DF">
      <w:pPr>
        <w:spacing w:line="400" w:lineRule="exact"/>
        <w:jc w:val="center"/>
        <w:outlineLvl w:val="1"/>
        <w:rPr>
          <w:rFonts w:hint="eastAsia" w:ascii="宋体" w:hAnsi="宋体"/>
          <w:szCs w:val="21"/>
        </w:rPr>
      </w:pPr>
    </w:p>
    <w:p w14:paraId="7E3E7DB1">
      <w:pPr>
        <w:spacing w:line="400" w:lineRule="exact"/>
        <w:ind w:firstLine="105" w:firstLineChars="50"/>
        <w:outlineLvl w:val="1"/>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46EB7B36">
      <w:pPr>
        <w:spacing w:before="480" w:beforeLines="200"/>
        <w:ind w:firstLine="123" w:firstLineChars="59"/>
        <w:outlineLvl w:val="1"/>
        <w:rPr>
          <w:rFonts w:hint="eastAsia" w:ascii="宋体" w:hAnsi="宋体"/>
          <w:b/>
          <w:sz w:val="36"/>
          <w:szCs w:val="36"/>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7F78644">
      <w:pPr>
        <w:pStyle w:val="8"/>
        <w:ind w:firstLine="0"/>
        <w:jc w:val="center"/>
        <w:rPr>
          <w:rFonts w:hint="eastAsia" w:ascii="宋体" w:hAnsi="宋体"/>
          <w:b/>
          <w:sz w:val="36"/>
          <w:szCs w:val="36"/>
        </w:rPr>
      </w:pPr>
    </w:p>
    <w:p w14:paraId="3460C86F">
      <w:pPr>
        <w:pStyle w:val="8"/>
        <w:ind w:firstLine="0"/>
        <w:jc w:val="center"/>
        <w:rPr>
          <w:rFonts w:hint="eastAsia" w:ascii="宋体" w:hAnsi="宋体"/>
          <w:b/>
          <w:sz w:val="36"/>
          <w:szCs w:val="36"/>
        </w:rPr>
      </w:pPr>
      <w:r>
        <w:rPr>
          <w:rFonts w:ascii="宋体" w:hAnsi="宋体"/>
          <w:b/>
          <w:sz w:val="36"/>
          <w:szCs w:val="36"/>
        </w:rPr>
        <w:br w:type="page"/>
      </w:r>
      <w:r>
        <w:rPr>
          <w:rFonts w:hint="eastAsia" w:ascii="宋体" w:hAnsi="宋体"/>
          <w:b/>
          <w:sz w:val="36"/>
          <w:szCs w:val="36"/>
        </w:rPr>
        <w:t>11.投标声明书</w:t>
      </w:r>
    </w:p>
    <w:p w14:paraId="726C936C">
      <w:pPr>
        <w:pStyle w:val="8"/>
        <w:ind w:firstLine="0"/>
        <w:jc w:val="center"/>
        <w:rPr>
          <w:rFonts w:ascii="仿宋_GB2312" w:eastAsia="仿宋_GB2312"/>
          <w:b/>
          <w:sz w:val="36"/>
          <w:szCs w:val="36"/>
        </w:rPr>
      </w:pPr>
    </w:p>
    <w:p w14:paraId="34397294">
      <w:pPr>
        <w:pStyle w:val="8"/>
        <w:ind w:firstLine="0"/>
        <w:jc w:val="center"/>
        <w:rPr>
          <w:rFonts w:ascii="仿宋_GB2312" w:eastAsia="仿宋_GB2312"/>
          <w:b/>
          <w:sz w:val="36"/>
          <w:szCs w:val="36"/>
        </w:rPr>
      </w:pPr>
    </w:p>
    <w:p w14:paraId="5E0545C8">
      <w:pPr>
        <w:pStyle w:val="8"/>
        <w:spacing w:after="120" w:afterLines="50" w:line="360" w:lineRule="auto"/>
        <w:ind w:firstLine="0"/>
        <w:rPr>
          <w:rFonts w:hint="eastAsia" w:ascii="宋体" w:hAnsi="宋体"/>
          <w:b/>
          <w:szCs w:val="21"/>
        </w:rPr>
      </w:pPr>
      <w:r>
        <w:rPr>
          <w:rFonts w:hint="eastAsia" w:ascii="宋体" w:hAnsi="宋体"/>
          <w:b/>
          <w:szCs w:val="21"/>
          <w:lang w:eastAsia="zh-CN"/>
        </w:rPr>
        <w:t>新疆玖正工程项目管理有限公司</w:t>
      </w:r>
      <w:r>
        <w:rPr>
          <w:rFonts w:hint="eastAsia" w:ascii="宋体" w:hAnsi="宋体"/>
          <w:b/>
          <w:szCs w:val="21"/>
        </w:rPr>
        <w:t>：</w:t>
      </w:r>
    </w:p>
    <w:p w14:paraId="5C366283">
      <w:pPr>
        <w:pStyle w:val="8"/>
        <w:spacing w:line="360" w:lineRule="auto"/>
        <w:ind w:firstLine="573"/>
        <w:rPr>
          <w:rFonts w:hint="eastAsia" w:ascii="宋体" w:hAnsi="宋体"/>
          <w:szCs w:val="21"/>
        </w:rPr>
      </w:pPr>
      <w:r>
        <w:rPr>
          <w:rFonts w:hint="eastAsia" w:ascii="宋体" w:hAnsi="宋体"/>
          <w:szCs w:val="21"/>
        </w:rPr>
        <w:t>我方</w:t>
      </w:r>
      <w:r>
        <w:rPr>
          <w:rFonts w:hint="eastAsia" w:ascii="宋体" w:hAnsi="宋体"/>
          <w:szCs w:val="21"/>
          <w:u w:val="single"/>
        </w:rPr>
        <w:t xml:space="preserve">               </w:t>
      </w:r>
      <w:r>
        <w:rPr>
          <w:rFonts w:hint="eastAsia" w:ascii="宋体" w:hAnsi="宋体"/>
          <w:szCs w:val="21"/>
        </w:rPr>
        <w:t xml:space="preserve">（投标人），就参加 </w:t>
      </w:r>
      <w:r>
        <w:rPr>
          <w:rFonts w:hint="eastAsia" w:ascii="宋体" w:hAnsi="宋体"/>
          <w:szCs w:val="21"/>
          <w:u w:val="single"/>
        </w:rPr>
        <w:t xml:space="preserve">          </w:t>
      </w:r>
      <w:r>
        <w:rPr>
          <w:rFonts w:hint="eastAsia" w:ascii="宋体" w:hAnsi="宋体"/>
          <w:szCs w:val="21"/>
        </w:rPr>
        <w:t xml:space="preserve"> 采购项目（采购项目编号：    ）投标事宜，在此郑重声明：</w:t>
      </w:r>
    </w:p>
    <w:p w14:paraId="69D0A165">
      <w:pPr>
        <w:pStyle w:val="8"/>
        <w:spacing w:line="360" w:lineRule="auto"/>
        <w:ind w:firstLine="573"/>
        <w:rPr>
          <w:rFonts w:hint="eastAsia" w:ascii="宋体" w:hAnsi="宋体"/>
          <w:szCs w:val="21"/>
        </w:rPr>
      </w:pPr>
      <w:r>
        <w:rPr>
          <w:rFonts w:hint="eastAsia" w:ascii="宋体" w:hAnsi="宋体"/>
          <w:szCs w:val="21"/>
        </w:rPr>
        <w:t>1.我方所提交的投标文件全部真实有效；</w:t>
      </w:r>
    </w:p>
    <w:p w14:paraId="51211330">
      <w:pPr>
        <w:pStyle w:val="8"/>
        <w:spacing w:line="360" w:lineRule="auto"/>
        <w:ind w:firstLine="573"/>
        <w:rPr>
          <w:rFonts w:hint="eastAsia" w:ascii="宋体" w:hAnsi="宋体"/>
          <w:szCs w:val="21"/>
        </w:rPr>
      </w:pPr>
      <w:r>
        <w:rPr>
          <w:rFonts w:hint="eastAsia" w:ascii="宋体" w:hAnsi="宋体"/>
          <w:szCs w:val="21"/>
        </w:rPr>
        <w:t>2.我方近3年来无因安全事故、质量事故、投标违规等不良记录被政府有关部门处罚或仍在处罚期限内的情形存在；</w:t>
      </w:r>
    </w:p>
    <w:p w14:paraId="3A8C0746">
      <w:pPr>
        <w:pStyle w:val="8"/>
        <w:spacing w:line="360" w:lineRule="auto"/>
        <w:ind w:firstLine="573"/>
        <w:rPr>
          <w:rFonts w:hint="eastAsia" w:ascii="宋体" w:hAnsi="宋体"/>
          <w:szCs w:val="21"/>
        </w:rPr>
      </w:pPr>
      <w:r>
        <w:rPr>
          <w:rFonts w:hint="eastAsia" w:ascii="宋体" w:hAnsi="宋体"/>
          <w:szCs w:val="21"/>
        </w:rPr>
        <w:t>3.我方近3年来无违规违法经营受到责令停产(或停止经营)、吊销生产许可证（或经营许可证）、较大数额罚款（举行听证会）等行政处罚的情形存在；</w:t>
      </w:r>
    </w:p>
    <w:p w14:paraId="65426F54">
      <w:pPr>
        <w:pStyle w:val="8"/>
        <w:spacing w:line="360" w:lineRule="auto"/>
        <w:ind w:firstLine="573"/>
        <w:rPr>
          <w:rFonts w:hint="eastAsia" w:ascii="宋体" w:hAnsi="宋体"/>
          <w:szCs w:val="21"/>
        </w:rPr>
      </w:pPr>
      <w:r>
        <w:rPr>
          <w:rFonts w:hint="eastAsia" w:ascii="宋体" w:hAnsi="宋体"/>
          <w:szCs w:val="21"/>
        </w:rPr>
        <w:t>4.我方无企业财产被查封、冻结或处于破产状态或严重亏损状态等情形存在；</w:t>
      </w:r>
    </w:p>
    <w:p w14:paraId="2A62837F">
      <w:pPr>
        <w:pStyle w:val="8"/>
        <w:spacing w:line="360" w:lineRule="auto"/>
        <w:ind w:firstLine="573"/>
        <w:rPr>
          <w:rFonts w:hint="eastAsia" w:ascii="宋体" w:hAnsi="宋体"/>
          <w:szCs w:val="21"/>
        </w:rPr>
      </w:pPr>
      <w:r>
        <w:rPr>
          <w:rFonts w:hint="eastAsia" w:ascii="宋体" w:hAnsi="宋体"/>
          <w:szCs w:val="21"/>
        </w:rPr>
        <w:t>5.我方承诺在投标过程中，保证不予其他单位围标、串标，不出让投标资格，不采取不正当手段诋毁、排挤其他投标人，不向采购人、采购代理机构、评标委员会成员行贿；</w:t>
      </w:r>
    </w:p>
    <w:p w14:paraId="24C2A399">
      <w:pPr>
        <w:pStyle w:val="8"/>
        <w:spacing w:line="360" w:lineRule="auto"/>
        <w:ind w:firstLine="573"/>
        <w:rPr>
          <w:rFonts w:hint="eastAsia" w:ascii="宋体" w:hAnsi="宋体"/>
          <w:szCs w:val="21"/>
        </w:rPr>
      </w:pPr>
      <w:r>
        <w:rPr>
          <w:rFonts w:hint="eastAsia" w:ascii="宋体" w:hAnsi="宋体"/>
          <w:szCs w:val="21"/>
        </w:rPr>
        <w:t>6.我方参加本次政府采购活动近3年内，在经营活动中没有重大违法记录；</w:t>
      </w:r>
    </w:p>
    <w:p w14:paraId="025AD106">
      <w:pPr>
        <w:pStyle w:val="8"/>
        <w:spacing w:line="360" w:lineRule="auto"/>
        <w:ind w:firstLine="573"/>
        <w:rPr>
          <w:rFonts w:hint="eastAsia" w:ascii="宋体" w:hAnsi="宋体"/>
          <w:szCs w:val="21"/>
        </w:rPr>
      </w:pPr>
      <w:r>
        <w:rPr>
          <w:rFonts w:hint="eastAsia" w:ascii="宋体" w:hAnsi="宋体"/>
          <w:szCs w:val="21"/>
        </w:rPr>
        <w:t>7.我方在投标时未列入政府采购严重违法</w:t>
      </w:r>
      <w:r>
        <w:rPr>
          <w:rFonts w:hint="eastAsia" w:ascii="宋体" w:hAnsi="宋体" w:cs="Arial"/>
          <w:szCs w:val="21"/>
          <w:shd w:val="clear" w:color="auto" w:fill="FFFFFF"/>
        </w:rPr>
        <w:t>失信行为记录</w:t>
      </w:r>
      <w:r>
        <w:rPr>
          <w:rFonts w:hint="eastAsia" w:ascii="宋体" w:hAnsi="宋体"/>
          <w:szCs w:val="21"/>
        </w:rPr>
        <w:t>名单、失信被执行人、重大税收违法失信主体。</w:t>
      </w:r>
    </w:p>
    <w:p w14:paraId="3154704B">
      <w:pPr>
        <w:pStyle w:val="8"/>
        <w:spacing w:line="360" w:lineRule="auto"/>
        <w:ind w:firstLine="573"/>
        <w:rPr>
          <w:rFonts w:hint="eastAsia" w:ascii="宋体" w:hAnsi="宋体"/>
          <w:szCs w:val="21"/>
        </w:rPr>
      </w:pPr>
      <w:r>
        <w:rPr>
          <w:rFonts w:hint="eastAsia" w:ascii="宋体" w:hAnsi="宋体"/>
          <w:szCs w:val="21"/>
        </w:rPr>
        <w:t>以上声明若有违反，一经查实，我方愿意接受政府有关部门的相应处罚，并愿意承担由此带来的法律后果。</w:t>
      </w:r>
    </w:p>
    <w:p w14:paraId="7FDE938D">
      <w:pPr>
        <w:pStyle w:val="8"/>
        <w:spacing w:line="480" w:lineRule="auto"/>
        <w:ind w:firstLine="570"/>
        <w:rPr>
          <w:rFonts w:hint="eastAsia" w:ascii="宋体" w:hAnsi="宋体"/>
          <w:szCs w:val="21"/>
        </w:rPr>
      </w:pPr>
    </w:p>
    <w:p w14:paraId="3D872901">
      <w:pPr>
        <w:pStyle w:val="8"/>
        <w:spacing w:line="480" w:lineRule="auto"/>
        <w:ind w:firstLine="570"/>
        <w:rPr>
          <w:rFonts w:hint="eastAsia" w:ascii="宋体" w:hAnsi="宋体"/>
          <w:szCs w:val="21"/>
        </w:rPr>
      </w:pPr>
      <w:r>
        <w:rPr>
          <w:rFonts w:hint="eastAsia" w:ascii="宋体" w:hAnsi="宋体"/>
          <w:szCs w:val="21"/>
        </w:rPr>
        <w:t>特此声明！</w:t>
      </w:r>
    </w:p>
    <w:p w14:paraId="7A0F707F">
      <w:pPr>
        <w:pStyle w:val="8"/>
        <w:spacing w:line="480" w:lineRule="auto"/>
        <w:ind w:firstLine="570"/>
        <w:rPr>
          <w:rFonts w:hint="eastAsia" w:ascii="宋体" w:hAnsi="宋体"/>
          <w:szCs w:val="21"/>
        </w:rPr>
      </w:pPr>
    </w:p>
    <w:p w14:paraId="58537959">
      <w:pPr>
        <w:pStyle w:val="8"/>
        <w:spacing w:line="480" w:lineRule="auto"/>
        <w:ind w:firstLine="570"/>
        <w:rPr>
          <w:rFonts w:hint="eastAsia" w:ascii="宋体" w:hAnsi="宋体"/>
          <w:szCs w:val="21"/>
        </w:rPr>
      </w:pPr>
      <w:r>
        <w:rPr>
          <w:rFonts w:hint="eastAsia" w:ascii="宋体" w:hAnsi="宋体"/>
          <w:szCs w:val="21"/>
        </w:rPr>
        <w:t>声  明  人:</w:t>
      </w:r>
      <w:r>
        <w:rPr>
          <w:rFonts w:hint="eastAsia" w:ascii="宋体" w:hAnsi="宋体"/>
          <w:szCs w:val="21"/>
          <w:u w:val="single"/>
        </w:rPr>
        <w:t xml:space="preserve">                      </w:t>
      </w:r>
      <w:r>
        <w:rPr>
          <w:rFonts w:hint="eastAsia" w:ascii="宋体" w:hAnsi="宋体"/>
          <w:szCs w:val="21"/>
        </w:rPr>
        <w:t>(投标人名称、盖单位章)</w:t>
      </w:r>
    </w:p>
    <w:p w14:paraId="678A5479">
      <w:pPr>
        <w:pStyle w:val="8"/>
        <w:spacing w:line="480" w:lineRule="auto"/>
        <w:ind w:firstLine="573"/>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27A6B713">
      <w:pPr>
        <w:pStyle w:val="8"/>
        <w:spacing w:line="480" w:lineRule="auto"/>
        <w:ind w:firstLine="573"/>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w:t>
      </w:r>
    </w:p>
    <w:p w14:paraId="59531617">
      <w:pPr>
        <w:spacing w:line="360" w:lineRule="auto"/>
        <w:ind w:firstLine="420" w:firstLineChars="200"/>
        <w:rPr>
          <w:rFonts w:hint="eastAsia" w:ascii="宋体" w:hAnsi="宋体"/>
          <w:szCs w:val="21"/>
        </w:rPr>
      </w:pPr>
    </w:p>
    <w:p w14:paraId="7CB46AC8">
      <w:pPr>
        <w:tabs>
          <w:tab w:val="left" w:pos="3600"/>
        </w:tabs>
        <w:adjustRightInd w:val="0"/>
        <w:snapToGrid w:val="0"/>
        <w:jc w:val="center"/>
        <w:rPr>
          <w:rFonts w:hint="eastAsia" w:ascii="宋体" w:hAnsi="宋体"/>
          <w:b/>
          <w:sz w:val="36"/>
          <w:szCs w:val="36"/>
        </w:rPr>
      </w:pPr>
    </w:p>
    <w:p w14:paraId="7A53E693">
      <w:pPr>
        <w:tabs>
          <w:tab w:val="left" w:pos="3600"/>
        </w:tabs>
        <w:adjustRightInd w:val="0"/>
        <w:snapToGrid w:val="0"/>
        <w:jc w:val="center"/>
        <w:rPr>
          <w:rFonts w:hint="eastAsia" w:ascii="宋体" w:hAnsi="宋体"/>
          <w:b/>
          <w:sz w:val="36"/>
          <w:szCs w:val="36"/>
        </w:rPr>
      </w:pPr>
    </w:p>
    <w:p w14:paraId="35638F1C">
      <w:pPr>
        <w:pStyle w:val="32"/>
        <w:spacing w:before="120" w:after="120"/>
      </w:pPr>
    </w:p>
    <w:p w14:paraId="6DDB2AB8">
      <w:pPr>
        <w:tabs>
          <w:tab w:val="left" w:pos="3600"/>
        </w:tabs>
        <w:adjustRightInd w:val="0"/>
        <w:snapToGrid w:val="0"/>
        <w:jc w:val="center"/>
        <w:rPr>
          <w:rFonts w:hint="eastAsia" w:ascii="宋体" w:hAnsi="宋体"/>
          <w:b/>
          <w:sz w:val="36"/>
          <w:szCs w:val="36"/>
        </w:rPr>
      </w:pPr>
    </w:p>
    <w:p w14:paraId="1B2F9753">
      <w:pPr>
        <w:tabs>
          <w:tab w:val="left" w:pos="3600"/>
        </w:tabs>
        <w:adjustRightInd w:val="0"/>
        <w:snapToGrid w:val="0"/>
        <w:spacing w:before="240" w:beforeLines="100"/>
        <w:jc w:val="center"/>
        <w:rPr>
          <w:rFonts w:eastAsia="黑体"/>
          <w:sz w:val="36"/>
          <w:szCs w:val="36"/>
        </w:rPr>
      </w:pPr>
      <w:r>
        <w:rPr>
          <w:rFonts w:hint="eastAsia"/>
          <w:kern w:val="0"/>
          <w:sz w:val="36"/>
          <w:szCs w:val="36"/>
        </w:rPr>
        <w:t>12</w:t>
      </w:r>
      <w:r>
        <w:rPr>
          <w:rFonts w:hint="eastAsia" w:ascii="宋体" w:hAnsi="宋体"/>
          <w:kern w:val="0"/>
          <w:sz w:val="36"/>
          <w:szCs w:val="36"/>
        </w:rPr>
        <w:t>.</w:t>
      </w:r>
      <w:r>
        <w:rPr>
          <w:rFonts w:hint="eastAsia" w:ascii="黑体" w:hAnsi="宋体" w:eastAsia="黑体"/>
          <w:b/>
          <w:sz w:val="36"/>
          <w:szCs w:val="36"/>
        </w:rPr>
        <w:t>提供投标人享受政府采购优惠政策的证明材料</w:t>
      </w:r>
    </w:p>
    <w:p w14:paraId="4AF57092">
      <w:pPr>
        <w:adjustRightInd w:val="0"/>
        <w:snapToGrid w:val="0"/>
        <w:spacing w:line="360" w:lineRule="auto"/>
        <w:rPr>
          <w:rFonts w:hint="eastAsia" w:ascii="仿宋_GB2312" w:hAnsi="宋体" w:eastAsia="仿宋_GB2312"/>
          <w:bCs/>
          <w:szCs w:val="21"/>
        </w:rPr>
      </w:pPr>
    </w:p>
    <w:p w14:paraId="77B9A914">
      <w:pPr>
        <w:pStyle w:val="13"/>
        <w:adjustRightInd w:val="0"/>
        <w:snapToGrid w:val="0"/>
        <w:spacing w:line="360" w:lineRule="auto"/>
        <w:rPr>
          <w:rFonts w:hint="eastAsia" w:ascii="楷体" w:hAnsi="楷体" w:eastAsia="楷体"/>
        </w:rPr>
      </w:pPr>
      <w:r>
        <w:rPr>
          <w:rFonts w:hint="eastAsia" w:ascii="楷体" w:hAnsi="楷体" w:eastAsia="楷体"/>
        </w:rPr>
        <w:t>说明：</w:t>
      </w:r>
    </w:p>
    <w:p w14:paraId="3AFC49DD">
      <w:pPr>
        <w:pStyle w:val="13"/>
        <w:adjustRightInd w:val="0"/>
        <w:snapToGrid w:val="0"/>
        <w:spacing w:line="360" w:lineRule="auto"/>
        <w:ind w:firstLine="630" w:firstLineChars="300"/>
        <w:rPr>
          <w:rFonts w:hint="eastAsia" w:ascii="楷体" w:hAnsi="楷体" w:eastAsia="楷体"/>
        </w:rPr>
      </w:pPr>
      <w:r>
        <w:rPr>
          <w:rFonts w:hint="eastAsia" w:ascii="楷体" w:hAnsi="楷体" w:eastAsia="楷体"/>
        </w:rPr>
        <w:t>（1）中小企业声明函格式见附件4；（非中小微企业可不提供该附件）</w:t>
      </w:r>
    </w:p>
    <w:p w14:paraId="76E03982">
      <w:pPr>
        <w:pStyle w:val="13"/>
        <w:adjustRightInd w:val="0"/>
        <w:snapToGrid w:val="0"/>
        <w:spacing w:line="360" w:lineRule="auto"/>
        <w:ind w:firstLine="630" w:firstLineChars="300"/>
        <w:rPr>
          <w:rFonts w:hint="eastAsia" w:ascii="楷体" w:hAnsi="楷体" w:eastAsia="楷体"/>
        </w:rPr>
      </w:pPr>
      <w:r>
        <w:rPr>
          <w:rFonts w:hint="eastAsia" w:ascii="楷体" w:hAnsi="楷体" w:eastAsia="楷体"/>
        </w:rPr>
        <w:t>（2）残疾人福利性单位声明函格式见附件5；（非残疾人福利企业可不提供该附件）</w:t>
      </w:r>
    </w:p>
    <w:p w14:paraId="1BA2FB6F">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（3）监狱企业证明文件见附件6；</w:t>
      </w:r>
      <w:r>
        <w:rPr>
          <w:rFonts w:hint="eastAsia" w:ascii="楷体" w:hAnsi="楷体" w:eastAsia="楷体"/>
        </w:rPr>
        <w:t>（非监狱企业可不提供该附件）</w:t>
      </w:r>
    </w:p>
    <w:p w14:paraId="1286B4FC">
      <w:pPr>
        <w:adjustRightInd w:val="0"/>
        <w:snapToGrid w:val="0"/>
        <w:spacing w:line="360" w:lineRule="auto"/>
        <w:ind w:firstLine="630" w:firstLineChars="300"/>
        <w:rPr>
          <w:rFonts w:hint="eastAsia" w:ascii="楷体" w:hAnsi="楷体" w:eastAsia="楷体"/>
          <w:b/>
          <w:bCs/>
          <w:szCs w:val="21"/>
        </w:rPr>
      </w:pPr>
      <w:r>
        <w:rPr>
          <w:rFonts w:hint="eastAsia" w:ascii="楷体" w:hAnsi="楷体" w:eastAsia="楷体"/>
          <w:szCs w:val="21"/>
        </w:rPr>
        <w:t>（4）“节能</w:t>
      </w:r>
      <w:r>
        <w:rPr>
          <w:rFonts w:hint="eastAsia" w:ascii="楷体" w:hAnsi="楷体" w:eastAsia="楷体"/>
          <w:bCs/>
          <w:szCs w:val="21"/>
        </w:rPr>
        <w:t>产品</w:t>
      </w:r>
      <w:r>
        <w:rPr>
          <w:rFonts w:hint="eastAsia" w:ascii="楷体" w:hAnsi="楷体" w:eastAsia="楷体"/>
          <w:szCs w:val="21"/>
        </w:rPr>
        <w:t>”、“环境标志</w:t>
      </w:r>
      <w:r>
        <w:rPr>
          <w:rFonts w:hint="eastAsia" w:ascii="楷体" w:hAnsi="楷体" w:eastAsia="楷体"/>
          <w:bCs/>
          <w:szCs w:val="21"/>
        </w:rPr>
        <w:t>产品</w:t>
      </w:r>
      <w:r>
        <w:rPr>
          <w:rFonts w:hint="eastAsia" w:ascii="楷体" w:hAnsi="楷体" w:eastAsia="楷体"/>
          <w:szCs w:val="21"/>
        </w:rPr>
        <w:t>”证明材料格式见附件7。</w:t>
      </w:r>
    </w:p>
    <w:p w14:paraId="10B2F983">
      <w:pPr>
        <w:pStyle w:val="38"/>
        <w:spacing w:line="400" w:lineRule="exact"/>
        <w:rPr>
          <w:rFonts w:hint="eastAsia" w:ascii="宋体" w:hAnsi="宋体"/>
          <w:b/>
          <w:sz w:val="28"/>
          <w:szCs w:val="28"/>
        </w:rPr>
      </w:pPr>
    </w:p>
    <w:p w14:paraId="36EF0745">
      <w:pPr>
        <w:pStyle w:val="38"/>
        <w:spacing w:line="400" w:lineRule="exact"/>
        <w:rPr>
          <w:rFonts w:hint="eastAsia" w:ascii="宋体" w:hAnsi="宋体"/>
          <w:b/>
          <w:sz w:val="28"/>
          <w:szCs w:val="28"/>
        </w:rPr>
      </w:pPr>
    </w:p>
    <w:p w14:paraId="3DB7A046">
      <w:pPr>
        <w:pStyle w:val="38"/>
        <w:spacing w:line="400" w:lineRule="exact"/>
        <w:rPr>
          <w:rFonts w:hint="eastAsia" w:ascii="宋体" w:hAnsi="宋体"/>
          <w:b/>
          <w:sz w:val="28"/>
          <w:szCs w:val="28"/>
        </w:rPr>
      </w:pPr>
    </w:p>
    <w:p w14:paraId="3D970F84">
      <w:pPr>
        <w:pStyle w:val="38"/>
        <w:spacing w:line="400" w:lineRule="exact"/>
        <w:rPr>
          <w:rFonts w:hint="eastAsia" w:ascii="宋体" w:hAnsi="宋体"/>
          <w:b/>
          <w:sz w:val="28"/>
          <w:szCs w:val="28"/>
        </w:rPr>
      </w:pPr>
    </w:p>
    <w:p w14:paraId="50717874">
      <w:pPr>
        <w:pStyle w:val="38"/>
        <w:spacing w:line="400" w:lineRule="exact"/>
        <w:rPr>
          <w:rFonts w:hint="eastAsia" w:ascii="宋体" w:hAnsi="宋体"/>
          <w:b/>
          <w:sz w:val="28"/>
          <w:szCs w:val="28"/>
        </w:rPr>
      </w:pPr>
    </w:p>
    <w:p w14:paraId="7BEB2B3E">
      <w:pPr>
        <w:pStyle w:val="38"/>
        <w:spacing w:line="400" w:lineRule="exact"/>
        <w:rPr>
          <w:rFonts w:hint="eastAsia" w:ascii="宋体" w:hAnsi="宋体"/>
          <w:b/>
          <w:sz w:val="28"/>
          <w:szCs w:val="28"/>
        </w:rPr>
      </w:pPr>
    </w:p>
    <w:p w14:paraId="4B88FCB6">
      <w:pPr>
        <w:pStyle w:val="38"/>
        <w:spacing w:line="400" w:lineRule="exact"/>
        <w:rPr>
          <w:rFonts w:hint="eastAsia" w:ascii="宋体" w:hAnsi="宋体"/>
          <w:b/>
          <w:sz w:val="28"/>
          <w:szCs w:val="28"/>
        </w:rPr>
      </w:pPr>
    </w:p>
    <w:p w14:paraId="66562ED1">
      <w:pPr>
        <w:pStyle w:val="38"/>
        <w:spacing w:line="400" w:lineRule="exact"/>
        <w:rPr>
          <w:rFonts w:hint="eastAsia" w:ascii="宋体" w:hAnsi="宋体"/>
          <w:b/>
          <w:sz w:val="28"/>
          <w:szCs w:val="28"/>
        </w:rPr>
      </w:pPr>
    </w:p>
    <w:p w14:paraId="0B336CB4">
      <w:pPr>
        <w:pStyle w:val="38"/>
        <w:spacing w:line="400" w:lineRule="exact"/>
        <w:rPr>
          <w:rFonts w:hint="eastAsia" w:ascii="宋体" w:hAnsi="宋体"/>
          <w:b/>
          <w:sz w:val="28"/>
          <w:szCs w:val="28"/>
        </w:rPr>
      </w:pPr>
    </w:p>
    <w:p w14:paraId="24AD46C1">
      <w:pPr>
        <w:pStyle w:val="38"/>
        <w:spacing w:line="400" w:lineRule="exact"/>
        <w:rPr>
          <w:rFonts w:hint="eastAsia" w:ascii="宋体" w:hAnsi="宋体"/>
          <w:b/>
          <w:sz w:val="28"/>
          <w:szCs w:val="28"/>
        </w:rPr>
      </w:pPr>
    </w:p>
    <w:p w14:paraId="50EA0212">
      <w:pPr>
        <w:pStyle w:val="38"/>
        <w:spacing w:line="400" w:lineRule="exact"/>
        <w:rPr>
          <w:rFonts w:hint="eastAsia" w:ascii="宋体" w:hAnsi="宋体"/>
          <w:b/>
          <w:sz w:val="28"/>
          <w:szCs w:val="28"/>
        </w:rPr>
      </w:pPr>
    </w:p>
    <w:p w14:paraId="623E467C">
      <w:pPr>
        <w:pStyle w:val="38"/>
        <w:spacing w:line="400" w:lineRule="exact"/>
        <w:rPr>
          <w:rFonts w:hint="eastAsia" w:ascii="宋体" w:hAnsi="宋体"/>
          <w:b/>
          <w:sz w:val="28"/>
          <w:szCs w:val="28"/>
        </w:rPr>
      </w:pPr>
    </w:p>
    <w:p w14:paraId="7725DDD8">
      <w:pPr>
        <w:pStyle w:val="38"/>
        <w:spacing w:line="400" w:lineRule="exact"/>
        <w:rPr>
          <w:rFonts w:hint="eastAsia" w:ascii="宋体" w:hAnsi="宋体"/>
          <w:b/>
          <w:sz w:val="28"/>
          <w:szCs w:val="28"/>
        </w:rPr>
      </w:pPr>
    </w:p>
    <w:p w14:paraId="49289087">
      <w:pPr>
        <w:pStyle w:val="38"/>
        <w:spacing w:line="400" w:lineRule="exact"/>
        <w:rPr>
          <w:rFonts w:hint="eastAsia" w:ascii="宋体" w:hAnsi="宋体"/>
          <w:b/>
          <w:sz w:val="28"/>
          <w:szCs w:val="28"/>
        </w:rPr>
      </w:pPr>
    </w:p>
    <w:p w14:paraId="040A7B47">
      <w:pPr>
        <w:pStyle w:val="38"/>
        <w:spacing w:line="400" w:lineRule="exact"/>
        <w:rPr>
          <w:rFonts w:hint="eastAsia" w:ascii="宋体" w:hAnsi="宋体"/>
          <w:b/>
          <w:sz w:val="28"/>
          <w:szCs w:val="28"/>
        </w:rPr>
      </w:pPr>
    </w:p>
    <w:p w14:paraId="2BCE37CE">
      <w:pPr>
        <w:pStyle w:val="38"/>
        <w:spacing w:line="400" w:lineRule="exact"/>
        <w:rPr>
          <w:rFonts w:hint="eastAsia" w:ascii="宋体" w:hAnsi="宋体"/>
          <w:b/>
          <w:sz w:val="28"/>
          <w:szCs w:val="28"/>
        </w:rPr>
      </w:pPr>
    </w:p>
    <w:p w14:paraId="57A66147">
      <w:pPr>
        <w:pStyle w:val="38"/>
        <w:spacing w:line="400" w:lineRule="exact"/>
        <w:rPr>
          <w:rFonts w:hint="eastAsia" w:ascii="宋体" w:hAnsi="宋体"/>
          <w:b/>
          <w:sz w:val="28"/>
          <w:szCs w:val="28"/>
        </w:rPr>
      </w:pPr>
    </w:p>
    <w:p w14:paraId="2E5FC209">
      <w:pPr>
        <w:pStyle w:val="38"/>
        <w:spacing w:line="400" w:lineRule="exact"/>
        <w:rPr>
          <w:rFonts w:hint="eastAsia" w:ascii="宋体" w:hAnsi="宋体"/>
          <w:b/>
          <w:sz w:val="28"/>
          <w:szCs w:val="28"/>
        </w:rPr>
      </w:pPr>
    </w:p>
    <w:p w14:paraId="61638290">
      <w:pPr>
        <w:pStyle w:val="38"/>
        <w:spacing w:line="400" w:lineRule="exact"/>
        <w:rPr>
          <w:rFonts w:hint="eastAsia" w:ascii="宋体" w:hAnsi="宋体"/>
          <w:b/>
          <w:sz w:val="28"/>
          <w:szCs w:val="28"/>
        </w:rPr>
      </w:pPr>
    </w:p>
    <w:p w14:paraId="7B70938C">
      <w:pPr>
        <w:pStyle w:val="38"/>
        <w:spacing w:line="400" w:lineRule="exact"/>
        <w:rPr>
          <w:rFonts w:hint="eastAsia" w:ascii="宋体" w:hAnsi="宋体"/>
          <w:b/>
          <w:sz w:val="28"/>
          <w:szCs w:val="28"/>
        </w:rPr>
      </w:pPr>
    </w:p>
    <w:p w14:paraId="6266928D">
      <w:pPr>
        <w:pStyle w:val="38"/>
        <w:spacing w:line="400" w:lineRule="exact"/>
        <w:rPr>
          <w:rFonts w:hint="eastAsia" w:ascii="宋体" w:hAnsi="宋体"/>
          <w:b/>
          <w:sz w:val="28"/>
          <w:szCs w:val="28"/>
        </w:rPr>
      </w:pPr>
    </w:p>
    <w:p w14:paraId="489FE46D">
      <w:pPr>
        <w:pStyle w:val="38"/>
        <w:spacing w:line="400" w:lineRule="exact"/>
        <w:rPr>
          <w:rFonts w:hint="eastAsia" w:ascii="宋体" w:hAnsi="宋体"/>
          <w:b/>
          <w:sz w:val="28"/>
          <w:szCs w:val="28"/>
        </w:rPr>
      </w:pPr>
    </w:p>
    <w:p w14:paraId="4AD66C04">
      <w:pPr>
        <w:pStyle w:val="38"/>
        <w:spacing w:line="400" w:lineRule="exact"/>
        <w:rPr>
          <w:rFonts w:hint="eastAsia" w:ascii="宋体" w:hAnsi="宋体"/>
          <w:b/>
          <w:sz w:val="28"/>
          <w:szCs w:val="28"/>
        </w:rPr>
      </w:pPr>
    </w:p>
    <w:p w14:paraId="24A950AE">
      <w:pPr>
        <w:pStyle w:val="38"/>
        <w:spacing w:line="400" w:lineRule="exact"/>
        <w:rPr>
          <w:rFonts w:hint="eastAsia" w:ascii="宋体" w:hAnsi="宋体"/>
          <w:b/>
          <w:sz w:val="28"/>
          <w:szCs w:val="28"/>
        </w:rPr>
      </w:pPr>
    </w:p>
    <w:p w14:paraId="268D9997">
      <w:pPr>
        <w:pStyle w:val="38"/>
        <w:spacing w:line="400" w:lineRule="exact"/>
        <w:rPr>
          <w:rFonts w:hint="eastAsia" w:ascii="宋体" w:hAnsi="宋体"/>
          <w:b/>
          <w:sz w:val="28"/>
          <w:szCs w:val="28"/>
        </w:rPr>
      </w:pPr>
    </w:p>
    <w:p w14:paraId="12963C1C">
      <w:pPr>
        <w:pStyle w:val="38"/>
        <w:spacing w:line="400" w:lineRule="exact"/>
        <w:rPr>
          <w:rFonts w:hint="eastAsia" w:ascii="宋体" w:hAnsi="宋体"/>
          <w:b/>
          <w:sz w:val="28"/>
          <w:szCs w:val="28"/>
        </w:rPr>
      </w:pPr>
    </w:p>
    <w:p w14:paraId="6872B49A">
      <w:pPr>
        <w:pStyle w:val="38"/>
        <w:spacing w:line="400" w:lineRule="exact"/>
        <w:rPr>
          <w:rFonts w:hint="eastAsia" w:ascii="宋体" w:hAnsi="宋体"/>
          <w:b/>
          <w:sz w:val="28"/>
          <w:szCs w:val="28"/>
        </w:rPr>
      </w:pPr>
    </w:p>
    <w:p w14:paraId="0F527BA8">
      <w:pPr>
        <w:pStyle w:val="38"/>
        <w:spacing w:line="400" w:lineRule="exact"/>
        <w:rPr>
          <w:rFonts w:hint="eastAsia" w:ascii="黑体" w:hAnsi="宋体" w:eastAsia="黑体"/>
          <w:sz w:val="28"/>
          <w:szCs w:val="28"/>
        </w:rPr>
      </w:pPr>
      <w:r>
        <w:rPr>
          <w:rFonts w:hint="eastAsia" w:ascii="黑体" w:hAnsi="宋体" w:eastAsia="黑体"/>
          <w:sz w:val="28"/>
          <w:szCs w:val="28"/>
        </w:rPr>
        <w:t>附件4：</w:t>
      </w:r>
    </w:p>
    <w:p w14:paraId="6D32748F">
      <w:pPr>
        <w:tabs>
          <w:tab w:val="left" w:pos="3600"/>
        </w:tabs>
        <w:adjustRightInd w:val="0"/>
        <w:snapToGrid w:val="0"/>
        <w:spacing w:before="240" w:beforeLines="100"/>
        <w:jc w:val="center"/>
        <w:rPr>
          <w:kern w:val="0"/>
          <w:sz w:val="36"/>
          <w:szCs w:val="36"/>
        </w:rPr>
      </w:pPr>
      <w:r>
        <w:rPr>
          <w:rFonts w:hint="eastAsia"/>
          <w:kern w:val="0"/>
          <w:sz w:val="36"/>
          <w:szCs w:val="36"/>
        </w:rPr>
        <w:t>中小企业声明函（货物）</w:t>
      </w:r>
    </w:p>
    <w:p w14:paraId="76AC529A">
      <w:pPr>
        <w:pStyle w:val="5"/>
      </w:pPr>
    </w:p>
    <w:p w14:paraId="0306CC09">
      <w:pPr>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本公司郑重声明，根据《政府采购促进中小企业发展管理办法》（财库〔2020〕46 号）的规定，本公司参加 </w:t>
      </w:r>
      <w:r>
        <w:rPr>
          <w:rFonts w:hint="eastAsia" w:asciiTheme="minorEastAsia" w:hAnsiTheme="minorEastAsia" w:eastAsiaTheme="minorEastAsia" w:cstheme="minorEastAsia"/>
          <w:u w:val="single"/>
        </w:rPr>
        <w:t xml:space="preserve">（单位名称） </w:t>
      </w:r>
      <w:r>
        <w:rPr>
          <w:rFonts w:hint="eastAsia" w:asciiTheme="minorEastAsia" w:hAnsiTheme="minorEastAsia" w:eastAsiaTheme="minorEastAsia" w:cstheme="minorEastAsia"/>
        </w:rPr>
        <w:t xml:space="preserve">的 </w:t>
      </w:r>
      <w:r>
        <w:rPr>
          <w:rFonts w:hint="eastAsia" w:asciiTheme="minorEastAsia" w:hAnsiTheme="minorEastAsia" w:eastAsiaTheme="minorEastAsia" w:cstheme="minorEastAsia"/>
          <w:u w:val="single"/>
        </w:rPr>
        <w:t xml:space="preserve">（项目名称） </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14:paraId="7D6987A9">
      <w:pPr>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bookmarkStart w:id="159" w:name="_Toc413748654"/>
      <w:bookmarkStart w:id="160" w:name="_Toc387147344"/>
      <w:bookmarkStart w:id="161" w:name="_Toc387658050"/>
      <w:bookmarkStart w:id="162" w:name="_Toc419811733"/>
      <w:bookmarkStart w:id="163" w:name="_Toc417911732"/>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u w:val="single"/>
        </w:rPr>
        <w:t xml:space="preserve">（标的名称）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 xml:space="preserve"> （采购文件中明确的所属行业） </w:t>
      </w:r>
      <w:r>
        <w:rPr>
          <w:rFonts w:hint="eastAsia" w:asciiTheme="minorEastAsia" w:hAnsiTheme="minorEastAsia" w:eastAsiaTheme="minorEastAsia" w:cstheme="minorEastAsia"/>
        </w:rPr>
        <w:t>；制造商为</w:t>
      </w:r>
      <w:r>
        <w:rPr>
          <w:rFonts w:hint="eastAsia" w:asciiTheme="minorEastAsia" w:hAnsiTheme="minorEastAsia" w:eastAsiaTheme="minorEastAsia" w:cstheme="minorEastAsia"/>
          <w:u w:val="single"/>
        </w:rPr>
        <w:t xml:space="preserve"> （企业名称） </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 xml:space="preserve"> （中型企业、小型企业、微型企业） </w:t>
      </w:r>
      <w:r>
        <w:rPr>
          <w:rFonts w:hint="eastAsia" w:asciiTheme="minorEastAsia" w:hAnsiTheme="minorEastAsia" w:eastAsiaTheme="minorEastAsia" w:cstheme="minorEastAsia"/>
        </w:rPr>
        <w:t>；</w:t>
      </w:r>
    </w:p>
    <w:p w14:paraId="2BA7F72E">
      <w:pPr>
        <w:spacing w:line="360" w:lineRule="auto"/>
        <w:ind w:firstLine="525" w:firstLineChars="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 xml:space="preserve"> （采购文件中明确的所属行业） </w:t>
      </w:r>
      <w:r>
        <w:rPr>
          <w:rFonts w:hint="eastAsia" w:asciiTheme="minorEastAsia" w:hAnsiTheme="minorEastAsia" w:eastAsiaTheme="minorEastAsia" w:cstheme="minorEastAsia"/>
        </w:rPr>
        <w:t>；制造商为</w:t>
      </w:r>
      <w:r>
        <w:rPr>
          <w:rFonts w:hint="eastAsia" w:asciiTheme="minorEastAsia" w:hAnsiTheme="minorEastAsia" w:eastAsiaTheme="minorEastAsia" w:cstheme="minorEastAsia"/>
          <w:u w:val="single"/>
        </w:rPr>
        <w:t xml:space="preserve"> （企业名称） </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 xml:space="preserve"> （中型企业、小型企业、微型企业） </w:t>
      </w:r>
      <w:r>
        <w:rPr>
          <w:rFonts w:hint="eastAsia" w:asciiTheme="minorEastAsia" w:hAnsiTheme="minorEastAsia" w:eastAsiaTheme="minorEastAsia" w:cstheme="minorEastAsia"/>
        </w:rPr>
        <w:t>；</w:t>
      </w:r>
    </w:p>
    <w:p w14:paraId="4E43FBB0">
      <w:pPr>
        <w:spacing w:line="360" w:lineRule="auto"/>
        <w:ind w:firstLine="525" w:firstLineChars="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664C18CD">
      <w:pPr>
        <w:spacing w:line="360" w:lineRule="auto"/>
        <w:ind w:firstLine="525" w:firstLineChars="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0CC9521D">
      <w:pPr>
        <w:spacing w:line="360" w:lineRule="auto"/>
        <w:ind w:firstLine="525" w:firstLineChars="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14:paraId="2B5C8B38">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企业名称（盖章）：</w:t>
      </w:r>
    </w:p>
    <w:p w14:paraId="5A758EB1">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日 期：</w:t>
      </w:r>
    </w:p>
    <w:p w14:paraId="7548F7E3">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14:paraId="36AB3630">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bookmarkEnd w:id="159"/>
      <w:bookmarkEnd w:id="160"/>
      <w:bookmarkEnd w:id="161"/>
      <w:bookmarkEnd w:id="162"/>
      <w:bookmarkEnd w:id="163"/>
      <w:r>
        <w:rPr>
          <w:rFonts w:hint="eastAsia" w:asciiTheme="minorEastAsia" w:hAnsiTheme="minorEastAsia" w:eastAsiaTheme="minorEastAsia" w:cstheme="minorEastAsia"/>
        </w:rPr>
        <w:t>从业人员、营业收入、资产总额填报上一年度数据，无上一年度数据的新成立企业可不填报。</w:t>
      </w:r>
    </w:p>
    <w:p w14:paraId="5EF1582F">
      <w:pPr>
        <w:adjustRightInd w:val="0"/>
        <w:snapToGrid w:val="0"/>
        <w:spacing w:line="360" w:lineRule="auto"/>
        <w:rPr>
          <w:rFonts w:hint="eastAsia" w:ascii="黑体" w:hAnsi="宋体" w:eastAsia="黑体"/>
          <w:sz w:val="28"/>
          <w:szCs w:val="28"/>
        </w:rPr>
      </w:pPr>
    </w:p>
    <w:p w14:paraId="47BA1601">
      <w:pPr>
        <w:pStyle w:val="7"/>
        <w:rPr>
          <w:rFonts w:hint="eastAsia" w:ascii="黑体" w:hAnsi="宋体" w:eastAsia="黑体"/>
          <w:sz w:val="28"/>
          <w:szCs w:val="28"/>
        </w:rPr>
      </w:pPr>
    </w:p>
    <w:p w14:paraId="4AD609DC"/>
    <w:p w14:paraId="216F94A4">
      <w:pPr>
        <w:adjustRightInd w:val="0"/>
        <w:snapToGrid w:val="0"/>
        <w:spacing w:line="360" w:lineRule="auto"/>
        <w:rPr>
          <w:rFonts w:hint="eastAsia" w:ascii="黑体" w:hAnsi="宋体" w:eastAsia="黑体"/>
          <w:sz w:val="28"/>
          <w:szCs w:val="28"/>
        </w:rPr>
      </w:pPr>
    </w:p>
    <w:p w14:paraId="7ED735F2">
      <w:pPr>
        <w:rPr>
          <w:b/>
          <w:bCs/>
        </w:rPr>
      </w:pPr>
    </w:p>
    <w:p w14:paraId="016E7305">
      <w:pPr>
        <w:rPr>
          <w:b/>
          <w:bCs/>
        </w:rPr>
      </w:pPr>
    </w:p>
    <w:p w14:paraId="5BD2BCFD">
      <w:pPr>
        <w:rPr>
          <w:b/>
          <w:bCs/>
        </w:rPr>
      </w:pPr>
    </w:p>
    <w:p w14:paraId="1CB0CCCF">
      <w:pPr>
        <w:rPr>
          <w:b/>
          <w:bCs/>
        </w:rPr>
      </w:pPr>
    </w:p>
    <w:p w14:paraId="6F9CFB06">
      <w:pPr>
        <w:rPr>
          <w:b/>
          <w:bCs/>
        </w:rPr>
      </w:pPr>
    </w:p>
    <w:p w14:paraId="159045C4">
      <w:pPr>
        <w:rPr>
          <w:b/>
          <w:bCs/>
        </w:rPr>
      </w:pPr>
    </w:p>
    <w:p w14:paraId="513B2BD7">
      <w:pPr>
        <w:rPr>
          <w:b/>
          <w:bCs/>
        </w:rPr>
      </w:pPr>
    </w:p>
    <w:p w14:paraId="32C2154C">
      <w:pPr>
        <w:rPr>
          <w:b/>
          <w:bCs/>
        </w:rPr>
      </w:pPr>
    </w:p>
    <w:p w14:paraId="35C35262">
      <w:pPr>
        <w:rPr>
          <w:b/>
          <w:bCs/>
        </w:rPr>
      </w:pPr>
    </w:p>
    <w:p w14:paraId="37EC0C2D">
      <w:pPr>
        <w:rPr>
          <w:b/>
          <w:bCs/>
        </w:rPr>
      </w:pPr>
    </w:p>
    <w:p w14:paraId="2542719D">
      <w:pPr>
        <w:rPr>
          <w:b/>
          <w:bCs/>
        </w:rPr>
      </w:pPr>
    </w:p>
    <w:p w14:paraId="6A38DE5F">
      <w:pPr>
        <w:rPr>
          <w:b/>
          <w:bCs/>
        </w:rPr>
      </w:pPr>
    </w:p>
    <w:p w14:paraId="697F99CD">
      <w:pPr>
        <w:rPr>
          <w:b/>
          <w:bCs/>
        </w:rPr>
      </w:pPr>
    </w:p>
    <w:p w14:paraId="141A8BBF">
      <w:pPr>
        <w:rPr>
          <w:rFonts w:hint="eastAsia" w:ascii="黑体" w:hAnsi="宋体" w:eastAsia="黑体"/>
          <w:sz w:val="28"/>
          <w:szCs w:val="28"/>
        </w:rPr>
      </w:pPr>
      <w:r>
        <w:rPr>
          <w:rFonts w:hint="eastAsia" w:ascii="宋体" w:hAnsi="宋体" w:cs="宋体"/>
          <w:b/>
          <w:bCs/>
          <w:sz w:val="22"/>
          <w:szCs w:val="22"/>
        </w:rPr>
        <w:t>说明：本项目不专门面向中小微企业，非中小微企业可不提供该附件。</w:t>
      </w:r>
      <w:r>
        <w:rPr>
          <w:rFonts w:hint="eastAsia" w:ascii="黑体" w:hAnsi="宋体" w:eastAsia="黑体"/>
          <w:sz w:val="28"/>
          <w:szCs w:val="28"/>
        </w:rPr>
        <w:br w:type="page"/>
      </w:r>
    </w:p>
    <w:p w14:paraId="42C93EBE">
      <w:pPr>
        <w:adjustRightInd w:val="0"/>
        <w:snapToGrid w:val="0"/>
        <w:spacing w:line="360" w:lineRule="auto"/>
        <w:rPr>
          <w:rFonts w:hint="eastAsia" w:ascii="黑体" w:hAnsi="宋体" w:eastAsia="黑体"/>
          <w:sz w:val="28"/>
          <w:szCs w:val="28"/>
        </w:rPr>
      </w:pPr>
      <w:r>
        <w:rPr>
          <w:rFonts w:hint="eastAsia" w:ascii="黑体" w:hAnsi="宋体" w:eastAsia="黑体"/>
          <w:sz w:val="28"/>
          <w:szCs w:val="28"/>
        </w:rPr>
        <w:t>附件5：</w:t>
      </w:r>
    </w:p>
    <w:p w14:paraId="725E33EF">
      <w:pPr>
        <w:spacing w:line="588" w:lineRule="exact"/>
        <w:jc w:val="center"/>
        <w:rPr>
          <w:rFonts w:hint="eastAsia" w:ascii="宋体" w:hAnsi="宋体"/>
          <w:b/>
          <w:spacing w:val="6"/>
          <w:sz w:val="36"/>
          <w:szCs w:val="36"/>
        </w:rPr>
      </w:pPr>
      <w:bookmarkStart w:id="164" w:name="OLE_LINK13"/>
      <w:bookmarkStart w:id="165" w:name="OLE_LINK14"/>
      <w:r>
        <w:rPr>
          <w:rFonts w:hint="eastAsia" w:ascii="宋体" w:hAnsi="宋体"/>
          <w:b/>
          <w:spacing w:val="6"/>
          <w:sz w:val="36"/>
          <w:szCs w:val="36"/>
        </w:rPr>
        <w:t>残疾人福利性单位声明函（如有）</w:t>
      </w:r>
    </w:p>
    <w:bookmarkEnd w:id="164"/>
    <w:bookmarkEnd w:id="165"/>
    <w:p w14:paraId="4DD4B9AA">
      <w:pPr>
        <w:spacing w:line="588" w:lineRule="exact"/>
        <w:rPr>
          <w:rFonts w:ascii="仿宋_GB2312" w:eastAsia="仿宋_GB2312"/>
          <w:b/>
          <w:spacing w:val="6"/>
          <w:sz w:val="30"/>
          <w:szCs w:val="30"/>
        </w:rPr>
      </w:pPr>
    </w:p>
    <w:p w14:paraId="74D42FEB">
      <w:pPr>
        <w:spacing w:line="360" w:lineRule="auto"/>
        <w:ind w:firstLine="444" w:firstLineChars="200"/>
        <w:rPr>
          <w:rFonts w:hint="eastAsia"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14:paraId="7F794BB1">
      <w:pPr>
        <w:spacing w:line="360" w:lineRule="auto"/>
        <w:ind w:firstLine="444" w:firstLineChars="200"/>
        <w:rPr>
          <w:rFonts w:hint="eastAsia" w:ascii="宋体" w:hAnsi="宋体"/>
          <w:spacing w:val="6"/>
          <w:szCs w:val="21"/>
        </w:rPr>
      </w:pPr>
      <w:r>
        <w:rPr>
          <w:rFonts w:hint="eastAsia" w:ascii="宋体" w:hAnsi="宋体"/>
          <w:spacing w:val="6"/>
          <w:szCs w:val="21"/>
        </w:rPr>
        <w:t>本单位对上述声明的真实性负责。如有虚假，将依法承担相应责任。</w:t>
      </w:r>
    </w:p>
    <w:p w14:paraId="7C731A11">
      <w:pPr>
        <w:spacing w:line="360" w:lineRule="auto"/>
        <w:ind w:firstLine="444" w:firstLineChars="200"/>
        <w:rPr>
          <w:rFonts w:hint="eastAsia" w:ascii="宋体" w:hAnsi="宋体"/>
          <w:spacing w:val="6"/>
          <w:szCs w:val="21"/>
        </w:rPr>
      </w:pPr>
    </w:p>
    <w:p w14:paraId="0506E708">
      <w:pPr>
        <w:spacing w:line="360" w:lineRule="auto"/>
        <w:ind w:firstLine="444" w:firstLineChars="200"/>
        <w:rPr>
          <w:rFonts w:hint="eastAsia" w:ascii="宋体" w:hAnsi="宋体"/>
          <w:spacing w:val="6"/>
          <w:szCs w:val="21"/>
        </w:rPr>
      </w:pPr>
    </w:p>
    <w:p w14:paraId="6002F9B0">
      <w:pPr>
        <w:tabs>
          <w:tab w:val="left" w:pos="4860"/>
        </w:tabs>
        <w:spacing w:line="360" w:lineRule="auto"/>
        <w:ind w:right="1560" w:firstLine="444" w:firstLineChars="200"/>
        <w:jc w:val="center"/>
        <w:rPr>
          <w:rFonts w:hint="eastAsia" w:ascii="宋体" w:hAnsi="宋体"/>
          <w:spacing w:val="6"/>
          <w:szCs w:val="21"/>
        </w:rPr>
      </w:pPr>
      <w:r>
        <w:rPr>
          <w:rFonts w:ascii="宋体" w:hAnsi="宋体"/>
          <w:spacing w:val="6"/>
          <w:szCs w:val="21"/>
        </w:rPr>
        <w:t xml:space="preserve">              </w:t>
      </w:r>
      <w:r>
        <w:rPr>
          <w:rFonts w:hint="eastAsia" w:ascii="宋体" w:hAnsi="宋体"/>
          <w:spacing w:val="6"/>
          <w:szCs w:val="21"/>
        </w:rPr>
        <w:t xml:space="preserve">            单位名称：</w:t>
      </w:r>
      <w:r>
        <w:rPr>
          <w:rFonts w:hint="eastAsia" w:ascii="宋体" w:hAnsi="宋体"/>
          <w:spacing w:val="6"/>
          <w:szCs w:val="21"/>
          <w:u w:val="single"/>
        </w:rPr>
        <w:t xml:space="preserve">              </w:t>
      </w:r>
      <w:r>
        <w:rPr>
          <w:rFonts w:hint="eastAsia" w:ascii="宋体" w:hAnsi="宋体"/>
          <w:spacing w:val="6"/>
          <w:szCs w:val="21"/>
        </w:rPr>
        <w:t>（盖单位章）：</w:t>
      </w:r>
    </w:p>
    <w:p w14:paraId="75163382">
      <w:pPr>
        <w:tabs>
          <w:tab w:val="left" w:pos="4860"/>
        </w:tabs>
        <w:spacing w:line="360" w:lineRule="auto"/>
        <w:ind w:right="1560" w:firstLine="444" w:firstLineChars="200"/>
        <w:jc w:val="center"/>
        <w:rPr>
          <w:rFonts w:hint="eastAsia" w:ascii="宋体" w:hAnsi="宋体"/>
          <w:spacing w:val="6"/>
          <w:szCs w:val="21"/>
        </w:rPr>
      </w:pPr>
      <w:r>
        <w:rPr>
          <w:rFonts w:ascii="宋体" w:hAnsi="宋体"/>
          <w:spacing w:val="6"/>
          <w:szCs w:val="21"/>
        </w:rPr>
        <w:t xml:space="preserve"> </w:t>
      </w:r>
    </w:p>
    <w:p w14:paraId="4892DB73">
      <w:pPr>
        <w:tabs>
          <w:tab w:val="left" w:pos="4860"/>
        </w:tabs>
        <w:spacing w:line="360" w:lineRule="auto"/>
        <w:ind w:right="1560" w:firstLine="444" w:firstLineChars="200"/>
        <w:jc w:val="center"/>
        <w:rPr>
          <w:rFonts w:hint="eastAsia" w:ascii="宋体" w:hAnsi="宋体"/>
          <w:szCs w:val="21"/>
        </w:rPr>
      </w:pPr>
      <w:r>
        <w:rPr>
          <w:rFonts w:hint="eastAsia" w:ascii="宋体" w:hAnsi="宋体"/>
          <w:spacing w:val="6"/>
          <w:szCs w:val="21"/>
        </w:rPr>
        <w:t xml:space="preserve">                   日</w:t>
      </w:r>
      <w:r>
        <w:rPr>
          <w:rFonts w:ascii="宋体" w:hAnsi="宋体"/>
          <w:spacing w:val="6"/>
          <w:szCs w:val="21"/>
        </w:rPr>
        <w:t xml:space="preserve"> </w:t>
      </w:r>
      <w:r>
        <w:rPr>
          <w:rFonts w:hint="eastAsia" w:ascii="宋体" w:hAnsi="宋体"/>
          <w:spacing w:val="6"/>
          <w:szCs w:val="21"/>
        </w:rPr>
        <w:t xml:space="preserve">   </w:t>
      </w:r>
      <w:r>
        <w:rPr>
          <w:rFonts w:ascii="宋体" w:hAnsi="宋体"/>
          <w:spacing w:val="6"/>
          <w:szCs w:val="21"/>
        </w:rPr>
        <w:t xml:space="preserve"> </w:t>
      </w:r>
      <w:r>
        <w:rPr>
          <w:rFonts w:hint="eastAsia" w:ascii="宋体" w:hAnsi="宋体"/>
          <w:spacing w:val="6"/>
          <w:szCs w:val="21"/>
        </w:rPr>
        <w:t>期：    年   月  日</w:t>
      </w:r>
    </w:p>
    <w:p w14:paraId="0A0B0B44">
      <w:pPr>
        <w:adjustRightInd w:val="0"/>
        <w:snapToGrid w:val="0"/>
        <w:spacing w:line="360" w:lineRule="auto"/>
        <w:rPr>
          <w:rFonts w:hint="eastAsia" w:ascii="宋体" w:hAnsi="宋体"/>
          <w:b/>
          <w:sz w:val="24"/>
        </w:rPr>
      </w:pPr>
    </w:p>
    <w:p w14:paraId="74C481B1">
      <w:pPr>
        <w:adjustRightInd w:val="0"/>
        <w:snapToGrid w:val="0"/>
        <w:spacing w:before="50" w:line="360" w:lineRule="auto"/>
        <w:jc w:val="center"/>
        <w:rPr>
          <w:rFonts w:hint="eastAsia" w:ascii="宋体" w:hAnsi="宋体"/>
          <w:b/>
          <w:sz w:val="36"/>
          <w:szCs w:val="36"/>
        </w:rPr>
      </w:pPr>
    </w:p>
    <w:p w14:paraId="1D9695EA">
      <w:pPr>
        <w:adjustRightInd w:val="0"/>
        <w:snapToGrid w:val="0"/>
        <w:spacing w:before="50" w:line="360" w:lineRule="auto"/>
        <w:jc w:val="center"/>
        <w:rPr>
          <w:rFonts w:hint="eastAsia" w:ascii="宋体" w:hAnsi="宋体"/>
          <w:b/>
          <w:sz w:val="36"/>
          <w:szCs w:val="36"/>
        </w:rPr>
      </w:pPr>
    </w:p>
    <w:p w14:paraId="5C1EBB46">
      <w:pPr>
        <w:adjustRightInd w:val="0"/>
        <w:snapToGrid w:val="0"/>
        <w:spacing w:before="50" w:line="360" w:lineRule="auto"/>
        <w:jc w:val="center"/>
        <w:rPr>
          <w:rFonts w:hint="eastAsia" w:ascii="宋体" w:hAnsi="宋体"/>
          <w:b/>
          <w:sz w:val="36"/>
          <w:szCs w:val="36"/>
        </w:rPr>
      </w:pPr>
    </w:p>
    <w:p w14:paraId="3C41495C">
      <w:pPr>
        <w:adjustRightInd w:val="0"/>
        <w:snapToGrid w:val="0"/>
        <w:spacing w:before="50" w:line="360" w:lineRule="auto"/>
        <w:jc w:val="center"/>
        <w:rPr>
          <w:rFonts w:hint="eastAsia" w:ascii="宋体" w:hAnsi="宋体"/>
          <w:b/>
          <w:sz w:val="36"/>
          <w:szCs w:val="36"/>
        </w:rPr>
      </w:pPr>
    </w:p>
    <w:p w14:paraId="4914B46D">
      <w:pPr>
        <w:adjustRightInd w:val="0"/>
        <w:snapToGrid w:val="0"/>
        <w:spacing w:before="50" w:line="360" w:lineRule="auto"/>
        <w:jc w:val="center"/>
        <w:rPr>
          <w:rFonts w:hint="eastAsia" w:ascii="宋体" w:hAnsi="宋体"/>
          <w:b/>
          <w:sz w:val="36"/>
          <w:szCs w:val="36"/>
        </w:rPr>
      </w:pPr>
    </w:p>
    <w:p w14:paraId="05870FC8">
      <w:pPr>
        <w:adjustRightInd w:val="0"/>
        <w:snapToGrid w:val="0"/>
        <w:spacing w:before="50" w:line="360" w:lineRule="auto"/>
        <w:jc w:val="center"/>
        <w:rPr>
          <w:rFonts w:hint="eastAsia" w:ascii="宋体" w:hAnsi="宋体"/>
          <w:b/>
          <w:sz w:val="36"/>
          <w:szCs w:val="36"/>
        </w:rPr>
      </w:pPr>
    </w:p>
    <w:p w14:paraId="18DC0741">
      <w:pPr>
        <w:adjustRightInd w:val="0"/>
        <w:snapToGrid w:val="0"/>
        <w:spacing w:line="360" w:lineRule="exact"/>
        <w:ind w:firstLine="525" w:firstLineChars="250"/>
        <w:rPr>
          <w:rFonts w:hint="eastAsia" w:ascii="楷体" w:hAnsi="楷体" w:eastAsia="楷体"/>
          <w:szCs w:val="21"/>
        </w:rPr>
      </w:pPr>
      <w:r>
        <w:rPr>
          <w:rFonts w:hint="eastAsia" w:ascii="楷体" w:hAnsi="楷体" w:eastAsia="楷体"/>
          <w:szCs w:val="21"/>
        </w:rPr>
        <w:t>说明：投标人</w:t>
      </w:r>
      <w:r>
        <w:rPr>
          <w:rFonts w:hint="eastAsia" w:ascii="楷体" w:hAnsi="楷体" w:eastAsia="楷体"/>
          <w:bCs/>
          <w:szCs w:val="21"/>
        </w:rPr>
        <w:t>未按上述要求提供、</w:t>
      </w:r>
      <w:r>
        <w:rPr>
          <w:rFonts w:hint="eastAsia" w:ascii="楷体" w:hAnsi="楷体" w:eastAsia="楷体"/>
          <w:szCs w:val="21"/>
        </w:rPr>
        <w:t>填写</w:t>
      </w:r>
      <w:r>
        <w:rPr>
          <w:rFonts w:hint="eastAsia" w:ascii="楷体" w:hAnsi="楷体" w:eastAsia="楷体"/>
          <w:bCs/>
          <w:szCs w:val="21"/>
        </w:rPr>
        <w:t>的，评审时不视为中小企业。</w:t>
      </w:r>
    </w:p>
    <w:p w14:paraId="68301D5B">
      <w:pPr>
        <w:adjustRightInd w:val="0"/>
        <w:snapToGrid w:val="0"/>
        <w:spacing w:before="50" w:line="360" w:lineRule="auto"/>
        <w:ind w:firstLine="1050" w:firstLineChars="500"/>
        <w:rPr>
          <w:rFonts w:hint="eastAsia" w:ascii="仿宋_GB2312" w:hAnsi="宋体" w:eastAsia="仿宋_GB2312"/>
          <w:szCs w:val="21"/>
        </w:rPr>
      </w:pPr>
    </w:p>
    <w:p w14:paraId="4CE94629">
      <w:pPr>
        <w:adjustRightInd w:val="0"/>
        <w:snapToGrid w:val="0"/>
        <w:spacing w:line="360" w:lineRule="auto"/>
        <w:rPr>
          <w:rFonts w:hint="eastAsia" w:ascii="宋体" w:hAnsi="宋体"/>
          <w:b/>
          <w:sz w:val="28"/>
          <w:szCs w:val="28"/>
        </w:rPr>
      </w:pPr>
    </w:p>
    <w:p w14:paraId="29D92786">
      <w:pPr>
        <w:adjustRightInd w:val="0"/>
        <w:snapToGrid w:val="0"/>
        <w:spacing w:line="360" w:lineRule="auto"/>
        <w:rPr>
          <w:rFonts w:hint="eastAsia" w:ascii="宋体" w:hAnsi="宋体"/>
          <w:b/>
          <w:sz w:val="28"/>
          <w:szCs w:val="28"/>
        </w:rPr>
      </w:pPr>
      <w:r>
        <w:rPr>
          <w:rFonts w:ascii="宋体" w:hAnsi="宋体"/>
          <w:b/>
          <w:sz w:val="28"/>
          <w:szCs w:val="28"/>
        </w:rPr>
        <w:br w:type="page"/>
      </w:r>
      <w:r>
        <w:rPr>
          <w:rFonts w:hint="eastAsia" w:ascii="宋体" w:hAnsi="宋体"/>
          <w:b/>
          <w:sz w:val="28"/>
          <w:szCs w:val="28"/>
        </w:rPr>
        <w:t>附件6：</w:t>
      </w:r>
    </w:p>
    <w:p w14:paraId="1E1F18FC">
      <w:pPr>
        <w:adjustRightInd w:val="0"/>
        <w:snapToGrid w:val="0"/>
        <w:spacing w:before="50" w:line="360" w:lineRule="auto"/>
        <w:jc w:val="center"/>
        <w:rPr>
          <w:rFonts w:hint="eastAsia" w:ascii="宋体" w:hAnsi="宋体"/>
          <w:b/>
          <w:sz w:val="36"/>
          <w:szCs w:val="36"/>
        </w:rPr>
      </w:pPr>
      <w:r>
        <w:rPr>
          <w:rFonts w:hint="eastAsia" w:ascii="宋体" w:hAnsi="宋体"/>
          <w:b/>
          <w:sz w:val="36"/>
          <w:szCs w:val="36"/>
        </w:rPr>
        <w:t>监狱企业证明文件</w:t>
      </w:r>
      <w:r>
        <w:rPr>
          <w:rFonts w:hint="eastAsia" w:ascii="宋体" w:hAnsi="宋体"/>
          <w:b/>
          <w:spacing w:val="6"/>
          <w:sz w:val="36"/>
          <w:szCs w:val="36"/>
        </w:rPr>
        <w:t>（如有）</w:t>
      </w:r>
    </w:p>
    <w:p w14:paraId="4A28AC84">
      <w:pPr>
        <w:adjustRightInd w:val="0"/>
        <w:snapToGrid w:val="0"/>
        <w:spacing w:before="50" w:line="360" w:lineRule="auto"/>
        <w:jc w:val="center"/>
        <w:rPr>
          <w:rFonts w:hint="eastAsia" w:ascii="宋体" w:hAnsi="宋体"/>
          <w:b/>
          <w:sz w:val="36"/>
          <w:szCs w:val="36"/>
        </w:rPr>
      </w:pPr>
    </w:p>
    <w:p w14:paraId="3600CABC">
      <w:pPr>
        <w:adjustRightInd w:val="0"/>
        <w:snapToGrid w:val="0"/>
        <w:spacing w:before="50" w:line="360" w:lineRule="auto"/>
        <w:jc w:val="center"/>
        <w:rPr>
          <w:rFonts w:hint="eastAsia" w:ascii="宋体" w:hAnsi="宋体"/>
          <w:b/>
          <w:sz w:val="36"/>
          <w:szCs w:val="36"/>
        </w:rPr>
      </w:pPr>
    </w:p>
    <w:p w14:paraId="181152EF">
      <w:pPr>
        <w:adjustRightInd w:val="0"/>
        <w:snapToGrid w:val="0"/>
        <w:spacing w:before="50" w:line="360" w:lineRule="auto"/>
        <w:jc w:val="center"/>
        <w:rPr>
          <w:rFonts w:hint="eastAsia" w:ascii="宋体" w:hAnsi="宋体"/>
          <w:b/>
          <w:sz w:val="36"/>
          <w:szCs w:val="36"/>
        </w:rPr>
      </w:pPr>
    </w:p>
    <w:p w14:paraId="6AE84DB9">
      <w:pPr>
        <w:adjustRightInd w:val="0"/>
        <w:snapToGrid w:val="0"/>
        <w:spacing w:before="50" w:line="360" w:lineRule="auto"/>
        <w:jc w:val="center"/>
        <w:rPr>
          <w:rFonts w:hint="eastAsia" w:ascii="宋体" w:hAnsi="宋体"/>
          <w:b/>
          <w:sz w:val="36"/>
          <w:szCs w:val="36"/>
        </w:rPr>
      </w:pPr>
    </w:p>
    <w:p w14:paraId="4301B4E7">
      <w:pPr>
        <w:adjustRightInd w:val="0"/>
        <w:snapToGrid w:val="0"/>
        <w:spacing w:before="50" w:line="360" w:lineRule="auto"/>
        <w:jc w:val="center"/>
        <w:rPr>
          <w:rFonts w:hint="eastAsia" w:ascii="宋体" w:hAnsi="宋体"/>
          <w:b/>
          <w:sz w:val="36"/>
          <w:szCs w:val="36"/>
        </w:rPr>
      </w:pPr>
    </w:p>
    <w:p w14:paraId="11D9CDD6">
      <w:pPr>
        <w:adjustRightInd w:val="0"/>
        <w:snapToGrid w:val="0"/>
        <w:spacing w:before="50" w:line="360" w:lineRule="auto"/>
        <w:jc w:val="center"/>
        <w:rPr>
          <w:rFonts w:hint="eastAsia" w:ascii="宋体" w:hAnsi="宋体"/>
          <w:b/>
          <w:sz w:val="36"/>
          <w:szCs w:val="36"/>
        </w:rPr>
      </w:pPr>
    </w:p>
    <w:p w14:paraId="35540375">
      <w:pPr>
        <w:adjustRightInd w:val="0"/>
        <w:snapToGrid w:val="0"/>
        <w:spacing w:before="50" w:line="360" w:lineRule="auto"/>
        <w:jc w:val="center"/>
        <w:rPr>
          <w:rFonts w:hint="eastAsia" w:ascii="宋体" w:hAnsi="宋体"/>
          <w:b/>
          <w:sz w:val="36"/>
          <w:szCs w:val="36"/>
        </w:rPr>
      </w:pPr>
    </w:p>
    <w:p w14:paraId="00609294">
      <w:pPr>
        <w:adjustRightInd w:val="0"/>
        <w:snapToGrid w:val="0"/>
        <w:spacing w:before="50" w:line="360" w:lineRule="auto"/>
        <w:jc w:val="center"/>
        <w:rPr>
          <w:rFonts w:hint="eastAsia" w:ascii="宋体" w:hAnsi="宋体"/>
          <w:b/>
          <w:sz w:val="36"/>
          <w:szCs w:val="36"/>
        </w:rPr>
      </w:pPr>
    </w:p>
    <w:p w14:paraId="67C4DEBF">
      <w:pPr>
        <w:adjustRightInd w:val="0"/>
        <w:snapToGrid w:val="0"/>
        <w:spacing w:before="50" w:line="360" w:lineRule="auto"/>
        <w:jc w:val="center"/>
        <w:rPr>
          <w:rFonts w:hint="eastAsia" w:ascii="宋体" w:hAnsi="宋体"/>
          <w:b/>
          <w:sz w:val="36"/>
          <w:szCs w:val="36"/>
        </w:rPr>
      </w:pPr>
    </w:p>
    <w:p w14:paraId="000D4693">
      <w:pPr>
        <w:adjustRightInd w:val="0"/>
        <w:snapToGrid w:val="0"/>
        <w:spacing w:before="50" w:line="360" w:lineRule="auto"/>
        <w:jc w:val="center"/>
        <w:rPr>
          <w:rFonts w:hint="eastAsia" w:ascii="宋体" w:hAnsi="宋体"/>
          <w:b/>
          <w:sz w:val="36"/>
          <w:szCs w:val="36"/>
        </w:rPr>
      </w:pPr>
    </w:p>
    <w:p w14:paraId="5D2FA1C4">
      <w:pPr>
        <w:adjustRightInd w:val="0"/>
        <w:snapToGrid w:val="0"/>
        <w:spacing w:before="50" w:line="360" w:lineRule="auto"/>
        <w:jc w:val="center"/>
        <w:rPr>
          <w:rFonts w:hint="eastAsia" w:ascii="宋体" w:hAnsi="宋体"/>
          <w:b/>
          <w:sz w:val="36"/>
          <w:szCs w:val="36"/>
        </w:rPr>
      </w:pPr>
    </w:p>
    <w:p w14:paraId="16A62ED9">
      <w:pPr>
        <w:adjustRightInd w:val="0"/>
        <w:snapToGrid w:val="0"/>
        <w:spacing w:before="50" w:line="360" w:lineRule="auto"/>
        <w:jc w:val="center"/>
        <w:rPr>
          <w:rFonts w:hint="eastAsia" w:ascii="宋体" w:hAnsi="宋体"/>
          <w:b/>
          <w:sz w:val="36"/>
          <w:szCs w:val="36"/>
        </w:rPr>
      </w:pPr>
    </w:p>
    <w:p w14:paraId="7C84DBCE">
      <w:pPr>
        <w:adjustRightInd w:val="0"/>
        <w:snapToGrid w:val="0"/>
        <w:spacing w:before="50" w:line="360" w:lineRule="auto"/>
        <w:jc w:val="center"/>
        <w:rPr>
          <w:rFonts w:hint="eastAsia" w:ascii="宋体" w:hAnsi="宋体"/>
          <w:b/>
          <w:sz w:val="36"/>
          <w:szCs w:val="36"/>
        </w:rPr>
      </w:pPr>
    </w:p>
    <w:p w14:paraId="41DCE38C">
      <w:pPr>
        <w:adjustRightInd w:val="0"/>
        <w:snapToGrid w:val="0"/>
        <w:spacing w:before="50" w:line="360" w:lineRule="auto"/>
        <w:jc w:val="center"/>
        <w:rPr>
          <w:rFonts w:hint="eastAsia" w:ascii="宋体" w:hAnsi="宋体"/>
          <w:b/>
          <w:sz w:val="36"/>
          <w:szCs w:val="36"/>
        </w:rPr>
      </w:pPr>
    </w:p>
    <w:p w14:paraId="17B63999">
      <w:pPr>
        <w:adjustRightInd w:val="0"/>
        <w:snapToGrid w:val="0"/>
        <w:spacing w:line="360" w:lineRule="auto"/>
        <w:rPr>
          <w:rFonts w:hint="eastAsia" w:ascii="楷体" w:hAnsi="楷体" w:eastAsia="楷体"/>
          <w:szCs w:val="21"/>
        </w:rPr>
      </w:pPr>
      <w:r>
        <w:rPr>
          <w:rFonts w:hint="eastAsia" w:ascii="楷体" w:hAnsi="楷体" w:eastAsia="楷体"/>
          <w:szCs w:val="21"/>
        </w:rPr>
        <w:t>说明：</w:t>
      </w:r>
    </w:p>
    <w:p w14:paraId="6677D0A9">
      <w:pPr>
        <w:adjustRightInd w:val="0"/>
        <w:snapToGrid w:val="0"/>
        <w:spacing w:line="360" w:lineRule="auto"/>
        <w:ind w:firstLine="525"/>
        <w:rPr>
          <w:rFonts w:hint="eastAsia" w:ascii="楷体" w:hAnsi="楷体" w:eastAsia="楷体"/>
          <w:bCs/>
          <w:szCs w:val="21"/>
        </w:rPr>
      </w:pPr>
      <w:r>
        <w:rPr>
          <w:rFonts w:hint="eastAsia" w:ascii="楷体" w:hAnsi="楷体" w:eastAsia="楷体"/>
          <w:bCs/>
          <w:szCs w:val="21"/>
        </w:rPr>
        <w:t>1.无格式要求，由出具监狱企业证明的单位自行拟定；</w:t>
      </w:r>
    </w:p>
    <w:p w14:paraId="00BC8DBC">
      <w:pPr>
        <w:adjustRightInd w:val="0"/>
        <w:snapToGrid w:val="0"/>
        <w:spacing w:line="360" w:lineRule="auto"/>
        <w:ind w:firstLine="525"/>
        <w:rPr>
          <w:rFonts w:hint="eastAsia" w:ascii="楷体" w:hAnsi="楷体" w:eastAsia="楷体"/>
          <w:bCs/>
          <w:szCs w:val="21"/>
        </w:rPr>
      </w:pPr>
      <w:r>
        <w:rPr>
          <w:rFonts w:hint="eastAsia" w:ascii="楷体" w:hAnsi="楷体" w:eastAsia="楷体"/>
          <w:szCs w:val="21"/>
        </w:rPr>
        <w:t>2.投标人未提供的，评审时不视为中小企业。</w:t>
      </w:r>
    </w:p>
    <w:p w14:paraId="44DC8A3B">
      <w:pPr>
        <w:adjustRightInd w:val="0"/>
        <w:snapToGrid w:val="0"/>
        <w:spacing w:before="50" w:line="360" w:lineRule="auto"/>
        <w:jc w:val="left"/>
        <w:rPr>
          <w:rFonts w:hint="eastAsia" w:ascii="宋体" w:hAnsi="宋体"/>
          <w:b/>
          <w:sz w:val="28"/>
          <w:szCs w:val="28"/>
        </w:rPr>
      </w:pPr>
    </w:p>
    <w:p w14:paraId="7921CF26">
      <w:pPr>
        <w:adjustRightInd w:val="0"/>
        <w:snapToGrid w:val="0"/>
        <w:spacing w:before="50" w:line="360" w:lineRule="auto"/>
        <w:jc w:val="left"/>
        <w:rPr>
          <w:rFonts w:hint="eastAsia" w:ascii="黑体" w:hAnsi="宋体" w:eastAsia="黑体"/>
          <w:sz w:val="28"/>
          <w:szCs w:val="28"/>
        </w:rPr>
      </w:pPr>
      <w:r>
        <w:rPr>
          <w:rFonts w:hint="eastAsia" w:ascii="黑体" w:hAnsi="宋体" w:eastAsia="黑体"/>
          <w:sz w:val="28"/>
          <w:szCs w:val="28"/>
        </w:rPr>
        <w:t>附件7</w:t>
      </w:r>
    </w:p>
    <w:p w14:paraId="1477D611">
      <w:pPr>
        <w:adjustRightInd w:val="0"/>
        <w:snapToGrid w:val="0"/>
        <w:spacing w:before="50" w:line="360" w:lineRule="auto"/>
        <w:jc w:val="center"/>
        <w:rPr>
          <w:rFonts w:hint="eastAsia" w:ascii="宋体" w:hAnsi="宋体"/>
          <w:b/>
          <w:bCs/>
          <w:sz w:val="36"/>
          <w:szCs w:val="36"/>
        </w:rPr>
      </w:pPr>
      <w:r>
        <w:rPr>
          <w:rFonts w:hint="eastAsia" w:ascii="宋体" w:hAnsi="宋体"/>
          <w:b/>
          <w:sz w:val="36"/>
          <w:szCs w:val="36"/>
        </w:rPr>
        <w:t>“节能</w:t>
      </w:r>
      <w:r>
        <w:rPr>
          <w:rFonts w:hint="eastAsia" w:ascii="宋体" w:hAnsi="宋体"/>
          <w:b/>
          <w:bCs/>
          <w:sz w:val="36"/>
          <w:szCs w:val="36"/>
        </w:rPr>
        <w:t>产品</w:t>
      </w:r>
      <w:r>
        <w:rPr>
          <w:rFonts w:hint="eastAsia" w:ascii="宋体" w:hAnsi="宋体"/>
          <w:b/>
          <w:sz w:val="36"/>
          <w:szCs w:val="36"/>
        </w:rPr>
        <w:t>”、“环境标志</w:t>
      </w:r>
      <w:r>
        <w:rPr>
          <w:rFonts w:hint="eastAsia" w:ascii="宋体" w:hAnsi="宋体"/>
          <w:b/>
          <w:bCs/>
          <w:sz w:val="36"/>
          <w:szCs w:val="36"/>
        </w:rPr>
        <w:t>产品</w:t>
      </w:r>
      <w:r>
        <w:rPr>
          <w:rFonts w:hint="eastAsia" w:ascii="宋体" w:hAnsi="宋体"/>
          <w:b/>
          <w:sz w:val="36"/>
          <w:szCs w:val="36"/>
        </w:rPr>
        <w:t>”证明材料</w:t>
      </w:r>
      <w:r>
        <w:rPr>
          <w:rFonts w:hint="eastAsia" w:ascii="宋体" w:hAnsi="宋体"/>
          <w:b/>
          <w:spacing w:val="6"/>
          <w:sz w:val="36"/>
          <w:szCs w:val="36"/>
        </w:rPr>
        <w:t>（如有）</w:t>
      </w:r>
    </w:p>
    <w:p w14:paraId="638DEB3E">
      <w:pPr>
        <w:spacing w:line="360" w:lineRule="auto"/>
        <w:rPr>
          <w:rFonts w:ascii="黑体" w:eastAsia="黑体"/>
          <w:sz w:val="24"/>
        </w:rPr>
      </w:pPr>
    </w:p>
    <w:p w14:paraId="73CDBF47">
      <w:pPr>
        <w:adjustRightInd w:val="0"/>
        <w:snapToGrid w:val="0"/>
        <w:spacing w:line="360" w:lineRule="auto"/>
        <w:rPr>
          <w:rFonts w:hint="eastAsia" w:ascii="楷体" w:hAnsi="楷体" w:eastAsia="楷体"/>
          <w:szCs w:val="21"/>
        </w:rPr>
      </w:pPr>
      <w:r>
        <w:rPr>
          <w:rFonts w:hint="eastAsia" w:ascii="楷体" w:hAnsi="楷体" w:eastAsia="楷体"/>
          <w:szCs w:val="21"/>
        </w:rPr>
        <w:t>说明：</w:t>
      </w:r>
    </w:p>
    <w:p w14:paraId="03BFA98D">
      <w:pPr>
        <w:adjustRightInd w:val="0"/>
        <w:snapToGrid w:val="0"/>
        <w:spacing w:line="360" w:lineRule="auto"/>
        <w:ind w:firstLine="525" w:firstLineChars="250"/>
        <w:rPr>
          <w:rFonts w:hint="eastAsia" w:ascii="楷体" w:hAnsi="楷体" w:eastAsia="楷体"/>
          <w:bCs/>
          <w:szCs w:val="21"/>
        </w:rPr>
      </w:pPr>
      <w:r>
        <w:rPr>
          <w:rFonts w:hint="eastAsia" w:ascii="楷体" w:hAnsi="楷体" w:eastAsia="楷体"/>
          <w:bCs/>
          <w:szCs w:val="21"/>
        </w:rPr>
        <w:t>1.</w:t>
      </w:r>
      <w:r>
        <w:rPr>
          <w:rFonts w:hint="eastAsia" w:ascii="楷体" w:hAnsi="楷体" w:eastAsia="楷体"/>
          <w:szCs w:val="21"/>
        </w:rPr>
        <w:t>投标人提供的产品</w:t>
      </w:r>
      <w:r>
        <w:rPr>
          <w:rFonts w:hint="eastAsia" w:ascii="楷体" w:hAnsi="楷体" w:eastAsia="楷体"/>
          <w:bCs/>
          <w:szCs w:val="21"/>
        </w:rPr>
        <w:t>属于节能产品或环境标志产品的</w:t>
      </w:r>
      <w:r>
        <w:rPr>
          <w:rFonts w:hint="eastAsia" w:ascii="楷体" w:hAnsi="楷体" w:eastAsia="楷体"/>
          <w:szCs w:val="21"/>
        </w:rPr>
        <w:t>，应按投标人须知第3.4.1项规定提供相关证明材料，并在《货物（产品）分项报价表》中填写相应的证书编号；</w:t>
      </w:r>
    </w:p>
    <w:p w14:paraId="658B25E8">
      <w:pPr>
        <w:adjustRightInd w:val="0"/>
        <w:snapToGrid w:val="0"/>
        <w:spacing w:line="360" w:lineRule="auto"/>
        <w:ind w:firstLine="525" w:firstLineChars="250"/>
        <w:rPr>
          <w:rFonts w:hint="eastAsia" w:ascii="楷体" w:hAnsi="楷体" w:eastAsia="楷体"/>
          <w:bCs/>
          <w:szCs w:val="21"/>
        </w:rPr>
      </w:pPr>
      <w:r>
        <w:rPr>
          <w:rFonts w:hint="eastAsia" w:ascii="楷体" w:hAnsi="楷体" w:eastAsia="楷体"/>
          <w:bCs/>
          <w:szCs w:val="21"/>
        </w:rPr>
        <w:t>2.投标人未按上述要求提供、</w:t>
      </w:r>
      <w:r>
        <w:rPr>
          <w:rFonts w:hint="eastAsia" w:ascii="楷体" w:hAnsi="楷体" w:eastAsia="楷体"/>
          <w:szCs w:val="21"/>
        </w:rPr>
        <w:t>填写</w:t>
      </w:r>
      <w:r>
        <w:rPr>
          <w:rFonts w:hint="eastAsia" w:ascii="楷体" w:hAnsi="楷体" w:eastAsia="楷体"/>
          <w:bCs/>
          <w:szCs w:val="21"/>
        </w:rPr>
        <w:t>的，评标时不予加分。</w:t>
      </w:r>
    </w:p>
    <w:p w14:paraId="1BF710B0">
      <w:pPr>
        <w:adjustRightInd w:val="0"/>
        <w:snapToGrid w:val="0"/>
        <w:spacing w:line="360" w:lineRule="auto"/>
        <w:ind w:firstLine="525" w:firstLineChars="250"/>
        <w:rPr>
          <w:rFonts w:hint="eastAsia" w:ascii="仿宋_GB2312" w:hAnsi="宋体" w:eastAsia="仿宋_GB2312"/>
          <w:bCs/>
          <w:szCs w:val="21"/>
        </w:rPr>
      </w:pPr>
    </w:p>
    <w:p w14:paraId="18A82C38">
      <w:pPr>
        <w:adjustRightInd w:val="0"/>
        <w:snapToGrid w:val="0"/>
        <w:spacing w:line="360" w:lineRule="auto"/>
        <w:ind w:firstLine="525" w:firstLineChars="250"/>
        <w:rPr>
          <w:rFonts w:hint="eastAsia" w:ascii="仿宋_GB2312" w:hAnsi="宋体" w:eastAsia="仿宋_GB2312"/>
          <w:bCs/>
          <w:szCs w:val="21"/>
        </w:rPr>
      </w:pPr>
    </w:p>
    <w:p w14:paraId="63823B55">
      <w:pPr>
        <w:adjustRightInd w:val="0"/>
        <w:snapToGrid w:val="0"/>
        <w:spacing w:line="360" w:lineRule="auto"/>
        <w:ind w:firstLine="525" w:firstLineChars="250"/>
        <w:rPr>
          <w:rFonts w:hint="eastAsia" w:ascii="仿宋_GB2312" w:hAnsi="宋体" w:eastAsia="仿宋_GB2312"/>
          <w:bCs/>
          <w:szCs w:val="21"/>
        </w:rPr>
      </w:pPr>
    </w:p>
    <w:p w14:paraId="06A537ED">
      <w:pPr>
        <w:adjustRightInd w:val="0"/>
        <w:snapToGrid w:val="0"/>
        <w:spacing w:line="360" w:lineRule="auto"/>
        <w:ind w:firstLine="525" w:firstLineChars="250"/>
        <w:rPr>
          <w:rFonts w:hint="eastAsia" w:ascii="仿宋_GB2312" w:hAnsi="宋体" w:eastAsia="仿宋_GB2312"/>
          <w:bCs/>
          <w:szCs w:val="21"/>
        </w:rPr>
      </w:pPr>
    </w:p>
    <w:p w14:paraId="1B76456D">
      <w:pPr>
        <w:adjustRightInd w:val="0"/>
        <w:snapToGrid w:val="0"/>
        <w:spacing w:line="360" w:lineRule="auto"/>
        <w:ind w:firstLine="525" w:firstLineChars="250"/>
        <w:rPr>
          <w:rFonts w:hint="eastAsia" w:ascii="仿宋_GB2312" w:hAnsi="宋体" w:eastAsia="仿宋_GB2312"/>
          <w:bCs/>
          <w:szCs w:val="21"/>
        </w:rPr>
      </w:pPr>
    </w:p>
    <w:p w14:paraId="0DB8DA9E">
      <w:pPr>
        <w:adjustRightInd w:val="0"/>
        <w:snapToGrid w:val="0"/>
        <w:spacing w:line="360" w:lineRule="auto"/>
        <w:ind w:firstLine="525" w:firstLineChars="250"/>
        <w:rPr>
          <w:rFonts w:hint="eastAsia" w:ascii="仿宋_GB2312" w:hAnsi="宋体" w:eastAsia="仿宋_GB2312"/>
          <w:bCs/>
          <w:szCs w:val="21"/>
        </w:rPr>
      </w:pPr>
    </w:p>
    <w:p w14:paraId="4F7A55CA">
      <w:pPr>
        <w:adjustRightInd w:val="0"/>
        <w:snapToGrid w:val="0"/>
        <w:spacing w:line="360" w:lineRule="auto"/>
        <w:ind w:firstLine="525" w:firstLineChars="250"/>
        <w:rPr>
          <w:rFonts w:hint="eastAsia" w:ascii="仿宋_GB2312" w:hAnsi="宋体" w:eastAsia="仿宋_GB2312"/>
          <w:bCs/>
          <w:szCs w:val="21"/>
        </w:rPr>
      </w:pPr>
    </w:p>
    <w:p w14:paraId="24064E19">
      <w:pPr>
        <w:adjustRightInd w:val="0"/>
        <w:snapToGrid w:val="0"/>
        <w:spacing w:line="360" w:lineRule="auto"/>
        <w:ind w:firstLine="525" w:firstLineChars="250"/>
        <w:rPr>
          <w:rFonts w:hint="eastAsia" w:ascii="仿宋_GB2312" w:hAnsi="宋体" w:eastAsia="仿宋_GB2312"/>
          <w:bCs/>
          <w:szCs w:val="21"/>
        </w:rPr>
      </w:pPr>
    </w:p>
    <w:p w14:paraId="07396938">
      <w:pPr>
        <w:adjustRightInd w:val="0"/>
        <w:snapToGrid w:val="0"/>
        <w:spacing w:line="360" w:lineRule="auto"/>
        <w:ind w:firstLine="525" w:firstLineChars="250"/>
        <w:rPr>
          <w:rFonts w:hint="eastAsia" w:ascii="仿宋_GB2312" w:hAnsi="宋体" w:eastAsia="仿宋_GB2312"/>
          <w:bCs/>
          <w:szCs w:val="21"/>
        </w:rPr>
      </w:pPr>
    </w:p>
    <w:p w14:paraId="669AA74D">
      <w:pPr>
        <w:adjustRightInd w:val="0"/>
        <w:snapToGrid w:val="0"/>
        <w:spacing w:line="360" w:lineRule="auto"/>
        <w:ind w:firstLine="525" w:firstLineChars="250"/>
        <w:rPr>
          <w:rFonts w:hint="eastAsia" w:ascii="仿宋_GB2312" w:hAnsi="宋体" w:eastAsia="仿宋_GB2312"/>
          <w:bCs/>
          <w:szCs w:val="21"/>
        </w:rPr>
      </w:pPr>
    </w:p>
    <w:p w14:paraId="61C0353D">
      <w:pPr>
        <w:adjustRightInd w:val="0"/>
        <w:snapToGrid w:val="0"/>
        <w:spacing w:line="360" w:lineRule="auto"/>
        <w:ind w:firstLine="525" w:firstLineChars="250"/>
        <w:rPr>
          <w:rFonts w:hint="eastAsia" w:ascii="仿宋_GB2312" w:hAnsi="宋体" w:eastAsia="仿宋_GB2312"/>
          <w:bCs/>
          <w:szCs w:val="21"/>
        </w:rPr>
      </w:pPr>
    </w:p>
    <w:p w14:paraId="08C18D19">
      <w:pPr>
        <w:adjustRightInd w:val="0"/>
        <w:snapToGrid w:val="0"/>
        <w:spacing w:line="360" w:lineRule="auto"/>
        <w:ind w:firstLine="525" w:firstLineChars="250"/>
        <w:rPr>
          <w:rFonts w:hint="eastAsia" w:ascii="仿宋_GB2312" w:hAnsi="宋体" w:eastAsia="仿宋_GB2312"/>
          <w:bCs/>
          <w:szCs w:val="21"/>
        </w:rPr>
      </w:pPr>
    </w:p>
    <w:p w14:paraId="01BCC56D">
      <w:pPr>
        <w:adjustRightInd w:val="0"/>
        <w:snapToGrid w:val="0"/>
        <w:spacing w:line="360" w:lineRule="auto"/>
        <w:ind w:firstLine="525" w:firstLineChars="250"/>
        <w:rPr>
          <w:rFonts w:hint="eastAsia" w:ascii="仿宋_GB2312" w:hAnsi="宋体" w:eastAsia="仿宋_GB2312"/>
          <w:bCs/>
          <w:szCs w:val="21"/>
        </w:rPr>
      </w:pPr>
    </w:p>
    <w:p w14:paraId="07358941">
      <w:pPr>
        <w:adjustRightInd w:val="0"/>
        <w:snapToGrid w:val="0"/>
        <w:spacing w:line="360" w:lineRule="auto"/>
        <w:ind w:firstLine="525" w:firstLineChars="250"/>
        <w:rPr>
          <w:rFonts w:hint="eastAsia" w:ascii="仿宋_GB2312" w:hAnsi="宋体" w:eastAsia="仿宋_GB2312"/>
          <w:bCs/>
          <w:szCs w:val="21"/>
        </w:rPr>
      </w:pPr>
    </w:p>
    <w:p w14:paraId="517FC49A">
      <w:pPr>
        <w:adjustRightInd w:val="0"/>
        <w:snapToGrid w:val="0"/>
        <w:spacing w:line="360" w:lineRule="auto"/>
        <w:ind w:firstLine="525" w:firstLineChars="250"/>
        <w:rPr>
          <w:rFonts w:hint="eastAsia" w:ascii="仿宋_GB2312" w:hAnsi="宋体" w:eastAsia="仿宋_GB2312"/>
          <w:bCs/>
          <w:szCs w:val="21"/>
        </w:rPr>
      </w:pPr>
    </w:p>
    <w:p w14:paraId="596FFE0E">
      <w:pPr>
        <w:adjustRightInd w:val="0"/>
        <w:snapToGrid w:val="0"/>
        <w:spacing w:line="360" w:lineRule="auto"/>
        <w:ind w:firstLine="525" w:firstLineChars="250"/>
        <w:rPr>
          <w:rFonts w:hint="eastAsia" w:ascii="仿宋_GB2312" w:hAnsi="宋体" w:eastAsia="仿宋_GB2312"/>
          <w:bCs/>
          <w:szCs w:val="21"/>
        </w:rPr>
      </w:pPr>
    </w:p>
    <w:p w14:paraId="52F92D0B">
      <w:pPr>
        <w:adjustRightInd w:val="0"/>
        <w:snapToGrid w:val="0"/>
        <w:spacing w:line="360" w:lineRule="auto"/>
        <w:ind w:firstLine="525" w:firstLineChars="250"/>
        <w:rPr>
          <w:rFonts w:hint="eastAsia" w:ascii="仿宋_GB2312" w:hAnsi="宋体" w:eastAsia="仿宋_GB2312"/>
          <w:bCs/>
          <w:szCs w:val="21"/>
        </w:rPr>
      </w:pPr>
    </w:p>
    <w:p w14:paraId="54D13AD9">
      <w:pPr>
        <w:adjustRightInd w:val="0"/>
        <w:snapToGrid w:val="0"/>
        <w:spacing w:line="360" w:lineRule="auto"/>
        <w:ind w:firstLine="525" w:firstLineChars="250"/>
        <w:rPr>
          <w:rFonts w:hint="eastAsia" w:ascii="仿宋_GB2312" w:hAnsi="宋体" w:eastAsia="仿宋_GB2312"/>
          <w:bCs/>
          <w:szCs w:val="21"/>
        </w:rPr>
      </w:pPr>
    </w:p>
    <w:p w14:paraId="1FE391AA">
      <w:pPr>
        <w:adjustRightInd w:val="0"/>
        <w:snapToGrid w:val="0"/>
        <w:spacing w:after="120" w:afterLines="50" w:line="360" w:lineRule="auto"/>
        <w:jc w:val="center"/>
        <w:rPr>
          <w:rFonts w:hint="eastAsia" w:ascii="宋体" w:hAnsi="宋体"/>
          <w:b/>
          <w:bCs/>
          <w:sz w:val="36"/>
          <w:szCs w:val="36"/>
        </w:rPr>
      </w:pPr>
    </w:p>
    <w:p w14:paraId="1448CA2C">
      <w:pPr>
        <w:pageBreakBefore/>
        <w:tabs>
          <w:tab w:val="left" w:pos="3600"/>
        </w:tabs>
        <w:adjustRightInd w:val="0"/>
        <w:snapToGrid w:val="0"/>
        <w:jc w:val="center"/>
      </w:pPr>
      <w:r>
        <w:rPr>
          <w:rFonts w:hint="eastAsia" w:ascii="宋体" w:hAnsi="宋体"/>
          <w:b/>
          <w:sz w:val="36"/>
          <w:szCs w:val="36"/>
        </w:rPr>
        <w:t>13.投标保证金</w:t>
      </w:r>
    </w:p>
    <w:p w14:paraId="12E02E2A">
      <w:pPr>
        <w:tabs>
          <w:tab w:val="left" w:pos="3600"/>
        </w:tabs>
        <w:adjustRightInd w:val="0"/>
        <w:snapToGrid w:val="0"/>
        <w:jc w:val="center"/>
      </w:pPr>
    </w:p>
    <w:p w14:paraId="01B582BD">
      <w:pPr>
        <w:tabs>
          <w:tab w:val="left" w:pos="3600"/>
        </w:tabs>
        <w:adjustRightInd w:val="0"/>
        <w:snapToGrid w:val="0"/>
      </w:pPr>
    </w:p>
    <w:p w14:paraId="1B326931">
      <w:pPr>
        <w:tabs>
          <w:tab w:val="left" w:pos="3600"/>
        </w:tabs>
        <w:adjustRightInd w:val="0"/>
        <w:snapToGrid w:val="0"/>
      </w:pPr>
    </w:p>
    <w:p w14:paraId="68C07CA9">
      <w:pPr>
        <w:tabs>
          <w:tab w:val="left" w:pos="3600"/>
        </w:tabs>
        <w:adjustRightInd w:val="0"/>
        <w:snapToGrid w:val="0"/>
      </w:pPr>
    </w:p>
    <w:p w14:paraId="37B24993">
      <w:pPr>
        <w:tabs>
          <w:tab w:val="left" w:pos="3600"/>
        </w:tabs>
        <w:adjustRightInd w:val="0"/>
        <w:snapToGrid w:val="0"/>
      </w:pPr>
    </w:p>
    <w:p w14:paraId="57000790">
      <w:pPr>
        <w:tabs>
          <w:tab w:val="left" w:pos="3600"/>
        </w:tabs>
        <w:adjustRightInd w:val="0"/>
        <w:snapToGrid w:val="0"/>
        <w:jc w:val="left"/>
      </w:pPr>
    </w:p>
    <w:p w14:paraId="2FB9BDB1">
      <w:pPr>
        <w:tabs>
          <w:tab w:val="left" w:pos="3600"/>
        </w:tabs>
        <w:adjustRightInd w:val="0"/>
        <w:snapToGrid w:val="0"/>
        <w:jc w:val="left"/>
      </w:pPr>
    </w:p>
    <w:p w14:paraId="390ABC0B">
      <w:pPr>
        <w:tabs>
          <w:tab w:val="left" w:pos="3600"/>
        </w:tabs>
        <w:adjustRightInd w:val="0"/>
        <w:snapToGrid w:val="0"/>
        <w:jc w:val="left"/>
      </w:pPr>
    </w:p>
    <w:p w14:paraId="66BE5BCC">
      <w:pPr>
        <w:tabs>
          <w:tab w:val="left" w:pos="3600"/>
        </w:tabs>
        <w:adjustRightInd w:val="0"/>
        <w:snapToGrid w:val="0"/>
        <w:jc w:val="left"/>
      </w:pPr>
    </w:p>
    <w:p w14:paraId="6523139E">
      <w:pPr>
        <w:jc w:val="left"/>
        <w:rPr>
          <w:rFonts w:hint="eastAsia" w:ascii="仿宋_GB2312" w:hAnsi="仿宋_GB2312" w:eastAsia="仿宋_GB2312"/>
          <w:b/>
          <w:bCs/>
          <w:sz w:val="36"/>
          <w:szCs w:val="36"/>
        </w:rPr>
      </w:pPr>
    </w:p>
    <w:p w14:paraId="7A11DE8A">
      <w:pPr>
        <w:jc w:val="left"/>
        <w:rPr>
          <w:rFonts w:hint="eastAsia" w:ascii="仿宋_GB2312" w:hAnsi="仿宋_GB2312" w:eastAsia="仿宋_GB2312"/>
          <w:b/>
          <w:bCs/>
          <w:sz w:val="36"/>
          <w:szCs w:val="36"/>
        </w:rPr>
      </w:pPr>
    </w:p>
    <w:p w14:paraId="120FB0AB">
      <w:pPr>
        <w:jc w:val="left"/>
        <w:rPr>
          <w:rFonts w:hint="eastAsia" w:ascii="仿宋_GB2312" w:hAnsi="仿宋_GB2312" w:eastAsia="仿宋_GB2312"/>
          <w:b/>
          <w:bCs/>
          <w:sz w:val="36"/>
          <w:szCs w:val="36"/>
        </w:rPr>
      </w:pPr>
    </w:p>
    <w:p w14:paraId="3B3FFFEB">
      <w:pPr>
        <w:jc w:val="left"/>
        <w:rPr>
          <w:rFonts w:hint="eastAsia" w:ascii="仿宋_GB2312" w:hAnsi="仿宋_GB2312" w:eastAsia="仿宋_GB2312"/>
          <w:b/>
          <w:bCs/>
          <w:sz w:val="36"/>
          <w:szCs w:val="36"/>
        </w:rPr>
      </w:pPr>
    </w:p>
    <w:p w14:paraId="3397243E">
      <w:pPr>
        <w:pStyle w:val="38"/>
        <w:spacing w:line="400" w:lineRule="exact"/>
        <w:jc w:val="left"/>
        <w:rPr>
          <w:rFonts w:hint="eastAsia" w:ascii="宋体" w:hAnsi="宋体"/>
          <w:sz w:val="24"/>
          <w:szCs w:val="24"/>
        </w:rPr>
      </w:pPr>
    </w:p>
    <w:p w14:paraId="06C40BA0">
      <w:pPr>
        <w:pStyle w:val="38"/>
        <w:spacing w:line="400" w:lineRule="exact"/>
        <w:jc w:val="left"/>
        <w:rPr>
          <w:rFonts w:hint="eastAsia" w:ascii="宋体" w:hAnsi="宋体"/>
          <w:sz w:val="24"/>
          <w:szCs w:val="24"/>
        </w:rPr>
      </w:pPr>
    </w:p>
    <w:p w14:paraId="5A9883BF">
      <w:pPr>
        <w:pStyle w:val="38"/>
        <w:spacing w:line="400" w:lineRule="exact"/>
        <w:jc w:val="center"/>
        <w:rPr>
          <w:rFonts w:hint="eastAsia" w:ascii="楷体" w:hAnsi="楷体" w:eastAsia="楷体"/>
        </w:rPr>
      </w:pPr>
      <w:r>
        <w:rPr>
          <w:rFonts w:hint="eastAsia" w:ascii="楷体" w:hAnsi="楷体" w:eastAsia="楷体"/>
        </w:rPr>
        <w:t>投标保证金凭证</w:t>
      </w:r>
    </w:p>
    <w:p w14:paraId="5531838B">
      <w:pPr>
        <w:pStyle w:val="38"/>
        <w:spacing w:line="400" w:lineRule="exact"/>
        <w:jc w:val="center"/>
        <w:rPr>
          <w:rFonts w:hint="eastAsia" w:ascii="楷体" w:hAnsi="楷体" w:eastAsia="楷体"/>
        </w:rPr>
      </w:pPr>
      <w:r>
        <w:rPr>
          <w:rFonts w:hint="eastAsia" w:ascii="楷体" w:hAnsi="楷体" w:eastAsia="楷体"/>
        </w:rPr>
        <w:t>复印件粘贴处</w:t>
      </w:r>
    </w:p>
    <w:p w14:paraId="77DE5985">
      <w:pPr>
        <w:jc w:val="left"/>
        <w:rPr>
          <w:rFonts w:hint="eastAsia" w:ascii="楷体" w:hAnsi="楷体" w:eastAsia="楷体"/>
          <w:b/>
          <w:bCs/>
          <w:sz w:val="36"/>
          <w:szCs w:val="36"/>
        </w:rPr>
      </w:pPr>
    </w:p>
    <w:p w14:paraId="0317C377">
      <w:pPr>
        <w:jc w:val="left"/>
        <w:rPr>
          <w:rFonts w:hint="eastAsia" w:ascii="仿宋_GB2312" w:hAnsi="仿宋_GB2312" w:eastAsia="仿宋_GB2312"/>
          <w:b/>
          <w:bCs/>
          <w:sz w:val="36"/>
          <w:szCs w:val="36"/>
        </w:rPr>
      </w:pPr>
    </w:p>
    <w:p w14:paraId="7533A0C5">
      <w:pPr>
        <w:jc w:val="left"/>
        <w:rPr>
          <w:rFonts w:hint="eastAsia" w:ascii="仿宋_GB2312" w:hAnsi="仿宋_GB2312" w:eastAsia="仿宋_GB2312"/>
          <w:b/>
          <w:bCs/>
          <w:sz w:val="36"/>
          <w:szCs w:val="36"/>
        </w:rPr>
      </w:pPr>
    </w:p>
    <w:p w14:paraId="6AB20D7A">
      <w:pPr>
        <w:pStyle w:val="8"/>
        <w:spacing w:before="120" w:beforeLines="50" w:after="120" w:afterLines="50"/>
        <w:ind w:firstLine="0"/>
        <w:jc w:val="left"/>
        <w:rPr>
          <w:b/>
          <w:sz w:val="44"/>
          <w:szCs w:val="44"/>
        </w:rPr>
      </w:pPr>
    </w:p>
    <w:p w14:paraId="1125D4DE">
      <w:pPr>
        <w:pStyle w:val="8"/>
        <w:spacing w:before="120" w:beforeLines="50" w:after="120" w:afterLines="50"/>
        <w:ind w:firstLine="0"/>
        <w:jc w:val="left"/>
        <w:rPr>
          <w:b/>
          <w:sz w:val="44"/>
          <w:szCs w:val="44"/>
        </w:rPr>
      </w:pPr>
    </w:p>
    <w:p w14:paraId="4296616A">
      <w:pPr>
        <w:pStyle w:val="8"/>
        <w:spacing w:before="120" w:beforeLines="50" w:after="120" w:afterLines="50"/>
        <w:ind w:firstLine="0"/>
        <w:jc w:val="left"/>
        <w:rPr>
          <w:b/>
          <w:sz w:val="44"/>
          <w:szCs w:val="44"/>
        </w:rPr>
      </w:pPr>
    </w:p>
    <w:p w14:paraId="2B464084">
      <w:pPr>
        <w:pStyle w:val="8"/>
        <w:spacing w:before="120" w:beforeLines="50" w:after="120" w:afterLines="50"/>
        <w:ind w:firstLine="0"/>
        <w:jc w:val="left"/>
        <w:rPr>
          <w:b/>
          <w:sz w:val="44"/>
          <w:szCs w:val="44"/>
        </w:rPr>
      </w:pPr>
    </w:p>
    <w:p w14:paraId="45F34EFC">
      <w:pPr>
        <w:pStyle w:val="8"/>
        <w:spacing w:before="120" w:beforeLines="50" w:after="120" w:afterLines="50"/>
        <w:ind w:firstLine="0"/>
        <w:jc w:val="left"/>
        <w:rPr>
          <w:b/>
          <w:sz w:val="44"/>
          <w:szCs w:val="44"/>
        </w:rPr>
      </w:pPr>
    </w:p>
    <w:p w14:paraId="6F8CFC10">
      <w:pPr>
        <w:pStyle w:val="8"/>
        <w:spacing w:before="120" w:beforeLines="50" w:after="120" w:afterLines="50"/>
        <w:ind w:firstLine="0"/>
        <w:jc w:val="left"/>
        <w:rPr>
          <w:b/>
          <w:sz w:val="44"/>
          <w:szCs w:val="44"/>
        </w:rPr>
      </w:pPr>
    </w:p>
    <w:p w14:paraId="5FFDB5D3">
      <w:pPr>
        <w:pStyle w:val="8"/>
        <w:spacing w:before="120" w:beforeLines="50" w:after="120" w:afterLines="50"/>
        <w:ind w:firstLine="0"/>
        <w:jc w:val="left"/>
        <w:rPr>
          <w:b/>
          <w:sz w:val="44"/>
          <w:szCs w:val="44"/>
        </w:rPr>
      </w:pPr>
    </w:p>
    <w:p w14:paraId="724F94C3">
      <w:pPr>
        <w:pStyle w:val="8"/>
        <w:spacing w:before="120" w:beforeLines="50" w:after="120" w:afterLines="50"/>
        <w:ind w:firstLine="0"/>
        <w:jc w:val="left"/>
        <w:rPr>
          <w:b/>
          <w:sz w:val="44"/>
          <w:szCs w:val="44"/>
        </w:rPr>
      </w:pPr>
    </w:p>
    <w:p w14:paraId="4911413F">
      <w:pPr>
        <w:spacing w:after="240" w:afterLines="100" w:line="360" w:lineRule="auto"/>
        <w:rPr>
          <w:rFonts w:hint="eastAsia" w:ascii="黑体" w:hAnsi="宋体" w:eastAsia="黑体"/>
          <w:bCs/>
          <w:sz w:val="28"/>
          <w:szCs w:val="28"/>
        </w:rPr>
      </w:pPr>
    </w:p>
    <w:p w14:paraId="62BAEB85">
      <w:pPr>
        <w:pStyle w:val="33"/>
      </w:pPr>
    </w:p>
    <w:p w14:paraId="4B9F4778">
      <w:pPr>
        <w:spacing w:after="120" w:afterLines="50" w:line="360" w:lineRule="auto"/>
        <w:rPr>
          <w:rFonts w:hint="eastAsia" w:ascii="黑体" w:hAnsi="宋体" w:eastAsia="黑体"/>
          <w:bCs/>
          <w:sz w:val="28"/>
          <w:szCs w:val="28"/>
        </w:rPr>
      </w:pPr>
      <w:r>
        <w:rPr>
          <w:rFonts w:hint="eastAsia" w:ascii="黑体" w:hAnsi="宋体" w:eastAsia="黑体"/>
          <w:bCs/>
          <w:sz w:val="28"/>
          <w:szCs w:val="28"/>
        </w:rPr>
        <w:t>附件2：</w:t>
      </w:r>
    </w:p>
    <w:p w14:paraId="4E29FE40">
      <w:pPr>
        <w:spacing w:after="240" w:afterLines="100" w:line="360" w:lineRule="auto"/>
        <w:jc w:val="center"/>
        <w:rPr>
          <w:rFonts w:hint="eastAsia" w:ascii="宋体" w:hAnsi="宋体"/>
          <w:b/>
          <w:bCs/>
          <w:sz w:val="36"/>
          <w:szCs w:val="36"/>
        </w:rPr>
      </w:pPr>
      <w:r>
        <w:rPr>
          <w:rFonts w:hint="eastAsia" w:ascii="宋体" w:hAnsi="宋体"/>
          <w:b/>
          <w:bCs/>
          <w:sz w:val="36"/>
          <w:szCs w:val="36"/>
        </w:rPr>
        <w:t>提供投标人基本存款账户开户证明</w:t>
      </w:r>
    </w:p>
    <w:p w14:paraId="6BCF3EBF">
      <w:pPr>
        <w:spacing w:line="360" w:lineRule="auto"/>
        <w:rPr>
          <w:rFonts w:hint="eastAsia" w:ascii="楷体" w:hAnsi="楷体" w:eastAsia="楷体"/>
          <w:bCs/>
          <w:szCs w:val="21"/>
        </w:rPr>
      </w:pPr>
      <w:r>
        <w:rPr>
          <w:rFonts w:hint="eastAsia" w:ascii="楷体" w:hAnsi="楷体" w:eastAsia="楷体"/>
          <w:bCs/>
          <w:szCs w:val="21"/>
        </w:rPr>
        <w:t>说明：</w:t>
      </w:r>
    </w:p>
    <w:p w14:paraId="12EBFDF0">
      <w:pPr>
        <w:spacing w:line="360" w:lineRule="auto"/>
        <w:rPr>
          <w:rFonts w:hint="eastAsia" w:ascii="楷体" w:hAnsi="楷体" w:eastAsia="楷体"/>
          <w:bCs/>
          <w:szCs w:val="21"/>
        </w:rPr>
      </w:pPr>
      <w:r>
        <w:rPr>
          <w:rFonts w:hint="eastAsia" w:ascii="楷体" w:hAnsi="楷体" w:eastAsia="楷体"/>
          <w:bCs/>
          <w:szCs w:val="21"/>
        </w:rPr>
        <w:t xml:space="preserve">     1.投标人在国家取消基本存款账户开户行政许可之前成立的，提供基本存款账户开户许可证复印件；</w:t>
      </w:r>
    </w:p>
    <w:p w14:paraId="3189F149">
      <w:pPr>
        <w:spacing w:line="360" w:lineRule="auto"/>
        <w:rPr>
          <w:rFonts w:hint="eastAsia" w:ascii="楷体" w:hAnsi="楷体" w:eastAsia="楷体"/>
          <w:bCs/>
          <w:szCs w:val="21"/>
        </w:rPr>
      </w:pPr>
      <w:r>
        <w:rPr>
          <w:rFonts w:hint="eastAsia" w:ascii="楷体" w:hAnsi="楷体" w:eastAsia="楷体"/>
          <w:bCs/>
          <w:szCs w:val="21"/>
        </w:rPr>
        <w:t xml:space="preserve">     2.投标人在国家取消基本存款账户开户行政许可之后成立的，提供基本存款账户编号。</w:t>
      </w:r>
    </w:p>
    <w:p w14:paraId="570E4899">
      <w:pPr>
        <w:spacing w:line="360" w:lineRule="auto"/>
        <w:rPr>
          <w:rFonts w:hint="eastAsia" w:ascii="楷体" w:hAnsi="楷体" w:eastAsia="楷体"/>
          <w:bCs/>
          <w:szCs w:val="21"/>
        </w:rPr>
      </w:pPr>
    </w:p>
    <w:p w14:paraId="2B3CD5BC">
      <w:pPr>
        <w:spacing w:line="360" w:lineRule="auto"/>
        <w:rPr>
          <w:rFonts w:hint="eastAsia" w:ascii="宋体" w:hAnsi="宋体"/>
          <w:b/>
          <w:bCs/>
          <w:sz w:val="28"/>
          <w:szCs w:val="28"/>
        </w:rPr>
      </w:pPr>
    </w:p>
    <w:p w14:paraId="5E155F4C">
      <w:pPr>
        <w:spacing w:after="240" w:afterLines="100" w:line="360" w:lineRule="auto"/>
        <w:rPr>
          <w:rFonts w:hint="eastAsia" w:ascii="宋体" w:hAnsi="宋体"/>
          <w:b/>
          <w:bCs/>
          <w:sz w:val="28"/>
          <w:szCs w:val="28"/>
        </w:rPr>
      </w:pPr>
    </w:p>
    <w:p w14:paraId="7197E8C2">
      <w:pPr>
        <w:spacing w:after="240" w:afterLines="100" w:line="360" w:lineRule="auto"/>
        <w:rPr>
          <w:rFonts w:hint="eastAsia" w:ascii="宋体" w:hAnsi="宋体"/>
          <w:b/>
          <w:bCs/>
          <w:sz w:val="28"/>
          <w:szCs w:val="28"/>
        </w:rPr>
      </w:pPr>
    </w:p>
    <w:p w14:paraId="7E64DF81">
      <w:pPr>
        <w:spacing w:after="240" w:afterLines="100" w:line="360" w:lineRule="auto"/>
        <w:rPr>
          <w:rFonts w:hint="eastAsia" w:ascii="宋体" w:hAnsi="宋体"/>
          <w:b/>
          <w:bCs/>
          <w:sz w:val="28"/>
          <w:szCs w:val="28"/>
        </w:rPr>
      </w:pPr>
    </w:p>
    <w:p w14:paraId="74E7B3A5">
      <w:pPr>
        <w:spacing w:after="240" w:afterLines="100" w:line="360" w:lineRule="auto"/>
        <w:rPr>
          <w:rFonts w:hint="eastAsia" w:ascii="宋体" w:hAnsi="宋体"/>
          <w:b/>
          <w:bCs/>
          <w:sz w:val="28"/>
          <w:szCs w:val="28"/>
        </w:rPr>
      </w:pPr>
    </w:p>
    <w:p w14:paraId="48FBACB5">
      <w:pPr>
        <w:spacing w:after="240" w:afterLines="100" w:line="360" w:lineRule="auto"/>
        <w:rPr>
          <w:rFonts w:hint="eastAsia" w:ascii="宋体" w:hAnsi="宋体"/>
          <w:b/>
          <w:bCs/>
          <w:sz w:val="28"/>
          <w:szCs w:val="28"/>
        </w:rPr>
      </w:pPr>
    </w:p>
    <w:p w14:paraId="1D8EE38D">
      <w:pPr>
        <w:spacing w:after="240" w:afterLines="100" w:line="360" w:lineRule="auto"/>
        <w:rPr>
          <w:rFonts w:hint="eastAsia" w:ascii="宋体" w:hAnsi="宋体"/>
          <w:b/>
          <w:bCs/>
          <w:sz w:val="28"/>
          <w:szCs w:val="28"/>
        </w:rPr>
      </w:pPr>
    </w:p>
    <w:p w14:paraId="5DCCC5CD">
      <w:pPr>
        <w:spacing w:after="240" w:afterLines="100" w:line="360" w:lineRule="auto"/>
        <w:rPr>
          <w:rFonts w:hint="eastAsia" w:ascii="宋体" w:hAnsi="宋体"/>
          <w:b/>
          <w:bCs/>
          <w:sz w:val="28"/>
          <w:szCs w:val="28"/>
        </w:rPr>
      </w:pPr>
    </w:p>
    <w:p w14:paraId="5F3C2A09">
      <w:pPr>
        <w:spacing w:after="240" w:afterLines="100" w:line="360" w:lineRule="auto"/>
        <w:rPr>
          <w:rFonts w:hint="eastAsia" w:ascii="宋体" w:hAnsi="宋体"/>
          <w:b/>
          <w:bCs/>
          <w:sz w:val="28"/>
          <w:szCs w:val="28"/>
        </w:rPr>
      </w:pPr>
    </w:p>
    <w:p w14:paraId="6756529E">
      <w:pPr>
        <w:spacing w:after="240" w:afterLines="100" w:line="360" w:lineRule="auto"/>
        <w:rPr>
          <w:rFonts w:hint="eastAsia" w:ascii="宋体" w:hAnsi="宋体"/>
          <w:b/>
          <w:bCs/>
          <w:sz w:val="28"/>
          <w:szCs w:val="28"/>
        </w:rPr>
      </w:pPr>
    </w:p>
    <w:p w14:paraId="1F1A2EB2">
      <w:pPr>
        <w:spacing w:after="240" w:afterLines="100" w:line="360" w:lineRule="auto"/>
        <w:rPr>
          <w:rFonts w:hint="eastAsia" w:ascii="宋体" w:hAnsi="宋体"/>
          <w:b/>
          <w:bCs/>
          <w:sz w:val="28"/>
          <w:szCs w:val="28"/>
        </w:rPr>
      </w:pPr>
    </w:p>
    <w:p w14:paraId="6E8A4AD9">
      <w:pPr>
        <w:spacing w:after="240" w:afterLines="100" w:line="360" w:lineRule="auto"/>
        <w:rPr>
          <w:rFonts w:hint="eastAsia" w:ascii="宋体" w:hAnsi="宋体"/>
          <w:b/>
          <w:bCs/>
          <w:sz w:val="28"/>
          <w:szCs w:val="28"/>
        </w:rPr>
      </w:pPr>
    </w:p>
    <w:p w14:paraId="6CDC3023">
      <w:pPr>
        <w:pStyle w:val="33"/>
        <w:ind w:firstLine="562"/>
        <w:rPr>
          <w:rFonts w:hint="eastAsia" w:ascii="宋体" w:hAnsi="宋体"/>
          <w:b/>
          <w:bCs/>
          <w:sz w:val="28"/>
          <w:szCs w:val="28"/>
        </w:rPr>
      </w:pPr>
    </w:p>
    <w:p w14:paraId="3E7B59C7">
      <w:pPr>
        <w:pStyle w:val="33"/>
        <w:ind w:firstLine="562"/>
        <w:rPr>
          <w:rFonts w:hint="eastAsia" w:ascii="宋体" w:hAnsi="宋体"/>
          <w:b/>
          <w:bCs/>
          <w:sz w:val="28"/>
          <w:szCs w:val="28"/>
        </w:rPr>
      </w:pPr>
    </w:p>
    <w:p w14:paraId="639774BD">
      <w:pPr>
        <w:pStyle w:val="33"/>
        <w:ind w:firstLine="562"/>
        <w:rPr>
          <w:rFonts w:hint="eastAsia" w:ascii="宋体" w:hAnsi="宋体"/>
          <w:b/>
          <w:bCs/>
          <w:sz w:val="28"/>
          <w:szCs w:val="28"/>
        </w:rPr>
      </w:pPr>
    </w:p>
    <w:p w14:paraId="6BE2CC71">
      <w:pPr>
        <w:spacing w:after="240" w:afterLines="100" w:line="360" w:lineRule="auto"/>
        <w:rPr>
          <w:rFonts w:hint="eastAsia" w:ascii="宋体" w:hAnsi="宋体"/>
          <w:b/>
          <w:bCs/>
          <w:sz w:val="28"/>
          <w:szCs w:val="28"/>
        </w:rPr>
      </w:pPr>
      <w:r>
        <w:rPr>
          <w:rFonts w:hint="eastAsia" w:ascii="宋体" w:hAnsi="宋体"/>
          <w:b/>
          <w:bCs/>
          <w:sz w:val="28"/>
          <w:szCs w:val="28"/>
        </w:rPr>
        <w:t>附件3：</w:t>
      </w:r>
    </w:p>
    <w:p w14:paraId="24D7D4B7">
      <w:pPr>
        <w:spacing w:after="240" w:afterLines="100" w:line="360" w:lineRule="auto"/>
        <w:rPr>
          <w:rFonts w:hint="eastAsia" w:ascii="宋体" w:hAnsi="宋体"/>
          <w:bCs/>
          <w:szCs w:val="21"/>
        </w:rPr>
      </w:pPr>
      <w:r>
        <w:rPr>
          <w:rFonts w:hint="eastAsia" w:ascii="宋体" w:hAnsi="宋体"/>
          <w:b/>
          <w:bCs/>
          <w:szCs w:val="21"/>
        </w:rPr>
        <w:t xml:space="preserve">      </w:t>
      </w:r>
      <w:r>
        <w:rPr>
          <w:rFonts w:hint="eastAsia" w:ascii="宋体" w:hAnsi="宋体"/>
          <w:bCs/>
          <w:szCs w:val="21"/>
        </w:rPr>
        <w:t>若采用投标担保函，格式如下：</w:t>
      </w:r>
    </w:p>
    <w:p w14:paraId="33657643">
      <w:pPr>
        <w:spacing w:after="240" w:afterLines="100" w:line="360" w:lineRule="auto"/>
        <w:jc w:val="center"/>
        <w:rPr>
          <w:rFonts w:hint="eastAsia" w:ascii="宋体" w:hAnsi="宋体"/>
          <w:b/>
          <w:szCs w:val="32"/>
        </w:rPr>
      </w:pPr>
      <w:r>
        <w:rPr>
          <w:rFonts w:hint="eastAsia" w:ascii="宋体" w:hAnsi="宋体"/>
          <w:b/>
          <w:bCs/>
          <w:sz w:val="36"/>
          <w:szCs w:val="36"/>
        </w:rPr>
        <w:t>投标担保函</w:t>
      </w:r>
    </w:p>
    <w:p w14:paraId="33A4E732">
      <w:pPr>
        <w:spacing w:line="360" w:lineRule="auto"/>
        <w:ind w:right="1320"/>
        <w:jc w:val="center"/>
        <w:rPr>
          <w:rFonts w:hint="eastAsia" w:ascii="宋体" w:hAnsi="宋体"/>
          <w:szCs w:val="21"/>
        </w:rPr>
      </w:pPr>
      <w:r>
        <w:rPr>
          <w:rFonts w:hint="eastAsia" w:ascii="宋体" w:hAnsi="宋体"/>
          <w:sz w:val="24"/>
        </w:rPr>
        <w:t xml:space="preserve">                                            </w:t>
      </w:r>
      <w:r>
        <w:rPr>
          <w:rFonts w:hint="eastAsia" w:ascii="宋体" w:hAnsi="宋体"/>
          <w:szCs w:val="21"/>
        </w:rPr>
        <w:t xml:space="preserve">        编号：</w:t>
      </w:r>
    </w:p>
    <w:p w14:paraId="4BB34827">
      <w:pPr>
        <w:spacing w:before="480" w:beforeLines="200" w:after="120" w:afterLines="50" w:line="360" w:lineRule="auto"/>
        <w:rPr>
          <w:rFonts w:hint="eastAsia" w:ascii="宋体" w:hAnsi="宋体"/>
          <w:b/>
          <w:szCs w:val="21"/>
        </w:rPr>
      </w:pPr>
      <w:r>
        <w:rPr>
          <w:rFonts w:hint="eastAsia" w:ascii="宋体" w:hAnsi="宋体"/>
          <w:b/>
          <w:szCs w:val="21"/>
          <w:lang w:eastAsia="zh-CN"/>
        </w:rPr>
        <w:t>新疆玖正工程项目管理有限公司</w:t>
      </w:r>
      <w:r>
        <w:rPr>
          <w:rFonts w:hint="eastAsia" w:ascii="宋体" w:hAnsi="宋体"/>
          <w:b/>
          <w:szCs w:val="21"/>
        </w:rPr>
        <w:t xml:space="preserve">： </w:t>
      </w:r>
    </w:p>
    <w:p w14:paraId="0165DAEB">
      <w:pPr>
        <w:spacing w:line="360" w:lineRule="auto"/>
        <w:ind w:firstLine="315" w:firstLineChars="150"/>
        <w:rPr>
          <w:rFonts w:hint="eastAsia" w:ascii="宋体" w:hAnsi="宋体"/>
          <w:szCs w:val="21"/>
        </w:rPr>
      </w:pPr>
      <w:r>
        <w:rPr>
          <w:rFonts w:hint="eastAsia" w:ascii="宋体" w:hAnsi="宋体"/>
          <w:szCs w:val="21"/>
        </w:rPr>
        <w:t>鉴于_____________</w:t>
      </w:r>
      <w:r>
        <w:rPr>
          <w:rFonts w:hint="eastAsia" w:ascii="宋体" w:hAnsi="宋体"/>
          <w:szCs w:val="21"/>
          <w:u w:val="single"/>
        </w:rPr>
        <w:t xml:space="preserve">        </w:t>
      </w:r>
      <w:r>
        <w:rPr>
          <w:rFonts w:hint="eastAsia" w:ascii="宋体" w:hAnsi="宋体"/>
          <w:szCs w:val="21"/>
        </w:rPr>
        <w:t>_（以下简称投标人）拟参加编号为___</w:t>
      </w:r>
      <w:r>
        <w:rPr>
          <w:rFonts w:hint="eastAsia" w:ascii="宋体" w:hAnsi="宋体"/>
          <w:szCs w:val="21"/>
          <w:u w:val="single"/>
        </w:rPr>
        <w:t xml:space="preserve">      </w:t>
      </w:r>
      <w:r>
        <w:rPr>
          <w:rFonts w:hint="eastAsia" w:ascii="宋体" w:hAnsi="宋体"/>
          <w:szCs w:val="21"/>
        </w:rPr>
        <w:t>_______的___________________________________采购项目（以下简称本项目）投标，根据本项目招标文件，投标人参加投标时应向你方交纳投标保证金，且可以投标担保函的形式交纳投标保证金。应投标人的申请，我方以保证的方式向你方提供如下投标保证金担保：</w:t>
      </w:r>
    </w:p>
    <w:p w14:paraId="78CF4BC4">
      <w:pPr>
        <w:spacing w:line="360" w:lineRule="auto"/>
        <w:ind w:firstLine="316" w:firstLineChars="150"/>
        <w:rPr>
          <w:rFonts w:hint="eastAsia" w:ascii="黑体" w:hAnsi="宋体" w:eastAsia="黑体"/>
          <w:b/>
          <w:szCs w:val="21"/>
        </w:rPr>
      </w:pPr>
      <w:r>
        <w:rPr>
          <w:rFonts w:hint="eastAsia" w:ascii="黑体" w:hAnsi="宋体" w:eastAsia="黑体"/>
          <w:b/>
          <w:szCs w:val="21"/>
        </w:rPr>
        <w:t xml:space="preserve">一、保证责任的情形及保证金额 </w:t>
      </w:r>
    </w:p>
    <w:p w14:paraId="3F7EA52C">
      <w:pPr>
        <w:spacing w:line="360" w:lineRule="auto"/>
        <w:ind w:firstLine="420" w:firstLineChars="200"/>
        <w:rPr>
          <w:rFonts w:hint="eastAsia" w:ascii="宋体" w:hAnsi="宋体"/>
          <w:szCs w:val="21"/>
        </w:rPr>
      </w:pPr>
      <w:r>
        <w:rPr>
          <w:rFonts w:hint="eastAsia" w:ascii="宋体" w:hAnsi="宋体"/>
          <w:szCs w:val="21"/>
        </w:rPr>
        <w:t xml:space="preserve">（一）在投标人出现下列情形之一时，我方承担保证责任： </w:t>
      </w:r>
    </w:p>
    <w:p w14:paraId="180DE535">
      <w:pPr>
        <w:spacing w:line="360" w:lineRule="auto"/>
        <w:ind w:firstLine="420" w:firstLineChars="200"/>
        <w:rPr>
          <w:rFonts w:hint="eastAsia" w:ascii="宋体" w:hAnsi="宋体"/>
          <w:szCs w:val="21"/>
        </w:rPr>
      </w:pPr>
      <w:r>
        <w:rPr>
          <w:rFonts w:hint="eastAsia" w:ascii="宋体" w:hAnsi="宋体"/>
          <w:szCs w:val="21"/>
        </w:rPr>
        <w:t xml:space="preserve">1．中标后投标人无正当理由不与采购人签订《采购合同》； </w:t>
      </w:r>
    </w:p>
    <w:p w14:paraId="4E2E444B">
      <w:pPr>
        <w:spacing w:line="360" w:lineRule="auto"/>
        <w:ind w:firstLine="420" w:firstLineChars="200"/>
        <w:rPr>
          <w:rFonts w:hint="eastAsia" w:ascii="宋体" w:hAnsi="宋体"/>
          <w:szCs w:val="21"/>
        </w:rPr>
      </w:pPr>
      <w:r>
        <w:rPr>
          <w:rFonts w:hint="eastAsia" w:ascii="宋体" w:hAnsi="宋体"/>
          <w:szCs w:val="21"/>
        </w:rPr>
        <w:t xml:space="preserve">2．招标文件规定的投标人应当缴纳保证金的其他情形。 </w:t>
      </w:r>
    </w:p>
    <w:p w14:paraId="50D77FC4">
      <w:pPr>
        <w:spacing w:line="360" w:lineRule="auto"/>
        <w:ind w:firstLine="420" w:firstLineChars="200"/>
        <w:rPr>
          <w:rFonts w:hint="eastAsia" w:ascii="宋体" w:hAnsi="宋体"/>
          <w:szCs w:val="21"/>
        </w:rPr>
      </w:pPr>
      <w:r>
        <w:rPr>
          <w:rFonts w:hint="eastAsia" w:ascii="宋体" w:hAnsi="宋体"/>
          <w:szCs w:val="21"/>
        </w:rPr>
        <w:t xml:space="preserve">（二）我方承担保证责任的最高金额为人民币______元（大写__________________________），即本项目的投标保证金金额。 </w:t>
      </w:r>
    </w:p>
    <w:p w14:paraId="7AED6C0E">
      <w:pPr>
        <w:spacing w:line="360" w:lineRule="auto"/>
        <w:ind w:firstLine="422" w:firstLineChars="200"/>
        <w:rPr>
          <w:rFonts w:hint="eastAsia" w:ascii="黑体" w:hAnsi="宋体" w:eastAsia="黑体"/>
          <w:b/>
          <w:szCs w:val="21"/>
        </w:rPr>
      </w:pPr>
      <w:r>
        <w:rPr>
          <w:rFonts w:hint="eastAsia" w:ascii="黑体" w:hAnsi="宋体" w:eastAsia="黑体"/>
          <w:b/>
          <w:szCs w:val="21"/>
        </w:rPr>
        <w:t xml:space="preserve">二、保证的方式及保证期间 </w:t>
      </w:r>
    </w:p>
    <w:p w14:paraId="45BADAF0">
      <w:pPr>
        <w:spacing w:line="360" w:lineRule="auto"/>
        <w:ind w:firstLine="420" w:firstLineChars="200"/>
        <w:rPr>
          <w:rFonts w:hint="eastAsia" w:ascii="宋体" w:hAnsi="宋体"/>
          <w:szCs w:val="21"/>
        </w:rPr>
      </w:pPr>
      <w:r>
        <w:rPr>
          <w:rFonts w:hint="eastAsia" w:ascii="宋体" w:hAnsi="宋体"/>
          <w:szCs w:val="21"/>
        </w:rPr>
        <w:t xml:space="preserve">我方保证的方式为：连带责任保证。 </w:t>
      </w:r>
    </w:p>
    <w:p w14:paraId="25850B0E">
      <w:pPr>
        <w:spacing w:line="360" w:lineRule="auto"/>
        <w:ind w:firstLine="420" w:firstLineChars="200"/>
        <w:rPr>
          <w:rFonts w:hint="eastAsia" w:ascii="宋体" w:hAnsi="宋体"/>
          <w:szCs w:val="21"/>
        </w:rPr>
      </w:pPr>
      <w:r>
        <w:rPr>
          <w:rFonts w:hint="eastAsia" w:ascii="宋体" w:hAnsi="宋体"/>
          <w:szCs w:val="21"/>
        </w:rPr>
        <w:t xml:space="preserve">我方的保证期间为：自本保函生效之日起______个月止。 </w:t>
      </w:r>
    </w:p>
    <w:p w14:paraId="77897957">
      <w:pPr>
        <w:spacing w:line="360" w:lineRule="auto"/>
        <w:ind w:firstLine="422" w:firstLineChars="200"/>
        <w:rPr>
          <w:rFonts w:hint="eastAsia" w:ascii="黑体" w:hAnsi="宋体" w:eastAsia="黑体"/>
          <w:b/>
          <w:szCs w:val="21"/>
        </w:rPr>
      </w:pPr>
      <w:r>
        <w:rPr>
          <w:rFonts w:hint="eastAsia" w:ascii="黑体" w:hAnsi="宋体" w:eastAsia="黑体"/>
          <w:b/>
          <w:szCs w:val="21"/>
        </w:rPr>
        <w:t xml:space="preserve">三、承担保证责任的程序 </w:t>
      </w:r>
    </w:p>
    <w:p w14:paraId="360B3911">
      <w:pPr>
        <w:spacing w:line="360" w:lineRule="auto"/>
        <w:ind w:firstLine="420" w:firstLineChars="200"/>
        <w:rPr>
          <w:rFonts w:hint="eastAsia" w:ascii="宋体" w:hAnsi="宋体"/>
          <w:szCs w:val="21"/>
        </w:rPr>
      </w:pPr>
      <w:r>
        <w:rPr>
          <w:rFonts w:hint="eastAsia" w:ascii="宋体" w:hAnsi="宋体"/>
          <w:szCs w:val="21"/>
        </w:rPr>
        <w:t xml:space="preserve">1.你方要求我方承担保证责任的，应在本保函保证期间内向我方发出书面索赔通知。索赔通知应写明要求索赔的金额，支付款项应到达的账号，并附有证明投标人发生我方应承担保证责任情形的事实材料。 </w:t>
      </w:r>
    </w:p>
    <w:p w14:paraId="423C0286">
      <w:pPr>
        <w:spacing w:line="360" w:lineRule="auto"/>
        <w:ind w:firstLine="420" w:firstLineChars="200"/>
        <w:rPr>
          <w:rFonts w:hint="eastAsia" w:ascii="宋体" w:hAnsi="宋体"/>
          <w:szCs w:val="21"/>
        </w:rPr>
      </w:pPr>
      <w:r>
        <w:rPr>
          <w:rFonts w:hint="eastAsia" w:ascii="宋体" w:hAnsi="宋体"/>
          <w:szCs w:val="21"/>
        </w:rPr>
        <w:t>2.我方在收到索赔通知及相关证明材料后，在_____个工作日内进行审查，符合应承担保证责任情形的，我方应按照你方的要求代投标人向你方支付投标保证金。</w:t>
      </w:r>
    </w:p>
    <w:p w14:paraId="16442AC2">
      <w:pPr>
        <w:spacing w:line="360" w:lineRule="auto"/>
        <w:ind w:firstLine="422" w:firstLineChars="200"/>
        <w:rPr>
          <w:rFonts w:hint="eastAsia" w:ascii="黑体" w:hAnsi="宋体" w:eastAsia="黑体"/>
          <w:b/>
          <w:szCs w:val="21"/>
        </w:rPr>
      </w:pPr>
      <w:r>
        <w:rPr>
          <w:rFonts w:hint="eastAsia" w:ascii="黑体" w:hAnsi="宋体" w:eastAsia="黑体"/>
          <w:b/>
          <w:szCs w:val="21"/>
        </w:rPr>
        <w:t xml:space="preserve">四、保证责任的终止 </w:t>
      </w:r>
    </w:p>
    <w:p w14:paraId="605583F4">
      <w:pPr>
        <w:spacing w:line="360" w:lineRule="auto"/>
        <w:ind w:firstLine="420" w:firstLineChars="200"/>
        <w:rPr>
          <w:rFonts w:hint="eastAsia" w:ascii="宋体" w:hAnsi="宋体"/>
          <w:szCs w:val="21"/>
        </w:rPr>
      </w:pPr>
      <w:r>
        <w:rPr>
          <w:rFonts w:hint="eastAsia" w:ascii="宋体" w:hAnsi="宋体"/>
          <w:szCs w:val="21"/>
        </w:rPr>
        <w:t>1．保证期间届满你方未向我方书面主张保证责任的，自保证期间届满次日起，我方保证责任自动终止。</w:t>
      </w:r>
    </w:p>
    <w:p w14:paraId="6CE5DD62">
      <w:pPr>
        <w:spacing w:line="360" w:lineRule="auto"/>
        <w:ind w:firstLine="420" w:firstLineChars="200"/>
        <w:rPr>
          <w:rFonts w:hint="eastAsia" w:ascii="宋体" w:hAnsi="宋体"/>
          <w:szCs w:val="21"/>
        </w:rPr>
      </w:pPr>
      <w:r>
        <w:rPr>
          <w:rFonts w:hint="eastAsia" w:ascii="宋体" w:hAnsi="宋体"/>
          <w:szCs w:val="21"/>
        </w:rPr>
        <w:t>2．我方按照本保函向你方履行了保证责任后，自我方向你方支付款项（支付款项从我方账户划出）之日起，保证责任终止。</w:t>
      </w:r>
    </w:p>
    <w:p w14:paraId="40BEB140">
      <w:pPr>
        <w:spacing w:line="360" w:lineRule="auto"/>
        <w:ind w:firstLine="420" w:firstLineChars="200"/>
        <w:rPr>
          <w:rFonts w:hint="eastAsia" w:ascii="宋体" w:hAnsi="宋体"/>
          <w:szCs w:val="21"/>
        </w:rPr>
      </w:pPr>
      <w:r>
        <w:rPr>
          <w:rFonts w:hint="eastAsia" w:ascii="宋体" w:hAnsi="宋体"/>
          <w:szCs w:val="21"/>
        </w:rPr>
        <w:t>3．按照法律法规的规定或出现我方保证责任终止的其它情形的，我方在本保函项下的保证责任亦终止。</w:t>
      </w:r>
    </w:p>
    <w:p w14:paraId="4E00C8F4">
      <w:pPr>
        <w:spacing w:line="360" w:lineRule="auto"/>
        <w:ind w:firstLine="422" w:firstLineChars="200"/>
        <w:rPr>
          <w:rFonts w:hint="eastAsia" w:ascii="黑体" w:hAnsi="宋体" w:eastAsia="黑体"/>
          <w:b/>
          <w:szCs w:val="21"/>
        </w:rPr>
      </w:pPr>
      <w:r>
        <w:rPr>
          <w:rFonts w:hint="eastAsia" w:ascii="黑体" w:hAnsi="宋体" w:eastAsia="黑体"/>
          <w:b/>
          <w:szCs w:val="21"/>
        </w:rPr>
        <w:t xml:space="preserve">五、免责条款 </w:t>
      </w:r>
    </w:p>
    <w:p w14:paraId="269CA826">
      <w:pPr>
        <w:spacing w:line="360" w:lineRule="auto"/>
        <w:ind w:firstLine="420" w:firstLineChars="200"/>
        <w:rPr>
          <w:rFonts w:hint="eastAsia" w:ascii="宋体" w:hAnsi="宋体"/>
          <w:szCs w:val="21"/>
        </w:rPr>
      </w:pPr>
      <w:r>
        <w:rPr>
          <w:rFonts w:hint="eastAsia" w:ascii="宋体" w:hAnsi="宋体"/>
          <w:szCs w:val="21"/>
        </w:rPr>
        <w:t>1．依照法律规定或你方与投标人的另行约定，全部或者部分免除投标人投标保证金义务时，我方亦免除相应的保证责任。</w:t>
      </w:r>
    </w:p>
    <w:p w14:paraId="4CF79155">
      <w:pPr>
        <w:spacing w:line="360" w:lineRule="auto"/>
        <w:ind w:firstLine="420" w:firstLineChars="200"/>
        <w:rPr>
          <w:rFonts w:hint="eastAsia" w:ascii="宋体" w:hAnsi="宋体"/>
          <w:szCs w:val="21"/>
        </w:rPr>
      </w:pPr>
      <w:r>
        <w:rPr>
          <w:rFonts w:hint="eastAsia" w:ascii="宋体" w:hAnsi="宋体"/>
          <w:szCs w:val="21"/>
        </w:rPr>
        <w:t>2．因你方原因致使投标人发生本保函第一条第（一）款约定情形的，我方不承担保证责任。</w:t>
      </w:r>
    </w:p>
    <w:p w14:paraId="7A0D9F17">
      <w:pPr>
        <w:spacing w:line="360" w:lineRule="auto"/>
        <w:ind w:firstLine="420" w:firstLineChars="200"/>
        <w:rPr>
          <w:rFonts w:hint="eastAsia" w:ascii="宋体" w:hAnsi="宋体"/>
          <w:szCs w:val="21"/>
        </w:rPr>
      </w:pPr>
      <w:r>
        <w:rPr>
          <w:rFonts w:hint="eastAsia" w:ascii="宋体" w:hAnsi="宋体"/>
          <w:szCs w:val="21"/>
        </w:rPr>
        <w:t>3．因不可抗力造成投标人发生本保函第一条约定情形的，我方不承担保证责任。</w:t>
      </w:r>
    </w:p>
    <w:p w14:paraId="5E135401">
      <w:pPr>
        <w:spacing w:line="360" w:lineRule="auto"/>
        <w:ind w:firstLine="420" w:firstLineChars="200"/>
        <w:rPr>
          <w:rFonts w:hint="eastAsia" w:ascii="宋体" w:hAnsi="宋体"/>
          <w:szCs w:val="21"/>
        </w:rPr>
      </w:pPr>
      <w:r>
        <w:rPr>
          <w:rFonts w:hint="eastAsia" w:ascii="宋体" w:hAnsi="宋体"/>
          <w:szCs w:val="21"/>
        </w:rPr>
        <w:t xml:space="preserve">4．你方或其他有权机关对招标文件进行任何澄清或修改，加重我方保证责任的，我方对加重部分不承担保证责任，但该澄清或修改经我方事先书面同意的除外。 </w:t>
      </w:r>
    </w:p>
    <w:p w14:paraId="4E68182D">
      <w:pPr>
        <w:spacing w:line="360" w:lineRule="auto"/>
        <w:ind w:firstLine="422" w:firstLineChars="200"/>
        <w:rPr>
          <w:rFonts w:hint="eastAsia" w:ascii="黑体" w:hAnsi="宋体" w:eastAsia="黑体"/>
          <w:b/>
          <w:szCs w:val="21"/>
        </w:rPr>
      </w:pPr>
      <w:r>
        <w:rPr>
          <w:rFonts w:hint="eastAsia" w:ascii="黑体" w:hAnsi="宋体" w:eastAsia="黑体"/>
          <w:b/>
          <w:szCs w:val="21"/>
        </w:rPr>
        <w:t>六、争议的解决</w:t>
      </w:r>
    </w:p>
    <w:p w14:paraId="7E0D9FC9">
      <w:pPr>
        <w:spacing w:line="360" w:lineRule="auto"/>
        <w:ind w:firstLine="420" w:firstLineChars="200"/>
        <w:rPr>
          <w:rFonts w:hint="eastAsia" w:ascii="宋体" w:hAnsi="宋体"/>
          <w:szCs w:val="21"/>
        </w:rPr>
      </w:pPr>
      <w:r>
        <w:rPr>
          <w:rFonts w:hint="eastAsia" w:ascii="宋体" w:hAnsi="宋体"/>
          <w:szCs w:val="21"/>
        </w:rPr>
        <w:t xml:space="preserve">因本保函发生的纠纷，由你我双方协商解决，协商不成的，通过诉讼程序解决，诉讼管辖地法院为________________法院。 </w:t>
      </w:r>
    </w:p>
    <w:p w14:paraId="69A63D04">
      <w:pPr>
        <w:spacing w:line="360" w:lineRule="auto"/>
        <w:ind w:firstLine="422" w:firstLineChars="200"/>
        <w:rPr>
          <w:rFonts w:hint="eastAsia" w:ascii="黑体" w:hAnsi="宋体" w:eastAsia="黑体"/>
          <w:b/>
          <w:szCs w:val="21"/>
        </w:rPr>
      </w:pPr>
      <w:r>
        <w:rPr>
          <w:rFonts w:hint="eastAsia" w:ascii="黑体" w:hAnsi="宋体" w:eastAsia="黑体"/>
          <w:b/>
          <w:szCs w:val="21"/>
        </w:rPr>
        <w:t xml:space="preserve">七、保函的生效 </w:t>
      </w:r>
    </w:p>
    <w:p w14:paraId="525E1B58">
      <w:pPr>
        <w:spacing w:line="360" w:lineRule="auto"/>
        <w:ind w:firstLine="420" w:firstLineChars="200"/>
        <w:rPr>
          <w:rFonts w:hint="eastAsia" w:ascii="宋体" w:hAnsi="宋体"/>
          <w:szCs w:val="21"/>
        </w:rPr>
      </w:pPr>
      <w:r>
        <w:rPr>
          <w:rFonts w:hint="eastAsia" w:ascii="宋体" w:hAnsi="宋体"/>
          <w:szCs w:val="21"/>
        </w:rPr>
        <w:t xml:space="preserve">本保函自我方加盖公章之日起生效。 </w:t>
      </w:r>
    </w:p>
    <w:p w14:paraId="0246A95A">
      <w:pPr>
        <w:spacing w:line="360" w:lineRule="auto"/>
        <w:rPr>
          <w:rFonts w:hint="eastAsia" w:ascii="宋体" w:hAnsi="宋体"/>
          <w:szCs w:val="21"/>
        </w:rPr>
      </w:pPr>
    </w:p>
    <w:p w14:paraId="2A73151C">
      <w:pPr>
        <w:spacing w:line="360" w:lineRule="auto"/>
        <w:rPr>
          <w:rFonts w:hint="eastAsia" w:ascii="宋体" w:hAnsi="宋体"/>
          <w:szCs w:val="21"/>
        </w:rPr>
      </w:pPr>
    </w:p>
    <w:p w14:paraId="1D4895E1">
      <w:pPr>
        <w:spacing w:line="360" w:lineRule="auto"/>
        <w:rPr>
          <w:rFonts w:hint="eastAsia" w:ascii="宋体" w:hAnsi="宋体"/>
          <w:szCs w:val="21"/>
        </w:rPr>
      </w:pPr>
    </w:p>
    <w:p w14:paraId="703E74B6">
      <w:pPr>
        <w:spacing w:line="360" w:lineRule="auto"/>
        <w:ind w:right="640" w:firstLine="2940" w:firstLineChars="1400"/>
        <w:rPr>
          <w:rFonts w:hint="eastAsia" w:ascii="宋体" w:hAnsi="宋体"/>
          <w:szCs w:val="21"/>
        </w:rPr>
      </w:pPr>
      <w:r>
        <w:rPr>
          <w:rFonts w:hint="eastAsia" w:ascii="宋体" w:hAnsi="宋体"/>
          <w:szCs w:val="21"/>
        </w:rPr>
        <w:t>担  保  人  名  称：</w:t>
      </w:r>
      <w:r>
        <w:rPr>
          <w:rFonts w:hint="eastAsia" w:ascii="宋体" w:hAnsi="宋体"/>
          <w:szCs w:val="21"/>
          <w:u w:val="single"/>
        </w:rPr>
        <w:t xml:space="preserve">                </w:t>
      </w:r>
      <w:r>
        <w:rPr>
          <w:rFonts w:hint="eastAsia" w:ascii="宋体" w:hAnsi="宋体"/>
          <w:szCs w:val="21"/>
        </w:rPr>
        <w:t>（盖单位章）</w:t>
      </w:r>
    </w:p>
    <w:p w14:paraId="1EB8D8B2">
      <w:pPr>
        <w:spacing w:line="360" w:lineRule="auto"/>
        <w:ind w:right="640" w:firstLine="2940" w:firstLineChars="1400"/>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 xml:space="preserve"> （签字）</w:t>
      </w:r>
    </w:p>
    <w:p w14:paraId="67FD087B">
      <w:pPr>
        <w:spacing w:line="360" w:lineRule="auto"/>
        <w:ind w:right="640" w:firstLine="2940" w:firstLineChars="1400"/>
        <w:rPr>
          <w:rFonts w:hint="eastAsia" w:ascii="宋体" w:hAnsi="宋体"/>
          <w:szCs w:val="21"/>
          <w:u w:val="single"/>
        </w:rPr>
      </w:pPr>
      <w:r>
        <w:rPr>
          <w:rFonts w:hint="eastAsia" w:ascii="宋体" w:hAnsi="宋体"/>
          <w:szCs w:val="21"/>
        </w:rPr>
        <w:t>地       址：</w:t>
      </w:r>
      <w:r>
        <w:rPr>
          <w:rFonts w:hint="eastAsia" w:ascii="宋体" w:hAnsi="宋体"/>
          <w:szCs w:val="21"/>
          <w:u w:val="single"/>
        </w:rPr>
        <w:t xml:space="preserve">                                 </w:t>
      </w:r>
    </w:p>
    <w:p w14:paraId="5D2331D7">
      <w:pPr>
        <w:spacing w:line="360" w:lineRule="auto"/>
        <w:ind w:right="640" w:firstLine="2940" w:firstLineChars="1400"/>
        <w:rPr>
          <w:rFonts w:hint="eastAsia" w:ascii="宋体" w:hAnsi="宋体"/>
          <w:szCs w:val="21"/>
          <w:u w:val="single"/>
        </w:rPr>
      </w:pPr>
      <w:r>
        <w:rPr>
          <w:rFonts w:hint="eastAsia" w:ascii="宋体" w:hAnsi="宋体"/>
          <w:szCs w:val="21"/>
        </w:rPr>
        <w:t>邮 政 编 码：</w:t>
      </w:r>
      <w:r>
        <w:rPr>
          <w:rFonts w:hint="eastAsia" w:ascii="宋体" w:hAnsi="宋体"/>
          <w:szCs w:val="21"/>
          <w:u w:val="single"/>
        </w:rPr>
        <w:t xml:space="preserve">                                 </w:t>
      </w:r>
    </w:p>
    <w:p w14:paraId="7CF58EC6">
      <w:pPr>
        <w:spacing w:line="360" w:lineRule="auto"/>
        <w:ind w:right="640" w:firstLine="2940" w:firstLineChars="1400"/>
        <w:rPr>
          <w:rFonts w:hint="eastAsia" w:ascii="宋体" w:hAnsi="宋体"/>
          <w:szCs w:val="21"/>
          <w:u w:val="single"/>
        </w:rPr>
      </w:pPr>
      <w:r>
        <w:rPr>
          <w:rFonts w:hint="eastAsia" w:ascii="宋体" w:hAnsi="宋体"/>
          <w:szCs w:val="21"/>
        </w:rPr>
        <w:t>电       话：</w:t>
      </w:r>
      <w:r>
        <w:rPr>
          <w:rFonts w:hint="eastAsia" w:ascii="宋体" w:hAnsi="宋体"/>
          <w:szCs w:val="21"/>
          <w:u w:val="single"/>
        </w:rPr>
        <w:t xml:space="preserve">                                 </w:t>
      </w:r>
    </w:p>
    <w:p w14:paraId="4133142E">
      <w:pPr>
        <w:spacing w:line="360" w:lineRule="auto"/>
        <w:ind w:right="640" w:firstLine="3885" w:firstLineChars="1850"/>
        <w:rPr>
          <w:rFonts w:hint="eastAsia" w:ascii="宋体" w:hAnsi="宋体"/>
          <w:szCs w:val="21"/>
        </w:rPr>
      </w:pPr>
    </w:p>
    <w:p w14:paraId="06B9BBBC">
      <w:pPr>
        <w:spacing w:line="360" w:lineRule="auto"/>
        <w:ind w:right="640" w:firstLine="5460" w:firstLineChars="2600"/>
        <w:rPr>
          <w:rFonts w:hint="eastAsia" w:ascii="宋体" w:hAnsi="宋体"/>
          <w:szCs w:val="21"/>
        </w:rPr>
      </w:pPr>
      <w:r>
        <w:rPr>
          <w:rFonts w:hint="eastAsia" w:ascii="宋体" w:hAnsi="宋体"/>
          <w:szCs w:val="21"/>
        </w:rPr>
        <w:t>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C103DF1">
      <w:pPr>
        <w:pStyle w:val="38"/>
        <w:spacing w:line="340" w:lineRule="exact"/>
        <w:ind w:firstLine="240" w:firstLineChars="100"/>
        <w:rPr>
          <w:rFonts w:hint="eastAsia" w:ascii="仿宋_GB2312" w:hAnsi="仿宋" w:eastAsia="仿宋_GB2312"/>
          <w:sz w:val="24"/>
          <w:szCs w:val="24"/>
        </w:rPr>
      </w:pPr>
    </w:p>
    <w:p w14:paraId="14C436A4">
      <w:pPr>
        <w:pStyle w:val="38"/>
        <w:spacing w:line="340" w:lineRule="exact"/>
        <w:ind w:firstLine="240" w:firstLineChars="100"/>
        <w:rPr>
          <w:rFonts w:hint="eastAsia" w:ascii="仿宋_GB2312" w:hAnsi="仿宋" w:eastAsia="仿宋_GB2312"/>
          <w:sz w:val="24"/>
          <w:szCs w:val="24"/>
        </w:rPr>
      </w:pPr>
    </w:p>
    <w:p w14:paraId="75FC3F87">
      <w:pPr>
        <w:pStyle w:val="38"/>
        <w:spacing w:line="340" w:lineRule="exact"/>
        <w:ind w:firstLine="240" w:firstLineChars="100"/>
        <w:rPr>
          <w:rFonts w:hint="eastAsia" w:ascii="仿宋_GB2312" w:hAnsi="仿宋" w:eastAsia="仿宋_GB2312"/>
          <w:sz w:val="24"/>
          <w:szCs w:val="24"/>
        </w:rPr>
      </w:pPr>
    </w:p>
    <w:p w14:paraId="0D408D61">
      <w:pPr>
        <w:pStyle w:val="38"/>
        <w:spacing w:line="340" w:lineRule="exact"/>
        <w:ind w:firstLine="240" w:firstLineChars="100"/>
        <w:rPr>
          <w:rFonts w:hint="eastAsia" w:ascii="仿宋_GB2312" w:hAnsi="仿宋" w:eastAsia="仿宋_GB2312"/>
          <w:sz w:val="24"/>
          <w:szCs w:val="24"/>
        </w:rPr>
      </w:pPr>
    </w:p>
    <w:p w14:paraId="15B5B4C4">
      <w:pPr>
        <w:pStyle w:val="38"/>
        <w:spacing w:line="340" w:lineRule="exact"/>
        <w:ind w:firstLine="240" w:firstLineChars="100"/>
        <w:rPr>
          <w:rFonts w:hint="eastAsia" w:ascii="仿宋_GB2312" w:hAnsi="仿宋" w:eastAsia="仿宋_GB2312"/>
          <w:sz w:val="24"/>
          <w:szCs w:val="24"/>
        </w:rPr>
      </w:pPr>
    </w:p>
    <w:p w14:paraId="19A64674">
      <w:pPr>
        <w:pStyle w:val="38"/>
        <w:spacing w:line="340" w:lineRule="exact"/>
        <w:ind w:firstLine="240" w:firstLineChars="100"/>
        <w:rPr>
          <w:rFonts w:hint="eastAsia" w:ascii="仿宋_GB2312" w:hAnsi="仿宋" w:eastAsia="仿宋_GB2312"/>
          <w:sz w:val="24"/>
          <w:szCs w:val="24"/>
        </w:rPr>
      </w:pPr>
    </w:p>
    <w:p w14:paraId="4737170A">
      <w:pPr>
        <w:pStyle w:val="38"/>
        <w:spacing w:line="340" w:lineRule="exact"/>
        <w:ind w:firstLine="240" w:firstLineChars="100"/>
        <w:rPr>
          <w:rFonts w:hint="eastAsia" w:ascii="仿宋_GB2312" w:hAnsi="仿宋" w:eastAsia="仿宋_GB2312"/>
          <w:sz w:val="24"/>
          <w:szCs w:val="24"/>
        </w:rPr>
      </w:pPr>
    </w:p>
    <w:p w14:paraId="5C179A66">
      <w:pPr>
        <w:pStyle w:val="38"/>
        <w:spacing w:line="340" w:lineRule="exact"/>
        <w:ind w:firstLine="240" w:firstLineChars="100"/>
        <w:rPr>
          <w:rFonts w:hint="eastAsia" w:ascii="仿宋_GB2312" w:hAnsi="仿宋" w:eastAsia="仿宋_GB2312"/>
          <w:sz w:val="24"/>
          <w:szCs w:val="24"/>
        </w:rPr>
      </w:pPr>
    </w:p>
    <w:p w14:paraId="412CC71B">
      <w:pPr>
        <w:adjustRightInd w:val="0"/>
        <w:snapToGrid w:val="0"/>
        <w:spacing w:before="240" w:beforeLines="100"/>
        <w:rPr>
          <w:rFonts w:hint="eastAsia" w:ascii="仿宋_GB2312" w:hAnsi="宋体" w:eastAsia="仿宋_GB2312"/>
          <w:szCs w:val="21"/>
        </w:rPr>
      </w:pPr>
    </w:p>
    <w:p w14:paraId="76289EF7">
      <w:pPr>
        <w:pStyle w:val="8"/>
        <w:ind w:firstLine="0"/>
        <w:jc w:val="center"/>
        <w:rPr>
          <w:sz w:val="32"/>
          <w:szCs w:val="32"/>
        </w:rPr>
      </w:pPr>
    </w:p>
    <w:p w14:paraId="37E52BB1">
      <w:pPr>
        <w:pStyle w:val="8"/>
        <w:ind w:firstLine="0"/>
        <w:jc w:val="center"/>
        <w:rPr>
          <w:sz w:val="32"/>
          <w:szCs w:val="32"/>
        </w:rPr>
      </w:pPr>
    </w:p>
    <w:p w14:paraId="7FC8551E">
      <w:pPr>
        <w:pStyle w:val="8"/>
        <w:ind w:firstLine="0"/>
        <w:jc w:val="center"/>
        <w:rPr>
          <w:sz w:val="32"/>
          <w:szCs w:val="32"/>
        </w:rPr>
      </w:pPr>
    </w:p>
    <w:p w14:paraId="37FA926C">
      <w:pPr>
        <w:pStyle w:val="8"/>
        <w:ind w:firstLine="0"/>
        <w:jc w:val="center"/>
        <w:rPr>
          <w:sz w:val="32"/>
          <w:szCs w:val="32"/>
        </w:rPr>
      </w:pPr>
      <w:r>
        <w:rPr>
          <w:rFonts w:hint="eastAsia"/>
          <w:sz w:val="32"/>
          <w:szCs w:val="32"/>
        </w:rPr>
        <w:t>（商务、技术部分）</w:t>
      </w:r>
    </w:p>
    <w:p w14:paraId="2436B216">
      <w:pPr>
        <w:pStyle w:val="8"/>
        <w:rPr>
          <w:sz w:val="28"/>
          <w:szCs w:val="28"/>
        </w:rPr>
      </w:pPr>
    </w:p>
    <w:p w14:paraId="6AB57D62">
      <w:pPr>
        <w:pStyle w:val="8"/>
        <w:rPr>
          <w:sz w:val="28"/>
          <w:szCs w:val="28"/>
        </w:rPr>
      </w:pPr>
    </w:p>
    <w:p w14:paraId="722DA150">
      <w:pPr>
        <w:pStyle w:val="8"/>
        <w:rPr>
          <w:sz w:val="28"/>
          <w:szCs w:val="28"/>
        </w:rPr>
      </w:pPr>
    </w:p>
    <w:p w14:paraId="0A0391F3">
      <w:pPr>
        <w:pStyle w:val="8"/>
        <w:rPr>
          <w:sz w:val="28"/>
          <w:szCs w:val="28"/>
        </w:rPr>
      </w:pPr>
    </w:p>
    <w:p w14:paraId="33D0E005">
      <w:pPr>
        <w:pStyle w:val="8"/>
        <w:rPr>
          <w:sz w:val="28"/>
          <w:szCs w:val="28"/>
        </w:rPr>
      </w:pPr>
    </w:p>
    <w:p w14:paraId="1961DA99">
      <w:pPr>
        <w:pStyle w:val="8"/>
        <w:rPr>
          <w:sz w:val="28"/>
          <w:szCs w:val="28"/>
        </w:rPr>
      </w:pPr>
    </w:p>
    <w:p w14:paraId="23260E58">
      <w:pPr>
        <w:pStyle w:val="8"/>
        <w:rPr>
          <w:sz w:val="28"/>
          <w:szCs w:val="28"/>
        </w:rPr>
      </w:pPr>
    </w:p>
    <w:p w14:paraId="6482C9D9">
      <w:pPr>
        <w:pStyle w:val="8"/>
        <w:spacing w:before="120" w:beforeLines="50"/>
        <w:ind w:firstLine="1630" w:firstLineChars="580"/>
        <w:rPr>
          <w:rFonts w:hint="eastAsia" w:ascii="宋体" w:hAnsi="宋体"/>
          <w:b/>
          <w:sz w:val="28"/>
          <w:szCs w:val="28"/>
        </w:rPr>
      </w:pPr>
    </w:p>
    <w:p w14:paraId="3BDBBC58">
      <w:pPr>
        <w:pStyle w:val="8"/>
        <w:spacing w:before="120" w:beforeLines="50"/>
        <w:ind w:firstLine="1630" w:firstLineChars="580"/>
        <w:rPr>
          <w:rFonts w:hint="eastAsia" w:ascii="宋体" w:hAnsi="宋体"/>
          <w:b/>
          <w:sz w:val="28"/>
          <w:szCs w:val="28"/>
        </w:rPr>
      </w:pPr>
    </w:p>
    <w:p w14:paraId="3914486D">
      <w:pPr>
        <w:pStyle w:val="8"/>
        <w:spacing w:before="120" w:beforeLines="50" w:after="120" w:afterLines="50"/>
        <w:ind w:firstLine="0"/>
        <w:jc w:val="center"/>
        <w:rPr>
          <w:b/>
          <w:sz w:val="44"/>
          <w:szCs w:val="44"/>
        </w:rPr>
      </w:pPr>
    </w:p>
    <w:p w14:paraId="38563D34">
      <w:pPr>
        <w:pStyle w:val="8"/>
        <w:spacing w:before="120" w:beforeLines="50" w:after="120" w:afterLines="50"/>
        <w:ind w:firstLine="0"/>
        <w:jc w:val="center"/>
        <w:rPr>
          <w:b/>
          <w:sz w:val="44"/>
          <w:szCs w:val="44"/>
        </w:rPr>
      </w:pPr>
    </w:p>
    <w:p w14:paraId="3E4C4031">
      <w:pPr>
        <w:rPr>
          <w:rFonts w:ascii="微软雅黑" w:eastAsia="微软雅黑"/>
          <w:sz w:val="44"/>
          <w:szCs w:val="44"/>
        </w:rPr>
      </w:pPr>
      <w:r>
        <w:rPr>
          <w:rFonts w:hint="eastAsia" w:ascii="微软雅黑" w:eastAsia="微软雅黑"/>
          <w:sz w:val="44"/>
          <w:szCs w:val="44"/>
        </w:rPr>
        <w:br w:type="page"/>
      </w:r>
    </w:p>
    <w:p w14:paraId="7D9CCAA8">
      <w:pPr>
        <w:pStyle w:val="8"/>
        <w:spacing w:before="120" w:beforeLines="50" w:after="120" w:afterLines="50"/>
        <w:ind w:firstLine="0"/>
        <w:jc w:val="center"/>
        <w:rPr>
          <w:rFonts w:ascii="微软雅黑" w:eastAsia="微软雅黑"/>
          <w:sz w:val="44"/>
          <w:szCs w:val="44"/>
        </w:rPr>
      </w:pPr>
      <w:r>
        <w:rPr>
          <w:rFonts w:hint="eastAsia" w:ascii="微软雅黑" w:eastAsia="微软雅黑"/>
          <w:sz w:val="44"/>
          <w:szCs w:val="44"/>
        </w:rPr>
        <w:t>目  录</w:t>
      </w:r>
    </w:p>
    <w:p w14:paraId="1B7CFD74">
      <w:pPr>
        <w:pStyle w:val="8"/>
        <w:spacing w:before="120" w:beforeLines="50" w:line="360" w:lineRule="auto"/>
        <w:ind w:firstLine="1392" w:firstLineChars="580"/>
        <w:rPr>
          <w:sz w:val="24"/>
          <w:szCs w:val="24"/>
        </w:rPr>
      </w:pPr>
    </w:p>
    <w:p w14:paraId="059278D5">
      <w:pPr>
        <w:pStyle w:val="8"/>
        <w:spacing w:before="120" w:beforeLines="50" w:line="360" w:lineRule="auto"/>
        <w:ind w:firstLine="1218" w:firstLineChars="580"/>
        <w:rPr>
          <w:szCs w:val="21"/>
        </w:rPr>
      </w:pPr>
      <w:r>
        <w:rPr>
          <w:rFonts w:hint="eastAsia"/>
          <w:szCs w:val="21"/>
        </w:rPr>
        <w:t>一、投标函 ……………………………………………………………页码</w:t>
      </w:r>
    </w:p>
    <w:p w14:paraId="4A5840CA">
      <w:pPr>
        <w:pStyle w:val="8"/>
        <w:spacing w:before="120" w:beforeLines="50" w:line="360" w:lineRule="auto"/>
        <w:ind w:firstLine="1218" w:firstLineChars="580"/>
        <w:rPr>
          <w:szCs w:val="21"/>
        </w:rPr>
      </w:pPr>
      <w:r>
        <w:rPr>
          <w:rFonts w:hint="eastAsia"/>
          <w:szCs w:val="21"/>
        </w:rPr>
        <w:t>二、开标一览表 ………………………………………………………</w:t>
      </w:r>
    </w:p>
    <w:p w14:paraId="5DF0717E">
      <w:pPr>
        <w:pStyle w:val="8"/>
        <w:spacing w:before="120" w:beforeLines="50" w:line="360" w:lineRule="auto"/>
        <w:ind w:firstLine="1218" w:firstLineChars="580"/>
        <w:rPr>
          <w:szCs w:val="21"/>
        </w:rPr>
      </w:pPr>
      <w:r>
        <w:rPr>
          <w:rFonts w:hint="eastAsia"/>
          <w:szCs w:val="21"/>
        </w:rPr>
        <w:t>三、</w:t>
      </w:r>
      <w:r>
        <w:rPr>
          <w:rFonts w:hint="eastAsia" w:hAnsi="宋体"/>
          <w:bCs/>
          <w:szCs w:val="21"/>
        </w:rPr>
        <w:t xml:space="preserve">货物（产品）分项报价表 </w:t>
      </w:r>
      <w:r>
        <w:rPr>
          <w:rFonts w:hint="eastAsia"/>
          <w:szCs w:val="21"/>
        </w:rPr>
        <w:t>………………………………………</w:t>
      </w:r>
    </w:p>
    <w:p w14:paraId="1293AA81">
      <w:pPr>
        <w:pStyle w:val="8"/>
        <w:spacing w:before="120" w:beforeLines="50" w:line="360" w:lineRule="auto"/>
        <w:ind w:firstLine="1218" w:firstLineChars="580"/>
        <w:rPr>
          <w:szCs w:val="21"/>
        </w:rPr>
      </w:pPr>
      <w:r>
        <w:rPr>
          <w:rFonts w:hint="eastAsia"/>
          <w:szCs w:val="21"/>
        </w:rPr>
        <w:t>四、</w:t>
      </w:r>
      <w:r>
        <w:rPr>
          <w:rFonts w:hint="eastAsia" w:hAnsi="宋体"/>
          <w:bCs/>
          <w:szCs w:val="21"/>
        </w:rPr>
        <w:t xml:space="preserve">备选产品配件报价表 </w:t>
      </w:r>
      <w:r>
        <w:rPr>
          <w:rFonts w:hint="eastAsia"/>
          <w:szCs w:val="21"/>
        </w:rPr>
        <w:t>……………………………………………</w:t>
      </w:r>
    </w:p>
    <w:p w14:paraId="5C90C199">
      <w:pPr>
        <w:pStyle w:val="8"/>
        <w:spacing w:before="120" w:beforeLines="50" w:line="360" w:lineRule="auto"/>
        <w:ind w:firstLine="1218" w:firstLineChars="580"/>
        <w:rPr>
          <w:szCs w:val="21"/>
        </w:rPr>
      </w:pPr>
      <w:r>
        <w:rPr>
          <w:rFonts w:hint="eastAsia"/>
          <w:szCs w:val="21"/>
        </w:rPr>
        <w:t>五、货物（产品）说明一览表</w:t>
      </w:r>
      <w:r>
        <w:rPr>
          <w:rFonts w:hint="eastAsia" w:hAnsi="宋体"/>
          <w:bCs/>
          <w:szCs w:val="21"/>
        </w:rPr>
        <w:t xml:space="preserve"> </w:t>
      </w:r>
      <w:r>
        <w:rPr>
          <w:rFonts w:hint="eastAsia"/>
          <w:szCs w:val="21"/>
        </w:rPr>
        <w:t>………………………………………</w:t>
      </w:r>
    </w:p>
    <w:p w14:paraId="14064FEF">
      <w:pPr>
        <w:pStyle w:val="8"/>
        <w:spacing w:before="120" w:beforeLines="50" w:line="360" w:lineRule="auto"/>
        <w:ind w:firstLine="1218" w:firstLineChars="580"/>
        <w:rPr>
          <w:szCs w:val="21"/>
        </w:rPr>
      </w:pPr>
      <w:r>
        <w:rPr>
          <w:rFonts w:hint="eastAsia"/>
          <w:szCs w:val="21"/>
        </w:rPr>
        <w:t>六、商务条款偏离表 …………………………………………………</w:t>
      </w:r>
    </w:p>
    <w:p w14:paraId="627D3842">
      <w:pPr>
        <w:pStyle w:val="8"/>
        <w:spacing w:before="120" w:beforeLines="50" w:line="360" w:lineRule="auto"/>
        <w:ind w:firstLine="1218" w:firstLineChars="580"/>
        <w:rPr>
          <w:szCs w:val="21"/>
        </w:rPr>
      </w:pPr>
      <w:r>
        <w:rPr>
          <w:rFonts w:hint="eastAsia"/>
          <w:szCs w:val="21"/>
        </w:rPr>
        <w:t>七、承诺文件 …………………………………………………………</w:t>
      </w:r>
    </w:p>
    <w:p w14:paraId="4024DF42">
      <w:pPr>
        <w:pStyle w:val="8"/>
        <w:spacing w:before="120" w:beforeLines="50" w:line="360" w:lineRule="auto"/>
        <w:ind w:firstLine="1218" w:firstLineChars="580"/>
        <w:rPr>
          <w:szCs w:val="21"/>
        </w:rPr>
      </w:pPr>
      <w:r>
        <w:rPr>
          <w:rFonts w:hint="eastAsia"/>
          <w:szCs w:val="21"/>
        </w:rPr>
        <w:t>八、售后服务文件 ……………………………………………………</w:t>
      </w:r>
    </w:p>
    <w:p w14:paraId="2F502ADA">
      <w:pPr>
        <w:pStyle w:val="8"/>
        <w:spacing w:before="120" w:beforeLines="50" w:line="360" w:lineRule="auto"/>
        <w:ind w:firstLine="1218" w:firstLineChars="580"/>
        <w:rPr>
          <w:szCs w:val="21"/>
        </w:rPr>
      </w:pPr>
      <w:r>
        <w:rPr>
          <w:rFonts w:hint="eastAsia"/>
          <w:szCs w:val="21"/>
        </w:rPr>
        <w:t>九、其他证明材料 ……………………………………………………</w:t>
      </w:r>
    </w:p>
    <w:p w14:paraId="4723A7C1">
      <w:pPr>
        <w:pStyle w:val="8"/>
        <w:spacing w:before="120" w:beforeLines="50" w:line="360" w:lineRule="auto"/>
        <w:ind w:firstLine="1218" w:firstLineChars="580"/>
        <w:rPr>
          <w:szCs w:val="21"/>
        </w:rPr>
      </w:pPr>
      <w:r>
        <w:rPr>
          <w:rFonts w:hint="eastAsia"/>
          <w:szCs w:val="21"/>
        </w:rPr>
        <w:t>十、技术文件 …………………………………………………………</w:t>
      </w:r>
    </w:p>
    <w:p w14:paraId="3E772F5A">
      <w:pPr>
        <w:pStyle w:val="8"/>
        <w:spacing w:before="120" w:beforeLines="50" w:line="360" w:lineRule="auto"/>
        <w:ind w:firstLine="1218" w:firstLineChars="580"/>
        <w:rPr>
          <w:szCs w:val="21"/>
        </w:rPr>
      </w:pPr>
      <w:r>
        <w:rPr>
          <w:rFonts w:hint="eastAsia"/>
          <w:szCs w:val="21"/>
        </w:rPr>
        <w:t>十一、技术参数偏离表</w:t>
      </w:r>
      <w:r>
        <w:rPr>
          <w:rFonts w:hint="eastAsia" w:hAnsi="宋体"/>
          <w:bCs/>
          <w:kern w:val="0"/>
          <w:szCs w:val="21"/>
        </w:rPr>
        <w:t xml:space="preserve"> </w:t>
      </w:r>
      <w:r>
        <w:rPr>
          <w:rFonts w:hint="eastAsia"/>
          <w:szCs w:val="21"/>
        </w:rPr>
        <w:t>………………………………………………</w:t>
      </w:r>
    </w:p>
    <w:p w14:paraId="401FFC4E">
      <w:pPr>
        <w:pStyle w:val="8"/>
        <w:spacing w:before="120" w:beforeLines="50" w:line="360" w:lineRule="auto"/>
        <w:ind w:firstLine="1218" w:firstLineChars="580"/>
        <w:rPr>
          <w:szCs w:val="21"/>
        </w:rPr>
      </w:pPr>
      <w:r>
        <w:rPr>
          <w:rFonts w:hint="eastAsia"/>
          <w:szCs w:val="21"/>
        </w:rPr>
        <w:t>十二、投标人认为有必要补充说明的事项……………</w:t>
      </w:r>
      <w:bookmarkEnd w:id="158"/>
      <w:r>
        <w:rPr>
          <w:rFonts w:hint="eastAsia"/>
          <w:szCs w:val="21"/>
        </w:rPr>
        <w:t>………………</w:t>
      </w:r>
    </w:p>
    <w:p w14:paraId="21883ECE">
      <w:pPr>
        <w:pStyle w:val="8"/>
        <w:spacing w:before="120" w:beforeLines="50"/>
        <w:ind w:firstLine="1218" w:firstLineChars="580"/>
      </w:pPr>
    </w:p>
    <w:p w14:paraId="19939F4B">
      <w:pPr>
        <w:pStyle w:val="8"/>
        <w:spacing w:before="120" w:beforeLines="50"/>
        <w:ind w:firstLine="1218" w:firstLineChars="580"/>
      </w:pPr>
    </w:p>
    <w:p w14:paraId="7C7FC2EC">
      <w:pPr>
        <w:pStyle w:val="8"/>
        <w:spacing w:before="120" w:beforeLines="50"/>
        <w:ind w:firstLine="1218" w:firstLineChars="580"/>
      </w:pPr>
    </w:p>
    <w:p w14:paraId="305F97CE">
      <w:pPr>
        <w:pStyle w:val="8"/>
        <w:spacing w:before="120" w:beforeLines="50"/>
        <w:ind w:firstLine="1218" w:firstLineChars="580"/>
      </w:pPr>
    </w:p>
    <w:p w14:paraId="498B5881">
      <w:pPr>
        <w:pStyle w:val="8"/>
        <w:spacing w:before="120" w:beforeLines="50"/>
        <w:ind w:firstLine="1218" w:firstLineChars="580"/>
      </w:pPr>
    </w:p>
    <w:p w14:paraId="1481B126">
      <w:pPr>
        <w:pStyle w:val="8"/>
        <w:spacing w:before="120" w:beforeLines="50"/>
        <w:ind w:firstLine="1218" w:firstLineChars="580"/>
      </w:pPr>
    </w:p>
    <w:p w14:paraId="7E8C0CE9">
      <w:pPr>
        <w:pStyle w:val="8"/>
        <w:spacing w:before="120" w:beforeLines="50"/>
        <w:ind w:firstLine="1218" w:firstLineChars="580"/>
      </w:pPr>
    </w:p>
    <w:p w14:paraId="2907B0C4">
      <w:pPr>
        <w:pStyle w:val="8"/>
        <w:spacing w:before="120" w:beforeLines="50"/>
        <w:ind w:firstLine="1218" w:firstLineChars="580"/>
      </w:pPr>
    </w:p>
    <w:p w14:paraId="3A3CC2B7">
      <w:pPr>
        <w:pStyle w:val="8"/>
        <w:spacing w:before="120" w:beforeLines="50"/>
        <w:ind w:firstLine="1218" w:firstLineChars="580"/>
      </w:pPr>
    </w:p>
    <w:p w14:paraId="4700A26A">
      <w:pPr>
        <w:pStyle w:val="8"/>
        <w:spacing w:before="120" w:beforeLines="50"/>
        <w:ind w:firstLine="1218" w:firstLineChars="580"/>
      </w:pPr>
    </w:p>
    <w:p w14:paraId="05F6501F">
      <w:pPr>
        <w:pStyle w:val="8"/>
        <w:spacing w:before="120" w:beforeLines="50"/>
        <w:ind w:firstLine="1218" w:firstLineChars="580"/>
      </w:pPr>
    </w:p>
    <w:p w14:paraId="35A32926">
      <w:pPr>
        <w:pStyle w:val="8"/>
        <w:spacing w:before="120" w:beforeLines="50"/>
        <w:ind w:firstLine="1218" w:firstLineChars="580"/>
      </w:pPr>
    </w:p>
    <w:p w14:paraId="60F61DF4">
      <w:pPr>
        <w:pStyle w:val="8"/>
        <w:spacing w:before="120" w:beforeLines="50"/>
        <w:ind w:firstLine="1218" w:firstLineChars="580"/>
      </w:pPr>
    </w:p>
    <w:p w14:paraId="25A42F53">
      <w:pPr>
        <w:pStyle w:val="8"/>
        <w:spacing w:before="120" w:beforeLines="50"/>
        <w:ind w:firstLine="1218" w:firstLineChars="580"/>
      </w:pPr>
    </w:p>
    <w:p w14:paraId="43F977C7">
      <w:pPr>
        <w:pStyle w:val="8"/>
        <w:spacing w:before="120" w:beforeLines="50"/>
        <w:ind w:firstLine="1218" w:firstLineChars="580"/>
      </w:pPr>
    </w:p>
    <w:p w14:paraId="30FF39C9">
      <w:pPr>
        <w:pStyle w:val="8"/>
        <w:spacing w:before="120" w:beforeLines="50"/>
        <w:ind w:firstLine="1218" w:firstLineChars="580"/>
      </w:pPr>
    </w:p>
    <w:p w14:paraId="0CFEDD1A">
      <w:pPr>
        <w:pStyle w:val="14"/>
        <w:numPr>
          <w:ilvl w:val="0"/>
          <w:numId w:val="7"/>
        </w:numPr>
        <w:spacing w:before="240" w:beforeLines="100" w:after="240" w:afterLines="100" w:line="360" w:lineRule="auto"/>
        <w:ind w:firstLine="0"/>
        <w:jc w:val="center"/>
        <w:rPr>
          <w:rFonts w:hint="eastAsia" w:ascii="宋体" w:hAnsi="宋体"/>
          <w:b/>
          <w:sz w:val="36"/>
          <w:szCs w:val="36"/>
        </w:rPr>
      </w:pPr>
      <w:r>
        <w:rPr>
          <w:rFonts w:hint="eastAsia" w:ascii="宋体" w:hAnsi="宋体"/>
          <w:b/>
          <w:sz w:val="36"/>
          <w:szCs w:val="36"/>
        </w:rPr>
        <w:t>投 标 函</w:t>
      </w:r>
    </w:p>
    <w:p w14:paraId="39925405">
      <w:pPr>
        <w:pStyle w:val="14"/>
        <w:spacing w:before="240" w:beforeLines="100" w:after="240" w:afterLines="100" w:line="300" w:lineRule="atLeast"/>
        <w:ind w:firstLine="0"/>
        <w:rPr>
          <w:rFonts w:hint="eastAsia" w:ascii="宋体" w:hAnsi="宋体"/>
          <w:bCs/>
          <w:sz w:val="21"/>
          <w:szCs w:val="21"/>
        </w:rPr>
      </w:pPr>
      <w:r>
        <w:rPr>
          <w:rFonts w:hint="eastAsia" w:ascii="宋体" w:hAnsi="宋体"/>
          <w:bCs/>
          <w:sz w:val="21"/>
          <w:szCs w:val="21"/>
          <w:lang w:eastAsia="zh-CN"/>
        </w:rPr>
        <w:t>新疆玖正工程项目管理有限公司</w:t>
      </w:r>
      <w:r>
        <w:rPr>
          <w:rFonts w:hint="eastAsia" w:ascii="宋体" w:hAnsi="宋体"/>
          <w:bCs/>
          <w:sz w:val="21"/>
          <w:szCs w:val="21"/>
        </w:rPr>
        <w:t>：</w:t>
      </w:r>
    </w:p>
    <w:p w14:paraId="3790198E">
      <w:pPr>
        <w:pStyle w:val="14"/>
        <w:spacing w:line="300" w:lineRule="atLeast"/>
        <w:ind w:firstLine="420" w:firstLineChars="200"/>
        <w:rPr>
          <w:rFonts w:hint="eastAsia" w:ascii="宋体" w:hAnsi="宋体"/>
          <w:sz w:val="21"/>
          <w:szCs w:val="21"/>
        </w:rPr>
      </w:pPr>
      <w:r>
        <w:rPr>
          <w:rFonts w:hint="eastAsia" w:ascii="宋体" w:hAnsi="宋体"/>
          <w:sz w:val="21"/>
          <w:szCs w:val="21"/>
        </w:rPr>
        <w:t>我方已仔细研究了</w:t>
      </w:r>
      <w:r>
        <w:rPr>
          <w:rFonts w:hint="eastAsia" w:ascii="宋体" w:hAnsi="宋体"/>
          <w:sz w:val="21"/>
          <w:szCs w:val="21"/>
          <w:u w:val="single"/>
        </w:rPr>
        <w:t xml:space="preserve">                 (</w:t>
      </w:r>
      <w:r>
        <w:rPr>
          <w:rFonts w:hint="eastAsia" w:ascii="宋体" w:hAnsi="宋体"/>
          <w:sz w:val="21"/>
          <w:szCs w:val="21"/>
        </w:rPr>
        <w:t>项目名称)的招标文件（采购项目编号：      ）的全部内容，知悉参加投标的风险，我方承诺接受招标文件的全部条款且无任何异议，</w:t>
      </w:r>
      <w:r>
        <w:rPr>
          <w:rFonts w:hint="eastAsia" w:ascii="宋体" w:hAnsi="宋体"/>
          <w:bCs/>
          <w:sz w:val="21"/>
          <w:szCs w:val="21"/>
        </w:rPr>
        <w:t>决定参加贵单位组织的本项目招标。</w:t>
      </w:r>
    </w:p>
    <w:p w14:paraId="36B5C355">
      <w:pPr>
        <w:pStyle w:val="13"/>
        <w:adjustRightInd w:val="0"/>
        <w:snapToGrid w:val="0"/>
        <w:spacing w:line="300" w:lineRule="atLeast"/>
        <w:ind w:firstLine="420" w:firstLineChars="200"/>
        <w:rPr>
          <w:rFonts w:hint="eastAsia" w:hAnsi="宋体"/>
        </w:rPr>
      </w:pPr>
      <w:r>
        <w:rPr>
          <w:rFonts w:hint="eastAsia" w:hAnsi="宋体"/>
        </w:rPr>
        <w:t>一、我方的投标总报价为人民币（大写）</w:t>
      </w:r>
      <w:r>
        <w:rPr>
          <w:rFonts w:hint="eastAsia" w:hAnsi="宋体"/>
          <w:u w:val="single"/>
        </w:rPr>
        <w:t xml:space="preserve">              </w:t>
      </w:r>
      <w:r>
        <w:rPr>
          <w:rFonts w:hint="eastAsia" w:hAnsi="宋体"/>
        </w:rPr>
        <w:t xml:space="preserve"> 元 （￥</w:t>
      </w:r>
      <w:r>
        <w:rPr>
          <w:rFonts w:hint="eastAsia" w:hAnsi="宋体"/>
          <w:u w:val="single"/>
        </w:rPr>
        <w:t xml:space="preserve">       </w:t>
      </w:r>
      <w:r>
        <w:rPr>
          <w:rFonts w:hint="eastAsia" w:hAnsi="宋体"/>
        </w:rPr>
        <w:t>）；合同履行期限为</w:t>
      </w:r>
      <w:r>
        <w:rPr>
          <w:rFonts w:hint="eastAsia" w:hAnsi="宋体"/>
          <w:bCs/>
          <w:u w:val="single"/>
        </w:rPr>
        <w:t xml:space="preserve">         </w:t>
      </w:r>
      <w:r>
        <w:rPr>
          <w:rFonts w:hint="eastAsia" w:hAnsi="宋体"/>
          <w:bCs/>
        </w:rPr>
        <w:t>日历日,</w:t>
      </w:r>
      <w:r>
        <w:rPr>
          <w:rFonts w:hint="eastAsia"/>
        </w:rPr>
        <w:t xml:space="preserve"> </w:t>
      </w:r>
      <w:r>
        <w:rPr>
          <w:rFonts w:hint="eastAsia" w:hAnsi="宋体"/>
        </w:rPr>
        <w:t>投标有效期为</w:t>
      </w:r>
      <w:r>
        <w:rPr>
          <w:rFonts w:hint="eastAsia"/>
          <w:lang w:val="zh-CN"/>
        </w:rPr>
        <w:t>投标截止日起90日历</w:t>
      </w:r>
      <w:r>
        <w:rPr>
          <w:rFonts w:hint="eastAsia"/>
        </w:rPr>
        <w:t>日。</w:t>
      </w:r>
    </w:p>
    <w:p w14:paraId="5C4D3102">
      <w:pPr>
        <w:pStyle w:val="14"/>
        <w:spacing w:line="300" w:lineRule="atLeast"/>
        <w:ind w:firstLine="420" w:firstLineChars="200"/>
        <w:rPr>
          <w:rFonts w:hint="eastAsia" w:ascii="宋体" w:hAnsi="宋体"/>
          <w:bCs/>
          <w:sz w:val="21"/>
          <w:szCs w:val="21"/>
        </w:rPr>
      </w:pPr>
      <w:r>
        <w:rPr>
          <w:rFonts w:hint="eastAsia" w:ascii="宋体" w:hAnsi="宋体"/>
          <w:bCs/>
          <w:sz w:val="21"/>
          <w:szCs w:val="21"/>
        </w:rPr>
        <w:t>二、我方承诺承诺除商务和技术偏差表列出的偏差外，我方响应招标文件的全部要求。</w:t>
      </w:r>
    </w:p>
    <w:p w14:paraId="47B517BE">
      <w:pPr>
        <w:pStyle w:val="13"/>
        <w:adjustRightInd w:val="0"/>
        <w:snapToGrid w:val="0"/>
        <w:spacing w:line="300" w:lineRule="atLeast"/>
        <w:ind w:firstLine="420" w:firstLineChars="200"/>
        <w:rPr>
          <w:rFonts w:hint="eastAsia" w:hAnsi="宋体"/>
        </w:rPr>
      </w:pPr>
      <w:r>
        <w:rPr>
          <w:rFonts w:hint="eastAsia" w:hAnsi="宋体"/>
        </w:rPr>
        <w:t>三、我方愿意向贵方提供任何与本项采购有关的样品、数据、情况和技术资料。若贵方需要，我方愿意提供我方作出的一切承诺的证明材料。</w:t>
      </w:r>
    </w:p>
    <w:p w14:paraId="7A34BF6A">
      <w:pPr>
        <w:pStyle w:val="14"/>
        <w:spacing w:line="300" w:lineRule="atLeast"/>
        <w:ind w:firstLine="420" w:firstLineChars="200"/>
        <w:rPr>
          <w:rFonts w:hint="eastAsia" w:ascii="宋体" w:hAnsi="宋体"/>
          <w:bCs/>
          <w:sz w:val="21"/>
          <w:szCs w:val="21"/>
        </w:rPr>
      </w:pPr>
      <w:r>
        <w:rPr>
          <w:rFonts w:hint="eastAsia" w:ascii="宋体" w:hAnsi="宋体"/>
          <w:sz w:val="21"/>
          <w:szCs w:val="21"/>
        </w:rPr>
        <w:t>四、</w:t>
      </w:r>
      <w:r>
        <w:rPr>
          <w:rFonts w:hint="eastAsia" w:ascii="宋体" w:hAnsi="宋体"/>
          <w:bCs/>
          <w:sz w:val="21"/>
          <w:szCs w:val="21"/>
        </w:rPr>
        <w:t>我方承诺在招标文件规定的投标有效期内不撤销投标文件。</w:t>
      </w:r>
    </w:p>
    <w:p w14:paraId="20DB61A6">
      <w:pPr>
        <w:pStyle w:val="13"/>
        <w:adjustRightInd w:val="0"/>
        <w:snapToGrid w:val="0"/>
        <w:spacing w:line="300" w:lineRule="atLeast"/>
        <w:ind w:firstLine="420" w:firstLineChars="200"/>
        <w:rPr>
          <w:rFonts w:hint="eastAsia" w:hAnsi="宋体"/>
        </w:rPr>
      </w:pPr>
      <w:r>
        <w:rPr>
          <w:rFonts w:hint="eastAsia" w:hAnsi="宋体"/>
        </w:rPr>
        <w:t>五、我方承诺遵守《中华人民共和国政府采购法》及其实施条例的有关规定，保证在获得中标资格后：</w:t>
      </w:r>
    </w:p>
    <w:p w14:paraId="01196FAD">
      <w:pPr>
        <w:pStyle w:val="14"/>
        <w:spacing w:line="300" w:lineRule="atLeast"/>
        <w:ind w:firstLine="420" w:firstLineChars="200"/>
        <w:rPr>
          <w:rFonts w:hint="eastAsia" w:ascii="宋体" w:hAnsi="宋体"/>
          <w:sz w:val="21"/>
          <w:szCs w:val="21"/>
        </w:rPr>
      </w:pPr>
      <w:r>
        <w:rPr>
          <w:rFonts w:hint="eastAsia" w:ascii="宋体" w:hAnsi="宋体"/>
          <w:sz w:val="21"/>
          <w:szCs w:val="21"/>
        </w:rPr>
        <w:t>1.在收到中标通知书后，在中标通知书规定的期限内与采购人签订合同；</w:t>
      </w:r>
    </w:p>
    <w:p w14:paraId="66D706BA">
      <w:pPr>
        <w:pStyle w:val="14"/>
        <w:spacing w:line="300" w:lineRule="atLeast"/>
        <w:ind w:firstLine="420" w:firstLineChars="200"/>
        <w:rPr>
          <w:rFonts w:hint="eastAsia" w:ascii="宋体" w:hAnsi="宋体"/>
          <w:sz w:val="21"/>
          <w:szCs w:val="21"/>
        </w:rPr>
      </w:pPr>
      <w:r>
        <w:rPr>
          <w:rFonts w:hint="eastAsia" w:ascii="宋体" w:hAnsi="宋体"/>
          <w:sz w:val="21"/>
          <w:szCs w:val="21"/>
        </w:rPr>
        <w:t>2.在签订合同时不向采购人提出附加条件；</w:t>
      </w:r>
    </w:p>
    <w:p w14:paraId="68247B6F">
      <w:pPr>
        <w:pStyle w:val="14"/>
        <w:spacing w:line="300" w:lineRule="atLeast"/>
        <w:ind w:firstLine="420" w:firstLineChars="200"/>
        <w:rPr>
          <w:rFonts w:hint="eastAsia" w:ascii="宋体" w:hAnsi="宋体"/>
          <w:bCs/>
          <w:sz w:val="21"/>
          <w:szCs w:val="21"/>
        </w:rPr>
      </w:pPr>
      <w:r>
        <w:rPr>
          <w:rFonts w:hint="eastAsia" w:ascii="宋体" w:hAnsi="宋体"/>
          <w:sz w:val="21"/>
          <w:szCs w:val="21"/>
        </w:rPr>
        <w:t>3.在合同规定期限内完成合同规定的全部义务；</w:t>
      </w:r>
      <w:r>
        <w:rPr>
          <w:rFonts w:hint="eastAsia" w:ascii="宋体" w:hAnsi="宋体"/>
          <w:bCs/>
          <w:sz w:val="21"/>
          <w:szCs w:val="21"/>
        </w:rPr>
        <w:t xml:space="preserve"> </w:t>
      </w:r>
    </w:p>
    <w:p w14:paraId="7268B352">
      <w:pPr>
        <w:pStyle w:val="13"/>
        <w:adjustRightInd w:val="0"/>
        <w:snapToGrid w:val="0"/>
        <w:spacing w:line="300" w:lineRule="atLeast"/>
        <w:ind w:firstLine="420" w:firstLineChars="200"/>
        <w:rPr>
          <w:rFonts w:hint="eastAsia" w:hAnsi="宋体"/>
          <w:bCs/>
        </w:rPr>
      </w:pPr>
      <w:r>
        <w:rPr>
          <w:rFonts w:hint="eastAsia" w:hAnsi="宋体"/>
        </w:rPr>
        <w:t>4.</w:t>
      </w:r>
      <w:r>
        <w:rPr>
          <w:rFonts w:hint="eastAsia" w:hAnsi="宋体"/>
          <w:bCs/>
        </w:rPr>
        <w:t>按照招标文件规定和标准向贵方交纳招标代理服务费；</w:t>
      </w:r>
    </w:p>
    <w:p w14:paraId="708778D6">
      <w:pPr>
        <w:pStyle w:val="13"/>
        <w:adjustRightInd w:val="0"/>
        <w:snapToGrid w:val="0"/>
        <w:spacing w:line="300" w:lineRule="atLeast"/>
        <w:ind w:firstLine="420" w:firstLineChars="200"/>
        <w:rPr>
          <w:rFonts w:hint="eastAsia" w:hAnsi="宋体"/>
        </w:rPr>
      </w:pPr>
      <w:r>
        <w:rPr>
          <w:rFonts w:hint="eastAsia" w:hAnsi="宋体"/>
        </w:rPr>
        <w:t>5.按照招标文件规定提交履约保证金。</w:t>
      </w:r>
    </w:p>
    <w:p w14:paraId="49197762">
      <w:pPr>
        <w:pStyle w:val="13"/>
        <w:adjustRightInd w:val="0"/>
        <w:snapToGrid w:val="0"/>
        <w:spacing w:line="300" w:lineRule="atLeast"/>
        <w:ind w:firstLine="420" w:firstLineChars="200"/>
        <w:rPr>
          <w:rFonts w:hint="eastAsia" w:hAnsi="宋体"/>
        </w:rPr>
      </w:pPr>
      <w:r>
        <w:rPr>
          <w:rFonts w:hint="eastAsia" w:hAnsi="宋体"/>
        </w:rPr>
        <w:t>六、我方完全理解并同意招标文件中有关不退还投标保证金条款所规定的情形。</w:t>
      </w:r>
    </w:p>
    <w:p w14:paraId="14A786BE">
      <w:pPr>
        <w:pStyle w:val="14"/>
        <w:spacing w:line="300" w:lineRule="atLeast"/>
        <w:ind w:firstLine="420" w:firstLineChars="200"/>
        <w:rPr>
          <w:rFonts w:hint="eastAsia" w:ascii="宋体" w:hAnsi="宋体"/>
          <w:bCs/>
          <w:sz w:val="21"/>
          <w:szCs w:val="21"/>
        </w:rPr>
      </w:pPr>
      <w:r>
        <w:rPr>
          <w:rFonts w:hint="eastAsia" w:ascii="宋体" w:hAnsi="宋体"/>
          <w:sz w:val="21"/>
          <w:szCs w:val="21"/>
        </w:rPr>
        <w:t>七、</w:t>
      </w:r>
      <w:r>
        <w:rPr>
          <w:rFonts w:hint="eastAsia" w:ascii="宋体" w:hAnsi="宋体"/>
          <w:bCs/>
          <w:sz w:val="21"/>
          <w:szCs w:val="21"/>
        </w:rPr>
        <w:t>我方完全理解最低报价不是中标的唯一条件，并尊重评标委员会的评审结论和中标结果。</w:t>
      </w:r>
    </w:p>
    <w:p w14:paraId="6B790251">
      <w:pPr>
        <w:pStyle w:val="14"/>
        <w:spacing w:line="300" w:lineRule="atLeast"/>
        <w:ind w:firstLine="420" w:firstLineChars="200"/>
        <w:rPr>
          <w:rFonts w:hint="eastAsia" w:ascii="宋体" w:hAnsi="宋体"/>
          <w:bCs/>
          <w:sz w:val="21"/>
          <w:szCs w:val="21"/>
        </w:rPr>
      </w:pPr>
      <w:r>
        <w:rPr>
          <w:rFonts w:hint="eastAsia" w:ascii="宋体" w:hAnsi="宋体"/>
          <w:bCs/>
          <w:sz w:val="21"/>
          <w:szCs w:val="21"/>
        </w:rPr>
        <w:t>八、</w:t>
      </w:r>
      <w:r>
        <w:rPr>
          <w:rFonts w:hint="eastAsia" w:hAnsi="宋体"/>
          <w:sz w:val="21"/>
          <w:szCs w:val="21"/>
        </w:rPr>
        <w:t>我方在此声明，所递交的投标文件及有关资料内容完整、真实和准确，且不存在第二章“投标人须知”第</w:t>
      </w:r>
      <w:r>
        <w:rPr>
          <w:rFonts w:hint="eastAsia" w:ascii="宋体" w:hAnsi="宋体"/>
          <w:sz w:val="21"/>
          <w:szCs w:val="21"/>
        </w:rPr>
        <w:t>1.3.2</w:t>
      </w:r>
      <w:r>
        <w:rPr>
          <w:rFonts w:hint="eastAsia" w:hAnsi="宋体"/>
          <w:sz w:val="21"/>
          <w:szCs w:val="21"/>
        </w:rPr>
        <w:t>条款规定的任何一种情形。否则，愿承担《中华人民共和国政府采购法》</w:t>
      </w:r>
      <w:r>
        <w:rPr>
          <w:rFonts w:hint="eastAsia" w:hAnsi="宋体"/>
          <w:bCs/>
          <w:sz w:val="21"/>
          <w:szCs w:val="21"/>
        </w:rPr>
        <w:t>第七十七条规定的法律责任。</w:t>
      </w:r>
    </w:p>
    <w:p w14:paraId="20CC2E89">
      <w:pPr>
        <w:pStyle w:val="14"/>
        <w:spacing w:line="300" w:lineRule="atLeast"/>
        <w:ind w:firstLine="420" w:firstLineChars="200"/>
        <w:rPr>
          <w:rFonts w:hint="eastAsia" w:ascii="宋体" w:hAnsi="宋体"/>
          <w:bCs/>
          <w:sz w:val="21"/>
          <w:szCs w:val="21"/>
        </w:rPr>
      </w:pPr>
      <w:r>
        <w:rPr>
          <w:rFonts w:hint="eastAsia" w:ascii="宋体" w:hAnsi="宋体"/>
          <w:bCs/>
          <w:sz w:val="21"/>
          <w:szCs w:val="21"/>
        </w:rPr>
        <w:t>九、</w:t>
      </w:r>
      <w:r>
        <w:rPr>
          <w:rFonts w:hint="eastAsia" w:ascii="宋体" w:hAnsi="宋体"/>
          <w:bCs/>
          <w:sz w:val="21"/>
          <w:szCs w:val="21"/>
          <w:u w:val="single"/>
        </w:rPr>
        <w:t xml:space="preserve">                                      </w:t>
      </w:r>
      <w:r>
        <w:rPr>
          <w:rFonts w:hint="eastAsia" w:ascii="宋体" w:hAnsi="宋体"/>
          <w:bCs/>
          <w:sz w:val="21"/>
          <w:szCs w:val="21"/>
        </w:rPr>
        <w:t>（其他补充说明）。</w:t>
      </w:r>
    </w:p>
    <w:p w14:paraId="7DB16D7B">
      <w:pPr>
        <w:pStyle w:val="14"/>
        <w:spacing w:line="300" w:lineRule="atLeast"/>
        <w:ind w:firstLine="420" w:firstLineChars="200"/>
        <w:rPr>
          <w:rFonts w:hint="eastAsia" w:ascii="宋体" w:hAnsi="宋体"/>
          <w:bCs/>
          <w:sz w:val="21"/>
          <w:szCs w:val="21"/>
        </w:rPr>
      </w:pPr>
      <w:r>
        <w:rPr>
          <w:rFonts w:hint="eastAsia" w:ascii="宋体" w:hAnsi="宋体"/>
          <w:bCs/>
          <w:sz w:val="21"/>
          <w:szCs w:val="21"/>
        </w:rPr>
        <w:t>十、有关本项目的所有函电，请按下列地址联系：</w:t>
      </w:r>
    </w:p>
    <w:p w14:paraId="0B54CBB7">
      <w:pPr>
        <w:pStyle w:val="14"/>
        <w:spacing w:line="300" w:lineRule="atLeast"/>
        <w:ind w:firstLine="0"/>
        <w:rPr>
          <w:rFonts w:hint="eastAsia" w:ascii="宋体" w:hAnsi="宋体"/>
          <w:bCs/>
          <w:sz w:val="21"/>
          <w:szCs w:val="21"/>
        </w:rPr>
      </w:pPr>
    </w:p>
    <w:p w14:paraId="0BCC5036">
      <w:pPr>
        <w:pStyle w:val="14"/>
        <w:spacing w:line="300" w:lineRule="atLeast"/>
        <w:ind w:firstLine="420" w:firstLineChars="200"/>
        <w:rPr>
          <w:rFonts w:hint="eastAsia" w:ascii="宋体" w:hAnsi="宋体"/>
          <w:bCs/>
          <w:sz w:val="21"/>
          <w:szCs w:val="21"/>
        </w:rPr>
      </w:pPr>
      <w:r>
        <w:rPr>
          <w:rFonts w:hint="eastAsia" w:ascii="宋体" w:hAnsi="宋体"/>
          <w:bCs/>
          <w:sz w:val="21"/>
          <w:szCs w:val="21"/>
        </w:rPr>
        <w:t>投 标 人：</w:t>
      </w:r>
      <w:r>
        <w:rPr>
          <w:rFonts w:hint="eastAsia" w:ascii="宋体" w:hAnsi="宋体"/>
          <w:bCs/>
          <w:sz w:val="21"/>
          <w:szCs w:val="21"/>
          <w:u w:val="single"/>
        </w:rPr>
        <w:t xml:space="preserve">                                 </w:t>
      </w:r>
      <w:r>
        <w:rPr>
          <w:rFonts w:hint="eastAsia" w:ascii="宋体" w:hAnsi="宋体"/>
          <w:bCs/>
          <w:sz w:val="21"/>
          <w:szCs w:val="21"/>
        </w:rPr>
        <w:t>（盖单位章）</w:t>
      </w:r>
    </w:p>
    <w:p w14:paraId="3B5C0080">
      <w:pPr>
        <w:pStyle w:val="14"/>
        <w:spacing w:line="300" w:lineRule="atLeast"/>
        <w:ind w:firstLine="420" w:firstLineChars="200"/>
        <w:rPr>
          <w:rFonts w:hint="eastAsia" w:ascii="宋体" w:hAnsi="宋体"/>
          <w:bCs/>
          <w:sz w:val="21"/>
          <w:szCs w:val="21"/>
        </w:rPr>
      </w:pPr>
    </w:p>
    <w:p w14:paraId="68B71831">
      <w:pPr>
        <w:pStyle w:val="14"/>
        <w:spacing w:line="300" w:lineRule="atLeast"/>
        <w:ind w:firstLine="420" w:firstLineChars="200"/>
        <w:rPr>
          <w:rFonts w:hint="eastAsia" w:ascii="宋体" w:hAnsi="宋体"/>
          <w:bCs/>
          <w:sz w:val="21"/>
          <w:szCs w:val="21"/>
        </w:rPr>
      </w:pPr>
      <w:r>
        <w:rPr>
          <w:rFonts w:hint="eastAsia" w:ascii="宋体" w:hAnsi="宋体"/>
          <w:bCs/>
          <w:sz w:val="21"/>
          <w:szCs w:val="21"/>
        </w:rPr>
        <w:t>法定代表人或委托代理人：</w:t>
      </w:r>
      <w:r>
        <w:rPr>
          <w:rFonts w:hint="eastAsia" w:ascii="宋体" w:hAnsi="宋体"/>
          <w:bCs/>
          <w:sz w:val="21"/>
          <w:szCs w:val="21"/>
          <w:u w:val="single"/>
        </w:rPr>
        <w:t xml:space="preserve">                   </w:t>
      </w:r>
      <w:r>
        <w:rPr>
          <w:rFonts w:hint="eastAsia" w:ascii="宋体" w:hAnsi="宋体"/>
          <w:bCs/>
          <w:sz w:val="21"/>
          <w:szCs w:val="21"/>
        </w:rPr>
        <w:t>（签字）</w:t>
      </w:r>
    </w:p>
    <w:p w14:paraId="76AAD3AB">
      <w:pPr>
        <w:pStyle w:val="14"/>
        <w:spacing w:line="300" w:lineRule="atLeast"/>
        <w:ind w:firstLine="420" w:firstLineChars="200"/>
        <w:rPr>
          <w:rFonts w:hint="eastAsia" w:ascii="宋体" w:hAnsi="宋体"/>
          <w:bCs/>
          <w:sz w:val="21"/>
          <w:szCs w:val="21"/>
        </w:rPr>
      </w:pPr>
      <w:r>
        <w:rPr>
          <w:rFonts w:hint="eastAsia" w:ascii="宋体" w:hAnsi="宋体"/>
          <w:bCs/>
          <w:sz w:val="21"/>
          <w:szCs w:val="21"/>
        </w:rPr>
        <w:t>通讯地址：</w:t>
      </w:r>
    </w:p>
    <w:p w14:paraId="05C223CE">
      <w:pPr>
        <w:pStyle w:val="14"/>
        <w:spacing w:line="300" w:lineRule="atLeast"/>
        <w:ind w:firstLine="420" w:firstLineChars="200"/>
        <w:rPr>
          <w:rFonts w:hint="eastAsia" w:ascii="宋体" w:hAnsi="宋体"/>
          <w:bCs/>
          <w:sz w:val="21"/>
          <w:szCs w:val="21"/>
        </w:rPr>
      </w:pPr>
      <w:r>
        <w:rPr>
          <w:rFonts w:hint="eastAsia" w:ascii="宋体" w:hAnsi="宋体"/>
          <w:bCs/>
          <w:sz w:val="21"/>
          <w:szCs w:val="21"/>
        </w:rPr>
        <w:t>邮政编码：</w:t>
      </w:r>
    </w:p>
    <w:p w14:paraId="29C96B57">
      <w:pPr>
        <w:pStyle w:val="14"/>
        <w:spacing w:line="300" w:lineRule="atLeast"/>
        <w:ind w:firstLine="420" w:firstLineChars="200"/>
        <w:rPr>
          <w:rFonts w:hint="eastAsia" w:ascii="宋体" w:hAnsi="宋体"/>
          <w:bCs/>
          <w:sz w:val="21"/>
          <w:szCs w:val="21"/>
        </w:rPr>
      </w:pPr>
      <w:r>
        <w:rPr>
          <w:rFonts w:hint="eastAsia" w:ascii="宋体" w:hAnsi="宋体"/>
          <w:bCs/>
          <w:sz w:val="21"/>
          <w:szCs w:val="21"/>
        </w:rPr>
        <w:t>联系电话：</w:t>
      </w:r>
    </w:p>
    <w:p w14:paraId="69F0CAF6">
      <w:pPr>
        <w:pStyle w:val="14"/>
        <w:spacing w:line="300" w:lineRule="atLeast"/>
        <w:ind w:firstLine="420" w:firstLineChars="200"/>
        <w:rPr>
          <w:rFonts w:hint="eastAsia" w:ascii="宋体" w:hAnsi="宋体"/>
          <w:bCs/>
          <w:sz w:val="21"/>
          <w:szCs w:val="21"/>
        </w:rPr>
      </w:pPr>
      <w:r>
        <w:rPr>
          <w:rFonts w:hint="eastAsia" w:ascii="宋体" w:hAnsi="宋体"/>
          <w:bCs/>
          <w:sz w:val="21"/>
          <w:szCs w:val="21"/>
        </w:rPr>
        <w:t>传    真：</w:t>
      </w:r>
    </w:p>
    <w:p w14:paraId="28F41EFC">
      <w:pPr>
        <w:pStyle w:val="14"/>
        <w:spacing w:line="300" w:lineRule="atLeast"/>
        <w:ind w:firstLine="420" w:firstLineChars="200"/>
        <w:rPr>
          <w:rFonts w:hint="eastAsia" w:ascii="宋体" w:hAnsi="宋体"/>
          <w:bCs/>
          <w:sz w:val="21"/>
          <w:szCs w:val="21"/>
        </w:rPr>
      </w:pPr>
      <w:r>
        <w:rPr>
          <w:rFonts w:hint="eastAsia" w:ascii="宋体" w:hAnsi="宋体"/>
          <w:bCs/>
          <w:sz w:val="21"/>
          <w:szCs w:val="21"/>
        </w:rPr>
        <w:t>电子邮件：</w:t>
      </w:r>
    </w:p>
    <w:p w14:paraId="02FF7C76">
      <w:pPr>
        <w:pStyle w:val="14"/>
        <w:spacing w:line="300" w:lineRule="atLeast"/>
        <w:ind w:firstLine="420" w:firstLineChars="200"/>
        <w:rPr>
          <w:rFonts w:hint="eastAsia" w:ascii="宋体" w:hAnsi="宋体"/>
          <w:bCs/>
          <w:sz w:val="21"/>
          <w:szCs w:val="21"/>
        </w:rPr>
      </w:pPr>
      <w:r>
        <w:rPr>
          <w:rFonts w:hint="eastAsia" w:ascii="宋体" w:hAnsi="宋体"/>
          <w:bCs/>
          <w:sz w:val="21"/>
          <w:szCs w:val="21"/>
        </w:rPr>
        <w:t>开户银行:</w:t>
      </w:r>
    </w:p>
    <w:p w14:paraId="05AA0098">
      <w:pPr>
        <w:pStyle w:val="14"/>
        <w:spacing w:line="300" w:lineRule="atLeast"/>
        <w:ind w:firstLine="420" w:firstLineChars="200"/>
        <w:rPr>
          <w:rFonts w:hint="eastAsia" w:ascii="宋体" w:hAnsi="宋体"/>
          <w:bCs/>
          <w:sz w:val="21"/>
          <w:szCs w:val="21"/>
        </w:rPr>
      </w:pPr>
      <w:r>
        <w:rPr>
          <w:rFonts w:hint="eastAsia" w:ascii="宋体" w:hAnsi="宋体"/>
          <w:bCs/>
          <w:sz w:val="21"/>
          <w:szCs w:val="21"/>
        </w:rPr>
        <w:t>帐    号：</w:t>
      </w:r>
    </w:p>
    <w:p w14:paraId="1A01D1CC">
      <w:pPr>
        <w:pStyle w:val="14"/>
        <w:spacing w:line="300" w:lineRule="atLeast"/>
        <w:ind w:firstLine="420" w:firstLineChars="200"/>
        <w:rPr>
          <w:rFonts w:hint="eastAsia" w:ascii="宋体" w:hAnsi="宋体"/>
          <w:bCs/>
          <w:sz w:val="21"/>
          <w:szCs w:val="21"/>
        </w:rPr>
      </w:pPr>
      <w:r>
        <w:rPr>
          <w:rFonts w:hint="eastAsia" w:ascii="宋体" w:hAnsi="宋体"/>
          <w:bCs/>
          <w:sz w:val="21"/>
          <w:szCs w:val="21"/>
        </w:rPr>
        <w:t>日    期：20   年   月   日</w:t>
      </w:r>
    </w:p>
    <w:p w14:paraId="69A5A557">
      <w:pPr>
        <w:spacing w:line="300" w:lineRule="atLeast"/>
        <w:outlineLvl w:val="1"/>
        <w:rPr>
          <w:rFonts w:hint="eastAsia" w:ascii="仿宋_GB2312" w:hAnsi="宋体" w:eastAsia="仿宋_GB2312"/>
          <w:b/>
          <w:sz w:val="28"/>
          <w:szCs w:val="28"/>
        </w:rPr>
      </w:pPr>
    </w:p>
    <w:p w14:paraId="5CD0CB89">
      <w:pPr>
        <w:spacing w:line="400" w:lineRule="exact"/>
        <w:outlineLvl w:val="1"/>
        <w:rPr>
          <w:rFonts w:hint="eastAsia" w:ascii="仿宋_GB2312" w:hAnsi="宋体" w:eastAsia="仿宋_GB2312"/>
          <w:b/>
          <w:sz w:val="28"/>
          <w:szCs w:val="28"/>
        </w:rPr>
      </w:pPr>
    </w:p>
    <w:p w14:paraId="6CD8395D">
      <w:pPr>
        <w:pageBreakBefore/>
        <w:spacing w:after="240" w:afterLines="100" w:line="360" w:lineRule="auto"/>
        <w:jc w:val="center"/>
        <w:outlineLvl w:val="1"/>
        <w:rPr>
          <w:rFonts w:hint="eastAsia" w:ascii="宋体" w:hAnsi="宋体"/>
          <w:b/>
          <w:sz w:val="36"/>
          <w:szCs w:val="36"/>
        </w:rPr>
      </w:pPr>
      <w:r>
        <w:rPr>
          <w:rFonts w:hint="eastAsia" w:ascii="宋体" w:hAnsi="宋体"/>
          <w:b/>
          <w:sz w:val="36"/>
          <w:szCs w:val="36"/>
        </w:rPr>
        <w:t>二、开标一览表</w:t>
      </w:r>
    </w:p>
    <w:p w14:paraId="1EB2D800">
      <w:pPr>
        <w:spacing w:after="120" w:afterLines="50" w:line="400" w:lineRule="exact"/>
        <w:ind w:firstLine="105" w:firstLineChars="50"/>
        <w:outlineLvl w:val="1"/>
        <w:rPr>
          <w:rFonts w:hint="eastAsia" w:ascii="宋体" w:hAnsi="宋体"/>
          <w:szCs w:val="21"/>
        </w:rPr>
      </w:pPr>
      <w:r>
        <w:rPr>
          <w:rFonts w:hint="eastAsia" w:ascii="宋体" w:hAnsi="宋体"/>
          <w:szCs w:val="21"/>
        </w:rPr>
        <w:t xml:space="preserve">采购项目编号：                                                    </w:t>
      </w:r>
    </w:p>
    <w:p w14:paraId="75D8672F">
      <w:pPr>
        <w:spacing w:before="120" w:beforeLines="50" w:line="200" w:lineRule="exact"/>
        <w:ind w:left="413" w:hanging="413" w:hangingChars="196"/>
        <w:jc w:val="left"/>
        <w:rPr>
          <w:rFonts w:hint="eastAsia" w:ascii="仿宋_GB2312" w:hAnsi="宋体" w:eastAsia="仿宋_GB2312"/>
          <w:b/>
          <w:szCs w:val="21"/>
        </w:rPr>
      </w:pPr>
    </w:p>
    <w:tbl>
      <w:tblPr>
        <w:tblStyle w:val="24"/>
        <w:tblW w:w="9300" w:type="dxa"/>
        <w:tblInd w:w="93" w:type="dxa"/>
        <w:tblLayout w:type="fixed"/>
        <w:tblCellMar>
          <w:top w:w="0" w:type="dxa"/>
          <w:left w:w="108" w:type="dxa"/>
          <w:bottom w:w="0" w:type="dxa"/>
          <w:right w:w="108" w:type="dxa"/>
        </w:tblCellMar>
      </w:tblPr>
      <w:tblGrid>
        <w:gridCol w:w="3544"/>
        <w:gridCol w:w="2000"/>
        <w:gridCol w:w="1726"/>
        <w:gridCol w:w="2030"/>
      </w:tblGrid>
      <w:tr w14:paraId="603BA82F">
        <w:tblPrEx>
          <w:tblCellMar>
            <w:top w:w="0" w:type="dxa"/>
            <w:left w:w="108" w:type="dxa"/>
            <w:bottom w:w="0" w:type="dxa"/>
            <w:right w:w="108" w:type="dxa"/>
          </w:tblCellMar>
        </w:tblPrEx>
        <w:trPr>
          <w:trHeight w:val="555" w:hRule="atLeast"/>
        </w:trPr>
        <w:tc>
          <w:tcPr>
            <w:tcW w:w="9300" w:type="dxa"/>
            <w:gridSpan w:val="4"/>
            <w:tcBorders>
              <w:top w:val="single" w:color="auto" w:sz="12" w:space="0"/>
              <w:left w:val="single" w:color="auto" w:sz="12" w:space="0"/>
              <w:bottom w:val="single" w:color="auto" w:sz="4" w:space="0"/>
              <w:right w:val="single" w:color="auto" w:sz="12" w:space="0"/>
            </w:tcBorders>
            <w:noWrap/>
            <w:vAlign w:val="center"/>
          </w:tcPr>
          <w:p w14:paraId="2BBF2E55">
            <w:pPr>
              <w:widowControl/>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投标人名称：</w:t>
            </w:r>
          </w:p>
        </w:tc>
      </w:tr>
      <w:tr w14:paraId="3C3DB919">
        <w:tblPrEx>
          <w:tblCellMar>
            <w:top w:w="0" w:type="dxa"/>
            <w:left w:w="108" w:type="dxa"/>
            <w:bottom w:w="0" w:type="dxa"/>
            <w:right w:w="108" w:type="dxa"/>
          </w:tblCellMar>
        </w:tblPrEx>
        <w:trPr>
          <w:trHeight w:val="900" w:hRule="atLeast"/>
        </w:trPr>
        <w:tc>
          <w:tcPr>
            <w:tcW w:w="3544" w:type="dxa"/>
            <w:tcBorders>
              <w:top w:val="nil"/>
              <w:left w:val="single" w:color="auto" w:sz="12" w:space="0"/>
              <w:bottom w:val="single" w:color="auto" w:sz="4" w:space="0"/>
              <w:right w:val="single" w:color="auto" w:sz="4" w:space="0"/>
            </w:tcBorders>
            <w:noWrap/>
            <w:vAlign w:val="center"/>
          </w:tcPr>
          <w:p w14:paraId="62283462">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项目名称</w:t>
            </w:r>
          </w:p>
        </w:tc>
        <w:tc>
          <w:tcPr>
            <w:tcW w:w="2000" w:type="dxa"/>
            <w:tcBorders>
              <w:top w:val="nil"/>
              <w:left w:val="nil"/>
              <w:bottom w:val="single" w:color="auto" w:sz="4" w:space="0"/>
              <w:right w:val="single" w:color="auto" w:sz="4" w:space="0"/>
            </w:tcBorders>
            <w:noWrap w:val="0"/>
            <w:vAlign w:val="center"/>
          </w:tcPr>
          <w:p w14:paraId="605DF9EC">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总报价</w:t>
            </w:r>
          </w:p>
          <w:p w14:paraId="1ECF6E12">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（元）</w:t>
            </w:r>
          </w:p>
        </w:tc>
        <w:tc>
          <w:tcPr>
            <w:tcW w:w="1726" w:type="dxa"/>
            <w:tcBorders>
              <w:top w:val="nil"/>
              <w:left w:val="nil"/>
              <w:bottom w:val="single" w:color="auto" w:sz="4" w:space="0"/>
              <w:right w:val="single" w:color="auto" w:sz="4" w:space="0"/>
            </w:tcBorders>
            <w:noWrap w:val="0"/>
            <w:vAlign w:val="center"/>
          </w:tcPr>
          <w:p w14:paraId="1CB4A4CE">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合同履行期限（</w:t>
            </w:r>
            <w:r>
              <w:rPr>
                <w:rFonts w:hint="eastAsia" w:asciiTheme="minorEastAsia" w:hAnsiTheme="minorEastAsia" w:eastAsiaTheme="minorEastAsia" w:cstheme="minorEastAsia"/>
                <w:b/>
                <w:bCs/>
                <w:color w:val="auto"/>
                <w:kern w:val="0"/>
                <w:szCs w:val="21"/>
                <w:highlight w:val="none"/>
                <w:lang w:val="en-US" w:eastAsia="zh-CN"/>
              </w:rPr>
              <w:t>日历日</w:t>
            </w:r>
            <w:r>
              <w:rPr>
                <w:rFonts w:hint="eastAsia" w:asciiTheme="minorEastAsia" w:hAnsiTheme="minorEastAsia" w:eastAsiaTheme="minorEastAsia" w:cstheme="minorEastAsia"/>
                <w:b/>
                <w:bCs/>
                <w:color w:val="auto"/>
                <w:kern w:val="0"/>
                <w:szCs w:val="21"/>
                <w:highlight w:val="none"/>
              </w:rPr>
              <w:t>）</w:t>
            </w:r>
          </w:p>
        </w:tc>
        <w:tc>
          <w:tcPr>
            <w:tcW w:w="2030" w:type="dxa"/>
            <w:tcBorders>
              <w:top w:val="nil"/>
              <w:left w:val="nil"/>
              <w:bottom w:val="single" w:color="auto" w:sz="4" w:space="0"/>
              <w:right w:val="single" w:color="auto" w:sz="12" w:space="0"/>
            </w:tcBorders>
            <w:noWrap w:val="0"/>
            <w:vAlign w:val="center"/>
          </w:tcPr>
          <w:p w14:paraId="0BDFE65E">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 xml:space="preserve">质保期  </w:t>
            </w:r>
          </w:p>
          <w:p w14:paraId="4A543F05">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（年）</w:t>
            </w:r>
          </w:p>
        </w:tc>
      </w:tr>
      <w:tr w14:paraId="07E3808B">
        <w:tblPrEx>
          <w:tblCellMar>
            <w:top w:w="0" w:type="dxa"/>
            <w:left w:w="108" w:type="dxa"/>
            <w:bottom w:w="0" w:type="dxa"/>
            <w:right w:w="108" w:type="dxa"/>
          </w:tblCellMar>
        </w:tblPrEx>
        <w:trPr>
          <w:trHeight w:val="1170" w:hRule="atLeast"/>
        </w:trPr>
        <w:tc>
          <w:tcPr>
            <w:tcW w:w="3544" w:type="dxa"/>
            <w:tcBorders>
              <w:top w:val="nil"/>
              <w:left w:val="single" w:color="auto" w:sz="12" w:space="0"/>
              <w:bottom w:val="single" w:color="auto" w:sz="4" w:space="0"/>
              <w:right w:val="single" w:color="auto" w:sz="4" w:space="0"/>
            </w:tcBorders>
            <w:noWrap/>
            <w:vAlign w:val="center"/>
          </w:tcPr>
          <w:p w14:paraId="5D150124">
            <w:pPr>
              <w:widowControl/>
              <w:jc w:val="center"/>
              <w:rPr>
                <w:rFonts w:hint="eastAsia" w:asciiTheme="minorEastAsia" w:hAnsiTheme="minorEastAsia" w:eastAsiaTheme="minorEastAsia" w:cstheme="minorEastAsia"/>
                <w:color w:val="auto"/>
                <w:kern w:val="0"/>
                <w:szCs w:val="21"/>
                <w:highlight w:val="none"/>
              </w:rPr>
            </w:pPr>
          </w:p>
        </w:tc>
        <w:tc>
          <w:tcPr>
            <w:tcW w:w="2000" w:type="dxa"/>
            <w:tcBorders>
              <w:top w:val="nil"/>
              <w:left w:val="nil"/>
              <w:bottom w:val="single" w:color="auto" w:sz="4" w:space="0"/>
              <w:right w:val="single" w:color="auto" w:sz="4" w:space="0"/>
            </w:tcBorders>
            <w:noWrap/>
            <w:vAlign w:val="center"/>
          </w:tcPr>
          <w:p w14:paraId="6CEBADDE">
            <w:pPr>
              <w:widowControl/>
              <w:jc w:val="left"/>
              <w:rPr>
                <w:rFonts w:hint="eastAsia" w:asciiTheme="minorEastAsia" w:hAnsiTheme="minorEastAsia" w:eastAsiaTheme="minorEastAsia" w:cstheme="minorEastAsia"/>
                <w:color w:val="auto"/>
                <w:kern w:val="0"/>
                <w:szCs w:val="21"/>
                <w:highlight w:val="none"/>
              </w:rPr>
            </w:pPr>
          </w:p>
        </w:tc>
        <w:tc>
          <w:tcPr>
            <w:tcW w:w="1726" w:type="dxa"/>
            <w:tcBorders>
              <w:top w:val="nil"/>
              <w:left w:val="nil"/>
              <w:bottom w:val="single" w:color="auto" w:sz="4" w:space="0"/>
              <w:right w:val="single" w:color="auto" w:sz="4" w:space="0"/>
            </w:tcBorders>
            <w:noWrap/>
            <w:vAlign w:val="center"/>
          </w:tcPr>
          <w:p w14:paraId="569954B9">
            <w:pPr>
              <w:widowControl/>
              <w:jc w:val="left"/>
              <w:rPr>
                <w:rFonts w:hint="eastAsia" w:asciiTheme="minorEastAsia" w:hAnsiTheme="minorEastAsia" w:eastAsiaTheme="minorEastAsia" w:cstheme="minorEastAsia"/>
                <w:color w:val="auto"/>
                <w:kern w:val="0"/>
                <w:szCs w:val="21"/>
                <w:highlight w:val="none"/>
              </w:rPr>
            </w:pPr>
          </w:p>
        </w:tc>
        <w:tc>
          <w:tcPr>
            <w:tcW w:w="2030" w:type="dxa"/>
            <w:tcBorders>
              <w:top w:val="nil"/>
              <w:left w:val="nil"/>
              <w:bottom w:val="single" w:color="auto" w:sz="4" w:space="0"/>
              <w:right w:val="single" w:color="auto" w:sz="12" w:space="0"/>
            </w:tcBorders>
            <w:noWrap/>
            <w:vAlign w:val="center"/>
          </w:tcPr>
          <w:p w14:paraId="59F32B83">
            <w:pPr>
              <w:widowControl/>
              <w:jc w:val="left"/>
              <w:rPr>
                <w:rFonts w:hint="eastAsia" w:asciiTheme="minorEastAsia" w:hAnsiTheme="minorEastAsia" w:eastAsiaTheme="minorEastAsia" w:cstheme="minorEastAsia"/>
                <w:color w:val="auto"/>
                <w:kern w:val="0"/>
                <w:szCs w:val="21"/>
                <w:highlight w:val="none"/>
              </w:rPr>
            </w:pPr>
          </w:p>
        </w:tc>
      </w:tr>
      <w:tr w14:paraId="757FDF6D">
        <w:tblPrEx>
          <w:tblCellMar>
            <w:top w:w="0" w:type="dxa"/>
            <w:left w:w="108" w:type="dxa"/>
            <w:bottom w:w="0" w:type="dxa"/>
            <w:right w:w="108" w:type="dxa"/>
          </w:tblCellMar>
        </w:tblPrEx>
        <w:trPr>
          <w:trHeight w:val="765" w:hRule="atLeast"/>
        </w:trPr>
        <w:tc>
          <w:tcPr>
            <w:tcW w:w="9300" w:type="dxa"/>
            <w:gridSpan w:val="4"/>
            <w:tcBorders>
              <w:top w:val="single" w:color="auto" w:sz="4" w:space="0"/>
              <w:left w:val="single" w:color="auto" w:sz="12" w:space="0"/>
              <w:bottom w:val="single" w:color="auto" w:sz="12" w:space="0"/>
              <w:right w:val="single" w:color="auto" w:sz="12" w:space="0"/>
            </w:tcBorders>
            <w:noWrap/>
            <w:vAlign w:val="center"/>
          </w:tcPr>
          <w:p w14:paraId="6FC7B110">
            <w:pPr>
              <w:widowControl/>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 xml:space="preserve">总报价（大写）：                                           </w:t>
            </w:r>
          </w:p>
        </w:tc>
      </w:tr>
    </w:tbl>
    <w:p w14:paraId="53071F04">
      <w:pPr>
        <w:spacing w:before="120" w:beforeLines="50" w:line="200" w:lineRule="exact"/>
        <w:ind w:left="413" w:hanging="413" w:hangingChars="196"/>
        <w:jc w:val="left"/>
        <w:rPr>
          <w:rFonts w:hint="eastAsia" w:ascii="仿宋_GB2312" w:hAnsi="宋体" w:eastAsia="仿宋_GB2312"/>
          <w:b/>
          <w:szCs w:val="21"/>
        </w:rPr>
      </w:pPr>
    </w:p>
    <w:p w14:paraId="66FB31F7">
      <w:pPr>
        <w:spacing w:before="120" w:beforeLines="50" w:line="200" w:lineRule="exact"/>
        <w:ind w:left="412" w:hanging="411" w:hangingChars="196"/>
        <w:jc w:val="left"/>
        <w:rPr>
          <w:rFonts w:hint="eastAsia" w:ascii="楷体" w:hAnsi="楷体" w:eastAsia="楷体"/>
          <w:szCs w:val="21"/>
        </w:rPr>
      </w:pPr>
      <w:r>
        <w:rPr>
          <w:rFonts w:hint="eastAsia" w:ascii="楷体" w:hAnsi="楷体" w:eastAsia="楷体"/>
          <w:szCs w:val="21"/>
        </w:rPr>
        <w:t>说明</w:t>
      </w:r>
      <w:r>
        <w:rPr>
          <w:rFonts w:hint="eastAsia" w:ascii="楷体" w:hAnsi="楷体" w:eastAsia="楷体"/>
          <w:b/>
          <w:szCs w:val="21"/>
        </w:rPr>
        <w:t>：</w:t>
      </w:r>
      <w:r>
        <w:rPr>
          <w:rFonts w:hint="eastAsia" w:ascii="楷体" w:hAnsi="楷体" w:eastAsia="楷体"/>
          <w:szCs w:val="21"/>
        </w:rPr>
        <w:t>1.报价应按总报价填写，精确到小数点后两位，大小写不一致时，以大写为准；</w:t>
      </w:r>
    </w:p>
    <w:p w14:paraId="4F8FBCC2">
      <w:pPr>
        <w:spacing w:before="120" w:beforeLines="50" w:line="200" w:lineRule="exact"/>
        <w:ind w:left="412" w:leftChars="196" w:firstLine="210" w:firstLineChars="100"/>
        <w:jc w:val="left"/>
        <w:rPr>
          <w:rFonts w:hint="eastAsia" w:ascii="楷体" w:hAnsi="楷体" w:eastAsia="楷体"/>
          <w:szCs w:val="21"/>
        </w:rPr>
      </w:pPr>
      <w:r>
        <w:rPr>
          <w:rFonts w:hint="eastAsia" w:ascii="楷体" w:hAnsi="楷体" w:eastAsia="楷体"/>
          <w:szCs w:val="21"/>
        </w:rPr>
        <w:t>2.“开标一览表表”以包为单位填写；</w:t>
      </w:r>
    </w:p>
    <w:p w14:paraId="4AB6BD21">
      <w:pPr>
        <w:spacing w:before="120" w:beforeLines="50" w:line="200" w:lineRule="exact"/>
        <w:ind w:firstLine="630" w:firstLineChars="300"/>
        <w:jc w:val="left"/>
        <w:rPr>
          <w:rFonts w:hint="eastAsia" w:ascii="楷体" w:hAnsi="楷体" w:eastAsia="楷体"/>
          <w:szCs w:val="21"/>
        </w:rPr>
      </w:pPr>
      <w:r>
        <w:rPr>
          <w:rFonts w:hint="eastAsia" w:ascii="楷体" w:hAnsi="楷体" w:eastAsia="楷体"/>
          <w:szCs w:val="21"/>
        </w:rPr>
        <w:t>3.有分包的，项目名称填写分包的项目名称，无分包的填写采购项目名称；</w:t>
      </w:r>
    </w:p>
    <w:p w14:paraId="3179405D">
      <w:pPr>
        <w:spacing w:before="120" w:beforeLines="50" w:line="200" w:lineRule="exact"/>
        <w:ind w:firstLine="630" w:firstLineChars="300"/>
        <w:jc w:val="left"/>
        <w:rPr>
          <w:rFonts w:hint="eastAsia" w:ascii="楷体" w:hAnsi="楷体" w:eastAsia="楷体"/>
          <w:szCs w:val="21"/>
        </w:rPr>
      </w:pPr>
      <w:r>
        <w:rPr>
          <w:rFonts w:hint="eastAsia" w:ascii="楷体" w:hAnsi="楷体" w:eastAsia="楷体"/>
          <w:szCs w:val="21"/>
        </w:rPr>
        <w:t>4.本表所列各项数据与投标文件其他地方表述不一致时，以本表为准；</w:t>
      </w:r>
    </w:p>
    <w:p w14:paraId="34BC70AB">
      <w:pPr>
        <w:spacing w:line="400" w:lineRule="exact"/>
        <w:jc w:val="left"/>
        <w:rPr>
          <w:rFonts w:hint="eastAsia" w:ascii="仿宋_GB2312" w:hAnsi="宋体" w:eastAsia="仿宋_GB2312"/>
          <w:sz w:val="28"/>
          <w:szCs w:val="28"/>
        </w:rPr>
      </w:pPr>
    </w:p>
    <w:p w14:paraId="6DE49CFA">
      <w:pPr>
        <w:adjustRightInd w:val="0"/>
        <w:spacing w:line="400" w:lineRule="exact"/>
        <w:jc w:val="left"/>
        <w:rPr>
          <w:rFonts w:hint="eastAsia" w:ascii="仿宋_GB2312" w:hAnsi="宋体" w:eastAsia="仿宋_GB2312"/>
          <w:sz w:val="28"/>
          <w:szCs w:val="28"/>
        </w:rPr>
      </w:pPr>
    </w:p>
    <w:p w14:paraId="51EC0214">
      <w:pPr>
        <w:adjustRightInd w:val="0"/>
        <w:spacing w:line="400" w:lineRule="exact"/>
        <w:jc w:val="left"/>
        <w:rPr>
          <w:rFonts w:hint="eastAsia" w:ascii="仿宋_GB2312" w:hAnsi="宋体" w:eastAsia="仿宋_GB2312"/>
          <w:sz w:val="28"/>
          <w:szCs w:val="28"/>
        </w:rPr>
      </w:pPr>
    </w:p>
    <w:p w14:paraId="0E8858F8">
      <w:pPr>
        <w:adjustRightInd w:val="0"/>
        <w:spacing w:line="400" w:lineRule="exact"/>
        <w:ind w:firstLine="120" w:firstLineChars="50"/>
        <w:jc w:val="left"/>
        <w:rPr>
          <w:rFonts w:hint="eastAsia" w:ascii="宋体" w:hAnsi="宋体"/>
          <w:sz w:val="24"/>
        </w:rPr>
      </w:pPr>
      <w:r>
        <w:rPr>
          <w:rFonts w:hint="eastAsia" w:ascii="宋体" w:hAnsi="宋体"/>
          <w:sz w:val="24"/>
        </w:rPr>
        <w:t xml:space="preserve"> </w:t>
      </w:r>
    </w:p>
    <w:p w14:paraId="3740D825">
      <w:pPr>
        <w:adjustRightInd w:val="0"/>
        <w:spacing w:line="400" w:lineRule="exact"/>
        <w:ind w:firstLine="120" w:firstLineChars="50"/>
        <w:jc w:val="left"/>
        <w:rPr>
          <w:rFonts w:hint="eastAsia" w:ascii="宋体" w:hAnsi="宋体"/>
          <w:sz w:val="24"/>
        </w:rPr>
      </w:pPr>
    </w:p>
    <w:p w14:paraId="2BD58670">
      <w:pPr>
        <w:adjustRightInd w:val="0"/>
        <w:spacing w:line="400" w:lineRule="exact"/>
        <w:ind w:firstLine="105" w:firstLineChars="50"/>
        <w:jc w:val="lef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0D6E7244">
      <w:pPr>
        <w:spacing w:line="400" w:lineRule="exact"/>
        <w:jc w:val="center"/>
        <w:outlineLvl w:val="1"/>
        <w:rPr>
          <w:rFonts w:hint="eastAsia" w:ascii="宋体" w:hAnsi="宋体"/>
          <w:szCs w:val="21"/>
        </w:rPr>
      </w:pPr>
    </w:p>
    <w:p w14:paraId="5799BC98">
      <w:pPr>
        <w:spacing w:line="400" w:lineRule="exact"/>
        <w:ind w:firstLine="105" w:firstLineChars="50"/>
        <w:outlineLvl w:val="1"/>
        <w:rPr>
          <w:rFonts w:hint="eastAsia" w:ascii="宋体" w:hAnsi="宋体"/>
          <w:szCs w:val="21"/>
        </w:rPr>
      </w:pPr>
    </w:p>
    <w:p w14:paraId="5421E7F0">
      <w:pPr>
        <w:spacing w:line="400" w:lineRule="exact"/>
        <w:ind w:firstLine="105" w:firstLineChars="50"/>
        <w:outlineLvl w:val="1"/>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2DE2A0B0">
      <w:pPr>
        <w:spacing w:line="400" w:lineRule="exact"/>
        <w:ind w:firstLine="105" w:firstLineChars="50"/>
        <w:outlineLvl w:val="1"/>
        <w:rPr>
          <w:rFonts w:hint="eastAsia" w:ascii="仿宋_GB2312" w:hAnsi="宋体" w:eastAsia="仿宋_GB2312"/>
          <w:szCs w:val="21"/>
        </w:rPr>
      </w:pPr>
    </w:p>
    <w:p w14:paraId="625D1E00">
      <w:pPr>
        <w:spacing w:line="400" w:lineRule="exact"/>
        <w:ind w:firstLine="105" w:firstLineChars="50"/>
        <w:outlineLvl w:val="1"/>
        <w:rPr>
          <w:rFonts w:hint="eastAsia" w:ascii="仿宋_GB2312" w:hAnsi="宋体" w:eastAsia="仿宋_GB2312"/>
          <w:szCs w:val="21"/>
        </w:rPr>
      </w:pPr>
    </w:p>
    <w:p w14:paraId="4A167D4F">
      <w:pPr>
        <w:spacing w:line="400" w:lineRule="exact"/>
        <w:ind w:firstLine="105" w:firstLineChars="50"/>
        <w:outlineLvl w:val="1"/>
        <w:rPr>
          <w:rFonts w:hint="eastAsia" w:ascii="仿宋_GB2312" w:hAnsi="宋体" w:eastAsia="仿宋_GB2312"/>
          <w:b/>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日</w:t>
      </w:r>
    </w:p>
    <w:p w14:paraId="54657278">
      <w:pPr>
        <w:spacing w:line="400" w:lineRule="exact"/>
        <w:outlineLvl w:val="1"/>
        <w:rPr>
          <w:rFonts w:hint="eastAsia" w:ascii="仿宋_GB2312" w:hAnsi="宋体" w:eastAsia="仿宋_GB2312"/>
          <w:b/>
          <w:sz w:val="36"/>
          <w:szCs w:val="36"/>
        </w:rPr>
        <w:sectPr>
          <w:headerReference r:id="rId10" w:type="default"/>
          <w:footerReference r:id="rId11" w:type="default"/>
          <w:pgSz w:w="11907" w:h="16840"/>
          <w:pgMar w:top="1440" w:right="1474" w:bottom="1440" w:left="1474" w:header="851" w:footer="992" w:gutter="0"/>
          <w:pgNumType w:fmt="decimal" w:start="1"/>
          <w:cols w:space="720" w:num="1"/>
        </w:sectPr>
      </w:pPr>
    </w:p>
    <w:p w14:paraId="7A70500E">
      <w:pPr>
        <w:spacing w:after="240" w:afterLines="100"/>
        <w:jc w:val="center"/>
        <w:rPr>
          <w:rFonts w:hint="eastAsia" w:ascii="宋体" w:hAnsi="宋体"/>
          <w:b/>
          <w:sz w:val="36"/>
          <w:szCs w:val="36"/>
        </w:rPr>
      </w:pPr>
      <w:bookmarkStart w:id="166" w:name="_Toc217446086"/>
      <w:r>
        <w:rPr>
          <w:rFonts w:hint="eastAsia" w:ascii="宋体" w:hAnsi="宋体"/>
          <w:b/>
          <w:bCs/>
          <w:sz w:val="36"/>
          <w:szCs w:val="36"/>
        </w:rPr>
        <w:t>三、货物（产品）分项报价表</w:t>
      </w:r>
    </w:p>
    <w:p w14:paraId="38AD5167">
      <w:pPr>
        <w:spacing w:after="120" w:afterLines="50" w:line="360" w:lineRule="exact"/>
        <w:ind w:firstLine="210" w:firstLineChars="100"/>
        <w:rPr>
          <w:rFonts w:hint="eastAsia" w:ascii="宋体" w:hAnsi="宋体"/>
        </w:rPr>
      </w:pPr>
      <w:r>
        <w:rPr>
          <w:rFonts w:hint="eastAsia" w:ascii="宋体" w:hAnsi="宋体"/>
        </w:rPr>
        <w:t>投标人名称：                                                                                      采购项目编码：</w:t>
      </w:r>
    </w:p>
    <w:tbl>
      <w:tblPr>
        <w:tblStyle w:val="24"/>
        <w:tblW w:w="13962"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924"/>
        <w:gridCol w:w="1240"/>
        <w:gridCol w:w="2422"/>
        <w:gridCol w:w="1346"/>
        <w:gridCol w:w="1204"/>
        <w:gridCol w:w="1688"/>
        <w:gridCol w:w="1624"/>
      </w:tblGrid>
      <w:tr w14:paraId="29A6F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1" w:type="dxa"/>
            <w:vAlign w:val="center"/>
          </w:tcPr>
          <w:p w14:paraId="51F57966">
            <w:pPr>
              <w:adjustRightInd w:val="0"/>
              <w:snapToGrid w:val="0"/>
              <w:spacing w:line="360" w:lineRule="exact"/>
              <w:jc w:val="center"/>
              <w:rPr>
                <w:rFonts w:hint="eastAsia" w:ascii="宋体" w:hAnsi="宋体"/>
                <w:b/>
                <w:szCs w:val="21"/>
              </w:rPr>
            </w:pPr>
            <w:r>
              <w:rPr>
                <w:rFonts w:hint="eastAsia" w:ascii="宋体" w:hAnsi="宋体"/>
                <w:b/>
                <w:szCs w:val="21"/>
              </w:rPr>
              <w:t>序号</w:t>
            </w:r>
          </w:p>
        </w:tc>
        <w:tc>
          <w:tcPr>
            <w:tcW w:w="1843" w:type="dxa"/>
            <w:vAlign w:val="center"/>
          </w:tcPr>
          <w:p w14:paraId="6D706181">
            <w:pPr>
              <w:adjustRightInd w:val="0"/>
              <w:snapToGrid w:val="0"/>
              <w:spacing w:line="360" w:lineRule="exact"/>
              <w:jc w:val="center"/>
              <w:rPr>
                <w:rFonts w:hint="eastAsia" w:ascii="宋体" w:hAnsi="宋体"/>
                <w:b/>
                <w:szCs w:val="21"/>
              </w:rPr>
            </w:pPr>
            <w:r>
              <w:rPr>
                <w:rFonts w:hint="eastAsia" w:ascii="宋体" w:hAnsi="宋体"/>
                <w:b/>
                <w:szCs w:val="21"/>
              </w:rPr>
              <w:t>货物名称</w:t>
            </w:r>
          </w:p>
        </w:tc>
        <w:tc>
          <w:tcPr>
            <w:tcW w:w="1924" w:type="dxa"/>
            <w:vAlign w:val="center"/>
          </w:tcPr>
          <w:p w14:paraId="7DCC3E99">
            <w:pPr>
              <w:adjustRightInd w:val="0"/>
              <w:snapToGrid w:val="0"/>
              <w:spacing w:line="360" w:lineRule="exact"/>
              <w:jc w:val="center"/>
              <w:rPr>
                <w:rFonts w:hint="eastAsia" w:ascii="宋体" w:hAnsi="宋体"/>
                <w:b/>
                <w:szCs w:val="21"/>
              </w:rPr>
            </w:pPr>
            <w:r>
              <w:rPr>
                <w:rFonts w:hint="eastAsia" w:ascii="宋体" w:hAnsi="宋体"/>
                <w:b/>
                <w:szCs w:val="21"/>
              </w:rPr>
              <w:t>品牌</w:t>
            </w:r>
          </w:p>
        </w:tc>
        <w:tc>
          <w:tcPr>
            <w:tcW w:w="1240" w:type="dxa"/>
            <w:vAlign w:val="center"/>
          </w:tcPr>
          <w:p w14:paraId="6E45D832">
            <w:pPr>
              <w:adjustRightInd w:val="0"/>
              <w:snapToGrid w:val="0"/>
              <w:spacing w:line="360" w:lineRule="exact"/>
              <w:jc w:val="center"/>
              <w:rPr>
                <w:rFonts w:hint="eastAsia" w:ascii="宋体" w:hAnsi="宋体"/>
                <w:b/>
                <w:szCs w:val="21"/>
              </w:rPr>
            </w:pPr>
            <w:r>
              <w:rPr>
                <w:rFonts w:hint="eastAsia" w:ascii="宋体" w:hAnsi="宋体"/>
                <w:b/>
                <w:szCs w:val="21"/>
              </w:rPr>
              <w:t>型号规格</w:t>
            </w:r>
          </w:p>
        </w:tc>
        <w:tc>
          <w:tcPr>
            <w:tcW w:w="2422" w:type="dxa"/>
            <w:vAlign w:val="center"/>
          </w:tcPr>
          <w:p w14:paraId="51E788CD">
            <w:pPr>
              <w:adjustRightInd w:val="0"/>
              <w:snapToGrid w:val="0"/>
              <w:spacing w:line="360" w:lineRule="exact"/>
              <w:jc w:val="center"/>
              <w:rPr>
                <w:rFonts w:hint="eastAsia" w:ascii="宋体" w:hAnsi="宋体"/>
                <w:b/>
                <w:szCs w:val="21"/>
              </w:rPr>
            </w:pPr>
            <w:r>
              <w:rPr>
                <w:rFonts w:hint="eastAsia" w:ascii="宋体" w:hAnsi="宋体"/>
                <w:b/>
                <w:szCs w:val="21"/>
              </w:rPr>
              <w:t>制造商</w:t>
            </w:r>
          </w:p>
        </w:tc>
        <w:tc>
          <w:tcPr>
            <w:tcW w:w="1346" w:type="dxa"/>
            <w:vAlign w:val="center"/>
          </w:tcPr>
          <w:p w14:paraId="01CD12BA">
            <w:pPr>
              <w:adjustRightInd w:val="0"/>
              <w:snapToGrid w:val="0"/>
              <w:spacing w:line="360" w:lineRule="exact"/>
              <w:jc w:val="center"/>
              <w:rPr>
                <w:rFonts w:hint="eastAsia" w:ascii="宋体" w:hAnsi="宋体"/>
                <w:b/>
                <w:szCs w:val="21"/>
              </w:rPr>
            </w:pPr>
            <w:r>
              <w:rPr>
                <w:rFonts w:hint="eastAsia" w:ascii="宋体" w:hAnsi="宋体"/>
                <w:b/>
                <w:szCs w:val="21"/>
              </w:rPr>
              <w:t>数量/单位</w:t>
            </w:r>
          </w:p>
        </w:tc>
        <w:tc>
          <w:tcPr>
            <w:tcW w:w="1204" w:type="dxa"/>
            <w:vAlign w:val="center"/>
          </w:tcPr>
          <w:p w14:paraId="18067508">
            <w:pPr>
              <w:adjustRightInd w:val="0"/>
              <w:snapToGrid w:val="0"/>
              <w:spacing w:line="360" w:lineRule="exact"/>
              <w:jc w:val="center"/>
              <w:rPr>
                <w:rFonts w:hint="eastAsia" w:ascii="宋体" w:hAnsi="宋体"/>
                <w:b/>
                <w:szCs w:val="21"/>
              </w:rPr>
            </w:pPr>
            <w:r>
              <w:rPr>
                <w:rFonts w:hint="eastAsia" w:ascii="宋体" w:hAnsi="宋体"/>
                <w:b/>
                <w:szCs w:val="21"/>
              </w:rPr>
              <w:t>单价（元）</w:t>
            </w:r>
          </w:p>
        </w:tc>
        <w:tc>
          <w:tcPr>
            <w:tcW w:w="1688" w:type="dxa"/>
            <w:vAlign w:val="center"/>
          </w:tcPr>
          <w:p w14:paraId="0C9A7E0D">
            <w:pPr>
              <w:adjustRightInd w:val="0"/>
              <w:snapToGrid w:val="0"/>
              <w:spacing w:line="360" w:lineRule="exact"/>
              <w:jc w:val="center"/>
              <w:rPr>
                <w:rFonts w:hint="eastAsia" w:ascii="宋体" w:hAnsi="宋体"/>
                <w:b/>
                <w:szCs w:val="21"/>
              </w:rPr>
            </w:pPr>
            <w:r>
              <w:rPr>
                <w:rFonts w:hint="eastAsia" w:ascii="宋体" w:hAnsi="宋体"/>
                <w:b/>
                <w:szCs w:val="21"/>
              </w:rPr>
              <w:t>报价（元）</w:t>
            </w:r>
          </w:p>
        </w:tc>
        <w:tc>
          <w:tcPr>
            <w:tcW w:w="1624" w:type="dxa"/>
            <w:vAlign w:val="center"/>
          </w:tcPr>
          <w:p w14:paraId="3E313DF4">
            <w:pPr>
              <w:adjustRightInd w:val="0"/>
              <w:snapToGrid w:val="0"/>
              <w:spacing w:line="360" w:lineRule="exact"/>
              <w:jc w:val="center"/>
              <w:rPr>
                <w:rFonts w:hint="eastAsia" w:ascii="宋体" w:hAnsi="宋体"/>
                <w:b/>
                <w:szCs w:val="21"/>
              </w:rPr>
            </w:pPr>
            <w:r>
              <w:rPr>
                <w:rFonts w:hint="eastAsia" w:ascii="宋体" w:hAnsi="宋体"/>
                <w:b/>
                <w:szCs w:val="21"/>
              </w:rPr>
              <w:t>备注</w:t>
            </w:r>
          </w:p>
        </w:tc>
      </w:tr>
      <w:tr w14:paraId="7173F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vAlign w:val="center"/>
          </w:tcPr>
          <w:p w14:paraId="0553BF97">
            <w:pPr>
              <w:adjustRightInd w:val="0"/>
              <w:snapToGrid w:val="0"/>
              <w:spacing w:line="360" w:lineRule="auto"/>
              <w:jc w:val="center"/>
              <w:rPr>
                <w:rFonts w:hint="eastAsia" w:ascii="宋体" w:hAnsi="宋体"/>
                <w:szCs w:val="21"/>
              </w:rPr>
            </w:pPr>
          </w:p>
        </w:tc>
        <w:tc>
          <w:tcPr>
            <w:tcW w:w="1843" w:type="dxa"/>
            <w:vAlign w:val="center"/>
          </w:tcPr>
          <w:p w14:paraId="480F03AD">
            <w:pPr>
              <w:adjustRightInd w:val="0"/>
              <w:snapToGrid w:val="0"/>
              <w:spacing w:line="360" w:lineRule="auto"/>
              <w:jc w:val="center"/>
              <w:rPr>
                <w:rFonts w:hint="eastAsia" w:ascii="宋体" w:hAnsi="宋体"/>
                <w:szCs w:val="21"/>
              </w:rPr>
            </w:pPr>
          </w:p>
        </w:tc>
        <w:tc>
          <w:tcPr>
            <w:tcW w:w="1924" w:type="dxa"/>
          </w:tcPr>
          <w:p w14:paraId="1659FCFD">
            <w:pPr>
              <w:adjustRightInd w:val="0"/>
              <w:snapToGrid w:val="0"/>
              <w:spacing w:line="360" w:lineRule="auto"/>
              <w:jc w:val="center"/>
              <w:rPr>
                <w:rFonts w:hint="eastAsia" w:ascii="宋体" w:hAnsi="宋体"/>
                <w:szCs w:val="21"/>
              </w:rPr>
            </w:pPr>
          </w:p>
        </w:tc>
        <w:tc>
          <w:tcPr>
            <w:tcW w:w="1240" w:type="dxa"/>
          </w:tcPr>
          <w:p w14:paraId="3428F987">
            <w:pPr>
              <w:adjustRightInd w:val="0"/>
              <w:snapToGrid w:val="0"/>
              <w:spacing w:line="360" w:lineRule="auto"/>
              <w:jc w:val="center"/>
              <w:rPr>
                <w:rFonts w:hint="eastAsia" w:ascii="宋体" w:hAnsi="宋体"/>
                <w:szCs w:val="21"/>
              </w:rPr>
            </w:pPr>
          </w:p>
        </w:tc>
        <w:tc>
          <w:tcPr>
            <w:tcW w:w="2422" w:type="dxa"/>
          </w:tcPr>
          <w:p w14:paraId="518DC69F">
            <w:pPr>
              <w:adjustRightInd w:val="0"/>
              <w:snapToGrid w:val="0"/>
              <w:spacing w:line="360" w:lineRule="auto"/>
              <w:jc w:val="center"/>
              <w:rPr>
                <w:rFonts w:hint="eastAsia" w:ascii="宋体" w:hAnsi="宋体"/>
                <w:szCs w:val="21"/>
              </w:rPr>
            </w:pPr>
          </w:p>
        </w:tc>
        <w:tc>
          <w:tcPr>
            <w:tcW w:w="1346" w:type="dxa"/>
          </w:tcPr>
          <w:p w14:paraId="058B8DE8">
            <w:pPr>
              <w:adjustRightInd w:val="0"/>
              <w:snapToGrid w:val="0"/>
              <w:spacing w:line="360" w:lineRule="auto"/>
              <w:jc w:val="center"/>
              <w:rPr>
                <w:rFonts w:hint="eastAsia" w:ascii="宋体" w:hAnsi="宋体"/>
                <w:szCs w:val="21"/>
              </w:rPr>
            </w:pPr>
          </w:p>
        </w:tc>
        <w:tc>
          <w:tcPr>
            <w:tcW w:w="1204" w:type="dxa"/>
            <w:vAlign w:val="center"/>
          </w:tcPr>
          <w:p w14:paraId="6C2AD441">
            <w:pPr>
              <w:adjustRightInd w:val="0"/>
              <w:snapToGrid w:val="0"/>
              <w:spacing w:line="360" w:lineRule="auto"/>
              <w:jc w:val="center"/>
              <w:rPr>
                <w:rFonts w:hint="eastAsia" w:ascii="宋体" w:hAnsi="宋体"/>
                <w:szCs w:val="21"/>
              </w:rPr>
            </w:pPr>
          </w:p>
        </w:tc>
        <w:tc>
          <w:tcPr>
            <w:tcW w:w="1688" w:type="dxa"/>
          </w:tcPr>
          <w:p w14:paraId="72ED20F0">
            <w:pPr>
              <w:adjustRightInd w:val="0"/>
              <w:snapToGrid w:val="0"/>
              <w:spacing w:line="360" w:lineRule="auto"/>
              <w:jc w:val="center"/>
              <w:rPr>
                <w:rFonts w:hint="eastAsia" w:ascii="宋体" w:hAnsi="宋体"/>
                <w:szCs w:val="21"/>
              </w:rPr>
            </w:pPr>
          </w:p>
        </w:tc>
        <w:tc>
          <w:tcPr>
            <w:tcW w:w="1624" w:type="dxa"/>
          </w:tcPr>
          <w:p w14:paraId="509D123A">
            <w:pPr>
              <w:adjustRightInd w:val="0"/>
              <w:snapToGrid w:val="0"/>
              <w:spacing w:line="360" w:lineRule="auto"/>
              <w:jc w:val="center"/>
              <w:rPr>
                <w:rFonts w:hint="eastAsia" w:ascii="宋体" w:hAnsi="宋体"/>
                <w:szCs w:val="21"/>
              </w:rPr>
            </w:pPr>
          </w:p>
        </w:tc>
      </w:tr>
      <w:tr w14:paraId="4DF58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vAlign w:val="center"/>
          </w:tcPr>
          <w:p w14:paraId="498D9235">
            <w:pPr>
              <w:adjustRightInd w:val="0"/>
              <w:snapToGrid w:val="0"/>
              <w:spacing w:line="360" w:lineRule="auto"/>
              <w:jc w:val="center"/>
              <w:rPr>
                <w:rFonts w:hint="eastAsia" w:ascii="宋体" w:hAnsi="宋体"/>
                <w:szCs w:val="21"/>
              </w:rPr>
            </w:pPr>
          </w:p>
        </w:tc>
        <w:tc>
          <w:tcPr>
            <w:tcW w:w="1843" w:type="dxa"/>
            <w:vAlign w:val="center"/>
          </w:tcPr>
          <w:p w14:paraId="40632DBB">
            <w:pPr>
              <w:adjustRightInd w:val="0"/>
              <w:snapToGrid w:val="0"/>
              <w:spacing w:line="360" w:lineRule="auto"/>
              <w:jc w:val="center"/>
              <w:rPr>
                <w:rFonts w:hint="eastAsia" w:ascii="宋体" w:hAnsi="宋体"/>
                <w:szCs w:val="21"/>
              </w:rPr>
            </w:pPr>
          </w:p>
        </w:tc>
        <w:tc>
          <w:tcPr>
            <w:tcW w:w="1924" w:type="dxa"/>
          </w:tcPr>
          <w:p w14:paraId="4F9DED15">
            <w:pPr>
              <w:adjustRightInd w:val="0"/>
              <w:snapToGrid w:val="0"/>
              <w:spacing w:line="360" w:lineRule="auto"/>
              <w:jc w:val="center"/>
              <w:rPr>
                <w:rFonts w:hint="eastAsia" w:ascii="宋体" w:hAnsi="宋体"/>
                <w:szCs w:val="21"/>
              </w:rPr>
            </w:pPr>
          </w:p>
        </w:tc>
        <w:tc>
          <w:tcPr>
            <w:tcW w:w="1240" w:type="dxa"/>
          </w:tcPr>
          <w:p w14:paraId="5A35613B">
            <w:pPr>
              <w:adjustRightInd w:val="0"/>
              <w:snapToGrid w:val="0"/>
              <w:spacing w:line="360" w:lineRule="auto"/>
              <w:jc w:val="center"/>
              <w:rPr>
                <w:rFonts w:hint="eastAsia" w:ascii="宋体" w:hAnsi="宋体"/>
                <w:szCs w:val="21"/>
              </w:rPr>
            </w:pPr>
          </w:p>
        </w:tc>
        <w:tc>
          <w:tcPr>
            <w:tcW w:w="2422" w:type="dxa"/>
          </w:tcPr>
          <w:p w14:paraId="17E08003">
            <w:pPr>
              <w:adjustRightInd w:val="0"/>
              <w:snapToGrid w:val="0"/>
              <w:spacing w:line="360" w:lineRule="auto"/>
              <w:jc w:val="center"/>
              <w:rPr>
                <w:rFonts w:hint="eastAsia" w:ascii="宋体" w:hAnsi="宋体"/>
                <w:szCs w:val="21"/>
              </w:rPr>
            </w:pPr>
          </w:p>
        </w:tc>
        <w:tc>
          <w:tcPr>
            <w:tcW w:w="1346" w:type="dxa"/>
          </w:tcPr>
          <w:p w14:paraId="5CC96DCD">
            <w:pPr>
              <w:adjustRightInd w:val="0"/>
              <w:snapToGrid w:val="0"/>
              <w:spacing w:line="360" w:lineRule="auto"/>
              <w:jc w:val="center"/>
              <w:rPr>
                <w:rFonts w:hint="eastAsia" w:ascii="宋体" w:hAnsi="宋体"/>
                <w:szCs w:val="21"/>
              </w:rPr>
            </w:pPr>
          </w:p>
        </w:tc>
        <w:tc>
          <w:tcPr>
            <w:tcW w:w="1204" w:type="dxa"/>
            <w:vAlign w:val="center"/>
          </w:tcPr>
          <w:p w14:paraId="3D838B38">
            <w:pPr>
              <w:adjustRightInd w:val="0"/>
              <w:snapToGrid w:val="0"/>
              <w:spacing w:line="360" w:lineRule="auto"/>
              <w:jc w:val="center"/>
              <w:rPr>
                <w:rFonts w:hint="eastAsia" w:ascii="宋体" w:hAnsi="宋体"/>
                <w:szCs w:val="21"/>
              </w:rPr>
            </w:pPr>
          </w:p>
        </w:tc>
        <w:tc>
          <w:tcPr>
            <w:tcW w:w="1688" w:type="dxa"/>
          </w:tcPr>
          <w:p w14:paraId="62A3576F">
            <w:pPr>
              <w:adjustRightInd w:val="0"/>
              <w:snapToGrid w:val="0"/>
              <w:spacing w:line="360" w:lineRule="auto"/>
              <w:jc w:val="center"/>
              <w:rPr>
                <w:rFonts w:hint="eastAsia" w:ascii="宋体" w:hAnsi="宋体"/>
                <w:szCs w:val="21"/>
              </w:rPr>
            </w:pPr>
          </w:p>
        </w:tc>
        <w:tc>
          <w:tcPr>
            <w:tcW w:w="1624" w:type="dxa"/>
          </w:tcPr>
          <w:p w14:paraId="4F9AAE71">
            <w:pPr>
              <w:adjustRightInd w:val="0"/>
              <w:snapToGrid w:val="0"/>
              <w:spacing w:line="360" w:lineRule="auto"/>
              <w:jc w:val="center"/>
              <w:rPr>
                <w:rFonts w:hint="eastAsia" w:ascii="宋体" w:hAnsi="宋体"/>
                <w:szCs w:val="21"/>
              </w:rPr>
            </w:pPr>
          </w:p>
        </w:tc>
      </w:tr>
      <w:tr w14:paraId="3F49E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1" w:type="dxa"/>
            <w:vAlign w:val="center"/>
          </w:tcPr>
          <w:p w14:paraId="4CAC2F76">
            <w:pPr>
              <w:adjustRightInd w:val="0"/>
              <w:snapToGrid w:val="0"/>
              <w:spacing w:line="360" w:lineRule="auto"/>
              <w:jc w:val="center"/>
              <w:rPr>
                <w:rFonts w:hint="eastAsia" w:ascii="宋体" w:hAnsi="宋体"/>
                <w:szCs w:val="21"/>
              </w:rPr>
            </w:pPr>
          </w:p>
        </w:tc>
        <w:tc>
          <w:tcPr>
            <w:tcW w:w="1843" w:type="dxa"/>
            <w:vAlign w:val="center"/>
          </w:tcPr>
          <w:p w14:paraId="31241001">
            <w:pPr>
              <w:adjustRightInd w:val="0"/>
              <w:snapToGrid w:val="0"/>
              <w:spacing w:line="360" w:lineRule="auto"/>
              <w:jc w:val="center"/>
              <w:rPr>
                <w:rFonts w:hint="eastAsia" w:ascii="宋体" w:hAnsi="宋体"/>
                <w:szCs w:val="21"/>
              </w:rPr>
            </w:pPr>
          </w:p>
        </w:tc>
        <w:tc>
          <w:tcPr>
            <w:tcW w:w="1924" w:type="dxa"/>
          </w:tcPr>
          <w:p w14:paraId="49E39042">
            <w:pPr>
              <w:adjustRightInd w:val="0"/>
              <w:snapToGrid w:val="0"/>
              <w:spacing w:line="360" w:lineRule="auto"/>
              <w:jc w:val="center"/>
              <w:rPr>
                <w:rFonts w:hint="eastAsia" w:ascii="宋体" w:hAnsi="宋体"/>
                <w:szCs w:val="21"/>
              </w:rPr>
            </w:pPr>
          </w:p>
        </w:tc>
        <w:tc>
          <w:tcPr>
            <w:tcW w:w="1240" w:type="dxa"/>
          </w:tcPr>
          <w:p w14:paraId="30D159CE">
            <w:pPr>
              <w:adjustRightInd w:val="0"/>
              <w:snapToGrid w:val="0"/>
              <w:spacing w:line="360" w:lineRule="auto"/>
              <w:jc w:val="center"/>
              <w:rPr>
                <w:rFonts w:hint="eastAsia" w:ascii="宋体" w:hAnsi="宋体"/>
                <w:szCs w:val="21"/>
              </w:rPr>
            </w:pPr>
          </w:p>
        </w:tc>
        <w:tc>
          <w:tcPr>
            <w:tcW w:w="2422" w:type="dxa"/>
          </w:tcPr>
          <w:p w14:paraId="4AECEB91">
            <w:pPr>
              <w:adjustRightInd w:val="0"/>
              <w:snapToGrid w:val="0"/>
              <w:spacing w:line="360" w:lineRule="auto"/>
              <w:jc w:val="center"/>
              <w:rPr>
                <w:rFonts w:hint="eastAsia" w:ascii="宋体" w:hAnsi="宋体"/>
                <w:szCs w:val="21"/>
              </w:rPr>
            </w:pPr>
          </w:p>
        </w:tc>
        <w:tc>
          <w:tcPr>
            <w:tcW w:w="1346" w:type="dxa"/>
          </w:tcPr>
          <w:p w14:paraId="3FA08E0A">
            <w:pPr>
              <w:adjustRightInd w:val="0"/>
              <w:snapToGrid w:val="0"/>
              <w:spacing w:line="360" w:lineRule="auto"/>
              <w:jc w:val="center"/>
              <w:rPr>
                <w:rFonts w:hint="eastAsia" w:ascii="宋体" w:hAnsi="宋体"/>
                <w:szCs w:val="21"/>
              </w:rPr>
            </w:pPr>
          </w:p>
        </w:tc>
        <w:tc>
          <w:tcPr>
            <w:tcW w:w="1204" w:type="dxa"/>
            <w:vAlign w:val="center"/>
          </w:tcPr>
          <w:p w14:paraId="35C5CC62">
            <w:pPr>
              <w:adjustRightInd w:val="0"/>
              <w:snapToGrid w:val="0"/>
              <w:spacing w:line="360" w:lineRule="auto"/>
              <w:jc w:val="center"/>
              <w:rPr>
                <w:rFonts w:hint="eastAsia" w:ascii="宋体" w:hAnsi="宋体"/>
                <w:szCs w:val="21"/>
              </w:rPr>
            </w:pPr>
          </w:p>
        </w:tc>
        <w:tc>
          <w:tcPr>
            <w:tcW w:w="1688" w:type="dxa"/>
          </w:tcPr>
          <w:p w14:paraId="0A36D00A">
            <w:pPr>
              <w:adjustRightInd w:val="0"/>
              <w:snapToGrid w:val="0"/>
              <w:spacing w:line="360" w:lineRule="auto"/>
              <w:jc w:val="center"/>
              <w:rPr>
                <w:rFonts w:hint="eastAsia" w:ascii="宋体" w:hAnsi="宋体"/>
                <w:szCs w:val="21"/>
              </w:rPr>
            </w:pPr>
          </w:p>
        </w:tc>
        <w:tc>
          <w:tcPr>
            <w:tcW w:w="1624" w:type="dxa"/>
          </w:tcPr>
          <w:p w14:paraId="4EA07AC7">
            <w:pPr>
              <w:adjustRightInd w:val="0"/>
              <w:snapToGrid w:val="0"/>
              <w:spacing w:line="360" w:lineRule="auto"/>
              <w:jc w:val="center"/>
              <w:rPr>
                <w:rFonts w:hint="eastAsia" w:ascii="宋体" w:hAnsi="宋体"/>
                <w:szCs w:val="21"/>
              </w:rPr>
            </w:pPr>
          </w:p>
        </w:tc>
      </w:tr>
      <w:tr w14:paraId="4A219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vAlign w:val="center"/>
          </w:tcPr>
          <w:p w14:paraId="0DB07CF8">
            <w:pPr>
              <w:adjustRightInd w:val="0"/>
              <w:snapToGrid w:val="0"/>
              <w:spacing w:line="360" w:lineRule="auto"/>
              <w:jc w:val="center"/>
              <w:rPr>
                <w:rFonts w:hint="eastAsia" w:ascii="宋体" w:hAnsi="宋体"/>
                <w:szCs w:val="21"/>
              </w:rPr>
            </w:pPr>
          </w:p>
        </w:tc>
        <w:tc>
          <w:tcPr>
            <w:tcW w:w="1843" w:type="dxa"/>
            <w:vAlign w:val="center"/>
          </w:tcPr>
          <w:p w14:paraId="464A38C8">
            <w:pPr>
              <w:adjustRightInd w:val="0"/>
              <w:snapToGrid w:val="0"/>
              <w:spacing w:line="360" w:lineRule="auto"/>
              <w:jc w:val="center"/>
              <w:rPr>
                <w:rFonts w:hint="eastAsia" w:ascii="宋体" w:hAnsi="宋体"/>
                <w:szCs w:val="21"/>
              </w:rPr>
            </w:pPr>
          </w:p>
        </w:tc>
        <w:tc>
          <w:tcPr>
            <w:tcW w:w="1924" w:type="dxa"/>
          </w:tcPr>
          <w:p w14:paraId="7FF9DAEC">
            <w:pPr>
              <w:adjustRightInd w:val="0"/>
              <w:snapToGrid w:val="0"/>
              <w:spacing w:line="360" w:lineRule="auto"/>
              <w:jc w:val="center"/>
              <w:rPr>
                <w:rFonts w:hint="eastAsia" w:ascii="宋体" w:hAnsi="宋体"/>
                <w:szCs w:val="21"/>
              </w:rPr>
            </w:pPr>
          </w:p>
        </w:tc>
        <w:tc>
          <w:tcPr>
            <w:tcW w:w="1240" w:type="dxa"/>
          </w:tcPr>
          <w:p w14:paraId="6DDD356A">
            <w:pPr>
              <w:adjustRightInd w:val="0"/>
              <w:snapToGrid w:val="0"/>
              <w:spacing w:line="360" w:lineRule="auto"/>
              <w:jc w:val="center"/>
              <w:rPr>
                <w:rFonts w:hint="eastAsia" w:ascii="宋体" w:hAnsi="宋体"/>
                <w:szCs w:val="21"/>
              </w:rPr>
            </w:pPr>
          </w:p>
        </w:tc>
        <w:tc>
          <w:tcPr>
            <w:tcW w:w="2422" w:type="dxa"/>
          </w:tcPr>
          <w:p w14:paraId="5AEB4686">
            <w:pPr>
              <w:adjustRightInd w:val="0"/>
              <w:snapToGrid w:val="0"/>
              <w:spacing w:line="360" w:lineRule="auto"/>
              <w:jc w:val="center"/>
              <w:rPr>
                <w:rFonts w:hint="eastAsia" w:ascii="宋体" w:hAnsi="宋体"/>
                <w:szCs w:val="21"/>
              </w:rPr>
            </w:pPr>
          </w:p>
        </w:tc>
        <w:tc>
          <w:tcPr>
            <w:tcW w:w="1346" w:type="dxa"/>
          </w:tcPr>
          <w:p w14:paraId="3E1CC931">
            <w:pPr>
              <w:adjustRightInd w:val="0"/>
              <w:snapToGrid w:val="0"/>
              <w:spacing w:line="360" w:lineRule="auto"/>
              <w:jc w:val="center"/>
              <w:rPr>
                <w:rFonts w:hint="eastAsia" w:ascii="宋体" w:hAnsi="宋体"/>
                <w:szCs w:val="21"/>
              </w:rPr>
            </w:pPr>
          </w:p>
        </w:tc>
        <w:tc>
          <w:tcPr>
            <w:tcW w:w="1204" w:type="dxa"/>
            <w:vAlign w:val="center"/>
          </w:tcPr>
          <w:p w14:paraId="600F27D2">
            <w:pPr>
              <w:adjustRightInd w:val="0"/>
              <w:snapToGrid w:val="0"/>
              <w:spacing w:line="360" w:lineRule="auto"/>
              <w:jc w:val="center"/>
              <w:rPr>
                <w:rFonts w:hint="eastAsia" w:ascii="宋体" w:hAnsi="宋体"/>
                <w:szCs w:val="21"/>
              </w:rPr>
            </w:pPr>
          </w:p>
        </w:tc>
        <w:tc>
          <w:tcPr>
            <w:tcW w:w="1688" w:type="dxa"/>
          </w:tcPr>
          <w:p w14:paraId="2E45EFB9">
            <w:pPr>
              <w:adjustRightInd w:val="0"/>
              <w:snapToGrid w:val="0"/>
              <w:spacing w:line="360" w:lineRule="auto"/>
              <w:jc w:val="center"/>
              <w:rPr>
                <w:rFonts w:hint="eastAsia" w:ascii="宋体" w:hAnsi="宋体"/>
                <w:szCs w:val="21"/>
              </w:rPr>
            </w:pPr>
          </w:p>
        </w:tc>
        <w:tc>
          <w:tcPr>
            <w:tcW w:w="1624" w:type="dxa"/>
          </w:tcPr>
          <w:p w14:paraId="3203B0B4">
            <w:pPr>
              <w:adjustRightInd w:val="0"/>
              <w:snapToGrid w:val="0"/>
              <w:spacing w:line="360" w:lineRule="auto"/>
              <w:jc w:val="center"/>
              <w:rPr>
                <w:rFonts w:hint="eastAsia" w:ascii="宋体" w:hAnsi="宋体"/>
                <w:szCs w:val="21"/>
              </w:rPr>
            </w:pPr>
          </w:p>
        </w:tc>
      </w:tr>
      <w:tr w14:paraId="4A6AA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vAlign w:val="center"/>
          </w:tcPr>
          <w:p w14:paraId="40F47AF5">
            <w:pPr>
              <w:adjustRightInd w:val="0"/>
              <w:snapToGrid w:val="0"/>
              <w:spacing w:line="360" w:lineRule="auto"/>
              <w:jc w:val="center"/>
              <w:rPr>
                <w:rFonts w:hint="eastAsia" w:ascii="宋体" w:hAnsi="宋体"/>
                <w:szCs w:val="21"/>
              </w:rPr>
            </w:pPr>
          </w:p>
        </w:tc>
        <w:tc>
          <w:tcPr>
            <w:tcW w:w="1843" w:type="dxa"/>
            <w:vAlign w:val="center"/>
          </w:tcPr>
          <w:p w14:paraId="4440E49A">
            <w:pPr>
              <w:adjustRightInd w:val="0"/>
              <w:snapToGrid w:val="0"/>
              <w:spacing w:line="240" w:lineRule="exact"/>
              <w:jc w:val="center"/>
              <w:rPr>
                <w:rFonts w:hint="eastAsia" w:ascii="宋体" w:hAnsi="宋体"/>
                <w:szCs w:val="21"/>
              </w:rPr>
            </w:pPr>
            <w:r>
              <w:rPr>
                <w:rFonts w:hint="eastAsia" w:ascii="宋体" w:hAnsi="宋体"/>
                <w:szCs w:val="21"/>
              </w:rPr>
              <w:t>合计报价（大写）</w:t>
            </w:r>
          </w:p>
        </w:tc>
        <w:tc>
          <w:tcPr>
            <w:tcW w:w="8136" w:type="dxa"/>
            <w:gridSpan w:val="5"/>
          </w:tcPr>
          <w:p w14:paraId="4F94F9A3">
            <w:pPr>
              <w:adjustRightInd w:val="0"/>
              <w:snapToGrid w:val="0"/>
              <w:spacing w:line="360" w:lineRule="auto"/>
              <w:jc w:val="center"/>
              <w:rPr>
                <w:rFonts w:hint="eastAsia" w:ascii="宋体" w:hAnsi="宋体"/>
                <w:szCs w:val="21"/>
              </w:rPr>
            </w:pPr>
          </w:p>
        </w:tc>
        <w:tc>
          <w:tcPr>
            <w:tcW w:w="3312" w:type="dxa"/>
            <w:gridSpan w:val="2"/>
            <w:vAlign w:val="center"/>
          </w:tcPr>
          <w:p w14:paraId="16FF1517">
            <w:pPr>
              <w:adjustRightInd w:val="0"/>
              <w:snapToGrid w:val="0"/>
              <w:spacing w:line="240" w:lineRule="exact"/>
              <w:rPr>
                <w:rFonts w:hint="eastAsia" w:ascii="宋体" w:hAnsi="宋体"/>
                <w:szCs w:val="21"/>
              </w:rPr>
            </w:pPr>
            <w:r>
              <w:rPr>
                <w:rFonts w:hint="eastAsia" w:ascii="宋体" w:hAnsi="宋体"/>
                <w:szCs w:val="21"/>
              </w:rPr>
              <w:t>￥</w:t>
            </w:r>
          </w:p>
        </w:tc>
      </w:tr>
    </w:tbl>
    <w:p w14:paraId="25BDC417">
      <w:pPr>
        <w:adjustRightInd w:val="0"/>
        <w:snapToGrid w:val="0"/>
        <w:spacing w:before="120" w:beforeLines="50"/>
        <w:ind w:left="-88" w:leftChars="-42" w:firstLine="210" w:firstLineChars="100"/>
        <w:rPr>
          <w:rFonts w:hint="eastAsia" w:ascii="楷体" w:hAnsi="楷体" w:eastAsia="楷体"/>
          <w:szCs w:val="21"/>
        </w:rPr>
      </w:pPr>
      <w:r>
        <w:rPr>
          <w:rFonts w:hint="eastAsia" w:ascii="楷体" w:hAnsi="楷体" w:eastAsia="楷体"/>
          <w:szCs w:val="21"/>
        </w:rPr>
        <w:t xml:space="preserve">说明： </w:t>
      </w:r>
    </w:p>
    <w:p w14:paraId="60F1A293">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1.品牌和制造商指产品的品牌和生产厂商</w:t>
      </w:r>
      <w:r>
        <w:rPr>
          <w:rFonts w:hint="eastAsia" w:ascii="楷体" w:hAnsi="楷体" w:eastAsia="楷体"/>
          <w:kern w:val="0"/>
          <w:szCs w:val="21"/>
        </w:rPr>
        <w:t>；</w:t>
      </w:r>
    </w:p>
    <w:p w14:paraId="5DA67D68">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2.投标人必须按“货物（产品）</w:t>
      </w:r>
      <w:r>
        <w:rPr>
          <w:rFonts w:hint="eastAsia" w:ascii="楷体" w:hAnsi="楷体" w:eastAsia="楷体"/>
          <w:bCs/>
          <w:szCs w:val="21"/>
        </w:rPr>
        <w:t>分项报价表”的格式</w:t>
      </w:r>
      <w:r>
        <w:rPr>
          <w:rFonts w:hint="eastAsia" w:ascii="楷体" w:hAnsi="楷体" w:eastAsia="楷体"/>
          <w:szCs w:val="21"/>
        </w:rPr>
        <w:t>详细报出投标总价的各个组成部分的报价，否则作无效投标处理；报价精确到小数点后两位；</w:t>
      </w:r>
    </w:p>
    <w:p w14:paraId="5FC663D3">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3.本</w:t>
      </w:r>
      <w:r>
        <w:rPr>
          <w:rFonts w:hint="eastAsia" w:ascii="楷体" w:hAnsi="楷体" w:eastAsia="楷体"/>
          <w:bCs/>
          <w:szCs w:val="21"/>
        </w:rPr>
        <w:t>表各分项报价合计应当与“开标一览表”总报价相等；</w:t>
      </w:r>
      <w:r>
        <w:rPr>
          <w:rFonts w:hint="eastAsia" w:ascii="楷体" w:hAnsi="楷体" w:eastAsia="楷体"/>
          <w:szCs w:val="21"/>
        </w:rPr>
        <w:t>如果按单价计算的结果与报价不一致时，以单价为准修正报价与合计报价；</w:t>
      </w:r>
    </w:p>
    <w:p w14:paraId="0FCA3A54">
      <w:pPr>
        <w:adjustRightInd w:val="0"/>
        <w:snapToGrid w:val="0"/>
        <w:ind w:left="-88" w:leftChars="-42" w:firstLine="840" w:firstLineChars="400"/>
        <w:rPr>
          <w:rFonts w:hint="eastAsia" w:ascii="楷体" w:hAnsi="楷体" w:eastAsia="楷体"/>
          <w:szCs w:val="21"/>
        </w:rPr>
      </w:pPr>
    </w:p>
    <w:p w14:paraId="15532A09">
      <w:pPr>
        <w:adjustRightInd w:val="0"/>
        <w:spacing w:before="360" w:beforeLines="150" w:line="360" w:lineRule="auto"/>
        <w:ind w:firstLine="420" w:firstLineChars="200"/>
        <w:jc w:val="lef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 xml:space="preserve">（盖单位章） </w:t>
      </w:r>
    </w:p>
    <w:p w14:paraId="25B48521">
      <w:pPr>
        <w:adjustRightInd w:val="0"/>
        <w:spacing w:before="360" w:beforeLines="150" w:line="360" w:lineRule="auto"/>
        <w:ind w:firstLine="420" w:firstLineChars="200"/>
        <w:jc w:val="left"/>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 xml:space="preserve">（签字） </w:t>
      </w:r>
    </w:p>
    <w:p w14:paraId="33124F5D">
      <w:pPr>
        <w:adjustRightInd w:val="0"/>
        <w:spacing w:before="360" w:beforeLines="150" w:line="360" w:lineRule="auto"/>
        <w:ind w:firstLine="420" w:firstLineChars="200"/>
        <w:jc w:val="left"/>
        <w:rPr>
          <w:rFonts w:hint="eastAsia" w:ascii="宋体" w:hAnsi="宋体"/>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日</w:t>
      </w:r>
    </w:p>
    <w:bookmarkEnd w:id="166"/>
    <w:p w14:paraId="0A5A4C0F">
      <w:pPr>
        <w:rPr>
          <w:rFonts w:hint="eastAsia" w:ascii="宋体" w:hAnsi="宋体"/>
          <w:b/>
          <w:bCs/>
          <w:sz w:val="36"/>
          <w:szCs w:val="36"/>
        </w:rPr>
      </w:pPr>
      <w:bookmarkStart w:id="167" w:name="_Toc217446087"/>
      <w:r>
        <w:rPr>
          <w:rFonts w:hint="eastAsia" w:ascii="宋体" w:hAnsi="宋体"/>
          <w:b/>
          <w:bCs/>
          <w:sz w:val="36"/>
          <w:szCs w:val="36"/>
        </w:rPr>
        <w:br w:type="page"/>
      </w:r>
    </w:p>
    <w:p w14:paraId="59FE6807">
      <w:pPr>
        <w:spacing w:before="240" w:beforeLines="100" w:after="240" w:afterLines="100" w:line="400" w:lineRule="exact"/>
        <w:jc w:val="center"/>
        <w:rPr>
          <w:rFonts w:hint="eastAsia" w:ascii="宋体" w:hAnsi="宋体"/>
          <w:b/>
          <w:sz w:val="36"/>
          <w:szCs w:val="36"/>
        </w:rPr>
      </w:pPr>
      <w:r>
        <w:rPr>
          <w:rFonts w:hint="eastAsia" w:ascii="宋体" w:hAnsi="宋体"/>
          <w:b/>
          <w:bCs/>
          <w:sz w:val="36"/>
          <w:szCs w:val="36"/>
        </w:rPr>
        <w:t>四、备选产品配件报价表</w:t>
      </w:r>
    </w:p>
    <w:p w14:paraId="59BF6147">
      <w:pPr>
        <w:spacing w:line="400" w:lineRule="exact"/>
        <w:rPr>
          <w:rFonts w:hint="eastAsia" w:ascii="宋体" w:hAnsi="宋体"/>
          <w:szCs w:val="21"/>
        </w:rPr>
      </w:pPr>
      <w:r>
        <w:rPr>
          <w:rFonts w:hint="eastAsia" w:ascii="宋体" w:hAnsi="宋体"/>
          <w:sz w:val="28"/>
        </w:rPr>
        <w:t xml:space="preserve">        </w:t>
      </w:r>
      <w:r>
        <w:rPr>
          <w:rFonts w:hint="eastAsia" w:ascii="宋体" w:hAnsi="宋体"/>
          <w:szCs w:val="21"/>
        </w:rPr>
        <w:t xml:space="preserve">投标人名称：                                                                </w:t>
      </w:r>
      <w:r>
        <w:rPr>
          <w:rFonts w:hint="eastAsia" w:ascii="宋体" w:hAnsi="宋体"/>
          <w:sz w:val="28"/>
        </w:rPr>
        <w:t xml:space="preserve">     </w:t>
      </w:r>
      <w:r>
        <w:rPr>
          <w:rFonts w:hint="eastAsia" w:ascii="宋体" w:hAnsi="宋体"/>
          <w:szCs w:val="21"/>
        </w:rPr>
        <w:t>采购项目编号：</w:t>
      </w:r>
    </w:p>
    <w:tbl>
      <w:tblPr>
        <w:tblStyle w:val="24"/>
        <w:tblpPr w:leftFromText="180" w:rightFromText="180" w:vertAnchor="text" w:horzAnchor="page" w:tblpXSpec="center" w:tblpY="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015"/>
        <w:gridCol w:w="1341"/>
        <w:gridCol w:w="2259"/>
        <w:gridCol w:w="860"/>
        <w:gridCol w:w="840"/>
        <w:gridCol w:w="1280"/>
        <w:gridCol w:w="1236"/>
        <w:gridCol w:w="1544"/>
      </w:tblGrid>
      <w:tr w14:paraId="13F6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3" w:type="dxa"/>
            <w:tcBorders>
              <w:top w:val="single" w:color="auto" w:sz="12" w:space="0"/>
              <w:left w:val="single" w:color="auto" w:sz="12" w:space="0"/>
              <w:bottom w:val="single" w:color="auto" w:sz="4" w:space="0"/>
              <w:right w:val="single" w:color="auto" w:sz="4" w:space="0"/>
            </w:tcBorders>
            <w:vAlign w:val="center"/>
          </w:tcPr>
          <w:p w14:paraId="145C1487">
            <w:pPr>
              <w:snapToGrid w:val="0"/>
              <w:spacing w:line="400" w:lineRule="exact"/>
              <w:rPr>
                <w:rFonts w:hint="eastAsia" w:ascii="宋体" w:hAnsi="宋体"/>
                <w:b/>
                <w:szCs w:val="21"/>
              </w:rPr>
            </w:pPr>
            <w:r>
              <w:rPr>
                <w:rFonts w:hint="eastAsia" w:ascii="宋体" w:hAnsi="宋体"/>
                <w:b/>
                <w:szCs w:val="21"/>
              </w:rPr>
              <w:t>序号</w:t>
            </w:r>
          </w:p>
        </w:tc>
        <w:tc>
          <w:tcPr>
            <w:tcW w:w="1470" w:type="dxa"/>
            <w:tcBorders>
              <w:top w:val="single" w:color="auto" w:sz="12" w:space="0"/>
              <w:left w:val="single" w:color="auto" w:sz="4" w:space="0"/>
              <w:bottom w:val="single" w:color="auto" w:sz="4" w:space="0"/>
              <w:right w:val="single" w:color="auto" w:sz="4" w:space="0"/>
            </w:tcBorders>
            <w:vAlign w:val="center"/>
          </w:tcPr>
          <w:p w14:paraId="6B03F2CB">
            <w:pPr>
              <w:snapToGrid w:val="0"/>
              <w:spacing w:line="400" w:lineRule="exact"/>
              <w:jc w:val="center"/>
              <w:rPr>
                <w:rFonts w:hint="eastAsia" w:ascii="宋体" w:hAnsi="宋体"/>
                <w:b/>
                <w:szCs w:val="21"/>
              </w:rPr>
            </w:pPr>
            <w:r>
              <w:rPr>
                <w:rFonts w:hint="eastAsia" w:ascii="宋体" w:hAnsi="宋体"/>
                <w:b/>
                <w:szCs w:val="21"/>
              </w:rPr>
              <w:t>产品名称</w:t>
            </w:r>
          </w:p>
        </w:tc>
        <w:tc>
          <w:tcPr>
            <w:tcW w:w="1015" w:type="dxa"/>
            <w:tcBorders>
              <w:top w:val="single" w:color="auto" w:sz="12" w:space="0"/>
              <w:left w:val="single" w:color="auto" w:sz="4" w:space="0"/>
              <w:bottom w:val="single" w:color="auto" w:sz="4" w:space="0"/>
              <w:right w:val="single" w:color="auto" w:sz="4" w:space="0"/>
            </w:tcBorders>
            <w:vAlign w:val="center"/>
          </w:tcPr>
          <w:p w14:paraId="29C3563C">
            <w:pPr>
              <w:snapToGrid w:val="0"/>
              <w:spacing w:line="400" w:lineRule="exact"/>
              <w:jc w:val="center"/>
              <w:rPr>
                <w:rFonts w:hint="eastAsia" w:ascii="宋体" w:hAnsi="宋体"/>
                <w:b/>
                <w:szCs w:val="21"/>
              </w:rPr>
            </w:pPr>
            <w:r>
              <w:rPr>
                <w:rFonts w:hint="eastAsia" w:ascii="宋体" w:hAnsi="宋体"/>
                <w:b/>
                <w:szCs w:val="21"/>
              </w:rPr>
              <w:t>品牌</w:t>
            </w:r>
          </w:p>
        </w:tc>
        <w:tc>
          <w:tcPr>
            <w:tcW w:w="1341" w:type="dxa"/>
            <w:tcBorders>
              <w:top w:val="single" w:color="auto" w:sz="12" w:space="0"/>
              <w:left w:val="single" w:color="auto" w:sz="4" w:space="0"/>
              <w:bottom w:val="single" w:color="auto" w:sz="4" w:space="0"/>
              <w:right w:val="single" w:color="auto" w:sz="4" w:space="0"/>
            </w:tcBorders>
            <w:vAlign w:val="center"/>
          </w:tcPr>
          <w:p w14:paraId="1CDC78BF">
            <w:pPr>
              <w:snapToGrid w:val="0"/>
              <w:spacing w:line="400" w:lineRule="exact"/>
              <w:rPr>
                <w:rFonts w:hint="eastAsia" w:ascii="宋体" w:hAnsi="宋体"/>
                <w:b/>
                <w:szCs w:val="21"/>
              </w:rPr>
            </w:pPr>
            <w:r>
              <w:rPr>
                <w:rFonts w:hint="eastAsia" w:ascii="宋体" w:hAnsi="宋体"/>
                <w:b/>
                <w:szCs w:val="21"/>
              </w:rPr>
              <w:t xml:space="preserve"> 型号规格</w:t>
            </w:r>
          </w:p>
        </w:tc>
        <w:tc>
          <w:tcPr>
            <w:tcW w:w="2259" w:type="dxa"/>
            <w:tcBorders>
              <w:top w:val="single" w:color="auto" w:sz="12" w:space="0"/>
              <w:left w:val="single" w:color="auto" w:sz="4" w:space="0"/>
              <w:bottom w:val="single" w:color="auto" w:sz="4" w:space="0"/>
              <w:right w:val="single" w:color="auto" w:sz="4" w:space="0"/>
            </w:tcBorders>
            <w:vAlign w:val="center"/>
          </w:tcPr>
          <w:p w14:paraId="539F0599">
            <w:pPr>
              <w:snapToGrid w:val="0"/>
              <w:spacing w:line="400" w:lineRule="exact"/>
              <w:jc w:val="center"/>
              <w:rPr>
                <w:rFonts w:hint="eastAsia" w:ascii="宋体" w:hAnsi="宋体"/>
                <w:b/>
                <w:szCs w:val="21"/>
              </w:rPr>
            </w:pPr>
            <w:r>
              <w:rPr>
                <w:rFonts w:hint="eastAsia" w:ascii="宋体" w:hAnsi="宋体"/>
                <w:b/>
                <w:szCs w:val="21"/>
              </w:rPr>
              <w:t>制造商</w:t>
            </w:r>
          </w:p>
        </w:tc>
        <w:tc>
          <w:tcPr>
            <w:tcW w:w="860" w:type="dxa"/>
            <w:tcBorders>
              <w:top w:val="single" w:color="auto" w:sz="12" w:space="0"/>
              <w:left w:val="single" w:color="auto" w:sz="4" w:space="0"/>
              <w:bottom w:val="single" w:color="auto" w:sz="4" w:space="0"/>
              <w:right w:val="single" w:color="auto" w:sz="4" w:space="0"/>
            </w:tcBorders>
            <w:vAlign w:val="center"/>
          </w:tcPr>
          <w:p w14:paraId="62159421">
            <w:pPr>
              <w:snapToGrid w:val="0"/>
              <w:spacing w:line="400" w:lineRule="exact"/>
              <w:jc w:val="center"/>
              <w:rPr>
                <w:rFonts w:hint="eastAsia" w:ascii="宋体" w:hAnsi="宋体"/>
                <w:b/>
                <w:szCs w:val="21"/>
              </w:rPr>
            </w:pPr>
            <w:r>
              <w:rPr>
                <w:rFonts w:hint="eastAsia" w:ascii="宋体" w:hAnsi="宋体"/>
                <w:b/>
                <w:szCs w:val="21"/>
              </w:rPr>
              <w:t>单位</w:t>
            </w:r>
          </w:p>
        </w:tc>
        <w:tc>
          <w:tcPr>
            <w:tcW w:w="840" w:type="dxa"/>
            <w:tcBorders>
              <w:top w:val="single" w:color="auto" w:sz="12" w:space="0"/>
              <w:left w:val="single" w:color="auto" w:sz="4" w:space="0"/>
              <w:bottom w:val="single" w:color="auto" w:sz="4" w:space="0"/>
              <w:right w:val="single" w:color="auto" w:sz="4" w:space="0"/>
            </w:tcBorders>
            <w:vAlign w:val="center"/>
          </w:tcPr>
          <w:p w14:paraId="17272F44">
            <w:pPr>
              <w:snapToGrid w:val="0"/>
              <w:spacing w:line="400" w:lineRule="exact"/>
              <w:jc w:val="center"/>
              <w:rPr>
                <w:rFonts w:hint="eastAsia" w:ascii="宋体" w:hAnsi="宋体"/>
                <w:b/>
                <w:szCs w:val="21"/>
              </w:rPr>
            </w:pPr>
            <w:r>
              <w:rPr>
                <w:rFonts w:hint="eastAsia" w:ascii="宋体" w:hAnsi="宋体"/>
                <w:b/>
                <w:szCs w:val="21"/>
              </w:rPr>
              <w:t>数量</w:t>
            </w:r>
          </w:p>
        </w:tc>
        <w:tc>
          <w:tcPr>
            <w:tcW w:w="1280" w:type="dxa"/>
            <w:tcBorders>
              <w:top w:val="single" w:color="auto" w:sz="12" w:space="0"/>
              <w:left w:val="single" w:color="auto" w:sz="4" w:space="0"/>
              <w:bottom w:val="single" w:color="auto" w:sz="4" w:space="0"/>
              <w:right w:val="single" w:color="auto" w:sz="4" w:space="0"/>
            </w:tcBorders>
            <w:vAlign w:val="center"/>
          </w:tcPr>
          <w:p w14:paraId="5CF64CB2">
            <w:pPr>
              <w:snapToGrid w:val="0"/>
              <w:spacing w:line="400" w:lineRule="exact"/>
              <w:rPr>
                <w:rFonts w:hint="eastAsia" w:ascii="宋体" w:hAnsi="宋体"/>
                <w:b/>
                <w:szCs w:val="21"/>
              </w:rPr>
            </w:pPr>
            <w:r>
              <w:rPr>
                <w:rFonts w:hint="eastAsia" w:ascii="宋体" w:hAnsi="宋体"/>
                <w:b/>
                <w:szCs w:val="21"/>
              </w:rPr>
              <w:t xml:space="preserve"> 单价（元）</w:t>
            </w:r>
          </w:p>
        </w:tc>
        <w:tc>
          <w:tcPr>
            <w:tcW w:w="1236" w:type="dxa"/>
            <w:tcBorders>
              <w:top w:val="single" w:color="auto" w:sz="12" w:space="0"/>
              <w:left w:val="single" w:color="auto" w:sz="4" w:space="0"/>
              <w:bottom w:val="single" w:color="auto" w:sz="4" w:space="0"/>
              <w:right w:val="single" w:color="auto" w:sz="4" w:space="0"/>
            </w:tcBorders>
            <w:vAlign w:val="center"/>
          </w:tcPr>
          <w:p w14:paraId="481357E7">
            <w:pPr>
              <w:snapToGrid w:val="0"/>
              <w:spacing w:line="400" w:lineRule="exact"/>
              <w:rPr>
                <w:rFonts w:hint="eastAsia" w:ascii="宋体" w:hAnsi="宋体"/>
                <w:b/>
                <w:szCs w:val="21"/>
              </w:rPr>
            </w:pPr>
            <w:r>
              <w:rPr>
                <w:rFonts w:hint="eastAsia" w:ascii="宋体" w:hAnsi="宋体"/>
                <w:b/>
                <w:szCs w:val="21"/>
              </w:rPr>
              <w:t>报价（元）</w:t>
            </w:r>
          </w:p>
        </w:tc>
        <w:tc>
          <w:tcPr>
            <w:tcW w:w="1544" w:type="dxa"/>
            <w:tcBorders>
              <w:top w:val="single" w:color="auto" w:sz="12" w:space="0"/>
              <w:left w:val="single" w:color="auto" w:sz="4" w:space="0"/>
              <w:bottom w:val="single" w:color="auto" w:sz="4" w:space="0"/>
              <w:right w:val="single" w:color="auto" w:sz="12" w:space="0"/>
            </w:tcBorders>
            <w:vAlign w:val="center"/>
          </w:tcPr>
          <w:p w14:paraId="223B91D7">
            <w:pPr>
              <w:snapToGrid w:val="0"/>
              <w:spacing w:line="400" w:lineRule="exact"/>
              <w:ind w:firstLine="105" w:firstLineChars="50"/>
              <w:jc w:val="center"/>
              <w:rPr>
                <w:rFonts w:hint="eastAsia" w:ascii="宋体" w:hAnsi="宋体"/>
                <w:b/>
                <w:szCs w:val="21"/>
              </w:rPr>
            </w:pPr>
            <w:r>
              <w:rPr>
                <w:rFonts w:hint="eastAsia" w:ascii="宋体" w:hAnsi="宋体"/>
                <w:b/>
                <w:szCs w:val="21"/>
              </w:rPr>
              <w:t>备注</w:t>
            </w:r>
          </w:p>
        </w:tc>
      </w:tr>
      <w:tr w14:paraId="0DC1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14:paraId="372E53B3">
            <w:pPr>
              <w:snapToGrid w:val="0"/>
              <w:spacing w:line="400" w:lineRule="exact"/>
              <w:jc w:val="center"/>
              <w:rPr>
                <w:rFonts w:hint="eastAsia" w:ascii="仿宋_GB2312" w:hAnsi="宋体" w:eastAsia="仿宋_GB2312"/>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22AAABF5">
            <w:pPr>
              <w:snapToGrid w:val="0"/>
              <w:spacing w:line="400" w:lineRule="exact"/>
              <w:jc w:val="center"/>
              <w:rPr>
                <w:rFonts w:hint="eastAsia" w:ascii="仿宋_GB2312" w:hAnsi="宋体" w:eastAsia="仿宋_GB2312"/>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63F883A7">
            <w:pPr>
              <w:snapToGrid w:val="0"/>
              <w:spacing w:line="400" w:lineRule="exact"/>
              <w:jc w:val="center"/>
              <w:rPr>
                <w:rFonts w:hint="eastAsia" w:ascii="仿宋_GB2312" w:hAnsi="宋体" w:eastAsia="仿宋_GB2312"/>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AAB1081">
            <w:pPr>
              <w:snapToGrid w:val="0"/>
              <w:spacing w:line="400" w:lineRule="exact"/>
              <w:jc w:val="center"/>
              <w:rPr>
                <w:rFonts w:hint="eastAsia" w:ascii="仿宋_GB2312" w:hAnsi="宋体" w:eastAsia="仿宋_GB2312"/>
                <w:sz w:val="24"/>
              </w:rPr>
            </w:pPr>
          </w:p>
        </w:tc>
        <w:tc>
          <w:tcPr>
            <w:tcW w:w="2259" w:type="dxa"/>
            <w:tcBorders>
              <w:top w:val="single" w:color="auto" w:sz="4" w:space="0"/>
              <w:left w:val="single" w:color="auto" w:sz="4" w:space="0"/>
              <w:bottom w:val="single" w:color="auto" w:sz="4" w:space="0"/>
              <w:right w:val="single" w:color="auto" w:sz="4" w:space="0"/>
            </w:tcBorders>
          </w:tcPr>
          <w:p w14:paraId="57BC638B">
            <w:pPr>
              <w:snapToGrid w:val="0"/>
              <w:spacing w:line="400" w:lineRule="exact"/>
              <w:jc w:val="center"/>
              <w:rPr>
                <w:rFonts w:hint="eastAsia" w:ascii="仿宋_GB2312" w:hAnsi="宋体" w:eastAsia="仿宋_GB2312"/>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6CE50B3F">
            <w:pPr>
              <w:snapToGrid w:val="0"/>
              <w:spacing w:line="400" w:lineRule="exact"/>
              <w:jc w:val="center"/>
              <w:rPr>
                <w:rFonts w:hint="eastAsia" w:ascii="仿宋_GB2312" w:hAnsi="宋体" w:eastAsia="仿宋_GB2312"/>
                <w:sz w:val="24"/>
              </w:rPr>
            </w:pPr>
          </w:p>
        </w:tc>
        <w:tc>
          <w:tcPr>
            <w:tcW w:w="840" w:type="dxa"/>
            <w:tcBorders>
              <w:top w:val="single" w:color="auto" w:sz="4" w:space="0"/>
              <w:left w:val="single" w:color="auto" w:sz="4" w:space="0"/>
              <w:bottom w:val="single" w:color="auto" w:sz="4" w:space="0"/>
              <w:right w:val="single" w:color="auto" w:sz="4" w:space="0"/>
            </w:tcBorders>
          </w:tcPr>
          <w:p w14:paraId="19675C7E">
            <w:pPr>
              <w:snapToGrid w:val="0"/>
              <w:spacing w:line="400" w:lineRule="exact"/>
              <w:jc w:val="center"/>
              <w:rPr>
                <w:rFonts w:hint="eastAsia" w:ascii="仿宋_GB2312" w:hAnsi="宋体" w:eastAsia="仿宋_GB2312"/>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1E4DE7C5">
            <w:pPr>
              <w:snapToGrid w:val="0"/>
              <w:spacing w:line="400" w:lineRule="exact"/>
              <w:jc w:val="center"/>
              <w:rPr>
                <w:rFonts w:hint="eastAsia" w:ascii="仿宋_GB2312" w:hAnsi="宋体" w:eastAsia="仿宋_GB2312"/>
                <w:sz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176C577E">
            <w:pPr>
              <w:snapToGrid w:val="0"/>
              <w:spacing w:line="400" w:lineRule="exact"/>
              <w:jc w:val="center"/>
              <w:rPr>
                <w:rFonts w:hint="eastAsia" w:ascii="仿宋_GB2312" w:hAnsi="宋体" w:eastAsia="仿宋_GB2312"/>
                <w:sz w:val="24"/>
              </w:rPr>
            </w:pPr>
          </w:p>
        </w:tc>
        <w:tc>
          <w:tcPr>
            <w:tcW w:w="1544" w:type="dxa"/>
            <w:tcBorders>
              <w:top w:val="single" w:color="auto" w:sz="4" w:space="0"/>
              <w:left w:val="single" w:color="auto" w:sz="4" w:space="0"/>
              <w:bottom w:val="single" w:color="auto" w:sz="4" w:space="0"/>
              <w:right w:val="single" w:color="auto" w:sz="12" w:space="0"/>
            </w:tcBorders>
            <w:vAlign w:val="center"/>
          </w:tcPr>
          <w:p w14:paraId="616283D4">
            <w:pPr>
              <w:snapToGrid w:val="0"/>
              <w:spacing w:line="400" w:lineRule="exact"/>
              <w:jc w:val="center"/>
              <w:rPr>
                <w:rFonts w:hint="eastAsia" w:ascii="仿宋_GB2312" w:hAnsi="宋体" w:eastAsia="仿宋_GB2312"/>
                <w:sz w:val="24"/>
              </w:rPr>
            </w:pPr>
          </w:p>
        </w:tc>
      </w:tr>
      <w:tr w14:paraId="4359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14:paraId="38C40BC2">
            <w:pPr>
              <w:snapToGrid w:val="0"/>
              <w:spacing w:line="400" w:lineRule="exact"/>
              <w:jc w:val="center"/>
              <w:rPr>
                <w:rFonts w:hint="eastAsia" w:ascii="仿宋_GB2312" w:hAnsi="宋体" w:eastAsia="仿宋_GB2312"/>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5225362">
            <w:pPr>
              <w:snapToGrid w:val="0"/>
              <w:spacing w:line="400" w:lineRule="exact"/>
              <w:jc w:val="center"/>
              <w:rPr>
                <w:rFonts w:hint="eastAsia" w:ascii="仿宋_GB2312" w:hAnsi="宋体" w:eastAsia="仿宋_GB2312"/>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7F4F63C">
            <w:pPr>
              <w:snapToGrid w:val="0"/>
              <w:spacing w:line="400" w:lineRule="exact"/>
              <w:jc w:val="center"/>
              <w:rPr>
                <w:rFonts w:hint="eastAsia" w:ascii="仿宋_GB2312" w:hAnsi="宋体" w:eastAsia="仿宋_GB2312"/>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B06D33F">
            <w:pPr>
              <w:snapToGrid w:val="0"/>
              <w:spacing w:line="400" w:lineRule="exact"/>
              <w:jc w:val="center"/>
              <w:rPr>
                <w:rFonts w:hint="eastAsia" w:ascii="仿宋_GB2312" w:hAnsi="宋体" w:eastAsia="仿宋_GB2312"/>
                <w:sz w:val="24"/>
              </w:rPr>
            </w:pPr>
          </w:p>
        </w:tc>
        <w:tc>
          <w:tcPr>
            <w:tcW w:w="2259" w:type="dxa"/>
            <w:tcBorders>
              <w:top w:val="single" w:color="auto" w:sz="4" w:space="0"/>
              <w:left w:val="single" w:color="auto" w:sz="4" w:space="0"/>
              <w:bottom w:val="single" w:color="auto" w:sz="4" w:space="0"/>
              <w:right w:val="single" w:color="auto" w:sz="4" w:space="0"/>
            </w:tcBorders>
          </w:tcPr>
          <w:p w14:paraId="4AE0F1A2">
            <w:pPr>
              <w:snapToGrid w:val="0"/>
              <w:spacing w:line="400" w:lineRule="exact"/>
              <w:jc w:val="center"/>
              <w:rPr>
                <w:rFonts w:hint="eastAsia" w:ascii="仿宋_GB2312" w:hAnsi="宋体" w:eastAsia="仿宋_GB2312"/>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70A2B081">
            <w:pPr>
              <w:snapToGrid w:val="0"/>
              <w:spacing w:line="400" w:lineRule="exact"/>
              <w:jc w:val="center"/>
              <w:rPr>
                <w:rFonts w:hint="eastAsia" w:ascii="仿宋_GB2312" w:hAnsi="宋体" w:eastAsia="仿宋_GB2312"/>
                <w:sz w:val="24"/>
              </w:rPr>
            </w:pPr>
          </w:p>
        </w:tc>
        <w:tc>
          <w:tcPr>
            <w:tcW w:w="840" w:type="dxa"/>
            <w:tcBorders>
              <w:top w:val="single" w:color="auto" w:sz="4" w:space="0"/>
              <w:left w:val="single" w:color="auto" w:sz="4" w:space="0"/>
              <w:bottom w:val="single" w:color="auto" w:sz="4" w:space="0"/>
              <w:right w:val="single" w:color="auto" w:sz="4" w:space="0"/>
            </w:tcBorders>
          </w:tcPr>
          <w:p w14:paraId="5D50B733">
            <w:pPr>
              <w:snapToGrid w:val="0"/>
              <w:spacing w:line="400" w:lineRule="exact"/>
              <w:jc w:val="center"/>
              <w:rPr>
                <w:rFonts w:hint="eastAsia" w:ascii="仿宋_GB2312" w:hAnsi="宋体" w:eastAsia="仿宋_GB2312"/>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60710A14">
            <w:pPr>
              <w:snapToGrid w:val="0"/>
              <w:spacing w:line="400" w:lineRule="exact"/>
              <w:jc w:val="center"/>
              <w:rPr>
                <w:rFonts w:hint="eastAsia" w:ascii="仿宋_GB2312" w:hAnsi="宋体" w:eastAsia="仿宋_GB2312"/>
                <w:sz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1BBB2E5F">
            <w:pPr>
              <w:snapToGrid w:val="0"/>
              <w:spacing w:line="400" w:lineRule="exact"/>
              <w:jc w:val="center"/>
              <w:rPr>
                <w:rFonts w:hint="eastAsia" w:ascii="仿宋_GB2312" w:hAnsi="宋体" w:eastAsia="仿宋_GB2312"/>
                <w:sz w:val="24"/>
              </w:rPr>
            </w:pPr>
          </w:p>
        </w:tc>
        <w:tc>
          <w:tcPr>
            <w:tcW w:w="1544" w:type="dxa"/>
            <w:tcBorders>
              <w:top w:val="single" w:color="auto" w:sz="4" w:space="0"/>
              <w:left w:val="single" w:color="auto" w:sz="4" w:space="0"/>
              <w:bottom w:val="single" w:color="auto" w:sz="4" w:space="0"/>
              <w:right w:val="single" w:color="auto" w:sz="12" w:space="0"/>
            </w:tcBorders>
            <w:vAlign w:val="center"/>
          </w:tcPr>
          <w:p w14:paraId="59E0D938">
            <w:pPr>
              <w:snapToGrid w:val="0"/>
              <w:spacing w:line="400" w:lineRule="exact"/>
              <w:jc w:val="center"/>
              <w:rPr>
                <w:rFonts w:hint="eastAsia" w:ascii="仿宋_GB2312" w:hAnsi="宋体" w:eastAsia="仿宋_GB2312"/>
                <w:sz w:val="24"/>
              </w:rPr>
            </w:pPr>
          </w:p>
        </w:tc>
      </w:tr>
      <w:tr w14:paraId="5021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14:paraId="73C6BB6F">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52BEA4E9">
            <w:pPr>
              <w:snapToGrid w:val="0"/>
              <w:spacing w:line="400" w:lineRule="exact"/>
              <w:jc w:val="center"/>
              <w:rPr>
                <w:rFonts w:hint="eastAsia" w:ascii="宋体" w:hAnsi="宋体"/>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58C544B">
            <w:pPr>
              <w:snapToGrid w:val="0"/>
              <w:spacing w:line="400" w:lineRule="exact"/>
              <w:jc w:val="center"/>
              <w:rPr>
                <w:rFonts w:hint="eastAsia"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F23DED5">
            <w:pPr>
              <w:snapToGrid w:val="0"/>
              <w:spacing w:line="400" w:lineRule="exact"/>
              <w:jc w:val="center"/>
              <w:rPr>
                <w:rFonts w:hint="eastAsia" w:ascii="宋体" w:hAnsi="宋体"/>
                <w:sz w:val="24"/>
              </w:rPr>
            </w:pPr>
          </w:p>
        </w:tc>
        <w:tc>
          <w:tcPr>
            <w:tcW w:w="2259" w:type="dxa"/>
            <w:tcBorders>
              <w:top w:val="single" w:color="auto" w:sz="4" w:space="0"/>
              <w:left w:val="single" w:color="auto" w:sz="4" w:space="0"/>
              <w:bottom w:val="single" w:color="auto" w:sz="4" w:space="0"/>
              <w:right w:val="single" w:color="auto" w:sz="4" w:space="0"/>
            </w:tcBorders>
          </w:tcPr>
          <w:p w14:paraId="65BE3E2B">
            <w:pPr>
              <w:snapToGrid w:val="0"/>
              <w:spacing w:line="400" w:lineRule="exact"/>
              <w:jc w:val="center"/>
              <w:rPr>
                <w:rFonts w:hint="eastAsia" w:ascii="宋体" w:hAnsi="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23C3A49">
            <w:pPr>
              <w:snapToGrid w:val="0"/>
              <w:spacing w:line="400" w:lineRule="exact"/>
              <w:jc w:val="center"/>
              <w:rPr>
                <w:rFonts w:hint="eastAsia" w:ascii="宋体" w:hAnsi="宋体"/>
                <w:sz w:val="24"/>
              </w:rPr>
            </w:pPr>
          </w:p>
        </w:tc>
        <w:tc>
          <w:tcPr>
            <w:tcW w:w="840" w:type="dxa"/>
            <w:tcBorders>
              <w:top w:val="single" w:color="auto" w:sz="4" w:space="0"/>
              <w:left w:val="single" w:color="auto" w:sz="4" w:space="0"/>
              <w:bottom w:val="single" w:color="auto" w:sz="4" w:space="0"/>
              <w:right w:val="single" w:color="auto" w:sz="4" w:space="0"/>
            </w:tcBorders>
          </w:tcPr>
          <w:p w14:paraId="5EEA7CFA">
            <w:pPr>
              <w:snapToGrid w:val="0"/>
              <w:spacing w:line="400" w:lineRule="exact"/>
              <w:jc w:val="center"/>
              <w:rPr>
                <w:rFonts w:hint="eastAsia" w:ascii="宋体" w:hAnsi="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78759E36">
            <w:pPr>
              <w:snapToGrid w:val="0"/>
              <w:spacing w:line="400" w:lineRule="exact"/>
              <w:jc w:val="center"/>
              <w:rPr>
                <w:rFonts w:hint="eastAsia" w:ascii="宋体" w:hAnsi="宋体"/>
                <w:sz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1DBCE033">
            <w:pPr>
              <w:snapToGrid w:val="0"/>
              <w:spacing w:line="400" w:lineRule="exact"/>
              <w:jc w:val="center"/>
              <w:rPr>
                <w:rFonts w:hint="eastAsia" w:ascii="宋体" w:hAnsi="宋体"/>
                <w:sz w:val="24"/>
              </w:rPr>
            </w:pPr>
          </w:p>
        </w:tc>
        <w:tc>
          <w:tcPr>
            <w:tcW w:w="1544" w:type="dxa"/>
            <w:tcBorders>
              <w:top w:val="single" w:color="auto" w:sz="4" w:space="0"/>
              <w:left w:val="single" w:color="auto" w:sz="4" w:space="0"/>
              <w:bottom w:val="single" w:color="auto" w:sz="4" w:space="0"/>
              <w:right w:val="single" w:color="auto" w:sz="12" w:space="0"/>
            </w:tcBorders>
            <w:vAlign w:val="center"/>
          </w:tcPr>
          <w:p w14:paraId="61359BE5">
            <w:pPr>
              <w:snapToGrid w:val="0"/>
              <w:spacing w:line="400" w:lineRule="exact"/>
              <w:jc w:val="center"/>
              <w:rPr>
                <w:rFonts w:hint="eastAsia" w:ascii="宋体" w:hAnsi="宋体"/>
                <w:sz w:val="24"/>
              </w:rPr>
            </w:pPr>
          </w:p>
        </w:tc>
      </w:tr>
      <w:tr w14:paraId="1BD4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14:paraId="58443815">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590C4634">
            <w:pPr>
              <w:snapToGrid w:val="0"/>
              <w:spacing w:line="400" w:lineRule="exact"/>
              <w:jc w:val="center"/>
              <w:rPr>
                <w:rFonts w:hint="eastAsia" w:ascii="宋体" w:hAnsi="宋体"/>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AC724E0">
            <w:pPr>
              <w:snapToGrid w:val="0"/>
              <w:spacing w:line="400" w:lineRule="exact"/>
              <w:jc w:val="center"/>
              <w:rPr>
                <w:rFonts w:hint="eastAsia"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41A4F59">
            <w:pPr>
              <w:snapToGrid w:val="0"/>
              <w:spacing w:line="400" w:lineRule="exact"/>
              <w:jc w:val="center"/>
              <w:rPr>
                <w:rFonts w:hint="eastAsia" w:ascii="宋体" w:hAnsi="宋体"/>
                <w:sz w:val="24"/>
              </w:rPr>
            </w:pPr>
          </w:p>
        </w:tc>
        <w:tc>
          <w:tcPr>
            <w:tcW w:w="2259" w:type="dxa"/>
            <w:tcBorders>
              <w:top w:val="single" w:color="auto" w:sz="4" w:space="0"/>
              <w:left w:val="single" w:color="auto" w:sz="4" w:space="0"/>
              <w:bottom w:val="single" w:color="auto" w:sz="4" w:space="0"/>
              <w:right w:val="single" w:color="auto" w:sz="4" w:space="0"/>
            </w:tcBorders>
          </w:tcPr>
          <w:p w14:paraId="0C263229">
            <w:pPr>
              <w:snapToGrid w:val="0"/>
              <w:spacing w:line="400" w:lineRule="exact"/>
              <w:jc w:val="center"/>
              <w:rPr>
                <w:rFonts w:hint="eastAsia" w:ascii="宋体" w:hAnsi="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2167FD2">
            <w:pPr>
              <w:snapToGrid w:val="0"/>
              <w:spacing w:line="400" w:lineRule="exact"/>
              <w:jc w:val="center"/>
              <w:rPr>
                <w:rFonts w:hint="eastAsia" w:ascii="宋体" w:hAnsi="宋体"/>
                <w:sz w:val="24"/>
              </w:rPr>
            </w:pPr>
          </w:p>
        </w:tc>
        <w:tc>
          <w:tcPr>
            <w:tcW w:w="840" w:type="dxa"/>
            <w:tcBorders>
              <w:top w:val="single" w:color="auto" w:sz="4" w:space="0"/>
              <w:left w:val="single" w:color="auto" w:sz="4" w:space="0"/>
              <w:bottom w:val="single" w:color="auto" w:sz="4" w:space="0"/>
              <w:right w:val="single" w:color="auto" w:sz="4" w:space="0"/>
            </w:tcBorders>
          </w:tcPr>
          <w:p w14:paraId="4FAE2507">
            <w:pPr>
              <w:snapToGrid w:val="0"/>
              <w:spacing w:line="400" w:lineRule="exact"/>
              <w:jc w:val="center"/>
              <w:rPr>
                <w:rFonts w:hint="eastAsia" w:ascii="宋体" w:hAnsi="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42402739">
            <w:pPr>
              <w:snapToGrid w:val="0"/>
              <w:spacing w:line="400" w:lineRule="exact"/>
              <w:jc w:val="center"/>
              <w:rPr>
                <w:rFonts w:hint="eastAsia" w:ascii="宋体" w:hAnsi="宋体"/>
                <w:sz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670E8783">
            <w:pPr>
              <w:snapToGrid w:val="0"/>
              <w:spacing w:line="400" w:lineRule="exact"/>
              <w:jc w:val="center"/>
              <w:rPr>
                <w:rFonts w:hint="eastAsia" w:ascii="宋体" w:hAnsi="宋体"/>
                <w:sz w:val="24"/>
              </w:rPr>
            </w:pPr>
          </w:p>
        </w:tc>
        <w:tc>
          <w:tcPr>
            <w:tcW w:w="1544" w:type="dxa"/>
            <w:tcBorders>
              <w:top w:val="single" w:color="auto" w:sz="4" w:space="0"/>
              <w:left w:val="single" w:color="auto" w:sz="4" w:space="0"/>
              <w:bottom w:val="single" w:color="auto" w:sz="4" w:space="0"/>
              <w:right w:val="single" w:color="auto" w:sz="12" w:space="0"/>
            </w:tcBorders>
            <w:vAlign w:val="center"/>
          </w:tcPr>
          <w:p w14:paraId="179C272C">
            <w:pPr>
              <w:snapToGrid w:val="0"/>
              <w:spacing w:line="400" w:lineRule="exact"/>
              <w:jc w:val="center"/>
              <w:rPr>
                <w:rFonts w:hint="eastAsia" w:ascii="宋体" w:hAnsi="宋体"/>
                <w:sz w:val="24"/>
              </w:rPr>
            </w:pPr>
          </w:p>
        </w:tc>
      </w:tr>
      <w:tr w14:paraId="593B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14:paraId="1FAB403E">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0319179">
            <w:pPr>
              <w:snapToGrid w:val="0"/>
              <w:spacing w:line="400" w:lineRule="exact"/>
              <w:jc w:val="center"/>
              <w:rPr>
                <w:rFonts w:hint="eastAsia" w:ascii="仿宋_GB2312" w:hAnsi="宋体" w:eastAsia="仿宋_GB2312"/>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329BDBE">
            <w:pPr>
              <w:snapToGrid w:val="0"/>
              <w:spacing w:line="400" w:lineRule="exact"/>
              <w:jc w:val="center"/>
              <w:rPr>
                <w:rFonts w:hint="eastAsia"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321B1C5">
            <w:pPr>
              <w:snapToGrid w:val="0"/>
              <w:spacing w:line="400" w:lineRule="exact"/>
              <w:jc w:val="center"/>
              <w:rPr>
                <w:rFonts w:hint="eastAsia" w:ascii="宋体" w:hAnsi="宋体"/>
                <w:sz w:val="24"/>
              </w:rPr>
            </w:pPr>
          </w:p>
        </w:tc>
        <w:tc>
          <w:tcPr>
            <w:tcW w:w="2259" w:type="dxa"/>
            <w:tcBorders>
              <w:top w:val="single" w:color="auto" w:sz="4" w:space="0"/>
              <w:left w:val="single" w:color="auto" w:sz="4" w:space="0"/>
              <w:bottom w:val="single" w:color="auto" w:sz="4" w:space="0"/>
              <w:right w:val="single" w:color="auto" w:sz="4" w:space="0"/>
            </w:tcBorders>
          </w:tcPr>
          <w:p w14:paraId="66C6B9C8">
            <w:pPr>
              <w:snapToGrid w:val="0"/>
              <w:spacing w:line="400" w:lineRule="exact"/>
              <w:jc w:val="center"/>
              <w:rPr>
                <w:rFonts w:hint="eastAsia" w:ascii="宋体" w:hAnsi="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12B9640C">
            <w:pPr>
              <w:snapToGrid w:val="0"/>
              <w:spacing w:line="400" w:lineRule="exact"/>
              <w:jc w:val="center"/>
              <w:rPr>
                <w:rFonts w:hint="eastAsia" w:ascii="宋体" w:hAnsi="宋体"/>
                <w:sz w:val="24"/>
              </w:rPr>
            </w:pPr>
          </w:p>
        </w:tc>
        <w:tc>
          <w:tcPr>
            <w:tcW w:w="840" w:type="dxa"/>
            <w:tcBorders>
              <w:top w:val="single" w:color="auto" w:sz="4" w:space="0"/>
              <w:left w:val="single" w:color="auto" w:sz="4" w:space="0"/>
              <w:bottom w:val="single" w:color="auto" w:sz="4" w:space="0"/>
              <w:right w:val="single" w:color="auto" w:sz="4" w:space="0"/>
            </w:tcBorders>
          </w:tcPr>
          <w:p w14:paraId="1E5F3A59">
            <w:pPr>
              <w:snapToGrid w:val="0"/>
              <w:spacing w:line="400" w:lineRule="exact"/>
              <w:jc w:val="center"/>
              <w:rPr>
                <w:rFonts w:hint="eastAsia" w:ascii="宋体" w:hAnsi="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06500047">
            <w:pPr>
              <w:snapToGrid w:val="0"/>
              <w:spacing w:line="400" w:lineRule="exact"/>
              <w:jc w:val="center"/>
              <w:rPr>
                <w:rFonts w:hint="eastAsia" w:ascii="宋体" w:hAnsi="宋体"/>
                <w:sz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627AE6EC">
            <w:pPr>
              <w:snapToGrid w:val="0"/>
              <w:spacing w:line="400" w:lineRule="exact"/>
              <w:jc w:val="center"/>
              <w:rPr>
                <w:rFonts w:hint="eastAsia" w:ascii="宋体" w:hAnsi="宋体"/>
                <w:sz w:val="24"/>
              </w:rPr>
            </w:pPr>
          </w:p>
        </w:tc>
        <w:tc>
          <w:tcPr>
            <w:tcW w:w="1544" w:type="dxa"/>
            <w:tcBorders>
              <w:top w:val="single" w:color="auto" w:sz="4" w:space="0"/>
              <w:left w:val="single" w:color="auto" w:sz="4" w:space="0"/>
              <w:bottom w:val="single" w:color="auto" w:sz="4" w:space="0"/>
              <w:right w:val="single" w:color="auto" w:sz="12" w:space="0"/>
            </w:tcBorders>
            <w:vAlign w:val="center"/>
          </w:tcPr>
          <w:p w14:paraId="10E3DDC4">
            <w:pPr>
              <w:snapToGrid w:val="0"/>
              <w:spacing w:line="400" w:lineRule="exact"/>
              <w:jc w:val="center"/>
              <w:rPr>
                <w:rFonts w:hint="eastAsia" w:ascii="宋体" w:hAnsi="宋体"/>
                <w:sz w:val="24"/>
              </w:rPr>
            </w:pPr>
          </w:p>
        </w:tc>
      </w:tr>
      <w:tr w14:paraId="7B10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83" w:type="dxa"/>
            <w:tcBorders>
              <w:top w:val="single" w:color="auto" w:sz="4" w:space="0"/>
              <w:left w:val="single" w:color="auto" w:sz="12" w:space="0"/>
              <w:bottom w:val="single" w:color="auto" w:sz="4" w:space="0"/>
              <w:right w:val="single" w:color="auto" w:sz="4" w:space="0"/>
            </w:tcBorders>
            <w:vAlign w:val="center"/>
          </w:tcPr>
          <w:p w14:paraId="0EA58A06">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133229FC">
            <w:pPr>
              <w:snapToGrid w:val="0"/>
              <w:spacing w:line="400" w:lineRule="exact"/>
              <w:jc w:val="center"/>
              <w:rPr>
                <w:rFonts w:hint="eastAsia" w:ascii="仿宋_GB2312" w:hAnsi="宋体" w:eastAsia="仿宋_GB2312"/>
                <w:sz w:val="18"/>
                <w:szCs w:val="18"/>
              </w:rPr>
            </w:pPr>
          </w:p>
        </w:tc>
        <w:tc>
          <w:tcPr>
            <w:tcW w:w="1015" w:type="dxa"/>
            <w:tcBorders>
              <w:top w:val="single" w:color="auto" w:sz="4" w:space="0"/>
              <w:left w:val="single" w:color="auto" w:sz="4" w:space="0"/>
              <w:bottom w:val="single" w:color="auto" w:sz="4" w:space="0"/>
              <w:right w:val="single" w:color="auto" w:sz="4" w:space="0"/>
            </w:tcBorders>
            <w:vAlign w:val="center"/>
          </w:tcPr>
          <w:p w14:paraId="69B05362">
            <w:pPr>
              <w:snapToGrid w:val="0"/>
              <w:spacing w:line="400" w:lineRule="exact"/>
              <w:jc w:val="center"/>
              <w:rPr>
                <w:rFonts w:hint="eastAsia"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F74F36C">
            <w:pPr>
              <w:snapToGrid w:val="0"/>
              <w:spacing w:line="400" w:lineRule="exact"/>
              <w:jc w:val="center"/>
              <w:rPr>
                <w:rFonts w:hint="eastAsia" w:ascii="宋体" w:hAnsi="宋体"/>
                <w:sz w:val="24"/>
              </w:rPr>
            </w:pPr>
          </w:p>
        </w:tc>
        <w:tc>
          <w:tcPr>
            <w:tcW w:w="2259" w:type="dxa"/>
            <w:tcBorders>
              <w:top w:val="single" w:color="auto" w:sz="4" w:space="0"/>
              <w:left w:val="single" w:color="auto" w:sz="4" w:space="0"/>
              <w:bottom w:val="single" w:color="auto" w:sz="4" w:space="0"/>
              <w:right w:val="single" w:color="auto" w:sz="4" w:space="0"/>
            </w:tcBorders>
          </w:tcPr>
          <w:p w14:paraId="463CAD1A">
            <w:pPr>
              <w:snapToGrid w:val="0"/>
              <w:spacing w:line="400" w:lineRule="exact"/>
              <w:jc w:val="center"/>
              <w:rPr>
                <w:rFonts w:hint="eastAsia" w:ascii="宋体" w:hAnsi="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64072ED0">
            <w:pPr>
              <w:snapToGrid w:val="0"/>
              <w:spacing w:line="400" w:lineRule="exact"/>
              <w:jc w:val="center"/>
              <w:rPr>
                <w:rFonts w:hint="eastAsia" w:ascii="宋体" w:hAnsi="宋体"/>
                <w:sz w:val="24"/>
              </w:rPr>
            </w:pPr>
          </w:p>
        </w:tc>
        <w:tc>
          <w:tcPr>
            <w:tcW w:w="840" w:type="dxa"/>
            <w:tcBorders>
              <w:top w:val="single" w:color="auto" w:sz="4" w:space="0"/>
              <w:left w:val="single" w:color="auto" w:sz="4" w:space="0"/>
              <w:bottom w:val="single" w:color="auto" w:sz="4" w:space="0"/>
              <w:right w:val="single" w:color="auto" w:sz="4" w:space="0"/>
            </w:tcBorders>
          </w:tcPr>
          <w:p w14:paraId="683DFD56">
            <w:pPr>
              <w:snapToGrid w:val="0"/>
              <w:spacing w:line="400" w:lineRule="exact"/>
              <w:jc w:val="center"/>
              <w:rPr>
                <w:rFonts w:hint="eastAsia" w:ascii="宋体" w:hAnsi="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06A8AC93">
            <w:pPr>
              <w:snapToGrid w:val="0"/>
              <w:spacing w:line="400" w:lineRule="exact"/>
              <w:jc w:val="center"/>
              <w:rPr>
                <w:rFonts w:hint="eastAsia" w:ascii="宋体" w:hAnsi="宋体"/>
                <w:sz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60EB05ED">
            <w:pPr>
              <w:snapToGrid w:val="0"/>
              <w:spacing w:line="400" w:lineRule="exact"/>
              <w:jc w:val="center"/>
              <w:rPr>
                <w:rFonts w:hint="eastAsia" w:ascii="宋体" w:hAnsi="宋体"/>
                <w:sz w:val="24"/>
              </w:rPr>
            </w:pPr>
          </w:p>
        </w:tc>
        <w:tc>
          <w:tcPr>
            <w:tcW w:w="1544" w:type="dxa"/>
            <w:tcBorders>
              <w:top w:val="single" w:color="auto" w:sz="4" w:space="0"/>
              <w:left w:val="single" w:color="auto" w:sz="4" w:space="0"/>
              <w:bottom w:val="single" w:color="auto" w:sz="4" w:space="0"/>
              <w:right w:val="single" w:color="auto" w:sz="12" w:space="0"/>
            </w:tcBorders>
            <w:vAlign w:val="center"/>
          </w:tcPr>
          <w:p w14:paraId="6F54AB50">
            <w:pPr>
              <w:snapToGrid w:val="0"/>
              <w:spacing w:line="400" w:lineRule="exact"/>
              <w:jc w:val="center"/>
              <w:rPr>
                <w:rFonts w:hint="eastAsia" w:ascii="宋体" w:hAnsi="宋体"/>
                <w:sz w:val="24"/>
              </w:rPr>
            </w:pPr>
          </w:p>
        </w:tc>
      </w:tr>
      <w:tr w14:paraId="47EC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683" w:type="dxa"/>
            <w:tcBorders>
              <w:top w:val="single" w:color="auto" w:sz="4" w:space="0"/>
              <w:left w:val="single" w:color="auto" w:sz="12" w:space="0"/>
              <w:bottom w:val="single" w:color="auto" w:sz="12" w:space="0"/>
              <w:right w:val="single" w:color="auto" w:sz="4" w:space="0"/>
            </w:tcBorders>
            <w:vAlign w:val="center"/>
          </w:tcPr>
          <w:p w14:paraId="04900A60">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12" w:space="0"/>
              <w:right w:val="single" w:color="auto" w:sz="4" w:space="0"/>
            </w:tcBorders>
            <w:vAlign w:val="center"/>
          </w:tcPr>
          <w:p w14:paraId="262338E1">
            <w:pPr>
              <w:snapToGrid w:val="0"/>
              <w:spacing w:line="400" w:lineRule="exact"/>
              <w:jc w:val="center"/>
              <w:rPr>
                <w:rFonts w:hint="eastAsia" w:ascii="仿宋_GB2312" w:hAnsi="宋体" w:eastAsia="仿宋_GB2312"/>
                <w:sz w:val="18"/>
                <w:szCs w:val="18"/>
              </w:rPr>
            </w:pPr>
          </w:p>
        </w:tc>
        <w:tc>
          <w:tcPr>
            <w:tcW w:w="1015" w:type="dxa"/>
            <w:tcBorders>
              <w:top w:val="single" w:color="auto" w:sz="4" w:space="0"/>
              <w:left w:val="single" w:color="auto" w:sz="4" w:space="0"/>
              <w:bottom w:val="single" w:color="auto" w:sz="12" w:space="0"/>
              <w:right w:val="single" w:color="auto" w:sz="4" w:space="0"/>
            </w:tcBorders>
            <w:vAlign w:val="center"/>
          </w:tcPr>
          <w:p w14:paraId="2B8BE8B8">
            <w:pPr>
              <w:snapToGrid w:val="0"/>
              <w:spacing w:line="400" w:lineRule="exact"/>
              <w:jc w:val="center"/>
              <w:rPr>
                <w:rFonts w:hint="eastAsia" w:ascii="宋体" w:hAnsi="宋体"/>
                <w:sz w:val="24"/>
              </w:rPr>
            </w:pPr>
          </w:p>
        </w:tc>
        <w:tc>
          <w:tcPr>
            <w:tcW w:w="1341" w:type="dxa"/>
            <w:tcBorders>
              <w:top w:val="single" w:color="auto" w:sz="4" w:space="0"/>
              <w:left w:val="single" w:color="auto" w:sz="4" w:space="0"/>
              <w:bottom w:val="single" w:color="auto" w:sz="12" w:space="0"/>
              <w:right w:val="single" w:color="auto" w:sz="4" w:space="0"/>
            </w:tcBorders>
            <w:vAlign w:val="center"/>
          </w:tcPr>
          <w:p w14:paraId="29966CF7">
            <w:pPr>
              <w:snapToGrid w:val="0"/>
              <w:spacing w:line="400" w:lineRule="exact"/>
              <w:jc w:val="center"/>
              <w:rPr>
                <w:rFonts w:hint="eastAsia" w:ascii="宋体" w:hAnsi="宋体"/>
                <w:sz w:val="24"/>
              </w:rPr>
            </w:pPr>
          </w:p>
        </w:tc>
        <w:tc>
          <w:tcPr>
            <w:tcW w:w="2259" w:type="dxa"/>
            <w:tcBorders>
              <w:top w:val="single" w:color="auto" w:sz="4" w:space="0"/>
              <w:left w:val="single" w:color="auto" w:sz="4" w:space="0"/>
              <w:bottom w:val="single" w:color="auto" w:sz="12" w:space="0"/>
              <w:right w:val="single" w:color="auto" w:sz="4" w:space="0"/>
            </w:tcBorders>
          </w:tcPr>
          <w:p w14:paraId="6E60213E">
            <w:pPr>
              <w:snapToGrid w:val="0"/>
              <w:spacing w:line="400" w:lineRule="exact"/>
              <w:jc w:val="center"/>
              <w:rPr>
                <w:rFonts w:hint="eastAsia" w:ascii="宋体" w:hAnsi="宋体"/>
                <w:sz w:val="24"/>
              </w:rPr>
            </w:pPr>
          </w:p>
        </w:tc>
        <w:tc>
          <w:tcPr>
            <w:tcW w:w="860" w:type="dxa"/>
            <w:tcBorders>
              <w:top w:val="single" w:color="auto" w:sz="4" w:space="0"/>
              <w:left w:val="single" w:color="auto" w:sz="4" w:space="0"/>
              <w:bottom w:val="single" w:color="auto" w:sz="12" w:space="0"/>
              <w:right w:val="single" w:color="auto" w:sz="4" w:space="0"/>
            </w:tcBorders>
            <w:vAlign w:val="center"/>
          </w:tcPr>
          <w:p w14:paraId="0576F345">
            <w:pPr>
              <w:snapToGrid w:val="0"/>
              <w:spacing w:line="400" w:lineRule="exact"/>
              <w:jc w:val="center"/>
              <w:rPr>
                <w:rFonts w:hint="eastAsia" w:ascii="宋体" w:hAnsi="宋体"/>
                <w:sz w:val="24"/>
              </w:rPr>
            </w:pPr>
          </w:p>
        </w:tc>
        <w:tc>
          <w:tcPr>
            <w:tcW w:w="840" w:type="dxa"/>
            <w:tcBorders>
              <w:top w:val="single" w:color="auto" w:sz="4" w:space="0"/>
              <w:left w:val="single" w:color="auto" w:sz="4" w:space="0"/>
              <w:bottom w:val="single" w:color="auto" w:sz="12" w:space="0"/>
              <w:right w:val="single" w:color="auto" w:sz="4" w:space="0"/>
            </w:tcBorders>
          </w:tcPr>
          <w:p w14:paraId="6DC30238">
            <w:pPr>
              <w:snapToGrid w:val="0"/>
              <w:spacing w:line="400" w:lineRule="exact"/>
              <w:jc w:val="center"/>
              <w:rPr>
                <w:rFonts w:hint="eastAsia" w:ascii="宋体" w:hAnsi="宋体"/>
                <w:sz w:val="24"/>
              </w:rPr>
            </w:pPr>
          </w:p>
        </w:tc>
        <w:tc>
          <w:tcPr>
            <w:tcW w:w="1280" w:type="dxa"/>
            <w:tcBorders>
              <w:top w:val="single" w:color="auto" w:sz="4" w:space="0"/>
              <w:left w:val="single" w:color="auto" w:sz="4" w:space="0"/>
              <w:bottom w:val="single" w:color="auto" w:sz="12" w:space="0"/>
              <w:right w:val="single" w:color="auto" w:sz="4" w:space="0"/>
            </w:tcBorders>
            <w:vAlign w:val="center"/>
          </w:tcPr>
          <w:p w14:paraId="3F269BA4">
            <w:pPr>
              <w:snapToGrid w:val="0"/>
              <w:spacing w:line="400" w:lineRule="exact"/>
              <w:jc w:val="center"/>
              <w:rPr>
                <w:rFonts w:hint="eastAsia" w:ascii="宋体" w:hAnsi="宋体"/>
                <w:sz w:val="24"/>
              </w:rPr>
            </w:pPr>
          </w:p>
        </w:tc>
        <w:tc>
          <w:tcPr>
            <w:tcW w:w="1236" w:type="dxa"/>
            <w:tcBorders>
              <w:top w:val="single" w:color="auto" w:sz="4" w:space="0"/>
              <w:left w:val="single" w:color="auto" w:sz="4" w:space="0"/>
              <w:bottom w:val="single" w:color="auto" w:sz="12" w:space="0"/>
              <w:right w:val="single" w:color="auto" w:sz="4" w:space="0"/>
            </w:tcBorders>
            <w:vAlign w:val="center"/>
          </w:tcPr>
          <w:p w14:paraId="7BCCCE2B">
            <w:pPr>
              <w:snapToGrid w:val="0"/>
              <w:spacing w:line="400" w:lineRule="exact"/>
              <w:jc w:val="center"/>
              <w:rPr>
                <w:rFonts w:hint="eastAsia" w:ascii="宋体" w:hAnsi="宋体"/>
                <w:sz w:val="24"/>
              </w:rPr>
            </w:pPr>
          </w:p>
        </w:tc>
        <w:tc>
          <w:tcPr>
            <w:tcW w:w="1544" w:type="dxa"/>
            <w:tcBorders>
              <w:top w:val="single" w:color="auto" w:sz="4" w:space="0"/>
              <w:left w:val="single" w:color="auto" w:sz="4" w:space="0"/>
              <w:bottom w:val="single" w:color="auto" w:sz="12" w:space="0"/>
              <w:right w:val="single" w:color="auto" w:sz="12" w:space="0"/>
            </w:tcBorders>
            <w:vAlign w:val="center"/>
          </w:tcPr>
          <w:p w14:paraId="02E0FD50">
            <w:pPr>
              <w:snapToGrid w:val="0"/>
              <w:spacing w:line="400" w:lineRule="exact"/>
              <w:jc w:val="center"/>
              <w:rPr>
                <w:rFonts w:hint="eastAsia" w:ascii="宋体" w:hAnsi="宋体"/>
                <w:sz w:val="24"/>
              </w:rPr>
            </w:pPr>
          </w:p>
        </w:tc>
      </w:tr>
    </w:tbl>
    <w:p w14:paraId="7BBCD810">
      <w:pPr>
        <w:spacing w:line="400" w:lineRule="exact"/>
        <w:rPr>
          <w:rFonts w:hint="eastAsia" w:ascii="仿宋_GB2312" w:hAnsi="宋体" w:eastAsia="仿宋_GB2312"/>
          <w:b/>
          <w:bCs/>
          <w:sz w:val="24"/>
        </w:rPr>
      </w:pPr>
      <w:r>
        <w:rPr>
          <w:rFonts w:hint="eastAsia" w:ascii="仿宋_GB2312" w:hAnsi="宋体" w:eastAsia="仿宋_GB2312"/>
          <w:sz w:val="24"/>
        </w:rPr>
        <w:t xml:space="preserve">                                        </w:t>
      </w:r>
    </w:p>
    <w:p w14:paraId="3D14C0AB">
      <w:pPr>
        <w:spacing w:line="400" w:lineRule="exact"/>
        <w:ind w:left="840" w:hanging="840" w:hangingChars="350"/>
        <w:rPr>
          <w:rFonts w:ascii="仿宋_GB2312" w:eastAsia="仿宋_GB2312"/>
          <w:sz w:val="24"/>
        </w:rPr>
      </w:pPr>
    </w:p>
    <w:p w14:paraId="450A171F">
      <w:pPr>
        <w:spacing w:line="400" w:lineRule="exact"/>
        <w:ind w:left="840" w:hanging="840" w:hangingChars="350"/>
        <w:rPr>
          <w:rFonts w:ascii="仿宋_GB2312" w:eastAsia="仿宋_GB2312"/>
          <w:sz w:val="24"/>
        </w:rPr>
      </w:pPr>
    </w:p>
    <w:p w14:paraId="1E5D3FC6">
      <w:pPr>
        <w:spacing w:line="400" w:lineRule="exact"/>
        <w:ind w:left="840" w:hanging="840" w:hangingChars="350"/>
        <w:rPr>
          <w:rFonts w:ascii="仿宋_GB2312" w:eastAsia="仿宋_GB2312"/>
          <w:sz w:val="24"/>
        </w:rPr>
      </w:pPr>
    </w:p>
    <w:p w14:paraId="79807F92">
      <w:pPr>
        <w:spacing w:line="400" w:lineRule="exact"/>
        <w:ind w:left="840" w:hanging="840" w:hangingChars="350"/>
        <w:rPr>
          <w:rFonts w:ascii="仿宋_GB2312" w:eastAsia="仿宋_GB2312"/>
          <w:sz w:val="24"/>
        </w:rPr>
      </w:pPr>
    </w:p>
    <w:p w14:paraId="577E6A46">
      <w:pPr>
        <w:spacing w:line="400" w:lineRule="exact"/>
        <w:ind w:left="840" w:hanging="840" w:hangingChars="350"/>
        <w:rPr>
          <w:rFonts w:ascii="仿宋_GB2312" w:eastAsia="仿宋_GB2312"/>
          <w:sz w:val="24"/>
        </w:rPr>
      </w:pPr>
    </w:p>
    <w:p w14:paraId="7CE26BA1">
      <w:pPr>
        <w:spacing w:line="400" w:lineRule="exact"/>
        <w:ind w:left="840" w:hanging="840" w:hangingChars="350"/>
        <w:rPr>
          <w:rFonts w:ascii="仿宋_GB2312" w:eastAsia="仿宋_GB2312"/>
          <w:sz w:val="24"/>
        </w:rPr>
      </w:pPr>
    </w:p>
    <w:p w14:paraId="465F417C">
      <w:pPr>
        <w:spacing w:line="400" w:lineRule="exact"/>
        <w:ind w:left="840" w:hanging="840" w:hangingChars="350"/>
        <w:rPr>
          <w:rFonts w:ascii="仿宋_GB2312" w:eastAsia="仿宋_GB2312"/>
          <w:sz w:val="24"/>
        </w:rPr>
      </w:pPr>
    </w:p>
    <w:p w14:paraId="1457DEE7">
      <w:pPr>
        <w:spacing w:line="400" w:lineRule="exact"/>
        <w:ind w:left="840" w:hanging="840" w:hangingChars="350"/>
        <w:rPr>
          <w:rFonts w:ascii="仿宋_GB2312" w:eastAsia="仿宋_GB2312"/>
          <w:sz w:val="24"/>
        </w:rPr>
      </w:pPr>
    </w:p>
    <w:p w14:paraId="7BFC9C6F">
      <w:pPr>
        <w:spacing w:line="400" w:lineRule="exact"/>
        <w:ind w:left="840" w:hanging="840" w:hangingChars="350"/>
        <w:rPr>
          <w:rFonts w:ascii="仿宋_GB2312" w:eastAsia="仿宋_GB2312"/>
          <w:sz w:val="24"/>
        </w:rPr>
      </w:pPr>
    </w:p>
    <w:p w14:paraId="4E05B35D">
      <w:pPr>
        <w:spacing w:line="260" w:lineRule="exact"/>
        <w:rPr>
          <w:rFonts w:ascii="仿宋_GB2312" w:eastAsia="仿宋_GB2312"/>
          <w:sz w:val="24"/>
        </w:rPr>
      </w:pPr>
      <w:r>
        <w:rPr>
          <w:rFonts w:hint="eastAsia" w:ascii="仿宋_GB2312" w:eastAsia="仿宋_GB2312"/>
          <w:sz w:val="24"/>
        </w:rPr>
        <w:t xml:space="preserve"> </w:t>
      </w:r>
    </w:p>
    <w:p w14:paraId="707490AA">
      <w:pPr>
        <w:spacing w:before="120" w:beforeLines="50"/>
        <w:ind w:left="779" w:leftChars="371" w:firstLine="210" w:firstLineChars="100"/>
        <w:rPr>
          <w:rFonts w:hint="eastAsia" w:ascii="楷体" w:hAnsi="楷体" w:eastAsia="楷体"/>
          <w:szCs w:val="21"/>
        </w:rPr>
      </w:pPr>
      <w:r>
        <w:rPr>
          <w:rFonts w:hint="eastAsia" w:ascii="楷体" w:hAnsi="楷体" w:eastAsia="楷体"/>
        </w:rPr>
        <w:t>说明：</w:t>
      </w:r>
      <w:r>
        <w:rPr>
          <w:rFonts w:hint="eastAsia" w:ascii="楷体" w:hAnsi="楷体" w:eastAsia="楷体"/>
          <w:szCs w:val="21"/>
        </w:rPr>
        <w:t>1.“备选产品</w:t>
      </w:r>
      <w:r>
        <w:rPr>
          <w:rFonts w:hint="eastAsia" w:ascii="楷体" w:hAnsi="楷体" w:eastAsia="楷体"/>
          <w:bCs/>
          <w:szCs w:val="21"/>
        </w:rPr>
        <w:t>配件报价表</w:t>
      </w:r>
      <w:r>
        <w:rPr>
          <w:rFonts w:hint="eastAsia" w:ascii="楷体" w:hAnsi="楷体" w:eastAsia="楷体"/>
          <w:szCs w:val="21"/>
        </w:rPr>
        <w:t>”以包为单位填写，报价精确到元，不保留小数；</w:t>
      </w:r>
    </w:p>
    <w:p w14:paraId="045556E2">
      <w:pPr>
        <w:spacing w:line="320" w:lineRule="exact"/>
        <w:ind w:left="779" w:leftChars="371" w:firstLine="840" w:firstLineChars="400"/>
        <w:rPr>
          <w:rFonts w:hint="eastAsia" w:ascii="楷体" w:hAnsi="楷体" w:eastAsia="楷体"/>
          <w:bCs/>
          <w:szCs w:val="21"/>
        </w:rPr>
      </w:pPr>
      <w:r>
        <w:rPr>
          <w:rFonts w:hint="eastAsia" w:ascii="楷体" w:hAnsi="楷体" w:eastAsia="楷体"/>
          <w:szCs w:val="21"/>
        </w:rPr>
        <w:t>2.备选产品</w:t>
      </w:r>
      <w:r>
        <w:rPr>
          <w:rFonts w:hint="eastAsia" w:ascii="楷体" w:hAnsi="楷体" w:eastAsia="楷体"/>
          <w:bCs/>
          <w:szCs w:val="21"/>
        </w:rPr>
        <w:t>配件，仅作为采购人后期选择购买，其报价不包含在本次投标总价内。</w:t>
      </w:r>
    </w:p>
    <w:p w14:paraId="5F63EFEE">
      <w:pPr>
        <w:adjustRightInd w:val="0"/>
        <w:spacing w:line="400" w:lineRule="exact"/>
        <w:ind w:firstLine="1050" w:firstLineChars="500"/>
        <w:jc w:val="left"/>
        <w:rPr>
          <w:rFonts w:hint="eastAsia" w:ascii="楷体" w:hAnsi="楷体" w:eastAsia="楷体"/>
          <w:bCs/>
          <w:szCs w:val="21"/>
        </w:rPr>
      </w:pPr>
    </w:p>
    <w:p w14:paraId="62E1B011">
      <w:pPr>
        <w:adjustRightInd w:val="0"/>
        <w:spacing w:after="240" w:afterLines="100" w:line="400" w:lineRule="exact"/>
        <w:ind w:firstLine="1050" w:firstLineChars="500"/>
        <w:jc w:val="lef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642228BD">
      <w:pPr>
        <w:spacing w:after="240" w:afterLines="100" w:line="400" w:lineRule="exact"/>
        <w:ind w:firstLine="1050" w:firstLineChars="500"/>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 xml:space="preserve">（签字） </w:t>
      </w:r>
    </w:p>
    <w:p w14:paraId="2046BF9B">
      <w:pPr>
        <w:spacing w:line="400" w:lineRule="exact"/>
        <w:ind w:firstLine="945" w:firstLineChars="450"/>
        <w:rPr>
          <w:rFonts w:hint="eastAsia" w:ascii="宋体" w:hAnsi="宋体"/>
          <w:szCs w:val="21"/>
        </w:rPr>
      </w:pPr>
      <w:r>
        <w:rPr>
          <w:rFonts w:hint="eastAsia" w:ascii="宋体" w:hAnsi="宋体"/>
          <w:szCs w:val="21"/>
        </w:rPr>
        <w:t xml:space="preserve"> 日    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A77B0BA">
      <w:pPr>
        <w:spacing w:line="400" w:lineRule="exact"/>
        <w:ind w:firstLine="945" w:firstLineChars="450"/>
        <w:rPr>
          <w:rFonts w:hint="eastAsia" w:ascii="宋体" w:hAnsi="宋体"/>
          <w:szCs w:val="21"/>
        </w:rPr>
      </w:pPr>
    </w:p>
    <w:p w14:paraId="193EA3D5">
      <w:pPr>
        <w:spacing w:after="360" w:afterLines="150" w:line="400" w:lineRule="exact"/>
        <w:ind w:left="777" w:leftChars="86" w:hanging="596" w:hangingChars="165"/>
        <w:jc w:val="center"/>
        <w:rPr>
          <w:b/>
          <w:bCs/>
          <w:sz w:val="36"/>
          <w:szCs w:val="36"/>
        </w:rPr>
      </w:pPr>
    </w:p>
    <w:p w14:paraId="508E8DA6">
      <w:pPr>
        <w:spacing w:after="360" w:afterLines="150" w:line="400" w:lineRule="exact"/>
        <w:ind w:left="777" w:leftChars="86" w:hanging="596" w:hangingChars="165"/>
        <w:jc w:val="center"/>
        <w:rPr>
          <w:rFonts w:hint="eastAsia" w:ascii="仿宋_GB2312" w:hAnsi="宋体" w:eastAsia="仿宋_GB2312"/>
          <w:sz w:val="28"/>
          <w:szCs w:val="28"/>
        </w:rPr>
      </w:pPr>
      <w:r>
        <w:rPr>
          <w:rFonts w:hint="eastAsia"/>
          <w:b/>
          <w:bCs/>
          <w:sz w:val="36"/>
          <w:szCs w:val="36"/>
        </w:rPr>
        <w:t>五、货物（产品）说明一览表</w:t>
      </w:r>
    </w:p>
    <w:p w14:paraId="3237D989">
      <w:pPr>
        <w:pStyle w:val="8"/>
        <w:ind w:firstLine="840" w:firstLineChars="400"/>
      </w:pPr>
      <w:r>
        <w:rPr>
          <w:rFonts w:hint="eastAsia" w:ascii="宋体" w:hAnsi="宋体"/>
        </w:rPr>
        <w:t>投标人名称:                                                                    采购项目编号：</w:t>
      </w:r>
    </w:p>
    <w:tbl>
      <w:tblPr>
        <w:tblStyle w:val="24"/>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2356"/>
        <w:gridCol w:w="3119"/>
        <w:gridCol w:w="2380"/>
        <w:gridCol w:w="976"/>
        <w:gridCol w:w="2024"/>
      </w:tblGrid>
      <w:tr w14:paraId="23C0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trPr>
        <w:tc>
          <w:tcPr>
            <w:tcW w:w="683" w:type="dxa"/>
            <w:tcBorders>
              <w:top w:val="single" w:color="auto" w:sz="12" w:space="0"/>
              <w:left w:val="single" w:color="auto" w:sz="12" w:space="0"/>
              <w:bottom w:val="single" w:color="auto" w:sz="4" w:space="0"/>
              <w:right w:val="single" w:color="auto" w:sz="4" w:space="0"/>
            </w:tcBorders>
            <w:vAlign w:val="center"/>
          </w:tcPr>
          <w:p w14:paraId="1EDFAB15">
            <w:pPr>
              <w:snapToGrid w:val="0"/>
              <w:spacing w:line="400" w:lineRule="exact"/>
              <w:rPr>
                <w:rFonts w:hint="eastAsia" w:ascii="宋体" w:hAnsi="宋体"/>
                <w:b/>
                <w:szCs w:val="21"/>
              </w:rPr>
            </w:pPr>
            <w:r>
              <w:rPr>
                <w:rFonts w:hint="eastAsia" w:ascii="宋体" w:hAnsi="宋体"/>
                <w:b/>
                <w:szCs w:val="21"/>
              </w:rPr>
              <w:t>序号</w:t>
            </w:r>
          </w:p>
        </w:tc>
        <w:tc>
          <w:tcPr>
            <w:tcW w:w="1470" w:type="dxa"/>
            <w:tcBorders>
              <w:top w:val="single" w:color="auto" w:sz="12" w:space="0"/>
              <w:left w:val="single" w:color="auto" w:sz="4" w:space="0"/>
              <w:bottom w:val="single" w:color="auto" w:sz="4" w:space="0"/>
              <w:right w:val="single" w:color="auto" w:sz="4" w:space="0"/>
            </w:tcBorders>
            <w:vAlign w:val="center"/>
          </w:tcPr>
          <w:p w14:paraId="4111D46E">
            <w:pPr>
              <w:snapToGrid w:val="0"/>
              <w:spacing w:line="400" w:lineRule="exact"/>
              <w:jc w:val="center"/>
              <w:rPr>
                <w:rFonts w:hint="eastAsia" w:ascii="宋体" w:hAnsi="宋体"/>
                <w:b/>
                <w:szCs w:val="21"/>
              </w:rPr>
            </w:pPr>
            <w:r>
              <w:rPr>
                <w:rFonts w:hint="eastAsia" w:ascii="宋体" w:hAnsi="宋体"/>
                <w:b/>
                <w:szCs w:val="21"/>
              </w:rPr>
              <w:t>产品名称</w:t>
            </w:r>
          </w:p>
        </w:tc>
        <w:tc>
          <w:tcPr>
            <w:tcW w:w="2356" w:type="dxa"/>
            <w:tcBorders>
              <w:top w:val="single" w:color="auto" w:sz="12" w:space="0"/>
              <w:left w:val="single" w:color="auto" w:sz="4" w:space="0"/>
              <w:bottom w:val="single" w:color="auto" w:sz="4" w:space="0"/>
              <w:right w:val="single" w:color="auto" w:sz="4" w:space="0"/>
            </w:tcBorders>
            <w:vAlign w:val="center"/>
          </w:tcPr>
          <w:p w14:paraId="642A6C84">
            <w:pPr>
              <w:snapToGrid w:val="0"/>
              <w:spacing w:line="400" w:lineRule="exact"/>
              <w:ind w:firstLine="517" w:firstLineChars="245"/>
              <w:rPr>
                <w:rFonts w:hint="eastAsia" w:ascii="宋体" w:hAnsi="宋体"/>
                <w:b/>
                <w:szCs w:val="21"/>
              </w:rPr>
            </w:pPr>
            <w:r>
              <w:rPr>
                <w:rFonts w:hint="eastAsia" w:ascii="宋体" w:hAnsi="宋体"/>
                <w:b/>
                <w:szCs w:val="21"/>
              </w:rPr>
              <w:t>品牌/型号</w:t>
            </w:r>
          </w:p>
        </w:tc>
        <w:tc>
          <w:tcPr>
            <w:tcW w:w="3119" w:type="dxa"/>
            <w:tcBorders>
              <w:top w:val="single" w:color="auto" w:sz="12" w:space="0"/>
              <w:left w:val="single" w:color="auto" w:sz="4" w:space="0"/>
              <w:bottom w:val="single" w:color="auto" w:sz="4" w:space="0"/>
              <w:right w:val="single" w:color="auto" w:sz="4" w:space="0"/>
            </w:tcBorders>
            <w:vAlign w:val="center"/>
          </w:tcPr>
          <w:p w14:paraId="39AB71A4">
            <w:pPr>
              <w:snapToGrid w:val="0"/>
              <w:spacing w:line="400" w:lineRule="exact"/>
              <w:jc w:val="center"/>
              <w:rPr>
                <w:rFonts w:hint="eastAsia" w:ascii="宋体" w:hAnsi="宋体"/>
                <w:b/>
                <w:szCs w:val="21"/>
              </w:rPr>
            </w:pPr>
            <w:r>
              <w:rPr>
                <w:rFonts w:hint="eastAsia" w:ascii="宋体" w:hAnsi="宋体"/>
                <w:b/>
                <w:szCs w:val="21"/>
              </w:rPr>
              <w:t>规格、配置及主要技术参数</w:t>
            </w:r>
          </w:p>
        </w:tc>
        <w:tc>
          <w:tcPr>
            <w:tcW w:w="2380" w:type="dxa"/>
            <w:tcBorders>
              <w:top w:val="single" w:color="auto" w:sz="12" w:space="0"/>
              <w:left w:val="single" w:color="auto" w:sz="4" w:space="0"/>
              <w:bottom w:val="single" w:color="auto" w:sz="4" w:space="0"/>
              <w:right w:val="single" w:color="auto" w:sz="4" w:space="0"/>
            </w:tcBorders>
            <w:vAlign w:val="center"/>
          </w:tcPr>
          <w:p w14:paraId="6F8033A6">
            <w:pPr>
              <w:snapToGrid w:val="0"/>
              <w:spacing w:line="400" w:lineRule="exact"/>
              <w:jc w:val="center"/>
              <w:rPr>
                <w:rFonts w:hint="eastAsia" w:ascii="宋体" w:hAnsi="宋体"/>
                <w:b/>
                <w:szCs w:val="21"/>
              </w:rPr>
            </w:pPr>
            <w:r>
              <w:rPr>
                <w:rFonts w:hint="eastAsia" w:ascii="宋体" w:hAnsi="宋体"/>
                <w:b/>
                <w:szCs w:val="21"/>
              </w:rPr>
              <w:t>制造商</w:t>
            </w:r>
          </w:p>
        </w:tc>
        <w:tc>
          <w:tcPr>
            <w:tcW w:w="976" w:type="dxa"/>
            <w:tcBorders>
              <w:top w:val="single" w:color="auto" w:sz="12" w:space="0"/>
              <w:left w:val="single" w:color="auto" w:sz="4" w:space="0"/>
              <w:bottom w:val="single" w:color="auto" w:sz="4" w:space="0"/>
              <w:right w:val="single" w:color="auto" w:sz="4" w:space="0"/>
            </w:tcBorders>
            <w:vAlign w:val="center"/>
          </w:tcPr>
          <w:p w14:paraId="5F39811D">
            <w:pPr>
              <w:snapToGrid w:val="0"/>
              <w:spacing w:line="400" w:lineRule="exact"/>
              <w:jc w:val="center"/>
              <w:rPr>
                <w:rFonts w:hint="eastAsia" w:ascii="宋体" w:hAnsi="宋体"/>
                <w:b/>
                <w:szCs w:val="21"/>
              </w:rPr>
            </w:pPr>
            <w:r>
              <w:rPr>
                <w:rFonts w:hint="eastAsia" w:ascii="宋体" w:hAnsi="宋体"/>
                <w:b/>
                <w:szCs w:val="21"/>
              </w:rPr>
              <w:t>数量</w:t>
            </w:r>
          </w:p>
        </w:tc>
        <w:tc>
          <w:tcPr>
            <w:tcW w:w="2024" w:type="dxa"/>
            <w:tcBorders>
              <w:top w:val="single" w:color="auto" w:sz="12" w:space="0"/>
              <w:left w:val="single" w:color="auto" w:sz="4" w:space="0"/>
              <w:bottom w:val="single" w:color="auto" w:sz="4" w:space="0"/>
              <w:right w:val="single" w:color="auto" w:sz="12" w:space="0"/>
            </w:tcBorders>
            <w:vAlign w:val="center"/>
          </w:tcPr>
          <w:p w14:paraId="6A7B0708">
            <w:pPr>
              <w:snapToGrid w:val="0"/>
              <w:spacing w:line="400" w:lineRule="exact"/>
              <w:ind w:firstLine="105" w:firstLineChars="50"/>
              <w:jc w:val="center"/>
              <w:rPr>
                <w:rFonts w:hint="eastAsia" w:ascii="宋体" w:hAnsi="宋体"/>
                <w:b/>
                <w:szCs w:val="21"/>
              </w:rPr>
            </w:pPr>
            <w:r>
              <w:rPr>
                <w:rFonts w:hint="eastAsia" w:ascii="宋体" w:hAnsi="宋体"/>
                <w:b/>
                <w:szCs w:val="21"/>
              </w:rPr>
              <w:t>合同履行期限（日历日）</w:t>
            </w:r>
          </w:p>
        </w:tc>
      </w:tr>
      <w:tr w14:paraId="39D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1395A80C">
            <w:pPr>
              <w:snapToGrid w:val="0"/>
              <w:spacing w:line="400" w:lineRule="exact"/>
              <w:jc w:val="center"/>
              <w:rPr>
                <w:rFonts w:hint="eastAsia" w:ascii="仿宋_GB2312" w:hAnsi="宋体" w:eastAsia="仿宋_GB2312"/>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2FAA265E">
            <w:pPr>
              <w:snapToGrid w:val="0"/>
              <w:spacing w:line="400" w:lineRule="exact"/>
              <w:jc w:val="center"/>
              <w:rPr>
                <w:rFonts w:hint="eastAsia" w:ascii="仿宋_GB2312" w:hAnsi="宋体"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315AFD6D">
            <w:pPr>
              <w:snapToGrid w:val="0"/>
              <w:spacing w:line="400" w:lineRule="exact"/>
              <w:jc w:val="center"/>
              <w:rPr>
                <w:rFonts w:hint="eastAsia" w:ascii="仿宋_GB2312" w:hAnsi="宋体" w:eastAsia="仿宋_GB2312"/>
                <w:sz w:val="24"/>
              </w:rPr>
            </w:pPr>
          </w:p>
        </w:tc>
        <w:tc>
          <w:tcPr>
            <w:tcW w:w="3119" w:type="dxa"/>
            <w:tcBorders>
              <w:top w:val="single" w:color="auto" w:sz="4" w:space="0"/>
              <w:left w:val="single" w:color="auto" w:sz="4" w:space="0"/>
              <w:bottom w:val="single" w:color="auto" w:sz="4" w:space="0"/>
              <w:right w:val="single" w:color="auto" w:sz="4" w:space="0"/>
            </w:tcBorders>
          </w:tcPr>
          <w:p w14:paraId="7C483F30">
            <w:pPr>
              <w:snapToGrid w:val="0"/>
              <w:spacing w:line="400" w:lineRule="exact"/>
              <w:jc w:val="center"/>
              <w:rPr>
                <w:rFonts w:hint="eastAsia" w:ascii="仿宋_GB2312" w:hAnsi="宋体" w:eastAsia="仿宋_GB2312"/>
                <w:sz w:val="24"/>
              </w:rPr>
            </w:pPr>
          </w:p>
        </w:tc>
        <w:tc>
          <w:tcPr>
            <w:tcW w:w="2380" w:type="dxa"/>
            <w:tcBorders>
              <w:top w:val="single" w:color="auto" w:sz="4" w:space="0"/>
              <w:left w:val="single" w:color="auto" w:sz="4" w:space="0"/>
              <w:bottom w:val="single" w:color="auto" w:sz="4" w:space="0"/>
              <w:right w:val="single" w:color="auto" w:sz="4" w:space="0"/>
            </w:tcBorders>
          </w:tcPr>
          <w:p w14:paraId="21B01A1A">
            <w:pPr>
              <w:snapToGrid w:val="0"/>
              <w:spacing w:line="400" w:lineRule="exact"/>
              <w:jc w:val="center"/>
              <w:rPr>
                <w:rFonts w:hint="eastAsia" w:ascii="仿宋_GB2312" w:hAnsi="宋体" w:eastAsia="仿宋_GB2312"/>
                <w:sz w:val="24"/>
              </w:rPr>
            </w:pPr>
          </w:p>
        </w:tc>
        <w:tc>
          <w:tcPr>
            <w:tcW w:w="976" w:type="dxa"/>
            <w:tcBorders>
              <w:top w:val="single" w:color="auto" w:sz="4" w:space="0"/>
              <w:left w:val="single" w:color="auto" w:sz="4" w:space="0"/>
              <w:bottom w:val="single" w:color="auto" w:sz="4" w:space="0"/>
              <w:right w:val="single" w:color="auto" w:sz="4" w:space="0"/>
            </w:tcBorders>
            <w:vAlign w:val="center"/>
          </w:tcPr>
          <w:p w14:paraId="70775B4F">
            <w:pPr>
              <w:snapToGrid w:val="0"/>
              <w:spacing w:line="400" w:lineRule="exact"/>
              <w:jc w:val="center"/>
              <w:rPr>
                <w:rFonts w:hint="eastAsia" w:ascii="仿宋_GB2312" w:hAnsi="宋体" w:eastAsia="仿宋_GB2312"/>
                <w:sz w:val="24"/>
              </w:rPr>
            </w:pPr>
          </w:p>
        </w:tc>
        <w:tc>
          <w:tcPr>
            <w:tcW w:w="2024" w:type="dxa"/>
            <w:tcBorders>
              <w:top w:val="single" w:color="auto" w:sz="4" w:space="0"/>
              <w:left w:val="single" w:color="auto" w:sz="4" w:space="0"/>
              <w:bottom w:val="single" w:color="auto" w:sz="4" w:space="0"/>
              <w:right w:val="single" w:color="auto" w:sz="12" w:space="0"/>
            </w:tcBorders>
            <w:vAlign w:val="center"/>
          </w:tcPr>
          <w:p w14:paraId="168049F7">
            <w:pPr>
              <w:snapToGrid w:val="0"/>
              <w:spacing w:line="400" w:lineRule="exact"/>
              <w:jc w:val="center"/>
              <w:rPr>
                <w:rFonts w:hint="eastAsia" w:ascii="仿宋_GB2312" w:hAnsi="宋体" w:eastAsia="仿宋_GB2312"/>
                <w:sz w:val="24"/>
              </w:rPr>
            </w:pPr>
          </w:p>
        </w:tc>
      </w:tr>
      <w:tr w14:paraId="4CD1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32F4B69D">
            <w:pPr>
              <w:snapToGrid w:val="0"/>
              <w:spacing w:line="400" w:lineRule="exact"/>
              <w:jc w:val="center"/>
              <w:rPr>
                <w:rFonts w:hint="eastAsia" w:ascii="仿宋_GB2312" w:hAnsi="宋体" w:eastAsia="仿宋_GB2312"/>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0CF0D5A2">
            <w:pPr>
              <w:snapToGrid w:val="0"/>
              <w:spacing w:line="400" w:lineRule="exact"/>
              <w:jc w:val="center"/>
              <w:rPr>
                <w:rFonts w:hint="eastAsia" w:ascii="仿宋_GB2312" w:hAnsi="宋体"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598D4A30">
            <w:pPr>
              <w:snapToGrid w:val="0"/>
              <w:spacing w:line="400" w:lineRule="exact"/>
              <w:jc w:val="center"/>
              <w:rPr>
                <w:rFonts w:hint="eastAsia" w:ascii="仿宋_GB2312" w:hAnsi="宋体" w:eastAsia="仿宋_GB2312"/>
                <w:sz w:val="24"/>
              </w:rPr>
            </w:pPr>
          </w:p>
        </w:tc>
        <w:tc>
          <w:tcPr>
            <w:tcW w:w="3119" w:type="dxa"/>
            <w:tcBorders>
              <w:top w:val="single" w:color="auto" w:sz="4" w:space="0"/>
              <w:left w:val="single" w:color="auto" w:sz="4" w:space="0"/>
              <w:bottom w:val="single" w:color="auto" w:sz="4" w:space="0"/>
              <w:right w:val="single" w:color="auto" w:sz="4" w:space="0"/>
            </w:tcBorders>
          </w:tcPr>
          <w:p w14:paraId="590747AB">
            <w:pPr>
              <w:snapToGrid w:val="0"/>
              <w:spacing w:line="400" w:lineRule="exact"/>
              <w:jc w:val="center"/>
              <w:rPr>
                <w:rFonts w:hint="eastAsia" w:ascii="仿宋_GB2312" w:hAnsi="宋体" w:eastAsia="仿宋_GB2312"/>
                <w:sz w:val="24"/>
              </w:rPr>
            </w:pPr>
          </w:p>
        </w:tc>
        <w:tc>
          <w:tcPr>
            <w:tcW w:w="2380" w:type="dxa"/>
            <w:tcBorders>
              <w:top w:val="single" w:color="auto" w:sz="4" w:space="0"/>
              <w:left w:val="single" w:color="auto" w:sz="4" w:space="0"/>
              <w:bottom w:val="single" w:color="auto" w:sz="4" w:space="0"/>
              <w:right w:val="single" w:color="auto" w:sz="4" w:space="0"/>
            </w:tcBorders>
          </w:tcPr>
          <w:p w14:paraId="33F512AF">
            <w:pPr>
              <w:snapToGrid w:val="0"/>
              <w:spacing w:line="400" w:lineRule="exact"/>
              <w:jc w:val="center"/>
              <w:rPr>
                <w:rFonts w:hint="eastAsia" w:ascii="仿宋_GB2312" w:hAnsi="宋体" w:eastAsia="仿宋_GB2312"/>
                <w:sz w:val="24"/>
              </w:rPr>
            </w:pPr>
          </w:p>
        </w:tc>
        <w:tc>
          <w:tcPr>
            <w:tcW w:w="976" w:type="dxa"/>
            <w:tcBorders>
              <w:top w:val="single" w:color="auto" w:sz="4" w:space="0"/>
              <w:left w:val="single" w:color="auto" w:sz="4" w:space="0"/>
              <w:bottom w:val="single" w:color="auto" w:sz="4" w:space="0"/>
              <w:right w:val="single" w:color="auto" w:sz="4" w:space="0"/>
            </w:tcBorders>
            <w:vAlign w:val="center"/>
          </w:tcPr>
          <w:p w14:paraId="2B247F21">
            <w:pPr>
              <w:snapToGrid w:val="0"/>
              <w:spacing w:line="400" w:lineRule="exact"/>
              <w:jc w:val="center"/>
              <w:rPr>
                <w:rFonts w:hint="eastAsia" w:ascii="仿宋_GB2312" w:hAnsi="宋体" w:eastAsia="仿宋_GB2312"/>
                <w:sz w:val="24"/>
              </w:rPr>
            </w:pPr>
          </w:p>
        </w:tc>
        <w:tc>
          <w:tcPr>
            <w:tcW w:w="2024" w:type="dxa"/>
            <w:tcBorders>
              <w:top w:val="single" w:color="auto" w:sz="4" w:space="0"/>
              <w:left w:val="single" w:color="auto" w:sz="4" w:space="0"/>
              <w:bottom w:val="single" w:color="auto" w:sz="4" w:space="0"/>
              <w:right w:val="single" w:color="auto" w:sz="12" w:space="0"/>
            </w:tcBorders>
            <w:vAlign w:val="center"/>
          </w:tcPr>
          <w:p w14:paraId="3529FF83">
            <w:pPr>
              <w:snapToGrid w:val="0"/>
              <w:spacing w:line="400" w:lineRule="exact"/>
              <w:jc w:val="center"/>
              <w:rPr>
                <w:rFonts w:hint="eastAsia" w:ascii="仿宋_GB2312" w:hAnsi="宋体" w:eastAsia="仿宋_GB2312"/>
                <w:sz w:val="24"/>
              </w:rPr>
            </w:pPr>
          </w:p>
        </w:tc>
      </w:tr>
      <w:tr w14:paraId="34AF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1BFAFC2A">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2609D02A">
            <w:pPr>
              <w:snapToGrid w:val="0"/>
              <w:spacing w:line="400" w:lineRule="exact"/>
              <w:jc w:val="center"/>
              <w:rPr>
                <w:rFonts w:hint="eastAsia" w:ascii="宋体" w:hAnsi="宋体"/>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673E79D1">
            <w:pPr>
              <w:snapToGrid w:val="0"/>
              <w:spacing w:line="400" w:lineRule="exact"/>
              <w:jc w:val="center"/>
              <w:rPr>
                <w:rFonts w:hint="eastAsia" w:ascii="宋体" w:hAnsi="宋体"/>
                <w:sz w:val="24"/>
              </w:rPr>
            </w:pPr>
          </w:p>
        </w:tc>
        <w:tc>
          <w:tcPr>
            <w:tcW w:w="3119" w:type="dxa"/>
            <w:tcBorders>
              <w:top w:val="single" w:color="auto" w:sz="4" w:space="0"/>
              <w:left w:val="single" w:color="auto" w:sz="4" w:space="0"/>
              <w:bottom w:val="single" w:color="auto" w:sz="4" w:space="0"/>
              <w:right w:val="single" w:color="auto" w:sz="4" w:space="0"/>
            </w:tcBorders>
          </w:tcPr>
          <w:p w14:paraId="37E339E2">
            <w:pPr>
              <w:snapToGrid w:val="0"/>
              <w:spacing w:line="400" w:lineRule="exact"/>
              <w:jc w:val="center"/>
              <w:rPr>
                <w:rFonts w:hint="eastAsia" w:ascii="宋体" w:hAnsi="宋体"/>
                <w:sz w:val="24"/>
              </w:rPr>
            </w:pPr>
          </w:p>
        </w:tc>
        <w:tc>
          <w:tcPr>
            <w:tcW w:w="2380" w:type="dxa"/>
            <w:tcBorders>
              <w:top w:val="single" w:color="auto" w:sz="4" w:space="0"/>
              <w:left w:val="single" w:color="auto" w:sz="4" w:space="0"/>
              <w:bottom w:val="single" w:color="auto" w:sz="4" w:space="0"/>
              <w:right w:val="single" w:color="auto" w:sz="4" w:space="0"/>
            </w:tcBorders>
          </w:tcPr>
          <w:p w14:paraId="6E4F64A6">
            <w:pPr>
              <w:snapToGrid w:val="0"/>
              <w:spacing w:line="400" w:lineRule="exact"/>
              <w:jc w:val="center"/>
              <w:rPr>
                <w:rFonts w:hint="eastAsia" w:ascii="宋体" w:hAnsi="宋体"/>
                <w:sz w:val="24"/>
              </w:rPr>
            </w:pPr>
          </w:p>
        </w:tc>
        <w:tc>
          <w:tcPr>
            <w:tcW w:w="976" w:type="dxa"/>
            <w:tcBorders>
              <w:top w:val="single" w:color="auto" w:sz="4" w:space="0"/>
              <w:left w:val="single" w:color="auto" w:sz="4" w:space="0"/>
              <w:bottom w:val="single" w:color="auto" w:sz="4" w:space="0"/>
              <w:right w:val="single" w:color="auto" w:sz="4" w:space="0"/>
            </w:tcBorders>
            <w:vAlign w:val="center"/>
          </w:tcPr>
          <w:p w14:paraId="328EC17B">
            <w:pPr>
              <w:snapToGrid w:val="0"/>
              <w:spacing w:line="400" w:lineRule="exact"/>
              <w:jc w:val="center"/>
              <w:rPr>
                <w:rFonts w:hint="eastAsia" w:ascii="宋体" w:hAnsi="宋体"/>
                <w:sz w:val="24"/>
              </w:rPr>
            </w:pPr>
          </w:p>
        </w:tc>
        <w:tc>
          <w:tcPr>
            <w:tcW w:w="2024" w:type="dxa"/>
            <w:tcBorders>
              <w:top w:val="single" w:color="auto" w:sz="4" w:space="0"/>
              <w:left w:val="single" w:color="auto" w:sz="4" w:space="0"/>
              <w:bottom w:val="single" w:color="auto" w:sz="4" w:space="0"/>
              <w:right w:val="single" w:color="auto" w:sz="12" w:space="0"/>
            </w:tcBorders>
            <w:vAlign w:val="center"/>
          </w:tcPr>
          <w:p w14:paraId="0BD3D3A2">
            <w:pPr>
              <w:snapToGrid w:val="0"/>
              <w:spacing w:line="400" w:lineRule="exact"/>
              <w:jc w:val="center"/>
              <w:rPr>
                <w:rFonts w:hint="eastAsia" w:ascii="宋体" w:hAnsi="宋体"/>
                <w:sz w:val="24"/>
              </w:rPr>
            </w:pPr>
          </w:p>
        </w:tc>
      </w:tr>
      <w:tr w14:paraId="7CBB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4F391CB8">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31065432">
            <w:pPr>
              <w:snapToGrid w:val="0"/>
              <w:spacing w:line="400" w:lineRule="exact"/>
              <w:jc w:val="center"/>
              <w:rPr>
                <w:rFonts w:hint="eastAsia" w:ascii="宋体" w:hAnsi="宋体"/>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1B355B30">
            <w:pPr>
              <w:snapToGrid w:val="0"/>
              <w:spacing w:line="400" w:lineRule="exact"/>
              <w:jc w:val="center"/>
              <w:rPr>
                <w:rFonts w:hint="eastAsia" w:ascii="宋体" w:hAnsi="宋体"/>
                <w:sz w:val="24"/>
              </w:rPr>
            </w:pPr>
          </w:p>
        </w:tc>
        <w:tc>
          <w:tcPr>
            <w:tcW w:w="3119" w:type="dxa"/>
            <w:tcBorders>
              <w:top w:val="single" w:color="auto" w:sz="4" w:space="0"/>
              <w:left w:val="single" w:color="auto" w:sz="4" w:space="0"/>
              <w:bottom w:val="single" w:color="auto" w:sz="4" w:space="0"/>
              <w:right w:val="single" w:color="auto" w:sz="4" w:space="0"/>
            </w:tcBorders>
          </w:tcPr>
          <w:p w14:paraId="7E0DF8DC">
            <w:pPr>
              <w:snapToGrid w:val="0"/>
              <w:spacing w:line="400" w:lineRule="exact"/>
              <w:jc w:val="center"/>
              <w:rPr>
                <w:rFonts w:hint="eastAsia" w:ascii="宋体" w:hAnsi="宋体"/>
                <w:sz w:val="24"/>
              </w:rPr>
            </w:pPr>
          </w:p>
        </w:tc>
        <w:tc>
          <w:tcPr>
            <w:tcW w:w="2380" w:type="dxa"/>
            <w:tcBorders>
              <w:top w:val="single" w:color="auto" w:sz="4" w:space="0"/>
              <w:left w:val="single" w:color="auto" w:sz="4" w:space="0"/>
              <w:bottom w:val="single" w:color="auto" w:sz="4" w:space="0"/>
              <w:right w:val="single" w:color="auto" w:sz="4" w:space="0"/>
            </w:tcBorders>
          </w:tcPr>
          <w:p w14:paraId="577D8BF1">
            <w:pPr>
              <w:snapToGrid w:val="0"/>
              <w:spacing w:line="400" w:lineRule="exact"/>
              <w:jc w:val="center"/>
              <w:rPr>
                <w:rFonts w:hint="eastAsia" w:ascii="宋体" w:hAnsi="宋体"/>
                <w:sz w:val="24"/>
              </w:rPr>
            </w:pPr>
          </w:p>
        </w:tc>
        <w:tc>
          <w:tcPr>
            <w:tcW w:w="976" w:type="dxa"/>
            <w:tcBorders>
              <w:top w:val="single" w:color="auto" w:sz="4" w:space="0"/>
              <w:left w:val="single" w:color="auto" w:sz="4" w:space="0"/>
              <w:bottom w:val="single" w:color="auto" w:sz="4" w:space="0"/>
              <w:right w:val="single" w:color="auto" w:sz="4" w:space="0"/>
            </w:tcBorders>
            <w:vAlign w:val="center"/>
          </w:tcPr>
          <w:p w14:paraId="4BDE7BB5">
            <w:pPr>
              <w:snapToGrid w:val="0"/>
              <w:spacing w:line="400" w:lineRule="exact"/>
              <w:jc w:val="center"/>
              <w:rPr>
                <w:rFonts w:hint="eastAsia" w:ascii="宋体" w:hAnsi="宋体"/>
                <w:sz w:val="24"/>
              </w:rPr>
            </w:pPr>
          </w:p>
        </w:tc>
        <w:tc>
          <w:tcPr>
            <w:tcW w:w="2024" w:type="dxa"/>
            <w:tcBorders>
              <w:top w:val="single" w:color="auto" w:sz="4" w:space="0"/>
              <w:left w:val="single" w:color="auto" w:sz="4" w:space="0"/>
              <w:bottom w:val="single" w:color="auto" w:sz="4" w:space="0"/>
              <w:right w:val="single" w:color="auto" w:sz="12" w:space="0"/>
            </w:tcBorders>
            <w:vAlign w:val="center"/>
          </w:tcPr>
          <w:p w14:paraId="7A1118E1">
            <w:pPr>
              <w:snapToGrid w:val="0"/>
              <w:spacing w:line="400" w:lineRule="exact"/>
              <w:jc w:val="center"/>
              <w:rPr>
                <w:rFonts w:hint="eastAsia" w:ascii="宋体" w:hAnsi="宋体"/>
                <w:sz w:val="24"/>
              </w:rPr>
            </w:pPr>
          </w:p>
        </w:tc>
      </w:tr>
      <w:tr w14:paraId="175B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4072EBB7">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09F8764E">
            <w:pPr>
              <w:snapToGrid w:val="0"/>
              <w:spacing w:line="400" w:lineRule="exact"/>
              <w:jc w:val="center"/>
              <w:rPr>
                <w:rFonts w:hint="eastAsia" w:ascii="仿宋_GB2312" w:hAnsi="宋体"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4A643FEB">
            <w:pPr>
              <w:snapToGrid w:val="0"/>
              <w:spacing w:line="400" w:lineRule="exact"/>
              <w:jc w:val="center"/>
              <w:rPr>
                <w:rFonts w:hint="eastAsia" w:ascii="宋体" w:hAnsi="宋体"/>
                <w:sz w:val="24"/>
              </w:rPr>
            </w:pPr>
          </w:p>
        </w:tc>
        <w:tc>
          <w:tcPr>
            <w:tcW w:w="3119" w:type="dxa"/>
            <w:tcBorders>
              <w:top w:val="single" w:color="auto" w:sz="4" w:space="0"/>
              <w:left w:val="single" w:color="auto" w:sz="4" w:space="0"/>
              <w:bottom w:val="single" w:color="auto" w:sz="4" w:space="0"/>
              <w:right w:val="single" w:color="auto" w:sz="4" w:space="0"/>
            </w:tcBorders>
          </w:tcPr>
          <w:p w14:paraId="2BC2C643">
            <w:pPr>
              <w:snapToGrid w:val="0"/>
              <w:spacing w:line="400" w:lineRule="exact"/>
              <w:jc w:val="center"/>
              <w:rPr>
                <w:rFonts w:hint="eastAsia" w:ascii="宋体" w:hAnsi="宋体"/>
                <w:sz w:val="24"/>
              </w:rPr>
            </w:pPr>
          </w:p>
        </w:tc>
        <w:tc>
          <w:tcPr>
            <w:tcW w:w="2380" w:type="dxa"/>
            <w:tcBorders>
              <w:top w:val="single" w:color="auto" w:sz="4" w:space="0"/>
              <w:left w:val="single" w:color="auto" w:sz="4" w:space="0"/>
              <w:bottom w:val="single" w:color="auto" w:sz="4" w:space="0"/>
              <w:right w:val="single" w:color="auto" w:sz="4" w:space="0"/>
            </w:tcBorders>
          </w:tcPr>
          <w:p w14:paraId="5D1389A2">
            <w:pPr>
              <w:snapToGrid w:val="0"/>
              <w:spacing w:line="400" w:lineRule="exact"/>
              <w:jc w:val="center"/>
              <w:rPr>
                <w:rFonts w:hint="eastAsia" w:ascii="宋体" w:hAnsi="宋体"/>
                <w:sz w:val="24"/>
              </w:rPr>
            </w:pPr>
          </w:p>
        </w:tc>
        <w:tc>
          <w:tcPr>
            <w:tcW w:w="976" w:type="dxa"/>
            <w:tcBorders>
              <w:top w:val="single" w:color="auto" w:sz="4" w:space="0"/>
              <w:left w:val="single" w:color="auto" w:sz="4" w:space="0"/>
              <w:bottom w:val="single" w:color="auto" w:sz="4" w:space="0"/>
              <w:right w:val="single" w:color="auto" w:sz="4" w:space="0"/>
            </w:tcBorders>
            <w:vAlign w:val="center"/>
          </w:tcPr>
          <w:p w14:paraId="6DE75077">
            <w:pPr>
              <w:snapToGrid w:val="0"/>
              <w:spacing w:line="400" w:lineRule="exact"/>
              <w:jc w:val="center"/>
              <w:rPr>
                <w:rFonts w:hint="eastAsia" w:ascii="宋体" w:hAnsi="宋体"/>
                <w:sz w:val="24"/>
              </w:rPr>
            </w:pPr>
          </w:p>
        </w:tc>
        <w:tc>
          <w:tcPr>
            <w:tcW w:w="2024" w:type="dxa"/>
            <w:tcBorders>
              <w:top w:val="single" w:color="auto" w:sz="4" w:space="0"/>
              <w:left w:val="single" w:color="auto" w:sz="4" w:space="0"/>
              <w:bottom w:val="single" w:color="auto" w:sz="4" w:space="0"/>
              <w:right w:val="single" w:color="auto" w:sz="12" w:space="0"/>
            </w:tcBorders>
            <w:vAlign w:val="center"/>
          </w:tcPr>
          <w:p w14:paraId="2859A0D9">
            <w:pPr>
              <w:snapToGrid w:val="0"/>
              <w:spacing w:line="400" w:lineRule="exact"/>
              <w:jc w:val="center"/>
              <w:rPr>
                <w:rFonts w:hint="eastAsia" w:ascii="宋体" w:hAnsi="宋体"/>
                <w:sz w:val="24"/>
              </w:rPr>
            </w:pPr>
          </w:p>
        </w:tc>
      </w:tr>
      <w:tr w14:paraId="09E4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5C3FB185">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1A3FEBB0">
            <w:pPr>
              <w:snapToGrid w:val="0"/>
              <w:spacing w:line="400" w:lineRule="exact"/>
              <w:jc w:val="center"/>
              <w:rPr>
                <w:rFonts w:hint="eastAsia" w:ascii="仿宋_GB2312" w:hAnsi="宋体"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14:paraId="6471FDA3">
            <w:pPr>
              <w:snapToGrid w:val="0"/>
              <w:spacing w:line="400" w:lineRule="exact"/>
              <w:jc w:val="center"/>
              <w:rPr>
                <w:rFonts w:hint="eastAsia" w:ascii="宋体" w:hAnsi="宋体"/>
                <w:sz w:val="24"/>
              </w:rPr>
            </w:pPr>
          </w:p>
        </w:tc>
        <w:tc>
          <w:tcPr>
            <w:tcW w:w="3119" w:type="dxa"/>
            <w:tcBorders>
              <w:top w:val="single" w:color="auto" w:sz="4" w:space="0"/>
              <w:left w:val="single" w:color="auto" w:sz="4" w:space="0"/>
              <w:bottom w:val="single" w:color="auto" w:sz="4" w:space="0"/>
              <w:right w:val="single" w:color="auto" w:sz="4" w:space="0"/>
            </w:tcBorders>
          </w:tcPr>
          <w:p w14:paraId="1835BA0E">
            <w:pPr>
              <w:snapToGrid w:val="0"/>
              <w:spacing w:line="400" w:lineRule="exact"/>
              <w:jc w:val="center"/>
              <w:rPr>
                <w:rFonts w:hint="eastAsia" w:ascii="宋体" w:hAnsi="宋体"/>
                <w:sz w:val="24"/>
              </w:rPr>
            </w:pPr>
          </w:p>
        </w:tc>
        <w:tc>
          <w:tcPr>
            <w:tcW w:w="2380" w:type="dxa"/>
            <w:tcBorders>
              <w:top w:val="single" w:color="auto" w:sz="4" w:space="0"/>
              <w:left w:val="single" w:color="auto" w:sz="4" w:space="0"/>
              <w:bottom w:val="single" w:color="auto" w:sz="4" w:space="0"/>
              <w:right w:val="single" w:color="auto" w:sz="4" w:space="0"/>
            </w:tcBorders>
          </w:tcPr>
          <w:p w14:paraId="5B86FE0D">
            <w:pPr>
              <w:snapToGrid w:val="0"/>
              <w:spacing w:line="400" w:lineRule="exact"/>
              <w:jc w:val="center"/>
              <w:rPr>
                <w:rFonts w:hint="eastAsia" w:ascii="宋体" w:hAnsi="宋体"/>
                <w:sz w:val="24"/>
              </w:rPr>
            </w:pPr>
          </w:p>
        </w:tc>
        <w:tc>
          <w:tcPr>
            <w:tcW w:w="976" w:type="dxa"/>
            <w:tcBorders>
              <w:top w:val="single" w:color="auto" w:sz="4" w:space="0"/>
              <w:left w:val="single" w:color="auto" w:sz="4" w:space="0"/>
              <w:bottom w:val="single" w:color="auto" w:sz="4" w:space="0"/>
              <w:right w:val="single" w:color="auto" w:sz="4" w:space="0"/>
            </w:tcBorders>
            <w:vAlign w:val="center"/>
          </w:tcPr>
          <w:p w14:paraId="60CFF141">
            <w:pPr>
              <w:snapToGrid w:val="0"/>
              <w:spacing w:line="400" w:lineRule="exact"/>
              <w:jc w:val="center"/>
              <w:rPr>
                <w:rFonts w:hint="eastAsia" w:ascii="宋体" w:hAnsi="宋体"/>
                <w:sz w:val="24"/>
              </w:rPr>
            </w:pPr>
          </w:p>
        </w:tc>
        <w:tc>
          <w:tcPr>
            <w:tcW w:w="2024" w:type="dxa"/>
            <w:tcBorders>
              <w:top w:val="single" w:color="auto" w:sz="4" w:space="0"/>
              <w:left w:val="single" w:color="auto" w:sz="4" w:space="0"/>
              <w:bottom w:val="single" w:color="auto" w:sz="4" w:space="0"/>
              <w:right w:val="single" w:color="auto" w:sz="12" w:space="0"/>
            </w:tcBorders>
            <w:vAlign w:val="center"/>
          </w:tcPr>
          <w:p w14:paraId="483FD97C">
            <w:pPr>
              <w:snapToGrid w:val="0"/>
              <w:spacing w:line="400" w:lineRule="exact"/>
              <w:jc w:val="center"/>
              <w:rPr>
                <w:rFonts w:hint="eastAsia" w:ascii="宋体" w:hAnsi="宋体"/>
                <w:sz w:val="24"/>
              </w:rPr>
            </w:pPr>
          </w:p>
        </w:tc>
      </w:tr>
      <w:tr w14:paraId="3830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vAlign w:val="center"/>
          </w:tcPr>
          <w:p w14:paraId="706C33D5">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532119EC">
            <w:pPr>
              <w:snapToGrid w:val="0"/>
              <w:spacing w:line="400" w:lineRule="exact"/>
              <w:jc w:val="center"/>
              <w:rPr>
                <w:rFonts w:hint="eastAsia" w:ascii="仿宋_GB2312" w:hAnsi="宋体" w:eastAsia="仿宋_GB2312"/>
                <w:sz w:val="18"/>
                <w:szCs w:val="18"/>
              </w:rPr>
            </w:pPr>
          </w:p>
        </w:tc>
        <w:tc>
          <w:tcPr>
            <w:tcW w:w="2356" w:type="dxa"/>
            <w:tcBorders>
              <w:top w:val="single" w:color="auto" w:sz="4" w:space="0"/>
              <w:left w:val="single" w:color="auto" w:sz="4" w:space="0"/>
              <w:bottom w:val="single" w:color="auto" w:sz="4" w:space="0"/>
              <w:right w:val="single" w:color="auto" w:sz="4" w:space="0"/>
            </w:tcBorders>
            <w:vAlign w:val="center"/>
          </w:tcPr>
          <w:p w14:paraId="79E63481">
            <w:pPr>
              <w:snapToGrid w:val="0"/>
              <w:spacing w:line="400" w:lineRule="exact"/>
              <w:jc w:val="center"/>
              <w:rPr>
                <w:rFonts w:hint="eastAsia" w:ascii="宋体" w:hAnsi="宋体"/>
                <w:sz w:val="24"/>
              </w:rPr>
            </w:pPr>
          </w:p>
        </w:tc>
        <w:tc>
          <w:tcPr>
            <w:tcW w:w="3119" w:type="dxa"/>
            <w:tcBorders>
              <w:top w:val="single" w:color="auto" w:sz="4" w:space="0"/>
              <w:left w:val="single" w:color="auto" w:sz="4" w:space="0"/>
              <w:bottom w:val="single" w:color="auto" w:sz="4" w:space="0"/>
              <w:right w:val="single" w:color="auto" w:sz="4" w:space="0"/>
            </w:tcBorders>
          </w:tcPr>
          <w:p w14:paraId="28BD8D82">
            <w:pPr>
              <w:snapToGrid w:val="0"/>
              <w:spacing w:line="400" w:lineRule="exact"/>
              <w:jc w:val="center"/>
              <w:rPr>
                <w:rFonts w:hint="eastAsia" w:ascii="宋体" w:hAnsi="宋体"/>
                <w:sz w:val="24"/>
              </w:rPr>
            </w:pPr>
          </w:p>
        </w:tc>
        <w:tc>
          <w:tcPr>
            <w:tcW w:w="2380" w:type="dxa"/>
            <w:tcBorders>
              <w:top w:val="single" w:color="auto" w:sz="4" w:space="0"/>
              <w:left w:val="single" w:color="auto" w:sz="4" w:space="0"/>
              <w:bottom w:val="single" w:color="auto" w:sz="4" w:space="0"/>
              <w:right w:val="single" w:color="auto" w:sz="4" w:space="0"/>
            </w:tcBorders>
          </w:tcPr>
          <w:p w14:paraId="4A291EDD">
            <w:pPr>
              <w:snapToGrid w:val="0"/>
              <w:spacing w:line="400" w:lineRule="exact"/>
              <w:jc w:val="center"/>
              <w:rPr>
                <w:rFonts w:hint="eastAsia" w:ascii="宋体" w:hAnsi="宋体"/>
                <w:sz w:val="24"/>
              </w:rPr>
            </w:pPr>
          </w:p>
        </w:tc>
        <w:tc>
          <w:tcPr>
            <w:tcW w:w="976" w:type="dxa"/>
            <w:tcBorders>
              <w:top w:val="single" w:color="auto" w:sz="4" w:space="0"/>
              <w:left w:val="single" w:color="auto" w:sz="4" w:space="0"/>
              <w:bottom w:val="single" w:color="auto" w:sz="4" w:space="0"/>
              <w:right w:val="single" w:color="auto" w:sz="4" w:space="0"/>
            </w:tcBorders>
            <w:vAlign w:val="center"/>
          </w:tcPr>
          <w:p w14:paraId="78FBD2E4">
            <w:pPr>
              <w:snapToGrid w:val="0"/>
              <w:spacing w:line="400" w:lineRule="exact"/>
              <w:jc w:val="center"/>
              <w:rPr>
                <w:rFonts w:hint="eastAsia" w:ascii="宋体" w:hAnsi="宋体"/>
                <w:sz w:val="24"/>
              </w:rPr>
            </w:pPr>
          </w:p>
        </w:tc>
        <w:tc>
          <w:tcPr>
            <w:tcW w:w="2024" w:type="dxa"/>
            <w:tcBorders>
              <w:top w:val="single" w:color="auto" w:sz="4" w:space="0"/>
              <w:left w:val="single" w:color="auto" w:sz="4" w:space="0"/>
              <w:bottom w:val="single" w:color="auto" w:sz="4" w:space="0"/>
              <w:right w:val="single" w:color="auto" w:sz="12" w:space="0"/>
            </w:tcBorders>
            <w:vAlign w:val="center"/>
          </w:tcPr>
          <w:p w14:paraId="4C76E261">
            <w:pPr>
              <w:snapToGrid w:val="0"/>
              <w:spacing w:line="400" w:lineRule="exact"/>
              <w:jc w:val="center"/>
              <w:rPr>
                <w:rFonts w:hint="eastAsia" w:ascii="宋体" w:hAnsi="宋体"/>
                <w:sz w:val="24"/>
              </w:rPr>
            </w:pPr>
          </w:p>
        </w:tc>
      </w:tr>
      <w:tr w14:paraId="40B9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vAlign w:val="center"/>
          </w:tcPr>
          <w:p w14:paraId="07FC9723">
            <w:pPr>
              <w:snapToGrid w:val="0"/>
              <w:spacing w:line="400" w:lineRule="exact"/>
              <w:jc w:val="center"/>
              <w:rPr>
                <w:rFonts w:hint="eastAsia" w:ascii="宋体" w:hAnsi="宋体"/>
                <w:sz w:val="24"/>
              </w:rPr>
            </w:pPr>
          </w:p>
        </w:tc>
        <w:tc>
          <w:tcPr>
            <w:tcW w:w="1470" w:type="dxa"/>
            <w:tcBorders>
              <w:top w:val="single" w:color="auto" w:sz="4" w:space="0"/>
              <w:left w:val="single" w:color="auto" w:sz="4" w:space="0"/>
              <w:bottom w:val="single" w:color="auto" w:sz="12" w:space="0"/>
              <w:right w:val="single" w:color="auto" w:sz="4" w:space="0"/>
            </w:tcBorders>
            <w:vAlign w:val="center"/>
          </w:tcPr>
          <w:p w14:paraId="13893B8A">
            <w:pPr>
              <w:snapToGrid w:val="0"/>
              <w:spacing w:line="400" w:lineRule="exact"/>
              <w:jc w:val="center"/>
              <w:rPr>
                <w:rFonts w:hint="eastAsia" w:ascii="仿宋_GB2312" w:hAnsi="宋体" w:eastAsia="仿宋_GB2312"/>
                <w:sz w:val="18"/>
                <w:szCs w:val="18"/>
              </w:rPr>
            </w:pPr>
          </w:p>
        </w:tc>
        <w:tc>
          <w:tcPr>
            <w:tcW w:w="2356" w:type="dxa"/>
            <w:tcBorders>
              <w:top w:val="single" w:color="auto" w:sz="4" w:space="0"/>
              <w:left w:val="single" w:color="auto" w:sz="4" w:space="0"/>
              <w:bottom w:val="single" w:color="auto" w:sz="12" w:space="0"/>
              <w:right w:val="single" w:color="auto" w:sz="4" w:space="0"/>
            </w:tcBorders>
            <w:vAlign w:val="center"/>
          </w:tcPr>
          <w:p w14:paraId="61F6E3E5">
            <w:pPr>
              <w:snapToGrid w:val="0"/>
              <w:spacing w:line="400" w:lineRule="exact"/>
              <w:jc w:val="center"/>
              <w:rPr>
                <w:rFonts w:hint="eastAsia" w:ascii="宋体" w:hAnsi="宋体"/>
                <w:sz w:val="24"/>
              </w:rPr>
            </w:pPr>
          </w:p>
        </w:tc>
        <w:tc>
          <w:tcPr>
            <w:tcW w:w="3119" w:type="dxa"/>
            <w:tcBorders>
              <w:top w:val="single" w:color="auto" w:sz="4" w:space="0"/>
              <w:left w:val="single" w:color="auto" w:sz="4" w:space="0"/>
              <w:bottom w:val="single" w:color="auto" w:sz="12" w:space="0"/>
              <w:right w:val="single" w:color="auto" w:sz="4" w:space="0"/>
            </w:tcBorders>
          </w:tcPr>
          <w:p w14:paraId="56958E43">
            <w:pPr>
              <w:snapToGrid w:val="0"/>
              <w:spacing w:line="400" w:lineRule="exact"/>
              <w:jc w:val="center"/>
              <w:rPr>
                <w:rFonts w:hint="eastAsia" w:ascii="宋体" w:hAnsi="宋体"/>
                <w:sz w:val="24"/>
              </w:rPr>
            </w:pPr>
          </w:p>
        </w:tc>
        <w:tc>
          <w:tcPr>
            <w:tcW w:w="2380" w:type="dxa"/>
            <w:tcBorders>
              <w:top w:val="single" w:color="auto" w:sz="4" w:space="0"/>
              <w:left w:val="single" w:color="auto" w:sz="4" w:space="0"/>
              <w:bottom w:val="single" w:color="auto" w:sz="12" w:space="0"/>
              <w:right w:val="single" w:color="auto" w:sz="4" w:space="0"/>
            </w:tcBorders>
          </w:tcPr>
          <w:p w14:paraId="03932DFA">
            <w:pPr>
              <w:snapToGrid w:val="0"/>
              <w:spacing w:line="400" w:lineRule="exact"/>
              <w:jc w:val="center"/>
              <w:rPr>
                <w:rFonts w:hint="eastAsia" w:ascii="宋体" w:hAnsi="宋体"/>
                <w:sz w:val="24"/>
              </w:rPr>
            </w:pPr>
          </w:p>
        </w:tc>
        <w:tc>
          <w:tcPr>
            <w:tcW w:w="976" w:type="dxa"/>
            <w:tcBorders>
              <w:top w:val="single" w:color="auto" w:sz="4" w:space="0"/>
              <w:left w:val="single" w:color="auto" w:sz="4" w:space="0"/>
              <w:bottom w:val="single" w:color="auto" w:sz="12" w:space="0"/>
              <w:right w:val="single" w:color="auto" w:sz="4" w:space="0"/>
            </w:tcBorders>
            <w:vAlign w:val="center"/>
          </w:tcPr>
          <w:p w14:paraId="6419AB59">
            <w:pPr>
              <w:snapToGrid w:val="0"/>
              <w:spacing w:line="400" w:lineRule="exact"/>
              <w:jc w:val="center"/>
              <w:rPr>
                <w:rFonts w:hint="eastAsia" w:ascii="宋体" w:hAnsi="宋体"/>
                <w:sz w:val="24"/>
              </w:rPr>
            </w:pPr>
          </w:p>
        </w:tc>
        <w:tc>
          <w:tcPr>
            <w:tcW w:w="2024" w:type="dxa"/>
            <w:tcBorders>
              <w:top w:val="single" w:color="auto" w:sz="4" w:space="0"/>
              <w:left w:val="single" w:color="auto" w:sz="4" w:space="0"/>
              <w:bottom w:val="single" w:color="auto" w:sz="12" w:space="0"/>
              <w:right w:val="single" w:color="auto" w:sz="12" w:space="0"/>
            </w:tcBorders>
            <w:vAlign w:val="center"/>
          </w:tcPr>
          <w:p w14:paraId="2E389302">
            <w:pPr>
              <w:snapToGrid w:val="0"/>
              <w:spacing w:line="400" w:lineRule="exact"/>
              <w:jc w:val="center"/>
              <w:rPr>
                <w:rFonts w:hint="eastAsia" w:ascii="宋体" w:hAnsi="宋体"/>
                <w:sz w:val="24"/>
              </w:rPr>
            </w:pPr>
          </w:p>
        </w:tc>
      </w:tr>
    </w:tbl>
    <w:p w14:paraId="3C68E90D">
      <w:pPr>
        <w:pStyle w:val="8"/>
      </w:pPr>
    </w:p>
    <w:p w14:paraId="4B5D6619">
      <w:pPr>
        <w:pStyle w:val="8"/>
        <w:spacing w:before="120" w:beforeLines="50"/>
        <w:ind w:firstLine="1050" w:firstLineChars="500"/>
        <w:rPr>
          <w:rFonts w:hint="eastAsia" w:ascii="楷体" w:hAnsi="楷体" w:eastAsia="楷体"/>
        </w:rPr>
      </w:pPr>
      <w:r>
        <w:rPr>
          <w:rFonts w:hint="eastAsia" w:ascii="楷体" w:hAnsi="楷体" w:eastAsia="楷体"/>
        </w:rPr>
        <w:t>说明：1.本表须逐项填写，不得空缺；如空缺将视为没有实质性响应招标文件；</w:t>
      </w:r>
    </w:p>
    <w:p w14:paraId="1B376A65">
      <w:pPr>
        <w:pStyle w:val="8"/>
        <w:ind w:firstLine="1680" w:firstLineChars="800"/>
        <w:rPr>
          <w:rFonts w:hint="eastAsia" w:ascii="楷体" w:hAnsi="楷体" w:eastAsia="楷体"/>
        </w:rPr>
      </w:pPr>
      <w:r>
        <w:rPr>
          <w:rFonts w:hint="eastAsia" w:ascii="楷体" w:hAnsi="楷体" w:eastAsia="楷体"/>
        </w:rPr>
        <w:t>2.货物各项详细技术性能可另页描述；若货物没有注册商标和具体型号须注明。</w:t>
      </w:r>
    </w:p>
    <w:p w14:paraId="1BEE2765">
      <w:pPr>
        <w:adjustRightInd w:val="0"/>
        <w:spacing w:after="240" w:afterLines="100" w:line="400" w:lineRule="exact"/>
        <w:ind w:firstLine="840" w:firstLineChars="400"/>
        <w:jc w:val="lef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49FF5B98">
      <w:pPr>
        <w:adjustRightInd w:val="0"/>
        <w:spacing w:after="240" w:afterLines="100" w:line="400" w:lineRule="exact"/>
        <w:ind w:firstLine="840" w:firstLineChars="400"/>
        <w:jc w:val="left"/>
        <w:rPr>
          <w:szCs w:val="21"/>
        </w:rPr>
      </w:pPr>
      <w:r>
        <w:rPr>
          <w:rFonts w:hint="eastAsia"/>
          <w:szCs w:val="21"/>
        </w:rPr>
        <w:t>法定代表人或委托代理人：</w:t>
      </w:r>
      <w:r>
        <w:rPr>
          <w:rFonts w:hint="eastAsia"/>
          <w:szCs w:val="21"/>
          <w:u w:val="single"/>
        </w:rPr>
        <w:t xml:space="preserve">                  </w:t>
      </w:r>
      <w:r>
        <w:rPr>
          <w:rFonts w:hint="eastAsia"/>
          <w:szCs w:val="21"/>
        </w:rPr>
        <w:t xml:space="preserve">（签字） </w:t>
      </w:r>
    </w:p>
    <w:p w14:paraId="47B563BF">
      <w:pPr>
        <w:adjustRightInd w:val="0"/>
        <w:spacing w:line="400" w:lineRule="exact"/>
        <w:ind w:firstLine="840" w:firstLineChars="400"/>
        <w:jc w:val="left"/>
        <w:rPr>
          <w:szCs w:val="21"/>
        </w:rPr>
      </w:pPr>
      <w:r>
        <w:rPr>
          <w:rFonts w:hint="eastAsia"/>
          <w:szCs w:val="21"/>
        </w:rPr>
        <w:t>日    期：</w:t>
      </w:r>
      <w:r>
        <w:rPr>
          <w:rFonts w:hint="eastAsia" w:ascii="宋体" w:hAnsi="宋体"/>
          <w:szCs w:val="21"/>
        </w:rPr>
        <w:t>20</w:t>
      </w:r>
      <w:r>
        <w:rPr>
          <w:rFonts w:hint="eastAsia" w:ascii="宋体" w:hAnsi="宋体"/>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7FF728C">
      <w:pPr>
        <w:adjustRightInd w:val="0"/>
        <w:spacing w:line="400" w:lineRule="exact"/>
        <w:ind w:firstLine="840" w:firstLineChars="400"/>
        <w:jc w:val="left"/>
        <w:rPr>
          <w:rFonts w:ascii="仿宋_GB2312" w:eastAsia="仿宋_GB2312"/>
          <w:bCs/>
          <w:szCs w:val="28"/>
        </w:rPr>
        <w:sectPr>
          <w:headerReference r:id="rId12" w:type="default"/>
          <w:pgSz w:w="16840" w:h="11907" w:orient="landscape"/>
          <w:pgMar w:top="1474" w:right="1440" w:bottom="1474" w:left="1440" w:header="851" w:footer="992" w:gutter="0"/>
          <w:pgNumType w:fmt="decimal"/>
          <w:cols w:space="720" w:num="1"/>
          <w:docGrid w:linePitch="312" w:charSpace="0"/>
        </w:sectPr>
      </w:pPr>
    </w:p>
    <w:bookmarkEnd w:id="167"/>
    <w:p w14:paraId="5473BDAC">
      <w:pPr>
        <w:pStyle w:val="8"/>
        <w:spacing w:after="240" w:afterLines="100" w:line="360" w:lineRule="auto"/>
        <w:ind w:firstLine="0"/>
        <w:jc w:val="center"/>
        <w:rPr>
          <w:rFonts w:hint="eastAsia" w:ascii="宋体" w:hAnsi="宋体"/>
          <w:b/>
          <w:sz w:val="36"/>
          <w:szCs w:val="36"/>
        </w:rPr>
      </w:pPr>
      <w:r>
        <w:rPr>
          <w:rFonts w:hint="eastAsia" w:ascii="宋体" w:hAnsi="宋体"/>
          <w:b/>
          <w:bCs/>
          <w:sz w:val="36"/>
          <w:szCs w:val="36"/>
        </w:rPr>
        <w:t>六、商务条款偏离表</w:t>
      </w:r>
    </w:p>
    <w:p w14:paraId="5A2C1EDD">
      <w:pPr>
        <w:pStyle w:val="8"/>
        <w:spacing w:after="120" w:afterLines="50"/>
        <w:ind w:firstLine="105" w:firstLineChars="50"/>
        <w:rPr>
          <w:rFonts w:hint="eastAsia" w:ascii="宋体" w:hAnsi="宋体"/>
        </w:rPr>
      </w:pPr>
      <w:r>
        <w:rPr>
          <w:rFonts w:hint="eastAsia" w:ascii="宋体" w:hAnsi="宋体"/>
        </w:rPr>
        <w:t>投标人名称：                               采购项目编号：</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1600"/>
        <w:gridCol w:w="2180"/>
        <w:gridCol w:w="1040"/>
        <w:gridCol w:w="2020"/>
      </w:tblGrid>
      <w:tr w14:paraId="718BE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vAlign w:val="center"/>
          </w:tcPr>
          <w:p w14:paraId="45CBAEC2">
            <w:pPr>
              <w:adjustRightInd w:val="0"/>
              <w:snapToGrid w:val="0"/>
              <w:ind w:right="23"/>
              <w:jc w:val="center"/>
              <w:rPr>
                <w:rFonts w:hint="eastAsia" w:ascii="宋体" w:hAnsi="宋体"/>
                <w:b/>
                <w:bCs/>
                <w:szCs w:val="21"/>
              </w:rPr>
            </w:pPr>
            <w:r>
              <w:rPr>
                <w:rFonts w:hint="eastAsia" w:ascii="宋体" w:hAnsi="宋体"/>
                <w:b/>
                <w:bCs/>
                <w:szCs w:val="21"/>
              </w:rPr>
              <w:t>序号</w:t>
            </w:r>
          </w:p>
        </w:tc>
        <w:tc>
          <w:tcPr>
            <w:tcW w:w="1429" w:type="dxa"/>
            <w:vAlign w:val="center"/>
          </w:tcPr>
          <w:p w14:paraId="12D0949A">
            <w:pPr>
              <w:adjustRightInd w:val="0"/>
              <w:snapToGrid w:val="0"/>
              <w:ind w:right="23"/>
              <w:jc w:val="center"/>
              <w:rPr>
                <w:rFonts w:hint="eastAsia" w:ascii="宋体" w:hAnsi="宋体"/>
                <w:b/>
                <w:bCs/>
                <w:szCs w:val="21"/>
              </w:rPr>
            </w:pPr>
            <w:r>
              <w:rPr>
                <w:rFonts w:hint="eastAsia" w:ascii="宋体" w:hAnsi="宋体"/>
                <w:b/>
                <w:bCs/>
                <w:szCs w:val="21"/>
              </w:rPr>
              <w:t>文件条目号</w:t>
            </w:r>
          </w:p>
        </w:tc>
        <w:tc>
          <w:tcPr>
            <w:tcW w:w="1600" w:type="dxa"/>
            <w:vAlign w:val="center"/>
          </w:tcPr>
          <w:p w14:paraId="164B13A2">
            <w:pPr>
              <w:adjustRightInd w:val="0"/>
              <w:snapToGrid w:val="0"/>
              <w:ind w:right="23"/>
              <w:jc w:val="center"/>
              <w:rPr>
                <w:rFonts w:hint="eastAsia" w:ascii="宋体" w:hAnsi="宋体"/>
                <w:b/>
                <w:bCs/>
                <w:szCs w:val="21"/>
              </w:rPr>
            </w:pPr>
            <w:r>
              <w:rPr>
                <w:rFonts w:hint="eastAsia" w:ascii="宋体" w:hAnsi="宋体"/>
                <w:b/>
                <w:bCs/>
                <w:szCs w:val="21"/>
              </w:rPr>
              <w:t>采购商务要求</w:t>
            </w:r>
          </w:p>
        </w:tc>
        <w:tc>
          <w:tcPr>
            <w:tcW w:w="2180" w:type="dxa"/>
            <w:vAlign w:val="center"/>
          </w:tcPr>
          <w:p w14:paraId="27E3315D">
            <w:pPr>
              <w:adjustRightInd w:val="0"/>
              <w:snapToGrid w:val="0"/>
              <w:ind w:right="23"/>
              <w:jc w:val="center"/>
              <w:rPr>
                <w:rFonts w:hint="eastAsia" w:ascii="宋体" w:hAnsi="宋体"/>
                <w:b/>
                <w:bCs/>
                <w:szCs w:val="21"/>
              </w:rPr>
            </w:pPr>
            <w:r>
              <w:rPr>
                <w:rFonts w:hint="eastAsia" w:ascii="宋体" w:hAnsi="宋体"/>
                <w:b/>
                <w:bCs/>
                <w:szCs w:val="21"/>
              </w:rPr>
              <w:t>响应文件商务响应</w:t>
            </w:r>
          </w:p>
        </w:tc>
        <w:tc>
          <w:tcPr>
            <w:tcW w:w="1040" w:type="dxa"/>
            <w:vAlign w:val="center"/>
          </w:tcPr>
          <w:p w14:paraId="55BDF191">
            <w:pPr>
              <w:adjustRightInd w:val="0"/>
              <w:snapToGrid w:val="0"/>
              <w:ind w:right="23"/>
              <w:jc w:val="center"/>
              <w:rPr>
                <w:rFonts w:hint="eastAsia" w:ascii="宋体" w:hAnsi="宋体"/>
                <w:b/>
                <w:bCs/>
                <w:szCs w:val="21"/>
              </w:rPr>
            </w:pPr>
            <w:r>
              <w:rPr>
                <w:rFonts w:hint="eastAsia" w:ascii="宋体" w:hAnsi="宋体"/>
                <w:b/>
                <w:bCs/>
                <w:szCs w:val="21"/>
              </w:rPr>
              <w:t>偏离</w:t>
            </w:r>
          </w:p>
        </w:tc>
        <w:tc>
          <w:tcPr>
            <w:tcW w:w="2020" w:type="dxa"/>
            <w:vAlign w:val="center"/>
          </w:tcPr>
          <w:p w14:paraId="4EB07D47">
            <w:pPr>
              <w:adjustRightInd w:val="0"/>
              <w:snapToGrid w:val="0"/>
              <w:ind w:right="23"/>
              <w:jc w:val="center"/>
              <w:rPr>
                <w:rFonts w:hint="eastAsia" w:ascii="宋体" w:hAnsi="宋体"/>
                <w:b/>
                <w:bCs/>
                <w:szCs w:val="21"/>
              </w:rPr>
            </w:pPr>
            <w:r>
              <w:rPr>
                <w:rFonts w:hint="eastAsia" w:ascii="宋体" w:hAnsi="宋体"/>
                <w:b/>
                <w:bCs/>
                <w:szCs w:val="21"/>
              </w:rPr>
              <w:t>偏离及其影响</w:t>
            </w:r>
          </w:p>
        </w:tc>
      </w:tr>
      <w:tr w14:paraId="02743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3D192971">
            <w:pPr>
              <w:adjustRightInd w:val="0"/>
              <w:snapToGrid w:val="0"/>
              <w:spacing w:line="360" w:lineRule="auto"/>
              <w:ind w:right="24"/>
              <w:rPr>
                <w:rFonts w:hint="eastAsia" w:ascii="黑体" w:hAnsi="华文中宋" w:eastAsia="黑体"/>
                <w:bCs/>
                <w:sz w:val="24"/>
              </w:rPr>
            </w:pPr>
          </w:p>
        </w:tc>
        <w:tc>
          <w:tcPr>
            <w:tcW w:w="1429" w:type="dxa"/>
          </w:tcPr>
          <w:p w14:paraId="424BA893">
            <w:pPr>
              <w:adjustRightInd w:val="0"/>
              <w:snapToGrid w:val="0"/>
              <w:spacing w:line="360" w:lineRule="auto"/>
              <w:ind w:right="24"/>
              <w:rPr>
                <w:rFonts w:hint="eastAsia" w:ascii="黑体" w:hAnsi="华文中宋" w:eastAsia="黑体"/>
                <w:bCs/>
                <w:sz w:val="24"/>
              </w:rPr>
            </w:pPr>
          </w:p>
        </w:tc>
        <w:tc>
          <w:tcPr>
            <w:tcW w:w="1600" w:type="dxa"/>
          </w:tcPr>
          <w:p w14:paraId="13531FBB">
            <w:pPr>
              <w:adjustRightInd w:val="0"/>
              <w:snapToGrid w:val="0"/>
              <w:spacing w:line="360" w:lineRule="auto"/>
              <w:ind w:right="24"/>
              <w:rPr>
                <w:rFonts w:hint="eastAsia" w:ascii="黑体" w:hAnsi="华文中宋" w:eastAsia="黑体"/>
                <w:bCs/>
                <w:sz w:val="24"/>
              </w:rPr>
            </w:pPr>
          </w:p>
        </w:tc>
        <w:tc>
          <w:tcPr>
            <w:tcW w:w="2180" w:type="dxa"/>
          </w:tcPr>
          <w:p w14:paraId="0F88FBA6">
            <w:pPr>
              <w:adjustRightInd w:val="0"/>
              <w:snapToGrid w:val="0"/>
              <w:spacing w:line="360" w:lineRule="auto"/>
              <w:ind w:right="24"/>
              <w:rPr>
                <w:rFonts w:hint="eastAsia" w:ascii="黑体" w:hAnsi="华文中宋" w:eastAsia="黑体"/>
                <w:bCs/>
                <w:sz w:val="24"/>
              </w:rPr>
            </w:pPr>
          </w:p>
        </w:tc>
        <w:tc>
          <w:tcPr>
            <w:tcW w:w="1040" w:type="dxa"/>
          </w:tcPr>
          <w:p w14:paraId="79FCE2F8">
            <w:pPr>
              <w:adjustRightInd w:val="0"/>
              <w:snapToGrid w:val="0"/>
              <w:spacing w:line="360" w:lineRule="auto"/>
              <w:ind w:right="24"/>
              <w:rPr>
                <w:rFonts w:hint="eastAsia" w:ascii="黑体" w:hAnsi="华文中宋" w:eastAsia="黑体"/>
                <w:bCs/>
                <w:sz w:val="24"/>
              </w:rPr>
            </w:pPr>
          </w:p>
        </w:tc>
        <w:tc>
          <w:tcPr>
            <w:tcW w:w="2020" w:type="dxa"/>
          </w:tcPr>
          <w:p w14:paraId="3A302B18">
            <w:pPr>
              <w:adjustRightInd w:val="0"/>
              <w:snapToGrid w:val="0"/>
              <w:spacing w:line="360" w:lineRule="auto"/>
              <w:ind w:right="24"/>
              <w:rPr>
                <w:rFonts w:hint="eastAsia" w:ascii="黑体" w:hAnsi="华文中宋" w:eastAsia="黑体"/>
                <w:bCs/>
                <w:sz w:val="24"/>
              </w:rPr>
            </w:pPr>
          </w:p>
        </w:tc>
      </w:tr>
      <w:tr w14:paraId="016D2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47CBE110">
            <w:pPr>
              <w:adjustRightInd w:val="0"/>
              <w:snapToGrid w:val="0"/>
              <w:spacing w:line="360" w:lineRule="auto"/>
              <w:ind w:right="24"/>
              <w:rPr>
                <w:rFonts w:hint="eastAsia" w:ascii="黑体" w:hAnsi="华文中宋" w:eastAsia="黑体"/>
                <w:bCs/>
                <w:sz w:val="24"/>
              </w:rPr>
            </w:pPr>
          </w:p>
        </w:tc>
        <w:tc>
          <w:tcPr>
            <w:tcW w:w="1429" w:type="dxa"/>
          </w:tcPr>
          <w:p w14:paraId="1A2FAD1B">
            <w:pPr>
              <w:adjustRightInd w:val="0"/>
              <w:snapToGrid w:val="0"/>
              <w:spacing w:line="360" w:lineRule="auto"/>
              <w:ind w:right="24"/>
              <w:rPr>
                <w:rFonts w:hint="eastAsia" w:ascii="黑体" w:hAnsi="华文中宋" w:eastAsia="黑体"/>
                <w:bCs/>
                <w:sz w:val="24"/>
              </w:rPr>
            </w:pPr>
          </w:p>
        </w:tc>
        <w:tc>
          <w:tcPr>
            <w:tcW w:w="1600" w:type="dxa"/>
          </w:tcPr>
          <w:p w14:paraId="6DA5D275">
            <w:pPr>
              <w:adjustRightInd w:val="0"/>
              <w:snapToGrid w:val="0"/>
              <w:spacing w:line="360" w:lineRule="auto"/>
              <w:ind w:right="24"/>
              <w:rPr>
                <w:rFonts w:hint="eastAsia" w:ascii="黑体" w:hAnsi="华文中宋" w:eastAsia="黑体"/>
                <w:bCs/>
                <w:sz w:val="24"/>
              </w:rPr>
            </w:pPr>
          </w:p>
        </w:tc>
        <w:tc>
          <w:tcPr>
            <w:tcW w:w="2180" w:type="dxa"/>
          </w:tcPr>
          <w:p w14:paraId="1F871A52">
            <w:pPr>
              <w:adjustRightInd w:val="0"/>
              <w:snapToGrid w:val="0"/>
              <w:spacing w:line="360" w:lineRule="auto"/>
              <w:ind w:right="24"/>
              <w:rPr>
                <w:rFonts w:hint="eastAsia" w:ascii="黑体" w:hAnsi="华文中宋" w:eastAsia="黑体"/>
                <w:bCs/>
                <w:sz w:val="24"/>
              </w:rPr>
            </w:pPr>
          </w:p>
        </w:tc>
        <w:tc>
          <w:tcPr>
            <w:tcW w:w="1040" w:type="dxa"/>
          </w:tcPr>
          <w:p w14:paraId="2D096CA9">
            <w:pPr>
              <w:adjustRightInd w:val="0"/>
              <w:snapToGrid w:val="0"/>
              <w:spacing w:line="360" w:lineRule="auto"/>
              <w:ind w:right="24"/>
              <w:rPr>
                <w:rFonts w:hint="eastAsia" w:ascii="黑体" w:hAnsi="华文中宋" w:eastAsia="黑体"/>
                <w:bCs/>
                <w:sz w:val="24"/>
              </w:rPr>
            </w:pPr>
          </w:p>
        </w:tc>
        <w:tc>
          <w:tcPr>
            <w:tcW w:w="2020" w:type="dxa"/>
          </w:tcPr>
          <w:p w14:paraId="1D020305">
            <w:pPr>
              <w:adjustRightInd w:val="0"/>
              <w:snapToGrid w:val="0"/>
              <w:spacing w:line="360" w:lineRule="auto"/>
              <w:ind w:right="24"/>
              <w:rPr>
                <w:rFonts w:hint="eastAsia" w:ascii="黑体" w:hAnsi="华文中宋" w:eastAsia="黑体"/>
                <w:bCs/>
                <w:sz w:val="24"/>
              </w:rPr>
            </w:pPr>
          </w:p>
        </w:tc>
      </w:tr>
      <w:tr w14:paraId="71865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7015E648">
            <w:pPr>
              <w:adjustRightInd w:val="0"/>
              <w:snapToGrid w:val="0"/>
              <w:spacing w:line="360" w:lineRule="auto"/>
              <w:ind w:right="24"/>
              <w:rPr>
                <w:rFonts w:hint="eastAsia" w:ascii="黑体" w:hAnsi="华文中宋" w:eastAsia="黑体"/>
                <w:bCs/>
                <w:sz w:val="24"/>
              </w:rPr>
            </w:pPr>
          </w:p>
        </w:tc>
        <w:tc>
          <w:tcPr>
            <w:tcW w:w="1429" w:type="dxa"/>
          </w:tcPr>
          <w:p w14:paraId="3105EDC7">
            <w:pPr>
              <w:adjustRightInd w:val="0"/>
              <w:snapToGrid w:val="0"/>
              <w:spacing w:line="360" w:lineRule="auto"/>
              <w:ind w:right="24"/>
              <w:rPr>
                <w:rFonts w:hint="eastAsia" w:ascii="黑体" w:hAnsi="华文中宋" w:eastAsia="黑体"/>
                <w:bCs/>
                <w:sz w:val="24"/>
              </w:rPr>
            </w:pPr>
          </w:p>
        </w:tc>
        <w:tc>
          <w:tcPr>
            <w:tcW w:w="1600" w:type="dxa"/>
          </w:tcPr>
          <w:p w14:paraId="30E243EF">
            <w:pPr>
              <w:adjustRightInd w:val="0"/>
              <w:snapToGrid w:val="0"/>
              <w:spacing w:line="360" w:lineRule="auto"/>
              <w:ind w:right="24"/>
              <w:rPr>
                <w:rFonts w:hint="eastAsia" w:ascii="黑体" w:hAnsi="华文中宋" w:eastAsia="黑体"/>
                <w:bCs/>
                <w:sz w:val="24"/>
              </w:rPr>
            </w:pPr>
          </w:p>
        </w:tc>
        <w:tc>
          <w:tcPr>
            <w:tcW w:w="2180" w:type="dxa"/>
          </w:tcPr>
          <w:p w14:paraId="20DB8615">
            <w:pPr>
              <w:adjustRightInd w:val="0"/>
              <w:snapToGrid w:val="0"/>
              <w:spacing w:line="360" w:lineRule="auto"/>
              <w:ind w:right="24"/>
              <w:rPr>
                <w:rFonts w:hint="eastAsia" w:ascii="黑体" w:hAnsi="华文中宋" w:eastAsia="黑体"/>
                <w:bCs/>
                <w:sz w:val="24"/>
              </w:rPr>
            </w:pPr>
          </w:p>
        </w:tc>
        <w:tc>
          <w:tcPr>
            <w:tcW w:w="1040" w:type="dxa"/>
          </w:tcPr>
          <w:p w14:paraId="1ADE28B3">
            <w:pPr>
              <w:adjustRightInd w:val="0"/>
              <w:snapToGrid w:val="0"/>
              <w:spacing w:line="360" w:lineRule="auto"/>
              <w:ind w:right="24"/>
              <w:rPr>
                <w:rFonts w:hint="eastAsia" w:ascii="黑体" w:hAnsi="华文中宋" w:eastAsia="黑体"/>
                <w:bCs/>
                <w:sz w:val="24"/>
              </w:rPr>
            </w:pPr>
          </w:p>
        </w:tc>
        <w:tc>
          <w:tcPr>
            <w:tcW w:w="2020" w:type="dxa"/>
          </w:tcPr>
          <w:p w14:paraId="09CC8063">
            <w:pPr>
              <w:adjustRightInd w:val="0"/>
              <w:snapToGrid w:val="0"/>
              <w:spacing w:line="360" w:lineRule="auto"/>
              <w:ind w:right="24"/>
              <w:rPr>
                <w:rFonts w:hint="eastAsia" w:ascii="黑体" w:hAnsi="华文中宋" w:eastAsia="黑体"/>
                <w:bCs/>
                <w:sz w:val="24"/>
              </w:rPr>
            </w:pPr>
          </w:p>
        </w:tc>
      </w:tr>
      <w:tr w14:paraId="666A1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483A700B">
            <w:pPr>
              <w:adjustRightInd w:val="0"/>
              <w:snapToGrid w:val="0"/>
              <w:spacing w:line="360" w:lineRule="auto"/>
              <w:ind w:right="24"/>
              <w:rPr>
                <w:rFonts w:hint="eastAsia" w:ascii="黑体" w:hAnsi="华文中宋" w:eastAsia="黑体"/>
                <w:bCs/>
                <w:sz w:val="24"/>
              </w:rPr>
            </w:pPr>
          </w:p>
        </w:tc>
        <w:tc>
          <w:tcPr>
            <w:tcW w:w="1429" w:type="dxa"/>
          </w:tcPr>
          <w:p w14:paraId="08CA6AF2">
            <w:pPr>
              <w:adjustRightInd w:val="0"/>
              <w:snapToGrid w:val="0"/>
              <w:spacing w:line="360" w:lineRule="auto"/>
              <w:ind w:right="24"/>
              <w:rPr>
                <w:rFonts w:hint="eastAsia" w:ascii="黑体" w:hAnsi="华文中宋" w:eastAsia="黑体"/>
                <w:bCs/>
                <w:sz w:val="24"/>
              </w:rPr>
            </w:pPr>
          </w:p>
        </w:tc>
        <w:tc>
          <w:tcPr>
            <w:tcW w:w="1600" w:type="dxa"/>
          </w:tcPr>
          <w:p w14:paraId="1501CD2F">
            <w:pPr>
              <w:adjustRightInd w:val="0"/>
              <w:snapToGrid w:val="0"/>
              <w:spacing w:line="360" w:lineRule="auto"/>
              <w:ind w:right="24"/>
              <w:rPr>
                <w:rFonts w:hint="eastAsia" w:ascii="黑体" w:hAnsi="华文中宋" w:eastAsia="黑体"/>
                <w:bCs/>
                <w:sz w:val="24"/>
              </w:rPr>
            </w:pPr>
          </w:p>
        </w:tc>
        <w:tc>
          <w:tcPr>
            <w:tcW w:w="2180" w:type="dxa"/>
          </w:tcPr>
          <w:p w14:paraId="4847A606">
            <w:pPr>
              <w:adjustRightInd w:val="0"/>
              <w:snapToGrid w:val="0"/>
              <w:spacing w:line="360" w:lineRule="auto"/>
              <w:ind w:right="24"/>
              <w:rPr>
                <w:rFonts w:hint="eastAsia" w:ascii="黑体" w:hAnsi="华文中宋" w:eastAsia="黑体"/>
                <w:bCs/>
                <w:sz w:val="24"/>
              </w:rPr>
            </w:pPr>
          </w:p>
        </w:tc>
        <w:tc>
          <w:tcPr>
            <w:tcW w:w="1040" w:type="dxa"/>
          </w:tcPr>
          <w:p w14:paraId="61AAD579">
            <w:pPr>
              <w:adjustRightInd w:val="0"/>
              <w:snapToGrid w:val="0"/>
              <w:spacing w:line="360" w:lineRule="auto"/>
              <w:ind w:right="24"/>
              <w:rPr>
                <w:rFonts w:hint="eastAsia" w:ascii="黑体" w:hAnsi="华文中宋" w:eastAsia="黑体"/>
                <w:bCs/>
                <w:sz w:val="24"/>
              </w:rPr>
            </w:pPr>
          </w:p>
        </w:tc>
        <w:tc>
          <w:tcPr>
            <w:tcW w:w="2020" w:type="dxa"/>
          </w:tcPr>
          <w:p w14:paraId="42D50553">
            <w:pPr>
              <w:adjustRightInd w:val="0"/>
              <w:snapToGrid w:val="0"/>
              <w:spacing w:line="360" w:lineRule="auto"/>
              <w:ind w:right="24"/>
              <w:rPr>
                <w:rFonts w:hint="eastAsia" w:ascii="黑体" w:hAnsi="华文中宋" w:eastAsia="黑体"/>
                <w:bCs/>
                <w:sz w:val="24"/>
              </w:rPr>
            </w:pPr>
          </w:p>
        </w:tc>
      </w:tr>
      <w:tr w14:paraId="0CACA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7FDD6889">
            <w:pPr>
              <w:adjustRightInd w:val="0"/>
              <w:snapToGrid w:val="0"/>
              <w:spacing w:line="360" w:lineRule="auto"/>
              <w:ind w:right="24"/>
              <w:rPr>
                <w:rFonts w:hint="eastAsia" w:ascii="黑体" w:hAnsi="华文中宋" w:eastAsia="黑体"/>
                <w:bCs/>
                <w:sz w:val="24"/>
              </w:rPr>
            </w:pPr>
          </w:p>
        </w:tc>
        <w:tc>
          <w:tcPr>
            <w:tcW w:w="1429" w:type="dxa"/>
          </w:tcPr>
          <w:p w14:paraId="2D5C3BD1">
            <w:pPr>
              <w:adjustRightInd w:val="0"/>
              <w:snapToGrid w:val="0"/>
              <w:spacing w:line="360" w:lineRule="auto"/>
              <w:ind w:right="24"/>
              <w:rPr>
                <w:rFonts w:hint="eastAsia" w:ascii="黑体" w:hAnsi="华文中宋" w:eastAsia="黑体"/>
                <w:bCs/>
                <w:sz w:val="24"/>
              </w:rPr>
            </w:pPr>
          </w:p>
        </w:tc>
        <w:tc>
          <w:tcPr>
            <w:tcW w:w="1600" w:type="dxa"/>
          </w:tcPr>
          <w:p w14:paraId="330ACC26">
            <w:pPr>
              <w:adjustRightInd w:val="0"/>
              <w:snapToGrid w:val="0"/>
              <w:spacing w:line="360" w:lineRule="auto"/>
              <w:ind w:right="24"/>
              <w:rPr>
                <w:rFonts w:hint="eastAsia" w:ascii="黑体" w:hAnsi="华文中宋" w:eastAsia="黑体"/>
                <w:bCs/>
                <w:sz w:val="24"/>
              </w:rPr>
            </w:pPr>
          </w:p>
        </w:tc>
        <w:tc>
          <w:tcPr>
            <w:tcW w:w="2180" w:type="dxa"/>
          </w:tcPr>
          <w:p w14:paraId="17D88F6A">
            <w:pPr>
              <w:adjustRightInd w:val="0"/>
              <w:snapToGrid w:val="0"/>
              <w:spacing w:line="360" w:lineRule="auto"/>
              <w:ind w:right="24"/>
              <w:rPr>
                <w:rFonts w:hint="eastAsia" w:ascii="黑体" w:hAnsi="华文中宋" w:eastAsia="黑体"/>
                <w:bCs/>
                <w:sz w:val="24"/>
              </w:rPr>
            </w:pPr>
          </w:p>
        </w:tc>
        <w:tc>
          <w:tcPr>
            <w:tcW w:w="1040" w:type="dxa"/>
          </w:tcPr>
          <w:p w14:paraId="5F2E701F">
            <w:pPr>
              <w:adjustRightInd w:val="0"/>
              <w:snapToGrid w:val="0"/>
              <w:spacing w:line="360" w:lineRule="auto"/>
              <w:ind w:right="24"/>
              <w:rPr>
                <w:rFonts w:hint="eastAsia" w:ascii="黑体" w:hAnsi="华文中宋" w:eastAsia="黑体"/>
                <w:bCs/>
                <w:sz w:val="24"/>
              </w:rPr>
            </w:pPr>
          </w:p>
        </w:tc>
        <w:tc>
          <w:tcPr>
            <w:tcW w:w="2020" w:type="dxa"/>
          </w:tcPr>
          <w:p w14:paraId="741C21EF">
            <w:pPr>
              <w:adjustRightInd w:val="0"/>
              <w:snapToGrid w:val="0"/>
              <w:spacing w:line="360" w:lineRule="auto"/>
              <w:ind w:right="24"/>
              <w:rPr>
                <w:rFonts w:hint="eastAsia" w:ascii="黑体" w:hAnsi="华文中宋" w:eastAsia="黑体"/>
                <w:bCs/>
                <w:sz w:val="24"/>
              </w:rPr>
            </w:pPr>
          </w:p>
        </w:tc>
      </w:tr>
      <w:tr w14:paraId="43A55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7E099FD4">
            <w:pPr>
              <w:adjustRightInd w:val="0"/>
              <w:snapToGrid w:val="0"/>
              <w:spacing w:line="360" w:lineRule="auto"/>
              <w:ind w:right="24"/>
              <w:rPr>
                <w:rFonts w:hint="eastAsia" w:ascii="黑体" w:hAnsi="华文中宋" w:eastAsia="黑体"/>
                <w:bCs/>
                <w:sz w:val="24"/>
              </w:rPr>
            </w:pPr>
          </w:p>
        </w:tc>
        <w:tc>
          <w:tcPr>
            <w:tcW w:w="1429" w:type="dxa"/>
          </w:tcPr>
          <w:p w14:paraId="0E7455C0">
            <w:pPr>
              <w:adjustRightInd w:val="0"/>
              <w:snapToGrid w:val="0"/>
              <w:spacing w:line="360" w:lineRule="auto"/>
              <w:ind w:right="24"/>
              <w:rPr>
                <w:rFonts w:hint="eastAsia" w:ascii="黑体" w:hAnsi="华文中宋" w:eastAsia="黑体"/>
                <w:bCs/>
                <w:sz w:val="24"/>
              </w:rPr>
            </w:pPr>
          </w:p>
        </w:tc>
        <w:tc>
          <w:tcPr>
            <w:tcW w:w="1600" w:type="dxa"/>
          </w:tcPr>
          <w:p w14:paraId="40237CB1">
            <w:pPr>
              <w:adjustRightInd w:val="0"/>
              <w:snapToGrid w:val="0"/>
              <w:spacing w:line="360" w:lineRule="auto"/>
              <w:ind w:right="24"/>
              <w:rPr>
                <w:rFonts w:hint="eastAsia" w:ascii="黑体" w:hAnsi="华文中宋" w:eastAsia="黑体"/>
                <w:bCs/>
                <w:sz w:val="24"/>
              </w:rPr>
            </w:pPr>
          </w:p>
        </w:tc>
        <w:tc>
          <w:tcPr>
            <w:tcW w:w="2180" w:type="dxa"/>
          </w:tcPr>
          <w:p w14:paraId="74078771">
            <w:pPr>
              <w:adjustRightInd w:val="0"/>
              <w:snapToGrid w:val="0"/>
              <w:spacing w:line="360" w:lineRule="auto"/>
              <w:ind w:right="24"/>
              <w:rPr>
                <w:rFonts w:hint="eastAsia" w:ascii="黑体" w:hAnsi="华文中宋" w:eastAsia="黑体"/>
                <w:bCs/>
                <w:sz w:val="24"/>
              </w:rPr>
            </w:pPr>
          </w:p>
        </w:tc>
        <w:tc>
          <w:tcPr>
            <w:tcW w:w="1040" w:type="dxa"/>
          </w:tcPr>
          <w:p w14:paraId="230CF040">
            <w:pPr>
              <w:adjustRightInd w:val="0"/>
              <w:snapToGrid w:val="0"/>
              <w:spacing w:line="360" w:lineRule="auto"/>
              <w:ind w:right="24"/>
              <w:rPr>
                <w:rFonts w:hint="eastAsia" w:ascii="黑体" w:hAnsi="华文中宋" w:eastAsia="黑体"/>
                <w:bCs/>
                <w:sz w:val="24"/>
              </w:rPr>
            </w:pPr>
          </w:p>
        </w:tc>
        <w:tc>
          <w:tcPr>
            <w:tcW w:w="2020" w:type="dxa"/>
          </w:tcPr>
          <w:p w14:paraId="2848A29B">
            <w:pPr>
              <w:adjustRightInd w:val="0"/>
              <w:snapToGrid w:val="0"/>
              <w:spacing w:line="360" w:lineRule="auto"/>
              <w:ind w:right="24"/>
              <w:rPr>
                <w:rFonts w:hint="eastAsia" w:ascii="黑体" w:hAnsi="华文中宋" w:eastAsia="黑体"/>
                <w:bCs/>
                <w:sz w:val="24"/>
              </w:rPr>
            </w:pPr>
          </w:p>
        </w:tc>
      </w:tr>
      <w:tr w14:paraId="31F3C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38B100AA">
            <w:pPr>
              <w:adjustRightInd w:val="0"/>
              <w:snapToGrid w:val="0"/>
              <w:spacing w:line="360" w:lineRule="auto"/>
              <w:ind w:right="24"/>
              <w:rPr>
                <w:rFonts w:hint="eastAsia" w:ascii="黑体" w:hAnsi="华文中宋" w:eastAsia="黑体"/>
                <w:bCs/>
                <w:sz w:val="24"/>
              </w:rPr>
            </w:pPr>
          </w:p>
        </w:tc>
        <w:tc>
          <w:tcPr>
            <w:tcW w:w="1429" w:type="dxa"/>
          </w:tcPr>
          <w:p w14:paraId="135F8780">
            <w:pPr>
              <w:adjustRightInd w:val="0"/>
              <w:snapToGrid w:val="0"/>
              <w:spacing w:line="360" w:lineRule="auto"/>
              <w:ind w:right="24"/>
              <w:rPr>
                <w:rFonts w:hint="eastAsia" w:ascii="黑体" w:hAnsi="华文中宋" w:eastAsia="黑体"/>
                <w:bCs/>
                <w:sz w:val="24"/>
              </w:rPr>
            </w:pPr>
          </w:p>
        </w:tc>
        <w:tc>
          <w:tcPr>
            <w:tcW w:w="1600" w:type="dxa"/>
          </w:tcPr>
          <w:p w14:paraId="10732A4B">
            <w:pPr>
              <w:adjustRightInd w:val="0"/>
              <w:snapToGrid w:val="0"/>
              <w:spacing w:line="360" w:lineRule="auto"/>
              <w:ind w:right="24"/>
              <w:rPr>
                <w:rFonts w:hint="eastAsia" w:ascii="黑体" w:hAnsi="华文中宋" w:eastAsia="黑体"/>
                <w:bCs/>
                <w:sz w:val="24"/>
              </w:rPr>
            </w:pPr>
          </w:p>
        </w:tc>
        <w:tc>
          <w:tcPr>
            <w:tcW w:w="2180" w:type="dxa"/>
          </w:tcPr>
          <w:p w14:paraId="0202534D">
            <w:pPr>
              <w:adjustRightInd w:val="0"/>
              <w:snapToGrid w:val="0"/>
              <w:spacing w:line="360" w:lineRule="auto"/>
              <w:ind w:right="24"/>
              <w:rPr>
                <w:rFonts w:hint="eastAsia" w:ascii="黑体" w:hAnsi="华文中宋" w:eastAsia="黑体"/>
                <w:bCs/>
                <w:sz w:val="24"/>
              </w:rPr>
            </w:pPr>
          </w:p>
        </w:tc>
        <w:tc>
          <w:tcPr>
            <w:tcW w:w="1040" w:type="dxa"/>
          </w:tcPr>
          <w:p w14:paraId="45AD2AD7">
            <w:pPr>
              <w:adjustRightInd w:val="0"/>
              <w:snapToGrid w:val="0"/>
              <w:spacing w:line="360" w:lineRule="auto"/>
              <w:ind w:right="24"/>
              <w:rPr>
                <w:rFonts w:hint="eastAsia" w:ascii="黑体" w:hAnsi="华文中宋" w:eastAsia="黑体"/>
                <w:bCs/>
                <w:sz w:val="24"/>
              </w:rPr>
            </w:pPr>
          </w:p>
        </w:tc>
        <w:tc>
          <w:tcPr>
            <w:tcW w:w="2020" w:type="dxa"/>
          </w:tcPr>
          <w:p w14:paraId="7E57366A">
            <w:pPr>
              <w:adjustRightInd w:val="0"/>
              <w:snapToGrid w:val="0"/>
              <w:spacing w:line="360" w:lineRule="auto"/>
              <w:ind w:right="24"/>
              <w:rPr>
                <w:rFonts w:hint="eastAsia" w:ascii="黑体" w:hAnsi="华文中宋" w:eastAsia="黑体"/>
                <w:bCs/>
                <w:sz w:val="24"/>
              </w:rPr>
            </w:pPr>
          </w:p>
        </w:tc>
      </w:tr>
      <w:tr w14:paraId="5F7DB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5093F0C1">
            <w:pPr>
              <w:adjustRightInd w:val="0"/>
              <w:snapToGrid w:val="0"/>
              <w:spacing w:line="360" w:lineRule="auto"/>
              <w:ind w:right="24"/>
              <w:rPr>
                <w:rFonts w:hint="eastAsia" w:ascii="黑体" w:hAnsi="华文中宋" w:eastAsia="黑体"/>
                <w:bCs/>
                <w:sz w:val="24"/>
              </w:rPr>
            </w:pPr>
          </w:p>
        </w:tc>
        <w:tc>
          <w:tcPr>
            <w:tcW w:w="1429" w:type="dxa"/>
          </w:tcPr>
          <w:p w14:paraId="151FB278">
            <w:pPr>
              <w:adjustRightInd w:val="0"/>
              <w:snapToGrid w:val="0"/>
              <w:spacing w:line="360" w:lineRule="auto"/>
              <w:ind w:right="24"/>
              <w:rPr>
                <w:rFonts w:hint="eastAsia" w:ascii="黑体" w:hAnsi="华文中宋" w:eastAsia="黑体"/>
                <w:bCs/>
                <w:sz w:val="24"/>
              </w:rPr>
            </w:pPr>
          </w:p>
        </w:tc>
        <w:tc>
          <w:tcPr>
            <w:tcW w:w="1600" w:type="dxa"/>
          </w:tcPr>
          <w:p w14:paraId="37A75B6D">
            <w:pPr>
              <w:adjustRightInd w:val="0"/>
              <w:snapToGrid w:val="0"/>
              <w:spacing w:line="360" w:lineRule="auto"/>
              <w:ind w:right="24"/>
              <w:rPr>
                <w:rFonts w:hint="eastAsia" w:ascii="黑体" w:hAnsi="华文中宋" w:eastAsia="黑体"/>
                <w:bCs/>
                <w:sz w:val="24"/>
              </w:rPr>
            </w:pPr>
          </w:p>
        </w:tc>
        <w:tc>
          <w:tcPr>
            <w:tcW w:w="2180" w:type="dxa"/>
          </w:tcPr>
          <w:p w14:paraId="0D6F4D24">
            <w:pPr>
              <w:adjustRightInd w:val="0"/>
              <w:snapToGrid w:val="0"/>
              <w:spacing w:line="360" w:lineRule="auto"/>
              <w:ind w:right="24"/>
              <w:rPr>
                <w:rFonts w:hint="eastAsia" w:ascii="黑体" w:hAnsi="华文中宋" w:eastAsia="黑体"/>
                <w:bCs/>
                <w:sz w:val="24"/>
              </w:rPr>
            </w:pPr>
          </w:p>
        </w:tc>
        <w:tc>
          <w:tcPr>
            <w:tcW w:w="1040" w:type="dxa"/>
          </w:tcPr>
          <w:p w14:paraId="3040706F">
            <w:pPr>
              <w:adjustRightInd w:val="0"/>
              <w:snapToGrid w:val="0"/>
              <w:spacing w:line="360" w:lineRule="auto"/>
              <w:ind w:right="24"/>
              <w:rPr>
                <w:rFonts w:hint="eastAsia" w:ascii="黑体" w:hAnsi="华文中宋" w:eastAsia="黑体"/>
                <w:bCs/>
                <w:sz w:val="24"/>
              </w:rPr>
            </w:pPr>
          </w:p>
        </w:tc>
        <w:tc>
          <w:tcPr>
            <w:tcW w:w="2020" w:type="dxa"/>
          </w:tcPr>
          <w:p w14:paraId="171CE452">
            <w:pPr>
              <w:adjustRightInd w:val="0"/>
              <w:snapToGrid w:val="0"/>
              <w:spacing w:line="360" w:lineRule="auto"/>
              <w:ind w:right="24"/>
              <w:rPr>
                <w:rFonts w:hint="eastAsia" w:ascii="黑体" w:hAnsi="华文中宋" w:eastAsia="黑体"/>
                <w:bCs/>
                <w:sz w:val="24"/>
              </w:rPr>
            </w:pPr>
          </w:p>
        </w:tc>
      </w:tr>
      <w:tr w14:paraId="682F0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318D3A0B">
            <w:pPr>
              <w:adjustRightInd w:val="0"/>
              <w:snapToGrid w:val="0"/>
              <w:spacing w:line="360" w:lineRule="auto"/>
              <w:ind w:right="24"/>
              <w:rPr>
                <w:rFonts w:hint="eastAsia" w:ascii="黑体" w:hAnsi="华文中宋" w:eastAsia="黑体"/>
                <w:bCs/>
                <w:sz w:val="24"/>
              </w:rPr>
            </w:pPr>
          </w:p>
        </w:tc>
        <w:tc>
          <w:tcPr>
            <w:tcW w:w="1429" w:type="dxa"/>
          </w:tcPr>
          <w:p w14:paraId="21A64022">
            <w:pPr>
              <w:adjustRightInd w:val="0"/>
              <w:snapToGrid w:val="0"/>
              <w:spacing w:line="360" w:lineRule="auto"/>
              <w:ind w:right="24"/>
              <w:rPr>
                <w:rFonts w:hint="eastAsia" w:ascii="黑体" w:hAnsi="华文中宋" w:eastAsia="黑体"/>
                <w:bCs/>
                <w:sz w:val="24"/>
              </w:rPr>
            </w:pPr>
          </w:p>
        </w:tc>
        <w:tc>
          <w:tcPr>
            <w:tcW w:w="1600" w:type="dxa"/>
          </w:tcPr>
          <w:p w14:paraId="04C2B251">
            <w:pPr>
              <w:adjustRightInd w:val="0"/>
              <w:snapToGrid w:val="0"/>
              <w:spacing w:line="360" w:lineRule="auto"/>
              <w:ind w:right="24"/>
              <w:rPr>
                <w:rFonts w:hint="eastAsia" w:ascii="黑体" w:hAnsi="华文中宋" w:eastAsia="黑体"/>
                <w:bCs/>
                <w:sz w:val="24"/>
              </w:rPr>
            </w:pPr>
          </w:p>
        </w:tc>
        <w:tc>
          <w:tcPr>
            <w:tcW w:w="2180" w:type="dxa"/>
          </w:tcPr>
          <w:p w14:paraId="6E100AFB">
            <w:pPr>
              <w:adjustRightInd w:val="0"/>
              <w:snapToGrid w:val="0"/>
              <w:spacing w:line="360" w:lineRule="auto"/>
              <w:ind w:right="24"/>
              <w:rPr>
                <w:rFonts w:hint="eastAsia" w:ascii="黑体" w:hAnsi="华文中宋" w:eastAsia="黑体"/>
                <w:bCs/>
                <w:sz w:val="24"/>
              </w:rPr>
            </w:pPr>
          </w:p>
        </w:tc>
        <w:tc>
          <w:tcPr>
            <w:tcW w:w="1040" w:type="dxa"/>
          </w:tcPr>
          <w:p w14:paraId="17347560">
            <w:pPr>
              <w:adjustRightInd w:val="0"/>
              <w:snapToGrid w:val="0"/>
              <w:spacing w:line="360" w:lineRule="auto"/>
              <w:ind w:right="24"/>
              <w:rPr>
                <w:rFonts w:hint="eastAsia" w:ascii="黑体" w:hAnsi="华文中宋" w:eastAsia="黑体"/>
                <w:bCs/>
                <w:sz w:val="24"/>
              </w:rPr>
            </w:pPr>
          </w:p>
        </w:tc>
        <w:tc>
          <w:tcPr>
            <w:tcW w:w="2020" w:type="dxa"/>
          </w:tcPr>
          <w:p w14:paraId="180747DB">
            <w:pPr>
              <w:adjustRightInd w:val="0"/>
              <w:snapToGrid w:val="0"/>
              <w:spacing w:line="360" w:lineRule="auto"/>
              <w:ind w:right="24"/>
              <w:rPr>
                <w:rFonts w:hint="eastAsia" w:ascii="黑体" w:hAnsi="华文中宋" w:eastAsia="黑体"/>
                <w:bCs/>
                <w:sz w:val="24"/>
              </w:rPr>
            </w:pPr>
          </w:p>
        </w:tc>
      </w:tr>
      <w:tr w14:paraId="11D08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20C93F90">
            <w:pPr>
              <w:adjustRightInd w:val="0"/>
              <w:snapToGrid w:val="0"/>
              <w:spacing w:line="360" w:lineRule="auto"/>
              <w:ind w:right="24"/>
              <w:rPr>
                <w:rFonts w:hint="eastAsia" w:ascii="黑体" w:hAnsi="华文中宋" w:eastAsia="黑体"/>
                <w:bCs/>
                <w:sz w:val="24"/>
              </w:rPr>
            </w:pPr>
          </w:p>
        </w:tc>
        <w:tc>
          <w:tcPr>
            <w:tcW w:w="1429" w:type="dxa"/>
          </w:tcPr>
          <w:p w14:paraId="6AE48DB0">
            <w:pPr>
              <w:adjustRightInd w:val="0"/>
              <w:snapToGrid w:val="0"/>
              <w:spacing w:line="360" w:lineRule="auto"/>
              <w:ind w:right="24"/>
              <w:rPr>
                <w:rFonts w:hint="eastAsia" w:ascii="黑体" w:hAnsi="华文中宋" w:eastAsia="黑体"/>
                <w:bCs/>
                <w:sz w:val="24"/>
              </w:rPr>
            </w:pPr>
          </w:p>
        </w:tc>
        <w:tc>
          <w:tcPr>
            <w:tcW w:w="1600" w:type="dxa"/>
          </w:tcPr>
          <w:p w14:paraId="420C9C67">
            <w:pPr>
              <w:adjustRightInd w:val="0"/>
              <w:snapToGrid w:val="0"/>
              <w:spacing w:line="360" w:lineRule="auto"/>
              <w:ind w:right="24"/>
              <w:rPr>
                <w:rFonts w:hint="eastAsia" w:ascii="黑体" w:hAnsi="华文中宋" w:eastAsia="黑体"/>
                <w:bCs/>
                <w:sz w:val="24"/>
              </w:rPr>
            </w:pPr>
          </w:p>
        </w:tc>
        <w:tc>
          <w:tcPr>
            <w:tcW w:w="2180" w:type="dxa"/>
          </w:tcPr>
          <w:p w14:paraId="2BE9C1BC">
            <w:pPr>
              <w:adjustRightInd w:val="0"/>
              <w:snapToGrid w:val="0"/>
              <w:spacing w:line="360" w:lineRule="auto"/>
              <w:ind w:right="24"/>
              <w:rPr>
                <w:rFonts w:hint="eastAsia" w:ascii="黑体" w:hAnsi="华文中宋" w:eastAsia="黑体"/>
                <w:bCs/>
                <w:sz w:val="24"/>
              </w:rPr>
            </w:pPr>
          </w:p>
        </w:tc>
        <w:tc>
          <w:tcPr>
            <w:tcW w:w="1040" w:type="dxa"/>
          </w:tcPr>
          <w:p w14:paraId="1A850ED2">
            <w:pPr>
              <w:adjustRightInd w:val="0"/>
              <w:snapToGrid w:val="0"/>
              <w:spacing w:line="360" w:lineRule="auto"/>
              <w:ind w:right="24"/>
              <w:rPr>
                <w:rFonts w:hint="eastAsia" w:ascii="黑体" w:hAnsi="华文中宋" w:eastAsia="黑体"/>
                <w:bCs/>
                <w:sz w:val="24"/>
              </w:rPr>
            </w:pPr>
          </w:p>
        </w:tc>
        <w:tc>
          <w:tcPr>
            <w:tcW w:w="2020" w:type="dxa"/>
          </w:tcPr>
          <w:p w14:paraId="695B682C">
            <w:pPr>
              <w:adjustRightInd w:val="0"/>
              <w:snapToGrid w:val="0"/>
              <w:spacing w:line="360" w:lineRule="auto"/>
              <w:ind w:right="24"/>
              <w:rPr>
                <w:rFonts w:hint="eastAsia" w:ascii="黑体" w:hAnsi="华文中宋" w:eastAsia="黑体"/>
                <w:bCs/>
                <w:sz w:val="24"/>
              </w:rPr>
            </w:pPr>
          </w:p>
        </w:tc>
      </w:tr>
      <w:tr w14:paraId="7B6A9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30B23F25">
            <w:pPr>
              <w:adjustRightInd w:val="0"/>
              <w:snapToGrid w:val="0"/>
              <w:spacing w:line="360" w:lineRule="auto"/>
              <w:ind w:right="24"/>
              <w:rPr>
                <w:rFonts w:hint="eastAsia" w:ascii="黑体" w:hAnsi="华文中宋" w:eastAsia="黑体"/>
                <w:bCs/>
                <w:sz w:val="24"/>
              </w:rPr>
            </w:pPr>
          </w:p>
        </w:tc>
        <w:tc>
          <w:tcPr>
            <w:tcW w:w="1429" w:type="dxa"/>
          </w:tcPr>
          <w:p w14:paraId="556F5F39">
            <w:pPr>
              <w:adjustRightInd w:val="0"/>
              <w:snapToGrid w:val="0"/>
              <w:spacing w:line="360" w:lineRule="auto"/>
              <w:ind w:right="24"/>
              <w:rPr>
                <w:rFonts w:hint="eastAsia" w:ascii="黑体" w:hAnsi="华文中宋" w:eastAsia="黑体"/>
                <w:bCs/>
                <w:sz w:val="24"/>
              </w:rPr>
            </w:pPr>
          </w:p>
        </w:tc>
        <w:tc>
          <w:tcPr>
            <w:tcW w:w="1600" w:type="dxa"/>
          </w:tcPr>
          <w:p w14:paraId="69E3E3C4">
            <w:pPr>
              <w:adjustRightInd w:val="0"/>
              <w:snapToGrid w:val="0"/>
              <w:spacing w:line="360" w:lineRule="auto"/>
              <w:ind w:right="24"/>
              <w:rPr>
                <w:rFonts w:hint="eastAsia" w:ascii="黑体" w:hAnsi="华文中宋" w:eastAsia="黑体"/>
                <w:bCs/>
                <w:sz w:val="24"/>
              </w:rPr>
            </w:pPr>
          </w:p>
        </w:tc>
        <w:tc>
          <w:tcPr>
            <w:tcW w:w="2180" w:type="dxa"/>
          </w:tcPr>
          <w:p w14:paraId="0D89FD4B">
            <w:pPr>
              <w:adjustRightInd w:val="0"/>
              <w:snapToGrid w:val="0"/>
              <w:spacing w:line="360" w:lineRule="auto"/>
              <w:ind w:right="24"/>
              <w:rPr>
                <w:rFonts w:hint="eastAsia" w:ascii="黑体" w:hAnsi="华文中宋" w:eastAsia="黑体"/>
                <w:bCs/>
                <w:sz w:val="24"/>
              </w:rPr>
            </w:pPr>
          </w:p>
        </w:tc>
        <w:tc>
          <w:tcPr>
            <w:tcW w:w="1040" w:type="dxa"/>
          </w:tcPr>
          <w:p w14:paraId="4A6F30EE">
            <w:pPr>
              <w:adjustRightInd w:val="0"/>
              <w:snapToGrid w:val="0"/>
              <w:spacing w:line="360" w:lineRule="auto"/>
              <w:ind w:right="24"/>
              <w:rPr>
                <w:rFonts w:hint="eastAsia" w:ascii="黑体" w:hAnsi="华文中宋" w:eastAsia="黑体"/>
                <w:bCs/>
                <w:sz w:val="24"/>
              </w:rPr>
            </w:pPr>
          </w:p>
        </w:tc>
        <w:tc>
          <w:tcPr>
            <w:tcW w:w="2020" w:type="dxa"/>
          </w:tcPr>
          <w:p w14:paraId="621C3B14">
            <w:pPr>
              <w:adjustRightInd w:val="0"/>
              <w:snapToGrid w:val="0"/>
              <w:spacing w:line="360" w:lineRule="auto"/>
              <w:ind w:right="24"/>
              <w:rPr>
                <w:rFonts w:hint="eastAsia" w:ascii="黑体" w:hAnsi="华文中宋" w:eastAsia="黑体"/>
                <w:bCs/>
                <w:sz w:val="24"/>
              </w:rPr>
            </w:pPr>
          </w:p>
        </w:tc>
      </w:tr>
      <w:tr w14:paraId="2D57F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1321E384">
            <w:pPr>
              <w:adjustRightInd w:val="0"/>
              <w:snapToGrid w:val="0"/>
              <w:spacing w:line="360" w:lineRule="auto"/>
              <w:ind w:right="24"/>
              <w:rPr>
                <w:rFonts w:hint="eastAsia" w:ascii="黑体" w:hAnsi="华文中宋" w:eastAsia="黑体"/>
                <w:bCs/>
                <w:sz w:val="24"/>
              </w:rPr>
            </w:pPr>
          </w:p>
        </w:tc>
        <w:tc>
          <w:tcPr>
            <w:tcW w:w="1429" w:type="dxa"/>
          </w:tcPr>
          <w:p w14:paraId="78034F26">
            <w:pPr>
              <w:adjustRightInd w:val="0"/>
              <w:snapToGrid w:val="0"/>
              <w:spacing w:line="360" w:lineRule="auto"/>
              <w:ind w:right="24"/>
              <w:rPr>
                <w:rFonts w:hint="eastAsia" w:ascii="黑体" w:hAnsi="华文中宋" w:eastAsia="黑体"/>
                <w:bCs/>
                <w:sz w:val="24"/>
              </w:rPr>
            </w:pPr>
          </w:p>
        </w:tc>
        <w:tc>
          <w:tcPr>
            <w:tcW w:w="1600" w:type="dxa"/>
          </w:tcPr>
          <w:p w14:paraId="7E5400AB">
            <w:pPr>
              <w:adjustRightInd w:val="0"/>
              <w:snapToGrid w:val="0"/>
              <w:spacing w:line="360" w:lineRule="auto"/>
              <w:ind w:right="24"/>
              <w:rPr>
                <w:rFonts w:hint="eastAsia" w:ascii="黑体" w:hAnsi="华文中宋" w:eastAsia="黑体"/>
                <w:bCs/>
                <w:sz w:val="24"/>
              </w:rPr>
            </w:pPr>
          </w:p>
        </w:tc>
        <w:tc>
          <w:tcPr>
            <w:tcW w:w="2180" w:type="dxa"/>
          </w:tcPr>
          <w:p w14:paraId="04F4F203">
            <w:pPr>
              <w:adjustRightInd w:val="0"/>
              <w:snapToGrid w:val="0"/>
              <w:spacing w:line="360" w:lineRule="auto"/>
              <w:ind w:right="24"/>
              <w:rPr>
                <w:rFonts w:hint="eastAsia" w:ascii="黑体" w:hAnsi="华文中宋" w:eastAsia="黑体"/>
                <w:bCs/>
                <w:sz w:val="24"/>
              </w:rPr>
            </w:pPr>
          </w:p>
        </w:tc>
        <w:tc>
          <w:tcPr>
            <w:tcW w:w="1040" w:type="dxa"/>
          </w:tcPr>
          <w:p w14:paraId="676F4D00">
            <w:pPr>
              <w:adjustRightInd w:val="0"/>
              <w:snapToGrid w:val="0"/>
              <w:spacing w:line="360" w:lineRule="auto"/>
              <w:ind w:right="24"/>
              <w:rPr>
                <w:rFonts w:hint="eastAsia" w:ascii="黑体" w:hAnsi="华文中宋" w:eastAsia="黑体"/>
                <w:bCs/>
                <w:sz w:val="24"/>
              </w:rPr>
            </w:pPr>
          </w:p>
        </w:tc>
        <w:tc>
          <w:tcPr>
            <w:tcW w:w="2020" w:type="dxa"/>
          </w:tcPr>
          <w:p w14:paraId="7E46DC25">
            <w:pPr>
              <w:adjustRightInd w:val="0"/>
              <w:snapToGrid w:val="0"/>
              <w:spacing w:line="360" w:lineRule="auto"/>
              <w:ind w:right="24"/>
              <w:rPr>
                <w:rFonts w:hint="eastAsia" w:ascii="黑体" w:hAnsi="华文中宋" w:eastAsia="黑体"/>
                <w:bCs/>
                <w:sz w:val="24"/>
              </w:rPr>
            </w:pPr>
          </w:p>
        </w:tc>
      </w:tr>
      <w:tr w14:paraId="1EC88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3610B6F4">
            <w:pPr>
              <w:adjustRightInd w:val="0"/>
              <w:snapToGrid w:val="0"/>
              <w:spacing w:line="360" w:lineRule="auto"/>
              <w:ind w:right="24"/>
              <w:rPr>
                <w:rFonts w:hint="eastAsia" w:ascii="黑体" w:hAnsi="华文中宋" w:eastAsia="黑体"/>
                <w:bCs/>
                <w:sz w:val="24"/>
              </w:rPr>
            </w:pPr>
          </w:p>
        </w:tc>
        <w:tc>
          <w:tcPr>
            <w:tcW w:w="1429" w:type="dxa"/>
          </w:tcPr>
          <w:p w14:paraId="7D9B22F0">
            <w:pPr>
              <w:adjustRightInd w:val="0"/>
              <w:snapToGrid w:val="0"/>
              <w:spacing w:line="360" w:lineRule="auto"/>
              <w:ind w:right="24"/>
              <w:rPr>
                <w:rFonts w:hint="eastAsia" w:ascii="黑体" w:hAnsi="华文中宋" w:eastAsia="黑体"/>
                <w:bCs/>
                <w:sz w:val="24"/>
              </w:rPr>
            </w:pPr>
          </w:p>
        </w:tc>
        <w:tc>
          <w:tcPr>
            <w:tcW w:w="1600" w:type="dxa"/>
          </w:tcPr>
          <w:p w14:paraId="4584953C">
            <w:pPr>
              <w:adjustRightInd w:val="0"/>
              <w:snapToGrid w:val="0"/>
              <w:spacing w:line="360" w:lineRule="auto"/>
              <w:ind w:right="24"/>
              <w:rPr>
                <w:rFonts w:hint="eastAsia" w:ascii="黑体" w:hAnsi="华文中宋" w:eastAsia="黑体"/>
                <w:bCs/>
                <w:sz w:val="24"/>
              </w:rPr>
            </w:pPr>
          </w:p>
        </w:tc>
        <w:tc>
          <w:tcPr>
            <w:tcW w:w="2180" w:type="dxa"/>
          </w:tcPr>
          <w:p w14:paraId="7A52970D">
            <w:pPr>
              <w:adjustRightInd w:val="0"/>
              <w:snapToGrid w:val="0"/>
              <w:spacing w:line="360" w:lineRule="auto"/>
              <w:ind w:right="24"/>
              <w:rPr>
                <w:rFonts w:hint="eastAsia" w:ascii="黑体" w:hAnsi="华文中宋" w:eastAsia="黑体"/>
                <w:bCs/>
                <w:sz w:val="24"/>
              </w:rPr>
            </w:pPr>
          </w:p>
        </w:tc>
        <w:tc>
          <w:tcPr>
            <w:tcW w:w="1040" w:type="dxa"/>
          </w:tcPr>
          <w:p w14:paraId="44F0900B">
            <w:pPr>
              <w:adjustRightInd w:val="0"/>
              <w:snapToGrid w:val="0"/>
              <w:spacing w:line="360" w:lineRule="auto"/>
              <w:ind w:right="24"/>
              <w:rPr>
                <w:rFonts w:hint="eastAsia" w:ascii="黑体" w:hAnsi="华文中宋" w:eastAsia="黑体"/>
                <w:bCs/>
                <w:sz w:val="24"/>
              </w:rPr>
            </w:pPr>
          </w:p>
        </w:tc>
        <w:tc>
          <w:tcPr>
            <w:tcW w:w="2020" w:type="dxa"/>
          </w:tcPr>
          <w:p w14:paraId="1936267A">
            <w:pPr>
              <w:adjustRightInd w:val="0"/>
              <w:snapToGrid w:val="0"/>
              <w:spacing w:line="360" w:lineRule="auto"/>
              <w:ind w:right="24"/>
              <w:rPr>
                <w:rFonts w:hint="eastAsia" w:ascii="黑体" w:hAnsi="华文中宋" w:eastAsia="黑体"/>
                <w:bCs/>
                <w:sz w:val="24"/>
              </w:rPr>
            </w:pPr>
          </w:p>
        </w:tc>
      </w:tr>
      <w:tr w14:paraId="2FF26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14:paraId="7D49DD4C">
            <w:pPr>
              <w:adjustRightInd w:val="0"/>
              <w:snapToGrid w:val="0"/>
              <w:spacing w:line="360" w:lineRule="auto"/>
              <w:ind w:right="24"/>
              <w:rPr>
                <w:rFonts w:hint="eastAsia" w:ascii="黑体" w:hAnsi="华文中宋" w:eastAsia="黑体"/>
                <w:bCs/>
                <w:sz w:val="24"/>
              </w:rPr>
            </w:pPr>
          </w:p>
        </w:tc>
        <w:tc>
          <w:tcPr>
            <w:tcW w:w="1429" w:type="dxa"/>
          </w:tcPr>
          <w:p w14:paraId="5CA3C256">
            <w:pPr>
              <w:adjustRightInd w:val="0"/>
              <w:snapToGrid w:val="0"/>
              <w:spacing w:line="360" w:lineRule="auto"/>
              <w:ind w:right="24"/>
              <w:rPr>
                <w:rFonts w:hint="eastAsia" w:ascii="黑体" w:hAnsi="华文中宋" w:eastAsia="黑体"/>
                <w:bCs/>
                <w:sz w:val="24"/>
              </w:rPr>
            </w:pPr>
          </w:p>
        </w:tc>
        <w:tc>
          <w:tcPr>
            <w:tcW w:w="1600" w:type="dxa"/>
          </w:tcPr>
          <w:p w14:paraId="0808B4C6">
            <w:pPr>
              <w:adjustRightInd w:val="0"/>
              <w:snapToGrid w:val="0"/>
              <w:spacing w:line="360" w:lineRule="auto"/>
              <w:ind w:right="24"/>
              <w:rPr>
                <w:rFonts w:hint="eastAsia" w:ascii="黑体" w:hAnsi="华文中宋" w:eastAsia="黑体"/>
                <w:bCs/>
                <w:sz w:val="24"/>
              </w:rPr>
            </w:pPr>
          </w:p>
        </w:tc>
        <w:tc>
          <w:tcPr>
            <w:tcW w:w="2180" w:type="dxa"/>
          </w:tcPr>
          <w:p w14:paraId="08FB6FFA">
            <w:pPr>
              <w:adjustRightInd w:val="0"/>
              <w:snapToGrid w:val="0"/>
              <w:spacing w:line="360" w:lineRule="auto"/>
              <w:ind w:right="24"/>
              <w:rPr>
                <w:rFonts w:hint="eastAsia" w:ascii="黑体" w:hAnsi="华文中宋" w:eastAsia="黑体"/>
                <w:bCs/>
                <w:sz w:val="24"/>
              </w:rPr>
            </w:pPr>
          </w:p>
        </w:tc>
        <w:tc>
          <w:tcPr>
            <w:tcW w:w="1040" w:type="dxa"/>
          </w:tcPr>
          <w:p w14:paraId="5A517FEE">
            <w:pPr>
              <w:adjustRightInd w:val="0"/>
              <w:snapToGrid w:val="0"/>
              <w:spacing w:line="360" w:lineRule="auto"/>
              <w:ind w:right="24"/>
              <w:rPr>
                <w:rFonts w:hint="eastAsia" w:ascii="黑体" w:hAnsi="华文中宋" w:eastAsia="黑体"/>
                <w:bCs/>
                <w:sz w:val="24"/>
              </w:rPr>
            </w:pPr>
          </w:p>
        </w:tc>
        <w:tc>
          <w:tcPr>
            <w:tcW w:w="2020" w:type="dxa"/>
          </w:tcPr>
          <w:p w14:paraId="747D0047">
            <w:pPr>
              <w:adjustRightInd w:val="0"/>
              <w:snapToGrid w:val="0"/>
              <w:spacing w:line="360" w:lineRule="auto"/>
              <w:ind w:right="24"/>
              <w:rPr>
                <w:rFonts w:hint="eastAsia" w:ascii="黑体" w:hAnsi="华文中宋" w:eastAsia="黑体"/>
                <w:bCs/>
                <w:sz w:val="24"/>
              </w:rPr>
            </w:pPr>
          </w:p>
        </w:tc>
      </w:tr>
    </w:tbl>
    <w:p w14:paraId="4E6EA23F">
      <w:pPr>
        <w:spacing w:before="120" w:beforeLines="50" w:line="400" w:lineRule="exact"/>
        <w:ind w:left="735" w:leftChars="50" w:hanging="630" w:hangingChars="300"/>
        <w:rPr>
          <w:rFonts w:hint="eastAsia" w:ascii="楷体" w:hAnsi="楷体" w:eastAsia="楷体"/>
          <w:szCs w:val="21"/>
        </w:rPr>
      </w:pPr>
      <w:r>
        <w:rPr>
          <w:rFonts w:hint="eastAsia" w:ascii="楷体" w:hAnsi="楷体" w:eastAsia="楷体"/>
          <w:szCs w:val="21"/>
        </w:rPr>
        <w:t>说明：</w:t>
      </w:r>
    </w:p>
    <w:p w14:paraId="44FD0744">
      <w:pPr>
        <w:spacing w:line="500" w:lineRule="exact"/>
        <w:ind w:firstLine="361" w:firstLineChars="200"/>
        <w:jc w:val="left"/>
        <w:rPr>
          <w:rFonts w:hint="eastAsia" w:ascii="宋体" w:hAnsi="宋体"/>
          <w:b/>
          <w:sz w:val="18"/>
          <w:szCs w:val="18"/>
        </w:rPr>
      </w:pPr>
      <w:r>
        <w:rPr>
          <w:rFonts w:hint="eastAsia" w:ascii="宋体" w:hAnsi="宋体"/>
          <w:b/>
          <w:sz w:val="18"/>
          <w:szCs w:val="18"/>
        </w:rPr>
        <w:t>1、本项目商务条款全部为重要指标（实质性要求），不得负偏离，投标人在投标文件中必须对商务条款进行一一正面响应，若不响应、逃避响应或模糊混淆概念响应，按照负偏离处理（不符合招标文件实质性要求），不能提供证明文件的不予认可。在交货后，发现部分不能实现，甲方有权退货并索取赔偿。</w:t>
      </w:r>
    </w:p>
    <w:p w14:paraId="53C78B40">
      <w:pPr>
        <w:spacing w:line="500" w:lineRule="exact"/>
        <w:ind w:firstLine="361" w:firstLineChars="200"/>
        <w:jc w:val="left"/>
        <w:rPr>
          <w:rFonts w:hint="eastAsia" w:ascii="宋体" w:hAnsi="宋体"/>
          <w:b/>
          <w:sz w:val="18"/>
          <w:szCs w:val="18"/>
        </w:rPr>
      </w:pPr>
      <w:r>
        <w:rPr>
          <w:rFonts w:hint="eastAsia" w:ascii="宋体" w:hAnsi="宋体"/>
          <w:b/>
          <w:sz w:val="18"/>
          <w:szCs w:val="18"/>
        </w:rPr>
        <w:t>2、投标人必须据实填写，不得虚假响应，否则将取消其投标或中标资格，并按有关规定进行处罚。</w:t>
      </w:r>
    </w:p>
    <w:p w14:paraId="520ABE7E">
      <w:pPr>
        <w:adjustRightInd w:val="0"/>
        <w:spacing w:line="400" w:lineRule="exact"/>
        <w:ind w:firstLine="560" w:firstLineChars="200"/>
        <w:jc w:val="left"/>
        <w:rPr>
          <w:rFonts w:hint="eastAsia" w:ascii="仿宋_GB2312" w:hAnsi="宋体" w:eastAsia="仿宋_GB2312"/>
          <w:bCs/>
          <w:sz w:val="28"/>
          <w:szCs w:val="28"/>
        </w:rPr>
      </w:pPr>
    </w:p>
    <w:p w14:paraId="612B68FE">
      <w:pPr>
        <w:adjustRightInd w:val="0"/>
        <w:spacing w:line="400" w:lineRule="exact"/>
        <w:ind w:firstLine="420" w:firstLineChars="200"/>
        <w:jc w:val="left"/>
        <w:rPr>
          <w:rFonts w:hint="eastAsia" w:ascii="宋体" w:hAnsi="宋体"/>
          <w:bCs/>
          <w:szCs w:val="21"/>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07E556FD">
      <w:pPr>
        <w:adjustRightInd w:val="0"/>
        <w:spacing w:line="400" w:lineRule="exact"/>
        <w:ind w:firstLine="367" w:firstLineChars="175"/>
        <w:jc w:val="left"/>
        <w:rPr>
          <w:rFonts w:hint="eastAsia" w:ascii="宋体" w:hAnsi="宋体"/>
          <w:szCs w:val="21"/>
        </w:rPr>
      </w:pPr>
    </w:p>
    <w:p w14:paraId="3C524DE4">
      <w:pPr>
        <w:adjustRightInd w:val="0"/>
        <w:spacing w:line="400" w:lineRule="exact"/>
        <w:ind w:firstLine="367" w:firstLineChars="175"/>
        <w:jc w:val="left"/>
        <w:rPr>
          <w:rFonts w:hint="eastAsia" w:ascii="宋体" w:hAnsi="宋体"/>
          <w:bCs/>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r>
        <w:rPr>
          <w:rFonts w:hint="eastAsia" w:ascii="宋体" w:hAnsi="宋体"/>
          <w:bCs/>
          <w:szCs w:val="21"/>
        </w:rPr>
        <w:t xml:space="preserve">                </w:t>
      </w:r>
    </w:p>
    <w:p w14:paraId="000F2D43">
      <w:pPr>
        <w:adjustRightInd w:val="0"/>
        <w:spacing w:before="240" w:beforeLines="100" w:line="400" w:lineRule="exact"/>
        <w:ind w:firstLine="420" w:firstLineChars="200"/>
        <w:jc w:val="left"/>
        <w:rPr>
          <w:rFonts w:hint="eastAsia" w:ascii="宋体" w:hAnsi="宋体"/>
          <w:bCs/>
          <w:szCs w:val="21"/>
        </w:rPr>
      </w:pPr>
      <w:r>
        <w:rPr>
          <w:rFonts w:hint="eastAsia" w:ascii="宋体" w:hAnsi="宋体"/>
          <w:bCs/>
          <w:szCs w:val="21"/>
        </w:rPr>
        <w:t>日    期: 20</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6C0B16B3">
      <w:pPr>
        <w:adjustRightInd w:val="0"/>
        <w:spacing w:line="400" w:lineRule="exact"/>
        <w:jc w:val="center"/>
        <w:rPr>
          <w:b/>
          <w:sz w:val="36"/>
          <w:szCs w:val="36"/>
        </w:rPr>
      </w:pPr>
      <w:r>
        <w:rPr>
          <w:b/>
          <w:sz w:val="36"/>
          <w:szCs w:val="36"/>
        </w:rPr>
        <w:br w:type="page"/>
      </w:r>
      <w:r>
        <w:rPr>
          <w:rFonts w:hint="eastAsia"/>
          <w:b/>
          <w:sz w:val="36"/>
          <w:szCs w:val="36"/>
        </w:rPr>
        <w:t>七、承诺文件</w:t>
      </w:r>
    </w:p>
    <w:p w14:paraId="4561E83B">
      <w:pPr>
        <w:adjustRightInd w:val="0"/>
        <w:spacing w:line="400" w:lineRule="exact"/>
        <w:jc w:val="left"/>
        <w:rPr>
          <w:b/>
          <w:sz w:val="36"/>
          <w:szCs w:val="36"/>
        </w:rPr>
      </w:pPr>
    </w:p>
    <w:p w14:paraId="1769763A">
      <w:pPr>
        <w:adjustRightInd w:val="0"/>
        <w:spacing w:line="400" w:lineRule="exact"/>
        <w:jc w:val="left"/>
        <w:rPr>
          <w:rFonts w:hint="eastAsia" w:ascii="楷体" w:hAnsi="楷体" w:eastAsia="楷体"/>
          <w:szCs w:val="21"/>
        </w:rPr>
      </w:pPr>
      <w:r>
        <w:rPr>
          <w:rFonts w:hint="eastAsia"/>
          <w:b/>
          <w:sz w:val="36"/>
          <w:szCs w:val="36"/>
        </w:rPr>
        <w:t xml:space="preserve"> </w:t>
      </w:r>
      <w:r>
        <w:rPr>
          <w:rFonts w:hint="eastAsia" w:ascii="楷体" w:hAnsi="楷体" w:eastAsia="楷体"/>
          <w:szCs w:val="21"/>
        </w:rPr>
        <w:t>说明：</w:t>
      </w:r>
    </w:p>
    <w:p w14:paraId="4AE69966">
      <w:pPr>
        <w:adjustRightInd w:val="0"/>
        <w:spacing w:line="400" w:lineRule="exact"/>
        <w:ind w:firstLine="630" w:firstLineChars="300"/>
        <w:jc w:val="left"/>
        <w:rPr>
          <w:rFonts w:hint="eastAsia" w:ascii="楷体" w:hAnsi="楷体" w:eastAsia="楷体"/>
          <w:szCs w:val="21"/>
        </w:rPr>
      </w:pPr>
      <w:r>
        <w:rPr>
          <w:rFonts w:hint="eastAsia" w:ascii="楷体" w:hAnsi="楷体" w:eastAsia="楷体"/>
          <w:szCs w:val="21"/>
        </w:rPr>
        <w:t>格式自定。投标人根据招标文件要求和采购需求，作出质量保证承诺和质保期服务计划。</w:t>
      </w:r>
    </w:p>
    <w:p w14:paraId="17F1BB83">
      <w:pPr>
        <w:adjustRightInd w:val="0"/>
        <w:spacing w:line="400" w:lineRule="exact"/>
        <w:jc w:val="left"/>
        <w:rPr>
          <w:rFonts w:hint="eastAsia" w:ascii="宋体" w:hAnsi="宋体"/>
          <w:b/>
          <w:bCs/>
          <w:sz w:val="36"/>
          <w:szCs w:val="36"/>
        </w:rPr>
      </w:pPr>
    </w:p>
    <w:p w14:paraId="369C080C">
      <w:pPr>
        <w:tabs>
          <w:tab w:val="left" w:pos="3600"/>
        </w:tabs>
        <w:adjustRightInd w:val="0"/>
        <w:snapToGrid w:val="0"/>
        <w:spacing w:before="240" w:beforeLines="100"/>
        <w:jc w:val="center"/>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产品质量承诺书 </w:t>
      </w:r>
    </w:p>
    <w:p w14:paraId="11E0474A">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highlight w:val="none"/>
          <w:lang w:val="en-US" w:eastAsia="zh-CN" w:bidi="ar"/>
        </w:rPr>
      </w:pPr>
    </w:p>
    <w:p w14:paraId="01CC763D">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highlight w:val="none"/>
          <w:lang w:val="en-US" w:eastAsia="zh-CN" w:bidi="ar"/>
        </w:rPr>
      </w:pPr>
    </w:p>
    <w:p w14:paraId="49128FBC">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致 ：</w:t>
      </w:r>
    </w:p>
    <w:p w14:paraId="7AC2F3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p w14:paraId="683D2DA2">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b/>
          <w:color w:val="000000"/>
          <w:sz w:val="24"/>
          <w:szCs w:val="22"/>
          <w:highlight w:val="none"/>
          <w:lang w:val="en-US" w:eastAsia="zh-CN" w:bidi="ar"/>
        </w:rPr>
        <w:t xml:space="preserve">项目名称：         </w:t>
      </w:r>
      <w:r>
        <w:rPr>
          <w:rFonts w:hint="eastAsia" w:asciiTheme="minorEastAsia" w:hAnsiTheme="minorEastAsia" w:eastAsiaTheme="minorEastAsia" w:cstheme="minorEastAsia"/>
          <w:b/>
          <w:bCs/>
          <w:color w:val="000000"/>
          <w:kern w:val="0"/>
          <w:sz w:val="24"/>
          <w:szCs w:val="24"/>
          <w:highlight w:val="none"/>
          <w:lang w:val="en-US" w:eastAsia="zh-CN" w:bidi="ar"/>
        </w:rPr>
        <w:t>）</w:t>
      </w:r>
      <w:r>
        <w:rPr>
          <w:rFonts w:hint="eastAsia" w:asciiTheme="minorEastAsia" w:hAnsiTheme="minorEastAsia" w:eastAsiaTheme="minorEastAsia" w:cstheme="minorEastAsia"/>
          <w:b w:val="0"/>
          <w:bCs w:val="0"/>
          <w:color w:val="000000"/>
          <w:kern w:val="0"/>
          <w:sz w:val="24"/>
          <w:szCs w:val="24"/>
          <w:highlight w:val="none"/>
          <w:lang w:val="en-US" w:eastAsia="zh-CN" w:bidi="ar"/>
        </w:rPr>
        <w:t>中招标文件响应的产品</w:t>
      </w:r>
      <w:r>
        <w:rPr>
          <w:rFonts w:hint="eastAsia" w:asciiTheme="minorEastAsia" w:hAnsiTheme="minorEastAsia" w:eastAsiaTheme="minorEastAsia" w:cstheme="minorEastAsia"/>
          <w:b/>
          <w:bCs/>
          <w:color w:val="000000"/>
          <w:kern w:val="0"/>
          <w:sz w:val="24"/>
          <w:szCs w:val="24"/>
          <w:highlight w:val="none"/>
          <w:lang w:val="en-US" w:eastAsia="zh-CN" w:bidi="ar"/>
        </w:rPr>
        <w:t>：</w:t>
      </w:r>
      <w:r>
        <w:rPr>
          <w:rFonts w:hint="eastAsia" w:asciiTheme="minorEastAsia" w:hAnsiTheme="minorEastAsia" w:eastAsiaTheme="minorEastAsia" w:cstheme="minorEastAsia"/>
          <w:b w:val="0"/>
          <w:color w:val="000000"/>
          <w:sz w:val="24"/>
          <w:szCs w:val="22"/>
          <w:highlight w:val="none"/>
          <w:u w:val="single"/>
          <w:lang w:val="en-US" w:eastAsia="zh-CN" w:bidi="ar"/>
        </w:rPr>
        <w:t xml:space="preserve"> xxxx、xxxx</w:t>
      </w:r>
      <w:r>
        <w:rPr>
          <w:rFonts w:hint="eastAsia" w:asciiTheme="minorEastAsia" w:hAnsiTheme="minorEastAsia" w:eastAsiaTheme="minorEastAsia" w:cstheme="minorEastAsia"/>
          <w:b w:val="0"/>
          <w:bCs w:val="0"/>
          <w:color w:val="000000"/>
          <w:kern w:val="0"/>
          <w:sz w:val="24"/>
          <w:szCs w:val="24"/>
          <w:highlight w:val="none"/>
          <w:u w:val="single"/>
          <w:lang w:val="en-US" w:eastAsia="zh-CN" w:bidi="ar"/>
        </w:rPr>
        <w:t xml:space="preserve"> 完全符合</w:t>
      </w:r>
      <w:r>
        <w:rPr>
          <w:rFonts w:hint="eastAsia" w:asciiTheme="minorEastAsia" w:hAnsiTheme="minorEastAsia" w:eastAsiaTheme="minorEastAsia" w:cstheme="minorEastAsia"/>
          <w:color w:val="000000"/>
          <w:kern w:val="0"/>
          <w:sz w:val="24"/>
          <w:szCs w:val="24"/>
          <w:highlight w:val="none"/>
          <w:lang w:val="en-US" w:eastAsia="zh-CN" w:bidi="ar"/>
        </w:rPr>
        <w:t>，针对本项目我公司将对该产品：</w:t>
      </w:r>
      <w:r>
        <w:rPr>
          <w:rFonts w:hint="eastAsia" w:asciiTheme="minorEastAsia" w:hAnsiTheme="minorEastAsia" w:eastAsiaTheme="minorEastAsia" w:cstheme="minorEastAsia"/>
          <w:color w:val="000000"/>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000000"/>
          <w:kern w:val="0"/>
          <w:sz w:val="24"/>
          <w:szCs w:val="24"/>
          <w:highlight w:val="none"/>
          <w:lang w:val="en-US" w:eastAsia="zh-CN" w:bidi="ar"/>
        </w:rPr>
        <w:t>提供</w:t>
      </w:r>
      <w:r>
        <w:rPr>
          <w:rFonts w:hint="eastAsia" w:asciiTheme="minorEastAsia" w:hAnsiTheme="minorEastAsia" w:eastAsiaTheme="minorEastAsia" w:cstheme="minorEastAsia"/>
          <w:color w:val="000000"/>
          <w:sz w:val="24"/>
          <w:szCs w:val="22"/>
          <w:highlight w:val="none"/>
          <w:lang w:val="en-US" w:eastAsia="zh-CN" w:bidi="ar"/>
        </w:rPr>
        <w:t>给</w:t>
      </w:r>
      <w:r>
        <w:rPr>
          <w:rFonts w:hint="eastAsia" w:asciiTheme="minorEastAsia" w:hAnsiTheme="minorEastAsia" w:eastAsiaTheme="minorEastAsia" w:cstheme="minorEastAsia"/>
          <w:color w:val="000000"/>
          <w:sz w:val="24"/>
          <w:szCs w:val="22"/>
          <w:highlight w:val="none"/>
          <w:u w:val="single"/>
          <w:lang w:val="en-US" w:eastAsia="zh-CN" w:bidi="ar"/>
        </w:rPr>
        <w:t>XXXX</w:t>
      </w:r>
      <w:r>
        <w:rPr>
          <w:rFonts w:hint="eastAsia" w:asciiTheme="minorEastAsia" w:hAnsiTheme="minorEastAsia" w:eastAsiaTheme="minorEastAsia" w:cstheme="minorEastAsia"/>
          <w:color w:val="000000"/>
          <w:kern w:val="0"/>
          <w:sz w:val="24"/>
          <w:szCs w:val="24"/>
          <w:highlight w:val="none"/>
          <w:u w:val="single"/>
          <w:lang w:val="en-US" w:eastAsia="zh-CN" w:bidi="ar"/>
        </w:rPr>
        <w:t>公司</w:t>
      </w:r>
      <w:r>
        <w:rPr>
          <w:rFonts w:hint="eastAsia" w:asciiTheme="minorEastAsia" w:hAnsiTheme="minorEastAsia" w:eastAsiaTheme="minorEastAsia" w:cstheme="minorEastAsia"/>
          <w:color w:val="000000"/>
          <w:kern w:val="0"/>
          <w:sz w:val="24"/>
          <w:szCs w:val="24"/>
          <w:highlight w:val="none"/>
          <w:u w:val="none"/>
          <w:lang w:val="en-US" w:eastAsia="zh-CN" w:bidi="ar"/>
        </w:rPr>
        <w:t>参与此次投标</w:t>
      </w:r>
      <w:r>
        <w:rPr>
          <w:rFonts w:hint="eastAsia" w:asciiTheme="minorEastAsia" w:hAnsiTheme="minorEastAsia" w:eastAsiaTheme="minorEastAsia" w:cstheme="minorEastAsia"/>
          <w:color w:val="000000"/>
          <w:kern w:val="0"/>
          <w:sz w:val="24"/>
          <w:szCs w:val="24"/>
          <w:highlight w:val="none"/>
          <w:lang w:val="en-US" w:eastAsia="zh-CN" w:bidi="ar"/>
        </w:rPr>
        <w:t>。</w:t>
      </w:r>
    </w:p>
    <w:p w14:paraId="315FC544">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本公司承诺：</w:t>
      </w:r>
    </w:p>
    <w:p w14:paraId="43E610B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w:t>
      </w:r>
      <w:r>
        <w:rPr>
          <w:rFonts w:hint="eastAsia" w:asciiTheme="minorEastAsia" w:hAnsiTheme="minorEastAsia" w:eastAsiaTheme="minorEastAsia" w:cstheme="minorEastAsia"/>
          <w:sz w:val="24"/>
          <w:szCs w:val="24"/>
          <w:highlight w:val="none"/>
          <w:lang w:val="en-US" w:eastAsia="zh-CN"/>
        </w:rPr>
        <w:t>产品严格按照国家生产标准生产及产品的生产质量</w:t>
      </w:r>
      <w:r>
        <w:rPr>
          <w:rFonts w:hint="eastAsia" w:asciiTheme="minorEastAsia" w:hAnsiTheme="minorEastAsia" w:eastAsiaTheme="minorEastAsia" w:cstheme="minorEastAsia"/>
          <w:color w:val="000000"/>
          <w:kern w:val="0"/>
          <w:sz w:val="24"/>
          <w:szCs w:val="24"/>
          <w:highlight w:val="none"/>
          <w:lang w:val="en-US" w:eastAsia="zh-CN" w:bidi="ar"/>
        </w:rPr>
        <w:t>。</w:t>
      </w:r>
    </w:p>
    <w:p w14:paraId="0F63D61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color w:val="000000"/>
          <w:kern w:val="0"/>
          <w:sz w:val="24"/>
          <w:szCs w:val="24"/>
          <w:highlight w:val="none"/>
          <w:lang w:val="en-US" w:eastAsia="zh-CN" w:bidi="ar"/>
        </w:rPr>
        <w:t>保证产品的运输及时性。</w:t>
      </w:r>
    </w:p>
    <w:p w14:paraId="5D94820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color w:val="000000"/>
          <w:kern w:val="0"/>
          <w:sz w:val="24"/>
          <w:szCs w:val="24"/>
          <w:highlight w:val="none"/>
          <w:lang w:val="en-US" w:eastAsia="zh-CN" w:bidi="ar"/>
        </w:rPr>
        <w:t>提供产品出厂检测报告。</w:t>
      </w:r>
    </w:p>
    <w:p w14:paraId="672FB3D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eastAsiaTheme="minorEastAsia" w:cstheme="minorEastAsia"/>
          <w:color w:val="000000"/>
          <w:kern w:val="0"/>
          <w:sz w:val="24"/>
          <w:szCs w:val="24"/>
          <w:highlight w:val="none"/>
          <w:lang w:val="en-US" w:eastAsia="zh-CN" w:bidi="ar"/>
        </w:rPr>
        <w:t xml:space="preserve">提供产品相应的证件。 </w:t>
      </w:r>
    </w:p>
    <w:p w14:paraId="50F5D4B0">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特此承诺！</w:t>
      </w:r>
    </w:p>
    <w:p w14:paraId="1573C39E">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p>
    <w:p w14:paraId="60EAA94E">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公司名称：</w:t>
      </w:r>
    </w:p>
    <w:p w14:paraId="1BD5DDE3">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000000"/>
          <w:kern w:val="0"/>
          <w:sz w:val="24"/>
          <w:szCs w:val="24"/>
          <w:highlight w:val="none"/>
          <w:lang w:val="en-US" w:eastAsia="zh-CN" w:bidi="ar"/>
        </w:rPr>
        <w:t>2025年  月  日</w:t>
      </w:r>
    </w:p>
    <w:p w14:paraId="5E30AA90">
      <w:pPr>
        <w:adjustRightInd w:val="0"/>
        <w:spacing w:line="400" w:lineRule="exact"/>
        <w:jc w:val="left"/>
        <w:rPr>
          <w:rFonts w:hint="eastAsia" w:ascii="宋体" w:hAnsi="宋体"/>
          <w:b/>
          <w:bCs/>
          <w:sz w:val="36"/>
          <w:szCs w:val="36"/>
        </w:rPr>
      </w:pPr>
    </w:p>
    <w:p w14:paraId="127D7F0D">
      <w:pPr>
        <w:adjustRightInd w:val="0"/>
        <w:spacing w:line="400" w:lineRule="exact"/>
        <w:jc w:val="left"/>
        <w:rPr>
          <w:rFonts w:hint="eastAsia" w:ascii="宋体" w:hAnsi="宋体"/>
          <w:b/>
          <w:bCs/>
          <w:sz w:val="36"/>
          <w:szCs w:val="36"/>
        </w:rPr>
      </w:pPr>
    </w:p>
    <w:p w14:paraId="406C47F9">
      <w:pPr>
        <w:adjustRightInd w:val="0"/>
        <w:spacing w:line="400" w:lineRule="exact"/>
        <w:jc w:val="left"/>
        <w:rPr>
          <w:rFonts w:hint="eastAsia" w:ascii="宋体" w:hAnsi="宋体"/>
          <w:b/>
          <w:bCs/>
          <w:sz w:val="36"/>
          <w:szCs w:val="36"/>
        </w:rPr>
      </w:pPr>
    </w:p>
    <w:p w14:paraId="710BAAB1">
      <w:pPr>
        <w:adjustRightInd w:val="0"/>
        <w:spacing w:line="400" w:lineRule="exact"/>
        <w:jc w:val="left"/>
        <w:rPr>
          <w:rFonts w:hint="eastAsia" w:ascii="宋体" w:hAnsi="宋体"/>
          <w:b/>
          <w:bCs/>
          <w:sz w:val="36"/>
          <w:szCs w:val="36"/>
        </w:rPr>
      </w:pPr>
    </w:p>
    <w:p w14:paraId="51349B6B">
      <w:pPr>
        <w:rPr>
          <w:rFonts w:hint="eastAsia" w:ascii="宋体" w:hAnsi="宋体"/>
          <w:b/>
          <w:bCs/>
          <w:sz w:val="36"/>
          <w:szCs w:val="36"/>
        </w:rPr>
      </w:pPr>
      <w:r>
        <w:rPr>
          <w:rFonts w:hint="eastAsia" w:ascii="宋体" w:hAnsi="宋体"/>
          <w:b/>
          <w:bCs/>
          <w:sz w:val="36"/>
          <w:szCs w:val="36"/>
        </w:rPr>
        <w:br w:type="page"/>
      </w:r>
    </w:p>
    <w:p w14:paraId="6E6FA407">
      <w:pPr>
        <w:adjustRightInd w:val="0"/>
        <w:spacing w:line="400" w:lineRule="exact"/>
        <w:jc w:val="center"/>
        <w:rPr>
          <w:rFonts w:hint="eastAsia" w:ascii="宋体" w:hAnsi="宋体"/>
          <w:b/>
          <w:bCs/>
          <w:sz w:val="36"/>
          <w:szCs w:val="36"/>
        </w:rPr>
      </w:pPr>
      <w:r>
        <w:rPr>
          <w:rFonts w:hint="eastAsia" w:ascii="宋体" w:hAnsi="宋体"/>
          <w:b/>
          <w:bCs/>
          <w:sz w:val="36"/>
          <w:szCs w:val="36"/>
        </w:rPr>
        <w:t>质保期服务计划</w:t>
      </w:r>
    </w:p>
    <w:p w14:paraId="39C8B615">
      <w:pPr>
        <w:adjustRightInd w:val="0"/>
        <w:spacing w:line="400" w:lineRule="exact"/>
        <w:jc w:val="left"/>
        <w:rPr>
          <w:rFonts w:hint="eastAsia" w:ascii="宋体" w:hAnsi="宋体"/>
          <w:b/>
          <w:bCs/>
          <w:sz w:val="36"/>
          <w:szCs w:val="36"/>
        </w:rPr>
      </w:pPr>
    </w:p>
    <w:p w14:paraId="060F7236">
      <w:pPr>
        <w:adjustRightInd w:val="0"/>
        <w:spacing w:line="400" w:lineRule="exact"/>
        <w:jc w:val="left"/>
        <w:rPr>
          <w:rFonts w:hint="eastAsia" w:ascii="宋体" w:hAnsi="宋体"/>
          <w:b/>
          <w:bCs/>
          <w:sz w:val="36"/>
          <w:szCs w:val="36"/>
        </w:rPr>
      </w:pPr>
    </w:p>
    <w:p w14:paraId="29746EA8">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致 ：</w:t>
      </w:r>
    </w:p>
    <w:p w14:paraId="192638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p w14:paraId="3E33CAD5">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b/>
          <w:color w:val="000000"/>
          <w:sz w:val="24"/>
          <w:szCs w:val="22"/>
          <w:highlight w:val="none"/>
          <w:lang w:val="en-US" w:eastAsia="zh-CN" w:bidi="ar"/>
        </w:rPr>
        <w:t xml:space="preserve">项目名称：         </w:t>
      </w:r>
      <w:r>
        <w:rPr>
          <w:rFonts w:hint="eastAsia" w:asciiTheme="minorEastAsia" w:hAnsiTheme="minorEastAsia" w:eastAsiaTheme="minorEastAsia" w:cstheme="minorEastAsia"/>
          <w:b/>
          <w:bCs/>
          <w:color w:val="000000"/>
          <w:kern w:val="0"/>
          <w:sz w:val="24"/>
          <w:szCs w:val="24"/>
          <w:highlight w:val="none"/>
          <w:lang w:val="en-US" w:eastAsia="zh-CN" w:bidi="ar"/>
        </w:rPr>
        <w:t>）</w:t>
      </w:r>
      <w:r>
        <w:rPr>
          <w:rFonts w:hint="eastAsia" w:asciiTheme="minorEastAsia" w:hAnsiTheme="minorEastAsia" w:eastAsiaTheme="minorEastAsia" w:cstheme="minorEastAsia"/>
          <w:b w:val="0"/>
          <w:bCs w:val="0"/>
          <w:color w:val="000000"/>
          <w:kern w:val="0"/>
          <w:sz w:val="24"/>
          <w:szCs w:val="24"/>
          <w:highlight w:val="none"/>
          <w:lang w:val="en-US" w:eastAsia="zh-CN" w:bidi="ar"/>
        </w:rPr>
        <w:t>中招标文件响应的产品</w:t>
      </w:r>
      <w:r>
        <w:rPr>
          <w:rFonts w:hint="eastAsia" w:asciiTheme="minorEastAsia" w:hAnsiTheme="minorEastAsia" w:eastAsiaTheme="minorEastAsia" w:cstheme="minorEastAsia"/>
          <w:b/>
          <w:bCs/>
          <w:color w:val="000000"/>
          <w:kern w:val="0"/>
          <w:sz w:val="24"/>
          <w:szCs w:val="24"/>
          <w:highlight w:val="none"/>
          <w:lang w:val="en-US" w:eastAsia="zh-CN" w:bidi="ar"/>
        </w:rPr>
        <w:t>：</w:t>
      </w:r>
      <w:r>
        <w:rPr>
          <w:rFonts w:hint="eastAsia" w:asciiTheme="minorEastAsia" w:hAnsiTheme="minorEastAsia" w:eastAsiaTheme="minorEastAsia" w:cstheme="minorEastAsia"/>
          <w:b w:val="0"/>
          <w:color w:val="000000"/>
          <w:sz w:val="24"/>
          <w:szCs w:val="22"/>
          <w:highlight w:val="none"/>
          <w:u w:val="single"/>
          <w:lang w:val="en-US" w:eastAsia="zh-CN" w:bidi="ar"/>
        </w:rPr>
        <w:t xml:space="preserve"> xxxx、xxxx</w:t>
      </w:r>
      <w:r>
        <w:rPr>
          <w:rFonts w:hint="eastAsia" w:asciiTheme="minorEastAsia" w:hAnsiTheme="minorEastAsia" w:eastAsiaTheme="minorEastAsia" w:cstheme="minorEastAsia"/>
          <w:b w:val="0"/>
          <w:bCs w:val="0"/>
          <w:color w:val="000000"/>
          <w:kern w:val="0"/>
          <w:sz w:val="24"/>
          <w:szCs w:val="24"/>
          <w:highlight w:val="none"/>
          <w:u w:val="single"/>
          <w:lang w:val="en-US" w:eastAsia="zh-CN" w:bidi="ar"/>
        </w:rPr>
        <w:t xml:space="preserve"> 完全符合</w:t>
      </w:r>
      <w:r>
        <w:rPr>
          <w:rFonts w:hint="eastAsia" w:asciiTheme="minorEastAsia" w:hAnsiTheme="minorEastAsia" w:eastAsiaTheme="minorEastAsia" w:cstheme="minorEastAsia"/>
          <w:color w:val="000000"/>
          <w:kern w:val="0"/>
          <w:sz w:val="24"/>
          <w:szCs w:val="24"/>
          <w:highlight w:val="none"/>
          <w:lang w:val="en-US" w:eastAsia="zh-CN" w:bidi="ar"/>
        </w:rPr>
        <w:t>，针对本项目我公司将对该产品：</w:t>
      </w:r>
      <w:r>
        <w:rPr>
          <w:rFonts w:hint="eastAsia" w:asciiTheme="minorEastAsia" w:hAnsiTheme="minorEastAsia" w:eastAsiaTheme="minorEastAsia" w:cstheme="minorEastAsia"/>
          <w:color w:val="000000"/>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000000"/>
          <w:kern w:val="0"/>
          <w:sz w:val="24"/>
          <w:szCs w:val="24"/>
          <w:highlight w:val="none"/>
          <w:lang w:val="en-US" w:eastAsia="zh-CN" w:bidi="ar"/>
        </w:rPr>
        <w:t>提供</w:t>
      </w:r>
      <w:r>
        <w:rPr>
          <w:rFonts w:hint="eastAsia" w:asciiTheme="minorEastAsia" w:hAnsiTheme="minorEastAsia" w:eastAsiaTheme="minorEastAsia" w:cstheme="minorEastAsia"/>
          <w:color w:val="000000"/>
          <w:sz w:val="24"/>
          <w:szCs w:val="22"/>
          <w:highlight w:val="none"/>
          <w:lang w:val="en-US" w:eastAsia="zh-CN" w:bidi="ar"/>
        </w:rPr>
        <w:t>给</w:t>
      </w:r>
      <w:r>
        <w:rPr>
          <w:rFonts w:hint="eastAsia" w:asciiTheme="minorEastAsia" w:hAnsiTheme="minorEastAsia" w:eastAsiaTheme="minorEastAsia" w:cstheme="minorEastAsia"/>
          <w:color w:val="000000"/>
          <w:sz w:val="24"/>
          <w:szCs w:val="22"/>
          <w:highlight w:val="none"/>
          <w:u w:val="single"/>
          <w:lang w:val="en-US" w:eastAsia="zh-CN" w:bidi="ar"/>
        </w:rPr>
        <w:t>XXXX</w:t>
      </w:r>
      <w:r>
        <w:rPr>
          <w:rFonts w:hint="eastAsia" w:asciiTheme="minorEastAsia" w:hAnsiTheme="minorEastAsia" w:eastAsiaTheme="minorEastAsia" w:cstheme="minorEastAsia"/>
          <w:color w:val="000000"/>
          <w:kern w:val="0"/>
          <w:sz w:val="24"/>
          <w:szCs w:val="24"/>
          <w:highlight w:val="none"/>
          <w:u w:val="single"/>
          <w:lang w:val="en-US" w:eastAsia="zh-CN" w:bidi="ar"/>
        </w:rPr>
        <w:t>公司</w:t>
      </w:r>
      <w:r>
        <w:rPr>
          <w:rFonts w:hint="eastAsia" w:asciiTheme="minorEastAsia" w:hAnsiTheme="minorEastAsia" w:eastAsiaTheme="minorEastAsia" w:cstheme="minorEastAsia"/>
          <w:color w:val="000000"/>
          <w:kern w:val="0"/>
          <w:sz w:val="24"/>
          <w:szCs w:val="24"/>
          <w:highlight w:val="none"/>
          <w:u w:val="none"/>
          <w:lang w:val="en-US" w:eastAsia="zh-CN" w:bidi="ar"/>
        </w:rPr>
        <w:t>参与此次投标</w:t>
      </w:r>
      <w:r>
        <w:rPr>
          <w:rFonts w:hint="eastAsia" w:asciiTheme="minorEastAsia" w:hAnsiTheme="minorEastAsia" w:eastAsiaTheme="minorEastAsia" w:cstheme="minorEastAsia"/>
          <w:color w:val="000000"/>
          <w:kern w:val="0"/>
          <w:sz w:val="24"/>
          <w:szCs w:val="24"/>
          <w:highlight w:val="none"/>
          <w:lang w:val="en-US" w:eastAsia="zh-CN" w:bidi="ar"/>
        </w:rPr>
        <w:t>。</w:t>
      </w:r>
    </w:p>
    <w:p w14:paraId="2991934D">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本公司承诺：</w:t>
      </w:r>
    </w:p>
    <w:p w14:paraId="6FACCAE3">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p>
    <w:p w14:paraId="349CDAA5">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p>
    <w:p w14:paraId="7CEA62D1">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p>
    <w:p w14:paraId="496BB805">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p>
    <w:p w14:paraId="1D44377B">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p>
    <w:p w14:paraId="4AFFEE63">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p>
    <w:p w14:paraId="682E0C99">
      <w:pPr>
        <w:keepNext w:val="0"/>
        <w:keepLines w:val="0"/>
        <w:widowControl/>
        <w:suppressLineNumbers w:val="0"/>
        <w:ind w:firstLine="720" w:firstLineChars="300"/>
        <w:jc w:val="left"/>
        <w:rPr>
          <w:rFonts w:hint="eastAsia" w:asciiTheme="minorEastAsia" w:hAnsiTheme="minorEastAsia" w:eastAsiaTheme="minorEastAsia" w:cstheme="minorEastAsia"/>
          <w:color w:val="000000"/>
          <w:kern w:val="0"/>
          <w:sz w:val="24"/>
          <w:szCs w:val="24"/>
          <w:highlight w:val="none"/>
          <w:lang w:val="en-US" w:eastAsia="zh-CN" w:bidi="ar"/>
        </w:rPr>
      </w:pPr>
    </w:p>
    <w:p w14:paraId="274E0EE8">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公司名称：</w:t>
      </w:r>
    </w:p>
    <w:p w14:paraId="22B59D1F">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000000"/>
          <w:kern w:val="0"/>
          <w:sz w:val="24"/>
          <w:szCs w:val="24"/>
          <w:highlight w:val="none"/>
          <w:lang w:val="en-US" w:eastAsia="zh-CN" w:bidi="ar"/>
        </w:rPr>
        <w:t>2025年  月  日</w:t>
      </w:r>
    </w:p>
    <w:p w14:paraId="33E02118">
      <w:pPr>
        <w:adjustRightInd w:val="0"/>
        <w:spacing w:line="400" w:lineRule="exact"/>
        <w:jc w:val="left"/>
        <w:rPr>
          <w:rFonts w:hint="eastAsia" w:ascii="宋体" w:hAnsi="宋体"/>
          <w:b/>
          <w:bCs/>
          <w:sz w:val="36"/>
          <w:szCs w:val="36"/>
        </w:rPr>
      </w:pPr>
    </w:p>
    <w:p w14:paraId="4195779A">
      <w:pPr>
        <w:adjustRightInd w:val="0"/>
        <w:spacing w:line="400" w:lineRule="exact"/>
        <w:jc w:val="left"/>
        <w:rPr>
          <w:rFonts w:hint="eastAsia" w:ascii="宋体" w:hAnsi="宋体"/>
          <w:b/>
          <w:bCs/>
          <w:sz w:val="36"/>
          <w:szCs w:val="36"/>
        </w:rPr>
      </w:pPr>
    </w:p>
    <w:p w14:paraId="029D5DC8">
      <w:pPr>
        <w:adjustRightInd w:val="0"/>
        <w:spacing w:line="400" w:lineRule="exact"/>
        <w:jc w:val="left"/>
        <w:rPr>
          <w:rFonts w:hint="eastAsia" w:ascii="宋体" w:hAnsi="宋体"/>
          <w:b/>
          <w:bCs/>
          <w:sz w:val="36"/>
          <w:szCs w:val="36"/>
        </w:rPr>
      </w:pPr>
    </w:p>
    <w:p w14:paraId="58019404">
      <w:pPr>
        <w:adjustRightInd w:val="0"/>
        <w:spacing w:line="400" w:lineRule="exact"/>
        <w:jc w:val="left"/>
        <w:rPr>
          <w:rFonts w:hint="eastAsia" w:ascii="宋体" w:hAnsi="宋体"/>
          <w:b/>
          <w:bCs/>
          <w:sz w:val="36"/>
          <w:szCs w:val="36"/>
        </w:rPr>
      </w:pPr>
    </w:p>
    <w:p w14:paraId="0BB0DD83">
      <w:pPr>
        <w:adjustRightInd w:val="0"/>
        <w:spacing w:line="400" w:lineRule="exact"/>
        <w:jc w:val="left"/>
        <w:rPr>
          <w:rFonts w:hint="eastAsia" w:ascii="宋体" w:hAnsi="宋体"/>
          <w:b/>
          <w:bCs/>
          <w:sz w:val="36"/>
          <w:szCs w:val="36"/>
        </w:rPr>
      </w:pPr>
    </w:p>
    <w:p w14:paraId="43220208">
      <w:pPr>
        <w:adjustRightInd w:val="0"/>
        <w:spacing w:line="400" w:lineRule="exact"/>
        <w:jc w:val="left"/>
        <w:rPr>
          <w:rFonts w:hint="eastAsia" w:ascii="宋体" w:hAnsi="宋体"/>
          <w:b/>
          <w:bCs/>
          <w:sz w:val="36"/>
          <w:szCs w:val="36"/>
        </w:rPr>
      </w:pPr>
    </w:p>
    <w:p w14:paraId="5545FF7A">
      <w:pPr>
        <w:adjustRightInd w:val="0"/>
        <w:spacing w:line="400" w:lineRule="exact"/>
        <w:jc w:val="left"/>
        <w:rPr>
          <w:rFonts w:hint="eastAsia" w:ascii="宋体" w:hAnsi="宋体"/>
          <w:b/>
          <w:bCs/>
          <w:sz w:val="36"/>
          <w:szCs w:val="36"/>
        </w:rPr>
      </w:pPr>
    </w:p>
    <w:p w14:paraId="48503383">
      <w:pPr>
        <w:adjustRightInd w:val="0"/>
        <w:spacing w:line="400" w:lineRule="exact"/>
        <w:jc w:val="left"/>
        <w:rPr>
          <w:rFonts w:hint="eastAsia" w:ascii="宋体" w:hAnsi="宋体"/>
          <w:b/>
          <w:bCs/>
          <w:sz w:val="36"/>
          <w:szCs w:val="36"/>
        </w:rPr>
      </w:pPr>
    </w:p>
    <w:p w14:paraId="16BC6E88">
      <w:pPr>
        <w:adjustRightInd w:val="0"/>
        <w:spacing w:line="400" w:lineRule="exact"/>
        <w:jc w:val="left"/>
        <w:rPr>
          <w:rFonts w:hint="eastAsia" w:ascii="宋体" w:hAnsi="宋体"/>
          <w:b/>
          <w:bCs/>
          <w:sz w:val="36"/>
          <w:szCs w:val="36"/>
        </w:rPr>
      </w:pPr>
    </w:p>
    <w:p w14:paraId="571FB825">
      <w:pPr>
        <w:adjustRightInd w:val="0"/>
        <w:spacing w:line="400" w:lineRule="exact"/>
        <w:jc w:val="left"/>
        <w:rPr>
          <w:rFonts w:hint="eastAsia" w:ascii="宋体" w:hAnsi="宋体"/>
          <w:b/>
          <w:bCs/>
          <w:sz w:val="36"/>
          <w:szCs w:val="36"/>
        </w:rPr>
      </w:pPr>
    </w:p>
    <w:p w14:paraId="21CFFB12">
      <w:pPr>
        <w:adjustRightInd w:val="0"/>
        <w:spacing w:line="400" w:lineRule="exact"/>
        <w:jc w:val="left"/>
        <w:rPr>
          <w:rFonts w:hint="eastAsia" w:ascii="宋体" w:hAnsi="宋体"/>
          <w:b/>
          <w:bCs/>
          <w:sz w:val="36"/>
          <w:szCs w:val="36"/>
        </w:rPr>
      </w:pPr>
    </w:p>
    <w:p w14:paraId="2A16506A">
      <w:pPr>
        <w:adjustRightInd w:val="0"/>
        <w:spacing w:line="400" w:lineRule="exact"/>
        <w:jc w:val="left"/>
        <w:rPr>
          <w:rFonts w:hint="eastAsia" w:ascii="宋体" w:hAnsi="宋体"/>
          <w:b/>
          <w:bCs/>
          <w:sz w:val="36"/>
          <w:szCs w:val="36"/>
        </w:rPr>
      </w:pPr>
    </w:p>
    <w:p w14:paraId="364B3449">
      <w:pPr>
        <w:adjustRightInd w:val="0"/>
        <w:spacing w:line="400" w:lineRule="exact"/>
        <w:jc w:val="left"/>
        <w:rPr>
          <w:rFonts w:hint="eastAsia" w:ascii="宋体" w:hAnsi="宋体"/>
          <w:b/>
          <w:bCs/>
          <w:sz w:val="36"/>
          <w:szCs w:val="36"/>
        </w:rPr>
      </w:pPr>
    </w:p>
    <w:p w14:paraId="3E8CACFF">
      <w:pPr>
        <w:adjustRightInd w:val="0"/>
        <w:spacing w:line="400" w:lineRule="exact"/>
        <w:jc w:val="left"/>
        <w:rPr>
          <w:rFonts w:hint="eastAsia" w:ascii="宋体" w:hAnsi="宋体"/>
          <w:b/>
          <w:bCs/>
          <w:sz w:val="36"/>
          <w:szCs w:val="36"/>
        </w:rPr>
      </w:pPr>
    </w:p>
    <w:p w14:paraId="4A3E56B7">
      <w:pPr>
        <w:adjustRightInd w:val="0"/>
        <w:spacing w:line="400" w:lineRule="exact"/>
        <w:jc w:val="left"/>
        <w:rPr>
          <w:rFonts w:hint="eastAsia" w:ascii="宋体" w:hAnsi="宋体"/>
          <w:b/>
          <w:bCs/>
          <w:sz w:val="36"/>
          <w:szCs w:val="36"/>
        </w:rPr>
      </w:pPr>
    </w:p>
    <w:p w14:paraId="2483A74C">
      <w:pPr>
        <w:adjustRightInd w:val="0"/>
        <w:spacing w:line="400" w:lineRule="exact"/>
        <w:jc w:val="left"/>
        <w:rPr>
          <w:rFonts w:hint="eastAsia" w:ascii="宋体" w:hAnsi="宋体"/>
          <w:b/>
          <w:bCs/>
          <w:sz w:val="36"/>
          <w:szCs w:val="36"/>
        </w:rPr>
      </w:pPr>
    </w:p>
    <w:p w14:paraId="43B0DB38">
      <w:pPr>
        <w:adjustRightInd w:val="0"/>
        <w:spacing w:after="240" w:afterLines="100" w:line="400" w:lineRule="exact"/>
        <w:jc w:val="center"/>
        <w:rPr>
          <w:b/>
          <w:kern w:val="0"/>
          <w:sz w:val="36"/>
          <w:szCs w:val="36"/>
        </w:rPr>
      </w:pPr>
      <w:r>
        <w:rPr>
          <w:b/>
          <w:kern w:val="0"/>
          <w:sz w:val="36"/>
          <w:szCs w:val="36"/>
        </w:rPr>
        <w:br w:type="page"/>
      </w:r>
      <w:r>
        <w:rPr>
          <w:rFonts w:hint="eastAsia"/>
          <w:b/>
          <w:kern w:val="0"/>
          <w:sz w:val="36"/>
          <w:szCs w:val="36"/>
        </w:rPr>
        <w:t>八、售后服务文件</w:t>
      </w:r>
    </w:p>
    <w:p w14:paraId="343ED5AB">
      <w:pPr>
        <w:spacing w:before="360" w:beforeLines="150" w:line="360" w:lineRule="auto"/>
        <w:ind w:firstLine="420" w:firstLineChars="200"/>
        <w:rPr>
          <w:rFonts w:hint="eastAsia" w:ascii="宋体" w:hAnsi="宋体"/>
          <w:szCs w:val="21"/>
        </w:rPr>
      </w:pPr>
      <w:r>
        <w:rPr>
          <w:rFonts w:hint="eastAsia" w:ascii="宋体" w:hAnsi="宋体"/>
          <w:szCs w:val="21"/>
        </w:rPr>
        <w:t>1. 投标人依据产品特性和需求，按招标文件要求自拟售后服务方案和培训计划。</w:t>
      </w:r>
    </w:p>
    <w:p w14:paraId="32EEE453">
      <w:pPr>
        <w:spacing w:line="360" w:lineRule="auto"/>
        <w:ind w:firstLine="420" w:firstLineChars="200"/>
        <w:rPr>
          <w:rFonts w:hint="eastAsia" w:ascii="宋体" w:hAnsi="宋体"/>
          <w:szCs w:val="21"/>
        </w:rPr>
      </w:pPr>
      <w:r>
        <w:rPr>
          <w:rFonts w:hint="eastAsia" w:ascii="宋体" w:hAnsi="宋体"/>
          <w:szCs w:val="21"/>
        </w:rPr>
        <w:t>2. 投标人应提供在售后服务中心证明材料或与合作方的协议书，这些服务中心和特约维修服务点的名称、地址、电话、联系人应在投标文件中一一列出（参考样式如下）。</w:t>
      </w:r>
    </w:p>
    <w:p w14:paraId="7491D71F">
      <w:pPr>
        <w:spacing w:after="120" w:afterLines="50"/>
        <w:jc w:val="center"/>
        <w:rPr>
          <w:rFonts w:hint="eastAsia" w:ascii="宋体" w:hAnsi="宋体"/>
          <w:b/>
          <w:sz w:val="36"/>
          <w:szCs w:val="36"/>
        </w:rPr>
      </w:pPr>
    </w:p>
    <w:p w14:paraId="7EB098CB">
      <w:pPr>
        <w:spacing w:after="120" w:afterLines="50"/>
        <w:jc w:val="center"/>
        <w:rPr>
          <w:rFonts w:hint="eastAsia" w:ascii="宋体" w:hAnsi="宋体"/>
          <w:b/>
          <w:sz w:val="36"/>
          <w:szCs w:val="36"/>
        </w:rPr>
      </w:pPr>
      <w:r>
        <w:rPr>
          <w:rFonts w:hint="eastAsia" w:ascii="宋体" w:hAnsi="宋体"/>
          <w:b/>
          <w:sz w:val="36"/>
          <w:szCs w:val="36"/>
        </w:rPr>
        <w:t>货物（产品）售后服务点联系表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4FF1E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vAlign w:val="center"/>
          </w:tcPr>
          <w:p w14:paraId="513F6ED0">
            <w:pPr>
              <w:spacing w:line="480" w:lineRule="exact"/>
              <w:jc w:val="center"/>
              <w:rPr>
                <w:rFonts w:hint="eastAsia" w:ascii="宋体" w:hAnsi="宋体"/>
                <w:b/>
                <w:szCs w:val="21"/>
              </w:rPr>
            </w:pPr>
            <w:r>
              <w:rPr>
                <w:rFonts w:hint="eastAsia" w:ascii="宋体" w:hAnsi="宋体"/>
                <w:b/>
                <w:szCs w:val="21"/>
              </w:rPr>
              <w:t>服务机构名称</w:t>
            </w:r>
          </w:p>
        </w:tc>
        <w:tc>
          <w:tcPr>
            <w:tcW w:w="1080" w:type="dxa"/>
            <w:vAlign w:val="center"/>
          </w:tcPr>
          <w:p w14:paraId="6E970728">
            <w:pPr>
              <w:spacing w:line="480" w:lineRule="exact"/>
              <w:jc w:val="center"/>
              <w:rPr>
                <w:rFonts w:hint="eastAsia" w:ascii="宋体" w:hAnsi="宋体"/>
                <w:b/>
                <w:szCs w:val="21"/>
              </w:rPr>
            </w:pPr>
            <w:r>
              <w:rPr>
                <w:rFonts w:hint="eastAsia" w:ascii="宋体" w:hAnsi="宋体"/>
                <w:b/>
                <w:szCs w:val="21"/>
              </w:rPr>
              <w:t>所在地</w:t>
            </w:r>
          </w:p>
        </w:tc>
        <w:tc>
          <w:tcPr>
            <w:tcW w:w="1260" w:type="dxa"/>
            <w:vAlign w:val="center"/>
          </w:tcPr>
          <w:p w14:paraId="120F7B23">
            <w:pPr>
              <w:spacing w:line="480" w:lineRule="exact"/>
              <w:jc w:val="center"/>
              <w:rPr>
                <w:rFonts w:hint="eastAsia" w:ascii="宋体" w:hAnsi="宋体"/>
                <w:b/>
                <w:szCs w:val="21"/>
              </w:rPr>
            </w:pPr>
            <w:r>
              <w:rPr>
                <w:rFonts w:hint="eastAsia" w:ascii="宋体" w:hAnsi="宋体"/>
                <w:b/>
                <w:szCs w:val="21"/>
              </w:rPr>
              <w:t>联系人</w:t>
            </w:r>
          </w:p>
        </w:tc>
        <w:tc>
          <w:tcPr>
            <w:tcW w:w="1516" w:type="dxa"/>
            <w:vAlign w:val="center"/>
          </w:tcPr>
          <w:p w14:paraId="53F5CE54">
            <w:pPr>
              <w:spacing w:line="480" w:lineRule="exact"/>
              <w:jc w:val="center"/>
              <w:rPr>
                <w:rFonts w:hint="eastAsia" w:ascii="宋体" w:hAnsi="宋体"/>
                <w:b/>
                <w:szCs w:val="21"/>
              </w:rPr>
            </w:pPr>
            <w:r>
              <w:rPr>
                <w:rFonts w:hint="eastAsia" w:ascii="宋体" w:hAnsi="宋体"/>
                <w:b/>
                <w:szCs w:val="21"/>
              </w:rPr>
              <w:t>联系电话</w:t>
            </w:r>
          </w:p>
        </w:tc>
        <w:tc>
          <w:tcPr>
            <w:tcW w:w="2548" w:type="dxa"/>
            <w:vAlign w:val="center"/>
          </w:tcPr>
          <w:p w14:paraId="4EE93A16">
            <w:pPr>
              <w:spacing w:line="480" w:lineRule="exact"/>
              <w:jc w:val="center"/>
              <w:rPr>
                <w:rFonts w:hint="eastAsia" w:ascii="宋体" w:hAnsi="宋体"/>
                <w:b/>
                <w:szCs w:val="21"/>
              </w:rPr>
            </w:pPr>
            <w:r>
              <w:rPr>
                <w:rFonts w:hint="eastAsia" w:ascii="宋体" w:hAnsi="宋体"/>
                <w:b/>
                <w:szCs w:val="21"/>
              </w:rPr>
              <w:t>地 址</w:t>
            </w:r>
          </w:p>
        </w:tc>
      </w:tr>
      <w:tr w14:paraId="1BA43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vAlign w:val="center"/>
          </w:tcPr>
          <w:p w14:paraId="6A58A5B9">
            <w:pPr>
              <w:spacing w:line="480" w:lineRule="exact"/>
              <w:jc w:val="center"/>
              <w:rPr>
                <w:rFonts w:hint="eastAsia" w:ascii="宋体" w:hAnsi="宋体"/>
              </w:rPr>
            </w:pPr>
          </w:p>
        </w:tc>
        <w:tc>
          <w:tcPr>
            <w:tcW w:w="1080" w:type="dxa"/>
            <w:vAlign w:val="center"/>
          </w:tcPr>
          <w:p w14:paraId="0C93866C">
            <w:pPr>
              <w:spacing w:line="480" w:lineRule="exact"/>
              <w:jc w:val="center"/>
              <w:rPr>
                <w:rFonts w:hint="eastAsia" w:ascii="宋体" w:hAnsi="宋体"/>
              </w:rPr>
            </w:pPr>
          </w:p>
        </w:tc>
        <w:tc>
          <w:tcPr>
            <w:tcW w:w="1260" w:type="dxa"/>
            <w:vAlign w:val="center"/>
          </w:tcPr>
          <w:p w14:paraId="3DE0CA59">
            <w:pPr>
              <w:spacing w:line="480" w:lineRule="exact"/>
              <w:jc w:val="center"/>
              <w:rPr>
                <w:rFonts w:hint="eastAsia" w:ascii="宋体" w:hAnsi="宋体"/>
              </w:rPr>
            </w:pPr>
          </w:p>
        </w:tc>
        <w:tc>
          <w:tcPr>
            <w:tcW w:w="1516" w:type="dxa"/>
            <w:vAlign w:val="center"/>
          </w:tcPr>
          <w:p w14:paraId="0526E4BE">
            <w:pPr>
              <w:spacing w:line="480" w:lineRule="exact"/>
              <w:jc w:val="center"/>
              <w:rPr>
                <w:rFonts w:hint="eastAsia" w:ascii="宋体" w:hAnsi="宋体"/>
              </w:rPr>
            </w:pPr>
          </w:p>
        </w:tc>
        <w:tc>
          <w:tcPr>
            <w:tcW w:w="2548" w:type="dxa"/>
            <w:vAlign w:val="center"/>
          </w:tcPr>
          <w:p w14:paraId="7028F113">
            <w:pPr>
              <w:spacing w:line="480" w:lineRule="exact"/>
              <w:jc w:val="center"/>
              <w:rPr>
                <w:rFonts w:hint="eastAsia" w:ascii="宋体" w:hAnsi="宋体"/>
              </w:rPr>
            </w:pPr>
          </w:p>
        </w:tc>
      </w:tr>
      <w:tr w14:paraId="4BD4B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14:paraId="6BA9D1EB">
            <w:pPr>
              <w:spacing w:line="480" w:lineRule="exact"/>
              <w:jc w:val="center"/>
              <w:rPr>
                <w:rFonts w:hint="eastAsia" w:ascii="宋体" w:hAnsi="宋体"/>
              </w:rPr>
            </w:pPr>
          </w:p>
        </w:tc>
        <w:tc>
          <w:tcPr>
            <w:tcW w:w="1080" w:type="dxa"/>
            <w:vAlign w:val="center"/>
          </w:tcPr>
          <w:p w14:paraId="1D7495C2">
            <w:pPr>
              <w:spacing w:line="480" w:lineRule="exact"/>
              <w:jc w:val="center"/>
              <w:rPr>
                <w:rFonts w:hint="eastAsia" w:ascii="宋体" w:hAnsi="宋体"/>
              </w:rPr>
            </w:pPr>
          </w:p>
        </w:tc>
        <w:tc>
          <w:tcPr>
            <w:tcW w:w="1260" w:type="dxa"/>
            <w:vAlign w:val="center"/>
          </w:tcPr>
          <w:p w14:paraId="7D105A25">
            <w:pPr>
              <w:spacing w:line="480" w:lineRule="exact"/>
              <w:jc w:val="center"/>
              <w:rPr>
                <w:rFonts w:hint="eastAsia" w:ascii="宋体" w:hAnsi="宋体"/>
              </w:rPr>
            </w:pPr>
          </w:p>
        </w:tc>
        <w:tc>
          <w:tcPr>
            <w:tcW w:w="1516" w:type="dxa"/>
            <w:vAlign w:val="center"/>
          </w:tcPr>
          <w:p w14:paraId="18C2C309">
            <w:pPr>
              <w:spacing w:line="480" w:lineRule="exact"/>
              <w:jc w:val="center"/>
              <w:rPr>
                <w:rFonts w:hint="eastAsia" w:ascii="宋体" w:hAnsi="宋体"/>
              </w:rPr>
            </w:pPr>
          </w:p>
        </w:tc>
        <w:tc>
          <w:tcPr>
            <w:tcW w:w="2548" w:type="dxa"/>
            <w:vAlign w:val="center"/>
          </w:tcPr>
          <w:p w14:paraId="7163D4A9">
            <w:pPr>
              <w:spacing w:line="480" w:lineRule="exact"/>
              <w:jc w:val="center"/>
              <w:rPr>
                <w:rFonts w:hint="eastAsia" w:ascii="宋体" w:hAnsi="宋体"/>
              </w:rPr>
            </w:pPr>
          </w:p>
        </w:tc>
      </w:tr>
      <w:tr w14:paraId="3A9AF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vAlign w:val="center"/>
          </w:tcPr>
          <w:p w14:paraId="5368553B">
            <w:pPr>
              <w:spacing w:line="480" w:lineRule="exact"/>
              <w:jc w:val="center"/>
              <w:rPr>
                <w:rFonts w:hint="eastAsia" w:ascii="宋体" w:hAnsi="宋体"/>
              </w:rPr>
            </w:pPr>
          </w:p>
        </w:tc>
        <w:tc>
          <w:tcPr>
            <w:tcW w:w="1080" w:type="dxa"/>
            <w:vAlign w:val="center"/>
          </w:tcPr>
          <w:p w14:paraId="1863BABA">
            <w:pPr>
              <w:spacing w:line="480" w:lineRule="exact"/>
              <w:jc w:val="center"/>
              <w:rPr>
                <w:rFonts w:hint="eastAsia" w:ascii="宋体" w:hAnsi="宋体"/>
              </w:rPr>
            </w:pPr>
          </w:p>
        </w:tc>
        <w:tc>
          <w:tcPr>
            <w:tcW w:w="1260" w:type="dxa"/>
            <w:vAlign w:val="center"/>
          </w:tcPr>
          <w:p w14:paraId="6F501117">
            <w:pPr>
              <w:spacing w:line="480" w:lineRule="exact"/>
              <w:jc w:val="center"/>
              <w:rPr>
                <w:rFonts w:hint="eastAsia" w:ascii="宋体" w:hAnsi="宋体"/>
              </w:rPr>
            </w:pPr>
          </w:p>
        </w:tc>
        <w:tc>
          <w:tcPr>
            <w:tcW w:w="1516" w:type="dxa"/>
            <w:vAlign w:val="center"/>
          </w:tcPr>
          <w:p w14:paraId="73238A32">
            <w:pPr>
              <w:spacing w:line="480" w:lineRule="exact"/>
              <w:jc w:val="center"/>
              <w:rPr>
                <w:rFonts w:hint="eastAsia" w:ascii="宋体" w:hAnsi="宋体"/>
              </w:rPr>
            </w:pPr>
          </w:p>
        </w:tc>
        <w:tc>
          <w:tcPr>
            <w:tcW w:w="2548" w:type="dxa"/>
            <w:vAlign w:val="center"/>
          </w:tcPr>
          <w:p w14:paraId="1EB0E169">
            <w:pPr>
              <w:spacing w:line="480" w:lineRule="exact"/>
              <w:jc w:val="center"/>
              <w:rPr>
                <w:rFonts w:hint="eastAsia" w:ascii="宋体" w:hAnsi="宋体"/>
              </w:rPr>
            </w:pPr>
          </w:p>
        </w:tc>
      </w:tr>
      <w:tr w14:paraId="3C9DB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61C0DF67">
            <w:pPr>
              <w:spacing w:line="480" w:lineRule="exact"/>
              <w:jc w:val="center"/>
              <w:rPr>
                <w:rFonts w:hint="eastAsia" w:ascii="宋体" w:hAnsi="宋体"/>
              </w:rPr>
            </w:pPr>
          </w:p>
        </w:tc>
        <w:tc>
          <w:tcPr>
            <w:tcW w:w="1080" w:type="dxa"/>
            <w:vAlign w:val="center"/>
          </w:tcPr>
          <w:p w14:paraId="29C347E2">
            <w:pPr>
              <w:spacing w:line="480" w:lineRule="exact"/>
              <w:jc w:val="center"/>
              <w:rPr>
                <w:rFonts w:hint="eastAsia" w:ascii="宋体" w:hAnsi="宋体"/>
              </w:rPr>
            </w:pPr>
          </w:p>
        </w:tc>
        <w:tc>
          <w:tcPr>
            <w:tcW w:w="1260" w:type="dxa"/>
            <w:vAlign w:val="center"/>
          </w:tcPr>
          <w:p w14:paraId="4A104B6E">
            <w:pPr>
              <w:spacing w:line="480" w:lineRule="exact"/>
              <w:jc w:val="center"/>
              <w:rPr>
                <w:rFonts w:hint="eastAsia" w:ascii="宋体" w:hAnsi="宋体"/>
              </w:rPr>
            </w:pPr>
          </w:p>
        </w:tc>
        <w:tc>
          <w:tcPr>
            <w:tcW w:w="1516" w:type="dxa"/>
            <w:vAlign w:val="center"/>
          </w:tcPr>
          <w:p w14:paraId="29C5CA3A">
            <w:pPr>
              <w:spacing w:line="480" w:lineRule="exact"/>
              <w:jc w:val="center"/>
              <w:rPr>
                <w:rFonts w:hint="eastAsia" w:ascii="宋体" w:hAnsi="宋体"/>
              </w:rPr>
            </w:pPr>
          </w:p>
        </w:tc>
        <w:tc>
          <w:tcPr>
            <w:tcW w:w="2548" w:type="dxa"/>
            <w:vAlign w:val="center"/>
          </w:tcPr>
          <w:p w14:paraId="3893E600">
            <w:pPr>
              <w:spacing w:line="480" w:lineRule="exact"/>
              <w:jc w:val="center"/>
              <w:rPr>
                <w:rFonts w:hint="eastAsia" w:ascii="宋体" w:hAnsi="宋体"/>
              </w:rPr>
            </w:pPr>
          </w:p>
        </w:tc>
      </w:tr>
      <w:tr w14:paraId="63F59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01DC800D">
            <w:pPr>
              <w:spacing w:line="480" w:lineRule="exact"/>
              <w:jc w:val="center"/>
              <w:rPr>
                <w:rFonts w:hint="eastAsia" w:ascii="宋体" w:hAnsi="宋体"/>
              </w:rPr>
            </w:pPr>
          </w:p>
        </w:tc>
        <w:tc>
          <w:tcPr>
            <w:tcW w:w="1080" w:type="dxa"/>
            <w:vAlign w:val="center"/>
          </w:tcPr>
          <w:p w14:paraId="39A4B1E7">
            <w:pPr>
              <w:spacing w:line="480" w:lineRule="exact"/>
              <w:jc w:val="center"/>
              <w:rPr>
                <w:rFonts w:hint="eastAsia" w:ascii="宋体" w:hAnsi="宋体"/>
              </w:rPr>
            </w:pPr>
          </w:p>
        </w:tc>
        <w:tc>
          <w:tcPr>
            <w:tcW w:w="1260" w:type="dxa"/>
            <w:vAlign w:val="center"/>
          </w:tcPr>
          <w:p w14:paraId="15A3AB45">
            <w:pPr>
              <w:spacing w:line="480" w:lineRule="exact"/>
              <w:jc w:val="center"/>
              <w:rPr>
                <w:rFonts w:hint="eastAsia" w:ascii="宋体" w:hAnsi="宋体"/>
              </w:rPr>
            </w:pPr>
          </w:p>
        </w:tc>
        <w:tc>
          <w:tcPr>
            <w:tcW w:w="1516" w:type="dxa"/>
            <w:vAlign w:val="center"/>
          </w:tcPr>
          <w:p w14:paraId="5AA23C13">
            <w:pPr>
              <w:spacing w:line="480" w:lineRule="exact"/>
              <w:jc w:val="center"/>
              <w:rPr>
                <w:rFonts w:hint="eastAsia" w:ascii="宋体" w:hAnsi="宋体"/>
              </w:rPr>
            </w:pPr>
          </w:p>
        </w:tc>
        <w:tc>
          <w:tcPr>
            <w:tcW w:w="2548" w:type="dxa"/>
            <w:vAlign w:val="center"/>
          </w:tcPr>
          <w:p w14:paraId="171009DF">
            <w:pPr>
              <w:spacing w:line="480" w:lineRule="exact"/>
              <w:jc w:val="center"/>
              <w:rPr>
                <w:rFonts w:hint="eastAsia" w:ascii="宋体" w:hAnsi="宋体"/>
              </w:rPr>
            </w:pPr>
          </w:p>
        </w:tc>
      </w:tr>
      <w:tr w14:paraId="01571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0AE57C52">
            <w:pPr>
              <w:spacing w:line="480" w:lineRule="exact"/>
              <w:jc w:val="center"/>
              <w:rPr>
                <w:rFonts w:hint="eastAsia" w:ascii="宋体" w:hAnsi="宋体"/>
              </w:rPr>
            </w:pPr>
          </w:p>
        </w:tc>
        <w:tc>
          <w:tcPr>
            <w:tcW w:w="1080" w:type="dxa"/>
            <w:vAlign w:val="center"/>
          </w:tcPr>
          <w:p w14:paraId="7C799979">
            <w:pPr>
              <w:spacing w:line="480" w:lineRule="exact"/>
              <w:jc w:val="center"/>
              <w:rPr>
                <w:rFonts w:hint="eastAsia" w:ascii="宋体" w:hAnsi="宋体"/>
              </w:rPr>
            </w:pPr>
          </w:p>
        </w:tc>
        <w:tc>
          <w:tcPr>
            <w:tcW w:w="1260" w:type="dxa"/>
            <w:vAlign w:val="center"/>
          </w:tcPr>
          <w:p w14:paraId="770FF622">
            <w:pPr>
              <w:spacing w:line="480" w:lineRule="exact"/>
              <w:jc w:val="center"/>
              <w:rPr>
                <w:rFonts w:hint="eastAsia" w:ascii="宋体" w:hAnsi="宋体"/>
              </w:rPr>
            </w:pPr>
          </w:p>
        </w:tc>
        <w:tc>
          <w:tcPr>
            <w:tcW w:w="1516" w:type="dxa"/>
            <w:vAlign w:val="center"/>
          </w:tcPr>
          <w:p w14:paraId="6C504A38">
            <w:pPr>
              <w:spacing w:line="480" w:lineRule="exact"/>
              <w:jc w:val="center"/>
              <w:rPr>
                <w:rFonts w:hint="eastAsia" w:ascii="宋体" w:hAnsi="宋体"/>
              </w:rPr>
            </w:pPr>
          </w:p>
        </w:tc>
        <w:tc>
          <w:tcPr>
            <w:tcW w:w="2548" w:type="dxa"/>
            <w:vAlign w:val="center"/>
          </w:tcPr>
          <w:p w14:paraId="0DD96CD7">
            <w:pPr>
              <w:spacing w:line="480" w:lineRule="exact"/>
              <w:jc w:val="center"/>
              <w:rPr>
                <w:rFonts w:hint="eastAsia" w:ascii="宋体" w:hAnsi="宋体"/>
              </w:rPr>
            </w:pPr>
          </w:p>
        </w:tc>
      </w:tr>
      <w:tr w14:paraId="13DC6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0906D798">
            <w:pPr>
              <w:spacing w:line="480" w:lineRule="exact"/>
              <w:jc w:val="center"/>
              <w:rPr>
                <w:rFonts w:hint="eastAsia" w:ascii="宋体" w:hAnsi="宋体"/>
              </w:rPr>
            </w:pPr>
          </w:p>
        </w:tc>
        <w:tc>
          <w:tcPr>
            <w:tcW w:w="1080" w:type="dxa"/>
            <w:vAlign w:val="center"/>
          </w:tcPr>
          <w:p w14:paraId="7F79F3E7">
            <w:pPr>
              <w:spacing w:line="480" w:lineRule="exact"/>
              <w:jc w:val="center"/>
              <w:rPr>
                <w:rFonts w:hint="eastAsia" w:ascii="宋体" w:hAnsi="宋体"/>
              </w:rPr>
            </w:pPr>
          </w:p>
        </w:tc>
        <w:tc>
          <w:tcPr>
            <w:tcW w:w="1260" w:type="dxa"/>
            <w:vAlign w:val="center"/>
          </w:tcPr>
          <w:p w14:paraId="39C8F964">
            <w:pPr>
              <w:spacing w:line="480" w:lineRule="exact"/>
              <w:jc w:val="center"/>
              <w:rPr>
                <w:rFonts w:hint="eastAsia" w:ascii="宋体" w:hAnsi="宋体"/>
              </w:rPr>
            </w:pPr>
          </w:p>
        </w:tc>
        <w:tc>
          <w:tcPr>
            <w:tcW w:w="1516" w:type="dxa"/>
            <w:vAlign w:val="center"/>
          </w:tcPr>
          <w:p w14:paraId="6E7AD86D">
            <w:pPr>
              <w:spacing w:line="480" w:lineRule="exact"/>
              <w:jc w:val="center"/>
              <w:rPr>
                <w:rFonts w:hint="eastAsia" w:ascii="宋体" w:hAnsi="宋体"/>
              </w:rPr>
            </w:pPr>
          </w:p>
        </w:tc>
        <w:tc>
          <w:tcPr>
            <w:tcW w:w="2548" w:type="dxa"/>
            <w:vAlign w:val="center"/>
          </w:tcPr>
          <w:p w14:paraId="7BC654A8">
            <w:pPr>
              <w:spacing w:line="480" w:lineRule="exact"/>
              <w:jc w:val="center"/>
              <w:rPr>
                <w:rFonts w:hint="eastAsia" w:ascii="宋体" w:hAnsi="宋体"/>
              </w:rPr>
            </w:pPr>
          </w:p>
        </w:tc>
      </w:tr>
      <w:tr w14:paraId="4AE2C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5A8C04E0">
            <w:pPr>
              <w:spacing w:line="480" w:lineRule="exact"/>
              <w:jc w:val="center"/>
              <w:rPr>
                <w:rFonts w:hint="eastAsia" w:ascii="宋体" w:hAnsi="宋体"/>
              </w:rPr>
            </w:pPr>
          </w:p>
        </w:tc>
        <w:tc>
          <w:tcPr>
            <w:tcW w:w="1080" w:type="dxa"/>
            <w:vAlign w:val="center"/>
          </w:tcPr>
          <w:p w14:paraId="3794A9A0">
            <w:pPr>
              <w:spacing w:line="480" w:lineRule="exact"/>
              <w:jc w:val="center"/>
              <w:rPr>
                <w:rFonts w:hint="eastAsia" w:ascii="宋体" w:hAnsi="宋体"/>
              </w:rPr>
            </w:pPr>
          </w:p>
        </w:tc>
        <w:tc>
          <w:tcPr>
            <w:tcW w:w="1260" w:type="dxa"/>
            <w:vAlign w:val="center"/>
          </w:tcPr>
          <w:p w14:paraId="2D4D6DBF">
            <w:pPr>
              <w:spacing w:line="480" w:lineRule="exact"/>
              <w:jc w:val="center"/>
              <w:rPr>
                <w:rFonts w:hint="eastAsia" w:ascii="宋体" w:hAnsi="宋体"/>
              </w:rPr>
            </w:pPr>
          </w:p>
        </w:tc>
        <w:tc>
          <w:tcPr>
            <w:tcW w:w="1516" w:type="dxa"/>
            <w:vAlign w:val="center"/>
          </w:tcPr>
          <w:p w14:paraId="5AAC19B6">
            <w:pPr>
              <w:spacing w:line="480" w:lineRule="exact"/>
              <w:jc w:val="center"/>
              <w:rPr>
                <w:rFonts w:hint="eastAsia" w:ascii="宋体" w:hAnsi="宋体"/>
              </w:rPr>
            </w:pPr>
          </w:p>
        </w:tc>
        <w:tc>
          <w:tcPr>
            <w:tcW w:w="2548" w:type="dxa"/>
            <w:vAlign w:val="center"/>
          </w:tcPr>
          <w:p w14:paraId="578AB2D2">
            <w:pPr>
              <w:spacing w:line="480" w:lineRule="exact"/>
              <w:jc w:val="center"/>
              <w:rPr>
                <w:rFonts w:hint="eastAsia" w:ascii="宋体" w:hAnsi="宋体"/>
              </w:rPr>
            </w:pPr>
          </w:p>
        </w:tc>
      </w:tr>
      <w:tr w14:paraId="0390A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53E27C27">
            <w:pPr>
              <w:spacing w:line="480" w:lineRule="exact"/>
              <w:jc w:val="center"/>
              <w:rPr>
                <w:rFonts w:hint="eastAsia" w:ascii="宋体" w:hAnsi="宋体"/>
              </w:rPr>
            </w:pPr>
          </w:p>
        </w:tc>
        <w:tc>
          <w:tcPr>
            <w:tcW w:w="1080" w:type="dxa"/>
            <w:vAlign w:val="center"/>
          </w:tcPr>
          <w:p w14:paraId="51D0D779">
            <w:pPr>
              <w:spacing w:line="480" w:lineRule="exact"/>
              <w:jc w:val="center"/>
              <w:rPr>
                <w:rFonts w:hint="eastAsia" w:ascii="宋体" w:hAnsi="宋体"/>
              </w:rPr>
            </w:pPr>
          </w:p>
        </w:tc>
        <w:tc>
          <w:tcPr>
            <w:tcW w:w="1260" w:type="dxa"/>
            <w:vAlign w:val="center"/>
          </w:tcPr>
          <w:p w14:paraId="49D3C23F">
            <w:pPr>
              <w:spacing w:line="480" w:lineRule="exact"/>
              <w:jc w:val="center"/>
              <w:rPr>
                <w:rFonts w:hint="eastAsia" w:ascii="宋体" w:hAnsi="宋体"/>
              </w:rPr>
            </w:pPr>
          </w:p>
        </w:tc>
        <w:tc>
          <w:tcPr>
            <w:tcW w:w="1516" w:type="dxa"/>
            <w:vAlign w:val="center"/>
          </w:tcPr>
          <w:p w14:paraId="5FF1E2F0">
            <w:pPr>
              <w:spacing w:line="480" w:lineRule="exact"/>
              <w:jc w:val="center"/>
              <w:rPr>
                <w:rFonts w:hint="eastAsia" w:ascii="宋体" w:hAnsi="宋体"/>
              </w:rPr>
            </w:pPr>
          </w:p>
        </w:tc>
        <w:tc>
          <w:tcPr>
            <w:tcW w:w="2548" w:type="dxa"/>
            <w:vAlign w:val="center"/>
          </w:tcPr>
          <w:p w14:paraId="0853DD8F">
            <w:pPr>
              <w:spacing w:line="480" w:lineRule="exact"/>
              <w:jc w:val="center"/>
              <w:rPr>
                <w:rFonts w:hint="eastAsia" w:ascii="宋体" w:hAnsi="宋体"/>
              </w:rPr>
            </w:pPr>
          </w:p>
        </w:tc>
      </w:tr>
      <w:tr w14:paraId="715A3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22C434ED">
            <w:pPr>
              <w:spacing w:line="480" w:lineRule="exact"/>
              <w:jc w:val="center"/>
              <w:rPr>
                <w:rFonts w:hint="eastAsia" w:ascii="宋体" w:hAnsi="宋体"/>
              </w:rPr>
            </w:pPr>
          </w:p>
        </w:tc>
        <w:tc>
          <w:tcPr>
            <w:tcW w:w="1080" w:type="dxa"/>
            <w:vAlign w:val="center"/>
          </w:tcPr>
          <w:p w14:paraId="11961B17">
            <w:pPr>
              <w:spacing w:line="480" w:lineRule="exact"/>
              <w:jc w:val="center"/>
              <w:rPr>
                <w:rFonts w:hint="eastAsia" w:ascii="宋体" w:hAnsi="宋体"/>
              </w:rPr>
            </w:pPr>
          </w:p>
        </w:tc>
        <w:tc>
          <w:tcPr>
            <w:tcW w:w="1260" w:type="dxa"/>
            <w:vAlign w:val="center"/>
          </w:tcPr>
          <w:p w14:paraId="6949EADF">
            <w:pPr>
              <w:spacing w:line="480" w:lineRule="exact"/>
              <w:jc w:val="center"/>
              <w:rPr>
                <w:rFonts w:hint="eastAsia" w:ascii="宋体" w:hAnsi="宋体"/>
              </w:rPr>
            </w:pPr>
          </w:p>
        </w:tc>
        <w:tc>
          <w:tcPr>
            <w:tcW w:w="1516" w:type="dxa"/>
            <w:vAlign w:val="center"/>
          </w:tcPr>
          <w:p w14:paraId="7C3CB2B3">
            <w:pPr>
              <w:spacing w:line="480" w:lineRule="exact"/>
              <w:jc w:val="center"/>
              <w:rPr>
                <w:rFonts w:hint="eastAsia" w:ascii="宋体" w:hAnsi="宋体"/>
              </w:rPr>
            </w:pPr>
          </w:p>
        </w:tc>
        <w:tc>
          <w:tcPr>
            <w:tcW w:w="2548" w:type="dxa"/>
            <w:vAlign w:val="center"/>
          </w:tcPr>
          <w:p w14:paraId="1BC93708">
            <w:pPr>
              <w:spacing w:line="480" w:lineRule="exact"/>
              <w:jc w:val="center"/>
              <w:rPr>
                <w:rFonts w:hint="eastAsia" w:ascii="宋体" w:hAnsi="宋体"/>
              </w:rPr>
            </w:pPr>
          </w:p>
        </w:tc>
      </w:tr>
      <w:tr w14:paraId="51ED0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32308052">
            <w:pPr>
              <w:spacing w:line="480" w:lineRule="exact"/>
              <w:jc w:val="center"/>
              <w:rPr>
                <w:rFonts w:hint="eastAsia" w:ascii="宋体" w:hAnsi="宋体"/>
              </w:rPr>
            </w:pPr>
          </w:p>
        </w:tc>
        <w:tc>
          <w:tcPr>
            <w:tcW w:w="1080" w:type="dxa"/>
            <w:vAlign w:val="center"/>
          </w:tcPr>
          <w:p w14:paraId="20010BF1">
            <w:pPr>
              <w:spacing w:line="480" w:lineRule="exact"/>
              <w:jc w:val="center"/>
              <w:rPr>
                <w:rFonts w:hint="eastAsia" w:ascii="宋体" w:hAnsi="宋体"/>
              </w:rPr>
            </w:pPr>
          </w:p>
        </w:tc>
        <w:tc>
          <w:tcPr>
            <w:tcW w:w="1260" w:type="dxa"/>
            <w:vAlign w:val="center"/>
          </w:tcPr>
          <w:p w14:paraId="7D1D3779">
            <w:pPr>
              <w:spacing w:line="480" w:lineRule="exact"/>
              <w:jc w:val="center"/>
              <w:rPr>
                <w:rFonts w:hint="eastAsia" w:ascii="宋体" w:hAnsi="宋体"/>
              </w:rPr>
            </w:pPr>
          </w:p>
        </w:tc>
        <w:tc>
          <w:tcPr>
            <w:tcW w:w="1516" w:type="dxa"/>
            <w:vAlign w:val="center"/>
          </w:tcPr>
          <w:p w14:paraId="0FAFCA3A">
            <w:pPr>
              <w:spacing w:line="480" w:lineRule="exact"/>
              <w:jc w:val="center"/>
              <w:rPr>
                <w:rFonts w:hint="eastAsia" w:ascii="宋体" w:hAnsi="宋体"/>
              </w:rPr>
            </w:pPr>
          </w:p>
        </w:tc>
        <w:tc>
          <w:tcPr>
            <w:tcW w:w="2548" w:type="dxa"/>
            <w:vAlign w:val="center"/>
          </w:tcPr>
          <w:p w14:paraId="7AFFB2D2">
            <w:pPr>
              <w:spacing w:line="480" w:lineRule="exact"/>
              <w:jc w:val="center"/>
              <w:rPr>
                <w:rFonts w:hint="eastAsia" w:ascii="宋体" w:hAnsi="宋体"/>
              </w:rPr>
            </w:pPr>
          </w:p>
        </w:tc>
      </w:tr>
      <w:tr w14:paraId="47988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03FCAF6B">
            <w:pPr>
              <w:spacing w:line="480" w:lineRule="exact"/>
              <w:jc w:val="center"/>
              <w:rPr>
                <w:rFonts w:hint="eastAsia" w:ascii="宋体" w:hAnsi="宋体"/>
              </w:rPr>
            </w:pPr>
          </w:p>
        </w:tc>
        <w:tc>
          <w:tcPr>
            <w:tcW w:w="1080" w:type="dxa"/>
            <w:vAlign w:val="center"/>
          </w:tcPr>
          <w:p w14:paraId="5FAC999F">
            <w:pPr>
              <w:spacing w:line="480" w:lineRule="exact"/>
              <w:jc w:val="center"/>
              <w:rPr>
                <w:rFonts w:hint="eastAsia" w:ascii="宋体" w:hAnsi="宋体"/>
              </w:rPr>
            </w:pPr>
          </w:p>
        </w:tc>
        <w:tc>
          <w:tcPr>
            <w:tcW w:w="1260" w:type="dxa"/>
            <w:vAlign w:val="center"/>
          </w:tcPr>
          <w:p w14:paraId="355279BB">
            <w:pPr>
              <w:spacing w:line="480" w:lineRule="exact"/>
              <w:jc w:val="center"/>
              <w:rPr>
                <w:rFonts w:hint="eastAsia" w:ascii="宋体" w:hAnsi="宋体"/>
              </w:rPr>
            </w:pPr>
          </w:p>
        </w:tc>
        <w:tc>
          <w:tcPr>
            <w:tcW w:w="1516" w:type="dxa"/>
            <w:vAlign w:val="center"/>
          </w:tcPr>
          <w:p w14:paraId="500FA2FA">
            <w:pPr>
              <w:spacing w:line="480" w:lineRule="exact"/>
              <w:jc w:val="center"/>
              <w:rPr>
                <w:rFonts w:hint="eastAsia" w:ascii="宋体" w:hAnsi="宋体"/>
              </w:rPr>
            </w:pPr>
          </w:p>
        </w:tc>
        <w:tc>
          <w:tcPr>
            <w:tcW w:w="2548" w:type="dxa"/>
            <w:vAlign w:val="center"/>
          </w:tcPr>
          <w:p w14:paraId="4A1BF082">
            <w:pPr>
              <w:spacing w:line="480" w:lineRule="exact"/>
              <w:jc w:val="center"/>
              <w:rPr>
                <w:rFonts w:hint="eastAsia" w:ascii="宋体" w:hAnsi="宋体"/>
              </w:rPr>
            </w:pPr>
          </w:p>
        </w:tc>
      </w:tr>
      <w:tr w14:paraId="77BE3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76D96D4B">
            <w:pPr>
              <w:spacing w:line="480" w:lineRule="exact"/>
              <w:jc w:val="center"/>
              <w:rPr>
                <w:rFonts w:hint="eastAsia" w:ascii="宋体" w:hAnsi="宋体"/>
              </w:rPr>
            </w:pPr>
          </w:p>
        </w:tc>
        <w:tc>
          <w:tcPr>
            <w:tcW w:w="1080" w:type="dxa"/>
            <w:vAlign w:val="center"/>
          </w:tcPr>
          <w:p w14:paraId="2016573C">
            <w:pPr>
              <w:spacing w:line="480" w:lineRule="exact"/>
              <w:jc w:val="center"/>
              <w:rPr>
                <w:rFonts w:hint="eastAsia" w:ascii="宋体" w:hAnsi="宋体"/>
              </w:rPr>
            </w:pPr>
          </w:p>
        </w:tc>
        <w:tc>
          <w:tcPr>
            <w:tcW w:w="1260" w:type="dxa"/>
            <w:vAlign w:val="center"/>
          </w:tcPr>
          <w:p w14:paraId="6E2395B7">
            <w:pPr>
              <w:spacing w:line="480" w:lineRule="exact"/>
              <w:jc w:val="center"/>
              <w:rPr>
                <w:rFonts w:hint="eastAsia" w:ascii="宋体" w:hAnsi="宋体"/>
              </w:rPr>
            </w:pPr>
          </w:p>
        </w:tc>
        <w:tc>
          <w:tcPr>
            <w:tcW w:w="1516" w:type="dxa"/>
            <w:vAlign w:val="center"/>
          </w:tcPr>
          <w:p w14:paraId="1A2748D3">
            <w:pPr>
              <w:spacing w:line="480" w:lineRule="exact"/>
              <w:jc w:val="center"/>
              <w:rPr>
                <w:rFonts w:hint="eastAsia" w:ascii="宋体" w:hAnsi="宋体"/>
              </w:rPr>
            </w:pPr>
          </w:p>
        </w:tc>
        <w:tc>
          <w:tcPr>
            <w:tcW w:w="2548" w:type="dxa"/>
            <w:vAlign w:val="center"/>
          </w:tcPr>
          <w:p w14:paraId="48DFF816">
            <w:pPr>
              <w:spacing w:line="480" w:lineRule="exact"/>
              <w:jc w:val="center"/>
              <w:rPr>
                <w:rFonts w:hint="eastAsia" w:ascii="宋体" w:hAnsi="宋体"/>
              </w:rPr>
            </w:pPr>
          </w:p>
        </w:tc>
      </w:tr>
      <w:tr w14:paraId="66264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vAlign w:val="center"/>
          </w:tcPr>
          <w:p w14:paraId="383F6E16">
            <w:pPr>
              <w:spacing w:line="480" w:lineRule="exact"/>
              <w:jc w:val="center"/>
              <w:rPr>
                <w:rFonts w:hint="eastAsia" w:ascii="宋体" w:hAnsi="宋体"/>
              </w:rPr>
            </w:pPr>
          </w:p>
        </w:tc>
        <w:tc>
          <w:tcPr>
            <w:tcW w:w="1080" w:type="dxa"/>
            <w:vAlign w:val="center"/>
          </w:tcPr>
          <w:p w14:paraId="0D284E91">
            <w:pPr>
              <w:spacing w:line="480" w:lineRule="exact"/>
              <w:jc w:val="center"/>
              <w:rPr>
                <w:rFonts w:hint="eastAsia" w:ascii="宋体" w:hAnsi="宋体"/>
              </w:rPr>
            </w:pPr>
          </w:p>
        </w:tc>
        <w:tc>
          <w:tcPr>
            <w:tcW w:w="1260" w:type="dxa"/>
            <w:vAlign w:val="center"/>
          </w:tcPr>
          <w:p w14:paraId="2A68DDB2">
            <w:pPr>
              <w:spacing w:line="480" w:lineRule="exact"/>
              <w:jc w:val="center"/>
              <w:rPr>
                <w:rFonts w:hint="eastAsia" w:ascii="宋体" w:hAnsi="宋体"/>
              </w:rPr>
            </w:pPr>
          </w:p>
        </w:tc>
        <w:tc>
          <w:tcPr>
            <w:tcW w:w="1516" w:type="dxa"/>
            <w:vAlign w:val="center"/>
          </w:tcPr>
          <w:p w14:paraId="0FE2F111">
            <w:pPr>
              <w:spacing w:line="480" w:lineRule="exact"/>
              <w:jc w:val="center"/>
              <w:rPr>
                <w:rFonts w:hint="eastAsia" w:ascii="宋体" w:hAnsi="宋体"/>
              </w:rPr>
            </w:pPr>
          </w:p>
        </w:tc>
        <w:tc>
          <w:tcPr>
            <w:tcW w:w="2548" w:type="dxa"/>
            <w:vAlign w:val="center"/>
          </w:tcPr>
          <w:p w14:paraId="70DD0E9F">
            <w:pPr>
              <w:spacing w:line="480" w:lineRule="exact"/>
              <w:jc w:val="center"/>
              <w:rPr>
                <w:rFonts w:hint="eastAsia" w:ascii="宋体" w:hAnsi="宋体"/>
              </w:rPr>
            </w:pPr>
          </w:p>
        </w:tc>
      </w:tr>
    </w:tbl>
    <w:p w14:paraId="1FB5C2DB">
      <w:pPr>
        <w:spacing w:before="240" w:beforeLines="100" w:line="360" w:lineRule="auto"/>
        <w:ind w:firstLine="409" w:firstLineChars="195"/>
        <w:rPr>
          <w:rFonts w:hint="eastAsia" w:ascii="楷体" w:hAnsi="楷体" w:eastAsia="楷体"/>
          <w:bCs/>
          <w:iCs/>
        </w:rPr>
      </w:pPr>
      <w:r>
        <w:rPr>
          <w:rFonts w:hint="eastAsia" w:ascii="楷体" w:hAnsi="楷体" w:eastAsia="楷体"/>
          <w:bCs/>
          <w:iCs/>
        </w:rPr>
        <w:t>注：采购人将核实中标人承诺的售后服务机构，如果不属实，则从扣除合同总额的2％作为违约处罚。</w:t>
      </w:r>
    </w:p>
    <w:p w14:paraId="5DAD7E5D">
      <w:pPr>
        <w:spacing w:before="240" w:beforeLines="100" w:line="360" w:lineRule="auto"/>
        <w:ind w:firstLine="409" w:firstLineChars="195"/>
        <w:rPr>
          <w:rFonts w:hint="eastAsia" w:ascii="仿宋_GB2312" w:hAnsi="宋体" w:eastAsia="仿宋_GB2312"/>
          <w:bCs/>
          <w:iCs/>
        </w:rPr>
      </w:pPr>
    </w:p>
    <w:p w14:paraId="5EFF13F7">
      <w:pPr>
        <w:spacing w:before="240" w:beforeLines="100" w:line="360" w:lineRule="auto"/>
        <w:ind w:firstLine="409" w:firstLineChars="195"/>
        <w:rPr>
          <w:rFonts w:hint="eastAsia" w:ascii="仿宋_GB2312" w:hAnsi="宋体" w:eastAsia="仿宋_GB2312"/>
          <w:bCs/>
          <w:iCs/>
        </w:rPr>
      </w:pPr>
    </w:p>
    <w:p w14:paraId="3E0B4A2D">
      <w:pPr>
        <w:pageBreakBefore/>
        <w:spacing w:line="360" w:lineRule="auto"/>
        <w:jc w:val="center"/>
        <w:rPr>
          <w:rFonts w:hint="eastAsia" w:ascii="宋体" w:hAnsi="宋体"/>
          <w:b/>
          <w:sz w:val="36"/>
          <w:szCs w:val="36"/>
        </w:rPr>
      </w:pPr>
      <w:r>
        <w:rPr>
          <w:rFonts w:hint="eastAsia" w:ascii="宋体" w:hAnsi="宋体"/>
          <w:b/>
          <w:sz w:val="36"/>
          <w:szCs w:val="36"/>
        </w:rPr>
        <w:t>九、其他证明材料</w:t>
      </w:r>
    </w:p>
    <w:p w14:paraId="11D07E6E">
      <w:pPr>
        <w:spacing w:line="360" w:lineRule="auto"/>
        <w:rPr>
          <w:rFonts w:hint="eastAsia" w:ascii="楷体" w:hAnsi="楷体" w:eastAsia="楷体"/>
          <w:szCs w:val="21"/>
        </w:rPr>
      </w:pPr>
      <w:r>
        <w:rPr>
          <w:rFonts w:hint="eastAsia" w:ascii="楷体" w:hAnsi="楷体" w:eastAsia="楷体"/>
          <w:szCs w:val="21"/>
        </w:rPr>
        <w:t>说明：</w:t>
      </w:r>
    </w:p>
    <w:p w14:paraId="5C5E73B6">
      <w:pPr>
        <w:spacing w:line="360" w:lineRule="auto"/>
        <w:ind w:firstLine="420" w:firstLineChars="200"/>
        <w:rPr>
          <w:rFonts w:hint="eastAsia" w:ascii="楷体" w:hAnsi="楷体" w:eastAsia="楷体"/>
          <w:szCs w:val="21"/>
        </w:rPr>
      </w:pPr>
      <w:r>
        <w:rPr>
          <w:rFonts w:hint="eastAsia" w:ascii="楷体" w:hAnsi="楷体" w:eastAsia="楷体"/>
          <w:szCs w:val="21"/>
        </w:rPr>
        <w:t>1.提供投标人近3年完成的类似业绩证明材料；</w:t>
      </w:r>
    </w:p>
    <w:p w14:paraId="3BFF6E3B">
      <w:pPr>
        <w:tabs>
          <w:tab w:val="left" w:pos="3600"/>
        </w:tabs>
        <w:adjustRightInd w:val="0"/>
        <w:snapToGrid w:val="0"/>
        <w:ind w:firstLine="444" w:firstLineChars="200"/>
        <w:rPr>
          <w:rFonts w:hint="eastAsia" w:ascii="楷体" w:hAnsi="楷体" w:eastAsia="楷体" w:cs="宋体"/>
          <w:bCs/>
          <w:spacing w:val="6"/>
          <w:kern w:val="0"/>
          <w:szCs w:val="21"/>
        </w:rPr>
      </w:pPr>
      <w:r>
        <w:rPr>
          <w:rFonts w:hint="eastAsia" w:ascii="楷体" w:hAnsi="楷体" w:eastAsia="楷体" w:cs="宋体"/>
          <w:bCs/>
          <w:spacing w:val="6"/>
          <w:kern w:val="0"/>
          <w:szCs w:val="21"/>
        </w:rPr>
        <w:t>2.其他条件证明材料，非投标人必备证明材料，仅作为评审的因素。</w:t>
      </w:r>
    </w:p>
    <w:p w14:paraId="439EE0CF">
      <w:pPr>
        <w:spacing w:line="360" w:lineRule="auto"/>
        <w:ind w:firstLine="420" w:firstLineChars="200"/>
        <w:rPr>
          <w:rFonts w:hint="eastAsia" w:ascii="宋体" w:hAnsi="宋体"/>
          <w:szCs w:val="21"/>
        </w:rPr>
      </w:pPr>
    </w:p>
    <w:p w14:paraId="22AED961">
      <w:pPr>
        <w:adjustRightInd w:val="0"/>
        <w:spacing w:line="400" w:lineRule="exact"/>
        <w:jc w:val="left"/>
        <w:rPr>
          <w:rFonts w:hint="eastAsia" w:ascii="宋体" w:hAnsi="宋体"/>
          <w:b/>
          <w:bCs/>
          <w:sz w:val="36"/>
          <w:szCs w:val="36"/>
        </w:rPr>
      </w:pPr>
    </w:p>
    <w:p w14:paraId="26DEEBE5">
      <w:pPr>
        <w:adjustRightInd w:val="0"/>
        <w:spacing w:line="400" w:lineRule="exact"/>
        <w:jc w:val="left"/>
        <w:rPr>
          <w:rFonts w:hint="eastAsia" w:ascii="宋体" w:hAnsi="宋体"/>
          <w:b/>
          <w:bCs/>
          <w:sz w:val="36"/>
          <w:szCs w:val="36"/>
        </w:rPr>
      </w:pPr>
    </w:p>
    <w:p w14:paraId="69C24F1F">
      <w:pPr>
        <w:tabs>
          <w:tab w:val="left" w:pos="3600"/>
        </w:tabs>
        <w:adjustRightInd w:val="0"/>
        <w:snapToGrid w:val="0"/>
        <w:ind w:firstLine="493" w:firstLineChars="196"/>
        <w:rPr>
          <w:rFonts w:hint="eastAsia" w:ascii="宋体" w:hAnsi="宋体" w:cs="宋体"/>
          <w:bCs/>
          <w:spacing w:val="6"/>
          <w:kern w:val="0"/>
          <w:sz w:val="24"/>
        </w:rPr>
      </w:pPr>
    </w:p>
    <w:p w14:paraId="773E0C9F">
      <w:pPr>
        <w:tabs>
          <w:tab w:val="left" w:pos="3600"/>
        </w:tabs>
        <w:adjustRightInd w:val="0"/>
        <w:snapToGrid w:val="0"/>
        <w:ind w:firstLine="493" w:firstLineChars="196"/>
        <w:rPr>
          <w:rFonts w:hint="eastAsia" w:ascii="宋体" w:hAnsi="宋体" w:cs="宋体"/>
          <w:bCs/>
          <w:spacing w:val="6"/>
          <w:kern w:val="0"/>
          <w:sz w:val="24"/>
        </w:rPr>
      </w:pPr>
    </w:p>
    <w:p w14:paraId="0257CA44">
      <w:pPr>
        <w:tabs>
          <w:tab w:val="left" w:pos="3600"/>
        </w:tabs>
        <w:adjustRightInd w:val="0"/>
        <w:snapToGrid w:val="0"/>
        <w:ind w:firstLine="493" w:firstLineChars="196"/>
        <w:rPr>
          <w:rFonts w:hint="eastAsia" w:ascii="宋体" w:hAnsi="宋体" w:cs="宋体"/>
          <w:bCs/>
          <w:spacing w:val="6"/>
          <w:kern w:val="0"/>
          <w:sz w:val="24"/>
        </w:rPr>
      </w:pPr>
    </w:p>
    <w:p w14:paraId="633B794B">
      <w:pPr>
        <w:tabs>
          <w:tab w:val="left" w:pos="3600"/>
        </w:tabs>
        <w:adjustRightInd w:val="0"/>
        <w:snapToGrid w:val="0"/>
        <w:ind w:firstLine="493" w:firstLineChars="196"/>
        <w:rPr>
          <w:rFonts w:hint="eastAsia" w:ascii="宋体" w:hAnsi="宋体" w:cs="宋体"/>
          <w:bCs/>
          <w:spacing w:val="6"/>
          <w:kern w:val="0"/>
          <w:sz w:val="24"/>
        </w:rPr>
      </w:pPr>
    </w:p>
    <w:p w14:paraId="28C92C9F">
      <w:pPr>
        <w:tabs>
          <w:tab w:val="left" w:pos="3600"/>
        </w:tabs>
        <w:adjustRightInd w:val="0"/>
        <w:snapToGrid w:val="0"/>
        <w:ind w:firstLine="493" w:firstLineChars="196"/>
        <w:rPr>
          <w:rFonts w:hint="eastAsia" w:ascii="宋体" w:hAnsi="宋体" w:cs="宋体"/>
          <w:bCs/>
          <w:spacing w:val="6"/>
          <w:kern w:val="0"/>
          <w:sz w:val="24"/>
        </w:rPr>
      </w:pPr>
    </w:p>
    <w:p w14:paraId="3F52A1CD">
      <w:pPr>
        <w:tabs>
          <w:tab w:val="left" w:pos="3600"/>
        </w:tabs>
        <w:adjustRightInd w:val="0"/>
        <w:snapToGrid w:val="0"/>
        <w:ind w:firstLine="493" w:firstLineChars="196"/>
        <w:rPr>
          <w:rFonts w:hint="eastAsia" w:ascii="宋体" w:hAnsi="宋体" w:cs="宋体"/>
          <w:bCs/>
          <w:spacing w:val="6"/>
          <w:kern w:val="0"/>
          <w:sz w:val="24"/>
        </w:rPr>
      </w:pPr>
    </w:p>
    <w:p w14:paraId="31558ABC">
      <w:pPr>
        <w:tabs>
          <w:tab w:val="left" w:pos="3600"/>
        </w:tabs>
        <w:adjustRightInd w:val="0"/>
        <w:snapToGrid w:val="0"/>
        <w:ind w:firstLine="493" w:firstLineChars="196"/>
        <w:rPr>
          <w:rFonts w:hint="eastAsia" w:ascii="宋体" w:hAnsi="宋体" w:cs="宋体"/>
          <w:bCs/>
          <w:spacing w:val="6"/>
          <w:kern w:val="0"/>
          <w:sz w:val="24"/>
        </w:rPr>
      </w:pPr>
    </w:p>
    <w:p w14:paraId="3BF87985">
      <w:pPr>
        <w:tabs>
          <w:tab w:val="left" w:pos="3600"/>
        </w:tabs>
        <w:adjustRightInd w:val="0"/>
        <w:snapToGrid w:val="0"/>
        <w:ind w:firstLine="493" w:firstLineChars="196"/>
        <w:rPr>
          <w:rFonts w:hint="eastAsia" w:ascii="宋体" w:hAnsi="宋体" w:cs="宋体"/>
          <w:bCs/>
          <w:spacing w:val="6"/>
          <w:kern w:val="0"/>
          <w:sz w:val="24"/>
        </w:rPr>
      </w:pPr>
    </w:p>
    <w:p w14:paraId="25915625">
      <w:pPr>
        <w:tabs>
          <w:tab w:val="left" w:pos="3600"/>
        </w:tabs>
        <w:adjustRightInd w:val="0"/>
        <w:snapToGrid w:val="0"/>
        <w:ind w:firstLine="493" w:firstLineChars="196"/>
        <w:rPr>
          <w:rFonts w:hint="eastAsia" w:ascii="宋体" w:hAnsi="宋体" w:cs="宋体"/>
          <w:bCs/>
          <w:spacing w:val="6"/>
          <w:kern w:val="0"/>
          <w:sz w:val="24"/>
        </w:rPr>
      </w:pPr>
    </w:p>
    <w:p w14:paraId="3457B20B">
      <w:pPr>
        <w:tabs>
          <w:tab w:val="left" w:pos="3600"/>
        </w:tabs>
        <w:adjustRightInd w:val="0"/>
        <w:snapToGrid w:val="0"/>
        <w:ind w:firstLine="493" w:firstLineChars="196"/>
        <w:rPr>
          <w:rFonts w:hint="eastAsia" w:ascii="宋体" w:hAnsi="宋体" w:cs="宋体"/>
          <w:bCs/>
          <w:spacing w:val="6"/>
          <w:kern w:val="0"/>
          <w:sz w:val="24"/>
        </w:rPr>
      </w:pPr>
    </w:p>
    <w:p w14:paraId="72126AB3">
      <w:pPr>
        <w:tabs>
          <w:tab w:val="left" w:pos="3600"/>
        </w:tabs>
        <w:adjustRightInd w:val="0"/>
        <w:snapToGrid w:val="0"/>
        <w:ind w:firstLine="493" w:firstLineChars="196"/>
        <w:rPr>
          <w:rFonts w:hint="eastAsia" w:ascii="宋体" w:hAnsi="宋体" w:cs="宋体"/>
          <w:bCs/>
          <w:spacing w:val="6"/>
          <w:kern w:val="0"/>
          <w:sz w:val="24"/>
        </w:rPr>
      </w:pPr>
    </w:p>
    <w:p w14:paraId="62648A6F">
      <w:pPr>
        <w:tabs>
          <w:tab w:val="left" w:pos="3600"/>
        </w:tabs>
        <w:adjustRightInd w:val="0"/>
        <w:snapToGrid w:val="0"/>
        <w:ind w:firstLine="493" w:firstLineChars="196"/>
        <w:rPr>
          <w:rFonts w:hint="eastAsia" w:ascii="宋体" w:hAnsi="宋体" w:cs="宋体"/>
          <w:bCs/>
          <w:spacing w:val="6"/>
          <w:kern w:val="0"/>
          <w:sz w:val="24"/>
        </w:rPr>
      </w:pPr>
    </w:p>
    <w:p w14:paraId="56714958">
      <w:pPr>
        <w:tabs>
          <w:tab w:val="left" w:pos="3600"/>
        </w:tabs>
        <w:adjustRightInd w:val="0"/>
        <w:snapToGrid w:val="0"/>
        <w:ind w:firstLine="493" w:firstLineChars="196"/>
        <w:rPr>
          <w:rFonts w:hint="eastAsia" w:ascii="宋体" w:hAnsi="宋体" w:cs="宋体"/>
          <w:bCs/>
          <w:spacing w:val="6"/>
          <w:kern w:val="0"/>
          <w:sz w:val="24"/>
        </w:rPr>
      </w:pPr>
    </w:p>
    <w:p w14:paraId="53F9BB55">
      <w:pPr>
        <w:tabs>
          <w:tab w:val="left" w:pos="3600"/>
        </w:tabs>
        <w:adjustRightInd w:val="0"/>
        <w:snapToGrid w:val="0"/>
        <w:ind w:firstLine="493" w:firstLineChars="196"/>
        <w:rPr>
          <w:rFonts w:hint="eastAsia" w:ascii="宋体" w:hAnsi="宋体" w:cs="宋体"/>
          <w:bCs/>
          <w:spacing w:val="6"/>
          <w:kern w:val="0"/>
          <w:sz w:val="24"/>
        </w:rPr>
      </w:pPr>
    </w:p>
    <w:p w14:paraId="5BA5D380">
      <w:pPr>
        <w:tabs>
          <w:tab w:val="left" w:pos="3600"/>
        </w:tabs>
        <w:adjustRightInd w:val="0"/>
        <w:snapToGrid w:val="0"/>
        <w:ind w:firstLine="493" w:firstLineChars="196"/>
        <w:rPr>
          <w:rFonts w:hint="eastAsia" w:ascii="宋体" w:hAnsi="宋体" w:cs="宋体"/>
          <w:bCs/>
          <w:spacing w:val="6"/>
          <w:kern w:val="0"/>
          <w:sz w:val="24"/>
        </w:rPr>
      </w:pPr>
    </w:p>
    <w:p w14:paraId="067D9FE8">
      <w:pPr>
        <w:tabs>
          <w:tab w:val="left" w:pos="3600"/>
        </w:tabs>
        <w:adjustRightInd w:val="0"/>
        <w:snapToGrid w:val="0"/>
        <w:ind w:firstLine="493" w:firstLineChars="196"/>
        <w:rPr>
          <w:rFonts w:hint="eastAsia" w:ascii="宋体" w:hAnsi="宋体" w:cs="宋体"/>
          <w:bCs/>
          <w:spacing w:val="6"/>
          <w:kern w:val="0"/>
          <w:sz w:val="24"/>
        </w:rPr>
      </w:pPr>
    </w:p>
    <w:p w14:paraId="676B2065">
      <w:pPr>
        <w:tabs>
          <w:tab w:val="left" w:pos="3600"/>
        </w:tabs>
        <w:adjustRightInd w:val="0"/>
        <w:snapToGrid w:val="0"/>
        <w:ind w:firstLine="493" w:firstLineChars="196"/>
        <w:rPr>
          <w:rFonts w:hint="eastAsia" w:ascii="宋体" w:hAnsi="宋体" w:cs="宋体"/>
          <w:bCs/>
          <w:spacing w:val="6"/>
          <w:kern w:val="0"/>
          <w:sz w:val="24"/>
        </w:rPr>
      </w:pPr>
    </w:p>
    <w:p w14:paraId="640D51A1">
      <w:pPr>
        <w:tabs>
          <w:tab w:val="left" w:pos="3600"/>
        </w:tabs>
        <w:adjustRightInd w:val="0"/>
        <w:snapToGrid w:val="0"/>
        <w:ind w:firstLine="493" w:firstLineChars="196"/>
        <w:rPr>
          <w:rFonts w:hint="eastAsia" w:ascii="宋体" w:hAnsi="宋体" w:cs="宋体"/>
          <w:bCs/>
          <w:spacing w:val="6"/>
          <w:kern w:val="0"/>
          <w:sz w:val="24"/>
        </w:rPr>
      </w:pPr>
    </w:p>
    <w:p w14:paraId="5F589EC1">
      <w:pPr>
        <w:tabs>
          <w:tab w:val="left" w:pos="3600"/>
        </w:tabs>
        <w:adjustRightInd w:val="0"/>
        <w:snapToGrid w:val="0"/>
        <w:ind w:firstLine="493" w:firstLineChars="196"/>
        <w:rPr>
          <w:rFonts w:hint="eastAsia" w:ascii="宋体" w:hAnsi="宋体" w:cs="宋体"/>
          <w:bCs/>
          <w:spacing w:val="6"/>
          <w:kern w:val="0"/>
          <w:sz w:val="24"/>
        </w:rPr>
      </w:pPr>
    </w:p>
    <w:p w14:paraId="7A063701">
      <w:pPr>
        <w:tabs>
          <w:tab w:val="left" w:pos="3600"/>
        </w:tabs>
        <w:adjustRightInd w:val="0"/>
        <w:snapToGrid w:val="0"/>
        <w:ind w:firstLine="493" w:firstLineChars="196"/>
        <w:rPr>
          <w:rFonts w:hint="eastAsia" w:ascii="宋体" w:hAnsi="宋体" w:cs="宋体"/>
          <w:bCs/>
          <w:spacing w:val="6"/>
          <w:kern w:val="0"/>
          <w:sz w:val="24"/>
        </w:rPr>
      </w:pPr>
    </w:p>
    <w:p w14:paraId="50430004">
      <w:pPr>
        <w:tabs>
          <w:tab w:val="left" w:pos="3600"/>
        </w:tabs>
        <w:adjustRightInd w:val="0"/>
        <w:snapToGrid w:val="0"/>
        <w:ind w:firstLine="493" w:firstLineChars="196"/>
        <w:rPr>
          <w:rFonts w:hint="eastAsia" w:ascii="宋体" w:hAnsi="宋体" w:cs="宋体"/>
          <w:bCs/>
          <w:spacing w:val="6"/>
          <w:kern w:val="0"/>
          <w:sz w:val="24"/>
        </w:rPr>
      </w:pPr>
    </w:p>
    <w:p w14:paraId="4815F11E">
      <w:pPr>
        <w:tabs>
          <w:tab w:val="left" w:pos="3600"/>
        </w:tabs>
        <w:adjustRightInd w:val="0"/>
        <w:snapToGrid w:val="0"/>
        <w:ind w:firstLine="493" w:firstLineChars="196"/>
        <w:rPr>
          <w:rFonts w:hint="eastAsia" w:ascii="宋体" w:hAnsi="宋体" w:cs="宋体"/>
          <w:bCs/>
          <w:spacing w:val="6"/>
          <w:kern w:val="0"/>
          <w:sz w:val="24"/>
        </w:rPr>
      </w:pPr>
    </w:p>
    <w:p w14:paraId="4400B0FB">
      <w:pPr>
        <w:tabs>
          <w:tab w:val="left" w:pos="3600"/>
        </w:tabs>
        <w:adjustRightInd w:val="0"/>
        <w:snapToGrid w:val="0"/>
        <w:ind w:firstLine="493" w:firstLineChars="196"/>
        <w:rPr>
          <w:rFonts w:hint="eastAsia" w:ascii="宋体" w:hAnsi="宋体" w:cs="宋体"/>
          <w:bCs/>
          <w:spacing w:val="6"/>
          <w:kern w:val="0"/>
          <w:sz w:val="24"/>
        </w:rPr>
      </w:pPr>
    </w:p>
    <w:p w14:paraId="179D0BC9">
      <w:pPr>
        <w:tabs>
          <w:tab w:val="left" w:pos="3600"/>
        </w:tabs>
        <w:adjustRightInd w:val="0"/>
        <w:snapToGrid w:val="0"/>
        <w:ind w:firstLine="493" w:firstLineChars="196"/>
        <w:rPr>
          <w:rFonts w:hint="eastAsia" w:ascii="宋体" w:hAnsi="宋体" w:cs="宋体"/>
          <w:bCs/>
          <w:spacing w:val="6"/>
          <w:kern w:val="0"/>
          <w:sz w:val="24"/>
        </w:rPr>
      </w:pPr>
    </w:p>
    <w:p w14:paraId="4AC76381">
      <w:pPr>
        <w:tabs>
          <w:tab w:val="left" w:pos="3600"/>
        </w:tabs>
        <w:adjustRightInd w:val="0"/>
        <w:snapToGrid w:val="0"/>
        <w:ind w:firstLine="493" w:firstLineChars="196"/>
        <w:rPr>
          <w:rFonts w:hint="eastAsia" w:ascii="宋体" w:hAnsi="宋体" w:cs="宋体"/>
          <w:bCs/>
          <w:spacing w:val="6"/>
          <w:kern w:val="0"/>
          <w:sz w:val="24"/>
        </w:rPr>
      </w:pPr>
    </w:p>
    <w:p w14:paraId="4F9CF9E9">
      <w:pPr>
        <w:tabs>
          <w:tab w:val="left" w:pos="3600"/>
        </w:tabs>
        <w:adjustRightInd w:val="0"/>
        <w:snapToGrid w:val="0"/>
        <w:ind w:firstLine="493" w:firstLineChars="196"/>
        <w:rPr>
          <w:rFonts w:hint="eastAsia" w:ascii="宋体" w:hAnsi="宋体" w:cs="宋体"/>
          <w:bCs/>
          <w:spacing w:val="6"/>
          <w:kern w:val="0"/>
          <w:sz w:val="24"/>
        </w:rPr>
      </w:pPr>
    </w:p>
    <w:p w14:paraId="5F97701E">
      <w:pPr>
        <w:tabs>
          <w:tab w:val="left" w:pos="3600"/>
        </w:tabs>
        <w:adjustRightInd w:val="0"/>
        <w:snapToGrid w:val="0"/>
        <w:ind w:firstLine="493" w:firstLineChars="196"/>
        <w:rPr>
          <w:rFonts w:hint="eastAsia" w:ascii="宋体" w:hAnsi="宋体" w:cs="宋体"/>
          <w:bCs/>
          <w:spacing w:val="6"/>
          <w:kern w:val="0"/>
          <w:sz w:val="24"/>
        </w:rPr>
      </w:pPr>
    </w:p>
    <w:p w14:paraId="5913656A">
      <w:pPr>
        <w:tabs>
          <w:tab w:val="left" w:pos="3600"/>
        </w:tabs>
        <w:adjustRightInd w:val="0"/>
        <w:snapToGrid w:val="0"/>
        <w:ind w:firstLine="493" w:firstLineChars="196"/>
        <w:rPr>
          <w:rFonts w:hint="eastAsia" w:ascii="宋体" w:hAnsi="宋体" w:cs="宋体"/>
          <w:bCs/>
          <w:spacing w:val="6"/>
          <w:kern w:val="0"/>
          <w:sz w:val="24"/>
        </w:rPr>
      </w:pPr>
    </w:p>
    <w:p w14:paraId="1D969B13">
      <w:pPr>
        <w:tabs>
          <w:tab w:val="left" w:pos="3600"/>
        </w:tabs>
        <w:adjustRightInd w:val="0"/>
        <w:snapToGrid w:val="0"/>
        <w:ind w:firstLine="493" w:firstLineChars="196"/>
        <w:rPr>
          <w:rFonts w:hint="eastAsia" w:ascii="宋体" w:hAnsi="宋体" w:cs="宋体"/>
          <w:bCs/>
          <w:spacing w:val="6"/>
          <w:kern w:val="0"/>
          <w:sz w:val="24"/>
        </w:rPr>
      </w:pPr>
    </w:p>
    <w:p w14:paraId="3ABF4DF3">
      <w:pPr>
        <w:pStyle w:val="33"/>
        <w:ind w:firstLine="504"/>
        <w:rPr>
          <w:rFonts w:hint="eastAsia" w:ascii="宋体" w:hAnsi="宋体" w:cs="宋体"/>
          <w:bCs/>
          <w:spacing w:val="6"/>
          <w:kern w:val="0"/>
          <w:sz w:val="24"/>
        </w:rPr>
      </w:pPr>
    </w:p>
    <w:p w14:paraId="01C8BE15">
      <w:pPr>
        <w:pStyle w:val="33"/>
        <w:ind w:firstLine="504"/>
        <w:rPr>
          <w:rFonts w:hint="eastAsia" w:ascii="宋体" w:hAnsi="宋体" w:cs="宋体"/>
          <w:bCs/>
          <w:spacing w:val="6"/>
          <w:kern w:val="0"/>
          <w:sz w:val="24"/>
        </w:rPr>
      </w:pPr>
    </w:p>
    <w:p w14:paraId="64753457">
      <w:pPr>
        <w:tabs>
          <w:tab w:val="left" w:pos="3600"/>
        </w:tabs>
        <w:adjustRightInd w:val="0"/>
        <w:snapToGrid w:val="0"/>
        <w:rPr>
          <w:rFonts w:hint="eastAsia" w:ascii="仿宋_GB2312" w:hAnsi="宋体" w:eastAsia="仿宋_GB2312" w:cs="宋体"/>
          <w:bCs/>
          <w:spacing w:val="6"/>
          <w:kern w:val="0"/>
          <w:szCs w:val="21"/>
        </w:rPr>
      </w:pPr>
    </w:p>
    <w:p w14:paraId="32692571">
      <w:pPr>
        <w:pageBreakBefore/>
        <w:adjustRightInd w:val="0"/>
        <w:snapToGrid w:val="0"/>
        <w:spacing w:after="120" w:afterLines="50" w:line="360" w:lineRule="auto"/>
        <w:jc w:val="center"/>
        <w:rPr>
          <w:rFonts w:hint="eastAsia" w:ascii="宋体" w:hAnsi="宋体"/>
          <w:b/>
          <w:bCs/>
          <w:sz w:val="36"/>
          <w:szCs w:val="36"/>
        </w:rPr>
      </w:pPr>
      <w:r>
        <w:rPr>
          <w:rFonts w:hint="eastAsia" w:ascii="宋体" w:hAnsi="宋体"/>
          <w:b/>
          <w:bCs/>
          <w:sz w:val="36"/>
          <w:szCs w:val="36"/>
        </w:rPr>
        <w:t>1.投标人完成的类似业绩证明材料</w:t>
      </w:r>
    </w:p>
    <w:p w14:paraId="5ACE0F0D">
      <w:pPr>
        <w:pStyle w:val="3"/>
        <w:spacing w:before="240" w:beforeLines="100" w:line="400" w:lineRule="exact"/>
        <w:jc w:val="center"/>
        <w:rPr>
          <w:rFonts w:hint="eastAsia" w:ascii="宋体" w:hAnsi="宋体" w:eastAsia="宋体" w:cs="Arial"/>
          <w:bCs/>
          <w:sz w:val="36"/>
          <w:szCs w:val="36"/>
        </w:rPr>
      </w:pPr>
      <w:r>
        <w:rPr>
          <w:rFonts w:hint="eastAsia" w:ascii="宋体" w:hAnsi="宋体" w:eastAsia="宋体" w:cs="Arial"/>
          <w:bCs/>
          <w:sz w:val="36"/>
          <w:szCs w:val="36"/>
        </w:rPr>
        <w:t>类似项目业绩一览表</w:t>
      </w:r>
    </w:p>
    <w:p w14:paraId="4CE74628">
      <w:pPr>
        <w:pStyle w:val="3"/>
        <w:spacing w:after="120" w:line="400" w:lineRule="exact"/>
        <w:ind w:firstLine="210" w:firstLineChars="100"/>
        <w:rPr>
          <w:rFonts w:hint="eastAsia" w:ascii="宋体" w:hAnsi="宋体" w:eastAsia="宋体" w:cs="Arial"/>
          <w:b w:val="0"/>
          <w:bCs/>
          <w:sz w:val="21"/>
          <w:szCs w:val="21"/>
        </w:rPr>
      </w:pPr>
      <w:r>
        <w:rPr>
          <w:rFonts w:hint="eastAsia" w:ascii="宋体" w:hAnsi="宋体" w:eastAsia="宋体" w:cs="Arial"/>
          <w:b w:val="0"/>
          <w:bCs/>
          <w:sz w:val="21"/>
          <w:szCs w:val="21"/>
        </w:rPr>
        <w:t>投标人名称：                                                  单位：万元</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259"/>
        <w:gridCol w:w="1701"/>
        <w:gridCol w:w="904"/>
      </w:tblGrid>
      <w:tr w14:paraId="349FC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77F537EF">
            <w:pPr>
              <w:pStyle w:val="8"/>
              <w:ind w:firstLine="0"/>
              <w:jc w:val="center"/>
              <w:rPr>
                <w:rFonts w:hint="eastAsia" w:ascii="宋体" w:hAnsi="宋体"/>
                <w:b/>
                <w:szCs w:val="21"/>
              </w:rPr>
            </w:pPr>
            <w:r>
              <w:rPr>
                <w:rFonts w:hint="eastAsia" w:ascii="宋体" w:hAnsi="宋体"/>
                <w:b/>
                <w:szCs w:val="21"/>
              </w:rPr>
              <w:t>年份</w:t>
            </w:r>
          </w:p>
        </w:tc>
        <w:tc>
          <w:tcPr>
            <w:tcW w:w="1620" w:type="dxa"/>
            <w:vAlign w:val="center"/>
          </w:tcPr>
          <w:p w14:paraId="1203205E">
            <w:pPr>
              <w:pStyle w:val="8"/>
              <w:ind w:firstLine="0"/>
              <w:jc w:val="center"/>
              <w:rPr>
                <w:rFonts w:hint="eastAsia" w:ascii="宋体" w:hAnsi="宋体"/>
                <w:b/>
                <w:szCs w:val="21"/>
              </w:rPr>
            </w:pPr>
            <w:r>
              <w:rPr>
                <w:rFonts w:hint="eastAsia" w:ascii="宋体" w:hAnsi="宋体"/>
                <w:b/>
                <w:szCs w:val="21"/>
              </w:rPr>
              <w:t>用户名称</w:t>
            </w:r>
          </w:p>
        </w:tc>
        <w:tc>
          <w:tcPr>
            <w:tcW w:w="1596" w:type="dxa"/>
            <w:vAlign w:val="center"/>
          </w:tcPr>
          <w:p w14:paraId="73C96DCB">
            <w:pPr>
              <w:pStyle w:val="8"/>
              <w:ind w:firstLine="0"/>
              <w:jc w:val="center"/>
              <w:rPr>
                <w:rFonts w:hint="eastAsia" w:ascii="宋体" w:hAnsi="宋体"/>
                <w:b/>
                <w:szCs w:val="21"/>
              </w:rPr>
            </w:pPr>
            <w:r>
              <w:rPr>
                <w:rFonts w:hint="eastAsia" w:ascii="宋体" w:hAnsi="宋体"/>
                <w:b/>
                <w:szCs w:val="21"/>
              </w:rPr>
              <w:t>项目名称</w:t>
            </w:r>
          </w:p>
        </w:tc>
        <w:tc>
          <w:tcPr>
            <w:tcW w:w="1288" w:type="dxa"/>
            <w:vAlign w:val="center"/>
          </w:tcPr>
          <w:p w14:paraId="44FD95F3">
            <w:pPr>
              <w:pStyle w:val="8"/>
              <w:ind w:firstLine="0"/>
              <w:jc w:val="center"/>
              <w:rPr>
                <w:rFonts w:hint="eastAsia" w:ascii="宋体" w:hAnsi="宋体"/>
                <w:b/>
                <w:szCs w:val="21"/>
              </w:rPr>
            </w:pPr>
            <w:r>
              <w:rPr>
                <w:rFonts w:hint="eastAsia" w:ascii="宋体" w:hAnsi="宋体"/>
                <w:b/>
                <w:szCs w:val="21"/>
              </w:rPr>
              <w:t>合同金额</w:t>
            </w:r>
          </w:p>
        </w:tc>
        <w:tc>
          <w:tcPr>
            <w:tcW w:w="1259" w:type="dxa"/>
            <w:vAlign w:val="center"/>
          </w:tcPr>
          <w:p w14:paraId="7C0F0B87">
            <w:pPr>
              <w:pStyle w:val="8"/>
              <w:ind w:firstLine="0"/>
              <w:jc w:val="center"/>
              <w:rPr>
                <w:rFonts w:hint="eastAsia" w:ascii="宋体" w:hAnsi="宋体"/>
                <w:b/>
                <w:szCs w:val="21"/>
              </w:rPr>
            </w:pPr>
            <w:r>
              <w:rPr>
                <w:rFonts w:hint="eastAsia" w:ascii="宋体" w:hAnsi="宋体"/>
                <w:b/>
                <w:szCs w:val="21"/>
              </w:rPr>
              <w:t>完成时间</w:t>
            </w:r>
          </w:p>
        </w:tc>
        <w:tc>
          <w:tcPr>
            <w:tcW w:w="1701" w:type="dxa"/>
            <w:vAlign w:val="center"/>
          </w:tcPr>
          <w:p w14:paraId="0439FEE5">
            <w:pPr>
              <w:pStyle w:val="8"/>
              <w:ind w:firstLine="0"/>
              <w:jc w:val="center"/>
              <w:rPr>
                <w:rFonts w:hint="eastAsia" w:ascii="宋体" w:hAnsi="宋体"/>
                <w:b/>
                <w:szCs w:val="21"/>
              </w:rPr>
            </w:pPr>
            <w:r>
              <w:rPr>
                <w:rFonts w:hint="eastAsia" w:ascii="宋体" w:hAnsi="宋体"/>
                <w:b/>
                <w:szCs w:val="21"/>
              </w:rPr>
              <w:t>是否通过验收</w:t>
            </w:r>
          </w:p>
        </w:tc>
        <w:tc>
          <w:tcPr>
            <w:tcW w:w="904" w:type="dxa"/>
            <w:vAlign w:val="center"/>
          </w:tcPr>
          <w:p w14:paraId="5D115863">
            <w:pPr>
              <w:pStyle w:val="8"/>
              <w:ind w:firstLine="0"/>
              <w:jc w:val="center"/>
              <w:rPr>
                <w:rFonts w:hint="eastAsia" w:ascii="宋体" w:hAnsi="宋体"/>
                <w:b/>
                <w:szCs w:val="21"/>
              </w:rPr>
            </w:pPr>
            <w:r>
              <w:rPr>
                <w:rFonts w:hint="eastAsia" w:ascii="宋体" w:hAnsi="宋体"/>
                <w:b/>
                <w:szCs w:val="21"/>
              </w:rPr>
              <w:t>备注</w:t>
            </w:r>
          </w:p>
        </w:tc>
      </w:tr>
      <w:tr w14:paraId="1E082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7790260C">
            <w:pPr>
              <w:pStyle w:val="8"/>
              <w:ind w:firstLine="0"/>
              <w:rPr>
                <w:sz w:val="24"/>
                <w:szCs w:val="24"/>
              </w:rPr>
            </w:pPr>
          </w:p>
        </w:tc>
        <w:tc>
          <w:tcPr>
            <w:tcW w:w="1620" w:type="dxa"/>
          </w:tcPr>
          <w:p w14:paraId="413FDE6C">
            <w:pPr>
              <w:pStyle w:val="8"/>
              <w:ind w:firstLine="0"/>
              <w:rPr>
                <w:sz w:val="24"/>
                <w:szCs w:val="24"/>
              </w:rPr>
            </w:pPr>
          </w:p>
        </w:tc>
        <w:tc>
          <w:tcPr>
            <w:tcW w:w="1596" w:type="dxa"/>
          </w:tcPr>
          <w:p w14:paraId="482C91B4">
            <w:pPr>
              <w:pStyle w:val="8"/>
              <w:ind w:firstLine="0"/>
              <w:rPr>
                <w:sz w:val="24"/>
                <w:szCs w:val="24"/>
              </w:rPr>
            </w:pPr>
          </w:p>
        </w:tc>
        <w:tc>
          <w:tcPr>
            <w:tcW w:w="1288" w:type="dxa"/>
          </w:tcPr>
          <w:p w14:paraId="1CC9C701">
            <w:pPr>
              <w:pStyle w:val="8"/>
              <w:ind w:firstLine="0"/>
              <w:rPr>
                <w:sz w:val="24"/>
                <w:szCs w:val="24"/>
              </w:rPr>
            </w:pPr>
          </w:p>
        </w:tc>
        <w:tc>
          <w:tcPr>
            <w:tcW w:w="1259" w:type="dxa"/>
          </w:tcPr>
          <w:p w14:paraId="0F2B6AB3">
            <w:pPr>
              <w:pStyle w:val="8"/>
              <w:ind w:firstLine="0"/>
              <w:rPr>
                <w:sz w:val="24"/>
                <w:szCs w:val="24"/>
              </w:rPr>
            </w:pPr>
          </w:p>
        </w:tc>
        <w:tc>
          <w:tcPr>
            <w:tcW w:w="1701" w:type="dxa"/>
          </w:tcPr>
          <w:p w14:paraId="02E52DD0">
            <w:pPr>
              <w:pStyle w:val="8"/>
              <w:ind w:firstLine="0"/>
              <w:rPr>
                <w:sz w:val="24"/>
                <w:szCs w:val="24"/>
              </w:rPr>
            </w:pPr>
          </w:p>
        </w:tc>
        <w:tc>
          <w:tcPr>
            <w:tcW w:w="904" w:type="dxa"/>
          </w:tcPr>
          <w:p w14:paraId="0B1ABEE8">
            <w:pPr>
              <w:pStyle w:val="8"/>
              <w:ind w:firstLine="0"/>
              <w:rPr>
                <w:sz w:val="24"/>
                <w:szCs w:val="24"/>
              </w:rPr>
            </w:pPr>
          </w:p>
        </w:tc>
      </w:tr>
      <w:tr w14:paraId="3DF11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5F6BAFFF">
            <w:pPr>
              <w:pStyle w:val="8"/>
              <w:ind w:firstLine="0"/>
              <w:rPr>
                <w:sz w:val="24"/>
                <w:szCs w:val="24"/>
              </w:rPr>
            </w:pPr>
          </w:p>
        </w:tc>
        <w:tc>
          <w:tcPr>
            <w:tcW w:w="1620" w:type="dxa"/>
          </w:tcPr>
          <w:p w14:paraId="20CF5BDE">
            <w:pPr>
              <w:pStyle w:val="8"/>
              <w:ind w:firstLine="0"/>
              <w:rPr>
                <w:sz w:val="24"/>
                <w:szCs w:val="24"/>
              </w:rPr>
            </w:pPr>
          </w:p>
        </w:tc>
        <w:tc>
          <w:tcPr>
            <w:tcW w:w="1596" w:type="dxa"/>
          </w:tcPr>
          <w:p w14:paraId="7B8CC10F">
            <w:pPr>
              <w:pStyle w:val="8"/>
              <w:ind w:firstLine="0"/>
              <w:rPr>
                <w:sz w:val="24"/>
                <w:szCs w:val="24"/>
              </w:rPr>
            </w:pPr>
          </w:p>
        </w:tc>
        <w:tc>
          <w:tcPr>
            <w:tcW w:w="1288" w:type="dxa"/>
          </w:tcPr>
          <w:p w14:paraId="4B978646">
            <w:pPr>
              <w:pStyle w:val="8"/>
              <w:ind w:firstLine="0"/>
              <w:rPr>
                <w:sz w:val="24"/>
                <w:szCs w:val="24"/>
              </w:rPr>
            </w:pPr>
          </w:p>
        </w:tc>
        <w:tc>
          <w:tcPr>
            <w:tcW w:w="1259" w:type="dxa"/>
          </w:tcPr>
          <w:p w14:paraId="2E1267D8">
            <w:pPr>
              <w:pStyle w:val="8"/>
              <w:ind w:firstLine="0"/>
              <w:rPr>
                <w:sz w:val="24"/>
                <w:szCs w:val="24"/>
              </w:rPr>
            </w:pPr>
          </w:p>
        </w:tc>
        <w:tc>
          <w:tcPr>
            <w:tcW w:w="1701" w:type="dxa"/>
          </w:tcPr>
          <w:p w14:paraId="0CBD78AB">
            <w:pPr>
              <w:pStyle w:val="8"/>
              <w:ind w:firstLine="0"/>
              <w:rPr>
                <w:sz w:val="24"/>
                <w:szCs w:val="24"/>
              </w:rPr>
            </w:pPr>
          </w:p>
        </w:tc>
        <w:tc>
          <w:tcPr>
            <w:tcW w:w="904" w:type="dxa"/>
          </w:tcPr>
          <w:p w14:paraId="55426F7E">
            <w:pPr>
              <w:pStyle w:val="8"/>
              <w:ind w:firstLine="0"/>
              <w:rPr>
                <w:sz w:val="24"/>
                <w:szCs w:val="24"/>
              </w:rPr>
            </w:pPr>
          </w:p>
        </w:tc>
      </w:tr>
      <w:tr w14:paraId="2003D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3AEC95C4">
            <w:pPr>
              <w:pStyle w:val="8"/>
              <w:ind w:firstLine="0"/>
              <w:rPr>
                <w:sz w:val="24"/>
                <w:szCs w:val="24"/>
              </w:rPr>
            </w:pPr>
          </w:p>
        </w:tc>
        <w:tc>
          <w:tcPr>
            <w:tcW w:w="1620" w:type="dxa"/>
          </w:tcPr>
          <w:p w14:paraId="18DEA01F">
            <w:pPr>
              <w:pStyle w:val="8"/>
              <w:ind w:firstLine="0"/>
              <w:rPr>
                <w:sz w:val="24"/>
                <w:szCs w:val="24"/>
              </w:rPr>
            </w:pPr>
          </w:p>
        </w:tc>
        <w:tc>
          <w:tcPr>
            <w:tcW w:w="1596" w:type="dxa"/>
          </w:tcPr>
          <w:p w14:paraId="1E458533">
            <w:pPr>
              <w:pStyle w:val="8"/>
              <w:ind w:firstLine="0"/>
              <w:rPr>
                <w:sz w:val="24"/>
                <w:szCs w:val="24"/>
              </w:rPr>
            </w:pPr>
          </w:p>
        </w:tc>
        <w:tc>
          <w:tcPr>
            <w:tcW w:w="1288" w:type="dxa"/>
          </w:tcPr>
          <w:p w14:paraId="09B21366">
            <w:pPr>
              <w:pStyle w:val="8"/>
              <w:ind w:firstLine="0"/>
              <w:rPr>
                <w:sz w:val="24"/>
                <w:szCs w:val="24"/>
              </w:rPr>
            </w:pPr>
          </w:p>
        </w:tc>
        <w:tc>
          <w:tcPr>
            <w:tcW w:w="1259" w:type="dxa"/>
          </w:tcPr>
          <w:p w14:paraId="435B7948">
            <w:pPr>
              <w:pStyle w:val="8"/>
              <w:ind w:firstLine="0"/>
              <w:rPr>
                <w:sz w:val="24"/>
                <w:szCs w:val="24"/>
              </w:rPr>
            </w:pPr>
          </w:p>
        </w:tc>
        <w:tc>
          <w:tcPr>
            <w:tcW w:w="1701" w:type="dxa"/>
          </w:tcPr>
          <w:p w14:paraId="64300242">
            <w:pPr>
              <w:pStyle w:val="8"/>
              <w:ind w:firstLine="0"/>
              <w:rPr>
                <w:sz w:val="24"/>
                <w:szCs w:val="24"/>
              </w:rPr>
            </w:pPr>
          </w:p>
        </w:tc>
        <w:tc>
          <w:tcPr>
            <w:tcW w:w="904" w:type="dxa"/>
          </w:tcPr>
          <w:p w14:paraId="7A49C95C">
            <w:pPr>
              <w:pStyle w:val="8"/>
              <w:ind w:firstLine="0"/>
              <w:rPr>
                <w:sz w:val="24"/>
                <w:szCs w:val="24"/>
              </w:rPr>
            </w:pPr>
          </w:p>
        </w:tc>
      </w:tr>
      <w:tr w14:paraId="688D3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7DDFB9A8">
            <w:pPr>
              <w:pStyle w:val="8"/>
              <w:ind w:firstLine="0"/>
              <w:rPr>
                <w:sz w:val="24"/>
                <w:szCs w:val="24"/>
              </w:rPr>
            </w:pPr>
          </w:p>
        </w:tc>
        <w:tc>
          <w:tcPr>
            <w:tcW w:w="1620" w:type="dxa"/>
          </w:tcPr>
          <w:p w14:paraId="6AEA4846">
            <w:pPr>
              <w:pStyle w:val="8"/>
              <w:ind w:firstLine="0"/>
              <w:rPr>
                <w:sz w:val="24"/>
                <w:szCs w:val="24"/>
              </w:rPr>
            </w:pPr>
          </w:p>
        </w:tc>
        <w:tc>
          <w:tcPr>
            <w:tcW w:w="1596" w:type="dxa"/>
          </w:tcPr>
          <w:p w14:paraId="78B9659E">
            <w:pPr>
              <w:pStyle w:val="8"/>
              <w:ind w:firstLine="0"/>
              <w:rPr>
                <w:sz w:val="24"/>
                <w:szCs w:val="24"/>
              </w:rPr>
            </w:pPr>
          </w:p>
        </w:tc>
        <w:tc>
          <w:tcPr>
            <w:tcW w:w="1288" w:type="dxa"/>
          </w:tcPr>
          <w:p w14:paraId="423563C7">
            <w:pPr>
              <w:pStyle w:val="8"/>
              <w:ind w:firstLine="0"/>
              <w:rPr>
                <w:sz w:val="24"/>
                <w:szCs w:val="24"/>
              </w:rPr>
            </w:pPr>
          </w:p>
        </w:tc>
        <w:tc>
          <w:tcPr>
            <w:tcW w:w="1259" w:type="dxa"/>
          </w:tcPr>
          <w:p w14:paraId="6279D50E">
            <w:pPr>
              <w:pStyle w:val="8"/>
              <w:ind w:firstLine="0"/>
              <w:rPr>
                <w:sz w:val="24"/>
                <w:szCs w:val="24"/>
              </w:rPr>
            </w:pPr>
          </w:p>
        </w:tc>
        <w:tc>
          <w:tcPr>
            <w:tcW w:w="1701" w:type="dxa"/>
          </w:tcPr>
          <w:p w14:paraId="61D15F2D">
            <w:pPr>
              <w:pStyle w:val="8"/>
              <w:ind w:firstLine="0"/>
              <w:rPr>
                <w:sz w:val="24"/>
                <w:szCs w:val="24"/>
              </w:rPr>
            </w:pPr>
          </w:p>
        </w:tc>
        <w:tc>
          <w:tcPr>
            <w:tcW w:w="904" w:type="dxa"/>
          </w:tcPr>
          <w:p w14:paraId="5C46272A">
            <w:pPr>
              <w:pStyle w:val="8"/>
              <w:ind w:firstLine="0"/>
              <w:rPr>
                <w:sz w:val="24"/>
                <w:szCs w:val="24"/>
              </w:rPr>
            </w:pPr>
          </w:p>
        </w:tc>
      </w:tr>
      <w:tr w14:paraId="62270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24C56FF">
            <w:pPr>
              <w:pStyle w:val="8"/>
              <w:ind w:firstLine="0"/>
              <w:rPr>
                <w:sz w:val="24"/>
                <w:szCs w:val="24"/>
              </w:rPr>
            </w:pPr>
          </w:p>
        </w:tc>
        <w:tc>
          <w:tcPr>
            <w:tcW w:w="1620" w:type="dxa"/>
          </w:tcPr>
          <w:p w14:paraId="5A37B621">
            <w:pPr>
              <w:pStyle w:val="8"/>
              <w:ind w:firstLine="0"/>
              <w:rPr>
                <w:sz w:val="24"/>
                <w:szCs w:val="24"/>
              </w:rPr>
            </w:pPr>
          </w:p>
        </w:tc>
        <w:tc>
          <w:tcPr>
            <w:tcW w:w="1596" w:type="dxa"/>
          </w:tcPr>
          <w:p w14:paraId="760CEC1F">
            <w:pPr>
              <w:pStyle w:val="8"/>
              <w:ind w:firstLine="0"/>
              <w:rPr>
                <w:sz w:val="24"/>
                <w:szCs w:val="24"/>
              </w:rPr>
            </w:pPr>
          </w:p>
        </w:tc>
        <w:tc>
          <w:tcPr>
            <w:tcW w:w="1288" w:type="dxa"/>
          </w:tcPr>
          <w:p w14:paraId="4B23C38A">
            <w:pPr>
              <w:pStyle w:val="8"/>
              <w:ind w:firstLine="0"/>
              <w:rPr>
                <w:sz w:val="24"/>
                <w:szCs w:val="24"/>
              </w:rPr>
            </w:pPr>
          </w:p>
        </w:tc>
        <w:tc>
          <w:tcPr>
            <w:tcW w:w="1259" w:type="dxa"/>
          </w:tcPr>
          <w:p w14:paraId="0D000D5F">
            <w:pPr>
              <w:pStyle w:val="8"/>
              <w:ind w:firstLine="0"/>
              <w:rPr>
                <w:sz w:val="24"/>
                <w:szCs w:val="24"/>
              </w:rPr>
            </w:pPr>
          </w:p>
        </w:tc>
        <w:tc>
          <w:tcPr>
            <w:tcW w:w="1701" w:type="dxa"/>
          </w:tcPr>
          <w:p w14:paraId="422F6AE3">
            <w:pPr>
              <w:pStyle w:val="8"/>
              <w:ind w:firstLine="0"/>
              <w:rPr>
                <w:sz w:val="24"/>
                <w:szCs w:val="24"/>
              </w:rPr>
            </w:pPr>
          </w:p>
        </w:tc>
        <w:tc>
          <w:tcPr>
            <w:tcW w:w="904" w:type="dxa"/>
          </w:tcPr>
          <w:p w14:paraId="6E5C057F">
            <w:pPr>
              <w:pStyle w:val="8"/>
              <w:ind w:firstLine="0"/>
              <w:rPr>
                <w:sz w:val="24"/>
                <w:szCs w:val="24"/>
              </w:rPr>
            </w:pPr>
          </w:p>
        </w:tc>
      </w:tr>
      <w:tr w14:paraId="32557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5C9D8BD2">
            <w:pPr>
              <w:pStyle w:val="8"/>
              <w:ind w:firstLine="0"/>
              <w:rPr>
                <w:sz w:val="24"/>
                <w:szCs w:val="24"/>
              </w:rPr>
            </w:pPr>
          </w:p>
        </w:tc>
        <w:tc>
          <w:tcPr>
            <w:tcW w:w="1620" w:type="dxa"/>
          </w:tcPr>
          <w:p w14:paraId="74204C1D">
            <w:pPr>
              <w:pStyle w:val="8"/>
              <w:ind w:firstLine="0"/>
              <w:rPr>
                <w:sz w:val="24"/>
                <w:szCs w:val="24"/>
              </w:rPr>
            </w:pPr>
          </w:p>
        </w:tc>
        <w:tc>
          <w:tcPr>
            <w:tcW w:w="1596" w:type="dxa"/>
          </w:tcPr>
          <w:p w14:paraId="3065D216">
            <w:pPr>
              <w:pStyle w:val="8"/>
              <w:ind w:firstLine="0"/>
              <w:rPr>
                <w:sz w:val="24"/>
                <w:szCs w:val="24"/>
              </w:rPr>
            </w:pPr>
          </w:p>
        </w:tc>
        <w:tc>
          <w:tcPr>
            <w:tcW w:w="1288" w:type="dxa"/>
          </w:tcPr>
          <w:p w14:paraId="7E9687E7">
            <w:pPr>
              <w:pStyle w:val="8"/>
              <w:ind w:firstLine="0"/>
              <w:rPr>
                <w:sz w:val="24"/>
                <w:szCs w:val="24"/>
              </w:rPr>
            </w:pPr>
          </w:p>
        </w:tc>
        <w:tc>
          <w:tcPr>
            <w:tcW w:w="1259" w:type="dxa"/>
          </w:tcPr>
          <w:p w14:paraId="091DE957">
            <w:pPr>
              <w:pStyle w:val="8"/>
              <w:ind w:firstLine="0"/>
              <w:rPr>
                <w:sz w:val="24"/>
                <w:szCs w:val="24"/>
              </w:rPr>
            </w:pPr>
          </w:p>
        </w:tc>
        <w:tc>
          <w:tcPr>
            <w:tcW w:w="1701" w:type="dxa"/>
          </w:tcPr>
          <w:p w14:paraId="2CDD35FF">
            <w:pPr>
              <w:pStyle w:val="8"/>
              <w:ind w:firstLine="0"/>
              <w:rPr>
                <w:sz w:val="24"/>
                <w:szCs w:val="24"/>
              </w:rPr>
            </w:pPr>
          </w:p>
        </w:tc>
        <w:tc>
          <w:tcPr>
            <w:tcW w:w="904" w:type="dxa"/>
          </w:tcPr>
          <w:p w14:paraId="79E78040">
            <w:pPr>
              <w:pStyle w:val="8"/>
              <w:ind w:firstLine="0"/>
              <w:rPr>
                <w:sz w:val="24"/>
                <w:szCs w:val="24"/>
              </w:rPr>
            </w:pPr>
          </w:p>
        </w:tc>
      </w:tr>
      <w:tr w14:paraId="0D89E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128F9379">
            <w:pPr>
              <w:pStyle w:val="8"/>
              <w:ind w:firstLine="0"/>
              <w:rPr>
                <w:sz w:val="24"/>
                <w:szCs w:val="24"/>
              </w:rPr>
            </w:pPr>
          </w:p>
        </w:tc>
        <w:tc>
          <w:tcPr>
            <w:tcW w:w="1620" w:type="dxa"/>
          </w:tcPr>
          <w:p w14:paraId="3FBC85AB">
            <w:pPr>
              <w:pStyle w:val="8"/>
              <w:ind w:firstLine="0"/>
              <w:rPr>
                <w:sz w:val="24"/>
                <w:szCs w:val="24"/>
              </w:rPr>
            </w:pPr>
          </w:p>
        </w:tc>
        <w:tc>
          <w:tcPr>
            <w:tcW w:w="1596" w:type="dxa"/>
          </w:tcPr>
          <w:p w14:paraId="0841F4F2">
            <w:pPr>
              <w:pStyle w:val="8"/>
              <w:ind w:firstLine="0"/>
              <w:rPr>
                <w:sz w:val="24"/>
                <w:szCs w:val="24"/>
              </w:rPr>
            </w:pPr>
          </w:p>
        </w:tc>
        <w:tc>
          <w:tcPr>
            <w:tcW w:w="1288" w:type="dxa"/>
          </w:tcPr>
          <w:p w14:paraId="1950AA0A">
            <w:pPr>
              <w:pStyle w:val="8"/>
              <w:ind w:firstLine="0"/>
              <w:rPr>
                <w:sz w:val="24"/>
                <w:szCs w:val="24"/>
              </w:rPr>
            </w:pPr>
          </w:p>
        </w:tc>
        <w:tc>
          <w:tcPr>
            <w:tcW w:w="1259" w:type="dxa"/>
          </w:tcPr>
          <w:p w14:paraId="0A0C959A">
            <w:pPr>
              <w:pStyle w:val="8"/>
              <w:ind w:firstLine="0"/>
              <w:rPr>
                <w:sz w:val="24"/>
                <w:szCs w:val="24"/>
              </w:rPr>
            </w:pPr>
          </w:p>
        </w:tc>
        <w:tc>
          <w:tcPr>
            <w:tcW w:w="1701" w:type="dxa"/>
          </w:tcPr>
          <w:p w14:paraId="33D7CB1C">
            <w:pPr>
              <w:pStyle w:val="8"/>
              <w:ind w:firstLine="0"/>
              <w:rPr>
                <w:sz w:val="24"/>
                <w:szCs w:val="24"/>
              </w:rPr>
            </w:pPr>
          </w:p>
        </w:tc>
        <w:tc>
          <w:tcPr>
            <w:tcW w:w="904" w:type="dxa"/>
          </w:tcPr>
          <w:p w14:paraId="4F2442F6">
            <w:pPr>
              <w:pStyle w:val="8"/>
              <w:ind w:firstLine="0"/>
              <w:rPr>
                <w:sz w:val="24"/>
                <w:szCs w:val="24"/>
              </w:rPr>
            </w:pPr>
          </w:p>
        </w:tc>
      </w:tr>
      <w:tr w14:paraId="2745B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55B8B700">
            <w:pPr>
              <w:pStyle w:val="8"/>
              <w:ind w:firstLine="0"/>
              <w:rPr>
                <w:sz w:val="24"/>
                <w:szCs w:val="24"/>
              </w:rPr>
            </w:pPr>
          </w:p>
        </w:tc>
        <w:tc>
          <w:tcPr>
            <w:tcW w:w="1620" w:type="dxa"/>
          </w:tcPr>
          <w:p w14:paraId="486CD50F">
            <w:pPr>
              <w:pStyle w:val="8"/>
              <w:ind w:firstLine="0"/>
              <w:rPr>
                <w:sz w:val="24"/>
                <w:szCs w:val="24"/>
              </w:rPr>
            </w:pPr>
          </w:p>
        </w:tc>
        <w:tc>
          <w:tcPr>
            <w:tcW w:w="1596" w:type="dxa"/>
          </w:tcPr>
          <w:p w14:paraId="1BFBCFF1">
            <w:pPr>
              <w:pStyle w:val="8"/>
              <w:ind w:firstLine="0"/>
              <w:rPr>
                <w:sz w:val="24"/>
                <w:szCs w:val="24"/>
              </w:rPr>
            </w:pPr>
          </w:p>
        </w:tc>
        <w:tc>
          <w:tcPr>
            <w:tcW w:w="1288" w:type="dxa"/>
          </w:tcPr>
          <w:p w14:paraId="722B7AA2">
            <w:pPr>
              <w:pStyle w:val="8"/>
              <w:ind w:firstLine="0"/>
              <w:rPr>
                <w:sz w:val="24"/>
                <w:szCs w:val="24"/>
              </w:rPr>
            </w:pPr>
          </w:p>
        </w:tc>
        <w:tc>
          <w:tcPr>
            <w:tcW w:w="1259" w:type="dxa"/>
          </w:tcPr>
          <w:p w14:paraId="48DADBBB">
            <w:pPr>
              <w:pStyle w:val="8"/>
              <w:ind w:firstLine="0"/>
              <w:rPr>
                <w:sz w:val="24"/>
                <w:szCs w:val="24"/>
              </w:rPr>
            </w:pPr>
          </w:p>
        </w:tc>
        <w:tc>
          <w:tcPr>
            <w:tcW w:w="1701" w:type="dxa"/>
          </w:tcPr>
          <w:p w14:paraId="24919A4B">
            <w:pPr>
              <w:pStyle w:val="8"/>
              <w:ind w:firstLine="0"/>
              <w:rPr>
                <w:sz w:val="24"/>
                <w:szCs w:val="24"/>
              </w:rPr>
            </w:pPr>
          </w:p>
        </w:tc>
        <w:tc>
          <w:tcPr>
            <w:tcW w:w="904" w:type="dxa"/>
          </w:tcPr>
          <w:p w14:paraId="5E6159F1">
            <w:pPr>
              <w:pStyle w:val="8"/>
              <w:ind w:firstLine="0"/>
              <w:rPr>
                <w:sz w:val="24"/>
                <w:szCs w:val="24"/>
              </w:rPr>
            </w:pPr>
          </w:p>
        </w:tc>
      </w:tr>
      <w:tr w14:paraId="4BA72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494C0EE3">
            <w:pPr>
              <w:pStyle w:val="8"/>
              <w:ind w:firstLine="0"/>
              <w:rPr>
                <w:sz w:val="24"/>
                <w:szCs w:val="24"/>
              </w:rPr>
            </w:pPr>
          </w:p>
        </w:tc>
        <w:tc>
          <w:tcPr>
            <w:tcW w:w="1620" w:type="dxa"/>
          </w:tcPr>
          <w:p w14:paraId="15832E09">
            <w:pPr>
              <w:pStyle w:val="8"/>
              <w:ind w:firstLine="0"/>
              <w:rPr>
                <w:sz w:val="24"/>
                <w:szCs w:val="24"/>
              </w:rPr>
            </w:pPr>
          </w:p>
        </w:tc>
        <w:tc>
          <w:tcPr>
            <w:tcW w:w="1596" w:type="dxa"/>
          </w:tcPr>
          <w:p w14:paraId="323201EA">
            <w:pPr>
              <w:pStyle w:val="8"/>
              <w:ind w:firstLine="0"/>
              <w:rPr>
                <w:sz w:val="24"/>
                <w:szCs w:val="24"/>
              </w:rPr>
            </w:pPr>
          </w:p>
        </w:tc>
        <w:tc>
          <w:tcPr>
            <w:tcW w:w="1288" w:type="dxa"/>
          </w:tcPr>
          <w:p w14:paraId="7909562D">
            <w:pPr>
              <w:pStyle w:val="8"/>
              <w:ind w:firstLine="0"/>
              <w:rPr>
                <w:sz w:val="24"/>
                <w:szCs w:val="24"/>
              </w:rPr>
            </w:pPr>
          </w:p>
        </w:tc>
        <w:tc>
          <w:tcPr>
            <w:tcW w:w="1259" w:type="dxa"/>
          </w:tcPr>
          <w:p w14:paraId="64124C17">
            <w:pPr>
              <w:pStyle w:val="8"/>
              <w:ind w:firstLine="0"/>
              <w:rPr>
                <w:sz w:val="24"/>
                <w:szCs w:val="24"/>
              </w:rPr>
            </w:pPr>
          </w:p>
        </w:tc>
        <w:tc>
          <w:tcPr>
            <w:tcW w:w="1701" w:type="dxa"/>
          </w:tcPr>
          <w:p w14:paraId="431664FE">
            <w:pPr>
              <w:pStyle w:val="8"/>
              <w:ind w:firstLine="0"/>
              <w:rPr>
                <w:sz w:val="24"/>
                <w:szCs w:val="24"/>
              </w:rPr>
            </w:pPr>
          </w:p>
        </w:tc>
        <w:tc>
          <w:tcPr>
            <w:tcW w:w="904" w:type="dxa"/>
          </w:tcPr>
          <w:p w14:paraId="0EDDE15F">
            <w:pPr>
              <w:pStyle w:val="8"/>
              <w:ind w:firstLine="0"/>
              <w:rPr>
                <w:sz w:val="24"/>
                <w:szCs w:val="24"/>
              </w:rPr>
            </w:pPr>
          </w:p>
        </w:tc>
      </w:tr>
      <w:tr w14:paraId="2E396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073B71CE">
            <w:pPr>
              <w:pStyle w:val="8"/>
              <w:ind w:firstLine="0"/>
              <w:rPr>
                <w:sz w:val="24"/>
                <w:szCs w:val="24"/>
              </w:rPr>
            </w:pPr>
          </w:p>
        </w:tc>
        <w:tc>
          <w:tcPr>
            <w:tcW w:w="1620" w:type="dxa"/>
          </w:tcPr>
          <w:p w14:paraId="737BD0B4">
            <w:pPr>
              <w:pStyle w:val="8"/>
              <w:ind w:firstLine="0"/>
              <w:rPr>
                <w:sz w:val="24"/>
                <w:szCs w:val="24"/>
              </w:rPr>
            </w:pPr>
          </w:p>
        </w:tc>
        <w:tc>
          <w:tcPr>
            <w:tcW w:w="1596" w:type="dxa"/>
          </w:tcPr>
          <w:p w14:paraId="2DF5501B">
            <w:pPr>
              <w:pStyle w:val="8"/>
              <w:ind w:firstLine="0"/>
              <w:rPr>
                <w:sz w:val="24"/>
                <w:szCs w:val="24"/>
              </w:rPr>
            </w:pPr>
          </w:p>
        </w:tc>
        <w:tc>
          <w:tcPr>
            <w:tcW w:w="1288" w:type="dxa"/>
          </w:tcPr>
          <w:p w14:paraId="70401643">
            <w:pPr>
              <w:pStyle w:val="8"/>
              <w:ind w:firstLine="0"/>
              <w:rPr>
                <w:sz w:val="24"/>
                <w:szCs w:val="24"/>
              </w:rPr>
            </w:pPr>
          </w:p>
        </w:tc>
        <w:tc>
          <w:tcPr>
            <w:tcW w:w="1259" w:type="dxa"/>
          </w:tcPr>
          <w:p w14:paraId="1FBB5449">
            <w:pPr>
              <w:pStyle w:val="8"/>
              <w:ind w:firstLine="0"/>
              <w:rPr>
                <w:sz w:val="24"/>
                <w:szCs w:val="24"/>
              </w:rPr>
            </w:pPr>
          </w:p>
        </w:tc>
        <w:tc>
          <w:tcPr>
            <w:tcW w:w="1701" w:type="dxa"/>
          </w:tcPr>
          <w:p w14:paraId="62FD9AE7">
            <w:pPr>
              <w:pStyle w:val="8"/>
              <w:ind w:firstLine="0"/>
              <w:rPr>
                <w:sz w:val="24"/>
                <w:szCs w:val="24"/>
              </w:rPr>
            </w:pPr>
          </w:p>
        </w:tc>
        <w:tc>
          <w:tcPr>
            <w:tcW w:w="904" w:type="dxa"/>
          </w:tcPr>
          <w:p w14:paraId="64F4CC4F">
            <w:pPr>
              <w:pStyle w:val="8"/>
              <w:ind w:firstLine="0"/>
              <w:rPr>
                <w:sz w:val="24"/>
                <w:szCs w:val="24"/>
              </w:rPr>
            </w:pPr>
          </w:p>
        </w:tc>
      </w:tr>
      <w:tr w14:paraId="6338D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584D0C39">
            <w:pPr>
              <w:pStyle w:val="8"/>
              <w:ind w:firstLine="0"/>
              <w:rPr>
                <w:sz w:val="24"/>
                <w:szCs w:val="24"/>
              </w:rPr>
            </w:pPr>
          </w:p>
        </w:tc>
        <w:tc>
          <w:tcPr>
            <w:tcW w:w="1620" w:type="dxa"/>
          </w:tcPr>
          <w:p w14:paraId="292AB67E">
            <w:pPr>
              <w:pStyle w:val="8"/>
              <w:ind w:firstLine="0"/>
              <w:rPr>
                <w:sz w:val="24"/>
                <w:szCs w:val="24"/>
              </w:rPr>
            </w:pPr>
          </w:p>
        </w:tc>
        <w:tc>
          <w:tcPr>
            <w:tcW w:w="1596" w:type="dxa"/>
          </w:tcPr>
          <w:p w14:paraId="70E5461E">
            <w:pPr>
              <w:pStyle w:val="8"/>
              <w:ind w:firstLine="0"/>
              <w:rPr>
                <w:sz w:val="24"/>
                <w:szCs w:val="24"/>
              </w:rPr>
            </w:pPr>
          </w:p>
        </w:tc>
        <w:tc>
          <w:tcPr>
            <w:tcW w:w="1288" w:type="dxa"/>
          </w:tcPr>
          <w:p w14:paraId="7C85D911">
            <w:pPr>
              <w:pStyle w:val="8"/>
              <w:ind w:firstLine="0"/>
              <w:rPr>
                <w:sz w:val="24"/>
                <w:szCs w:val="24"/>
              </w:rPr>
            </w:pPr>
          </w:p>
        </w:tc>
        <w:tc>
          <w:tcPr>
            <w:tcW w:w="1259" w:type="dxa"/>
          </w:tcPr>
          <w:p w14:paraId="162E2502">
            <w:pPr>
              <w:pStyle w:val="8"/>
              <w:ind w:firstLine="0"/>
              <w:rPr>
                <w:sz w:val="24"/>
                <w:szCs w:val="24"/>
              </w:rPr>
            </w:pPr>
          </w:p>
        </w:tc>
        <w:tc>
          <w:tcPr>
            <w:tcW w:w="1701" w:type="dxa"/>
          </w:tcPr>
          <w:p w14:paraId="3C72B0AF">
            <w:pPr>
              <w:pStyle w:val="8"/>
              <w:ind w:firstLine="0"/>
              <w:rPr>
                <w:sz w:val="24"/>
                <w:szCs w:val="24"/>
              </w:rPr>
            </w:pPr>
          </w:p>
        </w:tc>
        <w:tc>
          <w:tcPr>
            <w:tcW w:w="904" w:type="dxa"/>
          </w:tcPr>
          <w:p w14:paraId="169AB9BE">
            <w:pPr>
              <w:pStyle w:val="8"/>
              <w:ind w:firstLine="0"/>
              <w:rPr>
                <w:sz w:val="24"/>
                <w:szCs w:val="24"/>
              </w:rPr>
            </w:pPr>
          </w:p>
        </w:tc>
      </w:tr>
      <w:tr w14:paraId="23FBC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0" w:type="dxa"/>
          </w:tcPr>
          <w:p w14:paraId="238A67F3">
            <w:pPr>
              <w:pStyle w:val="8"/>
              <w:ind w:firstLine="0"/>
              <w:rPr>
                <w:sz w:val="24"/>
                <w:szCs w:val="24"/>
              </w:rPr>
            </w:pPr>
          </w:p>
        </w:tc>
        <w:tc>
          <w:tcPr>
            <w:tcW w:w="1620" w:type="dxa"/>
          </w:tcPr>
          <w:p w14:paraId="6D504C09">
            <w:pPr>
              <w:pStyle w:val="8"/>
              <w:ind w:firstLine="0"/>
              <w:rPr>
                <w:sz w:val="24"/>
                <w:szCs w:val="24"/>
              </w:rPr>
            </w:pPr>
          </w:p>
        </w:tc>
        <w:tc>
          <w:tcPr>
            <w:tcW w:w="1596" w:type="dxa"/>
          </w:tcPr>
          <w:p w14:paraId="3DC2F2C1">
            <w:pPr>
              <w:pStyle w:val="8"/>
              <w:ind w:firstLine="0"/>
              <w:rPr>
                <w:sz w:val="24"/>
                <w:szCs w:val="24"/>
              </w:rPr>
            </w:pPr>
          </w:p>
        </w:tc>
        <w:tc>
          <w:tcPr>
            <w:tcW w:w="1288" w:type="dxa"/>
          </w:tcPr>
          <w:p w14:paraId="1065904B">
            <w:pPr>
              <w:pStyle w:val="8"/>
              <w:ind w:firstLine="0"/>
              <w:rPr>
                <w:sz w:val="24"/>
                <w:szCs w:val="24"/>
              </w:rPr>
            </w:pPr>
          </w:p>
        </w:tc>
        <w:tc>
          <w:tcPr>
            <w:tcW w:w="1259" w:type="dxa"/>
          </w:tcPr>
          <w:p w14:paraId="6B27FF40">
            <w:pPr>
              <w:pStyle w:val="8"/>
              <w:ind w:firstLine="0"/>
              <w:rPr>
                <w:sz w:val="24"/>
                <w:szCs w:val="24"/>
              </w:rPr>
            </w:pPr>
          </w:p>
        </w:tc>
        <w:tc>
          <w:tcPr>
            <w:tcW w:w="1701" w:type="dxa"/>
          </w:tcPr>
          <w:p w14:paraId="385E7389">
            <w:pPr>
              <w:pStyle w:val="8"/>
              <w:ind w:firstLine="0"/>
              <w:rPr>
                <w:sz w:val="24"/>
                <w:szCs w:val="24"/>
              </w:rPr>
            </w:pPr>
          </w:p>
        </w:tc>
        <w:tc>
          <w:tcPr>
            <w:tcW w:w="904" w:type="dxa"/>
          </w:tcPr>
          <w:p w14:paraId="2B4E0424">
            <w:pPr>
              <w:pStyle w:val="8"/>
              <w:ind w:firstLine="0"/>
              <w:rPr>
                <w:sz w:val="24"/>
                <w:szCs w:val="24"/>
              </w:rPr>
            </w:pPr>
          </w:p>
        </w:tc>
      </w:tr>
    </w:tbl>
    <w:p w14:paraId="6578BE13">
      <w:pPr>
        <w:pStyle w:val="8"/>
      </w:pPr>
    </w:p>
    <w:p w14:paraId="6D2EF4C0">
      <w:pPr>
        <w:autoSpaceDE w:val="0"/>
        <w:autoSpaceDN w:val="0"/>
        <w:spacing w:line="360" w:lineRule="auto"/>
        <w:rPr>
          <w:rFonts w:hint="eastAsia" w:ascii="楷体" w:hAnsi="楷体" w:eastAsia="楷体"/>
          <w:bCs/>
          <w:szCs w:val="21"/>
        </w:rPr>
      </w:pPr>
      <w:r>
        <w:rPr>
          <w:rFonts w:hint="eastAsia" w:ascii="楷体" w:hAnsi="楷体" w:eastAsia="楷体" w:cs="Arial"/>
          <w:szCs w:val="21"/>
        </w:rPr>
        <w:t>说明：1.</w:t>
      </w:r>
      <w:r>
        <w:rPr>
          <w:rFonts w:hint="eastAsia" w:ascii="楷体" w:hAnsi="楷体" w:eastAsia="楷体" w:cs="宋体"/>
          <w:kern w:val="0"/>
          <w:lang w:val="zh-CN"/>
        </w:rPr>
        <w:t>提供自</w:t>
      </w:r>
      <w:r>
        <w:rPr>
          <w:rFonts w:hint="eastAsia" w:ascii="楷体" w:hAnsi="楷体" w:eastAsia="楷体" w:cs="宋体"/>
          <w:kern w:val="0"/>
          <w:u w:val="single"/>
          <w:lang w:val="zh-CN"/>
        </w:rPr>
        <w:t xml:space="preserve">   </w:t>
      </w:r>
      <w:r>
        <w:rPr>
          <w:rFonts w:hint="eastAsia" w:ascii="楷体" w:hAnsi="楷体" w:eastAsia="楷体" w:cs="宋体"/>
          <w:kern w:val="0"/>
          <w:u w:val="single"/>
        </w:rPr>
        <w:t>3</w:t>
      </w:r>
      <w:r>
        <w:rPr>
          <w:rFonts w:hint="eastAsia" w:ascii="楷体" w:hAnsi="楷体" w:eastAsia="楷体" w:cs="宋体"/>
          <w:kern w:val="0"/>
          <w:u w:val="single"/>
          <w:lang w:val="zh-CN"/>
        </w:rPr>
        <w:t xml:space="preserve"> </w:t>
      </w:r>
      <w:r>
        <w:rPr>
          <w:rFonts w:hint="eastAsia" w:ascii="楷体" w:hAnsi="楷体" w:eastAsia="楷体" w:cs="宋体"/>
          <w:kern w:val="0"/>
          <w:lang w:val="zh-CN"/>
        </w:rPr>
        <w:t>年以来的类似业绩证明材料。类似业绩是指与采购项目在产品类型、使用功能等方面相同或相近的项目；2.</w:t>
      </w:r>
      <w:r>
        <w:rPr>
          <w:rFonts w:hint="eastAsia" w:ascii="楷体" w:hAnsi="楷体" w:eastAsia="楷体" w:cs="Arial"/>
          <w:szCs w:val="21"/>
        </w:rPr>
        <w:t>“合同金额”需提供合同复印件。3.投标人</w:t>
      </w:r>
      <w:r>
        <w:rPr>
          <w:rFonts w:hint="eastAsia" w:ascii="楷体" w:hAnsi="楷体" w:eastAsia="楷体"/>
          <w:bCs/>
          <w:szCs w:val="21"/>
        </w:rPr>
        <w:t>未按上述要求提供、</w:t>
      </w:r>
      <w:r>
        <w:rPr>
          <w:rFonts w:hint="eastAsia" w:ascii="楷体" w:hAnsi="楷体" w:eastAsia="楷体"/>
          <w:szCs w:val="21"/>
        </w:rPr>
        <w:t>填写</w:t>
      </w:r>
      <w:r>
        <w:rPr>
          <w:rFonts w:hint="eastAsia" w:ascii="楷体" w:hAnsi="楷体" w:eastAsia="楷体"/>
          <w:bCs/>
          <w:szCs w:val="21"/>
        </w:rPr>
        <w:t>的，评标时不予加分。</w:t>
      </w:r>
    </w:p>
    <w:p w14:paraId="7582D59C">
      <w:pPr>
        <w:adjustRightInd w:val="0"/>
        <w:spacing w:before="360" w:beforeLines="150" w:line="360" w:lineRule="auto"/>
        <w:ind w:firstLine="105" w:firstLineChars="50"/>
        <w:jc w:val="lef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35145BF6">
      <w:pPr>
        <w:pStyle w:val="38"/>
        <w:spacing w:before="360" w:beforeLines="150" w:line="360" w:lineRule="auto"/>
        <w:ind w:firstLine="105" w:firstLineChars="50"/>
        <w:rPr>
          <w:rFonts w:hint="eastAsia" w:ascii="宋体" w:hAnsi="宋体"/>
          <w:bCs/>
        </w:rPr>
      </w:pPr>
      <w:r>
        <w:rPr>
          <w:rFonts w:hint="eastAsia" w:ascii="宋体" w:hAnsi="宋体"/>
        </w:rPr>
        <w:t>法定代表人或委托代理人：</w:t>
      </w:r>
      <w:r>
        <w:rPr>
          <w:rFonts w:hint="eastAsia" w:ascii="宋体" w:hAnsi="宋体"/>
          <w:u w:val="single"/>
        </w:rPr>
        <w:t xml:space="preserve">                </w:t>
      </w:r>
      <w:r>
        <w:rPr>
          <w:rFonts w:hint="eastAsia" w:ascii="宋体" w:hAnsi="宋体"/>
        </w:rPr>
        <w:t>（签字）</w:t>
      </w:r>
    </w:p>
    <w:p w14:paraId="1E20DA1F">
      <w:pPr>
        <w:pStyle w:val="38"/>
        <w:spacing w:before="360" w:beforeLines="150" w:line="360" w:lineRule="auto"/>
        <w:rPr>
          <w:rFonts w:hint="eastAsia" w:ascii="宋体" w:hAnsi="宋体"/>
          <w:b/>
          <w:bCs/>
        </w:rPr>
      </w:pPr>
      <w:r>
        <w:rPr>
          <w:rFonts w:hint="eastAsia" w:ascii="宋体" w:hAnsi="宋体"/>
          <w:bCs/>
        </w:rPr>
        <w:t xml:space="preserve"> 日    期:  20</w:t>
      </w:r>
      <w:r>
        <w:rPr>
          <w:rFonts w:hint="eastAsia" w:ascii="宋体" w:hAnsi="宋体"/>
          <w:bCs/>
          <w:u w:val="single"/>
        </w:rPr>
        <w:t xml:space="preserve">  </w:t>
      </w:r>
      <w:r>
        <w:rPr>
          <w:rFonts w:hint="eastAsia" w:ascii="宋体" w:hAnsi="宋体"/>
          <w:bCs/>
        </w:rPr>
        <w:t xml:space="preserve"> 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 xml:space="preserve">日   </w:t>
      </w:r>
    </w:p>
    <w:p w14:paraId="7715AC69">
      <w:pPr>
        <w:adjustRightInd w:val="0"/>
        <w:spacing w:after="480" w:afterLines="200" w:line="360" w:lineRule="auto"/>
        <w:jc w:val="center"/>
        <w:rPr>
          <w:rFonts w:hint="eastAsia" w:ascii="宋体" w:hAnsi="宋体"/>
          <w:b/>
          <w:bCs/>
          <w:sz w:val="36"/>
          <w:szCs w:val="36"/>
        </w:rPr>
      </w:pPr>
    </w:p>
    <w:p w14:paraId="41B0A036">
      <w:pPr>
        <w:adjustRightInd w:val="0"/>
        <w:spacing w:line="400" w:lineRule="exact"/>
        <w:jc w:val="center"/>
        <w:rPr>
          <w:rFonts w:hint="eastAsia" w:ascii="宋体" w:hAnsi="宋体"/>
          <w:b/>
          <w:bCs/>
          <w:sz w:val="36"/>
          <w:szCs w:val="36"/>
        </w:rPr>
      </w:pPr>
      <w:r>
        <w:rPr>
          <w:rFonts w:hint="eastAsia" w:ascii="宋体" w:hAnsi="宋体"/>
          <w:b/>
          <w:bCs/>
          <w:sz w:val="36"/>
          <w:szCs w:val="36"/>
        </w:rPr>
        <w:t>十、技术文件</w:t>
      </w:r>
    </w:p>
    <w:p w14:paraId="0584B7CC">
      <w:pPr>
        <w:adjustRightInd w:val="0"/>
        <w:spacing w:line="400" w:lineRule="exact"/>
        <w:jc w:val="left"/>
        <w:rPr>
          <w:rFonts w:hint="eastAsia" w:ascii="宋体" w:hAnsi="宋体"/>
          <w:bCs/>
          <w:sz w:val="24"/>
        </w:rPr>
      </w:pPr>
    </w:p>
    <w:p w14:paraId="36D219D7">
      <w:pPr>
        <w:spacing w:line="360" w:lineRule="auto"/>
        <w:rPr>
          <w:rFonts w:hint="eastAsia" w:ascii="楷体" w:hAnsi="楷体" w:eastAsia="楷体"/>
          <w:szCs w:val="21"/>
        </w:rPr>
      </w:pPr>
      <w:r>
        <w:rPr>
          <w:rFonts w:hint="eastAsia" w:ascii="楷体" w:hAnsi="楷体" w:eastAsia="楷体"/>
          <w:szCs w:val="21"/>
        </w:rPr>
        <w:t>说明：</w:t>
      </w:r>
    </w:p>
    <w:p w14:paraId="7B8B4C03">
      <w:pPr>
        <w:spacing w:line="360" w:lineRule="auto"/>
        <w:ind w:firstLine="420" w:firstLineChars="200"/>
        <w:rPr>
          <w:rFonts w:hint="eastAsia" w:ascii="楷体" w:hAnsi="楷体" w:eastAsia="楷体"/>
          <w:szCs w:val="21"/>
        </w:rPr>
      </w:pPr>
      <w:r>
        <w:rPr>
          <w:rFonts w:hint="eastAsia" w:ascii="楷体" w:hAnsi="楷体" w:eastAsia="楷体"/>
          <w:szCs w:val="21"/>
        </w:rPr>
        <w:t>格式自定。应当包括（但不限于）技术评分项规定的内容。</w:t>
      </w:r>
    </w:p>
    <w:p w14:paraId="2D3153F1">
      <w:pPr>
        <w:adjustRightInd w:val="0"/>
        <w:spacing w:line="400" w:lineRule="exact"/>
        <w:jc w:val="left"/>
        <w:rPr>
          <w:rFonts w:hint="eastAsia" w:ascii="宋体" w:hAnsi="宋体"/>
          <w:bCs/>
          <w:sz w:val="24"/>
        </w:rPr>
      </w:pPr>
    </w:p>
    <w:p w14:paraId="4A26159B">
      <w:pPr>
        <w:adjustRightInd w:val="0"/>
        <w:spacing w:line="400" w:lineRule="exact"/>
        <w:jc w:val="left"/>
        <w:rPr>
          <w:rFonts w:hint="eastAsia" w:ascii="宋体" w:hAnsi="宋体"/>
          <w:bCs/>
          <w:sz w:val="24"/>
        </w:rPr>
      </w:pPr>
    </w:p>
    <w:p w14:paraId="41A76769">
      <w:pPr>
        <w:adjustRightInd w:val="0"/>
        <w:spacing w:line="400" w:lineRule="exact"/>
        <w:jc w:val="left"/>
        <w:rPr>
          <w:rFonts w:hint="eastAsia" w:ascii="宋体" w:hAnsi="宋体"/>
          <w:bCs/>
          <w:sz w:val="24"/>
        </w:rPr>
      </w:pPr>
    </w:p>
    <w:p w14:paraId="6F43EEFC">
      <w:pPr>
        <w:adjustRightInd w:val="0"/>
        <w:spacing w:line="400" w:lineRule="exact"/>
        <w:jc w:val="left"/>
        <w:rPr>
          <w:rFonts w:hint="eastAsia" w:ascii="宋体" w:hAnsi="宋体"/>
          <w:bCs/>
          <w:sz w:val="24"/>
        </w:rPr>
      </w:pPr>
    </w:p>
    <w:p w14:paraId="54E627C5">
      <w:pPr>
        <w:adjustRightInd w:val="0"/>
        <w:spacing w:line="400" w:lineRule="exact"/>
        <w:jc w:val="left"/>
        <w:rPr>
          <w:rFonts w:hint="eastAsia" w:ascii="宋体" w:hAnsi="宋体"/>
          <w:bCs/>
          <w:sz w:val="24"/>
        </w:rPr>
      </w:pPr>
    </w:p>
    <w:p w14:paraId="7FEE1651">
      <w:pPr>
        <w:adjustRightInd w:val="0"/>
        <w:spacing w:line="400" w:lineRule="exact"/>
        <w:jc w:val="left"/>
        <w:rPr>
          <w:rFonts w:hint="eastAsia" w:ascii="宋体" w:hAnsi="宋体"/>
          <w:bCs/>
          <w:sz w:val="24"/>
        </w:rPr>
      </w:pPr>
    </w:p>
    <w:p w14:paraId="4C9752F5">
      <w:pPr>
        <w:adjustRightInd w:val="0"/>
        <w:spacing w:line="400" w:lineRule="exact"/>
        <w:jc w:val="left"/>
        <w:rPr>
          <w:rFonts w:hint="eastAsia" w:ascii="宋体" w:hAnsi="宋体"/>
          <w:bCs/>
          <w:sz w:val="24"/>
        </w:rPr>
      </w:pPr>
    </w:p>
    <w:p w14:paraId="3BAA764B">
      <w:pPr>
        <w:adjustRightInd w:val="0"/>
        <w:spacing w:line="400" w:lineRule="exact"/>
        <w:jc w:val="left"/>
        <w:rPr>
          <w:rFonts w:hint="eastAsia" w:ascii="宋体" w:hAnsi="宋体"/>
          <w:bCs/>
          <w:sz w:val="24"/>
        </w:rPr>
      </w:pPr>
    </w:p>
    <w:p w14:paraId="2783CD45">
      <w:pPr>
        <w:adjustRightInd w:val="0"/>
        <w:spacing w:line="400" w:lineRule="exact"/>
        <w:jc w:val="left"/>
        <w:rPr>
          <w:rFonts w:hint="eastAsia" w:ascii="宋体" w:hAnsi="宋体"/>
          <w:bCs/>
          <w:sz w:val="24"/>
        </w:rPr>
      </w:pPr>
    </w:p>
    <w:p w14:paraId="5A203185">
      <w:pPr>
        <w:adjustRightInd w:val="0"/>
        <w:spacing w:line="400" w:lineRule="exact"/>
        <w:jc w:val="left"/>
        <w:rPr>
          <w:rFonts w:hint="eastAsia" w:ascii="宋体" w:hAnsi="宋体"/>
          <w:bCs/>
          <w:sz w:val="24"/>
        </w:rPr>
      </w:pPr>
    </w:p>
    <w:p w14:paraId="3346EBE7">
      <w:pPr>
        <w:adjustRightInd w:val="0"/>
        <w:spacing w:line="400" w:lineRule="exact"/>
        <w:jc w:val="left"/>
        <w:rPr>
          <w:rFonts w:hint="eastAsia" w:ascii="宋体" w:hAnsi="宋体"/>
          <w:bCs/>
          <w:sz w:val="24"/>
        </w:rPr>
      </w:pPr>
    </w:p>
    <w:p w14:paraId="2E9123C3">
      <w:pPr>
        <w:adjustRightInd w:val="0"/>
        <w:spacing w:line="400" w:lineRule="exact"/>
        <w:jc w:val="left"/>
        <w:rPr>
          <w:rFonts w:hint="eastAsia" w:ascii="宋体" w:hAnsi="宋体"/>
          <w:bCs/>
          <w:sz w:val="24"/>
        </w:rPr>
      </w:pPr>
    </w:p>
    <w:p w14:paraId="61142EFF">
      <w:pPr>
        <w:adjustRightInd w:val="0"/>
        <w:spacing w:line="400" w:lineRule="exact"/>
        <w:jc w:val="left"/>
        <w:rPr>
          <w:rFonts w:hint="eastAsia" w:ascii="宋体" w:hAnsi="宋体"/>
          <w:bCs/>
          <w:sz w:val="28"/>
          <w:szCs w:val="28"/>
        </w:rPr>
      </w:pPr>
    </w:p>
    <w:p w14:paraId="454CCF21">
      <w:pPr>
        <w:adjustRightInd w:val="0"/>
        <w:spacing w:line="400" w:lineRule="exact"/>
        <w:jc w:val="left"/>
        <w:rPr>
          <w:rFonts w:hint="eastAsia" w:ascii="宋体" w:hAnsi="宋体"/>
          <w:bCs/>
          <w:sz w:val="28"/>
          <w:szCs w:val="28"/>
        </w:rPr>
      </w:pPr>
    </w:p>
    <w:p w14:paraId="5488D0D0">
      <w:pPr>
        <w:adjustRightInd w:val="0"/>
        <w:spacing w:line="400" w:lineRule="exact"/>
        <w:jc w:val="left"/>
        <w:rPr>
          <w:rFonts w:hint="eastAsia" w:ascii="宋体" w:hAnsi="宋体"/>
          <w:bCs/>
          <w:sz w:val="28"/>
          <w:szCs w:val="28"/>
        </w:rPr>
      </w:pPr>
    </w:p>
    <w:p w14:paraId="6D06712E">
      <w:pPr>
        <w:adjustRightInd w:val="0"/>
        <w:spacing w:line="400" w:lineRule="exact"/>
        <w:jc w:val="left"/>
        <w:rPr>
          <w:rFonts w:hint="eastAsia" w:ascii="宋体" w:hAnsi="宋体"/>
          <w:bCs/>
          <w:sz w:val="28"/>
          <w:szCs w:val="28"/>
        </w:rPr>
      </w:pPr>
    </w:p>
    <w:p w14:paraId="6739D8E2">
      <w:pPr>
        <w:adjustRightInd w:val="0"/>
        <w:spacing w:line="400" w:lineRule="exact"/>
        <w:jc w:val="left"/>
        <w:rPr>
          <w:rFonts w:hint="eastAsia" w:ascii="宋体" w:hAnsi="宋体"/>
          <w:bCs/>
          <w:sz w:val="28"/>
          <w:szCs w:val="28"/>
        </w:rPr>
      </w:pPr>
    </w:p>
    <w:p w14:paraId="7ECF03DC">
      <w:pPr>
        <w:adjustRightInd w:val="0"/>
        <w:spacing w:line="400" w:lineRule="exact"/>
        <w:jc w:val="left"/>
        <w:rPr>
          <w:rFonts w:hint="eastAsia" w:ascii="宋体" w:hAnsi="宋体"/>
          <w:bCs/>
          <w:sz w:val="28"/>
          <w:szCs w:val="28"/>
        </w:rPr>
      </w:pPr>
    </w:p>
    <w:p w14:paraId="1B7E8A1B">
      <w:pPr>
        <w:adjustRightInd w:val="0"/>
        <w:spacing w:line="400" w:lineRule="exact"/>
        <w:jc w:val="left"/>
        <w:rPr>
          <w:rFonts w:hint="eastAsia" w:ascii="宋体" w:hAnsi="宋体"/>
          <w:bCs/>
          <w:sz w:val="28"/>
          <w:szCs w:val="28"/>
        </w:rPr>
      </w:pPr>
    </w:p>
    <w:p w14:paraId="0CA13B83">
      <w:pPr>
        <w:adjustRightInd w:val="0"/>
        <w:spacing w:line="400" w:lineRule="exact"/>
        <w:jc w:val="left"/>
        <w:rPr>
          <w:rFonts w:hint="eastAsia" w:ascii="宋体" w:hAnsi="宋体"/>
          <w:bCs/>
          <w:sz w:val="28"/>
          <w:szCs w:val="28"/>
        </w:rPr>
      </w:pPr>
    </w:p>
    <w:p w14:paraId="2D325B14">
      <w:pPr>
        <w:adjustRightInd w:val="0"/>
        <w:spacing w:line="400" w:lineRule="exact"/>
        <w:jc w:val="left"/>
        <w:rPr>
          <w:rFonts w:hint="eastAsia" w:ascii="宋体" w:hAnsi="宋体"/>
          <w:bCs/>
          <w:sz w:val="28"/>
          <w:szCs w:val="28"/>
        </w:rPr>
      </w:pPr>
    </w:p>
    <w:p w14:paraId="1960BC65">
      <w:pPr>
        <w:adjustRightInd w:val="0"/>
        <w:spacing w:line="400" w:lineRule="exact"/>
        <w:jc w:val="left"/>
        <w:rPr>
          <w:rFonts w:hint="eastAsia" w:ascii="宋体" w:hAnsi="宋体"/>
          <w:bCs/>
          <w:sz w:val="28"/>
          <w:szCs w:val="28"/>
        </w:rPr>
      </w:pPr>
    </w:p>
    <w:p w14:paraId="63154415">
      <w:pPr>
        <w:adjustRightInd w:val="0"/>
        <w:spacing w:line="400" w:lineRule="exact"/>
        <w:jc w:val="left"/>
        <w:rPr>
          <w:rFonts w:hint="eastAsia" w:ascii="宋体" w:hAnsi="宋体"/>
          <w:bCs/>
          <w:sz w:val="28"/>
          <w:szCs w:val="28"/>
        </w:rPr>
      </w:pPr>
    </w:p>
    <w:p w14:paraId="34B6CB5F">
      <w:pPr>
        <w:adjustRightInd w:val="0"/>
        <w:spacing w:line="400" w:lineRule="exact"/>
        <w:jc w:val="left"/>
        <w:rPr>
          <w:rFonts w:hint="eastAsia" w:ascii="宋体" w:hAnsi="宋体"/>
          <w:bCs/>
          <w:sz w:val="28"/>
          <w:szCs w:val="28"/>
        </w:rPr>
      </w:pPr>
    </w:p>
    <w:p w14:paraId="08DF5BD6">
      <w:pPr>
        <w:adjustRightInd w:val="0"/>
        <w:spacing w:line="400" w:lineRule="exact"/>
        <w:jc w:val="left"/>
        <w:rPr>
          <w:rFonts w:hint="eastAsia" w:ascii="宋体" w:hAnsi="宋体"/>
          <w:bCs/>
          <w:sz w:val="28"/>
          <w:szCs w:val="28"/>
        </w:rPr>
      </w:pPr>
    </w:p>
    <w:p w14:paraId="7FBD9279">
      <w:pPr>
        <w:adjustRightInd w:val="0"/>
        <w:spacing w:line="400" w:lineRule="exact"/>
        <w:jc w:val="left"/>
        <w:rPr>
          <w:rFonts w:hint="eastAsia" w:ascii="宋体" w:hAnsi="宋体"/>
          <w:bCs/>
          <w:sz w:val="28"/>
          <w:szCs w:val="28"/>
        </w:rPr>
      </w:pPr>
    </w:p>
    <w:p w14:paraId="63D46A02">
      <w:pPr>
        <w:adjustRightInd w:val="0"/>
        <w:spacing w:line="400" w:lineRule="exact"/>
        <w:jc w:val="left"/>
        <w:rPr>
          <w:rFonts w:hint="eastAsia" w:ascii="宋体" w:hAnsi="宋体"/>
          <w:bCs/>
          <w:sz w:val="28"/>
          <w:szCs w:val="28"/>
        </w:rPr>
      </w:pPr>
    </w:p>
    <w:p w14:paraId="7A4F52D5">
      <w:pPr>
        <w:adjustRightInd w:val="0"/>
        <w:spacing w:line="400" w:lineRule="exact"/>
        <w:jc w:val="left"/>
        <w:rPr>
          <w:rFonts w:hint="eastAsia" w:ascii="宋体" w:hAnsi="宋体"/>
          <w:bCs/>
          <w:sz w:val="28"/>
          <w:szCs w:val="28"/>
        </w:rPr>
      </w:pPr>
    </w:p>
    <w:p w14:paraId="3D167308">
      <w:pPr>
        <w:adjustRightInd w:val="0"/>
        <w:spacing w:line="400" w:lineRule="exact"/>
        <w:jc w:val="left"/>
        <w:rPr>
          <w:rFonts w:hint="eastAsia" w:ascii="宋体" w:hAnsi="宋体"/>
          <w:bCs/>
          <w:sz w:val="28"/>
          <w:szCs w:val="28"/>
        </w:rPr>
      </w:pPr>
    </w:p>
    <w:p w14:paraId="7EF56518">
      <w:pPr>
        <w:pStyle w:val="3"/>
        <w:spacing w:before="0" w:after="480" w:afterLines="200" w:line="240" w:lineRule="auto"/>
        <w:jc w:val="center"/>
        <w:rPr>
          <w:rFonts w:hint="eastAsia" w:ascii="宋体" w:hAnsi="宋体" w:eastAsia="宋体"/>
          <w:bCs/>
          <w:kern w:val="0"/>
          <w:sz w:val="36"/>
          <w:szCs w:val="36"/>
        </w:rPr>
      </w:pPr>
      <w:r>
        <w:rPr>
          <w:rFonts w:hint="eastAsia" w:ascii="宋体" w:hAnsi="宋体" w:eastAsia="宋体"/>
          <w:bCs/>
          <w:kern w:val="0"/>
          <w:sz w:val="36"/>
          <w:szCs w:val="36"/>
        </w:rPr>
        <w:t>十一、技术参数偏离表</w:t>
      </w:r>
    </w:p>
    <w:p w14:paraId="4EA71E14">
      <w:pPr>
        <w:pStyle w:val="8"/>
        <w:spacing w:before="120" w:beforeLines="50" w:after="120" w:afterLines="50"/>
        <w:ind w:firstLine="0"/>
        <w:rPr>
          <w:rFonts w:hint="eastAsia" w:ascii="宋体" w:hAnsi="宋体"/>
        </w:rPr>
      </w:pPr>
      <w:r>
        <w:rPr>
          <w:rFonts w:hint="eastAsia" w:ascii="宋体" w:hAnsi="宋体"/>
        </w:rPr>
        <w:t>投标人名称：                                   项目编号：</w:t>
      </w:r>
    </w:p>
    <w:tbl>
      <w:tblPr>
        <w:tblStyle w:val="24"/>
        <w:tblW w:w="0" w:type="auto"/>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74"/>
        <w:gridCol w:w="1865"/>
        <w:gridCol w:w="2542"/>
        <w:gridCol w:w="841"/>
        <w:gridCol w:w="1684"/>
      </w:tblGrid>
      <w:tr w14:paraId="313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vAlign w:val="center"/>
          </w:tcPr>
          <w:p w14:paraId="688EC871">
            <w:pPr>
              <w:adjustRightInd w:val="0"/>
              <w:snapToGrid w:val="0"/>
              <w:ind w:right="23"/>
              <w:jc w:val="center"/>
              <w:rPr>
                <w:rFonts w:hint="eastAsia" w:ascii="宋体" w:hAnsi="宋体"/>
                <w:b/>
                <w:bCs/>
                <w:szCs w:val="21"/>
              </w:rPr>
            </w:pPr>
            <w:r>
              <w:rPr>
                <w:rFonts w:hint="eastAsia" w:ascii="宋体" w:hAnsi="宋体"/>
                <w:b/>
                <w:bCs/>
                <w:szCs w:val="21"/>
              </w:rPr>
              <w:t>序号</w:t>
            </w:r>
          </w:p>
        </w:tc>
        <w:tc>
          <w:tcPr>
            <w:tcW w:w="1474" w:type="dxa"/>
            <w:vAlign w:val="center"/>
          </w:tcPr>
          <w:p w14:paraId="0FFC679A">
            <w:pPr>
              <w:adjustRightInd w:val="0"/>
              <w:snapToGrid w:val="0"/>
              <w:ind w:right="23"/>
              <w:jc w:val="center"/>
              <w:rPr>
                <w:rFonts w:hint="eastAsia" w:ascii="宋体" w:hAnsi="宋体"/>
                <w:b/>
                <w:bCs/>
                <w:szCs w:val="21"/>
              </w:rPr>
            </w:pPr>
            <w:r>
              <w:rPr>
                <w:rFonts w:hint="eastAsia" w:ascii="宋体" w:hAnsi="宋体"/>
                <w:b/>
                <w:bCs/>
                <w:szCs w:val="21"/>
              </w:rPr>
              <w:t>文件条目号</w:t>
            </w:r>
          </w:p>
        </w:tc>
        <w:tc>
          <w:tcPr>
            <w:tcW w:w="1865" w:type="dxa"/>
            <w:vAlign w:val="center"/>
          </w:tcPr>
          <w:p w14:paraId="0190965C">
            <w:pPr>
              <w:adjustRightInd w:val="0"/>
              <w:snapToGrid w:val="0"/>
              <w:ind w:right="23"/>
              <w:jc w:val="center"/>
              <w:rPr>
                <w:rFonts w:hint="eastAsia" w:ascii="宋体" w:hAnsi="宋体"/>
                <w:b/>
                <w:szCs w:val="21"/>
              </w:rPr>
            </w:pPr>
            <w:r>
              <w:rPr>
                <w:rFonts w:hint="eastAsia" w:ascii="宋体" w:hAnsi="宋体"/>
                <w:b/>
                <w:szCs w:val="21"/>
              </w:rPr>
              <w:t>采购规格及</w:t>
            </w:r>
          </w:p>
          <w:p w14:paraId="1D75F5E3">
            <w:pPr>
              <w:adjustRightInd w:val="0"/>
              <w:snapToGrid w:val="0"/>
              <w:ind w:right="23"/>
              <w:jc w:val="center"/>
              <w:rPr>
                <w:rFonts w:hint="eastAsia" w:ascii="宋体" w:hAnsi="宋体"/>
                <w:b/>
                <w:bCs/>
                <w:szCs w:val="21"/>
              </w:rPr>
            </w:pPr>
            <w:r>
              <w:rPr>
                <w:rFonts w:hint="eastAsia" w:ascii="宋体" w:hAnsi="宋体"/>
                <w:b/>
                <w:szCs w:val="21"/>
              </w:rPr>
              <w:t>技术需求</w:t>
            </w:r>
          </w:p>
        </w:tc>
        <w:tc>
          <w:tcPr>
            <w:tcW w:w="2542" w:type="dxa"/>
            <w:vAlign w:val="center"/>
          </w:tcPr>
          <w:p w14:paraId="63D3AB52">
            <w:pPr>
              <w:adjustRightInd w:val="0"/>
              <w:snapToGrid w:val="0"/>
              <w:ind w:right="23"/>
              <w:jc w:val="center"/>
              <w:rPr>
                <w:rFonts w:hint="eastAsia" w:ascii="宋体" w:hAnsi="宋体"/>
                <w:b/>
                <w:szCs w:val="21"/>
              </w:rPr>
            </w:pPr>
            <w:r>
              <w:rPr>
                <w:rFonts w:hint="eastAsia" w:ascii="宋体" w:hAnsi="宋体"/>
                <w:b/>
                <w:szCs w:val="21"/>
              </w:rPr>
              <w:t>投标文件规格及</w:t>
            </w:r>
          </w:p>
          <w:p w14:paraId="1C5B42AB">
            <w:pPr>
              <w:adjustRightInd w:val="0"/>
              <w:snapToGrid w:val="0"/>
              <w:ind w:right="23"/>
              <w:jc w:val="center"/>
              <w:rPr>
                <w:rFonts w:hint="eastAsia" w:ascii="宋体" w:hAnsi="宋体"/>
                <w:b/>
                <w:bCs/>
                <w:szCs w:val="21"/>
              </w:rPr>
            </w:pPr>
            <w:r>
              <w:rPr>
                <w:rFonts w:hint="eastAsia" w:ascii="宋体" w:hAnsi="宋体"/>
                <w:b/>
                <w:szCs w:val="21"/>
              </w:rPr>
              <w:t>技术参数</w:t>
            </w:r>
          </w:p>
        </w:tc>
        <w:tc>
          <w:tcPr>
            <w:tcW w:w="841" w:type="dxa"/>
            <w:vAlign w:val="center"/>
          </w:tcPr>
          <w:p w14:paraId="20434926">
            <w:pPr>
              <w:adjustRightInd w:val="0"/>
              <w:snapToGrid w:val="0"/>
              <w:ind w:right="23"/>
              <w:jc w:val="center"/>
              <w:rPr>
                <w:rFonts w:hint="eastAsia" w:ascii="宋体" w:hAnsi="宋体"/>
                <w:b/>
                <w:bCs/>
                <w:szCs w:val="21"/>
              </w:rPr>
            </w:pPr>
            <w:r>
              <w:rPr>
                <w:rFonts w:hint="eastAsia" w:ascii="宋体" w:hAnsi="宋体"/>
                <w:b/>
                <w:bCs/>
                <w:szCs w:val="21"/>
              </w:rPr>
              <w:t>偏离</w:t>
            </w:r>
          </w:p>
        </w:tc>
        <w:tc>
          <w:tcPr>
            <w:tcW w:w="1684" w:type="dxa"/>
            <w:vAlign w:val="center"/>
          </w:tcPr>
          <w:p w14:paraId="2195520E">
            <w:pPr>
              <w:adjustRightInd w:val="0"/>
              <w:snapToGrid w:val="0"/>
              <w:ind w:right="23"/>
              <w:jc w:val="center"/>
              <w:rPr>
                <w:rFonts w:hint="eastAsia" w:ascii="宋体" w:hAnsi="宋体"/>
                <w:b/>
                <w:bCs/>
                <w:szCs w:val="21"/>
              </w:rPr>
            </w:pPr>
            <w:r>
              <w:rPr>
                <w:rFonts w:hint="eastAsia" w:ascii="宋体" w:hAnsi="宋体"/>
                <w:b/>
                <w:bCs/>
                <w:szCs w:val="21"/>
              </w:rPr>
              <w:t>偏离及其影响</w:t>
            </w:r>
          </w:p>
        </w:tc>
      </w:tr>
      <w:tr w14:paraId="5B5BA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6946D9F5">
            <w:pPr>
              <w:adjustRightInd w:val="0"/>
              <w:snapToGrid w:val="0"/>
              <w:spacing w:line="360" w:lineRule="auto"/>
              <w:ind w:right="24"/>
              <w:rPr>
                <w:rFonts w:hint="eastAsia" w:ascii="宋体" w:hAnsi="宋体"/>
                <w:bCs/>
                <w:sz w:val="24"/>
              </w:rPr>
            </w:pPr>
          </w:p>
        </w:tc>
        <w:tc>
          <w:tcPr>
            <w:tcW w:w="1474" w:type="dxa"/>
          </w:tcPr>
          <w:p w14:paraId="1711BDF5">
            <w:pPr>
              <w:adjustRightInd w:val="0"/>
              <w:snapToGrid w:val="0"/>
              <w:spacing w:line="360" w:lineRule="auto"/>
              <w:ind w:right="24"/>
              <w:rPr>
                <w:rFonts w:hint="eastAsia" w:ascii="宋体" w:hAnsi="宋体"/>
                <w:bCs/>
                <w:sz w:val="24"/>
              </w:rPr>
            </w:pPr>
          </w:p>
        </w:tc>
        <w:tc>
          <w:tcPr>
            <w:tcW w:w="1865" w:type="dxa"/>
          </w:tcPr>
          <w:p w14:paraId="5AAE2EA1">
            <w:pPr>
              <w:adjustRightInd w:val="0"/>
              <w:snapToGrid w:val="0"/>
              <w:spacing w:line="360" w:lineRule="auto"/>
              <w:ind w:right="24"/>
              <w:rPr>
                <w:rFonts w:hint="eastAsia" w:ascii="宋体" w:hAnsi="宋体"/>
                <w:bCs/>
                <w:sz w:val="24"/>
              </w:rPr>
            </w:pPr>
          </w:p>
        </w:tc>
        <w:tc>
          <w:tcPr>
            <w:tcW w:w="2542" w:type="dxa"/>
          </w:tcPr>
          <w:p w14:paraId="646DB4B1">
            <w:pPr>
              <w:adjustRightInd w:val="0"/>
              <w:snapToGrid w:val="0"/>
              <w:spacing w:line="360" w:lineRule="auto"/>
              <w:ind w:right="24"/>
              <w:rPr>
                <w:rFonts w:hint="eastAsia" w:ascii="宋体" w:hAnsi="宋体"/>
                <w:bCs/>
                <w:sz w:val="24"/>
              </w:rPr>
            </w:pPr>
          </w:p>
        </w:tc>
        <w:tc>
          <w:tcPr>
            <w:tcW w:w="841" w:type="dxa"/>
          </w:tcPr>
          <w:p w14:paraId="30AAD3EE">
            <w:pPr>
              <w:adjustRightInd w:val="0"/>
              <w:snapToGrid w:val="0"/>
              <w:spacing w:line="360" w:lineRule="auto"/>
              <w:ind w:right="24"/>
              <w:rPr>
                <w:rFonts w:hint="eastAsia" w:ascii="宋体" w:hAnsi="宋体"/>
                <w:bCs/>
                <w:sz w:val="24"/>
              </w:rPr>
            </w:pPr>
          </w:p>
        </w:tc>
        <w:tc>
          <w:tcPr>
            <w:tcW w:w="1684" w:type="dxa"/>
          </w:tcPr>
          <w:p w14:paraId="00B93EBE">
            <w:pPr>
              <w:adjustRightInd w:val="0"/>
              <w:snapToGrid w:val="0"/>
              <w:spacing w:line="360" w:lineRule="auto"/>
              <w:ind w:right="24"/>
              <w:rPr>
                <w:rFonts w:hint="eastAsia" w:ascii="宋体" w:hAnsi="宋体"/>
                <w:bCs/>
                <w:sz w:val="24"/>
              </w:rPr>
            </w:pPr>
          </w:p>
        </w:tc>
      </w:tr>
      <w:tr w14:paraId="1E7BD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1775DCD1">
            <w:pPr>
              <w:adjustRightInd w:val="0"/>
              <w:snapToGrid w:val="0"/>
              <w:spacing w:line="360" w:lineRule="auto"/>
              <w:ind w:right="24"/>
              <w:rPr>
                <w:rFonts w:hint="eastAsia" w:ascii="宋体" w:hAnsi="宋体"/>
                <w:bCs/>
                <w:sz w:val="24"/>
              </w:rPr>
            </w:pPr>
          </w:p>
        </w:tc>
        <w:tc>
          <w:tcPr>
            <w:tcW w:w="1474" w:type="dxa"/>
          </w:tcPr>
          <w:p w14:paraId="73EEACE2">
            <w:pPr>
              <w:adjustRightInd w:val="0"/>
              <w:snapToGrid w:val="0"/>
              <w:spacing w:line="360" w:lineRule="auto"/>
              <w:ind w:right="24"/>
              <w:rPr>
                <w:rFonts w:hint="eastAsia" w:ascii="宋体" w:hAnsi="宋体"/>
                <w:bCs/>
                <w:sz w:val="24"/>
              </w:rPr>
            </w:pPr>
          </w:p>
        </w:tc>
        <w:tc>
          <w:tcPr>
            <w:tcW w:w="1865" w:type="dxa"/>
          </w:tcPr>
          <w:p w14:paraId="19889CE7">
            <w:pPr>
              <w:adjustRightInd w:val="0"/>
              <w:snapToGrid w:val="0"/>
              <w:spacing w:line="360" w:lineRule="auto"/>
              <w:ind w:right="24"/>
              <w:rPr>
                <w:rFonts w:hint="eastAsia" w:ascii="宋体" w:hAnsi="宋体"/>
                <w:bCs/>
                <w:sz w:val="24"/>
              </w:rPr>
            </w:pPr>
          </w:p>
        </w:tc>
        <w:tc>
          <w:tcPr>
            <w:tcW w:w="2542" w:type="dxa"/>
          </w:tcPr>
          <w:p w14:paraId="4F9AB27B">
            <w:pPr>
              <w:adjustRightInd w:val="0"/>
              <w:snapToGrid w:val="0"/>
              <w:spacing w:line="360" w:lineRule="auto"/>
              <w:ind w:right="24"/>
              <w:rPr>
                <w:rFonts w:hint="eastAsia" w:ascii="宋体" w:hAnsi="宋体"/>
                <w:bCs/>
                <w:sz w:val="24"/>
              </w:rPr>
            </w:pPr>
          </w:p>
        </w:tc>
        <w:tc>
          <w:tcPr>
            <w:tcW w:w="841" w:type="dxa"/>
          </w:tcPr>
          <w:p w14:paraId="7D170313">
            <w:pPr>
              <w:adjustRightInd w:val="0"/>
              <w:snapToGrid w:val="0"/>
              <w:spacing w:line="360" w:lineRule="auto"/>
              <w:ind w:right="24"/>
              <w:rPr>
                <w:rFonts w:hint="eastAsia" w:ascii="宋体" w:hAnsi="宋体"/>
                <w:bCs/>
                <w:sz w:val="24"/>
              </w:rPr>
            </w:pPr>
          </w:p>
        </w:tc>
        <w:tc>
          <w:tcPr>
            <w:tcW w:w="1684" w:type="dxa"/>
          </w:tcPr>
          <w:p w14:paraId="0C6CC340">
            <w:pPr>
              <w:adjustRightInd w:val="0"/>
              <w:snapToGrid w:val="0"/>
              <w:spacing w:line="360" w:lineRule="auto"/>
              <w:ind w:right="24"/>
              <w:rPr>
                <w:rFonts w:hint="eastAsia" w:ascii="宋体" w:hAnsi="宋体"/>
                <w:bCs/>
                <w:sz w:val="24"/>
              </w:rPr>
            </w:pPr>
          </w:p>
        </w:tc>
      </w:tr>
      <w:tr w14:paraId="0A88E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0435B76E">
            <w:pPr>
              <w:adjustRightInd w:val="0"/>
              <w:snapToGrid w:val="0"/>
              <w:spacing w:line="360" w:lineRule="auto"/>
              <w:ind w:right="24"/>
              <w:rPr>
                <w:rFonts w:hint="eastAsia" w:ascii="宋体" w:hAnsi="宋体"/>
                <w:bCs/>
                <w:sz w:val="24"/>
              </w:rPr>
            </w:pPr>
          </w:p>
        </w:tc>
        <w:tc>
          <w:tcPr>
            <w:tcW w:w="1474" w:type="dxa"/>
          </w:tcPr>
          <w:p w14:paraId="4298ABDC">
            <w:pPr>
              <w:adjustRightInd w:val="0"/>
              <w:snapToGrid w:val="0"/>
              <w:spacing w:line="360" w:lineRule="auto"/>
              <w:ind w:right="24"/>
              <w:rPr>
                <w:rFonts w:hint="eastAsia" w:ascii="宋体" w:hAnsi="宋体"/>
                <w:bCs/>
                <w:sz w:val="24"/>
              </w:rPr>
            </w:pPr>
          </w:p>
        </w:tc>
        <w:tc>
          <w:tcPr>
            <w:tcW w:w="1865" w:type="dxa"/>
          </w:tcPr>
          <w:p w14:paraId="7EF26FE7">
            <w:pPr>
              <w:adjustRightInd w:val="0"/>
              <w:snapToGrid w:val="0"/>
              <w:spacing w:line="360" w:lineRule="auto"/>
              <w:ind w:right="24"/>
              <w:rPr>
                <w:rFonts w:hint="eastAsia" w:ascii="宋体" w:hAnsi="宋体"/>
                <w:bCs/>
                <w:sz w:val="24"/>
              </w:rPr>
            </w:pPr>
          </w:p>
        </w:tc>
        <w:tc>
          <w:tcPr>
            <w:tcW w:w="2542" w:type="dxa"/>
          </w:tcPr>
          <w:p w14:paraId="5E843206">
            <w:pPr>
              <w:adjustRightInd w:val="0"/>
              <w:snapToGrid w:val="0"/>
              <w:spacing w:line="360" w:lineRule="auto"/>
              <w:ind w:right="24"/>
              <w:rPr>
                <w:rFonts w:hint="eastAsia" w:ascii="宋体" w:hAnsi="宋体"/>
                <w:bCs/>
                <w:sz w:val="24"/>
              </w:rPr>
            </w:pPr>
          </w:p>
        </w:tc>
        <w:tc>
          <w:tcPr>
            <w:tcW w:w="841" w:type="dxa"/>
          </w:tcPr>
          <w:p w14:paraId="0DEACAA2">
            <w:pPr>
              <w:adjustRightInd w:val="0"/>
              <w:snapToGrid w:val="0"/>
              <w:spacing w:line="360" w:lineRule="auto"/>
              <w:ind w:right="24"/>
              <w:rPr>
                <w:rFonts w:hint="eastAsia" w:ascii="宋体" w:hAnsi="宋体"/>
                <w:bCs/>
                <w:sz w:val="24"/>
              </w:rPr>
            </w:pPr>
          </w:p>
        </w:tc>
        <w:tc>
          <w:tcPr>
            <w:tcW w:w="1684" w:type="dxa"/>
          </w:tcPr>
          <w:p w14:paraId="38D25968">
            <w:pPr>
              <w:adjustRightInd w:val="0"/>
              <w:snapToGrid w:val="0"/>
              <w:spacing w:line="360" w:lineRule="auto"/>
              <w:ind w:right="24"/>
              <w:rPr>
                <w:rFonts w:hint="eastAsia" w:ascii="宋体" w:hAnsi="宋体"/>
                <w:bCs/>
                <w:sz w:val="24"/>
              </w:rPr>
            </w:pPr>
          </w:p>
        </w:tc>
      </w:tr>
      <w:tr w14:paraId="7EC6F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7B5D8154">
            <w:pPr>
              <w:adjustRightInd w:val="0"/>
              <w:snapToGrid w:val="0"/>
              <w:spacing w:line="360" w:lineRule="auto"/>
              <w:ind w:right="24"/>
              <w:rPr>
                <w:rFonts w:hint="eastAsia" w:ascii="宋体" w:hAnsi="宋体"/>
                <w:bCs/>
                <w:sz w:val="24"/>
              </w:rPr>
            </w:pPr>
          </w:p>
        </w:tc>
        <w:tc>
          <w:tcPr>
            <w:tcW w:w="1474" w:type="dxa"/>
          </w:tcPr>
          <w:p w14:paraId="13DA3EC8">
            <w:pPr>
              <w:adjustRightInd w:val="0"/>
              <w:snapToGrid w:val="0"/>
              <w:spacing w:line="360" w:lineRule="auto"/>
              <w:ind w:right="24"/>
              <w:rPr>
                <w:rFonts w:hint="eastAsia" w:ascii="宋体" w:hAnsi="宋体"/>
                <w:bCs/>
                <w:sz w:val="24"/>
              </w:rPr>
            </w:pPr>
          </w:p>
        </w:tc>
        <w:tc>
          <w:tcPr>
            <w:tcW w:w="1865" w:type="dxa"/>
          </w:tcPr>
          <w:p w14:paraId="099EABA7">
            <w:pPr>
              <w:adjustRightInd w:val="0"/>
              <w:snapToGrid w:val="0"/>
              <w:spacing w:line="360" w:lineRule="auto"/>
              <w:ind w:right="24"/>
              <w:rPr>
                <w:rFonts w:hint="eastAsia" w:ascii="宋体" w:hAnsi="宋体"/>
                <w:bCs/>
                <w:sz w:val="24"/>
              </w:rPr>
            </w:pPr>
          </w:p>
        </w:tc>
        <w:tc>
          <w:tcPr>
            <w:tcW w:w="2542" w:type="dxa"/>
          </w:tcPr>
          <w:p w14:paraId="602F7693">
            <w:pPr>
              <w:adjustRightInd w:val="0"/>
              <w:snapToGrid w:val="0"/>
              <w:spacing w:line="360" w:lineRule="auto"/>
              <w:ind w:right="24"/>
              <w:rPr>
                <w:rFonts w:hint="eastAsia" w:ascii="宋体" w:hAnsi="宋体"/>
                <w:bCs/>
                <w:sz w:val="24"/>
              </w:rPr>
            </w:pPr>
          </w:p>
        </w:tc>
        <w:tc>
          <w:tcPr>
            <w:tcW w:w="841" w:type="dxa"/>
          </w:tcPr>
          <w:p w14:paraId="5D54F34D">
            <w:pPr>
              <w:adjustRightInd w:val="0"/>
              <w:snapToGrid w:val="0"/>
              <w:spacing w:line="360" w:lineRule="auto"/>
              <w:ind w:right="24"/>
              <w:rPr>
                <w:rFonts w:hint="eastAsia" w:ascii="宋体" w:hAnsi="宋体"/>
                <w:bCs/>
                <w:sz w:val="24"/>
              </w:rPr>
            </w:pPr>
          </w:p>
        </w:tc>
        <w:tc>
          <w:tcPr>
            <w:tcW w:w="1684" w:type="dxa"/>
          </w:tcPr>
          <w:p w14:paraId="4123DAEA">
            <w:pPr>
              <w:adjustRightInd w:val="0"/>
              <w:snapToGrid w:val="0"/>
              <w:spacing w:line="360" w:lineRule="auto"/>
              <w:ind w:right="24"/>
              <w:rPr>
                <w:rFonts w:hint="eastAsia" w:ascii="宋体" w:hAnsi="宋体"/>
                <w:bCs/>
                <w:sz w:val="24"/>
              </w:rPr>
            </w:pPr>
          </w:p>
        </w:tc>
      </w:tr>
      <w:tr w14:paraId="69479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6107A6E0">
            <w:pPr>
              <w:adjustRightInd w:val="0"/>
              <w:snapToGrid w:val="0"/>
              <w:spacing w:line="360" w:lineRule="auto"/>
              <w:ind w:right="24"/>
              <w:rPr>
                <w:rFonts w:hint="eastAsia" w:ascii="宋体" w:hAnsi="宋体"/>
                <w:bCs/>
                <w:sz w:val="24"/>
              </w:rPr>
            </w:pPr>
          </w:p>
        </w:tc>
        <w:tc>
          <w:tcPr>
            <w:tcW w:w="1474" w:type="dxa"/>
          </w:tcPr>
          <w:p w14:paraId="0E206F7E">
            <w:pPr>
              <w:adjustRightInd w:val="0"/>
              <w:snapToGrid w:val="0"/>
              <w:spacing w:line="360" w:lineRule="auto"/>
              <w:ind w:right="24"/>
              <w:rPr>
                <w:rFonts w:hint="eastAsia" w:ascii="宋体" w:hAnsi="宋体"/>
                <w:bCs/>
                <w:sz w:val="24"/>
              </w:rPr>
            </w:pPr>
          </w:p>
        </w:tc>
        <w:tc>
          <w:tcPr>
            <w:tcW w:w="1865" w:type="dxa"/>
          </w:tcPr>
          <w:p w14:paraId="35CC7906">
            <w:pPr>
              <w:adjustRightInd w:val="0"/>
              <w:snapToGrid w:val="0"/>
              <w:spacing w:line="360" w:lineRule="auto"/>
              <w:ind w:right="24"/>
              <w:rPr>
                <w:rFonts w:hint="eastAsia" w:ascii="宋体" w:hAnsi="宋体"/>
                <w:bCs/>
                <w:sz w:val="24"/>
              </w:rPr>
            </w:pPr>
          </w:p>
        </w:tc>
        <w:tc>
          <w:tcPr>
            <w:tcW w:w="2542" w:type="dxa"/>
          </w:tcPr>
          <w:p w14:paraId="532CE365">
            <w:pPr>
              <w:adjustRightInd w:val="0"/>
              <w:snapToGrid w:val="0"/>
              <w:spacing w:line="360" w:lineRule="auto"/>
              <w:ind w:right="24"/>
              <w:rPr>
                <w:rFonts w:hint="eastAsia" w:ascii="宋体" w:hAnsi="宋体"/>
                <w:bCs/>
                <w:sz w:val="24"/>
              </w:rPr>
            </w:pPr>
          </w:p>
        </w:tc>
        <w:tc>
          <w:tcPr>
            <w:tcW w:w="841" w:type="dxa"/>
          </w:tcPr>
          <w:p w14:paraId="108E8741">
            <w:pPr>
              <w:adjustRightInd w:val="0"/>
              <w:snapToGrid w:val="0"/>
              <w:spacing w:line="360" w:lineRule="auto"/>
              <w:ind w:right="24"/>
              <w:rPr>
                <w:rFonts w:hint="eastAsia" w:ascii="宋体" w:hAnsi="宋体"/>
                <w:bCs/>
                <w:sz w:val="24"/>
              </w:rPr>
            </w:pPr>
          </w:p>
        </w:tc>
        <w:tc>
          <w:tcPr>
            <w:tcW w:w="1684" w:type="dxa"/>
          </w:tcPr>
          <w:p w14:paraId="3A2FFD87">
            <w:pPr>
              <w:adjustRightInd w:val="0"/>
              <w:snapToGrid w:val="0"/>
              <w:spacing w:line="360" w:lineRule="auto"/>
              <w:ind w:right="24"/>
              <w:rPr>
                <w:rFonts w:hint="eastAsia" w:ascii="宋体" w:hAnsi="宋体"/>
                <w:bCs/>
                <w:sz w:val="24"/>
              </w:rPr>
            </w:pPr>
          </w:p>
        </w:tc>
      </w:tr>
      <w:tr w14:paraId="2A36F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66AB7E3C">
            <w:pPr>
              <w:adjustRightInd w:val="0"/>
              <w:snapToGrid w:val="0"/>
              <w:spacing w:line="360" w:lineRule="auto"/>
              <w:ind w:right="24"/>
              <w:rPr>
                <w:rFonts w:hint="eastAsia" w:ascii="宋体" w:hAnsi="宋体"/>
                <w:bCs/>
                <w:sz w:val="24"/>
              </w:rPr>
            </w:pPr>
          </w:p>
        </w:tc>
        <w:tc>
          <w:tcPr>
            <w:tcW w:w="1474" w:type="dxa"/>
          </w:tcPr>
          <w:p w14:paraId="7D975358">
            <w:pPr>
              <w:adjustRightInd w:val="0"/>
              <w:snapToGrid w:val="0"/>
              <w:spacing w:line="360" w:lineRule="auto"/>
              <w:ind w:right="24"/>
              <w:rPr>
                <w:rFonts w:hint="eastAsia" w:ascii="宋体" w:hAnsi="宋体"/>
                <w:bCs/>
                <w:sz w:val="24"/>
              </w:rPr>
            </w:pPr>
          </w:p>
        </w:tc>
        <w:tc>
          <w:tcPr>
            <w:tcW w:w="1865" w:type="dxa"/>
          </w:tcPr>
          <w:p w14:paraId="15971977">
            <w:pPr>
              <w:adjustRightInd w:val="0"/>
              <w:snapToGrid w:val="0"/>
              <w:spacing w:line="360" w:lineRule="auto"/>
              <w:ind w:right="24"/>
              <w:rPr>
                <w:rFonts w:hint="eastAsia" w:ascii="宋体" w:hAnsi="宋体"/>
                <w:bCs/>
                <w:sz w:val="24"/>
              </w:rPr>
            </w:pPr>
          </w:p>
        </w:tc>
        <w:tc>
          <w:tcPr>
            <w:tcW w:w="2542" w:type="dxa"/>
          </w:tcPr>
          <w:p w14:paraId="67D5CAD1">
            <w:pPr>
              <w:adjustRightInd w:val="0"/>
              <w:snapToGrid w:val="0"/>
              <w:spacing w:line="360" w:lineRule="auto"/>
              <w:ind w:right="24"/>
              <w:rPr>
                <w:rFonts w:hint="eastAsia" w:ascii="宋体" w:hAnsi="宋体"/>
                <w:bCs/>
                <w:sz w:val="24"/>
              </w:rPr>
            </w:pPr>
          </w:p>
        </w:tc>
        <w:tc>
          <w:tcPr>
            <w:tcW w:w="841" w:type="dxa"/>
          </w:tcPr>
          <w:p w14:paraId="76A3E9A0">
            <w:pPr>
              <w:adjustRightInd w:val="0"/>
              <w:snapToGrid w:val="0"/>
              <w:spacing w:line="360" w:lineRule="auto"/>
              <w:ind w:right="24"/>
              <w:rPr>
                <w:rFonts w:hint="eastAsia" w:ascii="宋体" w:hAnsi="宋体"/>
                <w:bCs/>
                <w:sz w:val="24"/>
              </w:rPr>
            </w:pPr>
          </w:p>
        </w:tc>
        <w:tc>
          <w:tcPr>
            <w:tcW w:w="1684" w:type="dxa"/>
          </w:tcPr>
          <w:p w14:paraId="26CCDBD3">
            <w:pPr>
              <w:adjustRightInd w:val="0"/>
              <w:snapToGrid w:val="0"/>
              <w:spacing w:line="360" w:lineRule="auto"/>
              <w:ind w:right="24"/>
              <w:rPr>
                <w:rFonts w:hint="eastAsia" w:ascii="宋体" w:hAnsi="宋体"/>
                <w:bCs/>
                <w:sz w:val="24"/>
              </w:rPr>
            </w:pPr>
          </w:p>
        </w:tc>
      </w:tr>
      <w:tr w14:paraId="6DA32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734309D3">
            <w:pPr>
              <w:adjustRightInd w:val="0"/>
              <w:snapToGrid w:val="0"/>
              <w:spacing w:line="360" w:lineRule="auto"/>
              <w:ind w:right="24"/>
              <w:rPr>
                <w:rFonts w:hint="eastAsia" w:ascii="宋体" w:hAnsi="宋体"/>
                <w:bCs/>
                <w:sz w:val="24"/>
              </w:rPr>
            </w:pPr>
          </w:p>
        </w:tc>
        <w:tc>
          <w:tcPr>
            <w:tcW w:w="1474" w:type="dxa"/>
          </w:tcPr>
          <w:p w14:paraId="429C5E53">
            <w:pPr>
              <w:adjustRightInd w:val="0"/>
              <w:snapToGrid w:val="0"/>
              <w:spacing w:line="360" w:lineRule="auto"/>
              <w:ind w:right="24"/>
              <w:rPr>
                <w:rFonts w:hint="eastAsia" w:ascii="宋体" w:hAnsi="宋体"/>
                <w:bCs/>
                <w:sz w:val="24"/>
              </w:rPr>
            </w:pPr>
          </w:p>
        </w:tc>
        <w:tc>
          <w:tcPr>
            <w:tcW w:w="1865" w:type="dxa"/>
          </w:tcPr>
          <w:p w14:paraId="17B97F92">
            <w:pPr>
              <w:adjustRightInd w:val="0"/>
              <w:snapToGrid w:val="0"/>
              <w:spacing w:line="360" w:lineRule="auto"/>
              <w:ind w:right="24"/>
              <w:rPr>
                <w:rFonts w:hint="eastAsia" w:ascii="宋体" w:hAnsi="宋体"/>
                <w:bCs/>
                <w:sz w:val="24"/>
              </w:rPr>
            </w:pPr>
          </w:p>
        </w:tc>
        <w:tc>
          <w:tcPr>
            <w:tcW w:w="2542" w:type="dxa"/>
          </w:tcPr>
          <w:p w14:paraId="1F27393B">
            <w:pPr>
              <w:adjustRightInd w:val="0"/>
              <w:snapToGrid w:val="0"/>
              <w:spacing w:line="360" w:lineRule="auto"/>
              <w:ind w:right="24"/>
              <w:rPr>
                <w:rFonts w:hint="eastAsia" w:ascii="宋体" w:hAnsi="宋体"/>
                <w:bCs/>
                <w:sz w:val="24"/>
              </w:rPr>
            </w:pPr>
          </w:p>
        </w:tc>
        <w:tc>
          <w:tcPr>
            <w:tcW w:w="841" w:type="dxa"/>
          </w:tcPr>
          <w:p w14:paraId="764917EE">
            <w:pPr>
              <w:adjustRightInd w:val="0"/>
              <w:snapToGrid w:val="0"/>
              <w:spacing w:line="360" w:lineRule="auto"/>
              <w:ind w:right="24"/>
              <w:rPr>
                <w:rFonts w:hint="eastAsia" w:ascii="宋体" w:hAnsi="宋体"/>
                <w:bCs/>
                <w:sz w:val="24"/>
              </w:rPr>
            </w:pPr>
          </w:p>
        </w:tc>
        <w:tc>
          <w:tcPr>
            <w:tcW w:w="1684" w:type="dxa"/>
          </w:tcPr>
          <w:p w14:paraId="634B028F">
            <w:pPr>
              <w:adjustRightInd w:val="0"/>
              <w:snapToGrid w:val="0"/>
              <w:spacing w:line="360" w:lineRule="auto"/>
              <w:ind w:right="24"/>
              <w:rPr>
                <w:rFonts w:hint="eastAsia" w:ascii="宋体" w:hAnsi="宋体"/>
                <w:bCs/>
                <w:sz w:val="24"/>
              </w:rPr>
            </w:pPr>
          </w:p>
        </w:tc>
      </w:tr>
      <w:tr w14:paraId="22FF5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54294FDF">
            <w:pPr>
              <w:adjustRightInd w:val="0"/>
              <w:snapToGrid w:val="0"/>
              <w:spacing w:line="360" w:lineRule="auto"/>
              <w:ind w:right="24"/>
              <w:rPr>
                <w:rFonts w:hint="eastAsia" w:ascii="宋体" w:hAnsi="宋体"/>
                <w:bCs/>
                <w:sz w:val="24"/>
              </w:rPr>
            </w:pPr>
          </w:p>
        </w:tc>
        <w:tc>
          <w:tcPr>
            <w:tcW w:w="1474" w:type="dxa"/>
          </w:tcPr>
          <w:p w14:paraId="6F5D2BDC">
            <w:pPr>
              <w:adjustRightInd w:val="0"/>
              <w:snapToGrid w:val="0"/>
              <w:spacing w:line="360" w:lineRule="auto"/>
              <w:ind w:right="24"/>
              <w:rPr>
                <w:rFonts w:hint="eastAsia" w:ascii="宋体" w:hAnsi="宋体"/>
                <w:bCs/>
                <w:sz w:val="24"/>
              </w:rPr>
            </w:pPr>
          </w:p>
        </w:tc>
        <w:tc>
          <w:tcPr>
            <w:tcW w:w="1865" w:type="dxa"/>
          </w:tcPr>
          <w:p w14:paraId="25786AFB">
            <w:pPr>
              <w:adjustRightInd w:val="0"/>
              <w:snapToGrid w:val="0"/>
              <w:spacing w:line="360" w:lineRule="auto"/>
              <w:ind w:right="24"/>
              <w:rPr>
                <w:rFonts w:hint="eastAsia" w:ascii="宋体" w:hAnsi="宋体"/>
                <w:bCs/>
                <w:sz w:val="24"/>
              </w:rPr>
            </w:pPr>
          </w:p>
        </w:tc>
        <w:tc>
          <w:tcPr>
            <w:tcW w:w="2542" w:type="dxa"/>
          </w:tcPr>
          <w:p w14:paraId="4A8EAF92">
            <w:pPr>
              <w:adjustRightInd w:val="0"/>
              <w:snapToGrid w:val="0"/>
              <w:spacing w:line="360" w:lineRule="auto"/>
              <w:ind w:right="24"/>
              <w:rPr>
                <w:rFonts w:hint="eastAsia" w:ascii="宋体" w:hAnsi="宋体"/>
                <w:bCs/>
                <w:sz w:val="24"/>
              </w:rPr>
            </w:pPr>
          </w:p>
        </w:tc>
        <w:tc>
          <w:tcPr>
            <w:tcW w:w="841" w:type="dxa"/>
          </w:tcPr>
          <w:p w14:paraId="073E99B8">
            <w:pPr>
              <w:adjustRightInd w:val="0"/>
              <w:snapToGrid w:val="0"/>
              <w:spacing w:line="360" w:lineRule="auto"/>
              <w:ind w:right="24"/>
              <w:rPr>
                <w:rFonts w:hint="eastAsia" w:ascii="宋体" w:hAnsi="宋体"/>
                <w:bCs/>
                <w:sz w:val="24"/>
              </w:rPr>
            </w:pPr>
          </w:p>
        </w:tc>
        <w:tc>
          <w:tcPr>
            <w:tcW w:w="1684" w:type="dxa"/>
          </w:tcPr>
          <w:p w14:paraId="05A9DC03">
            <w:pPr>
              <w:adjustRightInd w:val="0"/>
              <w:snapToGrid w:val="0"/>
              <w:spacing w:line="360" w:lineRule="auto"/>
              <w:ind w:right="24"/>
              <w:rPr>
                <w:rFonts w:hint="eastAsia" w:ascii="宋体" w:hAnsi="宋体"/>
                <w:bCs/>
                <w:sz w:val="24"/>
              </w:rPr>
            </w:pPr>
          </w:p>
        </w:tc>
      </w:tr>
      <w:tr w14:paraId="24A97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67050A5C">
            <w:pPr>
              <w:adjustRightInd w:val="0"/>
              <w:snapToGrid w:val="0"/>
              <w:spacing w:line="360" w:lineRule="auto"/>
              <w:ind w:right="24"/>
              <w:rPr>
                <w:rFonts w:hint="eastAsia" w:ascii="宋体" w:hAnsi="宋体"/>
                <w:bCs/>
                <w:sz w:val="24"/>
              </w:rPr>
            </w:pPr>
          </w:p>
        </w:tc>
        <w:tc>
          <w:tcPr>
            <w:tcW w:w="1474" w:type="dxa"/>
          </w:tcPr>
          <w:p w14:paraId="129A92CA">
            <w:pPr>
              <w:adjustRightInd w:val="0"/>
              <w:snapToGrid w:val="0"/>
              <w:spacing w:line="360" w:lineRule="auto"/>
              <w:ind w:right="24"/>
              <w:rPr>
                <w:rFonts w:hint="eastAsia" w:ascii="宋体" w:hAnsi="宋体"/>
                <w:bCs/>
                <w:sz w:val="24"/>
              </w:rPr>
            </w:pPr>
          </w:p>
        </w:tc>
        <w:tc>
          <w:tcPr>
            <w:tcW w:w="1865" w:type="dxa"/>
          </w:tcPr>
          <w:p w14:paraId="31C7D21E">
            <w:pPr>
              <w:adjustRightInd w:val="0"/>
              <w:snapToGrid w:val="0"/>
              <w:spacing w:line="360" w:lineRule="auto"/>
              <w:ind w:right="24"/>
              <w:rPr>
                <w:rFonts w:hint="eastAsia" w:ascii="宋体" w:hAnsi="宋体"/>
                <w:bCs/>
                <w:sz w:val="24"/>
              </w:rPr>
            </w:pPr>
          </w:p>
        </w:tc>
        <w:tc>
          <w:tcPr>
            <w:tcW w:w="2542" w:type="dxa"/>
          </w:tcPr>
          <w:p w14:paraId="0A83C1EE">
            <w:pPr>
              <w:adjustRightInd w:val="0"/>
              <w:snapToGrid w:val="0"/>
              <w:spacing w:line="360" w:lineRule="auto"/>
              <w:ind w:right="24"/>
              <w:rPr>
                <w:rFonts w:hint="eastAsia" w:ascii="宋体" w:hAnsi="宋体"/>
                <w:bCs/>
                <w:sz w:val="24"/>
              </w:rPr>
            </w:pPr>
          </w:p>
        </w:tc>
        <w:tc>
          <w:tcPr>
            <w:tcW w:w="841" w:type="dxa"/>
          </w:tcPr>
          <w:p w14:paraId="43A2BEA4">
            <w:pPr>
              <w:adjustRightInd w:val="0"/>
              <w:snapToGrid w:val="0"/>
              <w:spacing w:line="360" w:lineRule="auto"/>
              <w:ind w:right="24"/>
              <w:rPr>
                <w:rFonts w:hint="eastAsia" w:ascii="宋体" w:hAnsi="宋体"/>
                <w:bCs/>
                <w:sz w:val="24"/>
              </w:rPr>
            </w:pPr>
          </w:p>
        </w:tc>
        <w:tc>
          <w:tcPr>
            <w:tcW w:w="1684" w:type="dxa"/>
          </w:tcPr>
          <w:p w14:paraId="450889BE">
            <w:pPr>
              <w:adjustRightInd w:val="0"/>
              <w:snapToGrid w:val="0"/>
              <w:spacing w:line="360" w:lineRule="auto"/>
              <w:ind w:right="24"/>
              <w:rPr>
                <w:rFonts w:hint="eastAsia" w:ascii="宋体" w:hAnsi="宋体"/>
                <w:bCs/>
                <w:sz w:val="24"/>
              </w:rPr>
            </w:pPr>
          </w:p>
        </w:tc>
      </w:tr>
      <w:tr w14:paraId="5E774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07B69475">
            <w:pPr>
              <w:adjustRightInd w:val="0"/>
              <w:snapToGrid w:val="0"/>
              <w:spacing w:line="360" w:lineRule="auto"/>
              <w:ind w:right="24"/>
              <w:rPr>
                <w:rFonts w:hint="eastAsia" w:ascii="宋体" w:hAnsi="宋体"/>
                <w:bCs/>
                <w:sz w:val="24"/>
              </w:rPr>
            </w:pPr>
          </w:p>
        </w:tc>
        <w:tc>
          <w:tcPr>
            <w:tcW w:w="1474" w:type="dxa"/>
          </w:tcPr>
          <w:p w14:paraId="15C4232D">
            <w:pPr>
              <w:adjustRightInd w:val="0"/>
              <w:snapToGrid w:val="0"/>
              <w:spacing w:line="360" w:lineRule="auto"/>
              <w:ind w:right="24"/>
              <w:rPr>
                <w:rFonts w:hint="eastAsia" w:ascii="宋体" w:hAnsi="宋体"/>
                <w:bCs/>
                <w:sz w:val="24"/>
              </w:rPr>
            </w:pPr>
          </w:p>
        </w:tc>
        <w:tc>
          <w:tcPr>
            <w:tcW w:w="1865" w:type="dxa"/>
          </w:tcPr>
          <w:p w14:paraId="2B0B4A66">
            <w:pPr>
              <w:adjustRightInd w:val="0"/>
              <w:snapToGrid w:val="0"/>
              <w:spacing w:line="360" w:lineRule="auto"/>
              <w:ind w:right="24"/>
              <w:rPr>
                <w:rFonts w:hint="eastAsia" w:ascii="宋体" w:hAnsi="宋体"/>
                <w:bCs/>
                <w:sz w:val="24"/>
              </w:rPr>
            </w:pPr>
          </w:p>
        </w:tc>
        <w:tc>
          <w:tcPr>
            <w:tcW w:w="2542" w:type="dxa"/>
          </w:tcPr>
          <w:p w14:paraId="13D4429C">
            <w:pPr>
              <w:adjustRightInd w:val="0"/>
              <w:snapToGrid w:val="0"/>
              <w:spacing w:line="360" w:lineRule="auto"/>
              <w:ind w:right="24"/>
              <w:rPr>
                <w:rFonts w:hint="eastAsia" w:ascii="宋体" w:hAnsi="宋体"/>
                <w:bCs/>
                <w:sz w:val="24"/>
              </w:rPr>
            </w:pPr>
          </w:p>
        </w:tc>
        <w:tc>
          <w:tcPr>
            <w:tcW w:w="841" w:type="dxa"/>
          </w:tcPr>
          <w:p w14:paraId="56C38A2F">
            <w:pPr>
              <w:adjustRightInd w:val="0"/>
              <w:snapToGrid w:val="0"/>
              <w:spacing w:line="360" w:lineRule="auto"/>
              <w:ind w:right="24"/>
              <w:rPr>
                <w:rFonts w:hint="eastAsia" w:ascii="宋体" w:hAnsi="宋体"/>
                <w:bCs/>
                <w:sz w:val="24"/>
              </w:rPr>
            </w:pPr>
          </w:p>
        </w:tc>
        <w:tc>
          <w:tcPr>
            <w:tcW w:w="1684" w:type="dxa"/>
          </w:tcPr>
          <w:p w14:paraId="7BA2F269">
            <w:pPr>
              <w:adjustRightInd w:val="0"/>
              <w:snapToGrid w:val="0"/>
              <w:spacing w:line="360" w:lineRule="auto"/>
              <w:ind w:right="24"/>
              <w:rPr>
                <w:rFonts w:hint="eastAsia" w:ascii="宋体" w:hAnsi="宋体"/>
                <w:bCs/>
                <w:sz w:val="24"/>
              </w:rPr>
            </w:pPr>
          </w:p>
        </w:tc>
      </w:tr>
      <w:tr w14:paraId="40D27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658FCF08">
            <w:pPr>
              <w:adjustRightInd w:val="0"/>
              <w:snapToGrid w:val="0"/>
              <w:spacing w:line="360" w:lineRule="auto"/>
              <w:ind w:right="24"/>
              <w:rPr>
                <w:rFonts w:hint="eastAsia" w:ascii="宋体" w:hAnsi="宋体"/>
                <w:bCs/>
                <w:sz w:val="24"/>
              </w:rPr>
            </w:pPr>
          </w:p>
        </w:tc>
        <w:tc>
          <w:tcPr>
            <w:tcW w:w="1474" w:type="dxa"/>
          </w:tcPr>
          <w:p w14:paraId="67CE9A39">
            <w:pPr>
              <w:adjustRightInd w:val="0"/>
              <w:snapToGrid w:val="0"/>
              <w:spacing w:line="360" w:lineRule="auto"/>
              <w:ind w:right="24"/>
              <w:rPr>
                <w:rFonts w:hint="eastAsia" w:ascii="宋体" w:hAnsi="宋体"/>
                <w:bCs/>
                <w:sz w:val="24"/>
              </w:rPr>
            </w:pPr>
          </w:p>
        </w:tc>
        <w:tc>
          <w:tcPr>
            <w:tcW w:w="1865" w:type="dxa"/>
          </w:tcPr>
          <w:p w14:paraId="61857BF6">
            <w:pPr>
              <w:adjustRightInd w:val="0"/>
              <w:snapToGrid w:val="0"/>
              <w:spacing w:line="360" w:lineRule="auto"/>
              <w:ind w:right="24"/>
              <w:rPr>
                <w:rFonts w:hint="eastAsia" w:ascii="宋体" w:hAnsi="宋体"/>
                <w:bCs/>
                <w:sz w:val="24"/>
              </w:rPr>
            </w:pPr>
          </w:p>
        </w:tc>
        <w:tc>
          <w:tcPr>
            <w:tcW w:w="2542" w:type="dxa"/>
          </w:tcPr>
          <w:p w14:paraId="6B817C4A">
            <w:pPr>
              <w:adjustRightInd w:val="0"/>
              <w:snapToGrid w:val="0"/>
              <w:spacing w:line="360" w:lineRule="auto"/>
              <w:ind w:right="24"/>
              <w:rPr>
                <w:rFonts w:hint="eastAsia" w:ascii="宋体" w:hAnsi="宋体"/>
                <w:bCs/>
                <w:sz w:val="24"/>
              </w:rPr>
            </w:pPr>
          </w:p>
        </w:tc>
        <w:tc>
          <w:tcPr>
            <w:tcW w:w="841" w:type="dxa"/>
          </w:tcPr>
          <w:p w14:paraId="4F2D17E8">
            <w:pPr>
              <w:adjustRightInd w:val="0"/>
              <w:snapToGrid w:val="0"/>
              <w:spacing w:line="360" w:lineRule="auto"/>
              <w:ind w:right="24"/>
              <w:rPr>
                <w:rFonts w:hint="eastAsia" w:ascii="宋体" w:hAnsi="宋体"/>
                <w:bCs/>
                <w:sz w:val="24"/>
              </w:rPr>
            </w:pPr>
          </w:p>
        </w:tc>
        <w:tc>
          <w:tcPr>
            <w:tcW w:w="1684" w:type="dxa"/>
          </w:tcPr>
          <w:p w14:paraId="31972C0B">
            <w:pPr>
              <w:adjustRightInd w:val="0"/>
              <w:snapToGrid w:val="0"/>
              <w:spacing w:line="360" w:lineRule="auto"/>
              <w:ind w:right="24"/>
              <w:rPr>
                <w:rFonts w:hint="eastAsia" w:ascii="宋体" w:hAnsi="宋体"/>
                <w:bCs/>
                <w:sz w:val="24"/>
              </w:rPr>
            </w:pPr>
          </w:p>
        </w:tc>
      </w:tr>
      <w:tr w14:paraId="1C06D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4A6D2789">
            <w:pPr>
              <w:adjustRightInd w:val="0"/>
              <w:snapToGrid w:val="0"/>
              <w:spacing w:line="360" w:lineRule="auto"/>
              <w:ind w:right="24"/>
              <w:rPr>
                <w:rFonts w:hint="eastAsia" w:ascii="宋体" w:hAnsi="宋体"/>
                <w:bCs/>
                <w:sz w:val="24"/>
              </w:rPr>
            </w:pPr>
          </w:p>
        </w:tc>
        <w:tc>
          <w:tcPr>
            <w:tcW w:w="1474" w:type="dxa"/>
          </w:tcPr>
          <w:p w14:paraId="48B4006D">
            <w:pPr>
              <w:adjustRightInd w:val="0"/>
              <w:snapToGrid w:val="0"/>
              <w:spacing w:line="360" w:lineRule="auto"/>
              <w:ind w:right="24"/>
              <w:rPr>
                <w:rFonts w:hint="eastAsia" w:ascii="宋体" w:hAnsi="宋体"/>
                <w:bCs/>
                <w:sz w:val="24"/>
              </w:rPr>
            </w:pPr>
          </w:p>
        </w:tc>
        <w:tc>
          <w:tcPr>
            <w:tcW w:w="1865" w:type="dxa"/>
          </w:tcPr>
          <w:p w14:paraId="4615799A">
            <w:pPr>
              <w:adjustRightInd w:val="0"/>
              <w:snapToGrid w:val="0"/>
              <w:spacing w:line="360" w:lineRule="auto"/>
              <w:ind w:right="24"/>
              <w:rPr>
                <w:rFonts w:hint="eastAsia" w:ascii="宋体" w:hAnsi="宋体"/>
                <w:bCs/>
                <w:sz w:val="24"/>
              </w:rPr>
            </w:pPr>
          </w:p>
        </w:tc>
        <w:tc>
          <w:tcPr>
            <w:tcW w:w="2542" w:type="dxa"/>
          </w:tcPr>
          <w:p w14:paraId="307A29F2">
            <w:pPr>
              <w:adjustRightInd w:val="0"/>
              <w:snapToGrid w:val="0"/>
              <w:spacing w:line="360" w:lineRule="auto"/>
              <w:ind w:right="24"/>
              <w:rPr>
                <w:rFonts w:hint="eastAsia" w:ascii="宋体" w:hAnsi="宋体"/>
                <w:bCs/>
                <w:sz w:val="24"/>
              </w:rPr>
            </w:pPr>
          </w:p>
        </w:tc>
        <w:tc>
          <w:tcPr>
            <w:tcW w:w="841" w:type="dxa"/>
          </w:tcPr>
          <w:p w14:paraId="54BBF8BC">
            <w:pPr>
              <w:adjustRightInd w:val="0"/>
              <w:snapToGrid w:val="0"/>
              <w:spacing w:line="360" w:lineRule="auto"/>
              <w:ind w:right="24"/>
              <w:rPr>
                <w:rFonts w:hint="eastAsia" w:ascii="宋体" w:hAnsi="宋体"/>
                <w:bCs/>
                <w:sz w:val="24"/>
              </w:rPr>
            </w:pPr>
          </w:p>
        </w:tc>
        <w:tc>
          <w:tcPr>
            <w:tcW w:w="1684" w:type="dxa"/>
          </w:tcPr>
          <w:p w14:paraId="46292A9F">
            <w:pPr>
              <w:adjustRightInd w:val="0"/>
              <w:snapToGrid w:val="0"/>
              <w:spacing w:line="360" w:lineRule="auto"/>
              <w:ind w:right="24"/>
              <w:rPr>
                <w:rFonts w:hint="eastAsia" w:ascii="宋体" w:hAnsi="宋体"/>
                <w:bCs/>
                <w:sz w:val="24"/>
              </w:rPr>
            </w:pPr>
          </w:p>
        </w:tc>
      </w:tr>
      <w:tr w14:paraId="0BA4F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55E32275">
            <w:pPr>
              <w:adjustRightInd w:val="0"/>
              <w:snapToGrid w:val="0"/>
              <w:spacing w:line="360" w:lineRule="auto"/>
              <w:ind w:right="24"/>
              <w:rPr>
                <w:rFonts w:hint="eastAsia" w:ascii="宋体" w:hAnsi="宋体"/>
                <w:bCs/>
                <w:sz w:val="24"/>
              </w:rPr>
            </w:pPr>
          </w:p>
        </w:tc>
        <w:tc>
          <w:tcPr>
            <w:tcW w:w="1474" w:type="dxa"/>
          </w:tcPr>
          <w:p w14:paraId="2C2DD289">
            <w:pPr>
              <w:adjustRightInd w:val="0"/>
              <w:snapToGrid w:val="0"/>
              <w:spacing w:line="360" w:lineRule="auto"/>
              <w:ind w:right="24"/>
              <w:rPr>
                <w:rFonts w:hint="eastAsia" w:ascii="宋体" w:hAnsi="宋体"/>
                <w:bCs/>
                <w:sz w:val="24"/>
              </w:rPr>
            </w:pPr>
          </w:p>
        </w:tc>
        <w:tc>
          <w:tcPr>
            <w:tcW w:w="1865" w:type="dxa"/>
          </w:tcPr>
          <w:p w14:paraId="78C42A5F">
            <w:pPr>
              <w:adjustRightInd w:val="0"/>
              <w:snapToGrid w:val="0"/>
              <w:spacing w:line="360" w:lineRule="auto"/>
              <w:ind w:right="24"/>
              <w:rPr>
                <w:rFonts w:hint="eastAsia" w:ascii="宋体" w:hAnsi="宋体"/>
                <w:bCs/>
                <w:sz w:val="24"/>
              </w:rPr>
            </w:pPr>
          </w:p>
        </w:tc>
        <w:tc>
          <w:tcPr>
            <w:tcW w:w="2542" w:type="dxa"/>
          </w:tcPr>
          <w:p w14:paraId="2F235211">
            <w:pPr>
              <w:adjustRightInd w:val="0"/>
              <w:snapToGrid w:val="0"/>
              <w:spacing w:line="360" w:lineRule="auto"/>
              <w:ind w:right="24"/>
              <w:rPr>
                <w:rFonts w:hint="eastAsia" w:ascii="宋体" w:hAnsi="宋体"/>
                <w:bCs/>
                <w:sz w:val="24"/>
              </w:rPr>
            </w:pPr>
          </w:p>
        </w:tc>
        <w:tc>
          <w:tcPr>
            <w:tcW w:w="841" w:type="dxa"/>
          </w:tcPr>
          <w:p w14:paraId="3D0A94DF">
            <w:pPr>
              <w:adjustRightInd w:val="0"/>
              <w:snapToGrid w:val="0"/>
              <w:spacing w:line="360" w:lineRule="auto"/>
              <w:ind w:right="24"/>
              <w:rPr>
                <w:rFonts w:hint="eastAsia" w:ascii="宋体" w:hAnsi="宋体"/>
                <w:bCs/>
                <w:sz w:val="24"/>
              </w:rPr>
            </w:pPr>
          </w:p>
        </w:tc>
        <w:tc>
          <w:tcPr>
            <w:tcW w:w="1684" w:type="dxa"/>
          </w:tcPr>
          <w:p w14:paraId="3A9054F7">
            <w:pPr>
              <w:adjustRightInd w:val="0"/>
              <w:snapToGrid w:val="0"/>
              <w:spacing w:line="360" w:lineRule="auto"/>
              <w:ind w:right="24"/>
              <w:rPr>
                <w:rFonts w:hint="eastAsia" w:ascii="宋体" w:hAnsi="宋体"/>
                <w:bCs/>
                <w:sz w:val="24"/>
              </w:rPr>
            </w:pPr>
          </w:p>
        </w:tc>
      </w:tr>
      <w:tr w14:paraId="239D6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6914470D">
            <w:pPr>
              <w:adjustRightInd w:val="0"/>
              <w:snapToGrid w:val="0"/>
              <w:spacing w:line="360" w:lineRule="auto"/>
              <w:ind w:right="24"/>
              <w:rPr>
                <w:rFonts w:hint="eastAsia" w:ascii="宋体" w:hAnsi="宋体"/>
                <w:bCs/>
                <w:sz w:val="24"/>
              </w:rPr>
            </w:pPr>
          </w:p>
        </w:tc>
        <w:tc>
          <w:tcPr>
            <w:tcW w:w="1474" w:type="dxa"/>
          </w:tcPr>
          <w:p w14:paraId="1ECAD948">
            <w:pPr>
              <w:adjustRightInd w:val="0"/>
              <w:snapToGrid w:val="0"/>
              <w:spacing w:line="360" w:lineRule="auto"/>
              <w:ind w:right="24"/>
              <w:rPr>
                <w:rFonts w:hint="eastAsia" w:ascii="宋体" w:hAnsi="宋体"/>
                <w:bCs/>
                <w:sz w:val="24"/>
              </w:rPr>
            </w:pPr>
          </w:p>
        </w:tc>
        <w:tc>
          <w:tcPr>
            <w:tcW w:w="1865" w:type="dxa"/>
          </w:tcPr>
          <w:p w14:paraId="2C5A4891">
            <w:pPr>
              <w:adjustRightInd w:val="0"/>
              <w:snapToGrid w:val="0"/>
              <w:spacing w:line="360" w:lineRule="auto"/>
              <w:ind w:right="24"/>
              <w:rPr>
                <w:rFonts w:hint="eastAsia" w:ascii="宋体" w:hAnsi="宋体"/>
                <w:bCs/>
                <w:sz w:val="24"/>
              </w:rPr>
            </w:pPr>
          </w:p>
        </w:tc>
        <w:tc>
          <w:tcPr>
            <w:tcW w:w="2542" w:type="dxa"/>
          </w:tcPr>
          <w:p w14:paraId="1BC0C406">
            <w:pPr>
              <w:adjustRightInd w:val="0"/>
              <w:snapToGrid w:val="0"/>
              <w:spacing w:line="360" w:lineRule="auto"/>
              <w:ind w:right="24"/>
              <w:rPr>
                <w:rFonts w:hint="eastAsia" w:ascii="宋体" w:hAnsi="宋体"/>
                <w:bCs/>
                <w:sz w:val="24"/>
              </w:rPr>
            </w:pPr>
          </w:p>
        </w:tc>
        <w:tc>
          <w:tcPr>
            <w:tcW w:w="841" w:type="dxa"/>
          </w:tcPr>
          <w:p w14:paraId="5D03BACE">
            <w:pPr>
              <w:adjustRightInd w:val="0"/>
              <w:snapToGrid w:val="0"/>
              <w:spacing w:line="360" w:lineRule="auto"/>
              <w:ind w:right="24"/>
              <w:rPr>
                <w:rFonts w:hint="eastAsia" w:ascii="宋体" w:hAnsi="宋体"/>
                <w:bCs/>
                <w:sz w:val="24"/>
              </w:rPr>
            </w:pPr>
          </w:p>
        </w:tc>
        <w:tc>
          <w:tcPr>
            <w:tcW w:w="1684" w:type="dxa"/>
          </w:tcPr>
          <w:p w14:paraId="78E75E18">
            <w:pPr>
              <w:adjustRightInd w:val="0"/>
              <w:snapToGrid w:val="0"/>
              <w:spacing w:line="360" w:lineRule="auto"/>
              <w:ind w:right="24"/>
              <w:rPr>
                <w:rFonts w:hint="eastAsia" w:ascii="宋体" w:hAnsi="宋体"/>
                <w:bCs/>
                <w:sz w:val="24"/>
              </w:rPr>
            </w:pPr>
          </w:p>
        </w:tc>
      </w:tr>
      <w:tr w14:paraId="5C728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tcPr>
          <w:p w14:paraId="08E93851">
            <w:pPr>
              <w:adjustRightInd w:val="0"/>
              <w:snapToGrid w:val="0"/>
              <w:spacing w:line="360" w:lineRule="auto"/>
              <w:ind w:right="24"/>
              <w:rPr>
                <w:rFonts w:hint="eastAsia" w:ascii="宋体" w:hAnsi="宋体"/>
                <w:bCs/>
                <w:sz w:val="24"/>
              </w:rPr>
            </w:pPr>
          </w:p>
        </w:tc>
        <w:tc>
          <w:tcPr>
            <w:tcW w:w="1474" w:type="dxa"/>
          </w:tcPr>
          <w:p w14:paraId="6B37BC4F">
            <w:pPr>
              <w:adjustRightInd w:val="0"/>
              <w:snapToGrid w:val="0"/>
              <w:spacing w:line="360" w:lineRule="auto"/>
              <w:ind w:right="24"/>
              <w:rPr>
                <w:rFonts w:hint="eastAsia" w:ascii="宋体" w:hAnsi="宋体"/>
                <w:bCs/>
                <w:sz w:val="24"/>
              </w:rPr>
            </w:pPr>
          </w:p>
        </w:tc>
        <w:tc>
          <w:tcPr>
            <w:tcW w:w="1865" w:type="dxa"/>
          </w:tcPr>
          <w:p w14:paraId="620BD8D5">
            <w:pPr>
              <w:adjustRightInd w:val="0"/>
              <w:snapToGrid w:val="0"/>
              <w:spacing w:line="360" w:lineRule="auto"/>
              <w:ind w:right="24"/>
              <w:rPr>
                <w:rFonts w:hint="eastAsia" w:ascii="宋体" w:hAnsi="宋体"/>
                <w:bCs/>
                <w:sz w:val="24"/>
              </w:rPr>
            </w:pPr>
          </w:p>
        </w:tc>
        <w:tc>
          <w:tcPr>
            <w:tcW w:w="2542" w:type="dxa"/>
          </w:tcPr>
          <w:p w14:paraId="79780CFD">
            <w:pPr>
              <w:adjustRightInd w:val="0"/>
              <w:snapToGrid w:val="0"/>
              <w:spacing w:line="360" w:lineRule="auto"/>
              <w:ind w:right="24"/>
              <w:rPr>
                <w:rFonts w:hint="eastAsia" w:ascii="宋体" w:hAnsi="宋体"/>
                <w:bCs/>
                <w:sz w:val="24"/>
              </w:rPr>
            </w:pPr>
          </w:p>
        </w:tc>
        <w:tc>
          <w:tcPr>
            <w:tcW w:w="841" w:type="dxa"/>
          </w:tcPr>
          <w:p w14:paraId="48BA2780">
            <w:pPr>
              <w:adjustRightInd w:val="0"/>
              <w:snapToGrid w:val="0"/>
              <w:spacing w:line="360" w:lineRule="auto"/>
              <w:ind w:right="24"/>
              <w:rPr>
                <w:rFonts w:hint="eastAsia" w:ascii="宋体" w:hAnsi="宋体"/>
                <w:bCs/>
                <w:sz w:val="24"/>
              </w:rPr>
            </w:pPr>
          </w:p>
        </w:tc>
        <w:tc>
          <w:tcPr>
            <w:tcW w:w="1684" w:type="dxa"/>
          </w:tcPr>
          <w:p w14:paraId="4DC70177">
            <w:pPr>
              <w:adjustRightInd w:val="0"/>
              <w:snapToGrid w:val="0"/>
              <w:spacing w:line="360" w:lineRule="auto"/>
              <w:ind w:right="24"/>
              <w:rPr>
                <w:rFonts w:hint="eastAsia" w:ascii="宋体" w:hAnsi="宋体"/>
                <w:bCs/>
                <w:sz w:val="24"/>
              </w:rPr>
            </w:pPr>
          </w:p>
        </w:tc>
      </w:tr>
    </w:tbl>
    <w:p w14:paraId="1E7E2643">
      <w:pPr>
        <w:pStyle w:val="12"/>
        <w:tabs>
          <w:tab w:val="left" w:pos="600"/>
        </w:tabs>
        <w:spacing w:line="360" w:lineRule="auto"/>
        <w:ind w:firstLine="361" w:firstLineChars="200"/>
        <w:rPr>
          <w:rFonts w:hint="eastAsia" w:ascii="宋体" w:hAnsi="宋体"/>
          <w:b/>
          <w:bCs/>
          <w:sz w:val="18"/>
          <w:szCs w:val="18"/>
        </w:rPr>
      </w:pPr>
      <w:r>
        <w:rPr>
          <w:rFonts w:hint="eastAsia" w:ascii="宋体" w:hAnsi="宋体"/>
          <w:b/>
          <w:bCs/>
          <w:sz w:val="18"/>
          <w:szCs w:val="18"/>
        </w:rPr>
        <w:t>注：1、加</w:t>
      </w:r>
      <w:r>
        <w:rPr>
          <w:rFonts w:hint="eastAsia"/>
          <w:sz w:val="21"/>
          <w:szCs w:val="21"/>
          <w:highlight w:val="none"/>
        </w:rPr>
        <w:t>★</w:t>
      </w:r>
      <w:r>
        <w:rPr>
          <w:rFonts w:hint="eastAsia" w:ascii="宋体" w:hAnsi="宋体"/>
          <w:b/>
          <w:bCs/>
          <w:sz w:val="18"/>
          <w:szCs w:val="18"/>
        </w:rPr>
        <w:t>号的条款为重要指标，投标人在投标文件技术偏离表中必须对技术条款进行一一正面响应，若不响应、逃避响应或模糊混淆概念响应，按照重要指标负偏离处理，不能提供证明文件的不予认可，给予扣分处理。通过篡改数据响应的按照无效标处理并追究法律责任。在交货后，发现部分不能实现，甲方有权退货并索取赔偿。</w:t>
      </w:r>
    </w:p>
    <w:p w14:paraId="582DBC2F">
      <w:pPr>
        <w:pStyle w:val="12"/>
        <w:tabs>
          <w:tab w:val="left" w:pos="600"/>
        </w:tabs>
        <w:spacing w:line="360" w:lineRule="auto"/>
        <w:ind w:firstLine="361" w:firstLineChars="200"/>
        <w:rPr>
          <w:rFonts w:hint="eastAsia" w:ascii="仿宋_GB2312" w:hAnsi="宋体" w:eastAsia="仿宋_GB2312"/>
          <w:bCs/>
          <w:sz w:val="18"/>
          <w:szCs w:val="18"/>
        </w:rPr>
      </w:pPr>
      <w:r>
        <w:rPr>
          <w:rFonts w:hint="eastAsia" w:ascii="宋体" w:hAnsi="宋体"/>
          <w:b/>
          <w:bCs/>
          <w:sz w:val="18"/>
          <w:szCs w:val="18"/>
        </w:rPr>
        <w:t>2、投标人必须据实填写，不得虚假响应，否则将取消其投标或中标资格，并按有关规定进行处罚。</w:t>
      </w:r>
    </w:p>
    <w:p w14:paraId="2E4F8BF8">
      <w:pPr>
        <w:adjustRightInd w:val="0"/>
        <w:spacing w:after="240" w:afterLines="100" w:line="400" w:lineRule="exact"/>
        <w:ind w:firstLine="367" w:firstLineChars="175"/>
        <w:jc w:val="left"/>
        <w:rPr>
          <w:rFonts w:hint="eastAsia" w:ascii="宋体" w:hAnsi="宋体"/>
          <w:bCs/>
          <w:szCs w:val="21"/>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02C65A9C">
      <w:pPr>
        <w:adjustRightInd w:val="0"/>
        <w:spacing w:before="360" w:beforeLines="150" w:line="360" w:lineRule="auto"/>
        <w:ind w:firstLine="367" w:firstLineChars="175"/>
        <w:jc w:val="left"/>
        <w:rPr>
          <w:rFonts w:hint="eastAsia" w:ascii="宋体" w:hAnsi="宋体"/>
          <w:bCs/>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1B703DB6">
      <w:pPr>
        <w:adjustRightInd w:val="0"/>
        <w:spacing w:before="360" w:beforeLines="150" w:line="360" w:lineRule="auto"/>
        <w:ind w:firstLine="367" w:firstLineChars="175"/>
        <w:jc w:val="left"/>
        <w:rPr>
          <w:rFonts w:hint="eastAsia" w:ascii="宋体" w:hAnsi="宋体"/>
          <w:bCs/>
          <w:szCs w:val="21"/>
        </w:rPr>
      </w:pPr>
      <w:r>
        <w:rPr>
          <w:rFonts w:hint="eastAsia" w:ascii="宋体" w:hAnsi="宋体"/>
          <w:bCs/>
          <w:szCs w:val="21"/>
        </w:rPr>
        <w:t>日    期:</w:t>
      </w:r>
      <w:bookmarkStart w:id="168" w:name="_Toc217446088"/>
      <w:r>
        <w:rPr>
          <w:rFonts w:hint="eastAsia" w:ascii="宋体" w:hAnsi="宋体"/>
          <w:bCs/>
          <w:szCs w:val="21"/>
        </w:rPr>
        <w:t>20</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523495A1">
      <w:pPr>
        <w:pStyle w:val="33"/>
        <w:rPr>
          <w:rFonts w:hint="eastAsia" w:ascii="宋体" w:hAnsi="宋体"/>
          <w:bCs/>
          <w:szCs w:val="21"/>
        </w:rPr>
      </w:pPr>
    </w:p>
    <w:p w14:paraId="6792ED2F">
      <w:pPr>
        <w:pStyle w:val="33"/>
        <w:rPr>
          <w:rFonts w:hint="eastAsia" w:ascii="宋体" w:hAnsi="宋体"/>
          <w:bCs/>
          <w:szCs w:val="21"/>
        </w:rPr>
      </w:pPr>
    </w:p>
    <w:p w14:paraId="54D236A1">
      <w:pPr>
        <w:pStyle w:val="33"/>
        <w:rPr>
          <w:rFonts w:hint="eastAsia" w:ascii="宋体" w:hAnsi="宋体"/>
          <w:bCs/>
          <w:szCs w:val="21"/>
        </w:rPr>
      </w:pPr>
    </w:p>
    <w:p w14:paraId="62C8E6E8">
      <w:pPr>
        <w:pStyle w:val="33"/>
        <w:rPr>
          <w:rFonts w:hint="eastAsia" w:ascii="宋体" w:hAnsi="宋体"/>
          <w:bCs/>
          <w:szCs w:val="21"/>
        </w:rPr>
      </w:pPr>
    </w:p>
    <w:bookmarkEnd w:id="168"/>
    <w:p w14:paraId="6E92006E">
      <w:pPr>
        <w:pStyle w:val="38"/>
        <w:spacing w:line="400" w:lineRule="exact"/>
        <w:jc w:val="center"/>
        <w:rPr>
          <w:rFonts w:hint="eastAsia" w:ascii="宋体" w:hAnsi="宋体"/>
          <w:b/>
          <w:sz w:val="36"/>
          <w:szCs w:val="36"/>
        </w:rPr>
      </w:pPr>
      <w:r>
        <w:rPr>
          <w:rFonts w:hint="eastAsia" w:ascii="宋体" w:hAnsi="宋体"/>
          <w:b/>
          <w:sz w:val="36"/>
          <w:szCs w:val="36"/>
        </w:rPr>
        <w:t>十二、投标人认为有必要补充说明的事项</w:t>
      </w:r>
    </w:p>
    <w:p w14:paraId="7156EFBF">
      <w:pPr>
        <w:pStyle w:val="38"/>
        <w:spacing w:line="400" w:lineRule="exact"/>
      </w:pPr>
    </w:p>
    <w:p w14:paraId="38F6BBBD">
      <w:pPr>
        <w:pStyle w:val="38"/>
        <w:spacing w:line="400" w:lineRule="exact"/>
        <w:rPr>
          <w:rFonts w:hint="eastAsia" w:ascii="楷体" w:hAnsi="楷体" w:eastAsia="楷体"/>
        </w:rPr>
      </w:pPr>
      <w:r>
        <w:rPr>
          <w:rFonts w:hint="eastAsia" w:ascii="楷体" w:hAnsi="楷体" w:eastAsia="楷体"/>
        </w:rPr>
        <w:t>说明：</w:t>
      </w:r>
    </w:p>
    <w:p w14:paraId="60744C99">
      <w:pPr>
        <w:pStyle w:val="38"/>
        <w:spacing w:line="400" w:lineRule="exact"/>
        <w:rPr>
          <w:rFonts w:hint="eastAsia" w:ascii="楷体" w:hAnsi="楷体" w:eastAsia="楷体"/>
        </w:rPr>
      </w:pPr>
      <w:r>
        <w:rPr>
          <w:rFonts w:hint="eastAsia" w:ascii="楷体" w:hAnsi="楷体" w:eastAsia="楷体"/>
        </w:rPr>
        <w:t xml:space="preserve">     格式自定。</w:t>
      </w:r>
    </w:p>
    <w:p w14:paraId="04F5442C"/>
    <w:sectPr>
      <w:headerReference r:id="rId13" w:type="default"/>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A59B3C-D363-4038-BB83-D1FA4D145F91}"/>
  </w:font>
  <w:font w:name="黑体">
    <w:panose1 w:val="02010609060101010101"/>
    <w:charset w:val="86"/>
    <w:family w:val="auto"/>
    <w:pitch w:val="default"/>
    <w:sig w:usb0="800002BF" w:usb1="38CF7CFA" w:usb2="00000016" w:usb3="00000000" w:csb0="00040001" w:csb1="00000000"/>
    <w:embedRegular r:id="rId2" w:fontKey="{03647AD9-564F-4027-AF3E-156B6EE2EE55}"/>
  </w:font>
  <w:font w:name="Courier New">
    <w:panose1 w:val="02070309020205020404"/>
    <w:charset w:val="01"/>
    <w:family w:val="modern"/>
    <w:pitch w:val="default"/>
    <w:sig w:usb0="E0002EFF" w:usb1="C0007843" w:usb2="00000009" w:usb3="00000000" w:csb0="400001FF" w:csb1="FFFF0000"/>
    <w:embedRegular r:id="rId3" w:fontKey="{88692F94-2122-4931-A98E-E6CF26426B4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68B133EF-D320-4243-B666-63F8384BA4BF}"/>
  </w:font>
  <w:font w:name="Copperplate Goth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embedRegular r:id="rId5" w:fontKey="{4DCD1530-13F5-47FE-8AC5-A0BE2B590ECE}"/>
  </w:font>
  <w:font w:name="仿宋">
    <w:panose1 w:val="02010609060101010101"/>
    <w:charset w:val="86"/>
    <w:family w:val="auto"/>
    <w:pitch w:val="default"/>
    <w:sig w:usb0="800002BF" w:usb1="38CF7CFA" w:usb2="00000016" w:usb3="00000000" w:csb0="00040001" w:csb1="00000000"/>
    <w:embedRegular r:id="rId6" w:fontKey="{2418C3DF-FDD8-45B0-9DBD-5361FFFA502C}"/>
  </w:font>
  <w:font w:name="微软雅黑">
    <w:panose1 w:val="020B0503020204020204"/>
    <w:charset w:val="86"/>
    <w:family w:val="swiss"/>
    <w:pitch w:val="default"/>
    <w:sig w:usb0="80000287" w:usb1="2ACF3C50" w:usb2="00000016" w:usb3="00000000" w:csb0="0004001F" w:csb1="00000000"/>
    <w:embedRegular r:id="rId7" w:fontKey="{41FD54C7-C5B1-4AA9-BE34-33FCF88C61A5}"/>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8" w:fontKey="{8939B079-C07F-4A0F-9CEB-443F40055C20}"/>
  </w:font>
  <w:font w:name="Wingdings 2">
    <w:panose1 w:val="05020102010507070707"/>
    <w:charset w:val="02"/>
    <w:family w:val="roman"/>
    <w:pitch w:val="default"/>
    <w:sig w:usb0="00000000" w:usb1="00000000" w:usb2="00000000" w:usb3="00000000" w:csb0="80000000" w:csb1="00000000"/>
    <w:embedRegular r:id="rId9" w:fontKey="{5504EDA2-BC26-48AE-990D-B44022AAFA5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9A59">
    <w:pPr>
      <w:pStyle w:val="15"/>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82E0">
    <w:pPr>
      <w:pStyle w:val="15"/>
      <w:framePr w:wrap="around" w:vAnchor="text" w:hAnchor="margin" w:xAlign="center" w:y="1"/>
      <w:rPr>
        <w:rStyle w:val="28"/>
      </w:rPr>
    </w:pPr>
    <w:r>
      <w:fldChar w:fldCharType="begin"/>
    </w:r>
    <w:r>
      <w:rPr>
        <w:rStyle w:val="28"/>
      </w:rPr>
      <w:instrText xml:space="preserve">PAGE  </w:instrText>
    </w:r>
    <w:r>
      <w:fldChar w:fldCharType="end"/>
    </w:r>
  </w:p>
  <w:p w14:paraId="14F92BF6">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18903">
    <w:pPr>
      <w:pStyle w:val="10"/>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BAE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E7AB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AE7AB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080A">
    <w:pPr>
      <w:pStyle w:val="16"/>
      <w:pBdr>
        <w:bottom w:val="none" w:color="auto" w:sz="0" w:space="1"/>
      </w:pBdr>
      <w:rPr>
        <w:rFonts w:hint="eastAsia" w:eastAsia="宋体"/>
        <w:sz w:val="20"/>
        <w:szCs w:val="21"/>
        <w:lang w:eastAsia="zh-CN"/>
      </w:rPr>
    </w:pPr>
    <w:r>
      <w:rPr>
        <w:rFonts w:hint="eastAsia"/>
        <w:sz w:val="20"/>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F33D">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E78F">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95C7">
    <w:pPr>
      <w:pStyle w:val="16"/>
      <w:pBdr>
        <w:bottom w:val="none" w:color="auto" w:sz="0" w:space="1"/>
      </w:pBdr>
      <w:rPr>
        <w:sz w:val="20"/>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0186">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DA97">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7BCC">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C7D7D"/>
    <w:multiLevelType w:val="singleLevel"/>
    <w:tmpl w:val="9DAC7D7D"/>
    <w:lvl w:ilvl="0" w:tentative="0">
      <w:start w:val="2"/>
      <w:numFmt w:val="chineseCounting"/>
      <w:suff w:val="nothing"/>
      <w:lvlText w:val="%1、"/>
      <w:lvlJc w:val="left"/>
      <w:rPr>
        <w:rFonts w:hint="eastAsia"/>
      </w:rPr>
    </w:lvl>
  </w:abstractNum>
  <w:abstractNum w:abstractNumId="1">
    <w:nsid w:val="BDCA9B01"/>
    <w:multiLevelType w:val="singleLevel"/>
    <w:tmpl w:val="BDCA9B01"/>
    <w:lvl w:ilvl="0" w:tentative="0">
      <w:start w:val="1"/>
      <w:numFmt w:val="chineseCounting"/>
      <w:suff w:val="nothing"/>
      <w:lvlText w:val="%1、"/>
      <w:lvlJc w:val="left"/>
      <w:rPr>
        <w:rFonts w:hint="eastAsia"/>
      </w:rPr>
    </w:lvl>
  </w:abstractNum>
  <w:abstractNum w:abstractNumId="2">
    <w:nsid w:val="064BF4C3"/>
    <w:multiLevelType w:val="singleLevel"/>
    <w:tmpl w:val="064BF4C3"/>
    <w:lvl w:ilvl="0" w:tentative="0">
      <w:start w:val="2"/>
      <w:numFmt w:val="decimal"/>
      <w:suff w:val="nothing"/>
      <w:lvlText w:val="%1、"/>
      <w:lvlJc w:val="left"/>
      <w:pPr>
        <w:ind w:left="-2"/>
      </w:pPr>
    </w:lvl>
  </w:abstractNum>
  <w:abstractNum w:abstractNumId="3">
    <w:nsid w:val="29F67457"/>
    <w:multiLevelType w:val="multilevel"/>
    <w:tmpl w:val="29F67457"/>
    <w:lvl w:ilvl="0" w:tentative="0">
      <w:start w:val="1"/>
      <w:numFmt w:val="chineseCountingThousand"/>
      <w:lvlText w:val="%1."/>
      <w:lvlJc w:val="left"/>
      <w:pPr>
        <w:tabs>
          <w:tab w:val="left" w:pos="360"/>
        </w:tabs>
        <w:ind w:left="0" w:firstLine="0"/>
      </w:pPr>
      <w:rPr>
        <w:rFonts w:hint="eastAsia"/>
      </w:rPr>
    </w:lvl>
    <w:lvl w:ilvl="1" w:tentative="0">
      <w:start w:val="1"/>
      <w:numFmt w:val="decimal"/>
      <w:lvlText w:val="%2."/>
      <w:lvlJc w:val="left"/>
      <w:pPr>
        <w:tabs>
          <w:tab w:val="left" w:pos="360"/>
        </w:tabs>
        <w:ind w:left="0" w:firstLine="0"/>
      </w:pPr>
      <w:rPr>
        <w:rFonts w:hint="eastAsia"/>
      </w:rPr>
    </w:lvl>
    <w:lvl w:ilvl="2" w:tentative="0">
      <w:start w:val="1"/>
      <w:numFmt w:val="decimal"/>
      <w:lvlText w:val="%2.%3."/>
      <w:lvlJc w:val="left"/>
      <w:pPr>
        <w:tabs>
          <w:tab w:val="left" w:pos="720"/>
        </w:tabs>
        <w:ind w:left="0" w:firstLine="0"/>
      </w:pPr>
      <w:rPr>
        <w:rFonts w:hint="eastAsia"/>
      </w:rPr>
    </w:lvl>
    <w:lvl w:ilvl="3" w:tentative="0">
      <w:start w:val="1"/>
      <w:numFmt w:val="decimal"/>
      <w:lvlText w:val="%2.%3.%4."/>
      <w:lvlJc w:val="left"/>
      <w:pPr>
        <w:tabs>
          <w:tab w:val="left" w:pos="1080"/>
        </w:tabs>
        <w:ind w:left="0" w:firstLine="0"/>
      </w:pPr>
      <w:rPr>
        <w:rFonts w:hint="eastAsia"/>
      </w:rPr>
    </w:lvl>
    <w:lvl w:ilvl="4" w:tentative="0">
      <w:start w:val="1"/>
      <w:numFmt w:val="decimal"/>
      <w:pStyle w:val="6"/>
      <w:lvlText w:val="%2.%3.%4.%5."/>
      <w:lvlJc w:val="left"/>
      <w:pPr>
        <w:tabs>
          <w:tab w:val="left" w:pos="1440"/>
        </w:tabs>
        <w:ind w:left="0" w:firstLine="0"/>
      </w:pPr>
      <w:rPr>
        <w:rFonts w:hint="eastAsia"/>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Restart w:val="1"/>
      <w:isLgl/>
      <w:lvlText w:val="表%1.%2.%3-%8"/>
      <w:lvlJc w:val="left"/>
      <w:pPr>
        <w:tabs>
          <w:tab w:val="left" w:pos="5415"/>
        </w:tabs>
        <w:ind w:left="3255" w:firstLine="0"/>
      </w:pPr>
      <w:rPr>
        <w:rFonts w:hint="eastAsia"/>
      </w:rPr>
    </w:lvl>
    <w:lvl w:ilvl="8" w:tentative="0">
      <w:start w:val="1"/>
      <w:numFmt w:val="decimal"/>
      <w:lvlRestart w:val="1"/>
      <w:isLgl/>
      <w:lvlText w:val="图%1.%2.%3-%9"/>
      <w:lvlJc w:val="left"/>
      <w:pPr>
        <w:tabs>
          <w:tab w:val="left" w:pos="2520"/>
        </w:tabs>
        <w:ind w:left="0" w:firstLine="0"/>
      </w:pPr>
      <w:rPr>
        <w:rFonts w:hint="eastAsia"/>
      </w:rPr>
    </w:lvl>
  </w:abstractNum>
  <w:abstractNum w:abstractNumId="4">
    <w:nsid w:val="2CA745EA"/>
    <w:multiLevelType w:val="singleLevel"/>
    <w:tmpl w:val="2CA745EA"/>
    <w:lvl w:ilvl="0" w:tentative="0">
      <w:start w:val="6"/>
      <w:numFmt w:val="chineseCounting"/>
      <w:suff w:val="nothing"/>
      <w:lvlText w:val="%1、"/>
      <w:lvlJc w:val="left"/>
      <w:rPr>
        <w:rFonts w:hint="eastAsia"/>
      </w:rPr>
    </w:lvl>
  </w:abstractNum>
  <w:abstractNum w:abstractNumId="5">
    <w:nsid w:val="51D1A6BA"/>
    <w:multiLevelType w:val="singleLevel"/>
    <w:tmpl w:val="51D1A6BA"/>
    <w:lvl w:ilvl="0" w:tentative="0">
      <w:start w:val="4"/>
      <w:numFmt w:val="chineseCounting"/>
      <w:suff w:val="space"/>
      <w:lvlText w:val="第%1章"/>
      <w:lvlJc w:val="left"/>
      <w:rPr>
        <w:rFonts w:hint="eastAsia"/>
      </w:rPr>
    </w:lvl>
  </w:abstractNum>
  <w:abstractNum w:abstractNumId="6">
    <w:nsid w:val="741A73D6"/>
    <w:multiLevelType w:val="singleLevel"/>
    <w:tmpl w:val="741A73D6"/>
    <w:lvl w:ilvl="0" w:tentative="0">
      <w:start w:val="4"/>
      <w:numFmt w:val="decimal"/>
      <w:lvlText w:val="%1."/>
      <w:lvlJc w:val="left"/>
      <w:pPr>
        <w:tabs>
          <w:tab w:val="left" w:pos="312"/>
        </w:tabs>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2595765a-67d0-4e58-82e3-8e072ab58d31"/>
  </w:docVars>
  <w:rsids>
    <w:rsidRoot w:val="0BD46CE0"/>
    <w:rsid w:val="006F1665"/>
    <w:rsid w:val="0080576E"/>
    <w:rsid w:val="00FA45F6"/>
    <w:rsid w:val="010F737D"/>
    <w:rsid w:val="0178721B"/>
    <w:rsid w:val="038274A1"/>
    <w:rsid w:val="048D2BD8"/>
    <w:rsid w:val="051675BB"/>
    <w:rsid w:val="0547504D"/>
    <w:rsid w:val="05687253"/>
    <w:rsid w:val="058C4449"/>
    <w:rsid w:val="05D26E3A"/>
    <w:rsid w:val="060C1E02"/>
    <w:rsid w:val="0618726C"/>
    <w:rsid w:val="062537E8"/>
    <w:rsid w:val="06762AF9"/>
    <w:rsid w:val="06F26EE0"/>
    <w:rsid w:val="088C017B"/>
    <w:rsid w:val="089B4494"/>
    <w:rsid w:val="08F57F9E"/>
    <w:rsid w:val="0A0E5ECB"/>
    <w:rsid w:val="0A1C3158"/>
    <w:rsid w:val="0A70536D"/>
    <w:rsid w:val="0B935D05"/>
    <w:rsid w:val="0BB67DE9"/>
    <w:rsid w:val="0BD46CE0"/>
    <w:rsid w:val="0C055274"/>
    <w:rsid w:val="0C8C21A0"/>
    <w:rsid w:val="0CAC34C8"/>
    <w:rsid w:val="0D6F7A54"/>
    <w:rsid w:val="0D7C3D12"/>
    <w:rsid w:val="0E1C1CF6"/>
    <w:rsid w:val="0E28167E"/>
    <w:rsid w:val="0E952516"/>
    <w:rsid w:val="0EF35DB2"/>
    <w:rsid w:val="100D1BA1"/>
    <w:rsid w:val="102D1D41"/>
    <w:rsid w:val="1209283C"/>
    <w:rsid w:val="122A544F"/>
    <w:rsid w:val="126D730B"/>
    <w:rsid w:val="12C53382"/>
    <w:rsid w:val="13BF7656"/>
    <w:rsid w:val="13DE67A0"/>
    <w:rsid w:val="13F7291D"/>
    <w:rsid w:val="13F96ED0"/>
    <w:rsid w:val="14595FCD"/>
    <w:rsid w:val="14C15977"/>
    <w:rsid w:val="15E81C52"/>
    <w:rsid w:val="15ED48A2"/>
    <w:rsid w:val="16021850"/>
    <w:rsid w:val="163A54B3"/>
    <w:rsid w:val="168D5B19"/>
    <w:rsid w:val="17832501"/>
    <w:rsid w:val="181F7A9C"/>
    <w:rsid w:val="19E531E6"/>
    <w:rsid w:val="1A1F4B9C"/>
    <w:rsid w:val="1B9E73D1"/>
    <w:rsid w:val="1BA5629A"/>
    <w:rsid w:val="1C067555"/>
    <w:rsid w:val="1C171288"/>
    <w:rsid w:val="1C5618EE"/>
    <w:rsid w:val="1DCF16F9"/>
    <w:rsid w:val="1E854C78"/>
    <w:rsid w:val="1EC91389"/>
    <w:rsid w:val="1F0C31AF"/>
    <w:rsid w:val="1FA6791C"/>
    <w:rsid w:val="1FDE5B01"/>
    <w:rsid w:val="1FE305D3"/>
    <w:rsid w:val="209854B7"/>
    <w:rsid w:val="21334C4D"/>
    <w:rsid w:val="21AE3CA7"/>
    <w:rsid w:val="21B922AD"/>
    <w:rsid w:val="22123EBE"/>
    <w:rsid w:val="223676C5"/>
    <w:rsid w:val="225E5461"/>
    <w:rsid w:val="22BF098E"/>
    <w:rsid w:val="23BD661C"/>
    <w:rsid w:val="23C931E2"/>
    <w:rsid w:val="23EB3C3A"/>
    <w:rsid w:val="240F5A90"/>
    <w:rsid w:val="24E06E24"/>
    <w:rsid w:val="24E10731"/>
    <w:rsid w:val="254E3AFB"/>
    <w:rsid w:val="284E51ED"/>
    <w:rsid w:val="29037031"/>
    <w:rsid w:val="29B669A5"/>
    <w:rsid w:val="29FB3663"/>
    <w:rsid w:val="2A314286"/>
    <w:rsid w:val="2A5240E2"/>
    <w:rsid w:val="2AF36273"/>
    <w:rsid w:val="2B230A70"/>
    <w:rsid w:val="2B941E9C"/>
    <w:rsid w:val="2C3060A0"/>
    <w:rsid w:val="2D2F4203"/>
    <w:rsid w:val="2D307DF6"/>
    <w:rsid w:val="2D6471A3"/>
    <w:rsid w:val="2D9D2698"/>
    <w:rsid w:val="2E4F63B5"/>
    <w:rsid w:val="2E9C71BB"/>
    <w:rsid w:val="2EBF6EA3"/>
    <w:rsid w:val="2EC5265B"/>
    <w:rsid w:val="2FCD7E49"/>
    <w:rsid w:val="302939DA"/>
    <w:rsid w:val="303E7AE9"/>
    <w:rsid w:val="305A03B0"/>
    <w:rsid w:val="30C3032E"/>
    <w:rsid w:val="31311FAB"/>
    <w:rsid w:val="31706092"/>
    <w:rsid w:val="334F4CE4"/>
    <w:rsid w:val="337575FD"/>
    <w:rsid w:val="33BF6367"/>
    <w:rsid w:val="3446549C"/>
    <w:rsid w:val="345A1178"/>
    <w:rsid w:val="346D51EC"/>
    <w:rsid w:val="348736CE"/>
    <w:rsid w:val="35B8692A"/>
    <w:rsid w:val="36676AF1"/>
    <w:rsid w:val="36D505BA"/>
    <w:rsid w:val="384E6E19"/>
    <w:rsid w:val="385D2FF0"/>
    <w:rsid w:val="3A715230"/>
    <w:rsid w:val="3A881CA1"/>
    <w:rsid w:val="3B1E43B3"/>
    <w:rsid w:val="3C80077D"/>
    <w:rsid w:val="3CC2543D"/>
    <w:rsid w:val="3CD016DD"/>
    <w:rsid w:val="3CF420BB"/>
    <w:rsid w:val="3E0736B1"/>
    <w:rsid w:val="3E08148E"/>
    <w:rsid w:val="3EAF3090"/>
    <w:rsid w:val="3F17556E"/>
    <w:rsid w:val="3FC95AB0"/>
    <w:rsid w:val="4016119A"/>
    <w:rsid w:val="41F47C4C"/>
    <w:rsid w:val="42052244"/>
    <w:rsid w:val="421A21EF"/>
    <w:rsid w:val="422616C6"/>
    <w:rsid w:val="43170B42"/>
    <w:rsid w:val="435527BA"/>
    <w:rsid w:val="4409315F"/>
    <w:rsid w:val="44280029"/>
    <w:rsid w:val="44466E54"/>
    <w:rsid w:val="44A57848"/>
    <w:rsid w:val="44B32884"/>
    <w:rsid w:val="450E2935"/>
    <w:rsid w:val="45534BBD"/>
    <w:rsid w:val="45D747E8"/>
    <w:rsid w:val="45F02A41"/>
    <w:rsid w:val="46DE1C38"/>
    <w:rsid w:val="470755F3"/>
    <w:rsid w:val="475620B6"/>
    <w:rsid w:val="481E1BB0"/>
    <w:rsid w:val="49350B6D"/>
    <w:rsid w:val="494B7380"/>
    <w:rsid w:val="494D2A33"/>
    <w:rsid w:val="495F1761"/>
    <w:rsid w:val="4A2B4808"/>
    <w:rsid w:val="4B2B2811"/>
    <w:rsid w:val="4B4B027C"/>
    <w:rsid w:val="4B971D44"/>
    <w:rsid w:val="4C665CE7"/>
    <w:rsid w:val="4C687066"/>
    <w:rsid w:val="4CA918DF"/>
    <w:rsid w:val="4CDD4969"/>
    <w:rsid w:val="4E072E3D"/>
    <w:rsid w:val="4EE3535B"/>
    <w:rsid w:val="4EF20A34"/>
    <w:rsid w:val="4F610FE6"/>
    <w:rsid w:val="4F976877"/>
    <w:rsid w:val="50C3158B"/>
    <w:rsid w:val="50EC787F"/>
    <w:rsid w:val="519641BE"/>
    <w:rsid w:val="528306F2"/>
    <w:rsid w:val="529C5F54"/>
    <w:rsid w:val="52AE70FA"/>
    <w:rsid w:val="52FC339A"/>
    <w:rsid w:val="53E81333"/>
    <w:rsid w:val="55B41BBF"/>
    <w:rsid w:val="55DF17E6"/>
    <w:rsid w:val="55DF4A13"/>
    <w:rsid w:val="56C52064"/>
    <w:rsid w:val="573174F0"/>
    <w:rsid w:val="575760F4"/>
    <w:rsid w:val="57852DEC"/>
    <w:rsid w:val="58992CB0"/>
    <w:rsid w:val="58A445BA"/>
    <w:rsid w:val="59931108"/>
    <w:rsid w:val="59F7010C"/>
    <w:rsid w:val="59F86883"/>
    <w:rsid w:val="5AD51772"/>
    <w:rsid w:val="5B2C01D0"/>
    <w:rsid w:val="5B340CC6"/>
    <w:rsid w:val="5C33319E"/>
    <w:rsid w:val="5C746021"/>
    <w:rsid w:val="5C7B68E0"/>
    <w:rsid w:val="5C9A53A1"/>
    <w:rsid w:val="5CE72F5C"/>
    <w:rsid w:val="5E046458"/>
    <w:rsid w:val="5EA81BD4"/>
    <w:rsid w:val="5ECE307B"/>
    <w:rsid w:val="5FDC0F0C"/>
    <w:rsid w:val="6008036D"/>
    <w:rsid w:val="601230BB"/>
    <w:rsid w:val="60893132"/>
    <w:rsid w:val="613300E3"/>
    <w:rsid w:val="61A51218"/>
    <w:rsid w:val="61E33677"/>
    <w:rsid w:val="62845DF0"/>
    <w:rsid w:val="62FE47D0"/>
    <w:rsid w:val="63826FFE"/>
    <w:rsid w:val="64330816"/>
    <w:rsid w:val="643E2776"/>
    <w:rsid w:val="64B27B6D"/>
    <w:rsid w:val="64C23F22"/>
    <w:rsid w:val="65445F80"/>
    <w:rsid w:val="65762FE3"/>
    <w:rsid w:val="663521C0"/>
    <w:rsid w:val="67B67081"/>
    <w:rsid w:val="6880464C"/>
    <w:rsid w:val="6A28753D"/>
    <w:rsid w:val="6A661FC5"/>
    <w:rsid w:val="6A72672B"/>
    <w:rsid w:val="6AA259EF"/>
    <w:rsid w:val="6B1E3BA6"/>
    <w:rsid w:val="6BD61FBC"/>
    <w:rsid w:val="6C443DE9"/>
    <w:rsid w:val="6D825BE7"/>
    <w:rsid w:val="6F0937A0"/>
    <w:rsid w:val="6F7D5D67"/>
    <w:rsid w:val="70011985"/>
    <w:rsid w:val="70083ED5"/>
    <w:rsid w:val="707D7D60"/>
    <w:rsid w:val="71CF3E29"/>
    <w:rsid w:val="721003C5"/>
    <w:rsid w:val="73191889"/>
    <w:rsid w:val="73621551"/>
    <w:rsid w:val="736A17B3"/>
    <w:rsid w:val="740A2536"/>
    <w:rsid w:val="742B55EC"/>
    <w:rsid w:val="747C102B"/>
    <w:rsid w:val="74E41BEE"/>
    <w:rsid w:val="750D6F2C"/>
    <w:rsid w:val="758B6ECE"/>
    <w:rsid w:val="76273BFB"/>
    <w:rsid w:val="76863613"/>
    <w:rsid w:val="769C41AB"/>
    <w:rsid w:val="77C16217"/>
    <w:rsid w:val="79F56A7F"/>
    <w:rsid w:val="7A676F23"/>
    <w:rsid w:val="7AFE3C5B"/>
    <w:rsid w:val="7AFF5E9C"/>
    <w:rsid w:val="7B303C53"/>
    <w:rsid w:val="7BA74BF7"/>
    <w:rsid w:val="7BB11B26"/>
    <w:rsid w:val="7BB4118D"/>
    <w:rsid w:val="7BF045C5"/>
    <w:rsid w:val="7C312EEB"/>
    <w:rsid w:val="7C9428A4"/>
    <w:rsid w:val="7CC80851"/>
    <w:rsid w:val="7D257A4B"/>
    <w:rsid w:val="7D27455C"/>
    <w:rsid w:val="7DBA3683"/>
    <w:rsid w:val="7E1157E2"/>
    <w:rsid w:val="7E7D5920"/>
    <w:rsid w:val="7F301042"/>
    <w:rsid w:val="7F48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before="340" w:after="330" w:line="576" w:lineRule="auto"/>
      <w:outlineLvl w:val="0"/>
    </w:pPr>
    <w:rPr>
      <w:b/>
      <w:kern w:val="44"/>
      <w:sz w:val="32"/>
      <w:szCs w:val="20"/>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qFormat/>
    <w:uiPriority w:val="0"/>
    <w:pPr>
      <w:keepNext/>
      <w:keepLines/>
      <w:spacing w:before="260" w:after="260" w:line="412" w:lineRule="auto"/>
      <w:outlineLvl w:val="2"/>
    </w:pPr>
    <w:rPr>
      <w:b/>
      <w:sz w:val="32"/>
      <w:szCs w:val="20"/>
    </w:rPr>
  </w:style>
  <w:style w:type="paragraph" w:styleId="5">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1"/>
    <w:semiHidden/>
    <w:qFormat/>
    <w:uiPriority w:val="0"/>
    <w:pPr>
      <w:spacing w:before="100" w:beforeAutospacing="1" w:after="100" w:afterAutospacing="1" w:line="600" w:lineRule="auto"/>
    </w:pPr>
    <w:rPr>
      <w:kern w:val="0"/>
      <w:sz w:val="20"/>
    </w:rPr>
  </w:style>
  <w:style w:type="paragraph" w:styleId="11">
    <w:name w:val="Date"/>
    <w:basedOn w:val="1"/>
    <w:next w:val="1"/>
    <w:qFormat/>
    <w:uiPriority w:val="0"/>
    <w:rPr>
      <w:color w:val="000000"/>
      <w:kern w:val="0"/>
      <w:sz w:val="30"/>
    </w:rPr>
  </w:style>
  <w:style w:type="paragraph" w:styleId="12">
    <w:name w:val="Body Text Indent"/>
    <w:basedOn w:val="1"/>
    <w:qFormat/>
    <w:uiPriority w:val="0"/>
    <w:pPr>
      <w:ind w:firstLine="630"/>
    </w:pPr>
    <w:rPr>
      <w:sz w:val="32"/>
      <w:szCs w:val="20"/>
    </w:r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ind w:firstLine="630"/>
    </w:pPr>
    <w:rPr>
      <w:sz w:val="32"/>
      <w:szCs w:val="20"/>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footnote text"/>
    <w:basedOn w:val="1"/>
    <w:qFormat/>
    <w:uiPriority w:val="99"/>
    <w:pPr>
      <w:snapToGrid w:val="0"/>
      <w:jc w:val="left"/>
    </w:pPr>
    <w:rPr>
      <w:rFonts w:ascii="Calibri" w:hAnsi="Calibri"/>
      <w:sz w:val="18"/>
      <w:szCs w:val="22"/>
    </w:rPr>
  </w:style>
  <w:style w:type="paragraph" w:styleId="18">
    <w:name w:val="toc 6"/>
    <w:basedOn w:val="1"/>
    <w:next w:val="1"/>
    <w:unhideWhenUsed/>
    <w:qFormat/>
    <w:uiPriority w:val="39"/>
    <w:pPr>
      <w:ind w:left="2100" w:leftChars="1000"/>
    </w:pPr>
  </w:style>
  <w:style w:type="paragraph" w:styleId="19">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0">
    <w:name w:val="Body Text 2"/>
    <w:basedOn w:val="1"/>
    <w:qFormat/>
    <w:uiPriority w:val="0"/>
    <w:rPr>
      <w:rFonts w:ascii="楷体_GB2312" w:hAnsi="Copperplate Gothic Bold" w:eastAsia="楷体_GB2312"/>
      <w:sz w:val="28"/>
    </w:rPr>
  </w:style>
  <w:style w:type="paragraph" w:styleId="21">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2">
    <w:name w:val="Body Text First Indent"/>
    <w:basedOn w:val="10"/>
    <w:next w:val="18"/>
    <w:unhideWhenUsed/>
    <w:qFormat/>
    <w:uiPriority w:val="0"/>
    <w:pPr>
      <w:ind w:firstLine="420" w:firstLineChars="100"/>
    </w:pPr>
    <w:rPr>
      <w:rFonts w:ascii="Calibri" w:hAnsi="Calibri"/>
      <w:sz w:val="34"/>
    </w:rPr>
  </w:style>
  <w:style w:type="paragraph" w:styleId="23">
    <w:name w:val="Body Text First Indent 2"/>
    <w:basedOn w:val="12"/>
    <w:unhideWhenUsed/>
    <w:qFormat/>
    <w:uiPriority w:val="0"/>
    <w:pPr>
      <w:spacing w:after="120" w:line="360" w:lineRule="auto"/>
      <w:ind w:left="420" w:leftChars="200" w:firstLine="420"/>
    </w:pPr>
    <w:rPr>
      <w:rFonts w:ascii="Calibri" w:hAnsi="Calibri"/>
      <w:sz w:val="24"/>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Hyperlink"/>
    <w:qFormat/>
    <w:uiPriority w:val="0"/>
    <w:rPr>
      <w:color w:val="136EC2"/>
      <w:u w:val="single"/>
    </w:rPr>
  </w:style>
  <w:style w:type="character" w:styleId="30">
    <w:name w:val="HTML Sample"/>
    <w:basedOn w:val="26"/>
    <w:qFormat/>
    <w:uiPriority w:val="0"/>
    <w:rPr>
      <w:rFonts w:ascii="Courier New" w:hAnsi="Courier New"/>
    </w:rPr>
  </w:style>
  <w:style w:type="paragraph" w:customStyle="1" w:styleId="31">
    <w:name w:val="正文正"/>
    <w:basedOn w:val="1"/>
    <w:qFormat/>
    <w:uiPriority w:val="0"/>
    <w:pPr>
      <w:spacing w:line="560" w:lineRule="exact"/>
      <w:ind w:firstLine="561"/>
    </w:pPr>
    <w:rPr>
      <w:rFonts w:eastAsia="仿宋_GB2312"/>
      <w:sz w:val="28"/>
    </w:rPr>
  </w:style>
  <w:style w:type="paragraph" w:customStyle="1" w:styleId="32">
    <w:name w:val="正文（缩进）"/>
    <w:basedOn w:val="1"/>
    <w:qFormat/>
    <w:uiPriority w:val="0"/>
    <w:pPr>
      <w:spacing w:beforeLines="50" w:afterLines="50"/>
      <w:ind w:firstLine="480"/>
    </w:pPr>
    <w:rPr>
      <w:sz w:val="24"/>
    </w:rPr>
  </w:style>
  <w:style w:type="paragraph" w:customStyle="1" w:styleId="33">
    <w:name w:val="正文缩进1"/>
    <w:basedOn w:val="1"/>
    <w:qFormat/>
    <w:uiPriority w:val="0"/>
    <w:pPr>
      <w:ind w:firstLine="42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Table Paragraph"/>
    <w:basedOn w:val="1"/>
    <w:qFormat/>
    <w:uiPriority w:val="1"/>
    <w:rPr>
      <w:rFonts w:ascii="宋体" w:hAnsi="宋体" w:cs="宋体"/>
      <w:lang w:val="zh-CN" w:bidi="zh-CN"/>
    </w:rPr>
  </w:style>
  <w:style w:type="paragraph" w:customStyle="1" w:styleId="36">
    <w:name w:val="p0"/>
    <w:basedOn w:val="1"/>
    <w:qFormat/>
    <w:uiPriority w:val="0"/>
    <w:pPr>
      <w:widowControl/>
    </w:pPr>
    <w:rPr>
      <w:kern w:val="0"/>
      <w:szCs w:val="21"/>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Char1"/>
    <w:basedOn w:val="1"/>
    <w:qFormat/>
    <w:uiPriority w:val="0"/>
    <w:rPr>
      <w:szCs w:val="21"/>
    </w:rPr>
  </w:style>
  <w:style w:type="paragraph" w:styleId="39">
    <w:name w:val="List Paragraph"/>
    <w:basedOn w:val="1"/>
    <w:qFormat/>
    <w:uiPriority w:val="34"/>
    <w:pPr>
      <w:ind w:firstLine="420" w:firstLineChars="200"/>
    </w:pPr>
  </w:style>
  <w:style w:type="paragraph" w:customStyle="1" w:styleId="40">
    <w:name w:val="Other|1"/>
    <w:basedOn w:val="1"/>
    <w:qFormat/>
    <w:uiPriority w:val="0"/>
    <w:rPr>
      <w:rFonts w:ascii="宋体" w:hAnsi="宋体" w:cs="宋体"/>
      <w:sz w:val="17"/>
      <w:szCs w:val="17"/>
      <w:lang w:val="zh-CN" w:bidi="zh-CN"/>
    </w:rPr>
  </w:style>
  <w:style w:type="paragraph" w:customStyle="1" w:styleId="41">
    <w:name w:val="Body text|1"/>
    <w:basedOn w:val="1"/>
    <w:qFormat/>
    <w:uiPriority w:val="0"/>
    <w:rPr>
      <w:rFonts w:ascii="宋体" w:hAnsi="宋体" w:cs="宋体"/>
      <w:sz w:val="19"/>
      <w:szCs w:val="19"/>
      <w:lang w:val="zh-CN" w:bidi="zh-CN"/>
    </w:rPr>
  </w:style>
  <w:style w:type="character" w:customStyle="1" w:styleId="42">
    <w:name w:val="font71"/>
    <w:basedOn w:val="26"/>
    <w:qFormat/>
    <w:uiPriority w:val="0"/>
    <w:rPr>
      <w:rFonts w:hint="eastAsia" w:ascii="宋体" w:hAnsi="宋体" w:eastAsia="宋体" w:cs="宋体"/>
      <w:color w:val="000000"/>
      <w:sz w:val="21"/>
      <w:szCs w:val="21"/>
      <w:u w:val="none"/>
    </w:rPr>
  </w:style>
  <w:style w:type="character" w:customStyle="1" w:styleId="43">
    <w:name w:val="font61"/>
    <w:basedOn w:val="26"/>
    <w:qFormat/>
    <w:uiPriority w:val="0"/>
    <w:rPr>
      <w:rFonts w:hint="default" w:ascii="Arial" w:hAnsi="Arial" w:cs="Arial"/>
      <w:color w:val="000000"/>
      <w:sz w:val="22"/>
      <w:szCs w:val="22"/>
      <w:u w:val="none"/>
    </w:rPr>
  </w:style>
  <w:style w:type="character" w:customStyle="1" w:styleId="44">
    <w:name w:val="font11"/>
    <w:basedOn w:val="26"/>
    <w:qFormat/>
    <w:uiPriority w:val="0"/>
    <w:rPr>
      <w:rFonts w:hint="eastAsia" w:ascii="宋体" w:hAnsi="宋体" w:eastAsia="宋体" w:cs="宋体"/>
      <w:color w:val="000000"/>
      <w:sz w:val="22"/>
      <w:szCs w:val="22"/>
      <w:u w:val="none"/>
    </w:rPr>
  </w:style>
  <w:style w:type="paragraph" w:customStyle="1" w:styleId="45">
    <w:name w:val="Default"/>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6">
    <w:name w:val="UP正文"/>
    <w:basedOn w:val="1"/>
    <w:qFormat/>
    <w:uiPriority w:val="0"/>
    <w:pPr>
      <w:spacing w:line="360" w:lineRule="auto"/>
      <w:ind w:left="420" w:leftChars="200" w:firstLine="420" w:firstLineChars="200"/>
    </w:pPr>
    <w:rPr>
      <w:rFonts w:ascii="Tahoma" w:hAnsi="Calibri"/>
      <w:szCs w:val="20"/>
    </w:rPr>
  </w:style>
  <w:style w:type="character" w:customStyle="1" w:styleId="4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48">
    <w:name w:val="PlainText"/>
    <w:basedOn w:val="1"/>
    <w:qFormat/>
    <w:uiPriority w:val="0"/>
    <w:pPr>
      <w:textAlignment w:val="baseline"/>
    </w:pPr>
    <w:rPr>
      <w:rFonts w:ascii="宋体" w:hAnsi="Courier New"/>
      <w:szCs w:val="21"/>
    </w:rPr>
  </w:style>
  <w:style w:type="character" w:customStyle="1" w:styleId="49">
    <w:name w:val="font51"/>
    <w:basedOn w:val="26"/>
    <w:qFormat/>
    <w:uiPriority w:val="0"/>
    <w:rPr>
      <w:rFonts w:hint="eastAsia" w:ascii="宋体" w:hAnsi="宋体" w:eastAsia="宋体" w:cs="宋体"/>
      <w:color w:val="000000"/>
      <w:sz w:val="20"/>
      <w:szCs w:val="20"/>
      <w:u w:val="none"/>
    </w:rPr>
  </w:style>
  <w:style w:type="character" w:customStyle="1" w:styleId="50">
    <w:name w:val="font41"/>
    <w:basedOn w:val="26"/>
    <w:qFormat/>
    <w:uiPriority w:val="0"/>
    <w:rPr>
      <w:rFonts w:hint="eastAsia" w:ascii="宋体" w:hAnsi="宋体" w:eastAsia="宋体" w:cs="宋体"/>
      <w:color w:val="000000"/>
      <w:sz w:val="20"/>
      <w:szCs w:val="20"/>
      <w:u w:val="none"/>
    </w:rPr>
  </w:style>
  <w:style w:type="paragraph" w:customStyle="1" w:styleId="51">
    <w:name w:val="列出段落1"/>
    <w:basedOn w:val="1"/>
    <w:qFormat/>
    <w:uiPriority w:val="34"/>
    <w:pPr>
      <w:ind w:firstLine="420" w:firstLineChars="200"/>
    </w:pPr>
    <w:rPr>
      <w:szCs w:val="22"/>
    </w:rPr>
  </w:style>
  <w:style w:type="character" w:customStyle="1" w:styleId="52">
    <w:name w:val="font21"/>
    <w:basedOn w:val="26"/>
    <w:qFormat/>
    <w:uiPriority w:val="0"/>
    <w:rPr>
      <w:rFonts w:hint="eastAsia" w:ascii="宋体" w:hAnsi="宋体" w:eastAsia="宋体" w:cs="宋体"/>
      <w:color w:val="0070C0"/>
      <w:sz w:val="24"/>
      <w:szCs w:val="24"/>
      <w:u w:val="none"/>
    </w:rPr>
  </w:style>
  <w:style w:type="character" w:customStyle="1" w:styleId="53">
    <w:name w:val="font31"/>
    <w:basedOn w:val="26"/>
    <w:qFormat/>
    <w:uiPriority w:val="0"/>
    <w:rPr>
      <w:rFonts w:hint="eastAsia" w:ascii="宋体" w:hAnsi="宋体" w:eastAsia="宋体" w:cs="宋体"/>
      <w:color w:val="000000"/>
      <w:sz w:val="16"/>
      <w:szCs w:val="16"/>
      <w:u w:val="none"/>
    </w:rPr>
  </w:style>
  <w:style w:type="character" w:customStyle="1" w:styleId="54">
    <w:name w:val="font81"/>
    <w:basedOn w:val="26"/>
    <w:qFormat/>
    <w:uiPriority w:val="0"/>
    <w:rPr>
      <w:rFonts w:hint="eastAsia" w:ascii="宋体" w:hAnsi="宋体" w:eastAsia="宋体" w:cs="宋体"/>
      <w:color w:val="0070C0"/>
      <w:sz w:val="16"/>
      <w:szCs w:val="16"/>
      <w:u w:val="none"/>
    </w:rPr>
  </w:style>
  <w:style w:type="character" w:customStyle="1" w:styleId="55">
    <w:name w:val="font91"/>
    <w:basedOn w:val="26"/>
    <w:qFormat/>
    <w:uiPriority w:val="0"/>
    <w:rPr>
      <w:rFonts w:hint="eastAsia" w:ascii="宋体" w:hAnsi="宋体" w:eastAsia="宋体" w:cs="宋体"/>
      <w:color w:val="FF0000"/>
      <w:sz w:val="16"/>
      <w:szCs w:val="16"/>
      <w:u w:val="none"/>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Table Text"/>
    <w:basedOn w:val="1"/>
    <w:semiHidden/>
    <w:qFormat/>
    <w:uiPriority w:val="0"/>
    <w:rPr>
      <w:rFonts w:ascii="宋体" w:hAnsi="宋体" w:cs="宋体"/>
      <w:sz w:val="23"/>
      <w:szCs w:val="23"/>
      <w:lang w:eastAsia="en-US"/>
    </w:rPr>
  </w:style>
  <w:style w:type="paragraph" w:customStyle="1" w:styleId="5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59">
    <w:name w:val="font112"/>
    <w:basedOn w:val="2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5202</Words>
  <Characters>5930</Characters>
  <Lines>461</Lines>
  <Paragraphs>129</Paragraphs>
  <TotalTime>13</TotalTime>
  <ScaleCrop>false</ScaleCrop>
  <LinksUpToDate>false</LinksUpToDate>
  <CharactersWithSpaces>6031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2020-12-22T10:25:00Z</dcterms:created>
  <dc:creator>吴涛</dc:creator>
  <cp:lastModifiedBy>Administrator</cp:lastModifiedBy>
  <cp:lastPrinted>2021-12-02T05:18:00Z</cp:lastPrinted>
  <dcterms:modified xsi:type="dcterms:W3CDTF">2025-06-28T15:22:53Z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1E8FC9E664234879A8B4DF38B7CD17DD_13</vt:lpwstr>
  </property>
  <property fmtid="{D5CDD505-2E9C-101B-9397-08002B2CF9AE}" pid="4" name="KSOTemplateDocerSaveRecord">
    <vt:lpwstr>eyJoZGlkIjoiYzRmY2U1NDEwYjY2YzcyYjc0MzYzZmI3ZGYyZmQ2NWIifQ==</vt:lpwstr>
  </property>
</Properties>
</file>