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04E89">
      <w:pPr>
        <w:spacing w:line="282" w:lineRule="auto"/>
        <w:rPr>
          <w:rFonts w:ascii="Arial"/>
          <w:sz w:val="21"/>
        </w:rPr>
      </w:pPr>
    </w:p>
    <w:p w14:paraId="6E0019F5">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jc w:val="right"/>
        <w:textAlignment w:val="baseline"/>
        <w:rPr>
          <w:rFonts w:hint="default" w:eastAsia="仿宋"/>
          <w:b w:val="0"/>
          <w:bCs w:val="0"/>
          <w:sz w:val="35"/>
          <w:szCs w:val="35"/>
          <w:lang w:val="en-US" w:eastAsia="zh-CN"/>
        </w:rPr>
      </w:pPr>
      <w:r>
        <w:rPr>
          <w:b w:val="0"/>
          <w:bCs w:val="0"/>
          <w:spacing w:val="-42"/>
          <w:sz w:val="35"/>
          <w:szCs w:val="35"/>
        </w:rPr>
        <w:t>项目编号：</w:t>
      </w:r>
      <w:r>
        <w:rPr>
          <w:rFonts w:hint="eastAsia"/>
          <w:b w:val="0"/>
          <w:bCs w:val="0"/>
          <w:spacing w:val="0"/>
          <w:sz w:val="35"/>
          <w:szCs w:val="35"/>
          <w:lang w:val="en-US" w:eastAsia="zh-CN"/>
        </w:rPr>
        <w:t>XJYF</w:t>
      </w:r>
      <w:r>
        <w:rPr>
          <w:b w:val="0"/>
          <w:bCs w:val="0"/>
          <w:spacing w:val="0"/>
          <w:sz w:val="35"/>
          <w:szCs w:val="35"/>
        </w:rPr>
        <w:t>2025</w:t>
      </w:r>
      <w:r>
        <w:rPr>
          <w:rFonts w:hint="eastAsia"/>
          <w:b w:val="0"/>
          <w:bCs w:val="0"/>
          <w:spacing w:val="0"/>
          <w:sz w:val="35"/>
          <w:szCs w:val="35"/>
          <w:lang w:val="en-US" w:eastAsia="zh-CN"/>
        </w:rPr>
        <w:t>-65-03</w:t>
      </w:r>
    </w:p>
    <w:p w14:paraId="6BA82718">
      <w:pPr>
        <w:spacing w:line="965" w:lineRule="exact"/>
      </w:pPr>
    </w:p>
    <w:p w14:paraId="3ADB6AAD">
      <w:pPr>
        <w:spacing w:line="263" w:lineRule="auto"/>
        <w:rPr>
          <w:rFonts w:ascii="Arial"/>
          <w:sz w:val="21"/>
        </w:rPr>
      </w:pPr>
    </w:p>
    <w:p w14:paraId="54CF721B">
      <w:pPr>
        <w:spacing w:line="264" w:lineRule="auto"/>
        <w:rPr>
          <w:rFonts w:ascii="Arial"/>
          <w:sz w:val="21"/>
        </w:rPr>
      </w:pPr>
    </w:p>
    <w:p w14:paraId="313A55BA">
      <w:pPr>
        <w:spacing w:line="264" w:lineRule="auto"/>
        <w:rPr>
          <w:rFonts w:ascii="Arial"/>
          <w:sz w:val="21"/>
        </w:rPr>
      </w:pPr>
    </w:p>
    <w:p w14:paraId="57FF6497">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rPr>
          <w:rFonts w:hint="eastAsia" w:eastAsia="仿宋"/>
          <w:sz w:val="44"/>
          <w:szCs w:val="44"/>
          <w:lang w:eastAsia="zh-CN"/>
        </w:rPr>
      </w:pPr>
      <w:r>
        <w:rPr>
          <w:rFonts w:hint="eastAsia"/>
          <w:spacing w:val="8"/>
          <w:sz w:val="44"/>
          <w:szCs w:val="44"/>
          <w:lang w:eastAsia="zh-CN"/>
        </w:rPr>
        <w:t>伊犁州中医医院空调净化设备等设备及材料配件更换项目（空气能改造设备采购安装）</w:t>
      </w:r>
    </w:p>
    <w:p w14:paraId="5F37A118">
      <w:pPr>
        <w:spacing w:line="256" w:lineRule="auto"/>
        <w:rPr>
          <w:rFonts w:ascii="Arial"/>
          <w:sz w:val="21"/>
        </w:rPr>
      </w:pPr>
    </w:p>
    <w:p w14:paraId="32704D48">
      <w:pPr>
        <w:spacing w:line="256" w:lineRule="auto"/>
        <w:rPr>
          <w:rFonts w:ascii="Arial"/>
          <w:sz w:val="21"/>
        </w:rPr>
      </w:pPr>
    </w:p>
    <w:p w14:paraId="74EB111C">
      <w:pPr>
        <w:spacing w:line="257" w:lineRule="auto"/>
        <w:rPr>
          <w:rFonts w:ascii="Arial"/>
          <w:sz w:val="21"/>
        </w:rPr>
      </w:pPr>
    </w:p>
    <w:p w14:paraId="6E225AD8">
      <w:pPr>
        <w:spacing w:line="257" w:lineRule="auto"/>
        <w:rPr>
          <w:rFonts w:ascii="Arial"/>
          <w:sz w:val="21"/>
        </w:rPr>
      </w:pPr>
    </w:p>
    <w:p w14:paraId="51420FD5">
      <w:pPr>
        <w:spacing w:line="257" w:lineRule="auto"/>
        <w:rPr>
          <w:rFonts w:ascii="Arial"/>
          <w:sz w:val="21"/>
        </w:rPr>
      </w:pPr>
    </w:p>
    <w:p w14:paraId="578FD019">
      <w:pPr>
        <w:spacing w:line="257" w:lineRule="auto"/>
        <w:rPr>
          <w:rFonts w:ascii="Arial"/>
          <w:sz w:val="21"/>
        </w:rPr>
      </w:pPr>
    </w:p>
    <w:p w14:paraId="240E8EA6">
      <w:pPr>
        <w:spacing w:line="257" w:lineRule="auto"/>
        <w:rPr>
          <w:rFonts w:ascii="Arial"/>
          <w:sz w:val="21"/>
        </w:rPr>
      </w:pPr>
    </w:p>
    <w:p w14:paraId="58A103D2">
      <w:pPr>
        <w:pStyle w:val="6"/>
        <w:spacing w:before="308" w:line="224" w:lineRule="auto"/>
        <w:ind w:left="2182"/>
        <w:rPr>
          <w:sz w:val="95"/>
          <w:szCs w:val="95"/>
        </w:rPr>
      </w:pPr>
      <w:r>
        <w:rPr>
          <w:b/>
          <w:bCs/>
          <w:spacing w:val="-112"/>
          <w:w w:val="92"/>
          <w:sz w:val="95"/>
          <w:szCs w:val="95"/>
        </w:rPr>
        <w:t>招</w:t>
      </w:r>
      <w:r>
        <w:rPr>
          <w:spacing w:val="138"/>
          <w:sz w:val="95"/>
          <w:szCs w:val="95"/>
        </w:rPr>
        <w:t xml:space="preserve"> </w:t>
      </w:r>
      <w:r>
        <w:rPr>
          <w:b/>
          <w:bCs/>
          <w:spacing w:val="-112"/>
          <w:w w:val="92"/>
          <w:sz w:val="95"/>
          <w:szCs w:val="95"/>
        </w:rPr>
        <w:t>标</w:t>
      </w:r>
      <w:r>
        <w:rPr>
          <w:spacing w:val="125"/>
          <w:sz w:val="95"/>
          <w:szCs w:val="95"/>
        </w:rPr>
        <w:t xml:space="preserve"> </w:t>
      </w:r>
      <w:r>
        <w:rPr>
          <w:b/>
          <w:bCs/>
          <w:spacing w:val="-112"/>
          <w:w w:val="92"/>
          <w:sz w:val="95"/>
          <w:szCs w:val="95"/>
        </w:rPr>
        <w:t>文</w:t>
      </w:r>
      <w:r>
        <w:rPr>
          <w:spacing w:val="125"/>
          <w:sz w:val="95"/>
          <w:szCs w:val="95"/>
        </w:rPr>
        <w:t xml:space="preserve"> </w:t>
      </w:r>
      <w:r>
        <w:rPr>
          <w:b/>
          <w:bCs/>
          <w:spacing w:val="-112"/>
          <w:w w:val="92"/>
          <w:sz w:val="95"/>
          <w:szCs w:val="95"/>
        </w:rPr>
        <w:t>件</w:t>
      </w:r>
    </w:p>
    <w:p w14:paraId="53F90256">
      <w:pPr>
        <w:spacing w:line="263" w:lineRule="auto"/>
        <w:rPr>
          <w:rFonts w:ascii="Arial"/>
          <w:sz w:val="21"/>
        </w:rPr>
      </w:pPr>
    </w:p>
    <w:p w14:paraId="480BB49A">
      <w:pPr>
        <w:spacing w:line="263" w:lineRule="auto"/>
        <w:rPr>
          <w:rFonts w:ascii="Arial"/>
          <w:sz w:val="21"/>
        </w:rPr>
      </w:pPr>
    </w:p>
    <w:p w14:paraId="2E9E00E3">
      <w:pPr>
        <w:spacing w:line="263" w:lineRule="auto"/>
        <w:rPr>
          <w:rFonts w:ascii="Arial"/>
          <w:sz w:val="21"/>
        </w:rPr>
      </w:pPr>
    </w:p>
    <w:p w14:paraId="335F18A4">
      <w:pPr>
        <w:spacing w:line="264" w:lineRule="auto"/>
        <w:rPr>
          <w:rFonts w:ascii="Arial"/>
          <w:sz w:val="21"/>
        </w:rPr>
      </w:pPr>
    </w:p>
    <w:p w14:paraId="08ECC72C">
      <w:pPr>
        <w:spacing w:line="264" w:lineRule="auto"/>
        <w:rPr>
          <w:rFonts w:ascii="Arial"/>
          <w:sz w:val="21"/>
        </w:rPr>
      </w:pPr>
    </w:p>
    <w:p w14:paraId="25F58C90">
      <w:pPr>
        <w:spacing w:line="270" w:lineRule="auto"/>
        <w:rPr>
          <w:rFonts w:ascii="Arial"/>
          <w:sz w:val="21"/>
        </w:rPr>
      </w:pPr>
    </w:p>
    <w:p w14:paraId="71FD02D2">
      <w:pPr>
        <w:spacing w:line="270" w:lineRule="auto"/>
        <w:rPr>
          <w:rFonts w:ascii="Arial"/>
          <w:sz w:val="21"/>
        </w:rPr>
      </w:pPr>
    </w:p>
    <w:p w14:paraId="20403C00">
      <w:pPr>
        <w:spacing w:line="271" w:lineRule="auto"/>
        <w:rPr>
          <w:rFonts w:ascii="Arial"/>
          <w:sz w:val="21"/>
        </w:rPr>
      </w:pPr>
    </w:p>
    <w:p w14:paraId="3CFA548A">
      <w:pPr>
        <w:spacing w:line="271" w:lineRule="auto"/>
        <w:rPr>
          <w:rFonts w:ascii="Arial"/>
          <w:sz w:val="21"/>
        </w:rPr>
      </w:pPr>
    </w:p>
    <w:p w14:paraId="0142A284">
      <w:pPr>
        <w:spacing w:line="271" w:lineRule="auto"/>
        <w:rPr>
          <w:rFonts w:ascii="Arial"/>
          <w:sz w:val="21"/>
        </w:rPr>
      </w:pPr>
    </w:p>
    <w:p w14:paraId="2F4AA933">
      <w:pPr>
        <w:spacing w:line="271" w:lineRule="auto"/>
        <w:rPr>
          <w:rFonts w:ascii="Arial"/>
          <w:sz w:val="21"/>
        </w:rPr>
      </w:pPr>
    </w:p>
    <w:p w14:paraId="45B6044B">
      <w:pPr>
        <w:spacing w:line="271" w:lineRule="auto"/>
        <w:rPr>
          <w:rFonts w:ascii="Arial"/>
          <w:sz w:val="21"/>
        </w:rPr>
      </w:pPr>
    </w:p>
    <w:p w14:paraId="7B0175A3">
      <w:pPr>
        <w:pStyle w:val="6"/>
        <w:spacing w:before="97" w:line="222" w:lineRule="auto"/>
        <w:rPr>
          <w:rFonts w:hint="eastAsia" w:eastAsia="仿宋"/>
          <w:sz w:val="32"/>
          <w:szCs w:val="32"/>
          <w:lang w:eastAsia="zh-CN"/>
        </w:rPr>
      </w:pPr>
      <w:r>
        <w:rPr>
          <w:spacing w:val="-23"/>
          <w:sz w:val="32"/>
          <w:szCs w:val="32"/>
        </w:rPr>
        <w:t>采</w:t>
      </w:r>
      <w:r>
        <w:rPr>
          <w:spacing w:val="26"/>
          <w:sz w:val="32"/>
          <w:szCs w:val="32"/>
        </w:rPr>
        <w:t xml:space="preserve">   </w:t>
      </w:r>
      <w:r>
        <w:rPr>
          <w:spacing w:val="-23"/>
          <w:sz w:val="32"/>
          <w:szCs w:val="32"/>
        </w:rPr>
        <w:t>购</w:t>
      </w:r>
      <w:r>
        <w:rPr>
          <w:spacing w:val="28"/>
          <w:sz w:val="32"/>
          <w:szCs w:val="32"/>
        </w:rPr>
        <w:t xml:space="preserve">   </w:t>
      </w:r>
      <w:r>
        <w:rPr>
          <w:spacing w:val="-23"/>
          <w:sz w:val="32"/>
          <w:szCs w:val="32"/>
        </w:rPr>
        <w:t>人</w:t>
      </w:r>
      <w:r>
        <w:rPr>
          <w:spacing w:val="29"/>
          <w:sz w:val="32"/>
          <w:szCs w:val="32"/>
        </w:rPr>
        <w:t xml:space="preserve"> </w:t>
      </w:r>
      <w:r>
        <w:rPr>
          <w:spacing w:val="-23"/>
          <w:sz w:val="32"/>
          <w:szCs w:val="32"/>
        </w:rPr>
        <w:t xml:space="preserve">: </w:t>
      </w:r>
      <w:r>
        <w:rPr>
          <w:rFonts w:hint="eastAsia"/>
          <w:spacing w:val="-23"/>
          <w:sz w:val="32"/>
          <w:szCs w:val="32"/>
          <w:lang w:eastAsia="zh-CN"/>
        </w:rPr>
        <w:t>伊犁哈萨克自治州中医医院</w:t>
      </w:r>
    </w:p>
    <w:p w14:paraId="5B1EAA56">
      <w:pPr>
        <w:spacing w:line="258" w:lineRule="auto"/>
        <w:rPr>
          <w:rFonts w:ascii="Arial"/>
          <w:sz w:val="32"/>
          <w:szCs w:val="32"/>
        </w:rPr>
      </w:pPr>
    </w:p>
    <w:p w14:paraId="6AAADF1B">
      <w:pPr>
        <w:pStyle w:val="6"/>
        <w:spacing w:before="99" w:line="403" w:lineRule="auto"/>
        <w:ind w:right="1185"/>
        <w:rPr>
          <w:sz w:val="32"/>
          <w:szCs w:val="32"/>
        </w:rPr>
      </w:pPr>
      <w:r>
        <w:rPr>
          <w:spacing w:val="-11"/>
          <w:sz w:val="32"/>
          <w:szCs w:val="32"/>
        </w:rPr>
        <w:t xml:space="preserve">采购代理机构 : </w:t>
      </w:r>
      <w:r>
        <w:rPr>
          <w:rFonts w:hint="eastAsia"/>
          <w:spacing w:val="-11"/>
          <w:sz w:val="32"/>
          <w:szCs w:val="32"/>
          <w:lang w:val="en-US" w:eastAsia="zh-CN"/>
        </w:rPr>
        <w:t>新疆毅峰工程项目管理有限公司</w:t>
      </w:r>
      <w:r>
        <w:rPr>
          <w:sz w:val="32"/>
          <w:szCs w:val="32"/>
        </w:rPr>
        <w:t xml:space="preserve"> </w:t>
      </w:r>
    </w:p>
    <w:p w14:paraId="6EAC3924">
      <w:pPr>
        <w:pStyle w:val="6"/>
        <w:spacing w:before="99" w:line="403" w:lineRule="auto"/>
        <w:ind w:right="1185"/>
        <w:jc w:val="center"/>
        <w:rPr>
          <w:sz w:val="32"/>
          <w:szCs w:val="32"/>
        </w:rPr>
      </w:pPr>
      <w:r>
        <w:rPr>
          <w:spacing w:val="-7"/>
          <w:sz w:val="32"/>
          <w:szCs w:val="32"/>
        </w:rPr>
        <w:t>2025</w:t>
      </w:r>
      <w:r>
        <w:rPr>
          <w:spacing w:val="-47"/>
          <w:sz w:val="32"/>
          <w:szCs w:val="32"/>
        </w:rPr>
        <w:t xml:space="preserve"> </w:t>
      </w:r>
      <w:r>
        <w:rPr>
          <w:spacing w:val="-7"/>
          <w:sz w:val="32"/>
          <w:szCs w:val="32"/>
        </w:rPr>
        <w:t>年</w:t>
      </w:r>
      <w:r>
        <w:rPr>
          <w:spacing w:val="-63"/>
          <w:sz w:val="32"/>
          <w:szCs w:val="32"/>
        </w:rPr>
        <w:t xml:space="preserve"> </w:t>
      </w:r>
      <w:r>
        <w:rPr>
          <w:spacing w:val="-7"/>
          <w:sz w:val="32"/>
          <w:szCs w:val="32"/>
        </w:rPr>
        <w:t>0</w:t>
      </w:r>
      <w:r>
        <w:rPr>
          <w:rFonts w:hint="eastAsia"/>
          <w:spacing w:val="-7"/>
          <w:sz w:val="32"/>
          <w:szCs w:val="32"/>
          <w:lang w:val="en-US" w:eastAsia="zh-CN"/>
        </w:rPr>
        <w:t>6</w:t>
      </w:r>
      <w:r>
        <w:rPr>
          <w:spacing w:val="-40"/>
          <w:sz w:val="32"/>
          <w:szCs w:val="32"/>
        </w:rPr>
        <w:t xml:space="preserve"> </w:t>
      </w:r>
      <w:r>
        <w:rPr>
          <w:spacing w:val="-7"/>
          <w:sz w:val="32"/>
          <w:szCs w:val="32"/>
        </w:rPr>
        <w:t>月</w:t>
      </w:r>
    </w:p>
    <w:p w14:paraId="0A0B4697">
      <w:pPr>
        <w:spacing w:line="403" w:lineRule="auto"/>
        <w:rPr>
          <w:sz w:val="32"/>
          <w:szCs w:val="32"/>
        </w:rPr>
        <w:sectPr>
          <w:footerReference r:id="rId5" w:type="default"/>
          <w:pgSz w:w="11906" w:h="16839"/>
          <w:pgMar w:top="1134" w:right="1417" w:bottom="0" w:left="1418" w:header="862" w:footer="0" w:gutter="0"/>
          <w:cols w:space="720" w:num="1"/>
        </w:sectPr>
      </w:pPr>
    </w:p>
    <w:sdt>
      <w:sdtPr>
        <w:rPr>
          <w:rFonts w:ascii="宋体" w:hAnsi="宋体" w:eastAsia="宋体" w:cs="Arial"/>
          <w:snapToGrid w:val="0"/>
          <w:color w:val="000000"/>
          <w:kern w:val="0"/>
          <w:sz w:val="44"/>
          <w:szCs w:val="44"/>
          <w:lang w:val="en-US" w:eastAsia="en-US" w:bidi="ar-SA"/>
        </w:rPr>
        <w:id w:val="147480737"/>
        <w15:color w:val="DBDBDB"/>
        <w:docPartObj>
          <w:docPartGallery w:val="Table of Contents"/>
          <w:docPartUnique/>
        </w:docPartObj>
      </w:sdtPr>
      <w:sdtEndPr>
        <w:rPr>
          <w:rFonts w:hint="eastAsia" w:ascii="仿宋" w:hAnsi="仿宋" w:eastAsia="仿宋" w:cs="仿宋"/>
          <w:snapToGrid w:val="0"/>
          <w:color w:val="000000"/>
          <w:kern w:val="0"/>
          <w:sz w:val="28"/>
          <w:szCs w:val="28"/>
          <w:lang w:val="en-US" w:eastAsia="en-US" w:bidi="ar-SA"/>
        </w:rPr>
      </w:sdtEndPr>
      <w:sdtContent>
        <w:p w14:paraId="5A4CEDFB">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w:t>
          </w:r>
          <w:r>
            <w:rPr>
              <w:rFonts w:hint="eastAsia" w:ascii="宋体" w:hAnsi="宋体" w:eastAsia="宋体"/>
              <w:sz w:val="44"/>
              <w:szCs w:val="44"/>
              <w:lang w:val="en-US" w:eastAsia="zh-CN"/>
            </w:rPr>
            <w:t xml:space="preserve">     </w:t>
          </w:r>
          <w:r>
            <w:rPr>
              <w:rFonts w:ascii="宋体" w:hAnsi="宋体" w:eastAsia="宋体"/>
              <w:sz w:val="44"/>
              <w:szCs w:val="44"/>
            </w:rPr>
            <w:t>录</w:t>
          </w:r>
        </w:p>
        <w:p w14:paraId="358E75E8">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"1-3"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_Toc15461 </w:instrText>
          </w:r>
          <w:r>
            <w:rPr>
              <w:rFonts w:hint="eastAsia" w:ascii="仿宋" w:hAnsi="仿宋" w:eastAsia="仿宋" w:cs="仿宋"/>
              <w:sz w:val="28"/>
              <w:szCs w:val="28"/>
            </w:rPr>
            <w:fldChar w:fldCharType="separate"/>
          </w:r>
          <w:r>
            <w:rPr>
              <w:rFonts w:hint="eastAsia" w:ascii="仿宋" w:hAnsi="仿宋" w:eastAsia="仿宋" w:cs="仿宋"/>
              <w:bCs/>
              <w:spacing w:val="-10"/>
              <w:sz w:val="28"/>
              <w:szCs w:val="28"/>
            </w:rPr>
            <w:t>第一部分</w:t>
          </w:r>
          <w:r>
            <w:rPr>
              <w:rFonts w:hint="eastAsia" w:ascii="仿宋" w:hAnsi="仿宋" w:eastAsia="仿宋" w:cs="仿宋"/>
              <w:spacing w:val="14"/>
              <w:sz w:val="28"/>
              <w:szCs w:val="28"/>
            </w:rPr>
            <w:t xml:space="preserve">  </w:t>
          </w:r>
          <w:r>
            <w:rPr>
              <w:rFonts w:hint="eastAsia" w:ascii="仿宋" w:hAnsi="仿宋" w:eastAsia="仿宋" w:cs="仿宋"/>
              <w:bCs/>
              <w:spacing w:val="-10"/>
              <w:sz w:val="28"/>
              <w:szCs w:val="28"/>
            </w:rPr>
            <w:t>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_Toc15461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41827A9">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_Toc28721 </w:instrText>
          </w:r>
          <w:r>
            <w:rPr>
              <w:rFonts w:hint="eastAsia" w:ascii="仿宋" w:hAnsi="仿宋" w:eastAsia="仿宋" w:cs="仿宋"/>
              <w:sz w:val="28"/>
              <w:szCs w:val="28"/>
            </w:rPr>
            <w:fldChar w:fldCharType="separate"/>
          </w:r>
          <w:r>
            <w:rPr>
              <w:rFonts w:hint="eastAsia" w:ascii="仿宋" w:hAnsi="仿宋" w:eastAsia="仿宋" w:cs="仿宋"/>
              <w:bCs/>
              <w:spacing w:val="-22"/>
              <w:sz w:val="28"/>
              <w:szCs w:val="28"/>
            </w:rPr>
            <w:t>前</w:t>
          </w:r>
          <w:r>
            <w:rPr>
              <w:rFonts w:hint="eastAsia" w:ascii="仿宋" w:hAnsi="仿宋" w:eastAsia="仿宋" w:cs="仿宋"/>
              <w:spacing w:val="33"/>
              <w:sz w:val="28"/>
              <w:szCs w:val="28"/>
            </w:rPr>
            <w:t xml:space="preserve"> </w:t>
          </w:r>
          <w:r>
            <w:rPr>
              <w:rFonts w:hint="eastAsia" w:ascii="仿宋" w:hAnsi="仿宋" w:eastAsia="仿宋" w:cs="仿宋"/>
              <w:bCs/>
              <w:spacing w:val="-22"/>
              <w:sz w:val="28"/>
              <w:szCs w:val="28"/>
            </w:rPr>
            <w:t>附</w:t>
          </w:r>
          <w:r>
            <w:rPr>
              <w:rFonts w:hint="eastAsia" w:ascii="仿宋" w:hAnsi="仿宋" w:eastAsia="仿宋" w:cs="仿宋"/>
              <w:spacing w:val="23"/>
              <w:sz w:val="28"/>
              <w:szCs w:val="28"/>
            </w:rPr>
            <w:t xml:space="preserve"> </w:t>
          </w:r>
          <w:r>
            <w:rPr>
              <w:rFonts w:hint="eastAsia" w:ascii="仿宋" w:hAnsi="仿宋" w:eastAsia="仿宋" w:cs="仿宋"/>
              <w:bCs/>
              <w:spacing w:val="-22"/>
              <w:sz w:val="28"/>
              <w:szCs w:val="28"/>
            </w:rPr>
            <w:t>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_Toc28721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6DEC2A8">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_Toc29411 </w:instrText>
          </w:r>
          <w:r>
            <w:rPr>
              <w:rFonts w:hint="eastAsia" w:ascii="仿宋" w:hAnsi="仿宋" w:eastAsia="仿宋" w:cs="仿宋"/>
              <w:sz w:val="28"/>
              <w:szCs w:val="28"/>
            </w:rPr>
            <w:fldChar w:fldCharType="separate"/>
          </w:r>
          <w:r>
            <w:rPr>
              <w:rFonts w:hint="eastAsia" w:ascii="仿宋" w:hAnsi="仿宋" w:eastAsia="仿宋" w:cs="仿宋"/>
              <w:bCs/>
              <w:spacing w:val="-10"/>
              <w:sz w:val="28"/>
              <w:szCs w:val="28"/>
            </w:rPr>
            <w:t>第二部分</w:t>
          </w:r>
          <w:r>
            <w:rPr>
              <w:rFonts w:hint="eastAsia" w:ascii="仿宋" w:hAnsi="仿宋" w:eastAsia="仿宋" w:cs="仿宋"/>
              <w:spacing w:val="14"/>
              <w:sz w:val="28"/>
              <w:szCs w:val="28"/>
            </w:rPr>
            <w:t xml:space="preserve">  </w:t>
          </w:r>
          <w:r>
            <w:rPr>
              <w:rFonts w:hint="eastAsia" w:ascii="仿宋" w:hAnsi="仿宋" w:eastAsia="仿宋" w:cs="仿宋"/>
              <w:bCs/>
              <w:spacing w:val="-10"/>
              <w:sz w:val="28"/>
              <w:szCs w:val="28"/>
            </w:rPr>
            <w:t>投标须知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_Toc29411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1C95E82">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_Toc26749 </w:instrText>
          </w:r>
          <w:r>
            <w:rPr>
              <w:rFonts w:hint="eastAsia" w:ascii="仿宋" w:hAnsi="仿宋" w:eastAsia="仿宋" w:cs="仿宋"/>
              <w:sz w:val="28"/>
              <w:szCs w:val="28"/>
            </w:rPr>
            <w:fldChar w:fldCharType="separate"/>
          </w:r>
          <w:r>
            <w:rPr>
              <w:rFonts w:hint="eastAsia" w:ascii="仿宋" w:hAnsi="仿宋" w:eastAsia="仿宋" w:cs="仿宋"/>
              <w:bCs/>
              <w:spacing w:val="-14"/>
              <w:sz w:val="28"/>
              <w:szCs w:val="28"/>
            </w:rPr>
            <w:t>一</w:t>
          </w:r>
          <w:r>
            <w:rPr>
              <w:rFonts w:hint="eastAsia" w:ascii="仿宋" w:hAnsi="仿宋" w:eastAsia="仿宋" w:cs="仿宋"/>
              <w:spacing w:val="24"/>
              <w:sz w:val="28"/>
              <w:szCs w:val="28"/>
            </w:rPr>
            <w:t xml:space="preserve">  </w:t>
          </w:r>
          <w:r>
            <w:rPr>
              <w:rFonts w:hint="eastAsia" w:ascii="仿宋" w:hAnsi="仿宋" w:eastAsia="仿宋" w:cs="仿宋"/>
              <w:bCs/>
              <w:spacing w:val="-14"/>
              <w:sz w:val="28"/>
              <w:szCs w:val="28"/>
            </w:rPr>
            <w:t>总则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_Toc26749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CB0EBF8">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_Toc15724 </w:instrText>
          </w:r>
          <w:r>
            <w:rPr>
              <w:rFonts w:hint="eastAsia" w:ascii="仿宋" w:hAnsi="仿宋" w:eastAsia="仿宋" w:cs="仿宋"/>
              <w:sz w:val="28"/>
              <w:szCs w:val="28"/>
            </w:rPr>
            <w:fldChar w:fldCharType="separate"/>
          </w:r>
          <w:r>
            <w:rPr>
              <w:rFonts w:hint="eastAsia" w:ascii="仿宋" w:hAnsi="仿宋" w:eastAsia="仿宋" w:cs="仿宋"/>
              <w:bCs/>
              <w:spacing w:val="5"/>
              <w:sz w:val="28"/>
              <w:szCs w:val="28"/>
            </w:rPr>
            <w:t>二、招标文件的构成、澄清、修改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_Toc15724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6C6348F">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_Toc18478 </w:instrText>
          </w:r>
          <w:r>
            <w:rPr>
              <w:rFonts w:hint="eastAsia" w:ascii="仿宋" w:hAnsi="仿宋" w:eastAsia="仿宋" w:cs="仿宋"/>
              <w:sz w:val="28"/>
              <w:szCs w:val="28"/>
            </w:rPr>
            <w:fldChar w:fldCharType="separate"/>
          </w:r>
          <w:r>
            <w:rPr>
              <w:rFonts w:hint="eastAsia" w:ascii="仿宋" w:hAnsi="仿宋" w:eastAsia="仿宋" w:cs="仿宋"/>
              <w:bCs/>
              <w:sz w:val="28"/>
              <w:szCs w:val="28"/>
            </w:rPr>
            <w:t>三、投标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_Toc18478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8EA154F">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_Toc29393 </w:instrText>
          </w:r>
          <w:r>
            <w:rPr>
              <w:rFonts w:hint="eastAsia" w:ascii="仿宋" w:hAnsi="仿宋" w:eastAsia="仿宋" w:cs="仿宋"/>
              <w:sz w:val="28"/>
              <w:szCs w:val="28"/>
            </w:rPr>
            <w:fldChar w:fldCharType="separate"/>
          </w:r>
          <w:r>
            <w:rPr>
              <w:rFonts w:hint="eastAsia" w:ascii="仿宋" w:hAnsi="仿宋" w:eastAsia="仿宋" w:cs="仿宋"/>
              <w:bCs/>
              <w:spacing w:val="4"/>
              <w:sz w:val="28"/>
              <w:szCs w:val="28"/>
            </w:rPr>
            <w:t>四、开标、资格审查与信用信息查询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_Toc29393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88951FF">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_Toc13871 </w:instrText>
          </w:r>
          <w:r>
            <w:rPr>
              <w:rFonts w:hint="eastAsia" w:ascii="仿宋" w:hAnsi="仿宋" w:eastAsia="仿宋" w:cs="仿宋"/>
              <w:sz w:val="28"/>
              <w:szCs w:val="28"/>
            </w:rPr>
            <w:fldChar w:fldCharType="separate"/>
          </w:r>
          <w:r>
            <w:rPr>
              <w:rFonts w:hint="eastAsia" w:ascii="仿宋" w:hAnsi="仿宋" w:eastAsia="仿宋" w:cs="仿宋"/>
              <w:bCs/>
              <w:spacing w:val="1"/>
              <w:sz w:val="28"/>
              <w:szCs w:val="28"/>
            </w:rPr>
            <w:t>五、评标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_Toc13871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F1E1153">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_Toc1572 </w:instrText>
          </w:r>
          <w:r>
            <w:rPr>
              <w:rFonts w:hint="eastAsia" w:ascii="仿宋" w:hAnsi="仿宋" w:eastAsia="仿宋" w:cs="仿宋"/>
              <w:sz w:val="28"/>
              <w:szCs w:val="28"/>
            </w:rPr>
            <w:fldChar w:fldCharType="separate"/>
          </w:r>
          <w:r>
            <w:rPr>
              <w:rFonts w:hint="eastAsia" w:ascii="仿宋" w:hAnsi="仿宋" w:eastAsia="仿宋" w:cs="仿宋"/>
              <w:bCs/>
              <w:spacing w:val="-22"/>
              <w:sz w:val="28"/>
              <w:szCs w:val="28"/>
            </w:rPr>
            <w:t>六</w:t>
          </w:r>
          <w:r>
            <w:rPr>
              <w:rFonts w:hint="eastAsia" w:ascii="仿宋" w:hAnsi="仿宋" w:eastAsia="仿宋" w:cs="仿宋"/>
              <w:spacing w:val="-108"/>
              <w:sz w:val="28"/>
              <w:szCs w:val="28"/>
            </w:rPr>
            <w:t xml:space="preserve"> </w:t>
          </w:r>
          <w:r>
            <w:rPr>
              <w:rFonts w:hint="eastAsia" w:ascii="仿宋" w:hAnsi="仿宋" w:eastAsia="仿宋" w:cs="仿宋"/>
              <w:bCs/>
              <w:spacing w:val="-22"/>
              <w:sz w:val="28"/>
              <w:szCs w:val="28"/>
            </w:rPr>
            <w:t>、</w:t>
          </w:r>
          <w:r>
            <w:rPr>
              <w:rFonts w:hint="eastAsia" w:ascii="仿宋" w:hAnsi="仿宋" w:eastAsia="仿宋" w:cs="仿宋"/>
              <w:spacing w:val="-120"/>
              <w:sz w:val="28"/>
              <w:szCs w:val="28"/>
            </w:rPr>
            <w:t xml:space="preserve"> </w:t>
          </w:r>
          <w:r>
            <w:rPr>
              <w:rFonts w:hint="eastAsia" w:ascii="仿宋" w:hAnsi="仿宋" w:eastAsia="仿宋" w:cs="仿宋"/>
              <w:bCs/>
              <w:spacing w:val="-22"/>
              <w:sz w:val="28"/>
              <w:szCs w:val="28"/>
            </w:rPr>
            <w:t>定</w:t>
          </w:r>
          <w:r>
            <w:rPr>
              <w:rFonts w:hint="eastAsia" w:ascii="仿宋" w:hAnsi="仿宋" w:eastAsia="仿宋" w:cs="仿宋"/>
              <w:spacing w:val="26"/>
              <w:sz w:val="28"/>
              <w:szCs w:val="28"/>
            </w:rPr>
            <w:t xml:space="preserve"> </w:t>
          </w:r>
          <w:r>
            <w:rPr>
              <w:rFonts w:hint="eastAsia" w:ascii="仿宋" w:hAnsi="仿宋" w:eastAsia="仿宋" w:cs="仿宋"/>
              <w:bCs/>
              <w:spacing w:val="-22"/>
              <w:sz w:val="28"/>
              <w:szCs w:val="28"/>
            </w:rPr>
            <w:t>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_Toc1572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C104256">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_Toc16242 </w:instrText>
          </w:r>
          <w:r>
            <w:rPr>
              <w:rFonts w:hint="eastAsia" w:ascii="仿宋" w:hAnsi="仿宋" w:eastAsia="仿宋" w:cs="仿宋"/>
              <w:sz w:val="28"/>
              <w:szCs w:val="28"/>
            </w:rPr>
            <w:fldChar w:fldCharType="separate"/>
          </w:r>
          <w:r>
            <w:rPr>
              <w:rFonts w:hint="eastAsia" w:ascii="仿宋" w:hAnsi="仿宋" w:eastAsia="仿宋" w:cs="仿宋"/>
              <w:bCs/>
              <w:spacing w:val="2"/>
              <w:sz w:val="28"/>
              <w:szCs w:val="28"/>
            </w:rPr>
            <w:t>七、合同授予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_Toc16242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07A3F51">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_Toc32442 </w:instrText>
          </w:r>
          <w:r>
            <w:rPr>
              <w:rFonts w:hint="eastAsia" w:ascii="仿宋" w:hAnsi="仿宋" w:eastAsia="仿宋" w:cs="仿宋"/>
              <w:sz w:val="28"/>
              <w:szCs w:val="28"/>
            </w:rPr>
            <w:fldChar w:fldCharType="separate"/>
          </w:r>
          <w:r>
            <w:rPr>
              <w:rFonts w:hint="eastAsia" w:ascii="仿宋" w:hAnsi="仿宋" w:eastAsia="仿宋" w:cs="仿宋"/>
              <w:bCs/>
              <w:sz w:val="28"/>
              <w:szCs w:val="28"/>
            </w:rPr>
            <w:t>八、</w:t>
          </w:r>
          <w:r>
            <w:rPr>
              <w:rFonts w:hint="eastAsia" w:ascii="仿宋" w:hAnsi="仿宋" w:eastAsia="仿宋" w:cs="仿宋"/>
              <w:spacing w:val="-90"/>
              <w:sz w:val="28"/>
              <w:szCs w:val="28"/>
            </w:rPr>
            <w:t xml:space="preserve"> </w:t>
          </w:r>
          <w:r>
            <w:rPr>
              <w:rFonts w:hint="eastAsia" w:ascii="仿宋" w:hAnsi="仿宋" w:eastAsia="仿宋" w:cs="仿宋"/>
              <w:bCs/>
              <w:sz w:val="28"/>
              <w:szCs w:val="28"/>
            </w:rPr>
            <w:t>电子交易活动的中止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_Toc32442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98CDA75">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_Toc31995 </w:instrText>
          </w:r>
          <w:r>
            <w:rPr>
              <w:rFonts w:hint="eastAsia" w:ascii="仿宋" w:hAnsi="仿宋" w:eastAsia="仿宋" w:cs="仿宋"/>
              <w:sz w:val="28"/>
              <w:szCs w:val="28"/>
            </w:rPr>
            <w:fldChar w:fldCharType="separate"/>
          </w:r>
          <w:r>
            <w:rPr>
              <w:rFonts w:hint="eastAsia" w:ascii="仿宋" w:hAnsi="仿宋" w:eastAsia="仿宋" w:cs="仿宋"/>
              <w:bCs/>
              <w:spacing w:val="-1"/>
              <w:sz w:val="28"/>
              <w:szCs w:val="28"/>
            </w:rPr>
            <w:t>九、验收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_Toc31995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7390300">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_Toc29735 </w:instrText>
          </w:r>
          <w:r>
            <w:rPr>
              <w:rFonts w:hint="eastAsia" w:ascii="仿宋" w:hAnsi="仿宋" w:eastAsia="仿宋" w:cs="仿宋"/>
              <w:sz w:val="28"/>
              <w:szCs w:val="28"/>
            </w:rPr>
            <w:fldChar w:fldCharType="separate"/>
          </w:r>
          <w:r>
            <w:rPr>
              <w:rFonts w:hint="eastAsia" w:ascii="仿宋" w:hAnsi="仿宋" w:eastAsia="仿宋" w:cs="仿宋"/>
              <w:bCs/>
              <w:spacing w:val="-10"/>
              <w:sz w:val="28"/>
              <w:szCs w:val="28"/>
            </w:rPr>
            <w:t>第三部分</w:t>
          </w:r>
          <w:r>
            <w:rPr>
              <w:rFonts w:hint="eastAsia" w:ascii="仿宋" w:hAnsi="仿宋" w:eastAsia="仿宋" w:cs="仿宋"/>
              <w:spacing w:val="14"/>
              <w:sz w:val="28"/>
              <w:szCs w:val="28"/>
            </w:rPr>
            <w:t xml:space="preserve">  </w:t>
          </w:r>
          <w:r>
            <w:rPr>
              <w:rFonts w:hint="eastAsia" w:ascii="仿宋" w:hAnsi="仿宋" w:eastAsia="仿宋" w:cs="仿宋"/>
              <w:bCs/>
              <w:spacing w:val="-10"/>
              <w:sz w:val="28"/>
              <w:szCs w:val="28"/>
            </w:rPr>
            <w:t>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_Toc29735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634EAC7">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_Toc19378 </w:instrText>
          </w:r>
          <w:r>
            <w:rPr>
              <w:rFonts w:hint="eastAsia" w:ascii="仿宋" w:hAnsi="仿宋" w:eastAsia="仿宋" w:cs="仿宋"/>
              <w:sz w:val="28"/>
              <w:szCs w:val="28"/>
            </w:rPr>
            <w:fldChar w:fldCharType="separate"/>
          </w:r>
          <w:r>
            <w:rPr>
              <w:rFonts w:hint="eastAsia" w:ascii="仿宋" w:hAnsi="仿宋" w:eastAsia="仿宋" w:cs="仿宋"/>
              <w:bCs/>
              <w:spacing w:val="-10"/>
              <w:sz w:val="28"/>
              <w:szCs w:val="28"/>
            </w:rPr>
            <w:t>第四部分</w:t>
          </w:r>
          <w:r>
            <w:rPr>
              <w:rFonts w:hint="eastAsia" w:ascii="仿宋" w:hAnsi="仿宋" w:eastAsia="仿宋" w:cs="仿宋"/>
              <w:spacing w:val="14"/>
              <w:sz w:val="28"/>
              <w:szCs w:val="28"/>
            </w:rPr>
            <w:t xml:space="preserve">  </w:t>
          </w:r>
          <w:r>
            <w:rPr>
              <w:rFonts w:hint="eastAsia" w:ascii="仿宋" w:hAnsi="仿宋" w:eastAsia="仿宋" w:cs="仿宋"/>
              <w:bCs/>
              <w:spacing w:val="-10"/>
              <w:sz w:val="28"/>
              <w:szCs w:val="28"/>
            </w:rPr>
            <w:t>评标办法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_Toc19378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C62A5DA">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_Toc7277 </w:instrText>
          </w:r>
          <w:r>
            <w:rPr>
              <w:rFonts w:hint="eastAsia" w:ascii="仿宋" w:hAnsi="仿宋" w:eastAsia="仿宋" w:cs="仿宋"/>
              <w:sz w:val="28"/>
              <w:szCs w:val="28"/>
            </w:rPr>
            <w:fldChar w:fldCharType="separate"/>
          </w:r>
          <w:r>
            <w:rPr>
              <w:rFonts w:hint="eastAsia" w:ascii="仿宋" w:hAnsi="仿宋" w:eastAsia="仿宋" w:cs="仿宋"/>
              <w:bCs/>
              <w:spacing w:val="-11"/>
              <w:sz w:val="28"/>
              <w:szCs w:val="28"/>
            </w:rPr>
            <w:t>第五部分</w:t>
          </w:r>
          <w:r>
            <w:rPr>
              <w:rFonts w:hint="eastAsia" w:ascii="仿宋" w:hAnsi="仿宋" w:eastAsia="仿宋" w:cs="仿宋"/>
              <w:spacing w:val="18"/>
              <w:sz w:val="28"/>
              <w:szCs w:val="28"/>
            </w:rPr>
            <w:t xml:space="preserve">  </w:t>
          </w:r>
          <w:r>
            <w:rPr>
              <w:rFonts w:hint="eastAsia" w:ascii="仿宋" w:hAnsi="仿宋" w:eastAsia="仿宋" w:cs="仿宋"/>
              <w:bCs/>
              <w:spacing w:val="-11"/>
              <w:sz w:val="28"/>
              <w:szCs w:val="28"/>
            </w:rPr>
            <w:t>合同条款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_Toc7277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CCB5A2D">
          <w:pPr>
            <w:pStyle w:val="12"/>
            <w:keepNext w:val="0"/>
            <w:keepLines w:val="0"/>
            <w:pageBreakBefore w:val="0"/>
            <w:widowControl/>
            <w:tabs>
              <w:tab w:val="right" w:leader="dot" w:pos="9071"/>
            </w:tabs>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_Toc9088 </w:instrText>
          </w:r>
          <w:r>
            <w:rPr>
              <w:rFonts w:hint="eastAsia" w:ascii="仿宋" w:hAnsi="仿宋" w:eastAsia="仿宋" w:cs="仿宋"/>
              <w:sz w:val="28"/>
              <w:szCs w:val="28"/>
            </w:rPr>
            <w:fldChar w:fldCharType="separate"/>
          </w:r>
          <w:r>
            <w:rPr>
              <w:rFonts w:hint="eastAsia" w:ascii="仿宋" w:hAnsi="仿宋" w:eastAsia="仿宋" w:cs="仿宋"/>
              <w:bCs/>
              <w:spacing w:val="-5"/>
              <w:sz w:val="28"/>
              <w:szCs w:val="28"/>
            </w:rPr>
            <w:t>第六部分</w:t>
          </w:r>
          <w:r>
            <w:rPr>
              <w:rFonts w:hint="eastAsia" w:ascii="仿宋" w:hAnsi="仿宋" w:eastAsia="仿宋" w:cs="仿宋"/>
              <w:spacing w:val="-5"/>
              <w:sz w:val="28"/>
              <w:szCs w:val="28"/>
            </w:rPr>
            <w:t xml:space="preserve">  </w:t>
          </w:r>
          <w:r>
            <w:rPr>
              <w:rFonts w:hint="eastAsia" w:ascii="仿宋" w:hAnsi="仿宋" w:eastAsia="仿宋" w:cs="仿宋"/>
              <w:bCs/>
              <w:spacing w:val="-5"/>
              <w:sz w:val="28"/>
              <w:szCs w:val="28"/>
            </w:rPr>
            <w:t>投标文件格式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_Toc9088 \h </w:instrText>
          </w:r>
          <w:r>
            <w:rPr>
              <w:rFonts w:hint="eastAsia" w:ascii="仿宋" w:hAnsi="仿宋" w:eastAsia="仿宋" w:cs="仿宋"/>
              <w:sz w:val="28"/>
              <w:szCs w:val="28"/>
            </w:rPr>
            <w:fldChar w:fldCharType="separate"/>
          </w:r>
          <w:r>
            <w:rPr>
              <w:rFonts w:hint="eastAsia" w:ascii="仿宋" w:hAnsi="仿宋" w:eastAsia="仿宋" w:cs="仿宋"/>
              <w:sz w:val="28"/>
              <w:szCs w:val="28"/>
            </w:rPr>
            <w:t>43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56B2F7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z w:val="28"/>
              <w:szCs w:val="28"/>
            </w:rPr>
            <w:fldChar w:fldCharType="end"/>
          </w:r>
        </w:p>
      </w:sdtContent>
    </w:sdt>
    <w:p w14:paraId="79BA912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napToGrid w:val="0"/>
          <w:color w:val="000000"/>
          <w:kern w:val="0"/>
          <w:sz w:val="28"/>
          <w:szCs w:val="28"/>
          <w:lang w:val="en-US" w:eastAsia="en-US" w:bidi="ar-SA"/>
        </w:rPr>
        <w:sectPr>
          <w:pgSz w:w="11906" w:h="16839"/>
          <w:pgMar w:top="1134" w:right="1417" w:bottom="0" w:left="1418" w:header="862" w:footer="0" w:gutter="0"/>
          <w:cols w:space="720" w:num="1"/>
        </w:sectPr>
      </w:pPr>
    </w:p>
    <w:p w14:paraId="7AFD26ED">
      <w:pPr>
        <w:pStyle w:val="6"/>
        <w:spacing w:before="330" w:line="222" w:lineRule="auto"/>
        <w:ind w:left="3210"/>
        <w:outlineLvl w:val="0"/>
      </w:pPr>
      <w:bookmarkStart w:id="0" w:name="bookmark1"/>
      <w:bookmarkEnd w:id="0"/>
      <w:bookmarkStart w:id="1" w:name="_Toc15461"/>
      <w:r>
        <w:rPr>
          <w:b/>
          <w:bCs/>
          <w:spacing w:val="-10"/>
        </w:rPr>
        <w:t>第一部分</w:t>
      </w:r>
      <w:r>
        <w:rPr>
          <w:spacing w:val="14"/>
        </w:rPr>
        <w:t xml:space="preserve">  </w:t>
      </w:r>
      <w:r>
        <w:rPr>
          <w:b/>
          <w:bCs/>
          <w:spacing w:val="-10"/>
        </w:rPr>
        <w:t>采购公告</w:t>
      </w:r>
      <w:bookmarkEnd w:id="1"/>
    </w:p>
    <w:p w14:paraId="70217C27">
      <w:pPr>
        <w:spacing w:line="251" w:lineRule="auto"/>
        <w:rPr>
          <w:rFonts w:ascii="Arial"/>
          <w:sz w:val="21"/>
        </w:rPr>
      </w:pPr>
    </w:p>
    <w:p w14:paraId="551BFCF2">
      <w:pPr>
        <w:bidi w:val="0"/>
        <w:rPr>
          <w:lang w:val="en-US" w:eastAsia="en-US"/>
        </w:rPr>
      </w:pPr>
    </w:p>
    <w:p w14:paraId="52ED9A42">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项目概况</w:t>
      </w:r>
    </w:p>
    <w:p w14:paraId="6CB821E2">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color w:val="auto"/>
          <w:sz w:val="28"/>
          <w:szCs w:val="28"/>
          <w:highlight w:val="none"/>
          <w:lang w:val="en-US" w:eastAsia="en-US"/>
        </w:rPr>
      </w:pPr>
      <w:r>
        <w:rPr>
          <w:rFonts w:hint="eastAsia" w:ascii="仿宋" w:hAnsi="仿宋" w:eastAsia="仿宋" w:cs="仿宋"/>
          <w:sz w:val="28"/>
          <w:szCs w:val="28"/>
          <w:lang w:val="en-US" w:eastAsia="zh-CN"/>
        </w:rPr>
        <w:t>伊犁州中医医院空调净化设备等设备及材料配件更换项目</w:t>
      </w:r>
      <w:r>
        <w:rPr>
          <w:rFonts w:hint="eastAsia" w:ascii="仿宋" w:hAnsi="仿宋" w:eastAsia="仿宋" w:cs="仿宋"/>
          <w:sz w:val="28"/>
          <w:szCs w:val="28"/>
          <w:lang w:val="en-US" w:eastAsia="en-US"/>
        </w:rPr>
        <w:t>的潜在投标人应在政采云平台（https://www.zcygov.cn/）获取招标</w:t>
      </w:r>
      <w:r>
        <w:rPr>
          <w:rFonts w:hint="eastAsia" w:ascii="仿宋" w:hAnsi="仿宋" w:eastAsia="仿宋" w:cs="仿宋"/>
          <w:color w:val="auto"/>
          <w:sz w:val="28"/>
          <w:szCs w:val="28"/>
          <w:highlight w:val="none"/>
          <w:lang w:val="en-US" w:eastAsia="en-US"/>
        </w:rPr>
        <w:t>文件，并于 2025年0</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val="en-US" w:eastAsia="en-US"/>
        </w:rPr>
        <w:t>月</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lang w:val="en-US" w:eastAsia="en-US"/>
        </w:rPr>
        <w:t>日 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en-US" w:eastAsia="en-US"/>
        </w:rPr>
        <w:t>:</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en-US" w:eastAsia="en-US"/>
        </w:rPr>
        <w:t>0（北京时间）前递交投标文件。</w:t>
      </w:r>
    </w:p>
    <w:p w14:paraId="2335FF37">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一、项目基本情况</w:t>
      </w:r>
    </w:p>
    <w:p w14:paraId="74E16724">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en-US"/>
        </w:rPr>
        <w:t>项目编号：</w:t>
      </w:r>
      <w:r>
        <w:rPr>
          <w:rFonts w:hint="eastAsia" w:ascii="仿宋" w:hAnsi="仿宋" w:eastAsia="仿宋" w:cs="仿宋"/>
          <w:sz w:val="28"/>
          <w:szCs w:val="28"/>
          <w:lang w:val="en-US" w:eastAsia="zh-CN"/>
        </w:rPr>
        <w:t>XJYF2025-65</w:t>
      </w:r>
    </w:p>
    <w:p w14:paraId="386F103E">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en-US"/>
        </w:rPr>
        <w:t>项目名称：</w:t>
      </w:r>
      <w:r>
        <w:rPr>
          <w:rFonts w:hint="eastAsia" w:ascii="仿宋" w:hAnsi="仿宋" w:eastAsia="仿宋" w:cs="仿宋"/>
          <w:sz w:val="28"/>
          <w:szCs w:val="28"/>
          <w:lang w:val="en-US" w:eastAsia="zh-CN"/>
        </w:rPr>
        <w:t>伊犁州中医医院空调净化设备等设备及材料配件更换项目</w:t>
      </w:r>
    </w:p>
    <w:p w14:paraId="164F64F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采购方式：公开招标</w:t>
      </w:r>
    </w:p>
    <w:p w14:paraId="47B8E2A2">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预算金额（元）：</w:t>
      </w:r>
      <w:r>
        <w:rPr>
          <w:rFonts w:hint="eastAsia" w:ascii="仿宋" w:hAnsi="仿宋" w:eastAsia="仿宋" w:cs="仿宋"/>
          <w:sz w:val="28"/>
          <w:szCs w:val="28"/>
          <w:lang w:val="en-US" w:eastAsia="zh-CN"/>
        </w:rPr>
        <w:t>500</w:t>
      </w:r>
      <w:r>
        <w:rPr>
          <w:rFonts w:hint="eastAsia" w:ascii="仿宋" w:hAnsi="仿宋" w:eastAsia="仿宋" w:cs="仿宋"/>
          <w:sz w:val="28"/>
          <w:szCs w:val="28"/>
          <w:lang w:val="en-US" w:eastAsia="en-US"/>
        </w:rPr>
        <w:t>000</w:t>
      </w:r>
    </w:p>
    <w:p w14:paraId="0306E295">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highlight w:val="none"/>
          <w:lang w:val="en-US" w:eastAsia="en-US"/>
        </w:rPr>
      </w:pPr>
      <w:r>
        <w:rPr>
          <w:rFonts w:hint="eastAsia" w:ascii="仿宋" w:hAnsi="仿宋" w:eastAsia="仿宋" w:cs="仿宋"/>
          <w:sz w:val="28"/>
          <w:szCs w:val="28"/>
          <w:highlight w:val="none"/>
          <w:lang w:val="en-US" w:eastAsia="en-US"/>
        </w:rPr>
        <w:t>最高限价（元）：</w:t>
      </w:r>
      <w:r>
        <w:rPr>
          <w:rFonts w:hint="eastAsia" w:ascii="仿宋" w:hAnsi="仿宋" w:eastAsia="仿宋" w:cs="仿宋"/>
          <w:sz w:val="28"/>
          <w:szCs w:val="28"/>
          <w:highlight w:val="none"/>
          <w:lang w:val="en-US" w:eastAsia="zh-CN"/>
        </w:rPr>
        <w:t>500</w:t>
      </w:r>
      <w:r>
        <w:rPr>
          <w:rFonts w:hint="eastAsia" w:ascii="仿宋" w:hAnsi="仿宋" w:eastAsia="仿宋" w:cs="仿宋"/>
          <w:sz w:val="28"/>
          <w:szCs w:val="28"/>
          <w:highlight w:val="none"/>
          <w:lang w:val="en-US" w:eastAsia="en-US"/>
        </w:rPr>
        <w:t>000</w:t>
      </w:r>
    </w:p>
    <w:p w14:paraId="26A444E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highlight w:val="none"/>
          <w:lang w:val="en-US" w:eastAsia="en-US"/>
        </w:rPr>
      </w:pPr>
      <w:r>
        <w:rPr>
          <w:rFonts w:hint="eastAsia" w:ascii="仿宋" w:hAnsi="仿宋" w:eastAsia="仿宋" w:cs="仿宋"/>
          <w:sz w:val="28"/>
          <w:szCs w:val="28"/>
          <w:highlight w:val="none"/>
          <w:lang w:val="en-US" w:eastAsia="en-US"/>
        </w:rPr>
        <w:t>采购需求：</w:t>
      </w:r>
    </w:p>
    <w:p w14:paraId="70E5412E">
      <w:pPr>
        <w:keepNext w:val="0"/>
        <w:keepLines w:val="0"/>
        <w:pageBreakBefore w:val="0"/>
        <w:widowControl/>
        <w:kinsoku w:val="0"/>
        <w:wordWrap/>
        <w:overflowPunct/>
        <w:topLinePunct w:val="0"/>
        <w:autoSpaceDE w:val="0"/>
        <w:autoSpaceDN w:val="0"/>
        <w:bidi w:val="0"/>
        <w:adjustRightInd w:val="0"/>
        <w:snapToGrid w:val="0"/>
        <w:spacing w:line="560" w:lineRule="exact"/>
        <w:ind w:firstLine="540" w:firstLineChars="200"/>
        <w:textAlignment w:val="baseline"/>
        <w:rPr>
          <w:rFonts w:hint="eastAsia" w:ascii="仿宋" w:hAnsi="仿宋" w:eastAsia="仿宋" w:cs="仿宋"/>
          <w:sz w:val="28"/>
          <w:szCs w:val="28"/>
          <w:highlight w:val="none"/>
          <w:lang w:val="en-US" w:eastAsia="en-US"/>
        </w:rPr>
      </w:pPr>
      <w:r>
        <w:rPr>
          <w:rFonts w:ascii="仿宋" w:hAnsi="仿宋" w:eastAsia="仿宋" w:cs="仿宋"/>
          <w:i w:val="0"/>
          <w:iCs w:val="0"/>
          <w:caps w:val="0"/>
          <w:color w:val="000000"/>
          <w:spacing w:val="0"/>
          <w:sz w:val="27"/>
          <w:szCs w:val="27"/>
          <w:highlight w:val="none"/>
          <w:shd w:val="clear" w:fill="F7F7F7"/>
        </w:rPr>
        <w:t>标项一</w:t>
      </w:r>
    </w:p>
    <w:p w14:paraId="2E6B8EB3">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en-US"/>
        </w:rPr>
        <w:t>标项名称:</w:t>
      </w:r>
      <w:r>
        <w:rPr>
          <w:rFonts w:hint="eastAsia" w:ascii="仿宋" w:hAnsi="仿宋" w:eastAsia="仿宋" w:cs="仿宋"/>
          <w:sz w:val="28"/>
          <w:szCs w:val="28"/>
          <w:highlight w:val="none"/>
          <w:lang w:val="en-US" w:eastAsia="zh-CN"/>
        </w:rPr>
        <w:t>伊犁州中医医院空调净化设备等设备及材料配件更换项目（空气能改造设备采购安装）</w:t>
      </w:r>
    </w:p>
    <w:p w14:paraId="2E4A7EDE">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en-US"/>
        </w:rPr>
        <w:t>数量:</w:t>
      </w:r>
      <w:r>
        <w:rPr>
          <w:rFonts w:hint="eastAsia" w:ascii="仿宋" w:hAnsi="仿宋" w:eastAsia="仿宋" w:cs="仿宋"/>
          <w:sz w:val="28"/>
          <w:szCs w:val="28"/>
          <w:highlight w:val="none"/>
          <w:lang w:val="en-US" w:eastAsia="zh-CN"/>
        </w:rPr>
        <w:t>1</w:t>
      </w:r>
    </w:p>
    <w:p w14:paraId="594EE393">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en-US"/>
        </w:rPr>
        <w:t>预算金额（元）:</w:t>
      </w:r>
      <w:r>
        <w:rPr>
          <w:rFonts w:hint="eastAsia" w:ascii="仿宋" w:hAnsi="仿宋" w:eastAsia="仿宋" w:cs="仿宋"/>
          <w:sz w:val="28"/>
          <w:szCs w:val="28"/>
          <w:highlight w:val="none"/>
          <w:lang w:val="en-US" w:eastAsia="zh-CN"/>
        </w:rPr>
        <w:t>500000</w:t>
      </w:r>
    </w:p>
    <w:p w14:paraId="4C4AA4B6">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单位：项</w:t>
      </w:r>
    </w:p>
    <w:p w14:paraId="1CE8DC94">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简要规格描述或项目基本概况介绍、用途：</w:t>
      </w:r>
      <w:bookmarkStart w:id="75" w:name="_GoBack"/>
      <w:r>
        <w:rPr>
          <w:rFonts w:hint="eastAsia" w:ascii="仿宋" w:hAnsi="仿宋" w:eastAsia="仿宋" w:cs="仿宋"/>
          <w:color w:val="FF0000"/>
          <w:sz w:val="28"/>
          <w:szCs w:val="28"/>
          <w:lang w:val="en-US" w:eastAsia="zh-CN"/>
        </w:rPr>
        <w:t>采购空气能3台20匹，循环泵3台，电子垢器3套，120目Y型过滤器3只。配套增加的电线、电缆、（强弱电）布线、铜管材料等</w:t>
      </w:r>
      <w:bookmarkEnd w:id="75"/>
      <w:r>
        <w:rPr>
          <w:rFonts w:hint="eastAsia" w:ascii="仿宋" w:hAnsi="仿宋" w:eastAsia="仿宋" w:cs="仿宋"/>
          <w:sz w:val="28"/>
          <w:szCs w:val="28"/>
          <w:lang w:val="en-US" w:eastAsia="zh-CN"/>
        </w:rPr>
        <w:t>。</w:t>
      </w:r>
    </w:p>
    <w:p w14:paraId="72B47BE3">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备注：</w:t>
      </w:r>
    </w:p>
    <w:p w14:paraId="1FA3D724">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p>
    <w:p w14:paraId="38904D72">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合同履约期限：自合同签订之日起</w:t>
      </w:r>
      <w:r>
        <w:rPr>
          <w:rFonts w:hint="eastAsia" w:ascii="仿宋" w:hAnsi="仿宋" w:eastAsia="仿宋" w:cs="仿宋"/>
          <w:sz w:val="28"/>
          <w:szCs w:val="28"/>
          <w:highlight w:val="none"/>
          <w:shd w:val="clear"/>
          <w:lang w:val="en-US" w:eastAsia="zh-CN"/>
        </w:rPr>
        <w:t>3</w:t>
      </w:r>
      <w:r>
        <w:rPr>
          <w:rFonts w:hint="eastAsia" w:ascii="仿宋" w:hAnsi="仿宋" w:eastAsia="仿宋" w:cs="仿宋"/>
          <w:sz w:val="28"/>
          <w:szCs w:val="28"/>
          <w:highlight w:val="none"/>
          <w:shd w:val="clear"/>
          <w:lang w:val="en-US" w:eastAsia="en-US"/>
        </w:rPr>
        <w:t>0</w:t>
      </w:r>
      <w:r>
        <w:rPr>
          <w:rFonts w:hint="eastAsia" w:ascii="仿宋" w:hAnsi="仿宋" w:eastAsia="仿宋" w:cs="仿宋"/>
          <w:sz w:val="28"/>
          <w:szCs w:val="28"/>
          <w:lang w:val="en-US" w:eastAsia="en-US"/>
        </w:rPr>
        <w:t>个日历日</w:t>
      </w:r>
      <w:r>
        <w:rPr>
          <w:rFonts w:hint="eastAsia" w:ascii="仿宋" w:hAnsi="仿宋" w:eastAsia="仿宋" w:cs="仿宋"/>
          <w:sz w:val="28"/>
          <w:szCs w:val="28"/>
          <w:lang w:val="en-US" w:eastAsia="zh-CN"/>
        </w:rPr>
        <w:t>。</w:t>
      </w:r>
    </w:p>
    <w:p w14:paraId="3EBBBFB0">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本项目（否）接受联合体投标。</w:t>
      </w:r>
    </w:p>
    <w:p w14:paraId="1742568A">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二、申请人的资格要求：</w:t>
      </w:r>
    </w:p>
    <w:p w14:paraId="4DB797D9">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1.满足《中华人民共和国政府采购法》第二十二条规定；</w:t>
      </w:r>
    </w:p>
    <w:p w14:paraId="61E780FE">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2.落实政府采购政策需满足的资格要求：</w:t>
      </w:r>
      <w:r>
        <w:rPr>
          <w:rFonts w:hint="eastAsia" w:ascii="仿宋" w:hAnsi="仿宋" w:eastAsia="仿宋" w:cs="仿宋"/>
          <w:sz w:val="28"/>
          <w:szCs w:val="28"/>
          <w:lang w:val="en-US" w:eastAsia="zh-CN"/>
        </w:rPr>
        <w:t>面向中小企业</w:t>
      </w:r>
      <w:r>
        <w:rPr>
          <w:rFonts w:hint="eastAsia" w:ascii="仿宋" w:hAnsi="仿宋" w:eastAsia="仿宋" w:cs="仿宋"/>
          <w:sz w:val="28"/>
          <w:szCs w:val="28"/>
          <w:lang w:val="en-US" w:eastAsia="en-US"/>
        </w:rPr>
        <w:t>。</w:t>
      </w:r>
    </w:p>
    <w:p w14:paraId="1635AD72">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color w:val="0000FF"/>
          <w:sz w:val="28"/>
          <w:szCs w:val="28"/>
          <w:lang w:val="en-US" w:eastAsia="en-US"/>
        </w:rPr>
      </w:pPr>
      <w:r>
        <w:rPr>
          <w:rFonts w:hint="eastAsia" w:ascii="仿宋" w:hAnsi="仿宋" w:eastAsia="仿宋" w:cs="仿宋"/>
          <w:sz w:val="28"/>
          <w:szCs w:val="28"/>
          <w:lang w:val="en-US" w:eastAsia="en-US"/>
        </w:rPr>
        <w:t>3.本项目的特定资格要</w:t>
      </w:r>
      <w:r>
        <w:rPr>
          <w:rFonts w:hint="eastAsia" w:ascii="仿宋" w:hAnsi="仿宋" w:eastAsia="仿宋" w:cs="仿宋"/>
          <w:color w:val="auto"/>
          <w:sz w:val="28"/>
          <w:szCs w:val="28"/>
          <w:lang w:val="en-US" w:eastAsia="en-US"/>
        </w:rPr>
        <w:t>求：建筑机电安装工程专业承包三级（含）以上资质证书或电子与智能化工程专业承包二级（含）以上资质</w:t>
      </w:r>
    </w:p>
    <w:p w14:paraId="4EA4B19C">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三、获取招标文件</w:t>
      </w:r>
    </w:p>
    <w:p w14:paraId="455F4CA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color w:val="auto"/>
          <w:sz w:val="28"/>
          <w:szCs w:val="28"/>
          <w:lang w:val="en-US" w:eastAsia="en-US"/>
        </w:rPr>
        <w:t>时间：2025年0</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en-US" w:eastAsia="en-US"/>
        </w:rPr>
        <w:t>月</w:t>
      </w: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lang w:val="en-US" w:eastAsia="en-US"/>
        </w:rPr>
        <w:t>日至 2025年</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lang w:val="en-US" w:eastAsia="en-US"/>
        </w:rPr>
        <w:t>月</w:t>
      </w:r>
      <w:r>
        <w:rPr>
          <w:rFonts w:hint="eastAsia" w:ascii="仿宋" w:hAnsi="仿宋" w:eastAsia="仿宋" w:cs="仿宋"/>
          <w:color w:val="auto"/>
          <w:sz w:val="28"/>
          <w:szCs w:val="28"/>
          <w:lang w:val="en-US" w:eastAsia="zh-CN"/>
        </w:rPr>
        <w:t>01</w:t>
      </w:r>
      <w:r>
        <w:rPr>
          <w:rFonts w:hint="eastAsia" w:ascii="仿宋" w:hAnsi="仿宋" w:eastAsia="仿宋" w:cs="仿宋"/>
          <w:color w:val="auto"/>
          <w:sz w:val="28"/>
          <w:szCs w:val="28"/>
          <w:lang w:val="en-US" w:eastAsia="en-US"/>
        </w:rPr>
        <w:t>日，每天上午</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en-US" w:eastAsia="en-US"/>
        </w:rPr>
        <w:t xml:space="preserve">:00 至 </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en-US" w:eastAsia="en-US"/>
        </w:rPr>
        <w:t>:00，下午1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en-US" w:eastAsia="en-US"/>
        </w:rPr>
        <w:t>:</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val="en-US" w:eastAsia="en-US"/>
        </w:rPr>
        <w:t>0至</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val="en-US" w:eastAsia="en-US"/>
        </w:rPr>
        <w:t>:</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lang w:val="en-US" w:eastAsia="en-US"/>
        </w:rPr>
        <w:t>（北京时</w:t>
      </w:r>
      <w:r>
        <w:rPr>
          <w:rFonts w:hint="eastAsia" w:ascii="仿宋" w:hAnsi="仿宋" w:eastAsia="仿宋" w:cs="仿宋"/>
          <w:sz w:val="28"/>
          <w:szCs w:val="28"/>
          <w:lang w:val="en-US" w:eastAsia="en-US"/>
        </w:rPr>
        <w:t>间，法定节假日除外）</w:t>
      </w:r>
    </w:p>
    <w:p w14:paraId="51B1971B">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地点：政采云平台线上</w:t>
      </w:r>
    </w:p>
    <w:p w14:paraId="13F12274">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方式：供应商登录政采云平台 https://www.zcygov.cn/在线申请获取采购文件（进入“项目采购”应用，在获取采购文件菜单中选择项目，申请获取采购文件），或者点击采购公告底部潜在供应商“获取采购文件”，页面跳转后登陆，直接获取采购文件。</w:t>
      </w:r>
    </w:p>
    <w:p w14:paraId="41AFF08C">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售价（元）：0</w:t>
      </w:r>
    </w:p>
    <w:p w14:paraId="10EC524E">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四、提交投标文件截止时间、开标时间和地点</w:t>
      </w:r>
    </w:p>
    <w:p w14:paraId="5E459D3F">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color w:val="auto"/>
          <w:sz w:val="28"/>
          <w:szCs w:val="28"/>
          <w:highlight w:val="none"/>
          <w:lang w:val="en-US" w:eastAsia="en-US"/>
        </w:rPr>
      </w:pPr>
      <w:r>
        <w:rPr>
          <w:rFonts w:hint="eastAsia" w:ascii="仿宋" w:hAnsi="仿宋" w:eastAsia="仿宋" w:cs="仿宋"/>
          <w:sz w:val="28"/>
          <w:szCs w:val="28"/>
          <w:lang w:val="en-US" w:eastAsia="en-US"/>
        </w:rPr>
        <w:t>提交投标</w:t>
      </w:r>
      <w:r>
        <w:rPr>
          <w:rFonts w:hint="eastAsia" w:ascii="仿宋" w:hAnsi="仿宋" w:eastAsia="仿宋" w:cs="仿宋"/>
          <w:color w:val="auto"/>
          <w:sz w:val="28"/>
          <w:szCs w:val="28"/>
          <w:highlight w:val="none"/>
          <w:lang w:val="en-US" w:eastAsia="en-US"/>
        </w:rPr>
        <w:t>文件截止时间：2025年0</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val="en-US" w:eastAsia="en-US"/>
        </w:rPr>
        <w:t>月</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lang w:val="en-US" w:eastAsia="en-US"/>
        </w:rPr>
        <w:t>日1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en-US" w:eastAsia="en-US"/>
        </w:rPr>
        <w:t>:</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en-US" w:eastAsia="en-US"/>
        </w:rPr>
        <w:t>0（北京时间）</w:t>
      </w:r>
    </w:p>
    <w:p w14:paraId="6133DAB7">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color w:val="auto"/>
          <w:sz w:val="28"/>
          <w:szCs w:val="28"/>
          <w:highlight w:val="none"/>
          <w:lang w:val="en-US" w:eastAsia="en-US"/>
        </w:rPr>
      </w:pPr>
      <w:r>
        <w:rPr>
          <w:rFonts w:hint="eastAsia" w:ascii="仿宋" w:hAnsi="仿宋" w:eastAsia="仿宋" w:cs="仿宋"/>
          <w:color w:val="auto"/>
          <w:sz w:val="28"/>
          <w:szCs w:val="28"/>
          <w:highlight w:val="none"/>
          <w:lang w:val="en-US" w:eastAsia="en-US"/>
        </w:rPr>
        <w:t>投标地点：请登录政采云投标客户端投标</w:t>
      </w:r>
    </w:p>
    <w:p w14:paraId="6D7C09FE">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color w:val="auto"/>
          <w:sz w:val="28"/>
          <w:szCs w:val="28"/>
          <w:highlight w:val="none"/>
          <w:lang w:val="en-US" w:eastAsia="en-US"/>
        </w:rPr>
      </w:pPr>
      <w:r>
        <w:rPr>
          <w:rFonts w:hint="eastAsia" w:ascii="仿宋" w:hAnsi="仿宋" w:eastAsia="仿宋" w:cs="仿宋"/>
          <w:color w:val="auto"/>
          <w:sz w:val="28"/>
          <w:szCs w:val="28"/>
          <w:highlight w:val="none"/>
          <w:lang w:val="en-US" w:eastAsia="en-US"/>
        </w:rPr>
        <w:t>开标时间：2025年0</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val="en-US" w:eastAsia="en-US"/>
        </w:rPr>
        <w:t>月</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lang w:val="en-US" w:eastAsia="en-US"/>
        </w:rPr>
        <w:t>日1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en-US" w:eastAsia="en-US"/>
        </w:rPr>
        <w:t>:</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en-US" w:eastAsia="en-US"/>
        </w:rPr>
        <w:t>0（北京时间）</w:t>
      </w:r>
    </w:p>
    <w:p w14:paraId="7088A9CC">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开标地点：政采云平台（https://www.zcygov.cn/）</w:t>
      </w:r>
    </w:p>
    <w:p w14:paraId="7B1A1B69">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五、公告期限</w:t>
      </w:r>
    </w:p>
    <w:p w14:paraId="501D7659">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自本公告发布之日起 5 个工作日。</w:t>
      </w:r>
    </w:p>
    <w:p w14:paraId="28492E04">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六、其他补充事宜</w:t>
      </w:r>
    </w:p>
    <w:p w14:paraId="7A32EFFF">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1、本项目实行网上投标，采用电子投标文件。</w:t>
      </w:r>
    </w:p>
    <w:p w14:paraId="36201C3B">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2、各供应商应在开标前确保成为正式注册入库供应商，并完成 CA 数字证书(符合国密标准)申领。因未注册入库、未办理 CA 数字证书等原因造成无法投标或投标失败等后果由供应商自行承担。如需咨询，请联系新疆 CA 服务热线 4000921999；翔晟 CA 服务热线 025-66085508。</w:t>
      </w:r>
    </w:p>
    <w:p w14:paraId="1FEC63B6">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3、供应商将政采云电子交易客户端下载、安装完成后，可通过账号密码或CA登录客户端进行投标文件的制作。在使用政采云投标客户端时，建议使用 WIN7 及以上操作系统。</w:t>
      </w:r>
    </w:p>
    <w:p w14:paraId="012FDE18">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4、其他事项： /</w:t>
      </w:r>
    </w:p>
    <w:p w14:paraId="71D575F5">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特别提示：</w:t>
      </w:r>
    </w:p>
    <w:p w14:paraId="0776E57D">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1、采购限额标准以上，200 万元以下的货物和服务采购项目、400 万元以下的工程采购项目，适宜由中小企业提供的，采购人应当专门面向中小企业采购。</w:t>
      </w:r>
    </w:p>
    <w:p w14:paraId="7BE79062">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2、超过 200 万元的货物和服务采购项目，预留该部分采购项目预算总额的 30%以上专门面向中小企业采购，其中预留给小微企业的比例不低于 60%。</w:t>
      </w:r>
    </w:p>
    <w:p w14:paraId="4B0D9F4E">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3、超过 400 万元的工程采购项目中适宜由中小企业提供的，预留该部分采购项目预算总额的 40%以上专门面向中小企业采购，其中预留给小微企业的比例不低于 60%。</w:t>
      </w:r>
    </w:p>
    <w:p w14:paraId="7C168AF8">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0F676FD2">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 xml:space="preserve">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 </w:t>
      </w:r>
    </w:p>
    <w:p w14:paraId="32C8B19D">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七、对本次采购提出询问、质疑、投诉，请按以下方式联系</w:t>
      </w:r>
    </w:p>
    <w:p w14:paraId="1718F75A">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1.采购人信息</w:t>
      </w:r>
    </w:p>
    <w:p w14:paraId="73354FB0">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en-US"/>
        </w:rPr>
        <w:t>名 称：</w:t>
      </w:r>
      <w:r>
        <w:rPr>
          <w:rFonts w:hint="eastAsia" w:ascii="仿宋" w:hAnsi="仿宋" w:eastAsia="仿宋" w:cs="仿宋"/>
          <w:sz w:val="28"/>
          <w:szCs w:val="28"/>
          <w:lang w:val="en-US" w:eastAsia="zh-CN"/>
        </w:rPr>
        <w:t>伊犁哈萨克自治州中医医院</w:t>
      </w:r>
    </w:p>
    <w:p w14:paraId="0C7827CA">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地 址：健康路2号伊犁州中医医院</w:t>
      </w:r>
    </w:p>
    <w:p w14:paraId="21802F8E">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联系方式：0999-8133926</w:t>
      </w:r>
    </w:p>
    <w:p w14:paraId="66249607">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2.采购代理机构信息</w:t>
      </w:r>
    </w:p>
    <w:p w14:paraId="3437AF77">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en-US"/>
        </w:rPr>
        <w:t>名 称：</w:t>
      </w:r>
      <w:r>
        <w:rPr>
          <w:rFonts w:hint="eastAsia" w:ascii="仿宋" w:hAnsi="仿宋" w:eastAsia="仿宋" w:cs="仿宋"/>
          <w:sz w:val="28"/>
          <w:szCs w:val="28"/>
          <w:lang w:val="en-US" w:eastAsia="zh-CN"/>
        </w:rPr>
        <w:t>新疆毅峰工程项目管理有限公司</w:t>
      </w:r>
    </w:p>
    <w:p w14:paraId="79241B8B">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en-US"/>
        </w:rPr>
        <w:t>地 址：</w:t>
      </w:r>
      <w:r>
        <w:rPr>
          <w:rFonts w:hint="eastAsia" w:ascii="仿宋" w:hAnsi="仿宋" w:eastAsia="仿宋" w:cs="仿宋"/>
          <w:sz w:val="28"/>
          <w:szCs w:val="28"/>
          <w:lang w:val="en-US" w:eastAsia="zh-CN"/>
        </w:rPr>
        <w:t>伊宁市经济合作区辽宁路350号世纪嘉苑服务中心3楼</w:t>
      </w:r>
    </w:p>
    <w:p w14:paraId="7F175C6B">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en-US"/>
        </w:rPr>
        <w:t>联系方式：</w:t>
      </w:r>
      <w:r>
        <w:rPr>
          <w:rFonts w:hint="eastAsia" w:ascii="仿宋" w:hAnsi="仿宋" w:eastAsia="仿宋" w:cs="仿宋"/>
          <w:sz w:val="28"/>
          <w:szCs w:val="28"/>
          <w:lang w:val="en-US" w:eastAsia="zh-CN"/>
        </w:rPr>
        <w:t>13909990794</w:t>
      </w:r>
    </w:p>
    <w:p w14:paraId="2C266613">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3.项目联系方式</w:t>
      </w:r>
    </w:p>
    <w:p w14:paraId="03917985">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en-US"/>
        </w:rPr>
        <w:t>项目联系人：</w:t>
      </w:r>
      <w:r>
        <w:rPr>
          <w:rFonts w:hint="eastAsia" w:ascii="仿宋" w:hAnsi="仿宋" w:eastAsia="仿宋" w:cs="仿宋"/>
          <w:sz w:val="28"/>
          <w:szCs w:val="28"/>
          <w:lang w:val="en-US" w:eastAsia="zh-CN"/>
        </w:rPr>
        <w:t>刘萍</w:t>
      </w:r>
    </w:p>
    <w:p w14:paraId="2BD87E2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电 话：</w:t>
      </w:r>
      <w:r>
        <w:rPr>
          <w:rFonts w:hint="eastAsia" w:ascii="仿宋" w:hAnsi="仿宋" w:eastAsia="仿宋" w:cs="仿宋"/>
          <w:sz w:val="28"/>
          <w:szCs w:val="28"/>
          <w:lang w:val="en-US" w:eastAsia="zh-CN"/>
        </w:rPr>
        <w:t>13909990794</w:t>
      </w:r>
    </w:p>
    <w:p w14:paraId="1F66691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28"/>
          <w:szCs w:val="28"/>
          <w:lang w:val="en-US" w:eastAsia="en-US"/>
        </w:rPr>
      </w:pPr>
    </w:p>
    <w:p w14:paraId="2D046756">
      <w:pPr>
        <w:pStyle w:val="6"/>
        <w:spacing w:before="156" w:line="222" w:lineRule="auto"/>
        <w:ind w:left="3965"/>
        <w:outlineLvl w:val="0"/>
        <w:rPr>
          <w:b/>
          <w:bCs/>
          <w:spacing w:val="-22"/>
        </w:rPr>
      </w:pPr>
      <w:bookmarkStart w:id="2" w:name="bookmark3"/>
      <w:bookmarkEnd w:id="2"/>
    </w:p>
    <w:p w14:paraId="16DBBBBF">
      <w:pPr>
        <w:pStyle w:val="6"/>
        <w:spacing w:before="156" w:line="222" w:lineRule="auto"/>
        <w:ind w:left="3965"/>
        <w:outlineLvl w:val="0"/>
        <w:rPr>
          <w:rFonts w:hint="eastAsia" w:eastAsia="仿宋"/>
          <w:b/>
          <w:bCs/>
          <w:spacing w:val="-22"/>
          <w:lang w:eastAsia="zh-CN"/>
        </w:rPr>
      </w:pPr>
    </w:p>
    <w:p w14:paraId="186261DA">
      <w:pPr>
        <w:pStyle w:val="6"/>
        <w:spacing w:before="156" w:line="222" w:lineRule="auto"/>
        <w:ind w:left="3965"/>
        <w:outlineLvl w:val="0"/>
        <w:rPr>
          <w:rFonts w:hint="eastAsia" w:eastAsia="仿宋"/>
          <w:b/>
          <w:bCs/>
          <w:spacing w:val="-22"/>
          <w:lang w:eastAsia="zh-CN"/>
        </w:rPr>
      </w:pPr>
    </w:p>
    <w:p w14:paraId="2105A7B1">
      <w:pPr>
        <w:pStyle w:val="6"/>
        <w:spacing w:before="156" w:line="222" w:lineRule="auto"/>
        <w:ind w:left="3965"/>
        <w:outlineLvl w:val="0"/>
        <w:rPr>
          <w:rFonts w:hint="eastAsia" w:eastAsia="仿宋"/>
          <w:b/>
          <w:bCs/>
          <w:spacing w:val="-22"/>
          <w:lang w:eastAsia="zh-CN"/>
        </w:rPr>
      </w:pPr>
    </w:p>
    <w:p w14:paraId="11593DF2">
      <w:pPr>
        <w:pStyle w:val="6"/>
        <w:spacing w:before="156" w:line="222" w:lineRule="auto"/>
        <w:ind w:left="3965"/>
        <w:outlineLvl w:val="0"/>
        <w:rPr>
          <w:b/>
          <w:bCs/>
          <w:spacing w:val="-22"/>
        </w:rPr>
      </w:pPr>
    </w:p>
    <w:p w14:paraId="6FB7FECC">
      <w:pPr>
        <w:pStyle w:val="6"/>
        <w:spacing w:before="156" w:line="222" w:lineRule="auto"/>
        <w:ind w:left="3965"/>
        <w:outlineLvl w:val="0"/>
        <w:rPr>
          <w:b/>
          <w:bCs/>
          <w:spacing w:val="-22"/>
        </w:rPr>
      </w:pPr>
    </w:p>
    <w:p w14:paraId="0BE1AF36">
      <w:pPr>
        <w:pStyle w:val="6"/>
        <w:spacing w:before="156" w:line="222" w:lineRule="auto"/>
        <w:ind w:left="3965"/>
        <w:outlineLvl w:val="0"/>
      </w:pPr>
      <w:bookmarkStart w:id="3" w:name="_Toc28721"/>
      <w:r>
        <w:rPr>
          <w:b/>
          <w:bCs/>
          <w:spacing w:val="-22"/>
        </w:rPr>
        <w:t>前</w:t>
      </w:r>
      <w:r>
        <w:rPr>
          <w:spacing w:val="33"/>
        </w:rPr>
        <w:t xml:space="preserve"> </w:t>
      </w:r>
      <w:r>
        <w:rPr>
          <w:b/>
          <w:bCs/>
          <w:spacing w:val="-22"/>
        </w:rPr>
        <w:t>附</w:t>
      </w:r>
      <w:r>
        <w:rPr>
          <w:spacing w:val="23"/>
        </w:rPr>
        <w:t xml:space="preserve"> </w:t>
      </w:r>
      <w:r>
        <w:rPr>
          <w:b/>
          <w:bCs/>
          <w:spacing w:val="-22"/>
        </w:rPr>
        <w:t>表</w:t>
      </w:r>
      <w:bookmarkEnd w:id="3"/>
    </w:p>
    <w:tbl>
      <w:tblPr>
        <w:tblStyle w:val="18"/>
        <w:tblpPr w:leftFromText="180" w:rightFromText="180" w:vertAnchor="text" w:horzAnchor="page" w:tblpX="1398" w:tblpY="162"/>
        <w:tblOverlap w:val="never"/>
        <w:tblW w:w="93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1730"/>
        <w:gridCol w:w="6984"/>
      </w:tblGrid>
      <w:tr w14:paraId="11B6A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06" w:type="dxa"/>
            <w:vAlign w:val="center"/>
          </w:tcPr>
          <w:p w14:paraId="0AE48768">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
                <w:sz w:val="24"/>
                <w:szCs w:val="24"/>
              </w:rPr>
              <w:t>序号</w:t>
            </w:r>
          </w:p>
        </w:tc>
        <w:tc>
          <w:tcPr>
            <w:tcW w:w="1730" w:type="dxa"/>
            <w:vAlign w:val="center"/>
          </w:tcPr>
          <w:p w14:paraId="30DC7C85">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3"/>
                <w:sz w:val="24"/>
                <w:szCs w:val="24"/>
              </w:rPr>
              <w:t>内容</w:t>
            </w:r>
          </w:p>
        </w:tc>
        <w:tc>
          <w:tcPr>
            <w:tcW w:w="6984" w:type="dxa"/>
            <w:vAlign w:val="center"/>
          </w:tcPr>
          <w:p w14:paraId="5176BA5B">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2"/>
                <w:sz w:val="24"/>
                <w:szCs w:val="24"/>
              </w:rPr>
              <w:t>说明与要求</w:t>
            </w:r>
          </w:p>
        </w:tc>
      </w:tr>
      <w:tr w14:paraId="7542D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06" w:type="dxa"/>
            <w:vMerge w:val="restart"/>
            <w:vAlign w:val="center"/>
          </w:tcPr>
          <w:p w14:paraId="0A6D3331">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1730" w:type="dxa"/>
            <w:vMerge w:val="restart"/>
            <w:shd w:val="clear" w:color="auto" w:fill="auto"/>
            <w:vAlign w:val="center"/>
          </w:tcPr>
          <w:p w14:paraId="2C1BA501">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center"/>
              <w:textAlignment w:val="baseline"/>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pacing w:val="-9"/>
                <w:sz w:val="24"/>
                <w:szCs w:val="24"/>
                <w:highlight w:val="none"/>
              </w:rPr>
              <w:t>项目名称</w:t>
            </w:r>
            <w:r>
              <w:rPr>
                <w:rFonts w:hint="eastAsia" w:cs="仿宋"/>
                <w:spacing w:val="-9"/>
                <w:sz w:val="24"/>
                <w:szCs w:val="24"/>
                <w:highlight w:val="none"/>
                <w:lang w:val="en-US" w:eastAsia="zh-CN"/>
              </w:rPr>
              <w:t>及标项名称</w:t>
            </w:r>
          </w:p>
        </w:tc>
        <w:tc>
          <w:tcPr>
            <w:tcW w:w="6984" w:type="dxa"/>
            <w:tcBorders>
              <w:bottom w:val="single" w:color="auto" w:sz="4" w:space="0"/>
            </w:tcBorders>
            <w:shd w:val="clear" w:color="auto" w:fill="auto"/>
            <w:vAlign w:val="center"/>
          </w:tcPr>
          <w:p w14:paraId="4228A470">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napToGrid w:val="0"/>
                <w:color w:val="000000"/>
                <w:kern w:val="0"/>
                <w:sz w:val="24"/>
                <w:szCs w:val="24"/>
                <w:highlight w:val="none"/>
                <w:lang w:val="en-US" w:eastAsia="zh-CN" w:bidi="ar-SA"/>
              </w:rPr>
            </w:pPr>
            <w:r>
              <w:rPr>
                <w:rFonts w:hint="eastAsia" w:cs="仿宋"/>
                <w:spacing w:val="11"/>
                <w:sz w:val="24"/>
                <w:szCs w:val="24"/>
                <w:highlight w:val="none"/>
                <w:lang w:val="en-US" w:eastAsia="zh-CN"/>
              </w:rPr>
              <w:t>伊犁州中医医院空调净化设备等设备及材料配件更换项目</w:t>
            </w:r>
          </w:p>
        </w:tc>
      </w:tr>
      <w:tr w14:paraId="36942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 w:hRule="atLeast"/>
        </w:trPr>
        <w:tc>
          <w:tcPr>
            <w:tcW w:w="606" w:type="dxa"/>
            <w:vMerge w:val="continue"/>
            <w:vAlign w:val="center"/>
          </w:tcPr>
          <w:p w14:paraId="670B802E">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p>
        </w:tc>
        <w:tc>
          <w:tcPr>
            <w:tcW w:w="1730" w:type="dxa"/>
            <w:vMerge w:val="continue"/>
            <w:shd w:val="clear" w:color="auto" w:fill="auto"/>
            <w:vAlign w:val="center"/>
          </w:tcPr>
          <w:p w14:paraId="5E5D4B3D">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center"/>
              <w:textAlignment w:val="baseline"/>
              <w:rPr>
                <w:rFonts w:hint="eastAsia" w:ascii="仿宋" w:hAnsi="仿宋" w:eastAsia="仿宋" w:cs="仿宋"/>
                <w:spacing w:val="-9"/>
                <w:sz w:val="24"/>
                <w:szCs w:val="24"/>
                <w:highlight w:val="none"/>
              </w:rPr>
            </w:pPr>
          </w:p>
        </w:tc>
        <w:tc>
          <w:tcPr>
            <w:tcW w:w="6984" w:type="dxa"/>
            <w:tcBorders>
              <w:top w:val="single" w:color="auto" w:sz="4" w:space="0"/>
            </w:tcBorders>
            <w:shd w:val="clear" w:color="auto" w:fill="auto"/>
            <w:vAlign w:val="center"/>
          </w:tcPr>
          <w:p w14:paraId="45BF4402">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cs="仿宋"/>
                <w:spacing w:val="11"/>
                <w:sz w:val="24"/>
                <w:szCs w:val="24"/>
                <w:highlight w:val="none"/>
                <w:lang w:val="en-US" w:eastAsia="zh-CN"/>
              </w:rPr>
            </w:pPr>
            <w:r>
              <w:rPr>
                <w:rFonts w:hint="eastAsia" w:ascii="仿宋" w:hAnsi="仿宋" w:eastAsia="仿宋" w:cs="仿宋"/>
                <w:sz w:val="28"/>
                <w:szCs w:val="28"/>
                <w:highlight w:val="none"/>
                <w:lang w:val="en-US" w:eastAsia="zh-CN"/>
              </w:rPr>
              <w:t>伊犁州中医医院空调净化设备等设备及材料配件更换</w:t>
            </w:r>
            <w:r>
              <w:rPr>
                <w:rFonts w:hint="eastAsia" w:ascii="仿宋" w:hAnsi="仿宋" w:eastAsia="仿宋" w:cs="仿宋"/>
                <w:color w:val="auto"/>
                <w:sz w:val="28"/>
                <w:szCs w:val="28"/>
                <w:highlight w:val="none"/>
                <w:lang w:val="en-US" w:eastAsia="zh-CN"/>
              </w:rPr>
              <w:t>项目（空气能改造设备采购安装）</w:t>
            </w:r>
          </w:p>
        </w:tc>
      </w:tr>
      <w:tr w14:paraId="5E6EF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center"/>
          </w:tcPr>
          <w:p w14:paraId="35BE7332">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1730" w:type="dxa"/>
            <w:vAlign w:val="center"/>
          </w:tcPr>
          <w:p w14:paraId="755E037F">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9"/>
                <w:sz w:val="24"/>
                <w:szCs w:val="24"/>
              </w:rPr>
              <w:t>项目编号</w:t>
            </w:r>
          </w:p>
        </w:tc>
        <w:tc>
          <w:tcPr>
            <w:tcW w:w="6984" w:type="dxa"/>
            <w:vAlign w:val="center"/>
          </w:tcPr>
          <w:p w14:paraId="187FED23">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cs="仿宋"/>
                <w:spacing w:val="11"/>
                <w:sz w:val="24"/>
                <w:szCs w:val="24"/>
                <w:lang w:eastAsia="zh-CN"/>
              </w:rPr>
            </w:pPr>
            <w:r>
              <w:rPr>
                <w:rFonts w:hint="eastAsia" w:cs="仿宋"/>
                <w:spacing w:val="11"/>
                <w:sz w:val="24"/>
                <w:szCs w:val="24"/>
                <w:lang w:eastAsia="zh-CN"/>
              </w:rPr>
              <w:t>XJYF2025-</w:t>
            </w:r>
            <w:r>
              <w:rPr>
                <w:rFonts w:hint="eastAsia" w:cs="仿宋"/>
                <w:spacing w:val="11"/>
                <w:sz w:val="24"/>
                <w:szCs w:val="24"/>
                <w:lang w:val="en-US" w:eastAsia="zh-CN"/>
              </w:rPr>
              <w:t>65-03</w:t>
            </w:r>
          </w:p>
        </w:tc>
      </w:tr>
      <w:tr w14:paraId="74105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8" w:hRule="atLeast"/>
        </w:trPr>
        <w:tc>
          <w:tcPr>
            <w:tcW w:w="606" w:type="dxa"/>
            <w:vAlign w:val="center"/>
          </w:tcPr>
          <w:p w14:paraId="022B6F28">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1730" w:type="dxa"/>
            <w:vAlign w:val="center"/>
          </w:tcPr>
          <w:p w14:paraId="2FC76F08">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1"/>
                <w:sz w:val="24"/>
                <w:szCs w:val="24"/>
              </w:rPr>
              <w:t>联系方式</w:t>
            </w:r>
          </w:p>
        </w:tc>
        <w:tc>
          <w:tcPr>
            <w:tcW w:w="6984" w:type="dxa"/>
            <w:vAlign w:val="center"/>
          </w:tcPr>
          <w:p w14:paraId="0B076004">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1.采购人信息</w:t>
            </w:r>
          </w:p>
          <w:p w14:paraId="35CF1E9E">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6"/>
                <w:sz w:val="24"/>
                <w:szCs w:val="24"/>
              </w:rPr>
              <w:t>名 称：</w:t>
            </w:r>
            <w:r>
              <w:rPr>
                <w:rFonts w:hint="eastAsia" w:cs="仿宋"/>
                <w:spacing w:val="6"/>
                <w:sz w:val="24"/>
                <w:szCs w:val="24"/>
                <w:lang w:eastAsia="zh-CN"/>
              </w:rPr>
              <w:t>伊犁州中医医院</w:t>
            </w:r>
            <w:r>
              <w:rPr>
                <w:rFonts w:hint="eastAsia" w:ascii="仿宋" w:hAnsi="仿宋" w:eastAsia="仿宋" w:cs="仿宋"/>
                <w:sz w:val="24"/>
                <w:szCs w:val="24"/>
              </w:rPr>
              <w:t xml:space="preserve">  </w:t>
            </w:r>
          </w:p>
          <w:p w14:paraId="0A508055">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地 址：</w:t>
            </w:r>
            <w:r>
              <w:rPr>
                <w:rFonts w:hint="eastAsia"/>
                <w:lang w:val="en-US" w:eastAsia="zh-CN"/>
              </w:rPr>
              <w:t>伊宁市</w:t>
            </w:r>
            <w:r>
              <w:rPr>
                <w:rFonts w:hint="eastAsia" w:ascii="仿宋" w:hAnsi="仿宋" w:eastAsia="仿宋" w:cs="仿宋"/>
                <w:spacing w:val="-4"/>
                <w:sz w:val="24"/>
                <w:szCs w:val="24"/>
              </w:rPr>
              <w:t>健康路2号伊犁州中医医院</w:t>
            </w:r>
          </w:p>
          <w:p w14:paraId="6F61D377">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default" w:ascii="仿宋" w:hAnsi="仿宋" w:eastAsia="仿宋" w:cs="仿宋"/>
                <w:spacing w:val="-4"/>
                <w:sz w:val="24"/>
                <w:szCs w:val="24"/>
                <w:lang w:val="en-US" w:eastAsia="zh-CN"/>
              </w:rPr>
            </w:pPr>
            <w:r>
              <w:rPr>
                <w:rFonts w:hint="eastAsia" w:cs="仿宋"/>
                <w:spacing w:val="-4"/>
                <w:sz w:val="24"/>
                <w:szCs w:val="24"/>
                <w:lang w:val="en-US" w:eastAsia="zh-CN"/>
              </w:rPr>
              <w:t>联系人：鞠老师</w:t>
            </w:r>
          </w:p>
          <w:p w14:paraId="116DB6A3">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pacing w:val="2"/>
                <w:sz w:val="24"/>
                <w:szCs w:val="24"/>
              </w:rPr>
            </w:pPr>
            <w:r>
              <w:rPr>
                <w:rFonts w:hint="eastAsia" w:ascii="仿宋" w:hAnsi="仿宋" w:eastAsia="仿宋" w:cs="仿宋"/>
                <w:spacing w:val="-1"/>
                <w:sz w:val="24"/>
                <w:szCs w:val="24"/>
              </w:rPr>
              <w:t>联系方式：</w:t>
            </w:r>
            <w:r>
              <w:rPr>
                <w:rFonts w:hint="eastAsia" w:ascii="仿宋" w:hAnsi="仿宋" w:eastAsia="仿宋" w:cs="仿宋"/>
                <w:spacing w:val="2"/>
                <w:sz w:val="24"/>
                <w:szCs w:val="24"/>
              </w:rPr>
              <w:t xml:space="preserve"> 0999-8133926</w:t>
            </w:r>
          </w:p>
          <w:p w14:paraId="68B8283E">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2.采购代理机构信息</w:t>
            </w:r>
          </w:p>
          <w:p w14:paraId="6F819C3E">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lang w:eastAsia="zh-CN"/>
              </w:rPr>
            </w:pPr>
            <w:r>
              <w:rPr>
                <w:rFonts w:hint="eastAsia" w:ascii="仿宋" w:hAnsi="仿宋" w:eastAsia="仿宋" w:cs="仿宋"/>
                <w:spacing w:val="-2"/>
                <w:sz w:val="24"/>
                <w:szCs w:val="24"/>
              </w:rPr>
              <w:t>名 称：</w:t>
            </w:r>
            <w:r>
              <w:rPr>
                <w:rFonts w:hint="eastAsia" w:cs="仿宋"/>
                <w:spacing w:val="-2"/>
                <w:sz w:val="24"/>
                <w:szCs w:val="24"/>
                <w:lang w:eastAsia="zh-CN"/>
              </w:rPr>
              <w:t>新疆毅峰工程项目管理有限公司</w:t>
            </w:r>
          </w:p>
          <w:p w14:paraId="03D20CC9">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lang w:eastAsia="zh-CN"/>
              </w:rPr>
            </w:pPr>
            <w:r>
              <w:rPr>
                <w:rFonts w:hint="eastAsia" w:ascii="仿宋" w:hAnsi="仿宋" w:eastAsia="仿宋" w:cs="仿宋"/>
                <w:spacing w:val="-4"/>
                <w:sz w:val="24"/>
                <w:szCs w:val="24"/>
              </w:rPr>
              <w:t>地 址：</w:t>
            </w:r>
            <w:r>
              <w:rPr>
                <w:rFonts w:hint="eastAsia" w:cs="仿宋"/>
                <w:spacing w:val="-4"/>
                <w:sz w:val="24"/>
                <w:szCs w:val="24"/>
                <w:lang w:eastAsia="zh-CN"/>
              </w:rPr>
              <w:t>伊宁市经济合作区辽宁路350号世纪嘉苑服务中心3楼</w:t>
            </w:r>
          </w:p>
          <w:p w14:paraId="7EEE5873">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default" w:ascii="仿宋" w:hAnsi="仿宋" w:eastAsia="仿宋" w:cs="仿宋"/>
                <w:sz w:val="24"/>
                <w:szCs w:val="24"/>
                <w:lang w:val="en-US" w:eastAsia="zh-CN"/>
              </w:rPr>
            </w:pPr>
            <w:r>
              <w:rPr>
                <w:rFonts w:hint="eastAsia" w:ascii="仿宋" w:hAnsi="仿宋" w:eastAsia="仿宋" w:cs="仿宋"/>
                <w:sz w:val="24"/>
                <w:szCs w:val="24"/>
              </w:rPr>
              <w:t>项目联系人：</w:t>
            </w:r>
            <w:r>
              <w:rPr>
                <w:rFonts w:hint="eastAsia" w:cs="仿宋"/>
                <w:sz w:val="24"/>
                <w:szCs w:val="24"/>
                <w:lang w:val="en-US" w:eastAsia="zh-CN"/>
              </w:rPr>
              <w:t>刘萍</w:t>
            </w:r>
          </w:p>
          <w:p w14:paraId="6EB96C17">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default" w:ascii="仿宋" w:hAnsi="仿宋" w:eastAsia="仿宋" w:cs="仿宋"/>
                <w:sz w:val="24"/>
                <w:szCs w:val="24"/>
                <w:lang w:val="en-US" w:eastAsia="zh-CN"/>
              </w:rPr>
            </w:pPr>
            <w:r>
              <w:rPr>
                <w:rFonts w:hint="eastAsia" w:ascii="仿宋" w:hAnsi="仿宋" w:eastAsia="仿宋" w:cs="仿宋"/>
                <w:spacing w:val="-3"/>
                <w:sz w:val="24"/>
                <w:szCs w:val="24"/>
              </w:rPr>
              <w:t>电 话：</w:t>
            </w:r>
            <w:r>
              <w:rPr>
                <w:rFonts w:hint="eastAsia" w:cs="仿宋"/>
                <w:spacing w:val="-3"/>
                <w:sz w:val="24"/>
                <w:szCs w:val="24"/>
                <w:lang w:val="en-US" w:eastAsia="zh-CN"/>
              </w:rPr>
              <w:t>13909990794</w:t>
            </w:r>
          </w:p>
          <w:p w14:paraId="7319F2B8">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电子邮箱：</w:t>
            </w:r>
            <w:r>
              <w:rPr>
                <w:rFonts w:hint="eastAsia" w:cs="仿宋"/>
                <w:spacing w:val="-2"/>
                <w:sz w:val="24"/>
                <w:szCs w:val="24"/>
                <w:lang w:val="en-US" w:eastAsia="zh-CN"/>
              </w:rPr>
              <w:t>362841064</w:t>
            </w:r>
            <w:r>
              <w:rPr>
                <w:rFonts w:hint="eastAsia" w:ascii="仿宋" w:hAnsi="仿宋" w:eastAsia="仿宋" w:cs="仿宋"/>
                <w:spacing w:val="-2"/>
                <w:sz w:val="24"/>
                <w:szCs w:val="24"/>
              </w:rPr>
              <w:t>@qq.c</w:t>
            </w:r>
            <w:r>
              <w:rPr>
                <w:rFonts w:hint="eastAsia" w:ascii="仿宋" w:hAnsi="仿宋" w:eastAsia="仿宋" w:cs="仿宋"/>
                <w:spacing w:val="-3"/>
                <w:sz w:val="24"/>
                <w:szCs w:val="24"/>
              </w:rPr>
              <w:t>om</w:t>
            </w:r>
          </w:p>
        </w:tc>
      </w:tr>
      <w:tr w14:paraId="3627A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606" w:type="dxa"/>
            <w:vAlign w:val="center"/>
          </w:tcPr>
          <w:p w14:paraId="1EC86ED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p>
          <w:p w14:paraId="3B49906C">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z w:val="24"/>
                <w:szCs w:val="24"/>
              </w:rPr>
              <w:t>4</w:t>
            </w:r>
          </w:p>
        </w:tc>
        <w:tc>
          <w:tcPr>
            <w:tcW w:w="1730" w:type="dxa"/>
            <w:vAlign w:val="center"/>
          </w:tcPr>
          <w:p w14:paraId="393D41CC">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3"/>
                <w:sz w:val="24"/>
                <w:szCs w:val="24"/>
              </w:rPr>
              <w:t>是否接受联合</w:t>
            </w:r>
            <w:r>
              <w:rPr>
                <w:rFonts w:hint="eastAsia" w:ascii="仿宋" w:hAnsi="仿宋" w:eastAsia="仿宋" w:cs="仿宋"/>
                <w:spacing w:val="4"/>
                <w:sz w:val="24"/>
                <w:szCs w:val="24"/>
              </w:rPr>
              <w:t xml:space="preserve"> </w:t>
            </w:r>
            <w:r>
              <w:rPr>
                <w:rFonts w:hint="eastAsia" w:ascii="仿宋" w:hAnsi="仿宋" w:eastAsia="仿宋" w:cs="仿宋"/>
                <w:spacing w:val="7"/>
                <w:sz w:val="24"/>
                <w:szCs w:val="24"/>
              </w:rPr>
              <w:t>体投标</w:t>
            </w:r>
          </w:p>
        </w:tc>
        <w:tc>
          <w:tcPr>
            <w:tcW w:w="6984" w:type="dxa"/>
            <w:vAlign w:val="center"/>
          </w:tcPr>
          <w:p w14:paraId="1C66024E">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position w:val="-7"/>
                <w:sz w:val="24"/>
                <w:szCs w:val="24"/>
              </w:rPr>
              <w:drawing>
                <wp:inline distT="0" distB="0" distL="0" distR="0">
                  <wp:extent cx="130810" cy="181610"/>
                  <wp:effectExtent l="0" t="0" r="2540" b="825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6"/>
                          <a:stretch>
                            <a:fillRect/>
                          </a:stretch>
                        </pic:blipFill>
                        <pic:spPr>
                          <a:xfrm>
                            <a:off x="0" y="0"/>
                            <a:ext cx="130911" cy="181813"/>
                          </a:xfrm>
                          <a:prstGeom prst="rect">
                            <a:avLst/>
                          </a:prstGeom>
                        </pic:spPr>
                      </pic:pic>
                    </a:graphicData>
                  </a:graphic>
                </wp:inline>
              </w:drawing>
            </w:r>
            <w:r>
              <w:rPr>
                <w:rFonts w:hint="eastAsia" w:ascii="仿宋" w:hAnsi="仿宋" w:eastAsia="仿宋" w:cs="仿宋"/>
                <w:spacing w:val="20"/>
                <w:sz w:val="24"/>
                <w:szCs w:val="24"/>
              </w:rPr>
              <w:t>不接受</w:t>
            </w:r>
          </w:p>
          <w:p w14:paraId="6B0EE894">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9"/>
                <w:position w:val="1"/>
                <w:sz w:val="24"/>
                <w:szCs w:val="24"/>
              </w:rPr>
              <w:t>□接受</w:t>
            </w:r>
            <w:r>
              <w:rPr>
                <w:rFonts w:hint="eastAsia" w:ascii="仿宋" w:hAnsi="仿宋" w:eastAsia="仿宋" w:cs="仿宋"/>
                <w:spacing w:val="-62"/>
                <w:position w:val="1"/>
                <w:sz w:val="24"/>
                <w:szCs w:val="24"/>
              </w:rPr>
              <w:t xml:space="preserve"> </w:t>
            </w:r>
            <w:r>
              <w:rPr>
                <w:rFonts w:hint="eastAsia" w:ascii="仿宋" w:hAnsi="仿宋" w:eastAsia="仿宋" w:cs="仿宋"/>
                <w:spacing w:val="9"/>
                <w:position w:val="1"/>
                <w:sz w:val="24"/>
                <w:szCs w:val="24"/>
              </w:rPr>
              <w:t>，应满足下列要求：</w:t>
            </w:r>
          </w:p>
        </w:tc>
      </w:tr>
      <w:tr w14:paraId="0A40C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center"/>
          </w:tcPr>
          <w:p w14:paraId="30ADCFFA">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z w:val="24"/>
                <w:szCs w:val="24"/>
              </w:rPr>
              <w:t>5</w:t>
            </w:r>
          </w:p>
        </w:tc>
        <w:tc>
          <w:tcPr>
            <w:tcW w:w="1730" w:type="dxa"/>
            <w:vAlign w:val="center"/>
          </w:tcPr>
          <w:p w14:paraId="0EE98EA0">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采购需求</w:t>
            </w:r>
          </w:p>
        </w:tc>
        <w:tc>
          <w:tcPr>
            <w:tcW w:w="6984" w:type="dxa"/>
            <w:vAlign w:val="center"/>
          </w:tcPr>
          <w:p w14:paraId="032D63E5">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highlight w:val="none"/>
              </w:rPr>
            </w:pPr>
            <w:r>
              <w:rPr>
                <w:rFonts w:hint="eastAsia" w:cs="仿宋"/>
                <w:color w:val="FF0000"/>
                <w:spacing w:val="7"/>
                <w:sz w:val="24"/>
                <w:szCs w:val="24"/>
                <w:highlight w:val="none"/>
                <w:lang w:val="en-US" w:eastAsia="zh-CN"/>
              </w:rPr>
              <w:t>采购</w:t>
            </w:r>
            <w:r>
              <w:rPr>
                <w:rFonts w:hint="eastAsia" w:cs="仿宋"/>
                <w:color w:val="FF0000"/>
                <w:spacing w:val="7"/>
                <w:sz w:val="24"/>
                <w:szCs w:val="24"/>
                <w:highlight w:val="none"/>
                <w:lang w:val="en-US" w:eastAsia="en-US"/>
              </w:rPr>
              <w:t>空气能</w:t>
            </w:r>
            <w:r>
              <w:rPr>
                <w:rFonts w:hint="eastAsia" w:cs="仿宋"/>
                <w:color w:val="FF0000"/>
                <w:spacing w:val="7"/>
                <w:sz w:val="24"/>
                <w:szCs w:val="24"/>
                <w:highlight w:val="none"/>
                <w:lang w:val="en-US" w:eastAsia="zh-CN"/>
              </w:rPr>
              <w:t>3</w:t>
            </w:r>
            <w:r>
              <w:rPr>
                <w:rFonts w:hint="eastAsia" w:cs="仿宋"/>
                <w:color w:val="FF0000"/>
                <w:spacing w:val="7"/>
                <w:sz w:val="24"/>
                <w:szCs w:val="24"/>
                <w:highlight w:val="none"/>
                <w:lang w:val="en-US" w:eastAsia="en-US"/>
              </w:rPr>
              <w:t>台2</w:t>
            </w:r>
            <w:r>
              <w:rPr>
                <w:rFonts w:hint="eastAsia" w:cs="仿宋"/>
                <w:color w:val="FF0000"/>
                <w:spacing w:val="7"/>
                <w:sz w:val="24"/>
                <w:szCs w:val="24"/>
                <w:highlight w:val="none"/>
                <w:lang w:val="en-US" w:eastAsia="zh-CN"/>
              </w:rPr>
              <w:t>0</w:t>
            </w:r>
            <w:r>
              <w:rPr>
                <w:rFonts w:hint="eastAsia" w:cs="仿宋"/>
                <w:color w:val="FF0000"/>
                <w:spacing w:val="7"/>
                <w:sz w:val="24"/>
                <w:szCs w:val="24"/>
                <w:highlight w:val="none"/>
                <w:lang w:val="en-US" w:eastAsia="en-US"/>
              </w:rPr>
              <w:t>匹，循环泵</w:t>
            </w:r>
            <w:r>
              <w:rPr>
                <w:rFonts w:hint="eastAsia" w:cs="仿宋"/>
                <w:color w:val="FF0000"/>
                <w:spacing w:val="7"/>
                <w:sz w:val="24"/>
                <w:szCs w:val="24"/>
                <w:highlight w:val="none"/>
                <w:lang w:val="en-US" w:eastAsia="zh-CN"/>
              </w:rPr>
              <w:t>3</w:t>
            </w:r>
            <w:r>
              <w:rPr>
                <w:rFonts w:hint="eastAsia" w:cs="仿宋"/>
                <w:color w:val="FF0000"/>
                <w:spacing w:val="7"/>
                <w:sz w:val="24"/>
                <w:szCs w:val="24"/>
                <w:highlight w:val="none"/>
                <w:lang w:val="en-US" w:eastAsia="en-US"/>
              </w:rPr>
              <w:t>台，电子垢器</w:t>
            </w:r>
            <w:r>
              <w:rPr>
                <w:rFonts w:hint="eastAsia" w:cs="仿宋"/>
                <w:color w:val="FF0000"/>
                <w:spacing w:val="7"/>
                <w:sz w:val="24"/>
                <w:szCs w:val="24"/>
                <w:highlight w:val="none"/>
                <w:lang w:val="en-US" w:eastAsia="zh-CN"/>
              </w:rPr>
              <w:t>3</w:t>
            </w:r>
            <w:r>
              <w:rPr>
                <w:rFonts w:hint="eastAsia" w:cs="仿宋"/>
                <w:color w:val="FF0000"/>
                <w:spacing w:val="7"/>
                <w:sz w:val="24"/>
                <w:szCs w:val="24"/>
                <w:highlight w:val="none"/>
                <w:lang w:val="en-US" w:eastAsia="en-US"/>
              </w:rPr>
              <w:t>套，120目Y型过滤器</w:t>
            </w:r>
            <w:r>
              <w:rPr>
                <w:rFonts w:hint="eastAsia" w:cs="仿宋"/>
                <w:color w:val="FF0000"/>
                <w:spacing w:val="7"/>
                <w:sz w:val="24"/>
                <w:szCs w:val="24"/>
                <w:highlight w:val="none"/>
                <w:lang w:val="en-US" w:eastAsia="zh-CN"/>
              </w:rPr>
              <w:t>3</w:t>
            </w:r>
            <w:r>
              <w:rPr>
                <w:rFonts w:hint="eastAsia" w:cs="仿宋"/>
                <w:color w:val="FF0000"/>
                <w:spacing w:val="7"/>
                <w:sz w:val="24"/>
                <w:szCs w:val="24"/>
                <w:highlight w:val="none"/>
                <w:lang w:val="en-US" w:eastAsia="en-US"/>
              </w:rPr>
              <w:t>只。配套增加的电线、电缆、（强弱电）布线、铜管材料等</w:t>
            </w:r>
            <w:r>
              <w:rPr>
                <w:rFonts w:hint="eastAsia" w:cs="仿宋"/>
                <w:color w:val="FF0000"/>
                <w:spacing w:val="7"/>
                <w:sz w:val="24"/>
                <w:szCs w:val="24"/>
                <w:highlight w:val="none"/>
                <w:lang w:val="en-US" w:eastAsia="zh-CN"/>
              </w:rPr>
              <w:t>。</w:t>
            </w:r>
          </w:p>
        </w:tc>
      </w:tr>
      <w:tr w14:paraId="08587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trPr>
        <w:tc>
          <w:tcPr>
            <w:tcW w:w="606" w:type="dxa"/>
            <w:vAlign w:val="center"/>
          </w:tcPr>
          <w:p w14:paraId="159C9A5B">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z w:val="24"/>
                <w:szCs w:val="24"/>
              </w:rPr>
              <w:t>6</w:t>
            </w:r>
          </w:p>
        </w:tc>
        <w:tc>
          <w:tcPr>
            <w:tcW w:w="1730" w:type="dxa"/>
            <w:vAlign w:val="center"/>
          </w:tcPr>
          <w:p w14:paraId="78022825">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4"/>
                <w:sz w:val="24"/>
                <w:szCs w:val="24"/>
              </w:rPr>
              <w:t>投标人资格要</w:t>
            </w:r>
            <w:r>
              <w:rPr>
                <w:rFonts w:hint="eastAsia" w:ascii="仿宋" w:hAnsi="仿宋" w:eastAsia="仿宋" w:cs="仿宋"/>
                <w:sz w:val="24"/>
                <w:szCs w:val="24"/>
              </w:rPr>
              <w:t xml:space="preserve"> </w:t>
            </w:r>
            <w:r>
              <w:rPr>
                <w:rFonts w:hint="eastAsia" w:ascii="仿宋" w:hAnsi="仿宋" w:eastAsia="仿宋" w:cs="仿宋"/>
                <w:spacing w:val="-3"/>
                <w:sz w:val="24"/>
                <w:szCs w:val="24"/>
              </w:rPr>
              <w:t>求</w:t>
            </w:r>
            <w:r>
              <w:rPr>
                <w:rFonts w:hint="eastAsia" w:ascii="仿宋" w:hAnsi="仿宋" w:eastAsia="仿宋" w:cs="仿宋"/>
                <w:b/>
                <w:bCs/>
                <w:spacing w:val="-3"/>
                <w:sz w:val="24"/>
                <w:szCs w:val="24"/>
              </w:rPr>
              <w:t>▲</w:t>
            </w:r>
          </w:p>
        </w:tc>
        <w:tc>
          <w:tcPr>
            <w:tcW w:w="6984" w:type="dxa"/>
            <w:vAlign w:val="center"/>
          </w:tcPr>
          <w:p w14:paraId="773B5633">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1、满足《中华人民共和国政府采购法》第二十二条规</w:t>
            </w:r>
            <w:r>
              <w:rPr>
                <w:rFonts w:hint="eastAsia" w:ascii="仿宋" w:hAnsi="仿宋" w:eastAsia="仿宋" w:cs="仿宋"/>
                <w:spacing w:val="-2"/>
                <w:sz w:val="24"/>
                <w:szCs w:val="24"/>
              </w:rPr>
              <w:t>定；</w:t>
            </w:r>
          </w:p>
          <w:p w14:paraId="69973CAA">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2、投标人须具备</w:t>
            </w:r>
            <w:r>
              <w:rPr>
                <w:rFonts w:hint="eastAsia" w:ascii="仿宋" w:hAnsi="仿宋" w:eastAsia="仿宋" w:cs="仿宋"/>
                <w:color w:val="auto"/>
                <w:spacing w:val="-4"/>
                <w:sz w:val="24"/>
                <w:szCs w:val="24"/>
              </w:rPr>
              <w:t>以下资质：</w:t>
            </w:r>
            <w:r>
              <w:rPr>
                <w:rFonts w:hint="eastAsia" w:ascii="仿宋" w:hAnsi="仿宋" w:eastAsia="仿宋" w:cs="仿宋"/>
                <w:color w:val="auto"/>
                <w:spacing w:val="-1"/>
                <w:sz w:val="24"/>
                <w:szCs w:val="24"/>
              </w:rPr>
              <w:t>建筑机电安装工程专业承包三级（含）以上资质证书或电子与智能化工程专业承包二级（含）以上资质</w:t>
            </w:r>
          </w:p>
        </w:tc>
      </w:tr>
      <w:tr w14:paraId="65BA1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center"/>
          </w:tcPr>
          <w:p w14:paraId="1F2404EB">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z w:val="24"/>
                <w:szCs w:val="24"/>
              </w:rPr>
              <w:t>7</w:t>
            </w:r>
          </w:p>
        </w:tc>
        <w:tc>
          <w:tcPr>
            <w:tcW w:w="1730" w:type="dxa"/>
            <w:vAlign w:val="center"/>
          </w:tcPr>
          <w:p w14:paraId="22049B59">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1"/>
                <w:sz w:val="24"/>
                <w:szCs w:val="24"/>
              </w:rPr>
              <w:t>服务周期</w:t>
            </w:r>
          </w:p>
        </w:tc>
        <w:tc>
          <w:tcPr>
            <w:tcW w:w="6984" w:type="dxa"/>
            <w:vAlign w:val="center"/>
          </w:tcPr>
          <w:p w14:paraId="40D9E04D">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color w:val="auto"/>
                <w:spacing w:val="-5"/>
                <w:sz w:val="24"/>
                <w:szCs w:val="24"/>
                <w:highlight w:val="none"/>
              </w:rPr>
              <w:t>自合同签订之日起</w:t>
            </w:r>
            <w:r>
              <w:rPr>
                <w:rFonts w:hint="eastAsia" w:ascii="仿宋" w:hAnsi="仿宋" w:eastAsia="仿宋" w:cs="仿宋"/>
                <w:color w:val="auto"/>
                <w:spacing w:val="-39"/>
                <w:sz w:val="24"/>
                <w:szCs w:val="24"/>
                <w:highlight w:val="none"/>
              </w:rPr>
              <w:t xml:space="preserve"> </w:t>
            </w:r>
            <w:r>
              <w:rPr>
                <w:rFonts w:hint="eastAsia" w:cs="仿宋"/>
                <w:color w:val="auto"/>
                <w:spacing w:val="-5"/>
                <w:sz w:val="24"/>
                <w:szCs w:val="24"/>
                <w:highlight w:val="none"/>
                <w:lang w:val="en-US" w:eastAsia="zh-CN"/>
              </w:rPr>
              <w:t>3</w:t>
            </w:r>
            <w:r>
              <w:rPr>
                <w:rFonts w:hint="eastAsia" w:ascii="仿宋" w:hAnsi="仿宋" w:eastAsia="仿宋" w:cs="仿宋"/>
                <w:color w:val="auto"/>
                <w:spacing w:val="-5"/>
                <w:sz w:val="24"/>
                <w:szCs w:val="24"/>
                <w:highlight w:val="none"/>
              </w:rPr>
              <w:t>0</w:t>
            </w:r>
            <w:r>
              <w:rPr>
                <w:rFonts w:hint="eastAsia" w:ascii="仿宋" w:hAnsi="仿宋" w:eastAsia="仿宋" w:cs="仿宋"/>
                <w:color w:val="auto"/>
                <w:spacing w:val="-43"/>
                <w:sz w:val="24"/>
                <w:szCs w:val="24"/>
                <w:highlight w:val="none"/>
              </w:rPr>
              <w:t xml:space="preserve"> </w:t>
            </w:r>
            <w:r>
              <w:rPr>
                <w:rFonts w:hint="eastAsia" w:ascii="仿宋" w:hAnsi="仿宋" w:eastAsia="仿宋" w:cs="仿宋"/>
                <w:color w:val="auto"/>
                <w:spacing w:val="-5"/>
                <w:sz w:val="24"/>
                <w:szCs w:val="24"/>
                <w:highlight w:val="none"/>
              </w:rPr>
              <w:t>个日历日。</w:t>
            </w:r>
          </w:p>
        </w:tc>
      </w:tr>
      <w:tr w14:paraId="68AD4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center"/>
          </w:tcPr>
          <w:p w14:paraId="26896FE0">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z w:val="24"/>
                <w:szCs w:val="24"/>
              </w:rPr>
              <w:t>8</w:t>
            </w:r>
          </w:p>
        </w:tc>
        <w:tc>
          <w:tcPr>
            <w:tcW w:w="1730" w:type="dxa"/>
            <w:vAlign w:val="center"/>
          </w:tcPr>
          <w:p w14:paraId="2CEE7B5C">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1"/>
                <w:sz w:val="24"/>
                <w:szCs w:val="24"/>
              </w:rPr>
              <w:t>服务地点</w:t>
            </w:r>
          </w:p>
        </w:tc>
        <w:tc>
          <w:tcPr>
            <w:tcW w:w="6984" w:type="dxa"/>
            <w:vAlign w:val="center"/>
          </w:tcPr>
          <w:p w14:paraId="765D5FA7">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cs="仿宋"/>
                <w:spacing w:val="5"/>
                <w:sz w:val="24"/>
                <w:szCs w:val="24"/>
                <w:lang w:val="en-US" w:eastAsia="zh-CN"/>
              </w:rPr>
              <w:t>伊宁市</w:t>
            </w:r>
            <w:r>
              <w:rPr>
                <w:rFonts w:hint="eastAsia" w:ascii="仿宋" w:hAnsi="仿宋" w:eastAsia="仿宋" w:cs="仿宋"/>
                <w:spacing w:val="-56"/>
                <w:sz w:val="24"/>
                <w:szCs w:val="24"/>
              </w:rPr>
              <w:t xml:space="preserve"> </w:t>
            </w:r>
            <w:r>
              <w:rPr>
                <w:rFonts w:hint="eastAsia" w:ascii="仿宋" w:hAnsi="仿宋" w:eastAsia="仿宋" w:cs="仿宋"/>
                <w:spacing w:val="5"/>
                <w:sz w:val="24"/>
                <w:szCs w:val="24"/>
              </w:rPr>
              <w:t>，</w:t>
            </w:r>
            <w:r>
              <w:rPr>
                <w:rFonts w:hint="eastAsia" w:ascii="仿宋" w:hAnsi="仿宋" w:eastAsia="仿宋" w:cs="仿宋"/>
                <w:spacing w:val="-53"/>
                <w:sz w:val="24"/>
                <w:szCs w:val="24"/>
              </w:rPr>
              <w:t xml:space="preserve"> </w:t>
            </w:r>
            <w:r>
              <w:rPr>
                <w:rFonts w:hint="eastAsia" w:ascii="仿宋" w:hAnsi="仿宋" w:eastAsia="仿宋" w:cs="仿宋"/>
                <w:spacing w:val="5"/>
                <w:sz w:val="24"/>
                <w:szCs w:val="24"/>
              </w:rPr>
              <w:t>甲方指定地点</w:t>
            </w:r>
          </w:p>
        </w:tc>
      </w:tr>
      <w:tr w14:paraId="31078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606" w:type="dxa"/>
            <w:vAlign w:val="center"/>
          </w:tcPr>
          <w:p w14:paraId="754FDE17">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z w:val="24"/>
                <w:szCs w:val="24"/>
              </w:rPr>
              <w:t>9</w:t>
            </w:r>
          </w:p>
        </w:tc>
        <w:tc>
          <w:tcPr>
            <w:tcW w:w="1730" w:type="dxa"/>
            <w:vAlign w:val="center"/>
          </w:tcPr>
          <w:p w14:paraId="5731935A">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3"/>
                <w:sz w:val="24"/>
                <w:szCs w:val="24"/>
              </w:rPr>
              <w:t>是否需要提交</w:t>
            </w:r>
            <w:r>
              <w:rPr>
                <w:rFonts w:hint="eastAsia" w:ascii="仿宋" w:hAnsi="仿宋" w:eastAsia="仿宋" w:cs="仿宋"/>
                <w:spacing w:val="4"/>
                <w:sz w:val="24"/>
                <w:szCs w:val="24"/>
              </w:rPr>
              <w:t xml:space="preserve"> </w:t>
            </w:r>
            <w:r>
              <w:rPr>
                <w:rFonts w:hint="eastAsia" w:ascii="仿宋" w:hAnsi="仿宋" w:eastAsia="仿宋" w:cs="仿宋"/>
                <w:spacing w:val="1"/>
                <w:sz w:val="24"/>
                <w:szCs w:val="24"/>
              </w:rPr>
              <w:t>样品</w:t>
            </w:r>
          </w:p>
        </w:tc>
        <w:tc>
          <w:tcPr>
            <w:tcW w:w="6984" w:type="dxa"/>
            <w:vAlign w:val="center"/>
          </w:tcPr>
          <w:p w14:paraId="7009FE60">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position w:val="-7"/>
                <w:sz w:val="24"/>
                <w:szCs w:val="24"/>
              </w:rPr>
              <w:drawing>
                <wp:inline distT="0" distB="0" distL="0" distR="0">
                  <wp:extent cx="130810" cy="179705"/>
                  <wp:effectExtent l="0" t="0" r="2540" b="1143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6"/>
                          <a:stretch>
                            <a:fillRect/>
                          </a:stretch>
                        </pic:blipFill>
                        <pic:spPr>
                          <a:xfrm>
                            <a:off x="0" y="0"/>
                            <a:ext cx="130911" cy="180275"/>
                          </a:xfrm>
                          <a:prstGeom prst="rect">
                            <a:avLst/>
                          </a:prstGeom>
                        </pic:spPr>
                      </pic:pic>
                    </a:graphicData>
                  </a:graphic>
                </wp:inline>
              </w:drawing>
            </w:r>
            <w:r>
              <w:rPr>
                <w:rFonts w:hint="eastAsia" w:ascii="仿宋" w:hAnsi="仿宋" w:eastAsia="仿宋" w:cs="仿宋"/>
                <w:sz w:val="24"/>
                <w:szCs w:val="24"/>
              </w:rPr>
              <w:t>不需要。</w:t>
            </w:r>
          </w:p>
          <w:p w14:paraId="0504FB06">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4"/>
                <w:position w:val="1"/>
                <w:sz w:val="24"/>
                <w:szCs w:val="24"/>
              </w:rPr>
              <w:t>□需要，样品要求如下：</w:t>
            </w:r>
          </w:p>
        </w:tc>
      </w:tr>
      <w:tr w14:paraId="7333F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606" w:type="dxa"/>
            <w:vAlign w:val="center"/>
          </w:tcPr>
          <w:p w14:paraId="102B2A40">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10</w:t>
            </w:r>
          </w:p>
        </w:tc>
        <w:tc>
          <w:tcPr>
            <w:tcW w:w="1730" w:type="dxa"/>
            <w:vAlign w:val="center"/>
          </w:tcPr>
          <w:p w14:paraId="18EB6506">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pacing w:val="10"/>
                <w:sz w:val="24"/>
                <w:szCs w:val="24"/>
                <w:highlight w:val="none"/>
              </w:rPr>
              <w:t>踏勘现场</w:t>
            </w:r>
          </w:p>
        </w:tc>
        <w:tc>
          <w:tcPr>
            <w:tcW w:w="6984" w:type="dxa"/>
            <w:vAlign w:val="center"/>
          </w:tcPr>
          <w:p w14:paraId="5D93C234">
            <w:pPr>
              <w:keepNext w:val="0"/>
              <w:keepLines w:val="0"/>
              <w:widowControl/>
              <w:suppressLineNumbers w:val="0"/>
              <w:jc w:val="left"/>
              <w:rPr>
                <w:rFonts w:ascii="仿宋" w:hAnsi="仿宋" w:eastAsia="仿宋" w:cs="仿宋"/>
                <w:snapToGrid w:val="0"/>
                <w:color w:val="auto"/>
                <w:kern w:val="0"/>
                <w:sz w:val="24"/>
                <w:szCs w:val="24"/>
                <w:lang w:val="en-US" w:eastAsia="zh-CN" w:bidi="ar"/>
              </w:rPr>
            </w:pPr>
            <w:r>
              <w:rPr>
                <w:rFonts w:hint="eastAsia" w:ascii="仿宋" w:hAnsi="仿宋" w:eastAsia="仿宋" w:cs="仿宋"/>
                <w:snapToGrid w:val="0"/>
                <w:color w:val="auto"/>
                <w:kern w:val="0"/>
                <w:sz w:val="24"/>
                <w:szCs w:val="24"/>
                <w:lang w:val="en-US" w:eastAsia="zh-CN" w:bidi="ar"/>
              </w:rPr>
              <w:t>不组织</w:t>
            </w:r>
            <w:r>
              <w:rPr>
                <w:rFonts w:ascii="仿宋" w:hAnsi="仿宋" w:eastAsia="仿宋" w:cs="仿宋"/>
                <w:snapToGrid w:val="0"/>
                <w:color w:val="auto"/>
                <w:kern w:val="0"/>
                <w:sz w:val="24"/>
                <w:szCs w:val="24"/>
                <w:lang w:val="en-US" w:eastAsia="zh-CN" w:bidi="ar"/>
              </w:rPr>
              <w:t>，自行踏勘。</w:t>
            </w:r>
          </w:p>
          <w:p w14:paraId="482A3B7D">
            <w:pPr>
              <w:keepNext w:val="0"/>
              <w:keepLines w:val="0"/>
              <w:widowControl/>
              <w:suppressLineNumbers w:val="0"/>
              <w:jc w:val="left"/>
              <w:rPr>
                <w:rFonts w:hint="eastAsia" w:ascii="仿宋" w:hAnsi="仿宋" w:eastAsia="仿宋" w:cs="仿宋"/>
                <w:color w:val="auto"/>
                <w:spacing w:val="7"/>
                <w:position w:val="1"/>
                <w:sz w:val="24"/>
                <w:szCs w:val="24"/>
                <w:highlight w:val="none"/>
              </w:rPr>
            </w:pPr>
            <w:r>
              <w:rPr>
                <w:rFonts w:hint="eastAsia" w:ascii="仿宋" w:hAnsi="仿宋" w:eastAsia="仿宋" w:cs="仿宋"/>
                <w:snapToGrid w:val="0"/>
                <w:color w:val="auto"/>
                <w:kern w:val="0"/>
                <w:sz w:val="24"/>
                <w:szCs w:val="24"/>
                <w:lang w:val="en-US" w:eastAsia="zh-CN" w:bidi="ar"/>
              </w:rPr>
              <w:t>为确保投标文件的精准性和可行性，全面了解现有老旧设备运行状况、改造后须达到的实际标准及项目整体现状。建议投标人应指定专业技术人员，对设备型号、运行年限、利旧改造可行性及潜在需求等关键信息进行现场勘察记录，确保对项目情况有准确、充分的认知。因未进行现场勘察或勘察不充分导致的投标风险，由投标人自行承担。</w:t>
            </w:r>
          </w:p>
        </w:tc>
      </w:tr>
      <w:tr w14:paraId="3C0C4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606" w:type="dxa"/>
            <w:vAlign w:val="center"/>
          </w:tcPr>
          <w:p w14:paraId="1DC0FB05">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0"/>
                <w:sz w:val="24"/>
                <w:szCs w:val="24"/>
              </w:rPr>
              <w:t>11</w:t>
            </w:r>
          </w:p>
        </w:tc>
        <w:tc>
          <w:tcPr>
            <w:tcW w:w="1730" w:type="dxa"/>
            <w:vAlign w:val="center"/>
          </w:tcPr>
          <w:p w14:paraId="19E6BBB6">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4"/>
                <w:sz w:val="24"/>
                <w:szCs w:val="24"/>
              </w:rPr>
              <w:t>投标前答疑会</w:t>
            </w:r>
          </w:p>
        </w:tc>
        <w:tc>
          <w:tcPr>
            <w:tcW w:w="6984" w:type="dxa"/>
            <w:vAlign w:val="center"/>
          </w:tcPr>
          <w:p w14:paraId="3FC0DF32">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position w:val="-7"/>
                <w:sz w:val="24"/>
                <w:szCs w:val="24"/>
              </w:rPr>
              <w:drawing>
                <wp:inline distT="0" distB="0" distL="0" distR="0">
                  <wp:extent cx="130810" cy="179705"/>
                  <wp:effectExtent l="0" t="0" r="2540" b="1143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7"/>
                          <a:stretch>
                            <a:fillRect/>
                          </a:stretch>
                        </pic:blipFill>
                        <pic:spPr>
                          <a:xfrm>
                            <a:off x="0" y="0"/>
                            <a:ext cx="130911" cy="180277"/>
                          </a:xfrm>
                          <a:prstGeom prst="rect">
                            <a:avLst/>
                          </a:prstGeom>
                        </pic:spPr>
                      </pic:pic>
                    </a:graphicData>
                  </a:graphic>
                </wp:inline>
              </w:drawing>
            </w:r>
            <w:r>
              <w:rPr>
                <w:rFonts w:hint="eastAsia" w:ascii="仿宋" w:hAnsi="仿宋" w:eastAsia="仿宋" w:cs="仿宋"/>
                <w:spacing w:val="20"/>
                <w:sz w:val="24"/>
                <w:szCs w:val="24"/>
              </w:rPr>
              <w:t>不组织答疑会</w:t>
            </w:r>
            <w:r>
              <w:rPr>
                <w:rFonts w:hint="eastAsia" w:ascii="仿宋" w:hAnsi="仿宋" w:eastAsia="仿宋" w:cs="仿宋"/>
                <w:spacing w:val="1"/>
                <w:sz w:val="24"/>
                <w:szCs w:val="24"/>
              </w:rPr>
              <w:t xml:space="preserve"> </w:t>
            </w:r>
            <w:r>
              <w:rPr>
                <w:rFonts w:hint="eastAsia" w:ascii="仿宋" w:hAnsi="仿宋" w:eastAsia="仿宋" w:cs="仿宋"/>
                <w:spacing w:val="11"/>
                <w:sz w:val="24"/>
                <w:szCs w:val="24"/>
              </w:rPr>
              <w:t>□组织答疑会</w:t>
            </w:r>
          </w:p>
          <w:p w14:paraId="7BCBC01A">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6"/>
                <w:sz w:val="24"/>
                <w:szCs w:val="24"/>
              </w:rPr>
              <w:t>组织答疑时间：</w:t>
            </w:r>
            <w:r>
              <w:rPr>
                <w:rFonts w:hint="eastAsia" w:ascii="仿宋" w:hAnsi="仿宋" w:eastAsia="仿宋" w:cs="仿宋"/>
                <w:spacing w:val="4"/>
                <w:sz w:val="24"/>
                <w:szCs w:val="24"/>
              </w:rPr>
              <w:t xml:space="preserve"> </w:t>
            </w:r>
            <w:r>
              <w:rPr>
                <w:rFonts w:hint="eastAsia" w:ascii="仿宋" w:hAnsi="仿宋" w:eastAsia="仿宋" w:cs="仿宋"/>
                <w:spacing w:val="6"/>
                <w:sz w:val="24"/>
                <w:szCs w:val="24"/>
              </w:rPr>
              <w:t>组织答疑地点：</w:t>
            </w:r>
          </w:p>
        </w:tc>
      </w:tr>
      <w:tr w14:paraId="262D0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06" w:type="dxa"/>
            <w:vAlign w:val="center"/>
          </w:tcPr>
          <w:p w14:paraId="64F9DBEF">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0"/>
                <w:sz w:val="24"/>
                <w:szCs w:val="24"/>
              </w:rPr>
              <w:t>12</w:t>
            </w:r>
          </w:p>
        </w:tc>
        <w:tc>
          <w:tcPr>
            <w:tcW w:w="1730" w:type="dxa"/>
            <w:vAlign w:val="center"/>
          </w:tcPr>
          <w:p w14:paraId="774E8F18">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3"/>
                <w:sz w:val="24"/>
                <w:szCs w:val="24"/>
              </w:rPr>
              <w:t>投标有效期</w:t>
            </w:r>
          </w:p>
        </w:tc>
        <w:tc>
          <w:tcPr>
            <w:tcW w:w="6984" w:type="dxa"/>
            <w:vAlign w:val="center"/>
          </w:tcPr>
          <w:p w14:paraId="691F88A8">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自投标截止之</w:t>
            </w:r>
            <w:r>
              <w:rPr>
                <w:rFonts w:hint="eastAsia" w:ascii="仿宋" w:hAnsi="仿宋" w:eastAsia="仿宋" w:cs="仿宋"/>
                <w:spacing w:val="-29"/>
                <w:sz w:val="24"/>
                <w:szCs w:val="24"/>
              </w:rPr>
              <w:t xml:space="preserve"> </w:t>
            </w:r>
            <w:r>
              <w:rPr>
                <w:rFonts w:hint="eastAsia" w:ascii="仿宋" w:hAnsi="仿宋" w:eastAsia="仿宋" w:cs="仿宋"/>
                <w:spacing w:val="-3"/>
                <w:sz w:val="24"/>
                <w:szCs w:val="24"/>
              </w:rPr>
              <w:t>日起</w:t>
            </w:r>
            <w:r>
              <w:rPr>
                <w:rFonts w:hint="eastAsia" w:ascii="仿宋" w:hAnsi="仿宋" w:eastAsia="仿宋" w:cs="仿宋"/>
                <w:spacing w:val="50"/>
                <w:sz w:val="24"/>
                <w:szCs w:val="24"/>
                <w:u w:val="single" w:color="auto"/>
              </w:rPr>
              <w:t xml:space="preserve"> </w:t>
            </w:r>
            <w:r>
              <w:rPr>
                <w:rFonts w:hint="eastAsia" w:ascii="仿宋" w:hAnsi="仿宋" w:eastAsia="仿宋" w:cs="仿宋"/>
                <w:spacing w:val="-3"/>
                <w:sz w:val="24"/>
                <w:szCs w:val="24"/>
                <w:u w:val="single" w:color="auto"/>
              </w:rPr>
              <w:t>90</w:t>
            </w:r>
            <w:r>
              <w:rPr>
                <w:rFonts w:hint="eastAsia" w:ascii="仿宋" w:hAnsi="仿宋" w:eastAsia="仿宋" w:cs="仿宋"/>
                <w:spacing w:val="33"/>
                <w:sz w:val="24"/>
                <w:szCs w:val="24"/>
                <w:u w:val="single" w:color="auto"/>
              </w:rPr>
              <w:t xml:space="preserve"> </w:t>
            </w:r>
            <w:r>
              <w:rPr>
                <w:rFonts w:hint="eastAsia" w:ascii="仿宋" w:hAnsi="仿宋" w:eastAsia="仿宋" w:cs="仿宋"/>
                <w:spacing w:val="-53"/>
                <w:sz w:val="24"/>
                <w:szCs w:val="24"/>
              </w:rPr>
              <w:t xml:space="preserve"> </w:t>
            </w:r>
            <w:r>
              <w:rPr>
                <w:rFonts w:hint="eastAsia" w:ascii="仿宋" w:hAnsi="仿宋" w:eastAsia="仿宋" w:cs="仿宋"/>
                <w:spacing w:val="-3"/>
                <w:sz w:val="24"/>
                <w:szCs w:val="24"/>
              </w:rPr>
              <w:t>日历天。</w:t>
            </w:r>
          </w:p>
        </w:tc>
      </w:tr>
      <w:tr w14:paraId="50E12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0" w:hRule="atLeast"/>
        </w:trPr>
        <w:tc>
          <w:tcPr>
            <w:tcW w:w="606" w:type="dxa"/>
            <w:vAlign w:val="center"/>
          </w:tcPr>
          <w:p w14:paraId="005659A5">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0"/>
                <w:sz w:val="24"/>
                <w:szCs w:val="24"/>
              </w:rPr>
              <w:t>13</w:t>
            </w:r>
          </w:p>
        </w:tc>
        <w:tc>
          <w:tcPr>
            <w:tcW w:w="1730" w:type="dxa"/>
            <w:vAlign w:val="center"/>
          </w:tcPr>
          <w:p w14:paraId="5FBF544D">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3"/>
                <w:sz w:val="24"/>
                <w:szCs w:val="24"/>
              </w:rPr>
              <w:t>投标保证金</w:t>
            </w:r>
          </w:p>
        </w:tc>
        <w:tc>
          <w:tcPr>
            <w:tcW w:w="6984" w:type="dxa"/>
            <w:vAlign w:val="center"/>
          </w:tcPr>
          <w:p w14:paraId="6CE6AB82">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color w:val="0000FF"/>
                <w:spacing w:val="5"/>
                <w:sz w:val="24"/>
                <w:szCs w:val="24"/>
              </w:rPr>
            </w:pPr>
            <w:r>
              <w:rPr>
                <w:rFonts w:hint="eastAsia" w:ascii="仿宋" w:hAnsi="仿宋" w:eastAsia="仿宋" w:cs="仿宋"/>
                <w:spacing w:val="5"/>
                <w:sz w:val="24"/>
                <w:szCs w:val="24"/>
              </w:rPr>
              <w:t>保证金金额</w:t>
            </w:r>
            <w:r>
              <w:rPr>
                <w:rFonts w:hint="eastAsia" w:cs="仿宋"/>
                <w:spacing w:val="5"/>
                <w:sz w:val="24"/>
                <w:szCs w:val="24"/>
                <w:lang w:eastAsia="zh-CN"/>
              </w:rPr>
              <w:t>：</w:t>
            </w:r>
            <w:r>
              <w:rPr>
                <w:rFonts w:hint="eastAsia" w:cs="仿宋"/>
                <w:color w:val="auto"/>
                <w:spacing w:val="5"/>
                <w:sz w:val="24"/>
                <w:szCs w:val="24"/>
                <w:lang w:val="en-US" w:eastAsia="zh-CN"/>
              </w:rPr>
              <w:t>5</w:t>
            </w:r>
            <w:r>
              <w:rPr>
                <w:rFonts w:hint="eastAsia" w:ascii="仿宋" w:hAnsi="仿宋" w:eastAsia="仿宋" w:cs="仿宋"/>
                <w:color w:val="auto"/>
                <w:spacing w:val="5"/>
                <w:sz w:val="24"/>
                <w:szCs w:val="24"/>
              </w:rPr>
              <w:t>000.00 元(大写：</w:t>
            </w:r>
            <w:r>
              <w:rPr>
                <w:rFonts w:hint="eastAsia" w:cs="仿宋"/>
                <w:color w:val="auto"/>
                <w:spacing w:val="5"/>
                <w:sz w:val="24"/>
                <w:szCs w:val="24"/>
                <w:lang w:val="en-US" w:eastAsia="zh-CN"/>
              </w:rPr>
              <w:t>伍仟</w:t>
            </w:r>
            <w:r>
              <w:rPr>
                <w:rFonts w:hint="eastAsia" w:ascii="仿宋" w:hAnsi="仿宋" w:eastAsia="仿宋" w:cs="仿宋"/>
                <w:color w:val="auto"/>
                <w:spacing w:val="5"/>
                <w:sz w:val="24"/>
                <w:szCs w:val="24"/>
              </w:rPr>
              <w:t>元整）；</w:t>
            </w:r>
          </w:p>
          <w:p w14:paraId="7EF38AF6">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磋商保证金缴纳方式：支票、汇票、本票或者金融机构、担保机构出具的保函等非现金形式提交；</w:t>
            </w:r>
          </w:p>
          <w:p w14:paraId="1ADE4760">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磋商保证金形式：磋商保证金在投标截止时间之前以公司的基本账户一次性汇入招标代理机构指定账户（以到帐时间为准，逾期无效），不接受现金、分（子）公司及任何个人汇款；</w:t>
            </w:r>
          </w:p>
          <w:p w14:paraId="376216F1">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备注：汇款时请备注项目简称及汇款事由“磋商保证金”银行信息：</w:t>
            </w:r>
          </w:p>
          <w:p w14:paraId="6FC1D420">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单位名称：新疆毅峰工程项目管理有限公司</w:t>
            </w:r>
          </w:p>
          <w:p w14:paraId="5083BBD7">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帐    号：108252958990</w:t>
            </w:r>
          </w:p>
          <w:p w14:paraId="09D1C19E">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行    号：104898001081</w:t>
            </w:r>
          </w:p>
          <w:p w14:paraId="0E4B5FB4">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开 户 行：中国银行伊宁市边境经济合作区四川路支行</w:t>
            </w:r>
          </w:p>
          <w:p w14:paraId="1F859511">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color w:val="auto"/>
                <w:spacing w:val="5"/>
                <w:sz w:val="24"/>
                <w:szCs w:val="24"/>
              </w:rPr>
            </w:pPr>
            <w:r>
              <w:rPr>
                <w:rFonts w:hint="eastAsia" w:ascii="仿宋" w:hAnsi="仿宋" w:eastAsia="仿宋" w:cs="仿宋"/>
                <w:spacing w:val="5"/>
                <w:sz w:val="24"/>
                <w:szCs w:val="24"/>
              </w:rPr>
              <w:t>磋商保证金缴纳期限：凡拟参加本次招标项目的供应商，必须在</w:t>
            </w:r>
            <w:r>
              <w:rPr>
                <w:rFonts w:hint="eastAsia" w:ascii="仿宋" w:hAnsi="仿宋" w:eastAsia="仿宋" w:cs="仿宋"/>
                <w:color w:val="auto"/>
                <w:spacing w:val="5"/>
                <w:sz w:val="24"/>
                <w:szCs w:val="24"/>
                <w:highlight w:val="none"/>
              </w:rPr>
              <w:t xml:space="preserve"> 2025年0</w:t>
            </w:r>
            <w:r>
              <w:rPr>
                <w:rFonts w:hint="eastAsia" w:cs="仿宋"/>
                <w:color w:val="auto"/>
                <w:spacing w:val="5"/>
                <w:sz w:val="24"/>
                <w:szCs w:val="24"/>
                <w:highlight w:val="none"/>
                <w:lang w:val="en-US" w:eastAsia="zh-CN"/>
              </w:rPr>
              <w:t>7</w:t>
            </w:r>
            <w:r>
              <w:rPr>
                <w:rFonts w:hint="eastAsia" w:ascii="仿宋" w:hAnsi="仿宋" w:eastAsia="仿宋" w:cs="仿宋"/>
                <w:color w:val="auto"/>
                <w:spacing w:val="5"/>
                <w:sz w:val="24"/>
                <w:szCs w:val="24"/>
                <w:highlight w:val="none"/>
              </w:rPr>
              <w:t>月</w:t>
            </w:r>
            <w:r>
              <w:rPr>
                <w:rFonts w:hint="eastAsia" w:cs="仿宋"/>
                <w:color w:val="auto"/>
                <w:spacing w:val="5"/>
                <w:sz w:val="24"/>
                <w:szCs w:val="24"/>
                <w:highlight w:val="none"/>
                <w:lang w:val="en-US" w:eastAsia="zh-CN"/>
              </w:rPr>
              <w:t>17</w:t>
            </w:r>
            <w:r>
              <w:rPr>
                <w:rFonts w:hint="eastAsia" w:ascii="仿宋" w:hAnsi="仿宋" w:eastAsia="仿宋" w:cs="仿宋"/>
                <w:color w:val="auto"/>
                <w:spacing w:val="5"/>
                <w:sz w:val="24"/>
                <w:szCs w:val="24"/>
                <w:highlight w:val="none"/>
              </w:rPr>
              <w:t>日1</w:t>
            </w:r>
            <w:r>
              <w:rPr>
                <w:rFonts w:hint="eastAsia" w:cs="仿宋"/>
                <w:color w:val="auto"/>
                <w:spacing w:val="5"/>
                <w:sz w:val="24"/>
                <w:szCs w:val="24"/>
                <w:highlight w:val="none"/>
                <w:lang w:val="en-US" w:eastAsia="zh-CN"/>
              </w:rPr>
              <w:t>6</w:t>
            </w:r>
            <w:r>
              <w:rPr>
                <w:rFonts w:hint="eastAsia" w:ascii="仿宋" w:hAnsi="仿宋" w:eastAsia="仿宋" w:cs="仿宋"/>
                <w:color w:val="auto"/>
                <w:spacing w:val="5"/>
                <w:sz w:val="24"/>
                <w:szCs w:val="24"/>
                <w:highlight w:val="none"/>
              </w:rPr>
              <w:t xml:space="preserve"> 点</w:t>
            </w:r>
            <w:r>
              <w:rPr>
                <w:rFonts w:hint="eastAsia" w:cs="仿宋"/>
                <w:color w:val="auto"/>
                <w:spacing w:val="5"/>
                <w:sz w:val="24"/>
                <w:szCs w:val="24"/>
                <w:highlight w:val="none"/>
                <w:lang w:val="en-US" w:eastAsia="zh-CN"/>
              </w:rPr>
              <w:t>0</w:t>
            </w:r>
            <w:r>
              <w:rPr>
                <w:rFonts w:hint="eastAsia" w:ascii="仿宋" w:hAnsi="仿宋" w:eastAsia="仿宋" w:cs="仿宋"/>
                <w:color w:val="auto"/>
                <w:spacing w:val="5"/>
                <w:sz w:val="24"/>
                <w:szCs w:val="24"/>
                <w:highlight w:val="none"/>
              </w:rPr>
              <w:t>0分（北京时</w:t>
            </w:r>
            <w:r>
              <w:rPr>
                <w:rFonts w:hint="eastAsia" w:ascii="仿宋" w:hAnsi="仿宋" w:eastAsia="仿宋" w:cs="仿宋"/>
                <w:color w:val="auto"/>
                <w:spacing w:val="5"/>
                <w:sz w:val="24"/>
                <w:szCs w:val="24"/>
              </w:rPr>
              <w:t>间）前将</w:t>
            </w:r>
            <w:r>
              <w:rPr>
                <w:rFonts w:hint="eastAsia" w:cs="仿宋"/>
                <w:color w:val="auto"/>
                <w:spacing w:val="5"/>
                <w:sz w:val="24"/>
                <w:szCs w:val="24"/>
                <w:lang w:val="en-US" w:eastAsia="zh-CN"/>
              </w:rPr>
              <w:t>投标</w:t>
            </w:r>
            <w:r>
              <w:rPr>
                <w:rFonts w:hint="eastAsia" w:ascii="仿宋" w:hAnsi="仿宋" w:eastAsia="仿宋" w:cs="仿宋"/>
                <w:color w:val="auto"/>
                <w:spacing w:val="5"/>
                <w:sz w:val="24"/>
                <w:szCs w:val="24"/>
              </w:rPr>
              <w:t>保证金汇入指定账户。</w:t>
            </w:r>
          </w:p>
          <w:p w14:paraId="76E1CC8A">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以保函形式应按以下要求办理：</w:t>
            </w:r>
          </w:p>
          <w:p w14:paraId="48754A35">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（1）保函按照“一项目一保函”的原则。</w:t>
            </w:r>
          </w:p>
          <w:p w14:paraId="2348D5FB">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（2）保函须在招标文件规定的投标截止时间前办理完成。</w:t>
            </w:r>
          </w:p>
          <w:p w14:paraId="1F9B4A22">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（3）提供合法真实有效的保函作为本项目缴纳保证金的证明材料；</w:t>
            </w:r>
          </w:p>
          <w:p w14:paraId="6395EC14">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pacing w:val="5"/>
                <w:sz w:val="24"/>
                <w:szCs w:val="24"/>
              </w:rPr>
            </w:pPr>
            <w:r>
              <w:rPr>
                <w:rFonts w:hint="eastAsia" w:ascii="仿宋" w:hAnsi="仿宋" w:eastAsia="仿宋" w:cs="仿宋"/>
                <w:spacing w:val="5"/>
                <w:sz w:val="24"/>
                <w:szCs w:val="24"/>
              </w:rPr>
              <w:t>（4）已开具的保函，供应商不可单方面提出退保、注销等要求。</w:t>
            </w:r>
          </w:p>
          <w:p w14:paraId="78B62C96">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供应商采用保函的须在投标截止时间前，将所投项目对应的保函随投标文件一起提交；潜在投标人可以自主选择以上任一种形式递交保证金。</w:t>
            </w:r>
          </w:p>
        </w:tc>
      </w:tr>
      <w:tr w14:paraId="4508A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606" w:type="dxa"/>
            <w:vAlign w:val="center"/>
          </w:tcPr>
          <w:p w14:paraId="7294A273">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0"/>
                <w:sz w:val="24"/>
                <w:szCs w:val="24"/>
              </w:rPr>
              <w:t>14</w:t>
            </w:r>
          </w:p>
        </w:tc>
        <w:tc>
          <w:tcPr>
            <w:tcW w:w="1730" w:type="dxa"/>
            <w:vAlign w:val="center"/>
          </w:tcPr>
          <w:p w14:paraId="6AFA3175">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招标文件答疑</w:t>
            </w:r>
          </w:p>
        </w:tc>
        <w:tc>
          <w:tcPr>
            <w:tcW w:w="6984" w:type="dxa"/>
            <w:vAlign w:val="center"/>
          </w:tcPr>
          <w:p w14:paraId="7717F8E5">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z w:val="24"/>
                <w:szCs w:val="24"/>
              </w:rPr>
              <w:t>各投标人在投</w:t>
            </w:r>
            <w:r>
              <w:rPr>
                <w:rFonts w:hint="eastAsia" w:ascii="仿宋" w:hAnsi="仿宋" w:eastAsia="仿宋" w:cs="仿宋"/>
                <w:color w:val="auto"/>
                <w:sz w:val="24"/>
                <w:szCs w:val="24"/>
                <w:highlight w:val="none"/>
              </w:rPr>
              <w:t>标截止时间前10日对招标</w:t>
            </w:r>
            <w:r>
              <w:rPr>
                <w:rFonts w:hint="eastAsia" w:ascii="仿宋" w:hAnsi="仿宋" w:eastAsia="仿宋" w:cs="仿宋"/>
                <w:sz w:val="24"/>
                <w:szCs w:val="24"/>
              </w:rPr>
              <w:t>文件异议以书面形式递交</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至采购代理机构，采购人或采购代理机构做出澄清回复。</w:t>
            </w:r>
          </w:p>
          <w:p w14:paraId="68CC23E0">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default" w:ascii="仿宋" w:hAnsi="仿宋" w:eastAsia="仿宋" w:cs="仿宋"/>
                <w:sz w:val="24"/>
                <w:szCs w:val="24"/>
                <w:u w:val="none" w:color="auto"/>
                <w:lang w:val="en-US" w:eastAsia="zh-CN"/>
              </w:rPr>
            </w:pPr>
            <w:r>
              <w:rPr>
                <w:rFonts w:hint="eastAsia" w:ascii="仿宋" w:hAnsi="仿宋" w:eastAsia="仿宋" w:cs="仿宋"/>
                <w:spacing w:val="-3"/>
                <w:sz w:val="24"/>
                <w:szCs w:val="24"/>
              </w:rPr>
              <w:t>联系人：</w:t>
            </w:r>
            <w:r>
              <w:rPr>
                <w:rFonts w:hint="eastAsia" w:cs="仿宋"/>
                <w:spacing w:val="-3"/>
                <w:sz w:val="24"/>
                <w:szCs w:val="24"/>
                <w:u w:val="none" w:color="auto"/>
                <w:lang w:val="en-US" w:eastAsia="zh-CN"/>
              </w:rPr>
              <w:t>刘萍</w:t>
            </w:r>
          </w:p>
          <w:p w14:paraId="4915E546">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u w:val="none" w:color="auto"/>
              </w:rPr>
            </w:pPr>
            <w:r>
              <w:rPr>
                <w:rFonts w:hint="eastAsia" w:ascii="仿宋" w:hAnsi="仿宋" w:eastAsia="仿宋" w:cs="仿宋"/>
                <w:spacing w:val="-1"/>
                <w:sz w:val="24"/>
                <w:szCs w:val="24"/>
                <w:u w:val="none" w:color="auto"/>
              </w:rPr>
              <w:t>联系电话：</w:t>
            </w:r>
            <w:r>
              <w:rPr>
                <w:rFonts w:hint="eastAsia" w:cs="仿宋"/>
                <w:spacing w:val="-1"/>
                <w:sz w:val="24"/>
                <w:szCs w:val="24"/>
                <w:u w:val="none" w:color="auto"/>
                <w:lang w:val="en-US" w:eastAsia="zh-CN"/>
              </w:rPr>
              <w:t>139099990794</w:t>
            </w:r>
            <w:r>
              <w:rPr>
                <w:rFonts w:hint="eastAsia" w:ascii="仿宋" w:hAnsi="仿宋" w:eastAsia="仿宋" w:cs="仿宋"/>
                <w:spacing w:val="1"/>
                <w:sz w:val="24"/>
                <w:szCs w:val="24"/>
                <w:u w:val="none" w:color="auto"/>
              </w:rPr>
              <w:t xml:space="preserve"> </w:t>
            </w:r>
          </w:p>
          <w:p w14:paraId="4622040F">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z w:val="24"/>
                <w:szCs w:val="24"/>
              </w:rPr>
              <w:t>提交方式：澄清、修改、更正文件发出后，投标人必须使</w:t>
            </w:r>
            <w:r>
              <w:rPr>
                <w:rFonts w:hint="eastAsia" w:ascii="仿宋" w:hAnsi="仿宋" w:eastAsia="仿宋" w:cs="仿宋"/>
                <w:spacing w:val="-1"/>
                <w:sz w:val="24"/>
                <w:szCs w:val="24"/>
              </w:rPr>
              <w:t>用最新</w:t>
            </w:r>
            <w:r>
              <w:rPr>
                <w:rFonts w:hint="eastAsia" w:ascii="仿宋" w:hAnsi="仿宋" w:eastAsia="仿宋" w:cs="仿宋"/>
                <w:sz w:val="24"/>
                <w:szCs w:val="24"/>
              </w:rPr>
              <w:t xml:space="preserve"> </w:t>
            </w:r>
            <w:r>
              <w:rPr>
                <w:rFonts w:hint="eastAsia" w:ascii="仿宋" w:hAnsi="仿宋" w:eastAsia="仿宋" w:cs="仿宋"/>
                <w:spacing w:val="-3"/>
                <w:sz w:val="24"/>
                <w:szCs w:val="24"/>
              </w:rPr>
              <w:t>的更正文件制作投标文件。</w:t>
            </w:r>
          </w:p>
        </w:tc>
      </w:tr>
      <w:tr w14:paraId="36AD8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06" w:type="dxa"/>
            <w:vAlign w:val="center"/>
          </w:tcPr>
          <w:p w14:paraId="012A8300">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0"/>
                <w:sz w:val="24"/>
                <w:szCs w:val="24"/>
              </w:rPr>
              <w:t>15</w:t>
            </w:r>
          </w:p>
        </w:tc>
        <w:tc>
          <w:tcPr>
            <w:tcW w:w="1730" w:type="dxa"/>
            <w:vAlign w:val="center"/>
          </w:tcPr>
          <w:p w14:paraId="7AC15B43">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4"/>
                <w:sz w:val="24"/>
                <w:szCs w:val="24"/>
              </w:rPr>
              <w:t>投标文件递交</w:t>
            </w:r>
            <w:r>
              <w:rPr>
                <w:rFonts w:hint="eastAsia" w:ascii="仿宋" w:hAnsi="仿宋" w:eastAsia="仿宋" w:cs="仿宋"/>
                <w:sz w:val="24"/>
                <w:szCs w:val="24"/>
              </w:rPr>
              <w:t xml:space="preserve"> </w:t>
            </w:r>
            <w:r>
              <w:rPr>
                <w:rFonts w:hint="eastAsia" w:ascii="仿宋" w:hAnsi="仿宋" w:eastAsia="仿宋" w:cs="仿宋"/>
                <w:spacing w:val="6"/>
                <w:sz w:val="24"/>
                <w:szCs w:val="24"/>
              </w:rPr>
              <w:t>形式</w:t>
            </w:r>
          </w:p>
        </w:tc>
        <w:tc>
          <w:tcPr>
            <w:tcW w:w="6984" w:type="dxa"/>
            <w:vAlign w:val="center"/>
          </w:tcPr>
          <w:p w14:paraId="68078CAA">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z w:val="24"/>
                <w:szCs w:val="24"/>
              </w:rPr>
              <w:t>加密电子投标文件。</w:t>
            </w:r>
            <w:r>
              <w:rPr>
                <w:rFonts w:hint="eastAsia" w:ascii="仿宋" w:hAnsi="仿宋" w:eastAsia="仿宋" w:cs="仿宋"/>
                <w:spacing w:val="-67"/>
                <w:sz w:val="24"/>
                <w:szCs w:val="24"/>
              </w:rPr>
              <w:t xml:space="preserve"> </w:t>
            </w:r>
            <w:r>
              <w:rPr>
                <w:rFonts w:hint="eastAsia" w:ascii="仿宋" w:hAnsi="仿宋" w:eastAsia="仿宋" w:cs="仿宋"/>
                <w:sz w:val="24"/>
                <w:szCs w:val="24"/>
              </w:rPr>
              <w:t>(供应商须使用CA</w:t>
            </w:r>
            <w:r>
              <w:rPr>
                <w:rFonts w:hint="eastAsia" w:ascii="仿宋" w:hAnsi="仿宋" w:eastAsia="仿宋" w:cs="仿宋"/>
                <w:spacing w:val="-44"/>
                <w:sz w:val="24"/>
                <w:szCs w:val="24"/>
              </w:rPr>
              <w:t xml:space="preserve"> </w:t>
            </w:r>
            <w:r>
              <w:rPr>
                <w:rFonts w:hint="eastAsia" w:ascii="仿宋" w:hAnsi="仿宋" w:eastAsia="仿宋" w:cs="仿宋"/>
                <w:sz w:val="24"/>
                <w:szCs w:val="24"/>
              </w:rPr>
              <w:t>加密设备通</w:t>
            </w:r>
            <w:r>
              <w:rPr>
                <w:rFonts w:hint="eastAsia" w:ascii="仿宋" w:hAnsi="仿宋" w:eastAsia="仿宋" w:cs="仿宋"/>
                <w:spacing w:val="-1"/>
                <w:sz w:val="24"/>
                <w:szCs w:val="24"/>
              </w:rPr>
              <w:t>过政采云电子</w:t>
            </w:r>
            <w:r>
              <w:rPr>
                <w:rFonts w:hint="eastAsia" w:ascii="仿宋" w:hAnsi="仿宋" w:eastAsia="仿宋" w:cs="仿宋"/>
                <w:sz w:val="24"/>
                <w:szCs w:val="24"/>
              </w:rPr>
              <w:t xml:space="preserve"> </w:t>
            </w:r>
            <w:r>
              <w:rPr>
                <w:rFonts w:hint="eastAsia" w:ascii="仿宋" w:hAnsi="仿宋" w:eastAsia="仿宋" w:cs="仿宋"/>
                <w:spacing w:val="-1"/>
                <w:sz w:val="24"/>
                <w:szCs w:val="24"/>
              </w:rPr>
              <w:t>投标客户端制作投标文件，如有问题可拨打政采云客户服务热线</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95763</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进行咨询。)</w:t>
            </w:r>
          </w:p>
        </w:tc>
      </w:tr>
      <w:tr w14:paraId="20612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8" w:hRule="atLeast"/>
        </w:trPr>
        <w:tc>
          <w:tcPr>
            <w:tcW w:w="606" w:type="dxa"/>
            <w:tcBorders>
              <w:top w:val="nil"/>
            </w:tcBorders>
            <w:vAlign w:val="center"/>
          </w:tcPr>
          <w:p w14:paraId="7DA5A639">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0"/>
                <w:sz w:val="24"/>
                <w:szCs w:val="24"/>
              </w:rPr>
              <w:t>16</w:t>
            </w:r>
          </w:p>
        </w:tc>
        <w:tc>
          <w:tcPr>
            <w:tcW w:w="1730" w:type="dxa"/>
            <w:tcBorders>
              <w:top w:val="nil"/>
            </w:tcBorders>
            <w:vAlign w:val="center"/>
          </w:tcPr>
          <w:p w14:paraId="19F6CF09">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4"/>
                <w:sz w:val="24"/>
                <w:szCs w:val="24"/>
              </w:rPr>
              <w:t>投标文件的签</w:t>
            </w:r>
            <w:r>
              <w:rPr>
                <w:rFonts w:hint="eastAsia" w:ascii="仿宋" w:hAnsi="仿宋" w:eastAsia="仿宋" w:cs="仿宋"/>
                <w:sz w:val="24"/>
                <w:szCs w:val="24"/>
              </w:rPr>
              <w:t xml:space="preserve"> </w:t>
            </w:r>
            <w:r>
              <w:rPr>
                <w:rFonts w:hint="eastAsia" w:ascii="仿宋" w:hAnsi="仿宋" w:eastAsia="仿宋" w:cs="仿宋"/>
                <w:spacing w:val="-3"/>
                <w:sz w:val="24"/>
                <w:szCs w:val="24"/>
              </w:rPr>
              <w:t>署、盖章</w:t>
            </w:r>
          </w:p>
        </w:tc>
        <w:tc>
          <w:tcPr>
            <w:tcW w:w="6984" w:type="dxa"/>
            <w:tcBorders>
              <w:top w:val="nil"/>
            </w:tcBorders>
            <w:vAlign w:val="center"/>
          </w:tcPr>
          <w:p w14:paraId="1E1CFDF9">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10"/>
                <w:sz w:val="24"/>
                <w:szCs w:val="24"/>
              </w:rPr>
              <w:t>1</w:t>
            </w:r>
            <w:r>
              <w:rPr>
                <w:rFonts w:hint="eastAsia" w:cs="仿宋"/>
                <w:spacing w:val="10"/>
                <w:sz w:val="24"/>
                <w:szCs w:val="24"/>
                <w:lang w:eastAsia="zh-CN"/>
              </w:rPr>
              <w:t>、</w:t>
            </w:r>
            <w:r>
              <w:rPr>
                <w:rFonts w:hint="eastAsia" w:ascii="仿宋" w:hAnsi="仿宋" w:eastAsia="仿宋" w:cs="仿宋"/>
                <w:spacing w:val="10"/>
                <w:sz w:val="24"/>
                <w:szCs w:val="24"/>
              </w:rPr>
              <w:t>投标文件按照招标文件第六部分格式要求进行签</w:t>
            </w:r>
            <w:r>
              <w:rPr>
                <w:rFonts w:hint="eastAsia" w:ascii="仿宋" w:hAnsi="仿宋" w:eastAsia="仿宋" w:cs="仿宋"/>
                <w:spacing w:val="9"/>
                <w:sz w:val="24"/>
                <w:szCs w:val="24"/>
              </w:rPr>
              <w:t>署、盖章。</w:t>
            </w:r>
          </w:p>
          <w:p w14:paraId="069FDA82">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13"/>
                <w:sz w:val="24"/>
                <w:szCs w:val="24"/>
              </w:rPr>
              <w:t>▲投标人的投标文件未按照招标文件要求签署</w:t>
            </w:r>
            <w:r>
              <w:rPr>
                <w:rFonts w:hint="eastAsia" w:ascii="仿宋" w:hAnsi="仿宋" w:eastAsia="仿宋" w:cs="仿宋"/>
                <w:spacing w:val="-49"/>
                <w:sz w:val="24"/>
                <w:szCs w:val="24"/>
              </w:rPr>
              <w:t xml:space="preserve"> </w:t>
            </w:r>
            <w:r>
              <w:rPr>
                <w:rFonts w:hint="eastAsia" w:ascii="仿宋" w:hAnsi="仿宋" w:eastAsia="仿宋" w:cs="仿宋"/>
                <w:spacing w:val="13"/>
                <w:sz w:val="24"/>
                <w:szCs w:val="24"/>
              </w:rPr>
              <w:t>、盖章的</w:t>
            </w:r>
            <w:r>
              <w:rPr>
                <w:rFonts w:hint="eastAsia" w:ascii="仿宋" w:hAnsi="仿宋" w:eastAsia="仿宋" w:cs="仿宋"/>
                <w:spacing w:val="-68"/>
                <w:sz w:val="24"/>
                <w:szCs w:val="24"/>
              </w:rPr>
              <w:t xml:space="preserve"> </w:t>
            </w:r>
            <w:r>
              <w:rPr>
                <w:rFonts w:hint="eastAsia" w:ascii="仿宋" w:hAnsi="仿宋" w:eastAsia="仿宋" w:cs="仿宋"/>
                <w:spacing w:val="13"/>
                <w:sz w:val="24"/>
                <w:szCs w:val="24"/>
              </w:rPr>
              <w:t>，其</w:t>
            </w:r>
            <w:r>
              <w:rPr>
                <w:rFonts w:hint="eastAsia" w:ascii="仿宋" w:hAnsi="仿宋" w:eastAsia="仿宋" w:cs="仿宋"/>
                <w:sz w:val="24"/>
                <w:szCs w:val="24"/>
              </w:rPr>
              <w:t xml:space="preserve"> </w:t>
            </w:r>
            <w:r>
              <w:rPr>
                <w:rFonts w:hint="eastAsia" w:ascii="仿宋" w:hAnsi="仿宋" w:eastAsia="仿宋" w:cs="仿宋"/>
                <w:spacing w:val="8"/>
                <w:sz w:val="24"/>
                <w:szCs w:val="24"/>
              </w:rPr>
              <w:t>投标无效。</w:t>
            </w:r>
          </w:p>
          <w:p w14:paraId="527FDD9D">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13"/>
                <w:sz w:val="24"/>
                <w:szCs w:val="24"/>
              </w:rPr>
              <w:t>2</w:t>
            </w:r>
            <w:r>
              <w:rPr>
                <w:rFonts w:hint="eastAsia" w:cs="仿宋"/>
                <w:spacing w:val="13"/>
                <w:sz w:val="24"/>
                <w:szCs w:val="24"/>
                <w:lang w:eastAsia="zh-CN"/>
              </w:rPr>
              <w:t>、</w:t>
            </w:r>
            <w:r>
              <w:rPr>
                <w:rFonts w:hint="eastAsia" w:ascii="仿宋" w:hAnsi="仿宋" w:eastAsia="仿宋" w:cs="仿宋"/>
                <w:spacing w:val="13"/>
                <w:sz w:val="24"/>
                <w:szCs w:val="24"/>
              </w:rPr>
              <w:t>为确保网上操作合法</w:t>
            </w:r>
            <w:r>
              <w:rPr>
                <w:rFonts w:hint="eastAsia" w:ascii="仿宋" w:hAnsi="仿宋" w:eastAsia="仿宋" w:cs="仿宋"/>
                <w:spacing w:val="-67"/>
                <w:sz w:val="24"/>
                <w:szCs w:val="24"/>
              </w:rPr>
              <w:t xml:space="preserve"> </w:t>
            </w:r>
            <w:r>
              <w:rPr>
                <w:rFonts w:hint="eastAsia" w:ascii="仿宋" w:hAnsi="仿宋" w:eastAsia="仿宋" w:cs="仿宋"/>
                <w:spacing w:val="13"/>
                <w:sz w:val="24"/>
                <w:szCs w:val="24"/>
              </w:rPr>
              <w:t>、有效和安全</w:t>
            </w:r>
            <w:r>
              <w:rPr>
                <w:rFonts w:hint="eastAsia" w:ascii="仿宋" w:hAnsi="仿宋" w:eastAsia="仿宋" w:cs="仿宋"/>
                <w:spacing w:val="-68"/>
                <w:sz w:val="24"/>
                <w:szCs w:val="24"/>
              </w:rPr>
              <w:t xml:space="preserve"> </w:t>
            </w:r>
            <w:r>
              <w:rPr>
                <w:rFonts w:hint="eastAsia" w:ascii="仿宋" w:hAnsi="仿宋" w:eastAsia="仿宋" w:cs="仿宋"/>
                <w:spacing w:val="13"/>
                <w:sz w:val="24"/>
                <w:szCs w:val="24"/>
              </w:rPr>
              <w:t>，投标人应当在投标截</w:t>
            </w:r>
            <w:r>
              <w:rPr>
                <w:rFonts w:hint="eastAsia" w:ascii="仿宋" w:hAnsi="仿宋" w:eastAsia="仿宋" w:cs="仿宋"/>
                <w:sz w:val="24"/>
                <w:szCs w:val="24"/>
              </w:rPr>
              <w:t xml:space="preserve"> </w:t>
            </w:r>
            <w:r>
              <w:rPr>
                <w:rFonts w:hint="eastAsia" w:ascii="仿宋" w:hAnsi="仿宋" w:eastAsia="仿宋" w:cs="仿宋"/>
                <w:spacing w:val="12"/>
                <w:sz w:val="24"/>
                <w:szCs w:val="24"/>
              </w:rPr>
              <w:t>止时间前完成在“</w:t>
            </w:r>
            <w:r>
              <w:rPr>
                <w:rFonts w:hint="eastAsia" w:ascii="仿宋" w:hAnsi="仿宋" w:eastAsia="仿宋" w:cs="仿宋"/>
                <w:spacing w:val="-72"/>
                <w:sz w:val="24"/>
                <w:szCs w:val="24"/>
              </w:rPr>
              <w:t xml:space="preserve"> </w:t>
            </w:r>
            <w:r>
              <w:rPr>
                <w:rFonts w:hint="eastAsia" w:ascii="仿宋" w:hAnsi="仿宋" w:eastAsia="仿宋" w:cs="仿宋"/>
                <w:spacing w:val="12"/>
                <w:sz w:val="24"/>
                <w:szCs w:val="24"/>
              </w:rPr>
              <w:t>政府采购云平台</w:t>
            </w:r>
            <w:r>
              <w:rPr>
                <w:rFonts w:hint="eastAsia" w:ascii="仿宋" w:hAnsi="仿宋" w:eastAsia="仿宋" w:cs="仿宋"/>
                <w:spacing w:val="-69"/>
                <w:sz w:val="24"/>
                <w:szCs w:val="24"/>
              </w:rPr>
              <w:t xml:space="preserve"> </w:t>
            </w:r>
            <w:r>
              <w:rPr>
                <w:rFonts w:hint="eastAsia" w:ascii="仿宋" w:hAnsi="仿宋" w:eastAsia="仿宋" w:cs="仿宋"/>
                <w:spacing w:val="12"/>
                <w:sz w:val="24"/>
                <w:szCs w:val="24"/>
              </w:rPr>
              <w:t>”的身份认证</w:t>
            </w:r>
            <w:r>
              <w:rPr>
                <w:rFonts w:hint="eastAsia" w:ascii="仿宋" w:hAnsi="仿宋" w:eastAsia="仿宋" w:cs="仿宋"/>
                <w:spacing w:val="-68"/>
                <w:sz w:val="24"/>
                <w:szCs w:val="24"/>
              </w:rPr>
              <w:t xml:space="preserve"> </w:t>
            </w:r>
            <w:r>
              <w:rPr>
                <w:rFonts w:hint="eastAsia" w:ascii="仿宋" w:hAnsi="仿宋" w:eastAsia="仿宋" w:cs="仿宋"/>
                <w:spacing w:val="12"/>
                <w:sz w:val="24"/>
                <w:szCs w:val="24"/>
              </w:rPr>
              <w:t>，确保在电</w:t>
            </w:r>
            <w:r>
              <w:rPr>
                <w:rFonts w:hint="eastAsia" w:ascii="仿宋" w:hAnsi="仿宋" w:eastAsia="仿宋" w:cs="仿宋"/>
                <w:sz w:val="24"/>
                <w:szCs w:val="24"/>
              </w:rPr>
              <w:t xml:space="preserve"> </w:t>
            </w:r>
            <w:r>
              <w:rPr>
                <w:rFonts w:hint="eastAsia" w:ascii="仿宋" w:hAnsi="仿宋" w:eastAsia="仿宋" w:cs="仿宋"/>
                <w:spacing w:val="18"/>
                <w:sz w:val="24"/>
                <w:szCs w:val="24"/>
              </w:rPr>
              <w:t>子投标过程中能够对相关数据电文进行加密和使用电子签</w:t>
            </w:r>
            <w:r>
              <w:rPr>
                <w:rFonts w:hint="eastAsia" w:ascii="仿宋" w:hAnsi="仿宋" w:eastAsia="仿宋" w:cs="仿宋"/>
                <w:spacing w:val="-9"/>
                <w:sz w:val="24"/>
                <w:szCs w:val="24"/>
              </w:rPr>
              <w:t>名。</w:t>
            </w:r>
          </w:p>
          <w:p w14:paraId="2BAC6FC7">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cs="仿宋"/>
                <w:spacing w:val="14"/>
                <w:sz w:val="24"/>
                <w:szCs w:val="24"/>
                <w:lang w:val="en-US" w:eastAsia="zh-CN"/>
              </w:rPr>
              <w:t>3、</w:t>
            </w:r>
            <w:r>
              <w:rPr>
                <w:rFonts w:hint="eastAsia" w:ascii="仿宋" w:hAnsi="仿宋" w:eastAsia="仿宋" w:cs="仿宋"/>
                <w:spacing w:val="14"/>
                <w:sz w:val="24"/>
                <w:szCs w:val="24"/>
              </w:rPr>
              <w:t>招标文件对投标文件签署</w:t>
            </w:r>
            <w:r>
              <w:rPr>
                <w:rFonts w:hint="eastAsia" w:ascii="仿宋" w:hAnsi="仿宋" w:eastAsia="仿宋" w:cs="仿宋"/>
                <w:spacing w:val="-64"/>
                <w:sz w:val="24"/>
                <w:szCs w:val="24"/>
              </w:rPr>
              <w:t xml:space="preserve"> </w:t>
            </w:r>
            <w:r>
              <w:rPr>
                <w:rFonts w:hint="eastAsia" w:ascii="仿宋" w:hAnsi="仿宋" w:eastAsia="仿宋" w:cs="仿宋"/>
                <w:spacing w:val="14"/>
                <w:sz w:val="24"/>
                <w:szCs w:val="24"/>
              </w:rPr>
              <w:t>、盖章的要求适用于电子签名。</w:t>
            </w:r>
          </w:p>
        </w:tc>
      </w:tr>
      <w:tr w14:paraId="17E13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06" w:type="dxa"/>
            <w:vAlign w:val="center"/>
          </w:tcPr>
          <w:p w14:paraId="45A9BEF8">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0"/>
                <w:sz w:val="24"/>
                <w:szCs w:val="24"/>
              </w:rPr>
              <w:t>17</w:t>
            </w:r>
          </w:p>
        </w:tc>
        <w:tc>
          <w:tcPr>
            <w:tcW w:w="1730" w:type="dxa"/>
            <w:vAlign w:val="center"/>
          </w:tcPr>
          <w:p w14:paraId="365461D5">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color w:val="auto"/>
                <w:sz w:val="24"/>
                <w:szCs w:val="24"/>
              </w:rPr>
            </w:pPr>
            <w:r>
              <w:rPr>
                <w:rFonts w:hint="eastAsia" w:ascii="仿宋" w:hAnsi="仿宋" w:eastAsia="仿宋" w:cs="仿宋"/>
                <w:color w:val="auto"/>
                <w:spacing w:val="14"/>
                <w:sz w:val="24"/>
                <w:szCs w:val="24"/>
              </w:rPr>
              <w:t>投标文件递交</w:t>
            </w:r>
            <w:r>
              <w:rPr>
                <w:rFonts w:hint="eastAsia" w:ascii="仿宋" w:hAnsi="仿宋" w:eastAsia="仿宋" w:cs="仿宋"/>
                <w:color w:val="auto"/>
                <w:sz w:val="24"/>
                <w:szCs w:val="24"/>
              </w:rPr>
              <w:t xml:space="preserve"> </w:t>
            </w:r>
            <w:r>
              <w:rPr>
                <w:rFonts w:hint="eastAsia" w:ascii="仿宋" w:hAnsi="仿宋" w:eastAsia="仿宋" w:cs="仿宋"/>
                <w:color w:val="auto"/>
                <w:spacing w:val="13"/>
                <w:sz w:val="24"/>
                <w:szCs w:val="24"/>
              </w:rPr>
              <w:t>截止时间</w:t>
            </w:r>
          </w:p>
        </w:tc>
        <w:tc>
          <w:tcPr>
            <w:tcW w:w="6984" w:type="dxa"/>
            <w:vAlign w:val="center"/>
          </w:tcPr>
          <w:p w14:paraId="2CAF3DF0">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color w:val="auto"/>
                <w:sz w:val="24"/>
                <w:szCs w:val="24"/>
              </w:rPr>
            </w:pPr>
            <w:r>
              <w:rPr>
                <w:rFonts w:hint="eastAsia" w:ascii="仿宋" w:hAnsi="仿宋" w:eastAsia="仿宋" w:cs="仿宋"/>
                <w:color w:val="auto"/>
                <w:spacing w:val="-1"/>
                <w:sz w:val="24"/>
                <w:szCs w:val="24"/>
                <w:highlight w:val="none"/>
              </w:rPr>
              <w:t>2025 年</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1"/>
                <w:sz w:val="24"/>
                <w:szCs w:val="24"/>
                <w:highlight w:val="none"/>
              </w:rPr>
              <w:t>0</w:t>
            </w:r>
            <w:r>
              <w:rPr>
                <w:rFonts w:hint="eastAsia" w:cs="仿宋"/>
                <w:color w:val="auto"/>
                <w:spacing w:val="-1"/>
                <w:sz w:val="24"/>
                <w:szCs w:val="24"/>
                <w:highlight w:val="none"/>
                <w:lang w:val="en-US" w:eastAsia="zh-CN"/>
              </w:rPr>
              <w:t>7</w:t>
            </w:r>
            <w:r>
              <w:rPr>
                <w:rFonts w:hint="eastAsia" w:ascii="仿宋" w:hAnsi="仿宋" w:eastAsia="仿宋" w:cs="仿宋"/>
                <w:color w:val="auto"/>
                <w:spacing w:val="-1"/>
                <w:sz w:val="24"/>
                <w:szCs w:val="24"/>
                <w:highlight w:val="none"/>
              </w:rPr>
              <w:t xml:space="preserve"> 月</w:t>
            </w:r>
            <w:r>
              <w:rPr>
                <w:rFonts w:hint="eastAsia" w:cs="仿宋"/>
                <w:color w:val="auto"/>
                <w:spacing w:val="-10"/>
                <w:sz w:val="24"/>
                <w:szCs w:val="24"/>
                <w:highlight w:val="none"/>
                <w:lang w:val="en-US" w:eastAsia="zh-CN"/>
              </w:rPr>
              <w:t>17</w:t>
            </w:r>
            <w:r>
              <w:rPr>
                <w:rFonts w:hint="eastAsia" w:ascii="仿宋" w:hAnsi="仿宋" w:eastAsia="仿宋" w:cs="仿宋"/>
                <w:color w:val="auto"/>
                <w:spacing w:val="-1"/>
                <w:sz w:val="24"/>
                <w:szCs w:val="24"/>
                <w:highlight w:val="none"/>
              </w:rPr>
              <w:t>日</w:t>
            </w:r>
            <w:r>
              <w:rPr>
                <w:rFonts w:hint="eastAsia" w:ascii="仿宋" w:hAnsi="仿宋" w:eastAsia="仿宋" w:cs="仿宋"/>
                <w:color w:val="auto"/>
                <w:spacing w:val="67"/>
                <w:sz w:val="24"/>
                <w:szCs w:val="24"/>
                <w:highlight w:val="none"/>
              </w:rPr>
              <w:t xml:space="preserve"> </w:t>
            </w:r>
            <w:r>
              <w:rPr>
                <w:rFonts w:hint="eastAsia" w:ascii="仿宋" w:hAnsi="仿宋" w:eastAsia="仿宋" w:cs="仿宋"/>
                <w:color w:val="auto"/>
                <w:spacing w:val="-1"/>
                <w:sz w:val="24"/>
                <w:szCs w:val="24"/>
                <w:highlight w:val="none"/>
              </w:rPr>
              <w:t>1</w:t>
            </w:r>
            <w:r>
              <w:rPr>
                <w:rFonts w:hint="eastAsia" w:cs="仿宋"/>
                <w:color w:val="auto"/>
                <w:spacing w:val="-1"/>
                <w:sz w:val="24"/>
                <w:szCs w:val="24"/>
                <w:highlight w:val="none"/>
                <w:lang w:val="en-US" w:eastAsia="zh-CN"/>
              </w:rPr>
              <w:t>6</w:t>
            </w:r>
            <w:r>
              <w:rPr>
                <w:rFonts w:hint="eastAsia" w:ascii="仿宋" w:hAnsi="仿宋" w:eastAsia="仿宋" w:cs="仿宋"/>
                <w:color w:val="auto"/>
                <w:spacing w:val="-1"/>
                <w:sz w:val="24"/>
                <w:szCs w:val="24"/>
                <w:highlight w:val="none"/>
              </w:rPr>
              <w:t>:</w:t>
            </w:r>
            <w:r>
              <w:rPr>
                <w:rFonts w:hint="eastAsia" w:cs="仿宋"/>
                <w:color w:val="auto"/>
                <w:spacing w:val="-1"/>
                <w:sz w:val="24"/>
                <w:szCs w:val="24"/>
                <w:highlight w:val="none"/>
                <w:lang w:val="en-US" w:eastAsia="zh-CN"/>
              </w:rPr>
              <w:t>0</w:t>
            </w:r>
            <w:r>
              <w:rPr>
                <w:rFonts w:hint="eastAsia" w:ascii="仿宋" w:hAnsi="仿宋" w:eastAsia="仿宋" w:cs="仿宋"/>
                <w:color w:val="auto"/>
                <w:spacing w:val="-1"/>
                <w:sz w:val="24"/>
                <w:szCs w:val="24"/>
                <w:highlight w:val="none"/>
              </w:rPr>
              <w:t>0（北京时间）</w:t>
            </w:r>
          </w:p>
        </w:tc>
      </w:tr>
      <w:tr w14:paraId="1A05E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06" w:type="dxa"/>
            <w:vAlign w:val="center"/>
          </w:tcPr>
          <w:p w14:paraId="532422D4">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0"/>
                <w:sz w:val="24"/>
                <w:szCs w:val="24"/>
              </w:rPr>
              <w:t>18</w:t>
            </w:r>
          </w:p>
        </w:tc>
        <w:tc>
          <w:tcPr>
            <w:tcW w:w="1730" w:type="dxa"/>
            <w:vAlign w:val="center"/>
          </w:tcPr>
          <w:p w14:paraId="691AC844">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4"/>
                <w:sz w:val="24"/>
                <w:szCs w:val="24"/>
              </w:rPr>
              <w:t>投标文件提交</w:t>
            </w:r>
            <w:r>
              <w:rPr>
                <w:rFonts w:hint="eastAsia" w:ascii="仿宋" w:hAnsi="仿宋" w:eastAsia="仿宋" w:cs="仿宋"/>
                <w:sz w:val="24"/>
                <w:szCs w:val="24"/>
              </w:rPr>
              <w:t xml:space="preserve"> </w:t>
            </w:r>
            <w:r>
              <w:rPr>
                <w:rFonts w:hint="eastAsia" w:ascii="仿宋" w:hAnsi="仿宋" w:eastAsia="仿宋" w:cs="仿宋"/>
                <w:spacing w:val="7"/>
                <w:sz w:val="24"/>
                <w:szCs w:val="24"/>
              </w:rPr>
              <w:t>地点</w:t>
            </w:r>
          </w:p>
        </w:tc>
        <w:tc>
          <w:tcPr>
            <w:tcW w:w="6984" w:type="dxa"/>
            <w:vAlign w:val="center"/>
          </w:tcPr>
          <w:p w14:paraId="2A04F497">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25"/>
                <w:sz w:val="24"/>
                <w:szCs w:val="24"/>
              </w:rPr>
              <w:t>政采云平台</w:t>
            </w:r>
            <w:r>
              <w:rPr>
                <w:rFonts w:hint="eastAsia" w:ascii="仿宋" w:hAnsi="仿宋" w:eastAsia="仿宋" w:cs="仿宋"/>
                <w:spacing w:val="-26"/>
                <w:sz w:val="24"/>
                <w:szCs w:val="24"/>
              </w:rPr>
              <w:t xml:space="preserve"> </w:t>
            </w:r>
            <w:r>
              <w:rPr>
                <w:rFonts w:hint="eastAsia" w:ascii="仿宋" w:hAnsi="仿宋" w:eastAsia="仿宋" w:cs="仿宋"/>
                <w:sz w:val="24"/>
                <w:szCs w:val="24"/>
              </w:rPr>
              <w:t>https</w:t>
            </w:r>
            <w:r>
              <w:rPr>
                <w:rFonts w:hint="eastAsia" w:ascii="仿宋" w:hAnsi="仿宋" w:eastAsia="仿宋" w:cs="仿宋"/>
                <w:spacing w:val="25"/>
                <w:sz w:val="24"/>
                <w:szCs w:val="24"/>
              </w:rPr>
              <w:t>://</w:t>
            </w:r>
            <w:r>
              <w:rPr>
                <w:rFonts w:hint="eastAsia" w:ascii="仿宋" w:hAnsi="仿宋" w:eastAsia="仿宋" w:cs="仿宋"/>
                <w:sz w:val="24"/>
                <w:szCs w:val="24"/>
              </w:rPr>
              <w:t>www</w:t>
            </w:r>
            <w:r>
              <w:rPr>
                <w:rFonts w:hint="eastAsia" w:ascii="仿宋" w:hAnsi="仿宋" w:eastAsia="仿宋" w:cs="仿宋"/>
                <w:spacing w:val="25"/>
                <w:sz w:val="24"/>
                <w:szCs w:val="24"/>
              </w:rPr>
              <w:t>.</w:t>
            </w:r>
            <w:r>
              <w:rPr>
                <w:rFonts w:hint="eastAsia" w:ascii="仿宋" w:hAnsi="仿宋" w:eastAsia="仿宋" w:cs="仿宋"/>
                <w:sz w:val="24"/>
                <w:szCs w:val="24"/>
              </w:rPr>
              <w:t>zcygov</w:t>
            </w:r>
            <w:r>
              <w:rPr>
                <w:rFonts w:hint="eastAsia" w:ascii="仿宋" w:hAnsi="仿宋" w:eastAsia="仿宋" w:cs="仿宋"/>
                <w:spacing w:val="25"/>
                <w:sz w:val="24"/>
                <w:szCs w:val="24"/>
              </w:rPr>
              <w:t>.</w:t>
            </w:r>
            <w:r>
              <w:rPr>
                <w:rFonts w:hint="eastAsia" w:ascii="仿宋" w:hAnsi="仿宋" w:eastAsia="仿宋" w:cs="仿宋"/>
                <w:sz w:val="24"/>
                <w:szCs w:val="24"/>
              </w:rPr>
              <w:t>cn</w:t>
            </w:r>
          </w:p>
        </w:tc>
      </w:tr>
      <w:tr w14:paraId="3689F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06" w:type="dxa"/>
            <w:vAlign w:val="center"/>
          </w:tcPr>
          <w:p w14:paraId="733F4DCF">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0"/>
                <w:sz w:val="24"/>
                <w:szCs w:val="24"/>
              </w:rPr>
              <w:t>19</w:t>
            </w:r>
          </w:p>
        </w:tc>
        <w:tc>
          <w:tcPr>
            <w:tcW w:w="1730" w:type="dxa"/>
            <w:vAlign w:val="center"/>
          </w:tcPr>
          <w:p w14:paraId="30F87D55">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3"/>
                <w:sz w:val="24"/>
                <w:szCs w:val="24"/>
              </w:rPr>
              <w:t>是否退还投标</w:t>
            </w:r>
            <w:r>
              <w:rPr>
                <w:rFonts w:hint="eastAsia" w:ascii="仿宋" w:hAnsi="仿宋" w:eastAsia="仿宋" w:cs="仿宋"/>
                <w:spacing w:val="4"/>
                <w:sz w:val="24"/>
                <w:szCs w:val="24"/>
              </w:rPr>
              <w:t xml:space="preserve"> </w:t>
            </w:r>
            <w:r>
              <w:rPr>
                <w:rFonts w:hint="eastAsia" w:ascii="仿宋" w:hAnsi="仿宋" w:eastAsia="仿宋" w:cs="仿宋"/>
                <w:spacing w:val="1"/>
                <w:sz w:val="24"/>
                <w:szCs w:val="24"/>
              </w:rPr>
              <w:t>文件</w:t>
            </w:r>
          </w:p>
        </w:tc>
        <w:tc>
          <w:tcPr>
            <w:tcW w:w="6984" w:type="dxa"/>
            <w:vAlign w:val="center"/>
          </w:tcPr>
          <w:p w14:paraId="2665E352">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z w:val="24"/>
                <w:szCs w:val="24"/>
              </w:rPr>
              <w:t>否</w:t>
            </w:r>
          </w:p>
        </w:tc>
      </w:tr>
      <w:tr w14:paraId="7AC2F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1" w:hRule="atLeast"/>
        </w:trPr>
        <w:tc>
          <w:tcPr>
            <w:tcW w:w="606" w:type="dxa"/>
            <w:vAlign w:val="center"/>
          </w:tcPr>
          <w:p w14:paraId="5C4373A3">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
                <w:sz w:val="24"/>
                <w:szCs w:val="24"/>
              </w:rPr>
              <w:t>20</w:t>
            </w:r>
          </w:p>
        </w:tc>
        <w:tc>
          <w:tcPr>
            <w:tcW w:w="1730" w:type="dxa"/>
            <w:vAlign w:val="center"/>
          </w:tcPr>
          <w:p w14:paraId="3E3C948F">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3"/>
                <w:sz w:val="24"/>
                <w:szCs w:val="24"/>
              </w:rPr>
              <w:t>代理服务费</w:t>
            </w:r>
          </w:p>
        </w:tc>
        <w:tc>
          <w:tcPr>
            <w:tcW w:w="6984" w:type="dxa"/>
            <w:vAlign w:val="center"/>
          </w:tcPr>
          <w:p w14:paraId="1B7EAD8F">
            <w:pPr>
              <w:pStyle w:val="19"/>
              <w:keepNext w:val="0"/>
              <w:keepLines w:val="0"/>
              <w:pageBreakBefore w:val="0"/>
              <w:widowControl/>
              <w:numPr>
                <w:ilvl w:val="0"/>
                <w:numId w:val="1"/>
              </w:numPr>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6"/>
                <w:sz w:val="24"/>
                <w:szCs w:val="24"/>
              </w:rPr>
              <w:t>代理服务费的计算方法：根据关于进一步放开建设项目专业服务价格的通知（发改价格〔2015〕299号）收取代理费；具体标准以中标价1.5为基准计算后，按58%收取，由中标人支付。</w:t>
            </w:r>
          </w:p>
        </w:tc>
      </w:tr>
      <w:tr w14:paraId="7597D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06" w:type="dxa"/>
            <w:vAlign w:val="center"/>
          </w:tcPr>
          <w:p w14:paraId="1F18491F">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
                <w:sz w:val="24"/>
                <w:szCs w:val="24"/>
              </w:rPr>
              <w:t>21</w:t>
            </w:r>
          </w:p>
        </w:tc>
        <w:tc>
          <w:tcPr>
            <w:tcW w:w="1730" w:type="dxa"/>
            <w:vAlign w:val="center"/>
          </w:tcPr>
          <w:p w14:paraId="630A9982">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3"/>
                <w:sz w:val="24"/>
                <w:szCs w:val="24"/>
              </w:rPr>
              <w:t>签署合同时间</w:t>
            </w:r>
          </w:p>
        </w:tc>
        <w:tc>
          <w:tcPr>
            <w:tcW w:w="6984" w:type="dxa"/>
            <w:vAlign w:val="center"/>
          </w:tcPr>
          <w:p w14:paraId="2EFF9F10">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6"/>
                <w:sz w:val="24"/>
                <w:szCs w:val="24"/>
              </w:rPr>
              <w:t>中标通知书发出后</w:t>
            </w:r>
            <w:r>
              <w:rPr>
                <w:rFonts w:hint="eastAsia" w:ascii="仿宋" w:hAnsi="仿宋" w:eastAsia="仿宋" w:cs="仿宋"/>
                <w:spacing w:val="-20"/>
                <w:sz w:val="24"/>
                <w:szCs w:val="24"/>
              </w:rPr>
              <w:t xml:space="preserve"> </w:t>
            </w:r>
            <w:r>
              <w:rPr>
                <w:rFonts w:hint="eastAsia" w:ascii="仿宋" w:hAnsi="仿宋" w:eastAsia="仿宋" w:cs="仿宋"/>
                <w:spacing w:val="6"/>
                <w:sz w:val="24"/>
                <w:szCs w:val="24"/>
              </w:rPr>
              <w:t>30日内，中标人与采购人签署《</w:t>
            </w:r>
            <w:r>
              <w:rPr>
                <w:rFonts w:hint="eastAsia" w:ascii="仿宋" w:hAnsi="仿宋" w:eastAsia="仿宋" w:cs="仿宋"/>
                <w:spacing w:val="5"/>
                <w:sz w:val="24"/>
                <w:szCs w:val="24"/>
              </w:rPr>
              <w:t>政府采</w:t>
            </w:r>
            <w:r>
              <w:rPr>
                <w:rFonts w:hint="eastAsia" w:ascii="仿宋" w:hAnsi="仿宋" w:eastAsia="仿宋" w:cs="仿宋"/>
                <w:spacing w:val="8"/>
                <w:sz w:val="24"/>
                <w:szCs w:val="24"/>
              </w:rPr>
              <w:t>购合同》</w:t>
            </w:r>
          </w:p>
        </w:tc>
      </w:tr>
      <w:tr w14:paraId="4A332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606" w:type="dxa"/>
            <w:vAlign w:val="center"/>
          </w:tcPr>
          <w:p w14:paraId="6EBAAABF">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
                <w:sz w:val="24"/>
                <w:szCs w:val="24"/>
              </w:rPr>
              <w:t>22</w:t>
            </w:r>
          </w:p>
        </w:tc>
        <w:tc>
          <w:tcPr>
            <w:tcW w:w="1730" w:type="dxa"/>
            <w:vAlign w:val="center"/>
          </w:tcPr>
          <w:p w14:paraId="08608C49">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1"/>
                <w:sz w:val="24"/>
                <w:szCs w:val="24"/>
              </w:rPr>
              <w:t>履约保证金</w:t>
            </w:r>
          </w:p>
        </w:tc>
        <w:tc>
          <w:tcPr>
            <w:tcW w:w="6984" w:type="dxa"/>
            <w:vAlign w:val="center"/>
          </w:tcPr>
          <w:p w14:paraId="706EB5E8">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50" w:firstLineChars="100"/>
              <w:jc w:val="both"/>
              <w:textAlignment w:val="baseline"/>
              <w:rPr>
                <w:rFonts w:hint="eastAsia" w:ascii="仿宋" w:hAnsi="仿宋" w:eastAsia="仿宋" w:cs="仿宋"/>
                <w:sz w:val="24"/>
                <w:szCs w:val="24"/>
                <w:lang w:eastAsia="zh-CN"/>
              </w:rPr>
            </w:pPr>
            <w:r>
              <w:rPr>
                <w:rFonts w:hint="eastAsia" w:cs="仿宋"/>
                <w:spacing w:val="5"/>
                <w:sz w:val="24"/>
                <w:szCs w:val="24"/>
                <w:lang w:val="en-US" w:eastAsia="zh-CN"/>
              </w:rPr>
              <w:t>/</w:t>
            </w:r>
          </w:p>
        </w:tc>
      </w:tr>
      <w:tr w14:paraId="17817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606" w:type="dxa"/>
            <w:vAlign w:val="center"/>
          </w:tcPr>
          <w:p w14:paraId="49219523">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
                <w:sz w:val="24"/>
                <w:szCs w:val="24"/>
              </w:rPr>
              <w:t>23</w:t>
            </w:r>
          </w:p>
        </w:tc>
        <w:tc>
          <w:tcPr>
            <w:tcW w:w="1730" w:type="dxa"/>
            <w:vAlign w:val="center"/>
          </w:tcPr>
          <w:p w14:paraId="20E9156F">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付款方式</w:t>
            </w:r>
          </w:p>
        </w:tc>
        <w:tc>
          <w:tcPr>
            <w:tcW w:w="6984" w:type="dxa"/>
            <w:vAlign w:val="center"/>
          </w:tcPr>
          <w:p w14:paraId="03576201">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pacing w:val="15"/>
                <w:sz w:val="24"/>
                <w:szCs w:val="24"/>
                <w:highlight w:val="none"/>
              </w:rPr>
            </w:pPr>
            <w:r>
              <w:rPr>
                <w:rFonts w:hint="eastAsia" w:ascii="仿宋" w:hAnsi="仿宋" w:eastAsia="仿宋" w:cs="仿宋"/>
                <w:color w:val="auto"/>
                <w:spacing w:val="7"/>
                <w:sz w:val="24"/>
                <w:szCs w:val="24"/>
                <w:highlight w:val="none"/>
              </w:rPr>
              <w:t>合同签订完成后支付30%，设备进场安装后支付30%，项目完成验收合格后支付 37%，3%质保期满后无息支付。</w:t>
            </w:r>
          </w:p>
        </w:tc>
      </w:tr>
      <w:tr w14:paraId="1E862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606" w:type="dxa"/>
            <w:vAlign w:val="center"/>
          </w:tcPr>
          <w:p w14:paraId="594A312E">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1"/>
                <w:sz w:val="24"/>
                <w:szCs w:val="24"/>
              </w:rPr>
              <w:t>24</w:t>
            </w:r>
          </w:p>
        </w:tc>
        <w:tc>
          <w:tcPr>
            <w:tcW w:w="1730" w:type="dxa"/>
            <w:vAlign w:val="center"/>
          </w:tcPr>
          <w:p w14:paraId="2F3E3E2B">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spacing w:val="-5"/>
                <w:sz w:val="24"/>
                <w:szCs w:val="24"/>
              </w:rPr>
              <w:t>评审方法</w:t>
            </w:r>
          </w:p>
        </w:tc>
        <w:tc>
          <w:tcPr>
            <w:tcW w:w="6984" w:type="dxa"/>
            <w:vAlign w:val="center"/>
          </w:tcPr>
          <w:p w14:paraId="134298C9">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position w:val="-7"/>
                <w:sz w:val="24"/>
                <w:szCs w:val="24"/>
              </w:rPr>
              <w:drawing>
                <wp:inline distT="0" distB="0" distL="0" distR="0">
                  <wp:extent cx="130810" cy="179705"/>
                  <wp:effectExtent l="0" t="0" r="2540" b="1143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6"/>
                          <a:stretch>
                            <a:fillRect/>
                          </a:stretch>
                        </pic:blipFill>
                        <pic:spPr>
                          <a:xfrm>
                            <a:off x="0" y="0"/>
                            <a:ext cx="130911" cy="180302"/>
                          </a:xfrm>
                          <a:prstGeom prst="rect">
                            <a:avLst/>
                          </a:prstGeom>
                        </pic:spPr>
                      </pic:pic>
                    </a:graphicData>
                  </a:graphic>
                </wp:inline>
              </w:drawing>
            </w:r>
            <w:r>
              <w:rPr>
                <w:rFonts w:hint="eastAsia" w:ascii="仿宋" w:hAnsi="仿宋" w:eastAsia="仿宋" w:cs="仿宋"/>
                <w:spacing w:val="-4"/>
                <w:sz w:val="24"/>
                <w:szCs w:val="24"/>
              </w:rPr>
              <w:t>资格后审</w:t>
            </w:r>
            <w:r>
              <w:rPr>
                <w:rFonts w:hint="eastAsia" w:ascii="仿宋" w:hAnsi="仿宋" w:eastAsia="仿宋" w:cs="仿宋"/>
                <w:spacing w:val="3"/>
                <w:sz w:val="24"/>
                <w:szCs w:val="24"/>
              </w:rPr>
              <w:t xml:space="preserve">         </w:t>
            </w:r>
            <w:r>
              <w:rPr>
                <w:rFonts w:hint="eastAsia" w:ascii="仿宋" w:hAnsi="仿宋" w:eastAsia="仿宋" w:cs="仿宋"/>
                <w:spacing w:val="-4"/>
                <w:sz w:val="24"/>
                <w:szCs w:val="24"/>
              </w:rPr>
              <w:t>□资格预审</w:t>
            </w:r>
          </w:p>
          <w:p w14:paraId="12B0B521">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position w:val="-7"/>
                <w:sz w:val="24"/>
                <w:szCs w:val="24"/>
              </w:rPr>
              <w:drawing>
                <wp:inline distT="0" distB="0" distL="0" distR="0">
                  <wp:extent cx="130810" cy="179705"/>
                  <wp:effectExtent l="0" t="0" r="2540" b="1143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7"/>
                          <a:stretch>
                            <a:fillRect/>
                          </a:stretch>
                        </pic:blipFill>
                        <pic:spPr>
                          <a:xfrm>
                            <a:off x="0" y="0"/>
                            <a:ext cx="130911" cy="180275"/>
                          </a:xfrm>
                          <a:prstGeom prst="rect">
                            <a:avLst/>
                          </a:prstGeom>
                        </pic:spPr>
                      </pic:pic>
                    </a:graphicData>
                  </a:graphic>
                </wp:inline>
              </w:drawing>
            </w:r>
            <w:r>
              <w:rPr>
                <w:rFonts w:hint="eastAsia" w:ascii="仿宋" w:hAnsi="仿宋" w:eastAsia="仿宋" w:cs="仿宋"/>
                <w:spacing w:val="-3"/>
                <w:sz w:val="24"/>
                <w:szCs w:val="24"/>
              </w:rPr>
              <w:t>综合评分法</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□最低评标价法</w:t>
            </w:r>
          </w:p>
          <w:p w14:paraId="5CBE6907">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pacing w:val="-4"/>
                <w:sz w:val="24"/>
                <w:szCs w:val="24"/>
              </w:rPr>
            </w:pPr>
            <w:r>
              <w:rPr>
                <w:rFonts w:hint="eastAsia" w:ascii="仿宋" w:hAnsi="仿宋" w:eastAsia="仿宋" w:cs="仿宋"/>
                <w:spacing w:val="-4"/>
                <w:sz w:val="24"/>
                <w:szCs w:val="24"/>
              </w:rPr>
              <w:t>注：1、综合评分法是指在最大限度地满足招标文件实质性要求前提下，按照招标文件中规定的评分细则评审后，商务得分和技术得分之和作为投标人的综合得分。评标委员会按照综合得分高低进行排序，取前1—3名作为中标候选人推荐给采购人。如果两个投标人的得分相同，投标价格低排在前；两个投标人得分、报价相同，由评标委员会推荐。</w:t>
            </w:r>
          </w:p>
          <w:p w14:paraId="349D981F">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2、最低评标价法，是指以价格为主要因素确定中标人的评标方法，即在全部满足招标文件实质性要求前提下，依据统一的价格要素评定最低报价，以提出最低报价的投标人作为中标候选投标人或者中标投标人的评标方法。投标报价相同的，按技术指标优劣顺序排列，技术指标较优的一方为中标人。</w:t>
            </w:r>
          </w:p>
        </w:tc>
      </w:tr>
      <w:tr w14:paraId="7D3F2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6" w:type="dxa"/>
            <w:shd w:val="clear" w:color="auto" w:fill="auto"/>
            <w:vAlign w:val="center"/>
          </w:tcPr>
          <w:p w14:paraId="6E4E75AA">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1"/>
                <w:sz w:val="24"/>
                <w:szCs w:val="24"/>
              </w:rPr>
              <w:t>25</w:t>
            </w:r>
          </w:p>
        </w:tc>
        <w:tc>
          <w:tcPr>
            <w:tcW w:w="1730" w:type="dxa"/>
            <w:shd w:val="clear" w:color="auto" w:fill="auto"/>
            <w:vAlign w:val="center"/>
          </w:tcPr>
          <w:p w14:paraId="7B92FC70">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pacing w:val="13"/>
                <w:sz w:val="24"/>
                <w:szCs w:val="24"/>
              </w:rPr>
              <w:t>评标委员会的</w:t>
            </w:r>
            <w:r>
              <w:rPr>
                <w:rFonts w:hint="eastAsia" w:ascii="仿宋" w:hAnsi="仿宋" w:eastAsia="仿宋" w:cs="仿宋"/>
                <w:spacing w:val="4"/>
                <w:sz w:val="24"/>
                <w:szCs w:val="24"/>
              </w:rPr>
              <w:t xml:space="preserve"> </w:t>
            </w:r>
            <w:r>
              <w:rPr>
                <w:rFonts w:hint="eastAsia" w:ascii="仿宋" w:hAnsi="仿宋" w:eastAsia="仿宋" w:cs="仿宋"/>
                <w:spacing w:val="1"/>
                <w:sz w:val="24"/>
                <w:szCs w:val="24"/>
              </w:rPr>
              <w:t>组成</w:t>
            </w:r>
          </w:p>
        </w:tc>
        <w:tc>
          <w:tcPr>
            <w:tcW w:w="6984" w:type="dxa"/>
            <w:shd w:val="clear" w:color="auto" w:fill="auto"/>
            <w:vAlign w:val="center"/>
          </w:tcPr>
          <w:p w14:paraId="730E74BD">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pacing w:val="-4"/>
                <w:sz w:val="24"/>
                <w:szCs w:val="24"/>
              </w:rPr>
              <w:t>评标委员会人数：5</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4"/>
                <w:sz w:val="24"/>
                <w:szCs w:val="24"/>
              </w:rPr>
              <w:t>人。</w:t>
            </w:r>
            <w:r>
              <w:rPr>
                <w:rFonts w:hint="eastAsia" w:cs="仿宋"/>
                <w:color w:val="auto"/>
                <w:spacing w:val="-4"/>
                <w:sz w:val="24"/>
                <w:szCs w:val="24"/>
                <w:lang w:val="en-US" w:eastAsia="zh-CN"/>
              </w:rPr>
              <w:t>其中抽取专家4人，甲方代表1人。</w:t>
            </w:r>
          </w:p>
          <w:p w14:paraId="75BE0C89">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jc w:val="both"/>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color w:val="auto"/>
                <w:spacing w:val="-1"/>
                <w:sz w:val="24"/>
                <w:szCs w:val="24"/>
              </w:rPr>
              <w:t>评委确定方式：从新疆政府</w:t>
            </w:r>
            <w:r>
              <w:rPr>
                <w:rFonts w:hint="eastAsia" w:ascii="仿宋" w:hAnsi="仿宋" w:eastAsia="仿宋" w:cs="仿宋"/>
                <w:spacing w:val="-1"/>
                <w:sz w:val="24"/>
                <w:szCs w:val="24"/>
              </w:rPr>
              <w:t>采购网政采云平台专家库中随机抽取</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确定（采用回避制度）。</w:t>
            </w:r>
          </w:p>
        </w:tc>
      </w:tr>
      <w:tr w14:paraId="1DE14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606" w:type="dxa"/>
            <w:shd w:val="clear" w:color="auto" w:fill="auto"/>
            <w:vAlign w:val="center"/>
          </w:tcPr>
          <w:p w14:paraId="318AB7B9">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jc w:val="center"/>
              <w:textAlignment w:val="baseline"/>
              <w:rPr>
                <w:rFonts w:hint="eastAsia" w:ascii="仿宋" w:hAnsi="仿宋" w:eastAsia="仿宋" w:cs="仿宋"/>
                <w:color w:val="auto"/>
                <w:spacing w:val="-1"/>
                <w:sz w:val="24"/>
                <w:szCs w:val="24"/>
                <w:highlight w:val="none"/>
              </w:rPr>
            </w:pPr>
            <w:r>
              <w:rPr>
                <w:rFonts w:hint="eastAsia" w:ascii="仿宋" w:hAnsi="仿宋" w:eastAsia="仿宋" w:cs="仿宋"/>
                <w:color w:val="auto"/>
                <w:spacing w:val="-3"/>
                <w:sz w:val="24"/>
                <w:szCs w:val="24"/>
                <w:highlight w:val="none"/>
              </w:rPr>
              <w:t>26</w:t>
            </w:r>
          </w:p>
        </w:tc>
        <w:tc>
          <w:tcPr>
            <w:tcW w:w="1730" w:type="dxa"/>
            <w:shd w:val="clear" w:color="auto" w:fill="auto"/>
            <w:vAlign w:val="center"/>
          </w:tcPr>
          <w:p w14:paraId="5B1C7903">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jc w:val="center"/>
              <w:textAlignment w:val="baseline"/>
              <w:rPr>
                <w:rFonts w:hint="eastAsia" w:ascii="仿宋" w:hAnsi="仿宋" w:eastAsia="仿宋" w:cs="仿宋"/>
                <w:color w:val="auto"/>
                <w:spacing w:val="13"/>
                <w:sz w:val="24"/>
                <w:szCs w:val="24"/>
                <w:highlight w:val="none"/>
              </w:rPr>
            </w:pPr>
            <w:r>
              <w:rPr>
                <w:rFonts w:hint="eastAsia" w:ascii="仿宋" w:hAnsi="仿宋" w:eastAsia="仿宋" w:cs="仿宋"/>
                <w:color w:val="auto"/>
                <w:spacing w:val="11"/>
                <w:sz w:val="24"/>
                <w:szCs w:val="24"/>
                <w:highlight w:val="none"/>
              </w:rPr>
              <w:t>核心产品</w:t>
            </w:r>
          </w:p>
        </w:tc>
        <w:tc>
          <w:tcPr>
            <w:tcW w:w="6984" w:type="dxa"/>
            <w:shd w:val="clear" w:color="auto" w:fill="auto"/>
            <w:vAlign w:val="center"/>
          </w:tcPr>
          <w:p w14:paraId="09D2C844">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jc w:val="left"/>
              <w:textAlignment w:val="baseline"/>
              <w:rPr>
                <w:rFonts w:hint="default" w:ascii="仿宋" w:hAnsi="仿宋" w:eastAsia="仿宋" w:cs="仿宋"/>
                <w:b w:val="0"/>
                <w:bCs w:val="0"/>
                <w:color w:val="auto"/>
                <w:szCs w:val="21"/>
                <w:highlight w:val="none"/>
                <w:lang w:val="en-US" w:eastAsia="zh-CN"/>
              </w:rPr>
            </w:pPr>
            <w:r>
              <w:rPr>
                <w:rFonts w:hint="eastAsia" w:ascii="仿宋" w:hAnsi="仿宋" w:eastAsia="仿宋" w:cs="仿宋"/>
                <w:color w:val="auto"/>
                <w:spacing w:val="11"/>
                <w:sz w:val="24"/>
                <w:szCs w:val="24"/>
                <w:highlight w:val="none"/>
                <w:lang w:val="en-US" w:eastAsia="zh-CN"/>
              </w:rPr>
              <w:t>空气能主机</w:t>
            </w:r>
          </w:p>
        </w:tc>
      </w:tr>
      <w:tr w14:paraId="4DB7E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606" w:type="dxa"/>
            <w:shd w:val="clear" w:color="auto" w:fill="auto"/>
            <w:vAlign w:val="center"/>
          </w:tcPr>
          <w:p w14:paraId="73D74F0D">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jc w:val="center"/>
              <w:textAlignment w:val="baseline"/>
              <w:rPr>
                <w:rFonts w:hint="eastAsia" w:ascii="仿宋" w:hAnsi="仿宋" w:eastAsia="仿宋" w:cs="仿宋"/>
                <w:spacing w:val="-1"/>
                <w:sz w:val="24"/>
                <w:szCs w:val="24"/>
              </w:rPr>
            </w:pPr>
            <w:r>
              <w:rPr>
                <w:rFonts w:hint="eastAsia" w:ascii="仿宋" w:hAnsi="仿宋" w:eastAsia="仿宋" w:cs="仿宋"/>
                <w:spacing w:val="-3"/>
                <w:sz w:val="24"/>
                <w:szCs w:val="24"/>
              </w:rPr>
              <w:t>26</w:t>
            </w:r>
          </w:p>
        </w:tc>
        <w:tc>
          <w:tcPr>
            <w:tcW w:w="1730" w:type="dxa"/>
            <w:shd w:val="clear" w:color="auto" w:fill="auto"/>
            <w:vAlign w:val="center"/>
          </w:tcPr>
          <w:p w14:paraId="1C217942">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center"/>
              <w:textAlignment w:val="baseline"/>
              <w:rPr>
                <w:rFonts w:hint="eastAsia" w:ascii="仿宋" w:hAnsi="仿宋" w:eastAsia="仿宋" w:cs="仿宋"/>
                <w:spacing w:val="13"/>
                <w:sz w:val="24"/>
                <w:szCs w:val="24"/>
              </w:rPr>
            </w:pPr>
            <w:r>
              <w:rPr>
                <w:rFonts w:hint="eastAsia" w:ascii="仿宋" w:hAnsi="仿宋" w:eastAsia="仿宋" w:cs="仿宋"/>
                <w:spacing w:val="14"/>
                <w:sz w:val="24"/>
                <w:szCs w:val="24"/>
              </w:rPr>
              <w:t>促进中小企业</w:t>
            </w:r>
            <w:r>
              <w:rPr>
                <w:rFonts w:hint="eastAsia" w:ascii="仿宋" w:hAnsi="仿宋" w:eastAsia="仿宋" w:cs="仿宋"/>
                <w:spacing w:val="-2"/>
                <w:sz w:val="24"/>
                <w:szCs w:val="24"/>
              </w:rPr>
              <w:t>发展</w:t>
            </w:r>
          </w:p>
        </w:tc>
        <w:tc>
          <w:tcPr>
            <w:tcW w:w="6984" w:type="dxa"/>
            <w:shd w:val="clear" w:color="auto" w:fill="auto"/>
            <w:vAlign w:val="center"/>
          </w:tcPr>
          <w:p w14:paraId="1B87011F">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10"/>
                <w:sz w:val="24"/>
                <w:szCs w:val="24"/>
              </w:rPr>
              <w:t>1.本项目执行促进中小企业发展政策</w:t>
            </w:r>
            <w:r>
              <w:rPr>
                <w:rFonts w:hint="eastAsia" w:ascii="仿宋" w:hAnsi="仿宋" w:eastAsia="仿宋" w:cs="仿宋"/>
                <w:spacing w:val="-68"/>
                <w:sz w:val="24"/>
                <w:szCs w:val="24"/>
              </w:rPr>
              <w:t xml:space="preserve"> </w:t>
            </w:r>
            <w:r>
              <w:rPr>
                <w:rFonts w:hint="eastAsia" w:ascii="仿宋" w:hAnsi="仿宋" w:eastAsia="仿宋" w:cs="仿宋"/>
                <w:spacing w:val="10"/>
                <w:sz w:val="24"/>
                <w:szCs w:val="24"/>
              </w:rPr>
              <w:t>，监狱企业</w:t>
            </w:r>
            <w:r>
              <w:rPr>
                <w:rFonts w:hint="eastAsia" w:ascii="仿宋" w:hAnsi="仿宋" w:eastAsia="仿宋" w:cs="仿宋"/>
                <w:spacing w:val="-67"/>
                <w:sz w:val="24"/>
                <w:szCs w:val="24"/>
              </w:rPr>
              <w:t xml:space="preserve"> </w:t>
            </w:r>
            <w:r>
              <w:rPr>
                <w:rFonts w:hint="eastAsia" w:ascii="仿宋" w:hAnsi="仿宋" w:eastAsia="仿宋" w:cs="仿宋"/>
                <w:spacing w:val="10"/>
                <w:sz w:val="24"/>
                <w:szCs w:val="24"/>
              </w:rPr>
              <w:t>、残</w:t>
            </w:r>
            <w:r>
              <w:rPr>
                <w:rFonts w:hint="eastAsia" w:ascii="仿宋" w:hAnsi="仿宋" w:eastAsia="仿宋" w:cs="仿宋"/>
                <w:spacing w:val="9"/>
                <w:sz w:val="24"/>
                <w:szCs w:val="24"/>
              </w:rPr>
              <w:t>疾人福</w:t>
            </w:r>
            <w:r>
              <w:rPr>
                <w:rFonts w:hint="eastAsia" w:ascii="仿宋" w:hAnsi="仿宋" w:eastAsia="仿宋" w:cs="仿宋"/>
                <w:sz w:val="24"/>
                <w:szCs w:val="24"/>
              </w:rPr>
              <w:t xml:space="preserve"> </w:t>
            </w:r>
            <w:r>
              <w:rPr>
                <w:rFonts w:hint="eastAsia" w:ascii="仿宋" w:hAnsi="仿宋" w:eastAsia="仿宋" w:cs="仿宋"/>
                <w:spacing w:val="12"/>
                <w:sz w:val="24"/>
                <w:szCs w:val="24"/>
              </w:rPr>
              <w:t>利性单位视同小型、微型企业。</w:t>
            </w:r>
          </w:p>
          <w:p w14:paraId="172E47BF">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（1）</w:t>
            </w:r>
            <w:r>
              <w:rPr>
                <w:rFonts w:hint="eastAsia" w:ascii="仿宋" w:hAnsi="仿宋" w:eastAsia="仿宋" w:cs="仿宋"/>
                <w:spacing w:val="-39"/>
                <w:sz w:val="24"/>
                <w:szCs w:val="24"/>
              </w:rPr>
              <w:t xml:space="preserve"> </w:t>
            </w:r>
            <w:r>
              <w:rPr>
                <w:rFonts w:hint="eastAsia" w:ascii="仿宋" w:hAnsi="仿宋" w:eastAsia="仿宋" w:cs="仿宋"/>
                <w:spacing w:val="1"/>
                <w:sz w:val="24"/>
                <w:szCs w:val="24"/>
              </w:rPr>
              <w:t>中小企业</w:t>
            </w:r>
          </w:p>
          <w:p w14:paraId="6170F5BF">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14"/>
                <w:sz w:val="24"/>
                <w:szCs w:val="24"/>
              </w:rPr>
              <w:t>中小企业是指在中华人民共和国境内依法设立，依据国务院</w:t>
            </w:r>
            <w:r>
              <w:rPr>
                <w:rFonts w:hint="eastAsia" w:ascii="仿宋" w:hAnsi="仿宋" w:eastAsia="仿宋" w:cs="仿宋"/>
                <w:spacing w:val="16"/>
                <w:sz w:val="24"/>
                <w:szCs w:val="24"/>
              </w:rPr>
              <w:t>批准的中小企业划分标准确定的中型企业、</w:t>
            </w:r>
            <w:r>
              <w:rPr>
                <w:rFonts w:hint="eastAsia" w:ascii="仿宋" w:hAnsi="仿宋" w:eastAsia="仿宋" w:cs="仿宋"/>
                <w:spacing w:val="15"/>
                <w:sz w:val="24"/>
                <w:szCs w:val="24"/>
              </w:rPr>
              <w:t>小型企业和微型</w:t>
            </w:r>
            <w:r>
              <w:rPr>
                <w:rFonts w:hint="eastAsia" w:ascii="仿宋" w:hAnsi="仿宋" w:eastAsia="仿宋" w:cs="仿宋"/>
                <w:spacing w:val="13"/>
                <w:sz w:val="24"/>
                <w:szCs w:val="24"/>
              </w:rPr>
              <w:t>企业</w:t>
            </w:r>
            <w:r>
              <w:rPr>
                <w:rFonts w:hint="eastAsia" w:ascii="仿宋" w:hAnsi="仿宋" w:eastAsia="仿宋" w:cs="仿宋"/>
                <w:spacing w:val="-48"/>
                <w:sz w:val="24"/>
                <w:szCs w:val="24"/>
              </w:rPr>
              <w:t xml:space="preserve"> </w:t>
            </w:r>
            <w:r>
              <w:rPr>
                <w:rFonts w:hint="eastAsia" w:ascii="仿宋" w:hAnsi="仿宋" w:eastAsia="仿宋" w:cs="仿宋"/>
                <w:spacing w:val="13"/>
                <w:sz w:val="24"/>
                <w:szCs w:val="24"/>
              </w:rPr>
              <w:t>，但与大企业的负责人为同一人</w:t>
            </w:r>
            <w:r>
              <w:rPr>
                <w:rFonts w:hint="eastAsia" w:ascii="仿宋" w:hAnsi="仿宋" w:eastAsia="仿宋" w:cs="仿宋"/>
                <w:spacing w:val="-67"/>
                <w:sz w:val="24"/>
                <w:szCs w:val="24"/>
              </w:rPr>
              <w:t xml:space="preserve"> </w:t>
            </w:r>
            <w:r>
              <w:rPr>
                <w:rFonts w:hint="eastAsia" w:ascii="仿宋" w:hAnsi="仿宋" w:eastAsia="仿宋" w:cs="仿宋"/>
                <w:spacing w:val="13"/>
                <w:sz w:val="24"/>
                <w:szCs w:val="24"/>
              </w:rPr>
              <w:t>，或者与大企业存在直</w:t>
            </w:r>
            <w:r>
              <w:rPr>
                <w:rFonts w:hint="eastAsia" w:ascii="仿宋" w:hAnsi="仿宋" w:eastAsia="仿宋" w:cs="仿宋"/>
                <w:spacing w:val="8"/>
                <w:sz w:val="24"/>
                <w:szCs w:val="24"/>
              </w:rPr>
              <w:t>接控股</w:t>
            </w:r>
            <w:r>
              <w:rPr>
                <w:rFonts w:hint="eastAsia" w:ascii="仿宋" w:hAnsi="仿宋" w:eastAsia="仿宋" w:cs="仿宋"/>
                <w:spacing w:val="-61"/>
                <w:sz w:val="24"/>
                <w:szCs w:val="24"/>
              </w:rPr>
              <w:t xml:space="preserve"> </w:t>
            </w:r>
            <w:r>
              <w:rPr>
                <w:rFonts w:hint="eastAsia" w:ascii="仿宋" w:hAnsi="仿宋" w:eastAsia="仿宋" w:cs="仿宋"/>
                <w:spacing w:val="8"/>
                <w:sz w:val="24"/>
                <w:szCs w:val="24"/>
              </w:rPr>
              <w:t>、</w:t>
            </w:r>
            <w:r>
              <w:rPr>
                <w:rFonts w:hint="eastAsia" w:ascii="仿宋" w:hAnsi="仿宋" w:eastAsia="仿宋" w:cs="仿宋"/>
                <w:spacing w:val="-72"/>
                <w:sz w:val="24"/>
                <w:szCs w:val="24"/>
              </w:rPr>
              <w:t xml:space="preserve"> </w:t>
            </w:r>
            <w:r>
              <w:rPr>
                <w:rFonts w:hint="eastAsia" w:ascii="仿宋" w:hAnsi="仿宋" w:eastAsia="仿宋" w:cs="仿宋"/>
                <w:spacing w:val="8"/>
                <w:sz w:val="24"/>
                <w:szCs w:val="24"/>
              </w:rPr>
              <w:t>管理关系的除外。</w:t>
            </w:r>
          </w:p>
          <w:p w14:paraId="79BFC42C">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15"/>
                <w:sz w:val="24"/>
                <w:szCs w:val="24"/>
              </w:rPr>
              <w:t>符合中小企业划分标准的个体工商户，在政府采购活动中视</w:t>
            </w:r>
            <w:r>
              <w:rPr>
                <w:rFonts w:hint="eastAsia" w:ascii="仿宋" w:hAnsi="仿宋" w:eastAsia="仿宋" w:cs="仿宋"/>
                <w:sz w:val="24"/>
                <w:szCs w:val="24"/>
              </w:rPr>
              <w:t xml:space="preserve"> </w:t>
            </w:r>
            <w:r>
              <w:rPr>
                <w:rFonts w:hint="eastAsia" w:ascii="仿宋" w:hAnsi="仿宋" w:eastAsia="仿宋" w:cs="仿宋"/>
                <w:spacing w:val="-2"/>
                <w:sz w:val="24"/>
                <w:szCs w:val="24"/>
              </w:rPr>
              <w:t>同中小企业。</w:t>
            </w:r>
          </w:p>
          <w:p w14:paraId="1160C8EE">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3"/>
                <w:sz w:val="24"/>
                <w:szCs w:val="24"/>
              </w:rPr>
              <w:t>在政府采购活动中，投标人提供的货物、工程或者服务符合下列情形的，享受本办法规定的中小企业扶持政策</w:t>
            </w:r>
            <w:r>
              <w:rPr>
                <w:rFonts w:hint="eastAsia" w:ascii="仿宋" w:hAnsi="仿宋" w:eastAsia="仿宋" w:cs="仿宋"/>
                <w:spacing w:val="-9"/>
                <w:sz w:val="24"/>
                <w:szCs w:val="24"/>
              </w:rPr>
              <w:t>：（</w:t>
            </w:r>
            <w:r>
              <w:rPr>
                <w:rFonts w:hint="eastAsia" w:ascii="仿宋" w:hAnsi="仿宋" w:eastAsia="仿宋" w:cs="仿宋"/>
                <w:spacing w:val="-47"/>
                <w:sz w:val="24"/>
                <w:szCs w:val="24"/>
              </w:rPr>
              <w:t xml:space="preserve"> </w:t>
            </w:r>
            <w:r>
              <w:rPr>
                <w:rFonts w:hint="eastAsia" w:ascii="仿宋" w:hAnsi="仿宋" w:eastAsia="仿宋" w:cs="仿宋"/>
                <w:spacing w:val="13"/>
                <w:sz w:val="24"/>
                <w:szCs w:val="24"/>
              </w:rPr>
              <w:t>一）</w:t>
            </w:r>
            <w:r>
              <w:rPr>
                <w:rFonts w:hint="eastAsia" w:ascii="仿宋" w:hAnsi="仿宋" w:eastAsia="仿宋" w:cs="仿宋"/>
                <w:spacing w:val="8"/>
                <w:sz w:val="24"/>
                <w:szCs w:val="24"/>
              </w:rPr>
              <w:t>在货物采购项</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目中，货物由中小企业制造，即货物由中小企</w:t>
            </w:r>
            <w:r>
              <w:rPr>
                <w:rFonts w:hint="eastAsia" w:ascii="仿宋" w:hAnsi="仿宋" w:eastAsia="仿宋" w:cs="仿宋"/>
                <w:spacing w:val="14"/>
                <w:sz w:val="24"/>
                <w:szCs w:val="24"/>
              </w:rPr>
              <w:t>业生产且使用该中小企业商号或者注册商标</w:t>
            </w:r>
            <w:r>
              <w:rPr>
                <w:rFonts w:hint="eastAsia" w:ascii="仿宋" w:hAnsi="仿宋" w:eastAsia="仿宋" w:cs="仿宋"/>
                <w:spacing w:val="-65"/>
                <w:sz w:val="24"/>
                <w:szCs w:val="24"/>
              </w:rPr>
              <w:t xml:space="preserve"> </w:t>
            </w:r>
            <w:r>
              <w:rPr>
                <w:rFonts w:hint="eastAsia" w:ascii="仿宋" w:hAnsi="仿宋" w:eastAsia="仿宋" w:cs="仿宋"/>
                <w:spacing w:val="-31"/>
                <w:sz w:val="24"/>
                <w:szCs w:val="24"/>
              </w:rPr>
              <w:t>；（</w:t>
            </w:r>
            <w:r>
              <w:rPr>
                <w:rFonts w:hint="eastAsia" w:ascii="仿宋" w:hAnsi="仿宋" w:eastAsia="仿宋" w:cs="仿宋"/>
                <w:spacing w:val="-43"/>
                <w:sz w:val="24"/>
                <w:szCs w:val="24"/>
              </w:rPr>
              <w:t xml:space="preserve"> </w:t>
            </w:r>
            <w:r>
              <w:rPr>
                <w:rFonts w:hint="eastAsia" w:ascii="仿宋" w:hAnsi="仿宋" w:eastAsia="仿宋" w:cs="仿宋"/>
                <w:spacing w:val="14"/>
                <w:sz w:val="24"/>
                <w:szCs w:val="24"/>
              </w:rPr>
              <w:t>二</w:t>
            </w:r>
            <w:r>
              <w:rPr>
                <w:rFonts w:hint="eastAsia" w:ascii="仿宋" w:hAnsi="仿宋" w:eastAsia="仿宋" w:cs="仿宋"/>
                <w:spacing w:val="-63"/>
                <w:sz w:val="24"/>
                <w:szCs w:val="24"/>
              </w:rPr>
              <w:t xml:space="preserve"> </w:t>
            </w:r>
            <w:r>
              <w:rPr>
                <w:rFonts w:hint="eastAsia" w:ascii="仿宋" w:hAnsi="仿宋" w:eastAsia="仿宋" w:cs="仿宋"/>
                <w:spacing w:val="14"/>
                <w:sz w:val="24"/>
                <w:szCs w:val="24"/>
              </w:rPr>
              <w:t>）在工程</w:t>
            </w:r>
            <w:r>
              <w:rPr>
                <w:rFonts w:hint="eastAsia" w:ascii="仿宋" w:hAnsi="仿宋" w:eastAsia="仿宋" w:cs="仿宋"/>
                <w:spacing w:val="8"/>
                <w:sz w:val="24"/>
                <w:szCs w:val="24"/>
              </w:rPr>
              <w:t>采购项</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目中，工程由中小企业承建</w:t>
            </w:r>
            <w:r>
              <w:rPr>
                <w:rFonts w:hint="eastAsia" w:ascii="仿宋" w:hAnsi="仿宋" w:eastAsia="仿宋" w:cs="仿宋"/>
                <w:spacing w:val="-67"/>
                <w:sz w:val="24"/>
                <w:szCs w:val="24"/>
              </w:rPr>
              <w:t xml:space="preserve"> </w:t>
            </w:r>
            <w:r>
              <w:rPr>
                <w:rFonts w:hint="eastAsia" w:ascii="仿宋" w:hAnsi="仿宋" w:eastAsia="仿宋" w:cs="仿宋"/>
                <w:spacing w:val="8"/>
                <w:sz w:val="24"/>
                <w:szCs w:val="24"/>
              </w:rPr>
              <w:t>，即工程施工单位为中小</w:t>
            </w:r>
            <w:r>
              <w:rPr>
                <w:rFonts w:hint="eastAsia" w:ascii="仿宋" w:hAnsi="仿宋" w:eastAsia="仿宋" w:cs="仿宋"/>
                <w:spacing w:val="3"/>
                <w:sz w:val="24"/>
                <w:szCs w:val="24"/>
              </w:rPr>
              <w:t>企业</w:t>
            </w:r>
            <w:r>
              <w:rPr>
                <w:rFonts w:hint="eastAsia" w:ascii="仿宋" w:hAnsi="仿宋" w:eastAsia="仿宋" w:cs="仿宋"/>
                <w:spacing w:val="-65"/>
                <w:sz w:val="24"/>
                <w:szCs w:val="24"/>
              </w:rPr>
              <w:t xml:space="preserve"> </w:t>
            </w:r>
            <w:r>
              <w:rPr>
                <w:rFonts w:hint="eastAsia" w:ascii="仿宋" w:hAnsi="仿宋" w:eastAsia="仿宋" w:cs="仿宋"/>
                <w:spacing w:val="-21"/>
                <w:sz w:val="24"/>
                <w:szCs w:val="24"/>
              </w:rPr>
              <w:t>；（</w:t>
            </w:r>
            <w:r>
              <w:rPr>
                <w:rFonts w:hint="eastAsia" w:ascii="仿宋" w:hAnsi="仿宋" w:eastAsia="仿宋" w:cs="仿宋"/>
                <w:spacing w:val="-44"/>
                <w:sz w:val="24"/>
                <w:szCs w:val="24"/>
              </w:rPr>
              <w:t xml:space="preserve"> </w:t>
            </w:r>
            <w:r>
              <w:rPr>
                <w:rFonts w:hint="eastAsia" w:ascii="仿宋" w:hAnsi="仿宋" w:eastAsia="仿宋" w:cs="仿宋"/>
                <w:spacing w:val="3"/>
                <w:sz w:val="24"/>
                <w:szCs w:val="24"/>
              </w:rPr>
              <w:t>三）</w:t>
            </w:r>
            <w:r>
              <w:rPr>
                <w:rFonts w:hint="eastAsia" w:ascii="仿宋" w:hAnsi="仿宋" w:eastAsia="仿宋" w:cs="仿宋"/>
                <w:spacing w:val="-66"/>
                <w:sz w:val="24"/>
                <w:szCs w:val="24"/>
              </w:rPr>
              <w:t xml:space="preserve"> </w:t>
            </w:r>
            <w:r>
              <w:rPr>
                <w:rFonts w:hint="eastAsia" w:ascii="仿宋" w:hAnsi="仿宋" w:eastAsia="仿宋" w:cs="仿宋"/>
                <w:spacing w:val="3"/>
                <w:sz w:val="24"/>
                <w:szCs w:val="24"/>
              </w:rPr>
              <w:t>在服务采购项目中</w:t>
            </w:r>
            <w:r>
              <w:rPr>
                <w:rFonts w:hint="eastAsia" w:ascii="仿宋" w:hAnsi="仿宋" w:eastAsia="仿宋" w:cs="仿宋"/>
                <w:spacing w:val="-67"/>
                <w:sz w:val="24"/>
                <w:szCs w:val="24"/>
              </w:rPr>
              <w:t xml:space="preserve"> </w:t>
            </w:r>
            <w:r>
              <w:rPr>
                <w:rFonts w:hint="eastAsia" w:ascii="仿宋" w:hAnsi="仿宋" w:eastAsia="仿宋" w:cs="仿宋"/>
                <w:spacing w:val="3"/>
                <w:sz w:val="24"/>
                <w:szCs w:val="24"/>
              </w:rPr>
              <w:t>，服务由中小企业承接</w:t>
            </w:r>
            <w:r>
              <w:rPr>
                <w:rFonts w:hint="eastAsia" w:ascii="仿宋" w:hAnsi="仿宋" w:eastAsia="仿宋" w:cs="仿宋"/>
                <w:spacing w:val="-68"/>
                <w:sz w:val="24"/>
                <w:szCs w:val="24"/>
              </w:rPr>
              <w:t xml:space="preserve"> </w:t>
            </w:r>
            <w:r>
              <w:rPr>
                <w:rFonts w:hint="eastAsia" w:ascii="仿宋" w:hAnsi="仿宋" w:eastAsia="仿宋" w:cs="仿宋"/>
                <w:spacing w:val="3"/>
                <w:sz w:val="24"/>
                <w:szCs w:val="24"/>
              </w:rPr>
              <w:t>，即</w:t>
            </w:r>
            <w:r>
              <w:rPr>
                <w:rFonts w:hint="eastAsia" w:ascii="仿宋" w:hAnsi="仿宋" w:eastAsia="仿宋" w:cs="仿宋"/>
                <w:spacing w:val="14"/>
                <w:sz w:val="24"/>
                <w:szCs w:val="24"/>
              </w:rPr>
              <w:t>提供服务的人员为中小企业依照《</w:t>
            </w:r>
            <w:r>
              <w:rPr>
                <w:rFonts w:hint="eastAsia" w:ascii="仿宋" w:hAnsi="仿宋" w:eastAsia="仿宋" w:cs="仿宋"/>
                <w:spacing w:val="-24"/>
                <w:sz w:val="24"/>
                <w:szCs w:val="24"/>
              </w:rPr>
              <w:t xml:space="preserve"> </w:t>
            </w:r>
            <w:r>
              <w:rPr>
                <w:rFonts w:hint="eastAsia" w:ascii="仿宋" w:hAnsi="仿宋" w:eastAsia="仿宋" w:cs="仿宋"/>
                <w:spacing w:val="14"/>
                <w:sz w:val="24"/>
                <w:szCs w:val="24"/>
              </w:rPr>
              <w:t>中华人民共和国劳动合同法》订立劳动合同的从业人员。</w:t>
            </w:r>
          </w:p>
          <w:p w14:paraId="7F0BB1BE">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在货物采购项目中，投标人提供的货物既有中小企业制造货 物，也有大型企业制造货物的，不享受本办法规定的中小企 业扶持政策。</w:t>
            </w:r>
          </w:p>
          <w:p w14:paraId="3848ED42">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以联合体形式参加政府采购活动，联合体各方均为中小企业 的，联合体视同中小企业。其中，联合体各方均为小微企业 的，联合体视同小微企业。</w:t>
            </w:r>
          </w:p>
          <w:p w14:paraId="37B6B689">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投标文件中须同时出具《政府采购促进中小企业发展管理办 法》【财库（2020）46号】规定的《中小企业声明函》，否则不得享受价格扣除。</w:t>
            </w:r>
          </w:p>
          <w:p w14:paraId="08C5459E">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（2）残疾人福利性单位</w:t>
            </w:r>
          </w:p>
          <w:p w14:paraId="1A14F3AF">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符合《关于促进残疾人就业政府采购政策的通知》（财库</w:t>
            </w:r>
          </w:p>
          <w:p w14:paraId="742306AB">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〔2017〕141号）规定的条件并提供提供《残疾人福利性单位声明函》的残疾人福利性单位视同小型、微型企业；</w:t>
            </w:r>
          </w:p>
          <w:p w14:paraId="3412B863">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（3）监狱企业</w:t>
            </w:r>
          </w:p>
          <w:p w14:paraId="7828DBE6">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根据《关于政府采购支持监狱企业发展有关问题的通知》（财库 [2014]68 号）的规定，投标人提供由省级以上监狱管理局、戒毒管理局（含新疆生产建设兵团）出具的属于监狱企业证明文件的，视同为小型和微型企业。</w:t>
            </w:r>
          </w:p>
          <w:p w14:paraId="1A488AA9">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上述（1），（2），（3）政策不重复计算。</w:t>
            </w:r>
          </w:p>
          <w:p w14:paraId="7AC5A8DA">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default" w:ascii="仿宋" w:hAnsi="仿宋" w:eastAsia="仿宋" w:cs="仿宋"/>
                <w:b/>
                <w:bCs/>
                <w:color w:val="auto"/>
                <w:spacing w:val="14"/>
                <w:sz w:val="24"/>
                <w:szCs w:val="24"/>
                <w:lang w:val="en-US" w:eastAsia="zh-CN"/>
              </w:rPr>
            </w:pPr>
            <w:r>
              <w:rPr>
                <w:rFonts w:hint="eastAsia" w:ascii="仿宋" w:hAnsi="仿宋" w:eastAsia="仿宋" w:cs="仿宋"/>
                <w:b/>
                <w:bCs/>
                <w:color w:val="auto"/>
                <w:spacing w:val="14"/>
                <w:sz w:val="24"/>
                <w:szCs w:val="24"/>
              </w:rPr>
              <w:t>2.价格扣除：</w:t>
            </w:r>
            <w:r>
              <w:rPr>
                <w:rFonts w:hint="eastAsia" w:cs="仿宋"/>
                <w:b/>
                <w:bCs/>
                <w:color w:val="auto"/>
                <w:spacing w:val="14"/>
                <w:sz w:val="24"/>
                <w:szCs w:val="24"/>
                <w:lang w:val="en-US" w:eastAsia="zh-CN"/>
              </w:rPr>
              <w:t>全额面向中小企业，对报价不做扣除。</w:t>
            </w:r>
          </w:p>
          <w:p w14:paraId="18E050BC">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b/>
                <w:bCs/>
                <w:spacing w:val="14"/>
                <w:sz w:val="24"/>
                <w:szCs w:val="24"/>
              </w:rPr>
            </w:pPr>
            <w:r>
              <w:rPr>
                <w:rFonts w:hint="eastAsia" w:ascii="仿宋" w:hAnsi="仿宋" w:eastAsia="仿宋" w:cs="仿宋"/>
                <w:spacing w:val="14"/>
                <w:sz w:val="24"/>
                <w:szCs w:val="24"/>
              </w:rPr>
              <w:t>3.依据 2011年 300 号中小企业划分标准，</w:t>
            </w:r>
            <w:r>
              <w:rPr>
                <w:rFonts w:hint="eastAsia" w:ascii="仿宋" w:hAnsi="仿宋" w:eastAsia="仿宋" w:cs="仿宋"/>
                <w:b/>
                <w:bCs/>
                <w:spacing w:val="14"/>
                <w:sz w:val="24"/>
                <w:szCs w:val="24"/>
              </w:rPr>
              <w:t>本项目采购标的所属行业为：工业</w:t>
            </w:r>
          </w:p>
          <w:p w14:paraId="04C0F79E">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从业人员1000人以下或营业收入 40000 万元以下的为中小微型企业。其中，从业人员300人及以上，且营业收入 2000万元及以上的为中型企业 ；从业人员 20 人及以上 ，且营业收入 300 万元及以上的为小型企业；从业人员 20 人以下或营业收入 300 万元以下的为微型企业。</w:t>
            </w:r>
          </w:p>
          <w:p w14:paraId="037A282B">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
                <w:sz w:val="24"/>
                <w:szCs w:val="24"/>
              </w:rPr>
            </w:pPr>
            <w:r>
              <w:rPr>
                <w:rFonts w:hint="eastAsia" w:ascii="仿宋" w:hAnsi="仿宋" w:eastAsia="仿宋" w:cs="仿宋"/>
                <w:spacing w:val="14"/>
                <w:sz w:val="24"/>
                <w:szCs w:val="24"/>
              </w:rPr>
              <w:t>《中小企业声明函》中所列行业与采购文件所明确的行业不一致但不改变划型结果的不影响声明有效性。(注：未提供以上材料的，均不给予认可）。</w:t>
            </w:r>
          </w:p>
        </w:tc>
      </w:tr>
      <w:tr w14:paraId="7A191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606" w:type="dxa"/>
            <w:shd w:val="clear" w:color="auto" w:fill="auto"/>
            <w:vAlign w:val="center"/>
          </w:tcPr>
          <w:p w14:paraId="16D6116E">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jc w:val="center"/>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27</w:t>
            </w:r>
          </w:p>
        </w:tc>
        <w:tc>
          <w:tcPr>
            <w:tcW w:w="1730" w:type="dxa"/>
            <w:shd w:val="clear" w:color="auto" w:fill="auto"/>
            <w:vAlign w:val="center"/>
          </w:tcPr>
          <w:p w14:paraId="2AB4053D">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center"/>
              <w:textAlignment w:val="baseline"/>
              <w:rPr>
                <w:rFonts w:hint="eastAsia" w:ascii="仿宋" w:hAnsi="仿宋" w:eastAsia="仿宋" w:cs="仿宋"/>
                <w:spacing w:val="13"/>
                <w:sz w:val="24"/>
                <w:szCs w:val="24"/>
              </w:rPr>
            </w:pPr>
            <w:r>
              <w:rPr>
                <w:rFonts w:hint="eastAsia" w:ascii="仿宋" w:hAnsi="仿宋" w:eastAsia="仿宋" w:cs="仿宋"/>
                <w:spacing w:val="14"/>
                <w:sz w:val="24"/>
                <w:szCs w:val="24"/>
              </w:rPr>
              <w:t>环境标志产品</w:t>
            </w:r>
            <w:r>
              <w:rPr>
                <w:rFonts w:hint="eastAsia" w:ascii="仿宋" w:hAnsi="仿宋" w:eastAsia="仿宋" w:cs="仿宋"/>
                <w:spacing w:val="9"/>
                <w:sz w:val="24"/>
                <w:szCs w:val="24"/>
              </w:rPr>
              <w:t>节能产品</w:t>
            </w:r>
          </w:p>
        </w:tc>
        <w:tc>
          <w:tcPr>
            <w:tcW w:w="6984" w:type="dxa"/>
            <w:shd w:val="clear" w:color="auto" w:fill="auto"/>
            <w:vAlign w:val="center"/>
          </w:tcPr>
          <w:p w14:paraId="2065B90D">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15"/>
                <w:sz w:val="24"/>
                <w:szCs w:val="24"/>
              </w:rPr>
              <w:t>优先采购环境标志产品政策</w:t>
            </w:r>
            <w:r>
              <w:rPr>
                <w:rFonts w:hint="eastAsia" w:ascii="仿宋" w:hAnsi="仿宋" w:eastAsia="仿宋" w:cs="仿宋"/>
                <w:spacing w:val="-63"/>
                <w:sz w:val="24"/>
                <w:szCs w:val="24"/>
              </w:rPr>
              <w:t xml:space="preserve"> </w:t>
            </w:r>
            <w:r>
              <w:rPr>
                <w:rFonts w:hint="eastAsia" w:ascii="仿宋" w:hAnsi="仿宋" w:eastAsia="仿宋" w:cs="仿宋"/>
                <w:spacing w:val="15"/>
                <w:sz w:val="24"/>
                <w:szCs w:val="24"/>
              </w:rPr>
              <w:t>，节能产品政策</w:t>
            </w:r>
          </w:p>
          <w:p w14:paraId="2F2B55C9">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cs="仿宋"/>
                <w:spacing w:val="11"/>
                <w:sz w:val="24"/>
                <w:szCs w:val="24"/>
                <w:lang w:eastAsia="zh-CN"/>
              </w:rPr>
              <w:t>☑</w:t>
            </w:r>
            <w:r>
              <w:rPr>
                <w:rFonts w:hint="eastAsia" w:ascii="仿宋" w:hAnsi="仿宋" w:eastAsia="仿宋" w:cs="仿宋"/>
                <w:spacing w:val="11"/>
                <w:sz w:val="24"/>
                <w:szCs w:val="24"/>
              </w:rPr>
              <w:t>适用</w:t>
            </w:r>
            <w:r>
              <w:rPr>
                <w:rFonts w:hint="eastAsia" w:ascii="仿宋" w:hAnsi="仿宋" w:eastAsia="仿宋" w:cs="仿宋"/>
                <w:spacing w:val="46"/>
                <w:sz w:val="24"/>
                <w:szCs w:val="24"/>
              </w:rPr>
              <w:t xml:space="preserve">  </w:t>
            </w:r>
            <w:r>
              <w:rPr>
                <w:rFonts w:hint="eastAsia" w:cs="仿宋"/>
                <w:spacing w:val="11"/>
                <w:sz w:val="24"/>
                <w:szCs w:val="24"/>
                <w:lang w:eastAsia="zh-CN"/>
              </w:rPr>
              <w:t>□</w:t>
            </w:r>
            <w:r>
              <w:rPr>
                <w:rFonts w:hint="eastAsia" w:ascii="仿宋" w:hAnsi="仿宋" w:eastAsia="仿宋" w:cs="仿宋"/>
                <w:spacing w:val="11"/>
                <w:sz w:val="24"/>
                <w:szCs w:val="24"/>
              </w:rPr>
              <w:t>不适用</w:t>
            </w:r>
          </w:p>
          <w:p w14:paraId="5A59A03B">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
                <w:sz w:val="24"/>
                <w:szCs w:val="24"/>
              </w:rPr>
            </w:pPr>
            <w:r>
              <w:rPr>
                <w:rFonts w:hint="eastAsia" w:cs="仿宋"/>
                <w:color w:val="auto"/>
                <w:spacing w:val="15"/>
                <w:sz w:val="24"/>
                <w:szCs w:val="24"/>
                <w:lang w:val="en-US" w:eastAsia="zh-CN"/>
              </w:rPr>
              <w:t>1、</w:t>
            </w:r>
            <w:r>
              <w:rPr>
                <w:rFonts w:hint="eastAsia" w:ascii="仿宋" w:hAnsi="仿宋" w:eastAsia="仿宋" w:cs="仿宋"/>
                <w:color w:val="auto"/>
                <w:spacing w:val="15"/>
                <w:sz w:val="24"/>
                <w:szCs w:val="24"/>
              </w:rPr>
              <w:t>投标人所投产品如被列入财政部与国家主管部门颁发的节能产品目录或环境标志产品目录或无线局域网产品目录，应提供相关证明，在评标时予以优先采购，具体优惠措施为：《财政部、发展改革委、生态环境部、市场监管总局关于优化节能产品、环境标志产品政府采购执行机制的通知》（财库〔2019〕9号）</w:t>
            </w:r>
          </w:p>
        </w:tc>
      </w:tr>
      <w:tr w14:paraId="5910E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6" w:type="dxa"/>
            <w:shd w:val="clear" w:color="auto" w:fill="auto"/>
            <w:vAlign w:val="center"/>
          </w:tcPr>
          <w:p w14:paraId="27E9955E">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jc w:val="center"/>
              <w:textAlignment w:val="baseline"/>
              <w:rPr>
                <w:rFonts w:hint="eastAsia" w:ascii="仿宋" w:hAnsi="仿宋" w:eastAsia="仿宋" w:cs="仿宋"/>
                <w:spacing w:val="-1"/>
                <w:sz w:val="24"/>
                <w:szCs w:val="24"/>
              </w:rPr>
            </w:pPr>
            <w:r>
              <w:rPr>
                <w:rFonts w:hint="eastAsia" w:ascii="仿宋" w:hAnsi="仿宋" w:eastAsia="仿宋" w:cs="仿宋"/>
                <w:spacing w:val="-3"/>
                <w:sz w:val="24"/>
                <w:szCs w:val="24"/>
              </w:rPr>
              <w:t>28</w:t>
            </w:r>
          </w:p>
        </w:tc>
        <w:tc>
          <w:tcPr>
            <w:tcW w:w="1730" w:type="dxa"/>
            <w:shd w:val="clear" w:color="auto" w:fill="auto"/>
            <w:vAlign w:val="center"/>
          </w:tcPr>
          <w:p w14:paraId="40031995">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jc w:val="center"/>
              <w:textAlignment w:val="baseline"/>
              <w:rPr>
                <w:rFonts w:hint="eastAsia" w:ascii="仿宋" w:hAnsi="仿宋" w:eastAsia="仿宋" w:cs="仿宋"/>
                <w:spacing w:val="13"/>
                <w:sz w:val="24"/>
                <w:szCs w:val="24"/>
              </w:rPr>
            </w:pPr>
            <w:r>
              <w:rPr>
                <w:rFonts w:hint="eastAsia" w:ascii="仿宋" w:hAnsi="仿宋" w:eastAsia="仿宋" w:cs="仿宋"/>
                <w:spacing w:val="-2"/>
                <w:sz w:val="24"/>
                <w:szCs w:val="24"/>
              </w:rPr>
              <w:t>质疑</w:t>
            </w:r>
          </w:p>
        </w:tc>
        <w:tc>
          <w:tcPr>
            <w:tcW w:w="6984" w:type="dxa"/>
            <w:shd w:val="clear" w:color="auto" w:fill="auto"/>
            <w:vAlign w:val="center"/>
          </w:tcPr>
          <w:p w14:paraId="44DC6493">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根据《中华人民共和国政府采购法》第五十二条的规定，投标人认为采购文件、采购过程和中标、成交结果使自己的权益受到损害的，可以在知道或者应知其权益受到损害之日起七个工作日内，以书面形式向采购人、采购代理机构提出质疑。</w:t>
            </w:r>
          </w:p>
          <w:p w14:paraId="321C9AC9">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政府采购法第五十二条规定的投标人应知其权益受到损害之 日，是指：</w:t>
            </w:r>
          </w:p>
          <w:p w14:paraId="219365D9">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（一）对可以质疑的采购文件提出质疑的，为收到采购文件 之日或者采购文件公告期限届满之日；</w:t>
            </w:r>
          </w:p>
          <w:p w14:paraId="7C353A0C">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（二）对采购过程提出质疑的，为各采购程序环节结束之日；</w:t>
            </w:r>
          </w:p>
          <w:p w14:paraId="695A9766">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（三） 对中标或者成交结果提出质疑的，为中标或者成交结 果公告期限届满之日。</w:t>
            </w:r>
          </w:p>
          <w:p w14:paraId="7EADF512">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根据《政府采购质疑和投诉办法》第十三条，采购人、采购代理机构不得拒收质疑投标人在法定质疑期内发出的质疑</w:t>
            </w:r>
          </w:p>
          <w:p w14:paraId="402D8FDE">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函，应当在收到质疑函后7个工作日内作出答复，并以书面形式通知质疑投标人和其他有关投标人。</w:t>
            </w:r>
          </w:p>
          <w:p w14:paraId="336ED7D8">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质疑格式：（</w:t>
            </w:r>
            <w:r>
              <w:rPr>
                <w:rFonts w:hint="eastAsia" w:ascii="仿宋" w:hAnsi="仿宋" w:eastAsia="仿宋" w:cs="仿宋"/>
                <w:spacing w:val="14"/>
                <w:sz w:val="24"/>
                <w:szCs w:val="24"/>
              </w:rPr>
              <w:fldChar w:fldCharType="begin"/>
            </w:r>
            <w:r>
              <w:rPr>
                <w:rFonts w:hint="eastAsia" w:ascii="仿宋" w:hAnsi="仿宋" w:eastAsia="仿宋" w:cs="仿宋"/>
                <w:spacing w:val="14"/>
                <w:sz w:val="24"/>
                <w:szCs w:val="24"/>
              </w:rPr>
              <w:instrText xml:space="preserve"> HYPERLINK "http://www.ccgp.gov.cn/" </w:instrText>
            </w:r>
            <w:r>
              <w:rPr>
                <w:rFonts w:hint="eastAsia" w:ascii="仿宋" w:hAnsi="仿宋" w:eastAsia="仿宋" w:cs="仿宋"/>
                <w:spacing w:val="14"/>
                <w:sz w:val="24"/>
                <w:szCs w:val="24"/>
              </w:rPr>
              <w:fldChar w:fldCharType="separate"/>
            </w:r>
            <w:r>
              <w:rPr>
                <w:rFonts w:hint="eastAsia" w:ascii="仿宋" w:hAnsi="仿宋" w:eastAsia="仿宋" w:cs="仿宋"/>
                <w:spacing w:val="14"/>
                <w:sz w:val="24"/>
                <w:szCs w:val="24"/>
              </w:rPr>
              <w:t>中国政府采购网 (ccgp.gov.cn)</w:t>
            </w:r>
            <w:r>
              <w:rPr>
                <w:rFonts w:hint="eastAsia" w:ascii="仿宋" w:hAnsi="仿宋" w:eastAsia="仿宋" w:cs="仿宋"/>
                <w:spacing w:val="14"/>
                <w:sz w:val="24"/>
                <w:szCs w:val="24"/>
              </w:rPr>
              <w:fldChar w:fldCharType="end"/>
            </w:r>
            <w:r>
              <w:rPr>
                <w:rFonts w:hint="eastAsia" w:ascii="仿宋" w:hAnsi="仿宋" w:eastAsia="仿宋" w:cs="仿宋"/>
                <w:spacing w:val="14"/>
                <w:sz w:val="24"/>
                <w:szCs w:val="24"/>
              </w:rPr>
              <w:t>）下载专区下载</w:t>
            </w:r>
          </w:p>
          <w:p w14:paraId="274336F5">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default" w:ascii="仿宋" w:hAnsi="仿宋" w:eastAsia="仿宋" w:cs="仿宋"/>
                <w:spacing w:val="14"/>
                <w:sz w:val="24"/>
                <w:szCs w:val="24"/>
                <w:lang w:val="en-US" w:eastAsia="zh-CN"/>
              </w:rPr>
            </w:pPr>
            <w:r>
              <w:rPr>
                <w:rFonts w:hint="eastAsia" w:ascii="仿宋" w:hAnsi="仿宋" w:eastAsia="仿宋" w:cs="仿宋"/>
                <w:spacing w:val="14"/>
                <w:sz w:val="24"/>
                <w:szCs w:val="24"/>
              </w:rPr>
              <w:t>联系人：</w:t>
            </w:r>
            <w:r>
              <w:rPr>
                <w:rFonts w:hint="eastAsia" w:cs="仿宋"/>
                <w:spacing w:val="14"/>
                <w:sz w:val="24"/>
                <w:szCs w:val="24"/>
                <w:lang w:val="en-US" w:eastAsia="zh-CN"/>
              </w:rPr>
              <w:t>刘萍</w:t>
            </w:r>
          </w:p>
          <w:p w14:paraId="2FBD1431">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default" w:ascii="仿宋" w:hAnsi="仿宋" w:eastAsia="仿宋" w:cs="仿宋"/>
                <w:spacing w:val="14"/>
                <w:sz w:val="24"/>
                <w:szCs w:val="24"/>
                <w:lang w:val="en-US" w:eastAsia="zh-CN"/>
              </w:rPr>
            </w:pPr>
            <w:r>
              <w:rPr>
                <w:rFonts w:hint="eastAsia" w:ascii="仿宋" w:hAnsi="仿宋" w:eastAsia="仿宋" w:cs="仿宋"/>
                <w:spacing w:val="14"/>
                <w:sz w:val="24"/>
                <w:szCs w:val="24"/>
              </w:rPr>
              <w:t>联系电话：</w:t>
            </w:r>
            <w:r>
              <w:rPr>
                <w:rFonts w:hint="eastAsia" w:cs="仿宋"/>
                <w:spacing w:val="14"/>
                <w:sz w:val="24"/>
                <w:szCs w:val="24"/>
                <w:lang w:val="en-US" w:eastAsia="zh-CN"/>
              </w:rPr>
              <w:t>13909990794    邮箱号：362841064@qq.com</w:t>
            </w:r>
          </w:p>
          <w:p w14:paraId="6B78013E">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 xml:space="preserve">联系地址：伊宁市经济合作区辽宁路350号世纪嘉苑服务中心3楼311室 </w:t>
            </w:r>
          </w:p>
          <w:p w14:paraId="1D375293">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default" w:ascii="仿宋" w:hAnsi="仿宋" w:eastAsia="仿宋" w:cs="仿宋"/>
                <w:spacing w:val="-1"/>
                <w:sz w:val="24"/>
                <w:szCs w:val="24"/>
                <w:lang w:val="en-US" w:eastAsia="zh-CN"/>
              </w:rPr>
            </w:pPr>
            <w:r>
              <w:rPr>
                <w:rFonts w:hint="eastAsia" w:ascii="仿宋" w:hAnsi="仿宋" w:eastAsia="仿宋" w:cs="仿宋"/>
                <w:spacing w:val="14"/>
                <w:sz w:val="24"/>
                <w:szCs w:val="24"/>
              </w:rPr>
              <w:t>质疑提交方式：</w:t>
            </w:r>
            <w:r>
              <w:rPr>
                <w:rFonts w:hint="eastAsia" w:cs="仿宋"/>
                <w:spacing w:val="14"/>
                <w:sz w:val="24"/>
                <w:szCs w:val="24"/>
                <w:lang w:val="en-US" w:eastAsia="zh-CN"/>
              </w:rPr>
              <w:t>PDF电子版一份。</w:t>
            </w:r>
          </w:p>
        </w:tc>
      </w:tr>
      <w:tr w14:paraId="340BC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606" w:type="dxa"/>
            <w:shd w:val="clear" w:color="auto" w:fill="auto"/>
            <w:vAlign w:val="center"/>
          </w:tcPr>
          <w:p w14:paraId="107159DD">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jc w:val="center"/>
              <w:textAlignment w:val="baseline"/>
              <w:rPr>
                <w:rFonts w:hint="eastAsia" w:ascii="仿宋" w:hAnsi="仿宋" w:eastAsia="仿宋" w:cs="仿宋"/>
                <w:spacing w:val="-1"/>
                <w:sz w:val="24"/>
                <w:szCs w:val="24"/>
              </w:rPr>
            </w:pPr>
            <w:r>
              <w:rPr>
                <w:rFonts w:hint="eastAsia" w:ascii="仿宋" w:hAnsi="仿宋" w:eastAsia="仿宋" w:cs="仿宋"/>
                <w:spacing w:val="-3"/>
                <w:sz w:val="24"/>
                <w:szCs w:val="24"/>
              </w:rPr>
              <w:t>29</w:t>
            </w:r>
          </w:p>
        </w:tc>
        <w:tc>
          <w:tcPr>
            <w:tcW w:w="1730" w:type="dxa"/>
            <w:shd w:val="clear" w:color="auto" w:fill="auto"/>
            <w:vAlign w:val="center"/>
          </w:tcPr>
          <w:p w14:paraId="71CA86C3">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jc w:val="center"/>
              <w:textAlignment w:val="baseline"/>
              <w:rPr>
                <w:rFonts w:hint="eastAsia" w:ascii="仿宋" w:hAnsi="仿宋" w:eastAsia="仿宋" w:cs="仿宋"/>
                <w:spacing w:val="13"/>
                <w:sz w:val="24"/>
                <w:szCs w:val="24"/>
              </w:rPr>
            </w:pPr>
            <w:r>
              <w:rPr>
                <w:rFonts w:hint="eastAsia" w:ascii="仿宋" w:hAnsi="仿宋" w:eastAsia="仿宋" w:cs="仿宋"/>
                <w:sz w:val="24"/>
                <w:szCs w:val="24"/>
              </w:rPr>
              <w:t>其他</w:t>
            </w:r>
          </w:p>
        </w:tc>
        <w:tc>
          <w:tcPr>
            <w:tcW w:w="6984" w:type="dxa"/>
            <w:shd w:val="clear" w:color="auto" w:fill="auto"/>
            <w:vAlign w:val="center"/>
          </w:tcPr>
          <w:p w14:paraId="2FD05265">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jc w:val="both"/>
              <w:textAlignment w:val="baseline"/>
              <w:rPr>
                <w:rFonts w:hint="eastAsia" w:ascii="仿宋" w:hAnsi="仿宋" w:eastAsia="仿宋" w:cs="仿宋"/>
                <w:spacing w:val="-1"/>
                <w:sz w:val="24"/>
                <w:szCs w:val="24"/>
              </w:rPr>
            </w:pPr>
            <w:r>
              <w:rPr>
                <w:rFonts w:hint="eastAsia" w:ascii="仿宋" w:hAnsi="仿宋" w:eastAsia="仿宋" w:cs="仿宋"/>
                <w:spacing w:val="8"/>
                <w:sz w:val="24"/>
                <w:szCs w:val="24"/>
              </w:rPr>
              <w:t>投标人一旦依法被确认为中标人，其投标文件中的相关内容（主要中标标的的名称、规格型号、数量、单价、服务 要求、小微企业等），将会随中标结果公告一并发布在采购信息发布网上，接受社会监督。</w:t>
            </w:r>
          </w:p>
        </w:tc>
      </w:tr>
      <w:tr w14:paraId="54F6B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606" w:type="dxa"/>
            <w:shd w:val="clear" w:color="auto" w:fill="auto"/>
            <w:vAlign w:val="center"/>
          </w:tcPr>
          <w:p w14:paraId="7523E33F">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jc w:val="center"/>
              <w:textAlignment w:val="baseline"/>
              <w:rPr>
                <w:rFonts w:hint="eastAsia" w:ascii="仿宋" w:hAnsi="仿宋" w:eastAsia="仿宋" w:cs="仿宋"/>
                <w:spacing w:val="-1"/>
                <w:sz w:val="24"/>
                <w:szCs w:val="24"/>
              </w:rPr>
            </w:pPr>
            <w:r>
              <w:rPr>
                <w:rFonts w:hint="eastAsia" w:ascii="仿宋" w:hAnsi="仿宋" w:eastAsia="仿宋" w:cs="仿宋"/>
                <w:spacing w:val="-4"/>
                <w:sz w:val="24"/>
                <w:szCs w:val="24"/>
              </w:rPr>
              <w:t>30</w:t>
            </w:r>
          </w:p>
        </w:tc>
        <w:tc>
          <w:tcPr>
            <w:tcW w:w="1730" w:type="dxa"/>
            <w:shd w:val="clear" w:color="auto" w:fill="auto"/>
            <w:vAlign w:val="center"/>
          </w:tcPr>
          <w:p w14:paraId="43571F7F">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center"/>
              <w:textAlignment w:val="baseline"/>
              <w:rPr>
                <w:rFonts w:hint="eastAsia" w:ascii="仿宋" w:hAnsi="仿宋" w:eastAsia="仿宋" w:cs="仿宋"/>
                <w:spacing w:val="13"/>
                <w:sz w:val="24"/>
                <w:szCs w:val="24"/>
              </w:rPr>
            </w:pPr>
            <w:r>
              <w:rPr>
                <w:rFonts w:hint="eastAsia" w:ascii="仿宋" w:hAnsi="仿宋" w:eastAsia="仿宋" w:cs="仿宋"/>
                <w:spacing w:val="14"/>
                <w:sz w:val="24"/>
                <w:szCs w:val="24"/>
              </w:rPr>
              <w:t>投标文件解密</w:t>
            </w:r>
            <w:r>
              <w:rPr>
                <w:rFonts w:hint="eastAsia" w:ascii="仿宋" w:hAnsi="仿宋" w:eastAsia="仿宋" w:cs="仿宋"/>
                <w:sz w:val="24"/>
                <w:szCs w:val="24"/>
              </w:rPr>
              <w:t xml:space="preserve"> </w:t>
            </w:r>
            <w:r>
              <w:rPr>
                <w:rFonts w:hint="eastAsia" w:ascii="仿宋" w:hAnsi="仿宋" w:eastAsia="仿宋" w:cs="仿宋"/>
                <w:spacing w:val="1"/>
                <w:sz w:val="24"/>
                <w:szCs w:val="24"/>
              </w:rPr>
              <w:t>时长</w:t>
            </w:r>
          </w:p>
        </w:tc>
        <w:tc>
          <w:tcPr>
            <w:tcW w:w="6984" w:type="dxa"/>
            <w:shd w:val="clear" w:color="auto" w:fill="auto"/>
            <w:vAlign w:val="center"/>
          </w:tcPr>
          <w:p w14:paraId="0DF87C0F">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具体要求：</w:t>
            </w:r>
          </w:p>
          <w:p w14:paraId="114FB13A">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1、投标文件解密时间：投标文件解密时间 30分钟，开标前需投标单位用CA证书登录政采云平台开标大厅签到，在30 分钟解密时间内输入CA证书PIN 码解密投标文件。在30分钟解密时间内未进行解密的投标单位将导致废标。（解密时间开始时政采云平台将以短信形式向供应商在政采云平台预留的手机号发送短信通知，请供应商及时关注。）</w:t>
            </w:r>
          </w:p>
          <w:p w14:paraId="3A66E698">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2、供应商报价CA签字确认：报价文件开启后将开启签字时段，供应商须在 20 分钟内用CA证书对报价进行签字确认。</w:t>
            </w:r>
          </w:p>
          <w:p w14:paraId="7B1CC052">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3、备注:</w:t>
            </w:r>
          </w:p>
          <w:p w14:paraId="514EB3E5">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（1）本次采购采用电子交易方式，电子交易平台为“政府采购云平 台（www.zcygov.cn）”。供应商参与本项目电子交易活动前，应注册成为政府采购云平台供应商。编制电子投标文件前还需申领CA证书并绑定帐号.</w:t>
            </w:r>
          </w:p>
          <w:p w14:paraId="5619D31D">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2740EF18">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（3）供应商应当在投标截止时间前，将“电子招投标供应商客户端”生成的“电子加密投标文件”上传电子交易平台。</w:t>
            </w:r>
          </w:p>
          <w:p w14:paraId="3F65AA3E">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4"/>
                <w:sz w:val="24"/>
                <w:szCs w:val="24"/>
              </w:rPr>
            </w:pPr>
            <w:r>
              <w:rPr>
                <w:rFonts w:hint="eastAsia" w:ascii="仿宋" w:hAnsi="仿宋" w:eastAsia="仿宋" w:cs="仿宋"/>
                <w:spacing w:val="14"/>
                <w:sz w:val="24"/>
                <w:szCs w:val="24"/>
              </w:rPr>
              <w:t>（4）服务与支持。各政府采购代理机构（含集采机构）及供应商对不见面开评标系统的技术操作咨询，可通过</w:t>
            </w:r>
            <w:r>
              <w:rPr>
                <w:rFonts w:hint="eastAsia" w:ascii="仿宋" w:hAnsi="仿宋" w:eastAsia="仿宋" w:cs="仿宋"/>
                <w:spacing w:val="14"/>
                <w:sz w:val="24"/>
                <w:szCs w:val="24"/>
              </w:rPr>
              <w:fldChar w:fldCharType="begin"/>
            </w:r>
            <w:r>
              <w:rPr>
                <w:rFonts w:hint="eastAsia" w:ascii="仿宋" w:hAnsi="仿宋" w:eastAsia="仿宋" w:cs="仿宋"/>
                <w:spacing w:val="14"/>
                <w:sz w:val="24"/>
                <w:szCs w:val="24"/>
              </w:rPr>
              <w:instrText xml:space="preserve"> HYPERLINK "https://edu.zcygov.cn/luban/xinjiang-e-biding" </w:instrText>
            </w:r>
            <w:r>
              <w:rPr>
                <w:rFonts w:hint="eastAsia" w:ascii="仿宋" w:hAnsi="仿宋" w:eastAsia="仿宋" w:cs="仿宋"/>
                <w:spacing w:val="14"/>
                <w:sz w:val="24"/>
                <w:szCs w:val="24"/>
              </w:rPr>
              <w:fldChar w:fldCharType="separate"/>
            </w:r>
            <w:r>
              <w:rPr>
                <w:rFonts w:hint="eastAsia" w:ascii="仿宋" w:hAnsi="仿宋" w:eastAsia="仿宋" w:cs="仿宋"/>
                <w:spacing w:val="14"/>
                <w:sz w:val="24"/>
                <w:szCs w:val="24"/>
              </w:rPr>
              <w:t>https://edu.zcygov.cn/luban/xinjiang-e-biding</w:t>
            </w:r>
            <w:r>
              <w:rPr>
                <w:rFonts w:hint="eastAsia" w:ascii="仿宋" w:hAnsi="仿宋" w:eastAsia="仿宋" w:cs="仿宋"/>
                <w:spacing w:val="14"/>
                <w:sz w:val="24"/>
                <w:szCs w:val="24"/>
              </w:rPr>
              <w:fldChar w:fldCharType="end"/>
            </w:r>
            <w:r>
              <w:rPr>
                <w:rFonts w:hint="eastAsia" w:ascii="仿宋" w:hAnsi="仿宋" w:eastAsia="仿宋" w:cs="仿宋"/>
                <w:spacing w:val="14"/>
                <w:sz w:val="24"/>
                <w:szCs w:val="24"/>
              </w:rPr>
              <w:t>自助查询，也可在政采云帮助中心常见问题解答和操作流程讲解视频中自助查询，</w:t>
            </w:r>
          </w:p>
          <w:p w14:paraId="792604C1">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
                <w:sz w:val="24"/>
                <w:szCs w:val="24"/>
              </w:rPr>
            </w:pPr>
            <w:r>
              <w:rPr>
                <w:rFonts w:hint="eastAsia" w:ascii="仿宋" w:hAnsi="仿宋" w:eastAsia="仿宋" w:cs="仿宋"/>
                <w:spacing w:val="14"/>
                <w:sz w:val="24"/>
                <w:szCs w:val="24"/>
              </w:rPr>
              <w:t>网址为：</w:t>
            </w:r>
            <w:r>
              <w:rPr>
                <w:rFonts w:hint="eastAsia" w:ascii="仿宋" w:hAnsi="仿宋" w:eastAsia="仿宋" w:cs="仿宋"/>
                <w:spacing w:val="14"/>
                <w:sz w:val="24"/>
                <w:szCs w:val="24"/>
              </w:rPr>
              <w:fldChar w:fldCharType="begin"/>
            </w:r>
            <w:r>
              <w:rPr>
                <w:rFonts w:hint="eastAsia" w:ascii="仿宋" w:hAnsi="仿宋" w:eastAsia="仿宋" w:cs="仿宋"/>
                <w:spacing w:val="14"/>
                <w:sz w:val="24"/>
                <w:szCs w:val="24"/>
              </w:rPr>
              <w:instrText xml:space="preserve"> HYPERLINK "https://service.zcygov.cn/" </w:instrText>
            </w:r>
            <w:r>
              <w:rPr>
                <w:rFonts w:hint="eastAsia" w:ascii="仿宋" w:hAnsi="仿宋" w:eastAsia="仿宋" w:cs="仿宋"/>
                <w:spacing w:val="14"/>
                <w:sz w:val="24"/>
                <w:szCs w:val="24"/>
              </w:rPr>
              <w:fldChar w:fldCharType="separate"/>
            </w:r>
            <w:r>
              <w:rPr>
                <w:rFonts w:hint="eastAsia" w:ascii="仿宋" w:hAnsi="仿宋" w:eastAsia="仿宋" w:cs="仿宋"/>
                <w:spacing w:val="14"/>
                <w:sz w:val="24"/>
                <w:szCs w:val="24"/>
              </w:rPr>
              <w:t>https://service.zcygov.cn/#/help</w:t>
            </w:r>
            <w:r>
              <w:rPr>
                <w:rFonts w:hint="eastAsia" w:ascii="仿宋" w:hAnsi="仿宋" w:eastAsia="仿宋" w:cs="仿宋"/>
                <w:spacing w:val="14"/>
                <w:sz w:val="24"/>
                <w:szCs w:val="24"/>
              </w:rPr>
              <w:fldChar w:fldCharType="end"/>
            </w:r>
            <w:r>
              <w:rPr>
                <w:rFonts w:hint="eastAsia" w:ascii="仿宋" w:hAnsi="仿宋" w:eastAsia="仿宋" w:cs="仿宋"/>
                <w:spacing w:val="14"/>
                <w:sz w:val="24"/>
                <w:szCs w:val="24"/>
              </w:rPr>
              <w:t>，“项目采购—操作流程—电子招投标—政府采购项目电子交易管理操作指南-供应商”版面获取操作指南，同时对自助查询无法解决的问题可通过钉钉群及政采云在线客服获取服务支持。政采云热线人工号码：400-881-7190（工作时间：工作日 08:00~20：00）。</w:t>
            </w:r>
          </w:p>
        </w:tc>
      </w:tr>
      <w:tr w14:paraId="78664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606" w:type="dxa"/>
            <w:shd w:val="clear" w:color="auto" w:fill="auto"/>
            <w:vAlign w:val="center"/>
          </w:tcPr>
          <w:p w14:paraId="59069D90">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jc w:val="center"/>
              <w:textAlignment w:val="baseline"/>
              <w:rPr>
                <w:rFonts w:hint="eastAsia" w:ascii="仿宋" w:hAnsi="仿宋" w:eastAsia="仿宋" w:cs="仿宋"/>
                <w:spacing w:val="-1"/>
                <w:sz w:val="24"/>
                <w:szCs w:val="24"/>
              </w:rPr>
            </w:pPr>
            <w:r>
              <w:rPr>
                <w:rFonts w:hint="eastAsia" w:ascii="仿宋" w:hAnsi="仿宋" w:eastAsia="仿宋" w:cs="仿宋"/>
                <w:spacing w:val="-4"/>
                <w:sz w:val="24"/>
                <w:szCs w:val="24"/>
              </w:rPr>
              <w:t>31</w:t>
            </w:r>
          </w:p>
        </w:tc>
        <w:tc>
          <w:tcPr>
            <w:tcW w:w="1730" w:type="dxa"/>
            <w:shd w:val="clear" w:color="auto" w:fill="auto"/>
            <w:vAlign w:val="center"/>
          </w:tcPr>
          <w:p w14:paraId="36CC9CED">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jc w:val="center"/>
              <w:textAlignment w:val="baseline"/>
              <w:rPr>
                <w:rFonts w:hint="eastAsia" w:ascii="仿宋" w:hAnsi="仿宋" w:eastAsia="仿宋" w:cs="仿宋"/>
                <w:spacing w:val="13"/>
                <w:sz w:val="24"/>
                <w:szCs w:val="24"/>
              </w:rPr>
            </w:pPr>
            <w:r>
              <w:rPr>
                <w:rFonts w:hint="eastAsia" w:ascii="仿宋" w:hAnsi="仿宋" w:eastAsia="仿宋" w:cs="仿宋"/>
                <w:b/>
                <w:bCs/>
                <w:spacing w:val="-5"/>
                <w:sz w:val="24"/>
                <w:szCs w:val="24"/>
              </w:rPr>
              <w:t>报价要求</w:t>
            </w:r>
          </w:p>
        </w:tc>
        <w:tc>
          <w:tcPr>
            <w:tcW w:w="6984" w:type="dxa"/>
            <w:shd w:val="clear" w:color="auto" w:fill="auto"/>
            <w:vAlign w:val="center"/>
          </w:tcPr>
          <w:p w14:paraId="49EDA670">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cs="仿宋"/>
                <w:spacing w:val="-1"/>
                <w:sz w:val="24"/>
                <w:szCs w:val="24"/>
                <w:lang w:eastAsia="zh-CN"/>
              </w:rPr>
            </w:pPr>
            <w:r>
              <w:rPr>
                <w:rFonts w:hint="eastAsia" w:ascii="仿宋" w:hAnsi="仿宋" w:eastAsia="仿宋" w:cs="仿宋"/>
                <w:spacing w:val="-1"/>
                <w:sz w:val="24"/>
                <w:szCs w:val="24"/>
              </w:rPr>
              <w:t>有关本项目实施所需的所有费用（含税费）均计入报价。包含税费，运费，吊装费，拆除费，安装费，系统改造费，全系统调试运行费，投标报价中应包含所有费用</w:t>
            </w:r>
            <w:r>
              <w:rPr>
                <w:rFonts w:hint="eastAsia" w:cs="仿宋"/>
                <w:spacing w:val="-1"/>
                <w:sz w:val="24"/>
                <w:szCs w:val="24"/>
                <w:lang w:eastAsia="zh-CN"/>
              </w:rPr>
              <w:t>。</w:t>
            </w:r>
          </w:p>
          <w:p w14:paraId="6ADE4814">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开标一览表（报价表）是报价的唯一载体。投标文件中价格全部采用人民币报价。招标文件未列明，而投标人认为必需的费用也需列入</w:t>
            </w:r>
            <w:r>
              <w:rPr>
                <w:rFonts w:hint="eastAsia" w:ascii="仿宋" w:hAnsi="仿宋" w:eastAsia="仿宋" w:cs="仿宋"/>
                <w:spacing w:val="-6"/>
                <w:sz w:val="24"/>
                <w:szCs w:val="24"/>
              </w:rPr>
              <w:t>报价。</w:t>
            </w:r>
          </w:p>
          <w:p w14:paraId="7555AB96">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b/>
                <w:bCs/>
                <w:spacing w:val="-3"/>
                <w:sz w:val="24"/>
                <w:szCs w:val="24"/>
              </w:rPr>
              <w:t>投标报价出现下列情形的，投标无效：</w:t>
            </w:r>
          </w:p>
          <w:p w14:paraId="146D026F">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b/>
                <w:bCs/>
                <w:spacing w:val="-3"/>
                <w:sz w:val="24"/>
                <w:szCs w:val="24"/>
              </w:rPr>
              <w:t>（1）投标文件出现不是唯一的、有选择性投标报价的；</w:t>
            </w:r>
          </w:p>
          <w:p w14:paraId="1D3D3B60">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b/>
                <w:bCs/>
                <w:spacing w:val="-3"/>
                <w:sz w:val="24"/>
                <w:szCs w:val="24"/>
              </w:rPr>
              <w:t>（2）投标报价超过招标文件中规定的预算金额或者最高限价的;</w:t>
            </w:r>
            <w:r>
              <w:rPr>
                <w:rFonts w:hint="eastAsia" w:ascii="仿宋" w:hAnsi="仿宋" w:eastAsia="仿宋" w:cs="仿宋"/>
                <w:spacing w:val="11"/>
                <w:sz w:val="24"/>
                <w:szCs w:val="24"/>
              </w:rPr>
              <w:t xml:space="preserve"> </w:t>
            </w:r>
            <w:r>
              <w:rPr>
                <w:rFonts w:hint="eastAsia" w:ascii="仿宋" w:hAnsi="仿宋" w:eastAsia="仿宋" w:cs="仿宋"/>
                <w:b/>
                <w:bCs/>
                <w:spacing w:val="2"/>
                <w:sz w:val="24"/>
                <w:szCs w:val="24"/>
              </w:rPr>
              <w:t>（3）报价明显低于其他通过符合性审查投标</w:t>
            </w:r>
            <w:r>
              <w:rPr>
                <w:rFonts w:hint="eastAsia" w:ascii="仿宋" w:hAnsi="仿宋" w:eastAsia="仿宋" w:cs="仿宋"/>
                <w:b/>
                <w:bCs/>
                <w:spacing w:val="1"/>
                <w:sz w:val="24"/>
                <w:szCs w:val="24"/>
              </w:rPr>
              <w:t>人的报价，有可能</w:t>
            </w:r>
            <w:r>
              <w:rPr>
                <w:rFonts w:hint="eastAsia" w:ascii="仿宋" w:hAnsi="仿宋" w:eastAsia="仿宋" w:cs="仿宋"/>
                <w:sz w:val="24"/>
                <w:szCs w:val="24"/>
              </w:rPr>
              <w:t xml:space="preserve"> </w:t>
            </w:r>
            <w:r>
              <w:rPr>
                <w:rFonts w:hint="eastAsia" w:ascii="仿宋" w:hAnsi="仿宋" w:eastAsia="仿宋" w:cs="仿宋"/>
                <w:b/>
                <w:bCs/>
                <w:spacing w:val="-3"/>
                <w:sz w:val="24"/>
                <w:szCs w:val="24"/>
              </w:rPr>
              <w:t>影响产品质量或者不能诚信履约的，未能按要求提供书面说明或</w:t>
            </w:r>
            <w:r>
              <w:rPr>
                <w:rFonts w:hint="eastAsia" w:ascii="仿宋" w:hAnsi="仿宋" w:eastAsia="仿宋" w:cs="仿宋"/>
                <w:spacing w:val="10"/>
                <w:sz w:val="24"/>
                <w:szCs w:val="24"/>
              </w:rPr>
              <w:t xml:space="preserve"> </w:t>
            </w:r>
            <w:r>
              <w:rPr>
                <w:rFonts w:hint="eastAsia" w:ascii="仿宋" w:hAnsi="仿宋" w:eastAsia="仿宋" w:cs="仿宋"/>
                <w:b/>
                <w:bCs/>
                <w:spacing w:val="-3"/>
                <w:sz w:val="24"/>
                <w:szCs w:val="24"/>
              </w:rPr>
              <w:t>者提交相关证明材料证明其报价合理性的;</w:t>
            </w:r>
          </w:p>
          <w:p w14:paraId="1004E369">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jc w:val="both"/>
              <w:textAlignment w:val="baseline"/>
              <w:rPr>
                <w:rFonts w:hint="eastAsia" w:ascii="仿宋" w:hAnsi="仿宋" w:eastAsia="仿宋" w:cs="仿宋"/>
                <w:sz w:val="24"/>
                <w:szCs w:val="24"/>
              </w:rPr>
            </w:pPr>
            <w:r>
              <w:rPr>
                <w:rFonts w:hint="eastAsia" w:ascii="仿宋" w:hAnsi="仿宋" w:eastAsia="仿宋" w:cs="仿宋"/>
                <w:b/>
                <w:bCs/>
                <w:spacing w:val="-3"/>
                <w:sz w:val="24"/>
                <w:szCs w:val="24"/>
              </w:rPr>
              <w:t>（4）投标人对根据修正原则修正后的报价不确认的。</w:t>
            </w:r>
          </w:p>
          <w:p w14:paraId="4E069C34">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firstLineChars="0"/>
              <w:jc w:val="both"/>
              <w:textAlignment w:val="baseline"/>
              <w:rPr>
                <w:rFonts w:hint="eastAsia" w:ascii="仿宋" w:hAnsi="仿宋" w:eastAsia="仿宋" w:cs="仿宋"/>
                <w:spacing w:val="-1"/>
                <w:sz w:val="24"/>
                <w:szCs w:val="24"/>
              </w:rPr>
            </w:pPr>
            <w:r>
              <w:rPr>
                <w:rFonts w:hint="eastAsia" w:ascii="仿宋" w:hAnsi="仿宋" w:eastAsia="仿宋" w:cs="仿宋"/>
                <w:b/>
                <w:bCs/>
                <w:spacing w:val="-17"/>
                <w:sz w:val="24"/>
                <w:szCs w:val="24"/>
              </w:rPr>
              <w:t>（5）投标报价明细中出现的“赠品</w:t>
            </w:r>
            <w:r>
              <w:rPr>
                <w:rFonts w:hint="eastAsia" w:ascii="仿宋" w:hAnsi="仿宋" w:eastAsia="仿宋" w:cs="仿宋"/>
                <w:spacing w:val="-77"/>
                <w:sz w:val="24"/>
                <w:szCs w:val="24"/>
              </w:rPr>
              <w:t xml:space="preserve"> </w:t>
            </w:r>
            <w:r>
              <w:rPr>
                <w:rFonts w:hint="eastAsia" w:ascii="仿宋" w:hAnsi="仿宋" w:eastAsia="仿宋" w:cs="仿宋"/>
                <w:b/>
                <w:bCs/>
                <w:spacing w:val="-17"/>
                <w:sz w:val="24"/>
                <w:szCs w:val="24"/>
              </w:rPr>
              <w:t>”、“回扣</w:t>
            </w:r>
            <w:r>
              <w:rPr>
                <w:rFonts w:hint="eastAsia" w:ascii="仿宋" w:hAnsi="仿宋" w:eastAsia="仿宋" w:cs="仿宋"/>
                <w:spacing w:val="-86"/>
                <w:sz w:val="24"/>
                <w:szCs w:val="24"/>
              </w:rPr>
              <w:t xml:space="preserve"> </w:t>
            </w:r>
            <w:r>
              <w:rPr>
                <w:rFonts w:hint="eastAsia" w:ascii="仿宋" w:hAnsi="仿宋" w:eastAsia="仿宋" w:cs="仿宋"/>
                <w:b/>
                <w:bCs/>
                <w:spacing w:val="-17"/>
                <w:sz w:val="24"/>
                <w:szCs w:val="24"/>
              </w:rPr>
              <w:t>”、“0</w:t>
            </w:r>
            <w:r>
              <w:rPr>
                <w:rFonts w:hint="eastAsia" w:ascii="仿宋" w:hAnsi="仿宋" w:eastAsia="仿宋" w:cs="仿宋"/>
                <w:spacing w:val="-40"/>
                <w:sz w:val="24"/>
                <w:szCs w:val="24"/>
              </w:rPr>
              <w:t xml:space="preserve"> </w:t>
            </w:r>
            <w:r>
              <w:rPr>
                <w:rFonts w:hint="eastAsia" w:ascii="仿宋" w:hAnsi="仿宋" w:eastAsia="仿宋" w:cs="仿宋"/>
                <w:b/>
                <w:bCs/>
                <w:spacing w:val="-17"/>
                <w:sz w:val="24"/>
                <w:szCs w:val="24"/>
              </w:rPr>
              <w:t>元</w:t>
            </w:r>
            <w:r>
              <w:rPr>
                <w:rFonts w:hint="eastAsia" w:ascii="仿宋" w:hAnsi="仿宋" w:eastAsia="仿宋" w:cs="仿宋"/>
                <w:spacing w:val="-86"/>
                <w:sz w:val="24"/>
                <w:szCs w:val="24"/>
              </w:rPr>
              <w:t xml:space="preserve"> </w:t>
            </w:r>
            <w:r>
              <w:rPr>
                <w:rFonts w:hint="eastAsia" w:ascii="仿宋" w:hAnsi="仿宋" w:eastAsia="仿宋" w:cs="仿宋"/>
                <w:b/>
                <w:bCs/>
                <w:spacing w:val="-17"/>
                <w:sz w:val="24"/>
                <w:szCs w:val="24"/>
              </w:rPr>
              <w:t>”、“免</w:t>
            </w:r>
            <w:r>
              <w:rPr>
                <w:rFonts w:hint="eastAsia" w:ascii="仿宋" w:hAnsi="仿宋" w:eastAsia="仿宋" w:cs="仿宋"/>
                <w:sz w:val="24"/>
                <w:szCs w:val="24"/>
              </w:rPr>
              <w:t xml:space="preserve"> </w:t>
            </w:r>
            <w:r>
              <w:rPr>
                <w:rFonts w:hint="eastAsia" w:ascii="仿宋" w:hAnsi="仿宋" w:eastAsia="仿宋" w:cs="仿宋"/>
                <w:b/>
                <w:bCs/>
                <w:spacing w:val="-5"/>
                <w:sz w:val="24"/>
                <w:szCs w:val="24"/>
              </w:rPr>
              <w:t>费赠送</w:t>
            </w:r>
            <w:r>
              <w:rPr>
                <w:rFonts w:hint="eastAsia" w:ascii="仿宋" w:hAnsi="仿宋" w:eastAsia="仿宋" w:cs="仿宋"/>
                <w:spacing w:val="-79"/>
                <w:sz w:val="24"/>
                <w:szCs w:val="24"/>
              </w:rPr>
              <w:t xml:space="preserve"> </w:t>
            </w:r>
            <w:r>
              <w:rPr>
                <w:rFonts w:hint="eastAsia" w:ascii="仿宋" w:hAnsi="仿宋" w:eastAsia="仿宋" w:cs="仿宋"/>
                <w:b/>
                <w:bCs/>
                <w:spacing w:val="-5"/>
                <w:sz w:val="24"/>
                <w:szCs w:val="24"/>
              </w:rPr>
              <w:t>”或者与采购无关的其他商品、服务。</w:t>
            </w:r>
          </w:p>
        </w:tc>
      </w:tr>
      <w:tr w14:paraId="3A12C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8" w:hRule="atLeast"/>
        </w:trPr>
        <w:tc>
          <w:tcPr>
            <w:tcW w:w="9320" w:type="dxa"/>
            <w:gridSpan w:val="3"/>
            <w:shd w:val="clear" w:color="auto" w:fill="auto"/>
            <w:vAlign w:val="center"/>
          </w:tcPr>
          <w:p w14:paraId="28DC54BB">
            <w:pPr>
              <w:pStyle w:val="19"/>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rightChars="0" w:firstLine="0"/>
              <w:jc w:val="both"/>
              <w:textAlignment w:val="baseline"/>
              <w:rPr>
                <w:rFonts w:hint="eastAsia" w:ascii="仿宋" w:hAnsi="仿宋" w:eastAsia="仿宋" w:cs="仿宋"/>
                <w:spacing w:val="-1"/>
                <w:sz w:val="24"/>
                <w:szCs w:val="24"/>
              </w:rPr>
            </w:pPr>
            <w:r>
              <w:rPr>
                <w:rFonts w:hint="eastAsia" w:ascii="仿宋" w:hAnsi="仿宋" w:eastAsia="仿宋" w:cs="仿宋"/>
                <w:b/>
                <w:bCs/>
                <w:spacing w:val="-4"/>
                <w:sz w:val="24"/>
                <w:szCs w:val="24"/>
              </w:rPr>
              <w:t>注：投标人必须认真阅读招标文件中所有的事项、</w:t>
            </w:r>
            <w:r>
              <w:rPr>
                <w:rFonts w:hint="eastAsia" w:ascii="仿宋" w:hAnsi="仿宋" w:eastAsia="仿宋" w:cs="仿宋"/>
                <w:b/>
                <w:bCs/>
                <w:spacing w:val="-5"/>
                <w:sz w:val="24"/>
                <w:szCs w:val="24"/>
              </w:rPr>
              <w:t>格式、条款和采购人需求等。投标人</w:t>
            </w:r>
            <w:r>
              <w:rPr>
                <w:rFonts w:hint="eastAsia" w:ascii="仿宋" w:hAnsi="仿宋" w:eastAsia="仿宋" w:cs="仿宋"/>
                <w:sz w:val="24"/>
                <w:szCs w:val="24"/>
              </w:rPr>
              <w:t xml:space="preserve"> </w:t>
            </w:r>
            <w:r>
              <w:rPr>
                <w:rFonts w:hint="eastAsia" w:ascii="仿宋" w:hAnsi="仿宋" w:eastAsia="仿宋" w:cs="仿宋"/>
                <w:b/>
                <w:bCs/>
                <w:spacing w:val="-4"/>
                <w:sz w:val="24"/>
                <w:szCs w:val="24"/>
              </w:rPr>
              <w:t>没有按照采购文件要求提交全部资料，或者投标文件没有对</w:t>
            </w:r>
            <w:r>
              <w:rPr>
                <w:rFonts w:hint="eastAsia" w:ascii="仿宋" w:hAnsi="仿宋" w:eastAsia="仿宋" w:cs="仿宋"/>
                <w:b/>
                <w:bCs/>
                <w:spacing w:val="-5"/>
                <w:sz w:val="24"/>
                <w:szCs w:val="24"/>
              </w:rPr>
              <w:t>采购文件在各方面都做出实</w:t>
            </w:r>
            <w:r>
              <w:rPr>
                <w:rFonts w:hint="eastAsia" w:ascii="仿宋" w:hAnsi="仿宋" w:eastAsia="仿宋" w:cs="仿宋"/>
                <w:sz w:val="24"/>
                <w:szCs w:val="24"/>
              </w:rPr>
              <w:t xml:space="preserve"> </w:t>
            </w:r>
            <w:r>
              <w:rPr>
                <w:rFonts w:hint="eastAsia" w:ascii="仿宋" w:hAnsi="仿宋" w:eastAsia="仿宋" w:cs="仿宋"/>
                <w:b/>
                <w:bCs/>
                <w:spacing w:val="-3"/>
                <w:sz w:val="24"/>
                <w:szCs w:val="24"/>
              </w:rPr>
              <w:t>质性响应是投标人的风险，并可能导致其投标无效或被拒绝。</w:t>
            </w:r>
          </w:p>
        </w:tc>
      </w:tr>
    </w:tbl>
    <w:p w14:paraId="6BE1A06A">
      <w:pPr>
        <w:rPr>
          <w:rFonts w:ascii="Arial"/>
          <w:sz w:val="21"/>
        </w:rPr>
      </w:pPr>
    </w:p>
    <w:p w14:paraId="13E0E31B">
      <w:pPr>
        <w:rPr>
          <w:rFonts w:ascii="Arial" w:hAnsi="Arial" w:eastAsia="Arial" w:cs="Arial"/>
          <w:sz w:val="21"/>
          <w:szCs w:val="21"/>
        </w:rPr>
        <w:sectPr>
          <w:headerReference r:id="rId6" w:type="default"/>
          <w:footerReference r:id="rId7" w:type="default"/>
          <w:pgSz w:w="11906" w:h="16839"/>
          <w:pgMar w:top="1134" w:right="1408" w:bottom="1142" w:left="1407" w:header="862" w:footer="979" w:gutter="0"/>
          <w:pgNumType w:fmt="decimal" w:start="1"/>
          <w:cols w:space="720" w:num="1"/>
        </w:sectPr>
      </w:pPr>
    </w:p>
    <w:p w14:paraId="35D95BEA">
      <w:pPr>
        <w:pStyle w:val="6"/>
        <w:spacing w:before="157" w:line="222" w:lineRule="auto"/>
        <w:ind w:left="3040"/>
        <w:outlineLvl w:val="0"/>
      </w:pPr>
      <w:bookmarkStart w:id="4" w:name="bookmark5"/>
      <w:bookmarkEnd w:id="4"/>
      <w:bookmarkStart w:id="5" w:name="_Toc29411"/>
      <w:r>
        <w:rPr>
          <w:b/>
          <w:bCs/>
          <w:spacing w:val="-10"/>
        </w:rPr>
        <w:t>第二部分</w:t>
      </w:r>
      <w:r>
        <w:rPr>
          <w:spacing w:val="14"/>
        </w:rPr>
        <w:t xml:space="preserve">  </w:t>
      </w:r>
      <w:r>
        <w:rPr>
          <w:b/>
          <w:bCs/>
          <w:spacing w:val="-10"/>
        </w:rPr>
        <w:t>投标须知</w:t>
      </w:r>
      <w:bookmarkEnd w:id="5"/>
    </w:p>
    <w:p w14:paraId="5D1BD537">
      <w:pPr>
        <w:spacing w:line="245" w:lineRule="auto"/>
        <w:rPr>
          <w:rFonts w:ascii="Arial"/>
          <w:sz w:val="21"/>
        </w:rPr>
      </w:pPr>
    </w:p>
    <w:p w14:paraId="236918BB">
      <w:pPr>
        <w:pStyle w:val="6"/>
        <w:spacing w:before="101" w:line="194" w:lineRule="auto"/>
        <w:ind w:left="3746"/>
        <w:outlineLvl w:val="0"/>
        <w:rPr>
          <w:sz w:val="31"/>
          <w:szCs w:val="31"/>
        </w:rPr>
      </w:pPr>
      <w:bookmarkStart w:id="6" w:name="_Toc26749"/>
      <w:r>
        <w:pict>
          <v:shape id="_x0000_s1031" o:spid="_x0000_s1031" o:spt="202" type="#_x0000_t202" style="position:absolute;left:0pt;margin-left:203.35pt;margin-top:15.5pt;height:8.75pt;width:12.95pt;z-index:251659264;mso-width-relative:page;mso-height-relative:page;" filled="f" stroked="f" coordsize="21600,21600">
            <v:path/>
            <v:fill on="f" focussize="0,0"/>
            <v:stroke on="f"/>
            <v:imagedata o:title=""/>
            <o:lock v:ext="edit" aspectratio="f"/>
            <v:textbox inset="0mm,0mm,0mm,0mm">
              <w:txbxContent>
                <w:p w14:paraId="6E0B65B9">
                  <w:pPr>
                    <w:pStyle w:val="6"/>
                    <w:spacing w:before="20" w:line="134" w:lineRule="exact"/>
                    <w:jc w:val="right"/>
                    <w:rPr>
                      <w:sz w:val="31"/>
                      <w:szCs w:val="31"/>
                    </w:rPr>
                  </w:pPr>
                  <w:r>
                    <w:rPr>
                      <w:b/>
                      <w:bCs/>
                      <w:spacing w:val="-84"/>
                      <w:w w:val="96"/>
                      <w:position w:val="3"/>
                      <w:sz w:val="31"/>
                      <w:szCs w:val="31"/>
                    </w:rPr>
                    <w:t>、</w:t>
                  </w:r>
                </w:p>
              </w:txbxContent>
            </v:textbox>
          </v:shape>
        </w:pict>
      </w:r>
      <w:bookmarkStart w:id="7" w:name="bookmark7"/>
      <w:bookmarkEnd w:id="7"/>
      <w:r>
        <w:rPr>
          <w:b/>
          <w:bCs/>
          <w:spacing w:val="-14"/>
          <w:sz w:val="31"/>
          <w:szCs w:val="31"/>
        </w:rPr>
        <w:t>一</w:t>
      </w:r>
      <w:r>
        <w:rPr>
          <w:spacing w:val="24"/>
          <w:sz w:val="31"/>
          <w:szCs w:val="31"/>
        </w:rPr>
        <w:t xml:space="preserve">  </w:t>
      </w:r>
      <w:r>
        <w:rPr>
          <w:b/>
          <w:bCs/>
          <w:spacing w:val="-14"/>
          <w:sz w:val="31"/>
          <w:szCs w:val="31"/>
        </w:rPr>
        <w:t>总则</w:t>
      </w:r>
      <w:bookmarkEnd w:id="6"/>
    </w:p>
    <w:p w14:paraId="3862FF67">
      <w:pPr>
        <w:spacing w:line="321" w:lineRule="auto"/>
        <w:rPr>
          <w:rFonts w:ascii="Arial"/>
          <w:sz w:val="21"/>
        </w:rPr>
      </w:pPr>
    </w:p>
    <w:p w14:paraId="3B289806">
      <w:pPr>
        <w:pStyle w:val="6"/>
        <w:spacing w:before="78" w:line="223" w:lineRule="auto"/>
        <w:ind w:left="26"/>
        <w:outlineLvl w:val="2"/>
        <w:rPr>
          <w:sz w:val="24"/>
          <w:szCs w:val="24"/>
        </w:rPr>
      </w:pPr>
      <w:bookmarkStart w:id="8" w:name="_Toc18127"/>
      <w:r>
        <w:rPr>
          <w:b/>
          <w:bCs/>
          <w:spacing w:val="-9"/>
          <w:sz w:val="24"/>
          <w:szCs w:val="24"/>
        </w:rPr>
        <w:t>1.</w:t>
      </w:r>
      <w:r>
        <w:rPr>
          <w:spacing w:val="14"/>
          <w:sz w:val="24"/>
          <w:szCs w:val="24"/>
        </w:rPr>
        <w:t xml:space="preserve"> </w:t>
      </w:r>
      <w:r>
        <w:rPr>
          <w:b/>
          <w:bCs/>
          <w:spacing w:val="-9"/>
          <w:sz w:val="24"/>
          <w:szCs w:val="24"/>
        </w:rPr>
        <w:t>适用范围</w:t>
      </w:r>
      <w:bookmarkEnd w:id="8"/>
    </w:p>
    <w:p w14:paraId="571418AB">
      <w:pPr>
        <w:pStyle w:val="6"/>
        <w:spacing w:before="297" w:line="343" w:lineRule="auto"/>
        <w:ind w:left="15" w:right="165" w:firstLine="481"/>
        <w:rPr>
          <w:sz w:val="24"/>
          <w:szCs w:val="24"/>
        </w:rPr>
      </w:pPr>
      <w:r>
        <w:rPr>
          <w:spacing w:val="-1"/>
          <w:sz w:val="24"/>
          <w:szCs w:val="24"/>
        </w:rPr>
        <w:t>本招标文件适用于该项目的招标、投标、开标、资格审查及信用信息查询、评</w:t>
      </w:r>
      <w:r>
        <w:rPr>
          <w:spacing w:val="16"/>
          <w:sz w:val="24"/>
          <w:szCs w:val="24"/>
        </w:rPr>
        <w:t xml:space="preserve"> </w:t>
      </w:r>
      <w:r>
        <w:rPr>
          <w:spacing w:val="-1"/>
          <w:sz w:val="24"/>
          <w:szCs w:val="24"/>
        </w:rPr>
        <w:t>标、定标、合同、验收等行为（法律、法规另有规定的，从其规定）。</w:t>
      </w:r>
    </w:p>
    <w:p w14:paraId="59DE3DD7">
      <w:pPr>
        <w:pStyle w:val="6"/>
        <w:spacing w:before="162" w:line="226" w:lineRule="auto"/>
        <w:ind w:left="12"/>
        <w:outlineLvl w:val="2"/>
        <w:rPr>
          <w:sz w:val="24"/>
          <w:szCs w:val="24"/>
        </w:rPr>
      </w:pPr>
      <w:bookmarkStart w:id="9" w:name="_Toc1515"/>
      <w:r>
        <w:rPr>
          <w:b/>
          <w:bCs/>
          <w:spacing w:val="-10"/>
          <w:sz w:val="24"/>
          <w:szCs w:val="24"/>
        </w:rPr>
        <w:t>2.</w:t>
      </w:r>
      <w:r>
        <w:rPr>
          <w:spacing w:val="18"/>
          <w:sz w:val="24"/>
          <w:szCs w:val="24"/>
        </w:rPr>
        <w:t xml:space="preserve"> </w:t>
      </w:r>
      <w:r>
        <w:rPr>
          <w:b/>
          <w:bCs/>
          <w:spacing w:val="-10"/>
          <w:sz w:val="24"/>
          <w:szCs w:val="24"/>
        </w:rPr>
        <w:t>定义</w:t>
      </w:r>
      <w:bookmarkEnd w:id="9"/>
    </w:p>
    <w:p w14:paraId="512D580E">
      <w:pPr>
        <w:pStyle w:val="6"/>
        <w:spacing w:before="292" w:line="222" w:lineRule="auto"/>
        <w:ind w:left="492"/>
        <w:rPr>
          <w:sz w:val="24"/>
          <w:szCs w:val="24"/>
        </w:rPr>
      </w:pPr>
      <w:r>
        <w:rPr>
          <w:spacing w:val="-2"/>
          <w:sz w:val="24"/>
          <w:szCs w:val="24"/>
        </w:rPr>
        <w:t>2.1 “采购人</w:t>
      </w:r>
      <w:r>
        <w:rPr>
          <w:spacing w:val="-79"/>
          <w:sz w:val="24"/>
          <w:szCs w:val="24"/>
        </w:rPr>
        <w:t xml:space="preserve"> </w:t>
      </w:r>
      <w:r>
        <w:rPr>
          <w:spacing w:val="-2"/>
          <w:sz w:val="24"/>
          <w:szCs w:val="24"/>
        </w:rPr>
        <w:t>”系指招标公告中载明的本项目的采购人。</w:t>
      </w:r>
    </w:p>
    <w:p w14:paraId="2F71F85B">
      <w:pPr>
        <w:pStyle w:val="6"/>
        <w:spacing w:before="179" w:line="222" w:lineRule="auto"/>
        <w:ind w:left="492"/>
        <w:rPr>
          <w:sz w:val="24"/>
          <w:szCs w:val="24"/>
        </w:rPr>
      </w:pPr>
      <w:r>
        <w:rPr>
          <w:spacing w:val="-2"/>
          <w:sz w:val="24"/>
          <w:szCs w:val="24"/>
        </w:rPr>
        <w:t>2.2 “采购代理机构</w:t>
      </w:r>
      <w:r>
        <w:rPr>
          <w:spacing w:val="-71"/>
          <w:sz w:val="24"/>
          <w:szCs w:val="24"/>
        </w:rPr>
        <w:t xml:space="preserve"> </w:t>
      </w:r>
      <w:r>
        <w:rPr>
          <w:spacing w:val="-2"/>
          <w:sz w:val="24"/>
          <w:szCs w:val="24"/>
        </w:rPr>
        <w:t>”系指招标公告中载明的本项目的采购机构。</w:t>
      </w:r>
    </w:p>
    <w:p w14:paraId="3F5DE56E">
      <w:pPr>
        <w:pStyle w:val="6"/>
        <w:spacing w:before="180" w:line="292" w:lineRule="auto"/>
        <w:ind w:left="20" w:right="79" w:firstLine="471"/>
        <w:rPr>
          <w:sz w:val="24"/>
          <w:szCs w:val="24"/>
        </w:rPr>
      </w:pPr>
      <w:r>
        <w:rPr>
          <w:spacing w:val="1"/>
          <w:sz w:val="24"/>
          <w:szCs w:val="24"/>
        </w:rPr>
        <w:t>2.3 “投标人</w:t>
      </w:r>
      <w:r>
        <w:rPr>
          <w:spacing w:val="-83"/>
          <w:sz w:val="24"/>
          <w:szCs w:val="24"/>
        </w:rPr>
        <w:t xml:space="preserve"> </w:t>
      </w:r>
      <w:r>
        <w:rPr>
          <w:spacing w:val="1"/>
          <w:sz w:val="24"/>
          <w:szCs w:val="24"/>
        </w:rPr>
        <w:t>”系指是指响应招标、参加投标竞争的法人、其他组织或者自然</w:t>
      </w:r>
      <w:r>
        <w:rPr>
          <w:sz w:val="24"/>
          <w:szCs w:val="24"/>
        </w:rPr>
        <w:t xml:space="preserve"> </w:t>
      </w:r>
      <w:r>
        <w:rPr>
          <w:spacing w:val="-10"/>
          <w:sz w:val="24"/>
          <w:szCs w:val="24"/>
        </w:rPr>
        <w:t>人。</w:t>
      </w:r>
    </w:p>
    <w:p w14:paraId="04619E71">
      <w:pPr>
        <w:pStyle w:val="6"/>
        <w:spacing w:before="172" w:line="290" w:lineRule="auto"/>
        <w:ind w:left="21" w:right="79" w:firstLine="470"/>
        <w:rPr>
          <w:sz w:val="24"/>
          <w:szCs w:val="24"/>
        </w:rPr>
      </w:pPr>
      <w:r>
        <w:rPr>
          <w:sz w:val="24"/>
          <w:szCs w:val="24"/>
        </w:rPr>
        <w:t>2.4 “</w:t>
      </w:r>
      <w:r>
        <w:rPr>
          <w:spacing w:val="-81"/>
          <w:sz w:val="24"/>
          <w:szCs w:val="24"/>
        </w:rPr>
        <w:t xml:space="preserve"> </w:t>
      </w:r>
      <w:r>
        <w:rPr>
          <w:sz w:val="24"/>
          <w:szCs w:val="24"/>
        </w:rPr>
        <w:t>负责人</w:t>
      </w:r>
      <w:r>
        <w:rPr>
          <w:spacing w:val="-86"/>
          <w:sz w:val="24"/>
          <w:szCs w:val="24"/>
        </w:rPr>
        <w:t xml:space="preserve"> </w:t>
      </w:r>
      <w:r>
        <w:rPr>
          <w:sz w:val="24"/>
          <w:szCs w:val="24"/>
        </w:rPr>
        <w:t xml:space="preserve">”系指法人企业的法定负责人，或其他组织为法律、行政法规规 </w:t>
      </w:r>
      <w:r>
        <w:rPr>
          <w:spacing w:val="-1"/>
          <w:sz w:val="24"/>
          <w:szCs w:val="24"/>
        </w:rPr>
        <w:t>定代表单位行使职权的主要负责人，或自然人本人。</w:t>
      </w:r>
    </w:p>
    <w:p w14:paraId="3BB64DCD">
      <w:pPr>
        <w:pStyle w:val="6"/>
        <w:spacing w:before="179" w:line="352" w:lineRule="auto"/>
        <w:ind w:left="16" w:right="76" w:firstLine="475"/>
        <w:jc w:val="both"/>
        <w:rPr>
          <w:sz w:val="24"/>
          <w:szCs w:val="24"/>
        </w:rPr>
      </w:pPr>
      <w:r>
        <w:rPr>
          <w:spacing w:val="-3"/>
          <w:sz w:val="24"/>
          <w:szCs w:val="24"/>
        </w:rPr>
        <w:t>2.5“</w:t>
      </w:r>
      <w:r>
        <w:rPr>
          <w:spacing w:val="-78"/>
          <w:sz w:val="24"/>
          <w:szCs w:val="24"/>
        </w:rPr>
        <w:t xml:space="preserve"> </w:t>
      </w:r>
      <w:r>
        <w:rPr>
          <w:spacing w:val="-3"/>
          <w:sz w:val="24"/>
          <w:szCs w:val="24"/>
        </w:rPr>
        <w:t>电子签名</w:t>
      </w:r>
      <w:r>
        <w:rPr>
          <w:spacing w:val="-88"/>
          <w:sz w:val="24"/>
          <w:szCs w:val="24"/>
        </w:rPr>
        <w:t xml:space="preserve"> </w:t>
      </w:r>
      <w:r>
        <w:rPr>
          <w:spacing w:val="-3"/>
          <w:sz w:val="24"/>
          <w:szCs w:val="24"/>
        </w:rPr>
        <w:t>”系指数据电文中以电子形式所含、所附</w:t>
      </w:r>
      <w:r>
        <w:rPr>
          <w:spacing w:val="-4"/>
          <w:sz w:val="24"/>
          <w:szCs w:val="24"/>
        </w:rPr>
        <w:t>用于识别签名人身份并</w:t>
      </w:r>
      <w:r>
        <w:rPr>
          <w:sz w:val="24"/>
          <w:szCs w:val="24"/>
        </w:rPr>
        <w:t xml:space="preserve"> </w:t>
      </w:r>
      <w:r>
        <w:rPr>
          <w:spacing w:val="1"/>
          <w:sz w:val="24"/>
          <w:szCs w:val="24"/>
        </w:rPr>
        <w:t>表明签名人认可其中内容的数据；“公章</w:t>
      </w:r>
      <w:r>
        <w:rPr>
          <w:spacing w:val="-85"/>
          <w:sz w:val="24"/>
          <w:szCs w:val="24"/>
        </w:rPr>
        <w:t xml:space="preserve"> </w:t>
      </w:r>
      <w:r>
        <w:rPr>
          <w:spacing w:val="1"/>
          <w:sz w:val="24"/>
          <w:szCs w:val="24"/>
        </w:rPr>
        <w:t>”系指单位法定名称章。因特殊原因需要</w:t>
      </w:r>
      <w:r>
        <w:rPr>
          <w:sz w:val="24"/>
          <w:szCs w:val="24"/>
        </w:rPr>
        <w:t xml:space="preserve"> </w:t>
      </w:r>
      <w:r>
        <w:rPr>
          <w:spacing w:val="2"/>
          <w:sz w:val="24"/>
          <w:szCs w:val="24"/>
        </w:rPr>
        <w:t>使用冠以法定名称的业务专用章的，投标时须提供《业务专用章使用说明函》（附</w:t>
      </w:r>
      <w:r>
        <w:rPr>
          <w:sz w:val="24"/>
          <w:szCs w:val="24"/>
        </w:rPr>
        <w:t xml:space="preserve"> </w:t>
      </w:r>
      <w:r>
        <w:rPr>
          <w:spacing w:val="11"/>
          <w:sz w:val="24"/>
          <w:szCs w:val="24"/>
        </w:rPr>
        <w:t>件4）。</w:t>
      </w:r>
    </w:p>
    <w:p w14:paraId="0058FF76">
      <w:pPr>
        <w:pStyle w:val="6"/>
        <w:spacing w:before="39" w:line="340" w:lineRule="auto"/>
        <w:ind w:left="21" w:right="76" w:firstLine="470"/>
        <w:rPr>
          <w:sz w:val="24"/>
          <w:szCs w:val="24"/>
        </w:rPr>
      </w:pPr>
      <w:r>
        <w:rPr>
          <w:spacing w:val="14"/>
          <w:sz w:val="24"/>
          <w:szCs w:val="24"/>
        </w:rPr>
        <w:t>2.6“</w:t>
      </w:r>
      <w:r>
        <w:rPr>
          <w:spacing w:val="-39"/>
          <w:sz w:val="24"/>
          <w:szCs w:val="24"/>
        </w:rPr>
        <w:t xml:space="preserve"> </w:t>
      </w:r>
      <w:r>
        <w:rPr>
          <w:spacing w:val="14"/>
          <w:sz w:val="24"/>
          <w:szCs w:val="24"/>
        </w:rPr>
        <w:t>电子交易平台</w:t>
      </w:r>
      <w:r>
        <w:rPr>
          <w:spacing w:val="-67"/>
          <w:sz w:val="24"/>
          <w:szCs w:val="24"/>
        </w:rPr>
        <w:t xml:space="preserve"> </w:t>
      </w:r>
      <w:r>
        <w:rPr>
          <w:spacing w:val="14"/>
          <w:sz w:val="24"/>
          <w:szCs w:val="24"/>
        </w:rPr>
        <w:t>”是指本项</w:t>
      </w:r>
      <w:r>
        <w:rPr>
          <w:spacing w:val="-40"/>
          <w:sz w:val="24"/>
          <w:szCs w:val="24"/>
        </w:rPr>
        <w:t xml:space="preserve"> </w:t>
      </w:r>
      <w:r>
        <w:rPr>
          <w:spacing w:val="14"/>
          <w:sz w:val="24"/>
          <w:szCs w:val="24"/>
        </w:rPr>
        <w:t>目政府采购活动所依托的政府采购云平台</w:t>
      </w:r>
      <w:r>
        <w:rPr>
          <w:sz w:val="24"/>
          <w:szCs w:val="24"/>
        </w:rPr>
        <w:t xml:space="preserve"> </w:t>
      </w:r>
      <w:r>
        <w:rPr>
          <w:spacing w:val="-1"/>
          <w:sz w:val="24"/>
          <w:szCs w:val="24"/>
        </w:rPr>
        <w:t>（</w:t>
      </w:r>
      <w:r>
        <w:fldChar w:fldCharType="begin"/>
      </w:r>
      <w:r>
        <w:instrText xml:space="preserve"> HYPERLINK "https://www.zcygov.cn/" </w:instrText>
      </w:r>
      <w:r>
        <w:fldChar w:fldCharType="separate"/>
      </w:r>
      <w:r>
        <w:rPr>
          <w:spacing w:val="-1"/>
          <w:sz w:val="24"/>
          <w:szCs w:val="24"/>
        </w:rPr>
        <w:t>https://www.zcygov.cn/</w:t>
      </w:r>
      <w:r>
        <w:rPr>
          <w:spacing w:val="-1"/>
          <w:sz w:val="24"/>
          <w:szCs w:val="24"/>
        </w:rPr>
        <w:fldChar w:fldCharType="end"/>
      </w:r>
      <w:r>
        <w:rPr>
          <w:spacing w:val="-1"/>
          <w:sz w:val="24"/>
          <w:szCs w:val="24"/>
        </w:rPr>
        <w:t>）。</w:t>
      </w:r>
    </w:p>
    <w:p w14:paraId="66420408">
      <w:pPr>
        <w:pStyle w:val="6"/>
        <w:spacing w:before="50" w:line="218" w:lineRule="auto"/>
        <w:ind w:left="492"/>
        <w:rPr>
          <w:sz w:val="24"/>
          <w:szCs w:val="24"/>
        </w:rPr>
      </w:pPr>
      <w:r>
        <w:rPr>
          <w:b/>
          <w:bCs/>
          <w:spacing w:val="-3"/>
          <w:sz w:val="24"/>
          <w:szCs w:val="24"/>
        </w:rPr>
        <w:t>2.7</w:t>
      </w:r>
      <w:r>
        <w:rPr>
          <w:spacing w:val="-3"/>
          <w:sz w:val="24"/>
          <w:szCs w:val="24"/>
        </w:rPr>
        <w:t xml:space="preserve"> </w:t>
      </w:r>
      <w:r>
        <w:rPr>
          <w:b/>
          <w:bCs/>
          <w:spacing w:val="-3"/>
          <w:sz w:val="24"/>
          <w:szCs w:val="24"/>
        </w:rPr>
        <w:t>“▲</w:t>
      </w:r>
      <w:r>
        <w:rPr>
          <w:spacing w:val="-86"/>
          <w:sz w:val="24"/>
          <w:szCs w:val="24"/>
        </w:rPr>
        <w:t xml:space="preserve"> </w:t>
      </w:r>
      <w:r>
        <w:rPr>
          <w:b/>
          <w:bCs/>
          <w:spacing w:val="-3"/>
          <w:sz w:val="24"/>
          <w:szCs w:val="24"/>
        </w:rPr>
        <w:t>”</w:t>
      </w:r>
      <w:r>
        <w:rPr>
          <w:spacing w:val="-3"/>
          <w:sz w:val="24"/>
          <w:szCs w:val="24"/>
        </w:rPr>
        <w:t xml:space="preserve"> </w:t>
      </w:r>
      <w:r>
        <w:rPr>
          <w:b/>
          <w:bCs/>
          <w:spacing w:val="-3"/>
          <w:sz w:val="24"/>
          <w:szCs w:val="24"/>
        </w:rPr>
        <w:t>系指实质性要求条款，“★</w:t>
      </w:r>
      <w:r>
        <w:rPr>
          <w:spacing w:val="-85"/>
          <w:sz w:val="24"/>
          <w:szCs w:val="24"/>
        </w:rPr>
        <w:t xml:space="preserve"> </w:t>
      </w:r>
      <w:r>
        <w:rPr>
          <w:b/>
          <w:bCs/>
          <w:spacing w:val="-3"/>
          <w:sz w:val="24"/>
          <w:szCs w:val="24"/>
        </w:rPr>
        <w:t>”系关键技术指标，</w:t>
      </w:r>
      <w:r>
        <w:rPr>
          <w:b/>
          <w:bCs/>
          <w:spacing w:val="-4"/>
          <w:sz w:val="24"/>
          <w:szCs w:val="24"/>
        </w:rPr>
        <w:t>“</w:t>
      </w:r>
      <w:r>
        <w:rPr>
          <w:spacing w:val="-84"/>
          <w:sz w:val="24"/>
          <w:szCs w:val="24"/>
        </w:rPr>
        <w:t xml:space="preserve"> </w:t>
      </w:r>
      <w:r>
        <w:rPr>
          <w:position w:val="-7"/>
          <w:sz w:val="24"/>
          <w:szCs w:val="24"/>
        </w:rPr>
        <w:drawing>
          <wp:inline distT="0" distB="0" distL="0" distR="0">
            <wp:extent cx="130810" cy="17970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8"/>
                    <a:stretch>
                      <a:fillRect/>
                    </a:stretch>
                  </pic:blipFill>
                  <pic:spPr>
                    <a:xfrm>
                      <a:off x="0" y="0"/>
                      <a:ext cx="130911" cy="180275"/>
                    </a:xfrm>
                    <a:prstGeom prst="rect">
                      <a:avLst/>
                    </a:prstGeom>
                  </pic:spPr>
                </pic:pic>
              </a:graphicData>
            </a:graphic>
          </wp:inline>
        </w:drawing>
      </w:r>
      <w:r>
        <w:rPr>
          <w:spacing w:val="-86"/>
          <w:sz w:val="24"/>
          <w:szCs w:val="24"/>
        </w:rPr>
        <w:t xml:space="preserve"> </w:t>
      </w:r>
      <w:r>
        <w:rPr>
          <w:b/>
          <w:bCs/>
          <w:spacing w:val="-4"/>
          <w:sz w:val="24"/>
          <w:szCs w:val="24"/>
        </w:rPr>
        <w:t>”</w:t>
      </w:r>
      <w:r>
        <w:rPr>
          <w:spacing w:val="-4"/>
          <w:sz w:val="24"/>
          <w:szCs w:val="24"/>
        </w:rPr>
        <w:t xml:space="preserve"> </w:t>
      </w:r>
      <w:r>
        <w:rPr>
          <w:b/>
          <w:bCs/>
          <w:spacing w:val="-4"/>
          <w:sz w:val="24"/>
          <w:szCs w:val="24"/>
        </w:rPr>
        <w:t>系指适用</w:t>
      </w:r>
    </w:p>
    <w:p w14:paraId="272F3A51">
      <w:pPr>
        <w:pStyle w:val="6"/>
        <w:spacing w:before="223" w:line="222" w:lineRule="auto"/>
        <w:ind w:left="17"/>
        <w:rPr>
          <w:sz w:val="24"/>
          <w:szCs w:val="24"/>
        </w:rPr>
      </w:pPr>
      <w:r>
        <w:rPr>
          <w:b/>
          <w:bCs/>
          <w:spacing w:val="-6"/>
          <w:sz w:val="24"/>
          <w:szCs w:val="24"/>
        </w:rPr>
        <w:t>本项目的要求，“</w:t>
      </w:r>
      <w:r>
        <w:rPr>
          <w:spacing w:val="-71"/>
          <w:sz w:val="24"/>
          <w:szCs w:val="24"/>
        </w:rPr>
        <w:t xml:space="preserve"> </w:t>
      </w:r>
      <w:r>
        <w:rPr>
          <w:rFonts w:ascii="MS UI Gothic" w:hAnsi="MS UI Gothic" w:eastAsia="MS UI Gothic" w:cs="MS UI Gothic"/>
          <w:b/>
          <w:bCs/>
          <w:spacing w:val="-6"/>
          <w:sz w:val="24"/>
          <w:szCs w:val="24"/>
        </w:rPr>
        <w:t>□</w:t>
      </w:r>
      <w:r>
        <w:rPr>
          <w:rFonts w:ascii="MS UI Gothic" w:hAnsi="MS UI Gothic" w:eastAsia="MS UI Gothic" w:cs="MS UI Gothic"/>
          <w:spacing w:val="-41"/>
          <w:sz w:val="24"/>
          <w:szCs w:val="24"/>
        </w:rPr>
        <w:t xml:space="preserve"> </w:t>
      </w:r>
      <w:r>
        <w:rPr>
          <w:b/>
          <w:bCs/>
          <w:spacing w:val="-6"/>
          <w:sz w:val="24"/>
          <w:szCs w:val="24"/>
        </w:rPr>
        <w:t>”</w:t>
      </w:r>
      <w:r>
        <w:rPr>
          <w:spacing w:val="-6"/>
          <w:sz w:val="24"/>
          <w:szCs w:val="24"/>
        </w:rPr>
        <w:t xml:space="preserve"> </w:t>
      </w:r>
      <w:r>
        <w:rPr>
          <w:b/>
          <w:bCs/>
          <w:spacing w:val="-6"/>
          <w:sz w:val="24"/>
          <w:szCs w:val="24"/>
        </w:rPr>
        <w:t>系指不适用本项目的要求。</w:t>
      </w:r>
    </w:p>
    <w:p w14:paraId="6DF0B970">
      <w:pPr>
        <w:pStyle w:val="6"/>
        <w:spacing w:before="297" w:line="222" w:lineRule="auto"/>
        <w:ind w:left="14"/>
        <w:outlineLvl w:val="2"/>
        <w:rPr>
          <w:sz w:val="24"/>
          <w:szCs w:val="24"/>
        </w:rPr>
      </w:pPr>
      <w:bookmarkStart w:id="10" w:name="_Toc13327"/>
      <w:r>
        <w:rPr>
          <w:b/>
          <w:bCs/>
          <w:spacing w:val="-3"/>
          <w:sz w:val="24"/>
          <w:szCs w:val="24"/>
        </w:rPr>
        <w:t>3.</w:t>
      </w:r>
      <w:r>
        <w:rPr>
          <w:spacing w:val="-3"/>
          <w:sz w:val="24"/>
          <w:szCs w:val="24"/>
        </w:rPr>
        <w:t xml:space="preserve"> </w:t>
      </w:r>
      <w:r>
        <w:rPr>
          <w:b/>
          <w:bCs/>
          <w:spacing w:val="-3"/>
          <w:sz w:val="24"/>
          <w:szCs w:val="24"/>
        </w:rPr>
        <w:t>采购项目需要落实的政府采购政策</w:t>
      </w:r>
      <w:bookmarkEnd w:id="10"/>
    </w:p>
    <w:p w14:paraId="17E34F36">
      <w:pPr>
        <w:pStyle w:val="6"/>
        <w:spacing w:before="299" w:line="336" w:lineRule="auto"/>
        <w:ind w:left="18" w:firstLine="415"/>
        <w:rPr>
          <w:sz w:val="24"/>
          <w:szCs w:val="24"/>
        </w:rPr>
      </w:pPr>
      <w:r>
        <w:rPr>
          <w:spacing w:val="-3"/>
          <w:sz w:val="24"/>
          <w:szCs w:val="24"/>
        </w:rPr>
        <w:t>3.1 本项目原则上采购本国生产的货物、工程和服务，不允许采购进口产品。除</w:t>
      </w:r>
      <w:r>
        <w:rPr>
          <w:spacing w:val="5"/>
          <w:sz w:val="24"/>
          <w:szCs w:val="24"/>
        </w:rPr>
        <w:t xml:space="preserve"> </w:t>
      </w:r>
      <w:r>
        <w:rPr>
          <w:spacing w:val="1"/>
          <w:sz w:val="24"/>
          <w:szCs w:val="24"/>
        </w:rPr>
        <w:t>非采购人采购进口产品，</w:t>
      </w:r>
      <w:r>
        <w:rPr>
          <w:spacing w:val="-71"/>
          <w:sz w:val="24"/>
          <w:szCs w:val="24"/>
        </w:rPr>
        <w:t xml:space="preserve"> </w:t>
      </w:r>
      <w:r>
        <w:rPr>
          <w:spacing w:val="1"/>
          <w:sz w:val="24"/>
          <w:szCs w:val="24"/>
        </w:rPr>
        <w:t>已经在采购活动开始</w:t>
      </w:r>
      <w:r>
        <w:rPr>
          <w:sz w:val="24"/>
          <w:szCs w:val="24"/>
        </w:rPr>
        <w:t xml:space="preserve">前向财政部门提出申请并获得财政部 </w:t>
      </w:r>
      <w:r>
        <w:rPr>
          <w:spacing w:val="2"/>
          <w:sz w:val="24"/>
          <w:szCs w:val="24"/>
        </w:rPr>
        <w:t>门审核同意，且在采购需求中明确规定可以采购进口产品（但如果因信息不</w:t>
      </w:r>
      <w:r>
        <w:rPr>
          <w:spacing w:val="1"/>
          <w:sz w:val="24"/>
          <w:szCs w:val="24"/>
        </w:rPr>
        <w:t>对称等</w:t>
      </w:r>
      <w:r>
        <w:rPr>
          <w:sz w:val="24"/>
          <w:szCs w:val="24"/>
        </w:rPr>
        <w:t xml:space="preserve"> </w:t>
      </w:r>
      <w:r>
        <w:rPr>
          <w:spacing w:val="2"/>
          <w:sz w:val="24"/>
          <w:szCs w:val="24"/>
        </w:rPr>
        <w:t>原因，仍有满足需求的国内产品要求参与采购竞争的，采购人、采购代理机</w:t>
      </w:r>
      <w:r>
        <w:rPr>
          <w:spacing w:val="1"/>
          <w:sz w:val="24"/>
          <w:szCs w:val="24"/>
        </w:rPr>
        <w:t>构不会</w:t>
      </w:r>
      <w:r>
        <w:rPr>
          <w:sz w:val="24"/>
          <w:szCs w:val="24"/>
        </w:rPr>
        <w:t xml:space="preserve"> </w:t>
      </w:r>
      <w:r>
        <w:rPr>
          <w:spacing w:val="-3"/>
          <w:sz w:val="24"/>
          <w:szCs w:val="24"/>
        </w:rPr>
        <w:t>对其加以限制，仍将按照公平竞争原则实施采购</w:t>
      </w:r>
      <w:r>
        <w:rPr>
          <w:spacing w:val="5"/>
          <w:sz w:val="24"/>
          <w:szCs w:val="24"/>
        </w:rPr>
        <w:t>）；</w:t>
      </w:r>
      <w:r>
        <w:rPr>
          <w:spacing w:val="-3"/>
          <w:sz w:val="24"/>
          <w:szCs w:val="24"/>
        </w:rPr>
        <w:t>优先采购向我国企业转让技术、</w:t>
      </w:r>
      <w:r>
        <w:rPr>
          <w:spacing w:val="1"/>
          <w:sz w:val="24"/>
          <w:szCs w:val="24"/>
        </w:rPr>
        <w:t xml:space="preserve"> </w:t>
      </w:r>
      <w:r>
        <w:rPr>
          <w:spacing w:val="-1"/>
          <w:sz w:val="24"/>
          <w:szCs w:val="24"/>
        </w:rPr>
        <w:t>与我国企业签订消化吸收再创新方案的供应商的进口产品。</w:t>
      </w:r>
    </w:p>
    <w:p w14:paraId="5E37CE50">
      <w:pPr>
        <w:pStyle w:val="6"/>
        <w:spacing w:before="180" w:line="222" w:lineRule="auto"/>
        <w:ind w:left="434"/>
        <w:rPr>
          <w:sz w:val="24"/>
          <w:szCs w:val="24"/>
        </w:rPr>
      </w:pPr>
      <w:r>
        <w:rPr>
          <w:spacing w:val="-4"/>
          <w:sz w:val="24"/>
          <w:szCs w:val="24"/>
        </w:rPr>
        <w:t>3.2</w:t>
      </w:r>
      <w:r>
        <w:rPr>
          <w:spacing w:val="21"/>
          <w:sz w:val="24"/>
          <w:szCs w:val="24"/>
        </w:rPr>
        <w:t xml:space="preserve"> </w:t>
      </w:r>
      <w:r>
        <w:rPr>
          <w:spacing w:val="-4"/>
          <w:sz w:val="24"/>
          <w:szCs w:val="24"/>
        </w:rPr>
        <w:t>支持绿色发展</w:t>
      </w:r>
    </w:p>
    <w:p w14:paraId="67A5FFF1">
      <w:pPr>
        <w:spacing w:line="222" w:lineRule="auto"/>
        <w:rPr>
          <w:sz w:val="24"/>
          <w:szCs w:val="24"/>
        </w:rPr>
        <w:sectPr>
          <w:footerReference r:id="rId8" w:type="default"/>
          <w:pgSz w:w="11906" w:h="16839"/>
          <w:pgMar w:top="1134" w:right="1511" w:bottom="1142" w:left="1588" w:header="862" w:footer="979" w:gutter="0"/>
          <w:pgNumType w:fmt="decimal"/>
          <w:cols w:space="720" w:num="1"/>
        </w:sectPr>
      </w:pPr>
    </w:p>
    <w:p w14:paraId="2D0308D8">
      <w:pPr>
        <w:pStyle w:val="6"/>
        <w:spacing w:before="151" w:line="324" w:lineRule="auto"/>
        <w:ind w:left="15" w:right="62" w:firstLine="418"/>
        <w:rPr>
          <w:sz w:val="24"/>
          <w:szCs w:val="24"/>
        </w:rPr>
      </w:pPr>
      <w:r>
        <w:rPr>
          <w:spacing w:val="-2"/>
          <w:sz w:val="24"/>
          <w:szCs w:val="24"/>
        </w:rPr>
        <w:t>3.2.1</w:t>
      </w:r>
      <w:r>
        <w:rPr>
          <w:spacing w:val="-32"/>
          <w:sz w:val="24"/>
          <w:szCs w:val="24"/>
        </w:rPr>
        <w:t xml:space="preserve"> </w:t>
      </w:r>
      <w:r>
        <w:rPr>
          <w:spacing w:val="-2"/>
          <w:sz w:val="24"/>
          <w:szCs w:val="24"/>
        </w:rPr>
        <w:t>采购人拟采购的产品属于品目清单范围的，采购人及其委托的采购代理机</w:t>
      </w:r>
      <w:r>
        <w:rPr>
          <w:sz w:val="24"/>
          <w:szCs w:val="24"/>
        </w:rPr>
        <w:t xml:space="preserve"> </w:t>
      </w:r>
      <w:r>
        <w:rPr>
          <w:spacing w:val="2"/>
          <w:sz w:val="24"/>
          <w:szCs w:val="24"/>
        </w:rPr>
        <w:t>构将依据国家确定的认证机构出具的、处于有效期之内的节能产品、环境标志产品</w:t>
      </w:r>
      <w:r>
        <w:rPr>
          <w:sz w:val="24"/>
          <w:szCs w:val="24"/>
        </w:rPr>
        <w:t xml:space="preserve"> </w:t>
      </w:r>
      <w:r>
        <w:rPr>
          <w:spacing w:val="2"/>
          <w:sz w:val="24"/>
          <w:szCs w:val="24"/>
        </w:rPr>
        <w:t>认证证书，对获得证书的产品实施政府优先采购或强制采购。投标人须按招标文件</w:t>
      </w:r>
      <w:r>
        <w:rPr>
          <w:sz w:val="24"/>
          <w:szCs w:val="24"/>
        </w:rPr>
        <w:t xml:space="preserve"> </w:t>
      </w:r>
      <w:r>
        <w:rPr>
          <w:spacing w:val="-2"/>
          <w:sz w:val="24"/>
          <w:szCs w:val="24"/>
        </w:rPr>
        <w:t>要求提供相关产品认证证书。</w:t>
      </w:r>
    </w:p>
    <w:p w14:paraId="35161796">
      <w:pPr>
        <w:pStyle w:val="6"/>
        <w:spacing w:before="180" w:line="289" w:lineRule="auto"/>
        <w:ind w:left="16" w:right="108" w:firstLine="477"/>
        <w:rPr>
          <w:sz w:val="24"/>
          <w:szCs w:val="24"/>
        </w:rPr>
      </w:pPr>
      <w:r>
        <w:rPr>
          <w:spacing w:val="1"/>
          <w:sz w:val="24"/>
          <w:szCs w:val="24"/>
        </w:rPr>
        <w:t>3.2.2 修缮、装修类项目采购建材的，采购人应将绿色建</w:t>
      </w:r>
      <w:r>
        <w:rPr>
          <w:sz w:val="24"/>
          <w:szCs w:val="24"/>
        </w:rPr>
        <w:t xml:space="preserve">筑和绿色建材性能、 </w:t>
      </w:r>
      <w:r>
        <w:rPr>
          <w:spacing w:val="-1"/>
          <w:sz w:val="24"/>
          <w:szCs w:val="24"/>
        </w:rPr>
        <w:t>指标等作为实质性条件纳入招标文件和合同。</w:t>
      </w:r>
    </w:p>
    <w:p w14:paraId="318C00C2">
      <w:pPr>
        <w:pStyle w:val="6"/>
        <w:spacing w:before="183" w:line="324" w:lineRule="auto"/>
        <w:ind w:left="15" w:right="62" w:firstLine="478"/>
        <w:rPr>
          <w:sz w:val="24"/>
          <w:szCs w:val="24"/>
        </w:rPr>
      </w:pPr>
      <w:r>
        <w:rPr>
          <w:spacing w:val="-4"/>
          <w:sz w:val="24"/>
          <w:szCs w:val="24"/>
        </w:rPr>
        <w:t>3.2.3</w:t>
      </w:r>
      <w:r>
        <w:rPr>
          <w:spacing w:val="-18"/>
          <w:sz w:val="24"/>
          <w:szCs w:val="24"/>
        </w:rPr>
        <w:t xml:space="preserve"> </w:t>
      </w:r>
      <w:r>
        <w:rPr>
          <w:spacing w:val="-4"/>
          <w:sz w:val="24"/>
          <w:szCs w:val="24"/>
        </w:rPr>
        <w:t>为助力打好污染防治攻坚战，推广使用绿色包装，政府采购货物、工程和</w:t>
      </w:r>
      <w:r>
        <w:rPr>
          <w:sz w:val="24"/>
          <w:szCs w:val="24"/>
        </w:rPr>
        <w:t xml:space="preserve"> </w:t>
      </w:r>
      <w:r>
        <w:rPr>
          <w:spacing w:val="2"/>
          <w:sz w:val="24"/>
          <w:szCs w:val="24"/>
        </w:rPr>
        <w:t>服务项目中涉及商品包装和快递包装的，供应商提供产品及相关快递服务的具体包</w:t>
      </w:r>
      <w:r>
        <w:rPr>
          <w:sz w:val="24"/>
          <w:szCs w:val="24"/>
        </w:rPr>
        <w:t xml:space="preserve"> </w:t>
      </w:r>
      <w:r>
        <w:rPr>
          <w:spacing w:val="2"/>
          <w:sz w:val="24"/>
          <w:szCs w:val="24"/>
        </w:rPr>
        <w:t>装要求要参考《商品包装政府采购需求标准（试行）》、《快递包装政府采购需求</w:t>
      </w:r>
      <w:r>
        <w:rPr>
          <w:sz w:val="24"/>
          <w:szCs w:val="24"/>
        </w:rPr>
        <w:t xml:space="preserve"> </w:t>
      </w:r>
      <w:r>
        <w:rPr>
          <w:spacing w:val="-2"/>
          <w:sz w:val="24"/>
          <w:szCs w:val="24"/>
        </w:rPr>
        <w:t>标准（试行）》。</w:t>
      </w:r>
    </w:p>
    <w:p w14:paraId="69A2A1F3">
      <w:pPr>
        <w:pStyle w:val="6"/>
        <w:spacing w:before="181" w:line="222" w:lineRule="auto"/>
        <w:ind w:left="434"/>
        <w:rPr>
          <w:sz w:val="24"/>
          <w:szCs w:val="24"/>
        </w:rPr>
      </w:pPr>
      <w:r>
        <w:rPr>
          <w:spacing w:val="-3"/>
          <w:sz w:val="24"/>
          <w:szCs w:val="24"/>
        </w:rPr>
        <w:t>3.3</w:t>
      </w:r>
      <w:r>
        <w:rPr>
          <w:spacing w:val="-42"/>
          <w:sz w:val="24"/>
          <w:szCs w:val="24"/>
        </w:rPr>
        <w:t xml:space="preserve"> </w:t>
      </w:r>
      <w:r>
        <w:rPr>
          <w:spacing w:val="-3"/>
          <w:sz w:val="24"/>
          <w:szCs w:val="24"/>
        </w:rPr>
        <w:t>支持中小企业发展</w:t>
      </w:r>
    </w:p>
    <w:p w14:paraId="7AC166C8">
      <w:pPr>
        <w:pStyle w:val="6"/>
        <w:spacing w:before="177" w:line="313" w:lineRule="auto"/>
        <w:ind w:left="17" w:right="62" w:firstLine="476"/>
        <w:rPr>
          <w:sz w:val="24"/>
          <w:szCs w:val="24"/>
        </w:rPr>
      </w:pPr>
      <w:r>
        <w:rPr>
          <w:spacing w:val="-4"/>
          <w:sz w:val="24"/>
          <w:szCs w:val="24"/>
        </w:rPr>
        <w:t>3.3.1 中小企业，是指在中华人民共和国境内依</w:t>
      </w:r>
      <w:r>
        <w:rPr>
          <w:spacing w:val="-5"/>
          <w:sz w:val="24"/>
          <w:szCs w:val="24"/>
        </w:rPr>
        <w:t>法设立，依据国务院批准的中小</w:t>
      </w:r>
      <w:r>
        <w:rPr>
          <w:sz w:val="24"/>
          <w:szCs w:val="24"/>
        </w:rPr>
        <w:t xml:space="preserve"> </w:t>
      </w:r>
      <w:r>
        <w:rPr>
          <w:spacing w:val="2"/>
          <w:sz w:val="24"/>
          <w:szCs w:val="24"/>
        </w:rPr>
        <w:t>企业划分标准确定的中型企业、小型企业和微型企业，但与大企业的负责人为</w:t>
      </w:r>
      <w:r>
        <w:rPr>
          <w:spacing w:val="1"/>
          <w:sz w:val="24"/>
          <w:szCs w:val="24"/>
        </w:rPr>
        <w:t>同一</w:t>
      </w:r>
      <w:r>
        <w:rPr>
          <w:sz w:val="24"/>
          <w:szCs w:val="24"/>
        </w:rPr>
        <w:t xml:space="preserve"> </w:t>
      </w:r>
      <w:r>
        <w:rPr>
          <w:spacing w:val="-1"/>
          <w:sz w:val="24"/>
          <w:szCs w:val="24"/>
        </w:rPr>
        <w:t>人，或者与大企业存在直接控股、管理关系的除外。</w:t>
      </w:r>
    </w:p>
    <w:p w14:paraId="4B434769">
      <w:pPr>
        <w:pStyle w:val="6"/>
        <w:spacing w:before="180" w:line="219" w:lineRule="auto"/>
        <w:ind w:left="502"/>
        <w:rPr>
          <w:sz w:val="24"/>
          <w:szCs w:val="24"/>
        </w:rPr>
      </w:pPr>
      <w:r>
        <w:rPr>
          <w:spacing w:val="-1"/>
          <w:sz w:val="24"/>
          <w:szCs w:val="24"/>
        </w:rPr>
        <w:t>符合中小企业划分标准的个体工商户，在政府采购活动中视同中小企业。</w:t>
      </w:r>
    </w:p>
    <w:p w14:paraId="3DAAD538">
      <w:pPr>
        <w:pStyle w:val="6"/>
        <w:spacing w:before="183" w:line="290" w:lineRule="auto"/>
        <w:ind w:left="22" w:right="25" w:firstLine="471"/>
        <w:rPr>
          <w:sz w:val="24"/>
          <w:szCs w:val="24"/>
        </w:rPr>
      </w:pPr>
      <w:r>
        <w:rPr>
          <w:spacing w:val="-2"/>
          <w:sz w:val="24"/>
          <w:szCs w:val="24"/>
        </w:rPr>
        <w:t>3.3.2</w:t>
      </w:r>
      <w:r>
        <w:rPr>
          <w:spacing w:val="-42"/>
          <w:sz w:val="24"/>
          <w:szCs w:val="24"/>
        </w:rPr>
        <w:t xml:space="preserve"> </w:t>
      </w:r>
      <w:r>
        <w:rPr>
          <w:spacing w:val="-2"/>
          <w:sz w:val="24"/>
          <w:szCs w:val="24"/>
        </w:rPr>
        <w:t>在政府采购活动中，投标人提供的货物、工</w:t>
      </w:r>
      <w:r>
        <w:rPr>
          <w:spacing w:val="-3"/>
          <w:sz w:val="24"/>
          <w:szCs w:val="24"/>
        </w:rPr>
        <w:t>程或者服务符合下列情形的，</w:t>
      </w:r>
      <w:r>
        <w:rPr>
          <w:sz w:val="24"/>
          <w:szCs w:val="24"/>
        </w:rPr>
        <w:t xml:space="preserve"> </w:t>
      </w:r>
      <w:r>
        <w:rPr>
          <w:spacing w:val="-2"/>
          <w:sz w:val="24"/>
          <w:szCs w:val="24"/>
        </w:rPr>
        <w:t>享受中小企业扶持政策：</w:t>
      </w:r>
    </w:p>
    <w:p w14:paraId="45D2ABA1">
      <w:pPr>
        <w:pStyle w:val="6"/>
        <w:spacing w:before="179" w:line="290" w:lineRule="auto"/>
        <w:ind w:left="16" w:right="62" w:firstLine="477"/>
        <w:rPr>
          <w:sz w:val="24"/>
          <w:szCs w:val="24"/>
        </w:rPr>
      </w:pPr>
      <w:r>
        <w:fldChar w:fldCharType="begin"/>
      </w:r>
      <w:r>
        <w:instrText xml:space="preserve"> HYPERLINK "3.3.2.1" </w:instrText>
      </w:r>
      <w:r>
        <w:fldChar w:fldCharType="separate"/>
      </w:r>
      <w:r>
        <w:rPr>
          <w:spacing w:val="-3"/>
          <w:sz w:val="24"/>
          <w:szCs w:val="24"/>
        </w:rPr>
        <w:t>3.3.2.1</w:t>
      </w:r>
      <w:r>
        <w:rPr>
          <w:spacing w:val="-3"/>
          <w:sz w:val="24"/>
          <w:szCs w:val="24"/>
        </w:rPr>
        <w:fldChar w:fldCharType="end"/>
      </w:r>
      <w:r>
        <w:rPr>
          <w:spacing w:val="-42"/>
          <w:sz w:val="24"/>
          <w:szCs w:val="24"/>
        </w:rPr>
        <w:t xml:space="preserve"> </w:t>
      </w:r>
      <w:r>
        <w:rPr>
          <w:spacing w:val="-3"/>
          <w:sz w:val="24"/>
          <w:szCs w:val="24"/>
        </w:rPr>
        <w:t>在货物采购项目中，货物由中小企业制造，即货</w:t>
      </w:r>
      <w:r>
        <w:rPr>
          <w:spacing w:val="-4"/>
          <w:sz w:val="24"/>
          <w:szCs w:val="24"/>
        </w:rPr>
        <w:t>物由中小企业生产且使</w:t>
      </w:r>
      <w:r>
        <w:rPr>
          <w:sz w:val="24"/>
          <w:szCs w:val="24"/>
        </w:rPr>
        <w:t xml:space="preserve"> </w:t>
      </w:r>
      <w:r>
        <w:rPr>
          <w:spacing w:val="-2"/>
          <w:sz w:val="24"/>
          <w:szCs w:val="24"/>
        </w:rPr>
        <w:t>用该中小企业商号或者注册商标；</w:t>
      </w:r>
    </w:p>
    <w:p w14:paraId="4E06E79B">
      <w:pPr>
        <w:pStyle w:val="6"/>
        <w:spacing w:before="180" w:line="219" w:lineRule="auto"/>
        <w:jc w:val="right"/>
        <w:rPr>
          <w:sz w:val="24"/>
          <w:szCs w:val="24"/>
        </w:rPr>
      </w:pPr>
      <w:r>
        <w:fldChar w:fldCharType="begin"/>
      </w:r>
      <w:r>
        <w:instrText xml:space="preserve"> HYPERLINK "3.3.2.2" </w:instrText>
      </w:r>
      <w:r>
        <w:fldChar w:fldCharType="separate"/>
      </w:r>
      <w:r>
        <w:rPr>
          <w:spacing w:val="-8"/>
          <w:sz w:val="24"/>
          <w:szCs w:val="24"/>
        </w:rPr>
        <w:t>3.3.2.2</w:t>
      </w:r>
      <w:r>
        <w:rPr>
          <w:spacing w:val="-8"/>
          <w:sz w:val="24"/>
          <w:szCs w:val="24"/>
        </w:rPr>
        <w:fldChar w:fldCharType="end"/>
      </w:r>
      <w:r>
        <w:rPr>
          <w:spacing w:val="-31"/>
          <w:sz w:val="24"/>
          <w:szCs w:val="24"/>
        </w:rPr>
        <w:t xml:space="preserve"> </w:t>
      </w:r>
      <w:r>
        <w:rPr>
          <w:spacing w:val="-8"/>
          <w:sz w:val="24"/>
          <w:szCs w:val="24"/>
        </w:rPr>
        <w:t>在工程采购项目中，工程由中小企业承建，即工程施工单位为中小企业；</w:t>
      </w:r>
    </w:p>
    <w:p w14:paraId="1D330E2B">
      <w:pPr>
        <w:pStyle w:val="6"/>
        <w:spacing w:before="180" w:line="291" w:lineRule="auto"/>
        <w:ind w:left="16" w:right="62" w:firstLine="477"/>
        <w:rPr>
          <w:sz w:val="24"/>
          <w:szCs w:val="24"/>
        </w:rPr>
      </w:pPr>
      <w:r>
        <w:fldChar w:fldCharType="begin"/>
      </w:r>
      <w:r>
        <w:instrText xml:space="preserve"> HYPERLINK "3.3.2.3" </w:instrText>
      </w:r>
      <w:r>
        <w:fldChar w:fldCharType="separate"/>
      </w:r>
      <w:r>
        <w:rPr>
          <w:spacing w:val="-3"/>
          <w:sz w:val="24"/>
          <w:szCs w:val="24"/>
        </w:rPr>
        <w:t>3.3.2.3</w:t>
      </w:r>
      <w:r>
        <w:rPr>
          <w:spacing w:val="-3"/>
          <w:sz w:val="24"/>
          <w:szCs w:val="24"/>
        </w:rPr>
        <w:fldChar w:fldCharType="end"/>
      </w:r>
      <w:r>
        <w:rPr>
          <w:spacing w:val="-42"/>
          <w:sz w:val="24"/>
          <w:szCs w:val="24"/>
        </w:rPr>
        <w:t xml:space="preserve"> </w:t>
      </w:r>
      <w:r>
        <w:rPr>
          <w:spacing w:val="-3"/>
          <w:sz w:val="24"/>
          <w:szCs w:val="24"/>
        </w:rPr>
        <w:t>在服务采购项目中，服务由中小企业承接，即提</w:t>
      </w:r>
      <w:r>
        <w:rPr>
          <w:spacing w:val="-4"/>
          <w:sz w:val="24"/>
          <w:szCs w:val="24"/>
        </w:rPr>
        <w:t>供服务的人员为中小企</w:t>
      </w:r>
      <w:r>
        <w:rPr>
          <w:sz w:val="24"/>
          <w:szCs w:val="24"/>
        </w:rPr>
        <w:t xml:space="preserve"> </w:t>
      </w:r>
      <w:r>
        <w:rPr>
          <w:spacing w:val="-1"/>
          <w:sz w:val="24"/>
          <w:szCs w:val="24"/>
        </w:rPr>
        <w:t>业依照《中华人民共和国劳动合同法》订立劳动合同的从业人员。</w:t>
      </w:r>
    </w:p>
    <w:p w14:paraId="6CF536CC">
      <w:pPr>
        <w:pStyle w:val="6"/>
        <w:spacing w:before="179" w:line="343" w:lineRule="auto"/>
        <w:ind w:left="17" w:right="151" w:firstLine="480"/>
        <w:rPr>
          <w:sz w:val="24"/>
          <w:szCs w:val="24"/>
        </w:rPr>
      </w:pPr>
      <w:r>
        <w:rPr>
          <w:spacing w:val="-1"/>
          <w:sz w:val="24"/>
          <w:szCs w:val="24"/>
        </w:rPr>
        <w:t>在货物采购项目中，投标人提供的货物既有中小企业制造货物，也有大型企业</w:t>
      </w:r>
      <w:r>
        <w:rPr>
          <w:spacing w:val="15"/>
          <w:sz w:val="24"/>
          <w:szCs w:val="24"/>
        </w:rPr>
        <w:t xml:space="preserve"> </w:t>
      </w:r>
      <w:r>
        <w:rPr>
          <w:spacing w:val="-1"/>
          <w:sz w:val="24"/>
          <w:szCs w:val="24"/>
        </w:rPr>
        <w:t>制造货物的，不享受中小企业扶持政策。</w:t>
      </w:r>
    </w:p>
    <w:p w14:paraId="5B1ACBC7">
      <w:pPr>
        <w:pStyle w:val="6"/>
        <w:spacing w:before="44" w:line="343" w:lineRule="auto"/>
        <w:ind w:left="16" w:right="151" w:firstLine="504"/>
        <w:rPr>
          <w:sz w:val="24"/>
          <w:szCs w:val="24"/>
        </w:rPr>
      </w:pPr>
      <w:r>
        <w:rPr>
          <w:spacing w:val="-1"/>
          <w:sz w:val="24"/>
          <w:szCs w:val="24"/>
        </w:rPr>
        <w:t>以联合体形式参加政府采购活动，联合体各方均为中小企业</w:t>
      </w:r>
      <w:r>
        <w:rPr>
          <w:spacing w:val="-2"/>
          <w:sz w:val="24"/>
          <w:szCs w:val="24"/>
        </w:rPr>
        <w:t>的，联合体视同中</w:t>
      </w:r>
      <w:r>
        <w:rPr>
          <w:sz w:val="24"/>
          <w:szCs w:val="24"/>
        </w:rPr>
        <w:t xml:space="preserve"> </w:t>
      </w:r>
      <w:r>
        <w:rPr>
          <w:spacing w:val="-1"/>
          <w:sz w:val="24"/>
          <w:szCs w:val="24"/>
        </w:rPr>
        <w:t>小企业。其中，联合体各方均为小微企业的，联合体视同小微企业。</w:t>
      </w:r>
    </w:p>
    <w:p w14:paraId="3F3FD128">
      <w:pPr>
        <w:pStyle w:val="6"/>
        <w:spacing w:before="36" w:line="349" w:lineRule="auto"/>
        <w:ind w:left="16" w:right="25" w:firstLine="477"/>
        <w:rPr>
          <w:sz w:val="24"/>
          <w:szCs w:val="24"/>
        </w:rPr>
      </w:pPr>
      <w:r>
        <w:rPr>
          <w:spacing w:val="-3"/>
          <w:sz w:val="24"/>
          <w:szCs w:val="24"/>
        </w:rPr>
        <w:t>3.3.3</w:t>
      </w:r>
      <w:r>
        <w:rPr>
          <w:spacing w:val="-42"/>
          <w:sz w:val="24"/>
          <w:szCs w:val="24"/>
        </w:rPr>
        <w:t xml:space="preserve"> </w:t>
      </w:r>
      <w:r>
        <w:rPr>
          <w:spacing w:val="-3"/>
          <w:sz w:val="24"/>
          <w:szCs w:val="24"/>
        </w:rPr>
        <w:t>对于未预留份额专门面向中小企业的政府采</w:t>
      </w:r>
      <w:r>
        <w:rPr>
          <w:spacing w:val="-4"/>
          <w:sz w:val="24"/>
          <w:szCs w:val="24"/>
        </w:rPr>
        <w:t>购货物或服务项目，以及预留</w:t>
      </w:r>
      <w:r>
        <w:rPr>
          <w:sz w:val="24"/>
          <w:szCs w:val="24"/>
        </w:rPr>
        <w:t xml:space="preserve"> </w:t>
      </w:r>
      <w:r>
        <w:rPr>
          <w:spacing w:val="2"/>
          <w:sz w:val="24"/>
          <w:szCs w:val="24"/>
        </w:rPr>
        <w:t>份额政府采购货物或服务项目中的非预留部分标项，对小型和微型企业的投标报价</w:t>
      </w:r>
      <w:r>
        <w:rPr>
          <w:sz w:val="24"/>
          <w:szCs w:val="24"/>
        </w:rPr>
        <w:t xml:space="preserve"> </w:t>
      </w:r>
      <w:r>
        <w:rPr>
          <w:spacing w:val="-4"/>
          <w:sz w:val="24"/>
          <w:szCs w:val="24"/>
        </w:rPr>
        <w:t>给予</w:t>
      </w:r>
      <w:r>
        <w:rPr>
          <w:spacing w:val="-24"/>
          <w:sz w:val="24"/>
          <w:szCs w:val="24"/>
        </w:rPr>
        <w:t xml:space="preserve"> </w:t>
      </w:r>
      <w:r>
        <w:rPr>
          <w:b/>
          <w:bCs/>
          <w:spacing w:val="-4"/>
          <w:sz w:val="24"/>
          <w:szCs w:val="24"/>
        </w:rPr>
        <w:t>10%</w:t>
      </w:r>
      <w:r>
        <w:rPr>
          <w:spacing w:val="-4"/>
          <w:sz w:val="24"/>
          <w:szCs w:val="24"/>
        </w:rPr>
        <w:t>的扣除，用扣除后的价格参与评审。接受大中型企业与小微企业组成联合体</w:t>
      </w:r>
      <w:r>
        <w:rPr>
          <w:sz w:val="24"/>
          <w:szCs w:val="24"/>
        </w:rPr>
        <w:t xml:space="preserve"> </w:t>
      </w:r>
      <w:r>
        <w:rPr>
          <w:spacing w:val="2"/>
          <w:sz w:val="24"/>
          <w:szCs w:val="24"/>
        </w:rPr>
        <w:t>或者允许大中型企业向一家或者多家小微企业分包的政府采购货物或服务项目，对</w:t>
      </w:r>
      <w:r>
        <w:rPr>
          <w:sz w:val="24"/>
          <w:szCs w:val="24"/>
        </w:rPr>
        <w:t xml:space="preserve"> 于联合协议或者分包意向协议约定小微企业的合同份额占到</w:t>
      </w:r>
      <w:r>
        <w:rPr>
          <w:spacing w:val="-1"/>
          <w:sz w:val="24"/>
          <w:szCs w:val="24"/>
        </w:rPr>
        <w:t>合同总金额30%以上的，</w:t>
      </w:r>
    </w:p>
    <w:p w14:paraId="214B3DDE">
      <w:pPr>
        <w:spacing w:line="349" w:lineRule="auto"/>
        <w:rPr>
          <w:sz w:val="24"/>
          <w:szCs w:val="24"/>
        </w:rPr>
        <w:sectPr>
          <w:headerReference r:id="rId9" w:type="default"/>
          <w:footerReference r:id="rId10" w:type="default"/>
          <w:pgSz w:w="11906" w:h="16839"/>
          <w:pgMar w:top="1134" w:right="1525" w:bottom="1142" w:left="1588" w:header="862" w:footer="979" w:gutter="0"/>
          <w:pgNumType w:fmt="decimal"/>
          <w:cols w:space="720" w:num="1"/>
        </w:sectPr>
      </w:pPr>
    </w:p>
    <w:p w14:paraId="5A1425E2">
      <w:pPr>
        <w:pStyle w:val="6"/>
        <w:spacing w:before="149" w:line="349" w:lineRule="auto"/>
        <w:ind w:left="22" w:right="105" w:hanging="4"/>
        <w:rPr>
          <w:sz w:val="24"/>
          <w:szCs w:val="24"/>
        </w:rPr>
      </w:pPr>
      <w:r>
        <w:rPr>
          <w:spacing w:val="2"/>
          <w:sz w:val="24"/>
          <w:szCs w:val="24"/>
        </w:rPr>
        <w:t>对联合体或者大中型企业的报价给予</w:t>
      </w:r>
      <w:r>
        <w:rPr>
          <w:b/>
          <w:bCs/>
          <w:spacing w:val="2"/>
          <w:sz w:val="24"/>
          <w:szCs w:val="24"/>
        </w:rPr>
        <w:t>3%</w:t>
      </w:r>
      <w:r>
        <w:rPr>
          <w:spacing w:val="2"/>
          <w:sz w:val="24"/>
          <w:szCs w:val="24"/>
        </w:rPr>
        <w:t>的扣除，用扣除后的</w:t>
      </w:r>
      <w:r>
        <w:rPr>
          <w:spacing w:val="1"/>
          <w:sz w:val="24"/>
          <w:szCs w:val="24"/>
        </w:rPr>
        <w:t>价格参加评审。组成联</w:t>
      </w:r>
      <w:r>
        <w:rPr>
          <w:sz w:val="24"/>
          <w:szCs w:val="24"/>
        </w:rPr>
        <w:t xml:space="preserve"> </w:t>
      </w:r>
      <w:r>
        <w:rPr>
          <w:spacing w:val="2"/>
          <w:sz w:val="24"/>
          <w:szCs w:val="24"/>
        </w:rPr>
        <w:t>合体或者接受分包的小微企业与联合体内其他企业、分包企业之间</w:t>
      </w:r>
      <w:r>
        <w:rPr>
          <w:spacing w:val="1"/>
          <w:sz w:val="24"/>
          <w:szCs w:val="24"/>
        </w:rPr>
        <w:t>存在直接控股、</w:t>
      </w:r>
      <w:r>
        <w:rPr>
          <w:sz w:val="24"/>
          <w:szCs w:val="24"/>
        </w:rPr>
        <w:t xml:space="preserve"> </w:t>
      </w:r>
      <w:r>
        <w:rPr>
          <w:spacing w:val="-2"/>
          <w:sz w:val="24"/>
          <w:szCs w:val="24"/>
        </w:rPr>
        <w:t>管理关系的，不享受价格扣除优惠政策。</w:t>
      </w:r>
    </w:p>
    <w:p w14:paraId="2412D0EE">
      <w:pPr>
        <w:pStyle w:val="6"/>
        <w:spacing w:before="39" w:line="313" w:lineRule="auto"/>
        <w:ind w:left="15" w:right="6" w:firstLine="478"/>
        <w:rPr>
          <w:sz w:val="24"/>
          <w:szCs w:val="24"/>
        </w:rPr>
      </w:pPr>
      <w:r>
        <w:rPr>
          <w:spacing w:val="-6"/>
          <w:sz w:val="24"/>
          <w:szCs w:val="24"/>
        </w:rPr>
        <w:t>3.3.4</w:t>
      </w:r>
      <w:r>
        <w:rPr>
          <w:spacing w:val="-22"/>
          <w:sz w:val="24"/>
          <w:szCs w:val="24"/>
        </w:rPr>
        <w:t xml:space="preserve"> </w:t>
      </w:r>
      <w:r>
        <w:rPr>
          <w:spacing w:val="-6"/>
          <w:sz w:val="24"/>
          <w:szCs w:val="24"/>
        </w:rPr>
        <w:t>符合《关于促进残疾人就业政府采购政策的通知》（财库〔2017〕141</w:t>
      </w:r>
      <w:r>
        <w:rPr>
          <w:spacing w:val="-39"/>
          <w:sz w:val="24"/>
          <w:szCs w:val="24"/>
        </w:rPr>
        <w:t xml:space="preserve"> </w:t>
      </w:r>
      <w:r>
        <w:rPr>
          <w:spacing w:val="-6"/>
          <w:sz w:val="24"/>
          <w:szCs w:val="24"/>
        </w:rPr>
        <w:t>号）</w:t>
      </w:r>
      <w:r>
        <w:rPr>
          <w:sz w:val="24"/>
          <w:szCs w:val="24"/>
        </w:rPr>
        <w:t xml:space="preserve"> </w:t>
      </w:r>
      <w:r>
        <w:rPr>
          <w:spacing w:val="-4"/>
          <w:sz w:val="24"/>
          <w:szCs w:val="24"/>
        </w:rPr>
        <w:t>规定的条件并提供《残疾人福利性单位声明函》（附件</w:t>
      </w:r>
      <w:r>
        <w:rPr>
          <w:spacing w:val="-20"/>
          <w:sz w:val="24"/>
          <w:szCs w:val="24"/>
        </w:rPr>
        <w:t xml:space="preserve"> </w:t>
      </w:r>
      <w:r>
        <w:rPr>
          <w:spacing w:val="-4"/>
          <w:sz w:val="24"/>
          <w:szCs w:val="24"/>
        </w:rPr>
        <w:t>1）的残疾人福利性单位视同</w:t>
      </w:r>
      <w:r>
        <w:rPr>
          <w:sz w:val="24"/>
          <w:szCs w:val="24"/>
        </w:rPr>
        <w:t xml:space="preserve"> </w:t>
      </w:r>
      <w:r>
        <w:rPr>
          <w:spacing w:val="-2"/>
          <w:sz w:val="24"/>
          <w:szCs w:val="24"/>
        </w:rPr>
        <w:t>小型、微型企业；</w:t>
      </w:r>
    </w:p>
    <w:p w14:paraId="56E2CE72">
      <w:pPr>
        <w:pStyle w:val="6"/>
        <w:spacing w:before="180" w:line="313" w:lineRule="auto"/>
        <w:ind w:left="19" w:right="105" w:firstLine="474"/>
        <w:rPr>
          <w:sz w:val="24"/>
          <w:szCs w:val="24"/>
        </w:rPr>
      </w:pPr>
      <w:r>
        <w:rPr>
          <w:spacing w:val="-3"/>
          <w:sz w:val="24"/>
          <w:szCs w:val="24"/>
        </w:rPr>
        <w:t>3.3.5</w:t>
      </w:r>
      <w:r>
        <w:rPr>
          <w:spacing w:val="-38"/>
          <w:sz w:val="24"/>
          <w:szCs w:val="24"/>
        </w:rPr>
        <w:t xml:space="preserve"> </w:t>
      </w:r>
      <w:r>
        <w:rPr>
          <w:spacing w:val="-3"/>
          <w:sz w:val="24"/>
          <w:szCs w:val="24"/>
        </w:rPr>
        <w:t>符合《关于政府采购支持监狱企业发展有关问题的通知》（财库[20</w:t>
      </w:r>
      <w:r>
        <w:rPr>
          <w:spacing w:val="-4"/>
          <w:sz w:val="24"/>
          <w:szCs w:val="24"/>
        </w:rPr>
        <w:t>14]68</w:t>
      </w:r>
      <w:r>
        <w:rPr>
          <w:sz w:val="24"/>
          <w:szCs w:val="24"/>
        </w:rPr>
        <w:t xml:space="preserve"> </w:t>
      </w:r>
      <w:r>
        <w:rPr>
          <w:spacing w:val="2"/>
          <w:sz w:val="24"/>
          <w:szCs w:val="24"/>
        </w:rPr>
        <w:t>号）规定的监狱企业并提供由省级以上监狱管理局、戒毒管理局（含新疆</w:t>
      </w:r>
      <w:r>
        <w:rPr>
          <w:spacing w:val="1"/>
          <w:sz w:val="24"/>
          <w:szCs w:val="24"/>
        </w:rPr>
        <w:t>生产建设</w:t>
      </w:r>
      <w:r>
        <w:rPr>
          <w:sz w:val="24"/>
          <w:szCs w:val="24"/>
        </w:rPr>
        <w:t xml:space="preserve"> </w:t>
      </w:r>
      <w:r>
        <w:rPr>
          <w:spacing w:val="-1"/>
          <w:sz w:val="24"/>
          <w:szCs w:val="24"/>
        </w:rPr>
        <w:t>兵团）出具的属于监狱企业证明文件的，视同为小型、微型企业。</w:t>
      </w:r>
    </w:p>
    <w:p w14:paraId="0D2D569F">
      <w:pPr>
        <w:pStyle w:val="6"/>
        <w:spacing w:before="177" w:line="325" w:lineRule="auto"/>
        <w:ind w:left="15" w:right="105" w:firstLine="478"/>
        <w:rPr>
          <w:sz w:val="24"/>
          <w:szCs w:val="24"/>
        </w:rPr>
      </w:pPr>
      <w:r>
        <w:rPr>
          <w:spacing w:val="-3"/>
          <w:sz w:val="24"/>
          <w:szCs w:val="24"/>
        </w:rPr>
        <w:t>3.3.6</w:t>
      </w:r>
      <w:r>
        <w:rPr>
          <w:spacing w:val="-40"/>
          <w:sz w:val="24"/>
          <w:szCs w:val="24"/>
        </w:rPr>
        <w:t xml:space="preserve"> </w:t>
      </w:r>
      <w:r>
        <w:rPr>
          <w:spacing w:val="-3"/>
          <w:sz w:val="24"/>
          <w:szCs w:val="24"/>
        </w:rPr>
        <w:t>可享受中小企业扶持政策的投标人应按</w:t>
      </w:r>
      <w:r>
        <w:rPr>
          <w:spacing w:val="-4"/>
          <w:sz w:val="24"/>
          <w:szCs w:val="24"/>
        </w:rPr>
        <w:t>照招标文件格式要求提供《中小企</w:t>
      </w:r>
      <w:r>
        <w:rPr>
          <w:sz w:val="24"/>
          <w:szCs w:val="24"/>
        </w:rPr>
        <w:t xml:space="preserve"> </w:t>
      </w:r>
      <w:r>
        <w:rPr>
          <w:spacing w:val="2"/>
          <w:sz w:val="24"/>
          <w:szCs w:val="24"/>
        </w:rPr>
        <w:t>业声明函》，投标人提供的《中小企业声明函》与实际情况不符的，不享受中小企</w:t>
      </w:r>
      <w:r>
        <w:rPr>
          <w:sz w:val="24"/>
          <w:szCs w:val="24"/>
        </w:rPr>
        <w:t xml:space="preserve"> </w:t>
      </w:r>
      <w:r>
        <w:rPr>
          <w:spacing w:val="2"/>
          <w:sz w:val="24"/>
          <w:szCs w:val="24"/>
        </w:rPr>
        <w:t>业扶持政策。声明内容不实的，属于提供虚假材料谋取中标、成交的，依法承担法</w:t>
      </w:r>
      <w:r>
        <w:rPr>
          <w:sz w:val="24"/>
          <w:szCs w:val="24"/>
        </w:rPr>
        <w:t xml:space="preserve"> </w:t>
      </w:r>
      <w:r>
        <w:rPr>
          <w:spacing w:val="-4"/>
          <w:sz w:val="24"/>
          <w:szCs w:val="24"/>
        </w:rPr>
        <w:t>律责任。</w:t>
      </w:r>
    </w:p>
    <w:p w14:paraId="41F3DAE0">
      <w:pPr>
        <w:pStyle w:val="6"/>
        <w:spacing w:before="178" w:line="290" w:lineRule="auto"/>
        <w:ind w:left="19" w:right="105" w:firstLine="474"/>
        <w:rPr>
          <w:sz w:val="24"/>
          <w:szCs w:val="24"/>
        </w:rPr>
      </w:pPr>
      <w:r>
        <w:rPr>
          <w:spacing w:val="-4"/>
          <w:sz w:val="24"/>
          <w:szCs w:val="24"/>
        </w:rPr>
        <w:t>3.3.7 中小企业享受扶持政策获得政府采购合同</w:t>
      </w:r>
      <w:r>
        <w:rPr>
          <w:spacing w:val="-5"/>
          <w:sz w:val="24"/>
          <w:szCs w:val="24"/>
        </w:rPr>
        <w:t>的，小微企业不得将合同分包给</w:t>
      </w:r>
      <w:r>
        <w:rPr>
          <w:sz w:val="24"/>
          <w:szCs w:val="24"/>
        </w:rPr>
        <w:t xml:space="preserve"> </w:t>
      </w:r>
      <w:r>
        <w:rPr>
          <w:spacing w:val="-1"/>
          <w:sz w:val="24"/>
          <w:szCs w:val="24"/>
        </w:rPr>
        <w:t>大中型企业，中型企业不得将合同分包给大型企业。</w:t>
      </w:r>
    </w:p>
    <w:p w14:paraId="42F7EA54">
      <w:pPr>
        <w:pStyle w:val="6"/>
        <w:spacing w:before="180" w:line="222" w:lineRule="auto"/>
        <w:ind w:left="434"/>
        <w:rPr>
          <w:sz w:val="24"/>
          <w:szCs w:val="24"/>
        </w:rPr>
      </w:pPr>
      <w:r>
        <w:rPr>
          <w:spacing w:val="-4"/>
          <w:sz w:val="24"/>
          <w:szCs w:val="24"/>
        </w:rPr>
        <w:t>3.4</w:t>
      </w:r>
      <w:r>
        <w:rPr>
          <w:spacing w:val="-39"/>
          <w:sz w:val="24"/>
          <w:szCs w:val="24"/>
        </w:rPr>
        <w:t xml:space="preserve"> </w:t>
      </w:r>
      <w:r>
        <w:rPr>
          <w:spacing w:val="-4"/>
          <w:sz w:val="24"/>
          <w:szCs w:val="24"/>
        </w:rPr>
        <w:t>支持创新发展</w:t>
      </w:r>
    </w:p>
    <w:p w14:paraId="14CC7E8D">
      <w:pPr>
        <w:pStyle w:val="6"/>
        <w:spacing w:before="177" w:line="221" w:lineRule="auto"/>
        <w:ind w:left="494"/>
        <w:rPr>
          <w:sz w:val="24"/>
          <w:szCs w:val="24"/>
        </w:rPr>
      </w:pPr>
      <w:r>
        <w:rPr>
          <w:spacing w:val="-1"/>
          <w:sz w:val="24"/>
          <w:szCs w:val="24"/>
        </w:rPr>
        <w:t>3.4.1 采购人优先采购被认定为首台套产品和“制造精</w:t>
      </w:r>
      <w:r>
        <w:rPr>
          <w:spacing w:val="-2"/>
          <w:sz w:val="24"/>
          <w:szCs w:val="24"/>
        </w:rPr>
        <w:t>品</w:t>
      </w:r>
      <w:r>
        <w:rPr>
          <w:spacing w:val="-88"/>
          <w:sz w:val="24"/>
          <w:szCs w:val="24"/>
        </w:rPr>
        <w:t xml:space="preserve"> </w:t>
      </w:r>
      <w:r>
        <w:rPr>
          <w:spacing w:val="-2"/>
          <w:sz w:val="24"/>
          <w:szCs w:val="24"/>
        </w:rPr>
        <w:t>”的自主创新产品。</w:t>
      </w:r>
    </w:p>
    <w:p w14:paraId="7A78A1B4">
      <w:pPr>
        <w:pStyle w:val="6"/>
        <w:spacing w:before="182" w:line="324" w:lineRule="auto"/>
        <w:ind w:left="17" w:firstLine="476"/>
        <w:rPr>
          <w:sz w:val="24"/>
          <w:szCs w:val="24"/>
        </w:rPr>
      </w:pPr>
      <w:r>
        <w:rPr>
          <w:spacing w:val="-2"/>
          <w:sz w:val="24"/>
          <w:szCs w:val="24"/>
        </w:rPr>
        <w:t>3.4.2 对省级以上主管部门认定的首台套产品，自纳入《省推广应用指导目录》</w:t>
      </w:r>
      <w:r>
        <w:rPr>
          <w:spacing w:val="16"/>
          <w:sz w:val="24"/>
          <w:szCs w:val="24"/>
        </w:rPr>
        <w:t xml:space="preserve"> </w:t>
      </w:r>
      <w:r>
        <w:rPr>
          <w:spacing w:val="2"/>
          <w:sz w:val="24"/>
          <w:szCs w:val="24"/>
        </w:rPr>
        <w:t>起三年内参加政府采购活动,视同已具备相应销售业绩,业绩分为满分</w:t>
      </w:r>
      <w:r>
        <w:rPr>
          <w:spacing w:val="1"/>
          <w:sz w:val="24"/>
          <w:szCs w:val="24"/>
        </w:rPr>
        <w:t>。产品核心技</w:t>
      </w:r>
      <w:r>
        <w:rPr>
          <w:sz w:val="24"/>
          <w:szCs w:val="24"/>
        </w:rPr>
        <w:t xml:space="preserve">  </w:t>
      </w:r>
      <w:r>
        <w:rPr>
          <w:spacing w:val="-1"/>
          <w:sz w:val="24"/>
          <w:szCs w:val="24"/>
        </w:rPr>
        <w:t>术高于国内领先水平，并具有明晰自主知识产权的“制造精品</w:t>
      </w:r>
      <w:r>
        <w:rPr>
          <w:spacing w:val="-79"/>
          <w:sz w:val="24"/>
          <w:szCs w:val="24"/>
        </w:rPr>
        <w:t xml:space="preserve"> </w:t>
      </w:r>
      <w:r>
        <w:rPr>
          <w:spacing w:val="-1"/>
          <w:sz w:val="24"/>
          <w:szCs w:val="24"/>
        </w:rPr>
        <w:t>”产品，</w:t>
      </w:r>
      <w:r>
        <w:rPr>
          <w:spacing w:val="-57"/>
          <w:sz w:val="24"/>
          <w:szCs w:val="24"/>
        </w:rPr>
        <w:t xml:space="preserve"> </w:t>
      </w:r>
      <w:r>
        <w:rPr>
          <w:spacing w:val="-1"/>
          <w:sz w:val="24"/>
          <w:szCs w:val="24"/>
        </w:rPr>
        <w:t>自认定之日</w:t>
      </w:r>
      <w:r>
        <w:rPr>
          <w:sz w:val="24"/>
          <w:szCs w:val="24"/>
        </w:rPr>
        <w:t xml:space="preserve">  </w:t>
      </w:r>
      <w:r>
        <w:rPr>
          <w:spacing w:val="-2"/>
          <w:sz w:val="24"/>
          <w:szCs w:val="24"/>
        </w:rPr>
        <w:t>起</w:t>
      </w:r>
      <w:r>
        <w:rPr>
          <w:spacing w:val="-33"/>
          <w:sz w:val="24"/>
          <w:szCs w:val="24"/>
        </w:rPr>
        <w:t xml:space="preserve"> </w:t>
      </w:r>
      <w:r>
        <w:rPr>
          <w:spacing w:val="-2"/>
          <w:sz w:val="24"/>
          <w:szCs w:val="24"/>
        </w:rPr>
        <w:t>2</w:t>
      </w:r>
      <w:r>
        <w:rPr>
          <w:spacing w:val="-39"/>
          <w:sz w:val="24"/>
          <w:szCs w:val="24"/>
        </w:rPr>
        <w:t xml:space="preserve"> </w:t>
      </w:r>
      <w:r>
        <w:rPr>
          <w:spacing w:val="-2"/>
          <w:sz w:val="24"/>
          <w:szCs w:val="24"/>
        </w:rPr>
        <w:t>年内视同已具备相应销售业绩，参加政府采购活动时业绩分值为满分。</w:t>
      </w:r>
    </w:p>
    <w:p w14:paraId="162F5E47">
      <w:pPr>
        <w:pStyle w:val="6"/>
        <w:spacing w:before="180" w:line="350" w:lineRule="auto"/>
        <w:ind w:left="19" w:right="40" w:firstLine="419"/>
        <w:rPr>
          <w:sz w:val="24"/>
          <w:szCs w:val="24"/>
        </w:rPr>
      </w:pPr>
      <w:r>
        <w:rPr>
          <w:spacing w:val="-9"/>
          <w:sz w:val="24"/>
          <w:szCs w:val="24"/>
        </w:rPr>
        <w:t>产品核心技术高于国内领先水平，并具有明晰自主知识产权的“制造精品</w:t>
      </w:r>
      <w:r>
        <w:rPr>
          <w:spacing w:val="-81"/>
          <w:sz w:val="24"/>
          <w:szCs w:val="24"/>
        </w:rPr>
        <w:t xml:space="preserve"> </w:t>
      </w:r>
      <w:r>
        <w:rPr>
          <w:spacing w:val="-9"/>
          <w:sz w:val="24"/>
          <w:szCs w:val="24"/>
        </w:rPr>
        <w:t>”产品，</w:t>
      </w:r>
      <w:r>
        <w:rPr>
          <w:sz w:val="24"/>
          <w:szCs w:val="24"/>
        </w:rPr>
        <w:t xml:space="preserve"> </w:t>
      </w:r>
      <w:r>
        <w:rPr>
          <w:spacing w:val="1"/>
          <w:sz w:val="24"/>
          <w:szCs w:val="24"/>
        </w:rPr>
        <w:t>自认定之日起</w:t>
      </w:r>
      <w:r>
        <w:rPr>
          <w:spacing w:val="-47"/>
          <w:sz w:val="24"/>
          <w:szCs w:val="24"/>
        </w:rPr>
        <w:t xml:space="preserve"> </w:t>
      </w:r>
      <w:r>
        <w:rPr>
          <w:spacing w:val="1"/>
          <w:sz w:val="24"/>
          <w:szCs w:val="24"/>
        </w:rPr>
        <w:t>2</w:t>
      </w:r>
      <w:r>
        <w:rPr>
          <w:spacing w:val="-37"/>
          <w:sz w:val="24"/>
          <w:szCs w:val="24"/>
        </w:rPr>
        <w:t xml:space="preserve"> </w:t>
      </w:r>
      <w:r>
        <w:rPr>
          <w:spacing w:val="1"/>
          <w:sz w:val="24"/>
          <w:szCs w:val="24"/>
        </w:rPr>
        <w:t>年内视同已具备相应销售业绩，参加政府采购活动时业绩</w:t>
      </w:r>
      <w:r>
        <w:rPr>
          <w:sz w:val="24"/>
          <w:szCs w:val="24"/>
        </w:rPr>
        <w:t xml:space="preserve">分值为满 </w:t>
      </w:r>
      <w:r>
        <w:rPr>
          <w:spacing w:val="-10"/>
          <w:sz w:val="24"/>
          <w:szCs w:val="24"/>
        </w:rPr>
        <w:t>分。</w:t>
      </w:r>
    </w:p>
    <w:p w14:paraId="00BD6366">
      <w:pPr>
        <w:pStyle w:val="6"/>
        <w:spacing w:before="37" w:line="221" w:lineRule="auto"/>
        <w:ind w:left="434"/>
        <w:rPr>
          <w:sz w:val="24"/>
          <w:szCs w:val="24"/>
        </w:rPr>
      </w:pPr>
      <w:r>
        <w:rPr>
          <w:spacing w:val="-1"/>
          <w:sz w:val="24"/>
          <w:szCs w:val="24"/>
        </w:rPr>
        <w:t>3.5平等对待内外资企业和符合条件的破产重整企业</w:t>
      </w:r>
    </w:p>
    <w:p w14:paraId="434269C0">
      <w:pPr>
        <w:pStyle w:val="6"/>
        <w:spacing w:before="179" w:line="343" w:lineRule="auto"/>
        <w:ind w:left="21" w:right="105" w:firstLine="415"/>
        <w:rPr>
          <w:sz w:val="24"/>
          <w:szCs w:val="24"/>
        </w:rPr>
      </w:pPr>
      <w:r>
        <w:rPr>
          <w:spacing w:val="-3"/>
          <w:sz w:val="24"/>
          <w:szCs w:val="24"/>
        </w:rPr>
        <w:t>平等对待内外资企业和符合条件的破产重整企业，切实保障企业公平竞</w:t>
      </w:r>
      <w:r>
        <w:rPr>
          <w:spacing w:val="-4"/>
          <w:sz w:val="24"/>
          <w:szCs w:val="24"/>
        </w:rPr>
        <w:t>争，平等</w:t>
      </w:r>
      <w:r>
        <w:rPr>
          <w:sz w:val="24"/>
          <w:szCs w:val="24"/>
        </w:rPr>
        <w:t xml:space="preserve"> </w:t>
      </w:r>
      <w:r>
        <w:rPr>
          <w:spacing w:val="-3"/>
          <w:sz w:val="24"/>
          <w:szCs w:val="24"/>
        </w:rPr>
        <w:t>维护企业的合法利益。</w:t>
      </w:r>
    </w:p>
    <w:p w14:paraId="7EA27530">
      <w:pPr>
        <w:pStyle w:val="6"/>
        <w:spacing w:before="162" w:line="222" w:lineRule="auto"/>
        <w:ind w:left="8"/>
        <w:outlineLvl w:val="2"/>
        <w:rPr>
          <w:sz w:val="24"/>
          <w:szCs w:val="24"/>
        </w:rPr>
      </w:pPr>
      <w:bookmarkStart w:id="11" w:name="_Toc14892"/>
      <w:r>
        <w:rPr>
          <w:b/>
          <w:bCs/>
          <w:spacing w:val="-3"/>
          <w:sz w:val="24"/>
          <w:szCs w:val="24"/>
        </w:rPr>
        <w:t>4.</w:t>
      </w:r>
      <w:r>
        <w:rPr>
          <w:spacing w:val="-3"/>
          <w:sz w:val="24"/>
          <w:szCs w:val="24"/>
        </w:rPr>
        <w:t xml:space="preserve"> </w:t>
      </w:r>
      <w:r>
        <w:rPr>
          <w:b/>
          <w:bCs/>
          <w:spacing w:val="-3"/>
          <w:sz w:val="24"/>
          <w:szCs w:val="24"/>
        </w:rPr>
        <w:t>询问、质疑、投诉</w:t>
      </w:r>
      <w:bookmarkEnd w:id="11"/>
    </w:p>
    <w:p w14:paraId="6D8A525D">
      <w:pPr>
        <w:pStyle w:val="6"/>
        <w:spacing w:before="299" w:line="222" w:lineRule="auto"/>
        <w:ind w:left="428"/>
        <w:rPr>
          <w:sz w:val="24"/>
          <w:szCs w:val="24"/>
        </w:rPr>
      </w:pPr>
      <w:r>
        <w:rPr>
          <w:spacing w:val="-1"/>
          <w:sz w:val="24"/>
          <w:szCs w:val="24"/>
        </w:rPr>
        <w:t>4.1供应商询问</w:t>
      </w:r>
    </w:p>
    <w:p w14:paraId="02281577">
      <w:pPr>
        <w:pStyle w:val="6"/>
        <w:spacing w:before="177" w:line="222" w:lineRule="auto"/>
        <w:ind w:left="497"/>
        <w:rPr>
          <w:sz w:val="24"/>
          <w:szCs w:val="24"/>
        </w:rPr>
      </w:pPr>
      <w:r>
        <w:rPr>
          <w:spacing w:val="-1"/>
          <w:sz w:val="24"/>
          <w:szCs w:val="24"/>
        </w:rPr>
        <w:t>供应商对政府采购活动事项有疑问的，可以提出询问，采购人或者采购代理机</w:t>
      </w:r>
    </w:p>
    <w:p w14:paraId="5D4143CA">
      <w:pPr>
        <w:spacing w:line="222" w:lineRule="auto"/>
        <w:rPr>
          <w:sz w:val="24"/>
          <w:szCs w:val="24"/>
        </w:rPr>
        <w:sectPr>
          <w:headerReference r:id="rId11" w:type="default"/>
          <w:footerReference r:id="rId12" w:type="default"/>
          <w:pgSz w:w="11906" w:h="16839"/>
          <w:pgMar w:top="1134" w:right="1482" w:bottom="1142" w:left="1588" w:header="862" w:footer="979" w:gutter="0"/>
          <w:pgNumType w:fmt="decimal"/>
          <w:cols w:space="720" w:num="1"/>
        </w:sectPr>
      </w:pPr>
    </w:p>
    <w:p w14:paraId="1D41C0DA">
      <w:pPr>
        <w:pStyle w:val="6"/>
        <w:spacing w:before="149" w:line="349" w:lineRule="auto"/>
        <w:ind w:left="15" w:right="54"/>
        <w:jc w:val="both"/>
        <w:rPr>
          <w:sz w:val="24"/>
          <w:szCs w:val="24"/>
        </w:rPr>
      </w:pPr>
      <w:r>
        <w:rPr>
          <w:spacing w:val="-1"/>
          <w:sz w:val="24"/>
          <w:szCs w:val="24"/>
        </w:rPr>
        <w:t>构应当在3个工作日内对供应商依法提出的询问作出答复，</w:t>
      </w:r>
      <w:r>
        <w:rPr>
          <w:spacing w:val="-2"/>
          <w:sz w:val="24"/>
          <w:szCs w:val="24"/>
        </w:rPr>
        <w:t>但答复的内容不得涉及商</w:t>
      </w:r>
      <w:r>
        <w:rPr>
          <w:sz w:val="24"/>
          <w:szCs w:val="24"/>
        </w:rPr>
        <w:t xml:space="preserve"> 业秘密。供应商提出的询问超出采购人对采</w:t>
      </w:r>
      <w:r>
        <w:rPr>
          <w:spacing w:val="-1"/>
          <w:sz w:val="24"/>
          <w:szCs w:val="24"/>
        </w:rPr>
        <w:t>购代理机构委托授权范围的，采购代理</w:t>
      </w:r>
      <w:r>
        <w:rPr>
          <w:sz w:val="24"/>
          <w:szCs w:val="24"/>
        </w:rPr>
        <w:t xml:space="preserve"> </w:t>
      </w:r>
      <w:r>
        <w:rPr>
          <w:spacing w:val="-1"/>
          <w:sz w:val="24"/>
          <w:szCs w:val="24"/>
        </w:rPr>
        <w:t>机构应当告知供应商向采购人提出。</w:t>
      </w:r>
    </w:p>
    <w:p w14:paraId="384173B3">
      <w:pPr>
        <w:pStyle w:val="6"/>
        <w:spacing w:before="37" w:line="223" w:lineRule="auto"/>
        <w:ind w:left="428"/>
        <w:rPr>
          <w:sz w:val="24"/>
          <w:szCs w:val="24"/>
        </w:rPr>
      </w:pPr>
      <w:r>
        <w:rPr>
          <w:spacing w:val="-1"/>
          <w:sz w:val="24"/>
          <w:szCs w:val="24"/>
        </w:rPr>
        <w:t>4.2供应商质疑</w:t>
      </w:r>
    </w:p>
    <w:p w14:paraId="54464B34">
      <w:pPr>
        <w:pStyle w:val="6"/>
        <w:spacing w:before="178" w:line="290" w:lineRule="auto"/>
        <w:ind w:left="47" w:right="54" w:firstLine="440"/>
        <w:rPr>
          <w:sz w:val="24"/>
          <w:szCs w:val="24"/>
        </w:rPr>
      </w:pPr>
      <w:r>
        <w:rPr>
          <w:spacing w:val="-3"/>
          <w:sz w:val="24"/>
          <w:szCs w:val="24"/>
        </w:rPr>
        <w:t>4.2.1</w:t>
      </w:r>
      <w:r>
        <w:rPr>
          <w:spacing w:val="-42"/>
          <w:sz w:val="24"/>
          <w:szCs w:val="24"/>
        </w:rPr>
        <w:t xml:space="preserve"> </w:t>
      </w:r>
      <w:r>
        <w:rPr>
          <w:spacing w:val="-3"/>
          <w:sz w:val="24"/>
          <w:szCs w:val="24"/>
        </w:rPr>
        <w:t>提出质疑的供应商应当是参与所质疑项目采购活动的供应</w:t>
      </w:r>
      <w:r>
        <w:rPr>
          <w:spacing w:val="-4"/>
          <w:sz w:val="24"/>
          <w:szCs w:val="24"/>
        </w:rPr>
        <w:t>商。潜在供应商</w:t>
      </w:r>
      <w:r>
        <w:rPr>
          <w:sz w:val="24"/>
          <w:szCs w:val="24"/>
        </w:rPr>
        <w:t xml:space="preserve"> </w:t>
      </w:r>
      <w:r>
        <w:rPr>
          <w:spacing w:val="-2"/>
          <w:sz w:val="24"/>
          <w:szCs w:val="24"/>
        </w:rPr>
        <w:t>已依法获取其可质疑的招标文件的，可以对该文件提出质疑。</w:t>
      </w:r>
    </w:p>
    <w:p w14:paraId="3C04BC87">
      <w:pPr>
        <w:pStyle w:val="6"/>
        <w:spacing w:before="180" w:line="313" w:lineRule="auto"/>
        <w:ind w:left="18" w:right="54" w:firstLine="469"/>
        <w:rPr>
          <w:sz w:val="24"/>
          <w:szCs w:val="24"/>
        </w:rPr>
      </w:pPr>
      <w:r>
        <w:rPr>
          <w:spacing w:val="-3"/>
          <w:sz w:val="24"/>
          <w:szCs w:val="24"/>
        </w:rPr>
        <w:t>4.2.2</w:t>
      </w:r>
      <w:r>
        <w:rPr>
          <w:spacing w:val="-43"/>
          <w:sz w:val="24"/>
          <w:szCs w:val="24"/>
        </w:rPr>
        <w:t xml:space="preserve"> </w:t>
      </w:r>
      <w:r>
        <w:rPr>
          <w:spacing w:val="-3"/>
          <w:sz w:val="24"/>
          <w:szCs w:val="24"/>
        </w:rPr>
        <w:t>供应商认为招标文件、采购过程和中标结果使自己的权益受</w:t>
      </w:r>
      <w:r>
        <w:rPr>
          <w:spacing w:val="-4"/>
          <w:sz w:val="24"/>
          <w:szCs w:val="24"/>
        </w:rPr>
        <w:t>到损害的，可</w:t>
      </w:r>
      <w:r>
        <w:rPr>
          <w:sz w:val="24"/>
          <w:szCs w:val="24"/>
        </w:rPr>
        <w:t xml:space="preserve"> </w:t>
      </w:r>
      <w:r>
        <w:rPr>
          <w:spacing w:val="2"/>
          <w:sz w:val="24"/>
          <w:szCs w:val="24"/>
        </w:rPr>
        <w:t>以在知道或者应知其权益受到损害之日起七个工作日内，以书面形式向采购</w:t>
      </w:r>
      <w:r>
        <w:rPr>
          <w:spacing w:val="1"/>
          <w:sz w:val="24"/>
          <w:szCs w:val="24"/>
        </w:rPr>
        <w:t>人或者</w:t>
      </w:r>
      <w:r>
        <w:rPr>
          <w:sz w:val="24"/>
          <w:szCs w:val="24"/>
        </w:rPr>
        <w:t xml:space="preserve"> </w:t>
      </w:r>
      <w:r>
        <w:rPr>
          <w:spacing w:val="-1"/>
          <w:sz w:val="24"/>
          <w:szCs w:val="24"/>
        </w:rPr>
        <w:t>采购机构提出质疑，否则，采购人或者采购机构不予受理：</w:t>
      </w:r>
    </w:p>
    <w:p w14:paraId="572085F6">
      <w:pPr>
        <w:pStyle w:val="6"/>
        <w:spacing w:before="176" w:line="291" w:lineRule="auto"/>
        <w:ind w:left="16" w:right="54" w:firstLine="471"/>
        <w:rPr>
          <w:sz w:val="24"/>
          <w:szCs w:val="24"/>
        </w:rPr>
      </w:pPr>
      <w:r>
        <w:fldChar w:fldCharType="begin"/>
      </w:r>
      <w:r>
        <w:instrText xml:space="preserve"> HYPERLINK "4.2.2.1" </w:instrText>
      </w:r>
      <w:r>
        <w:fldChar w:fldCharType="separate"/>
      </w:r>
      <w:r>
        <w:rPr>
          <w:spacing w:val="-3"/>
          <w:sz w:val="24"/>
          <w:szCs w:val="24"/>
        </w:rPr>
        <w:t>4.2.2.1</w:t>
      </w:r>
      <w:r>
        <w:rPr>
          <w:spacing w:val="-3"/>
          <w:sz w:val="24"/>
          <w:szCs w:val="24"/>
        </w:rPr>
        <w:fldChar w:fldCharType="end"/>
      </w:r>
      <w:r>
        <w:rPr>
          <w:spacing w:val="-42"/>
          <w:sz w:val="24"/>
          <w:szCs w:val="24"/>
        </w:rPr>
        <w:t xml:space="preserve"> </w:t>
      </w:r>
      <w:r>
        <w:rPr>
          <w:spacing w:val="-3"/>
          <w:sz w:val="24"/>
          <w:szCs w:val="24"/>
        </w:rPr>
        <w:t>对招标文件提出质疑的，质疑期限为供应商获得招标文件之日</w:t>
      </w:r>
      <w:r>
        <w:rPr>
          <w:spacing w:val="-4"/>
          <w:sz w:val="24"/>
          <w:szCs w:val="24"/>
        </w:rPr>
        <w:t>或者招标</w:t>
      </w:r>
      <w:r>
        <w:rPr>
          <w:sz w:val="24"/>
          <w:szCs w:val="24"/>
        </w:rPr>
        <w:t xml:space="preserve"> </w:t>
      </w:r>
      <w:r>
        <w:rPr>
          <w:spacing w:val="-2"/>
          <w:sz w:val="24"/>
          <w:szCs w:val="24"/>
        </w:rPr>
        <w:t>文件公告期限届满之日起计算。</w:t>
      </w:r>
    </w:p>
    <w:p w14:paraId="4F1E9C64">
      <w:pPr>
        <w:pStyle w:val="6"/>
        <w:spacing w:before="180" w:line="289" w:lineRule="auto"/>
        <w:ind w:left="18" w:firstLine="469"/>
        <w:rPr>
          <w:spacing w:val="-1"/>
          <w:sz w:val="24"/>
          <w:szCs w:val="24"/>
        </w:rPr>
      </w:pPr>
      <w:r>
        <w:fldChar w:fldCharType="begin"/>
      </w:r>
      <w:r>
        <w:instrText xml:space="preserve"> HYPERLINK "4.2.2.2" </w:instrText>
      </w:r>
      <w:r>
        <w:fldChar w:fldCharType="separate"/>
      </w:r>
      <w:r>
        <w:rPr>
          <w:spacing w:val="-2"/>
          <w:sz w:val="24"/>
          <w:szCs w:val="24"/>
        </w:rPr>
        <w:t>4.2.2.2</w:t>
      </w:r>
      <w:r>
        <w:rPr>
          <w:spacing w:val="-2"/>
          <w:sz w:val="24"/>
          <w:szCs w:val="24"/>
        </w:rPr>
        <w:fldChar w:fldCharType="end"/>
      </w:r>
      <w:r>
        <w:rPr>
          <w:spacing w:val="-30"/>
          <w:sz w:val="24"/>
          <w:szCs w:val="24"/>
        </w:rPr>
        <w:t xml:space="preserve"> </w:t>
      </w:r>
      <w:r>
        <w:rPr>
          <w:spacing w:val="-2"/>
          <w:sz w:val="24"/>
          <w:szCs w:val="24"/>
        </w:rPr>
        <w:t>对采购过程提出质疑的，质疑期限为各采购程序环节结束之日起计算。</w:t>
      </w:r>
      <w:r>
        <w:rPr>
          <w:sz w:val="24"/>
          <w:szCs w:val="24"/>
        </w:rPr>
        <w:t xml:space="preserve"> </w:t>
      </w:r>
      <w:r>
        <w:rPr>
          <w:spacing w:val="-1"/>
          <w:sz w:val="24"/>
          <w:szCs w:val="24"/>
        </w:rPr>
        <w:t>对同一采购程序环节的质疑，供应商须一次性提出。</w:t>
      </w:r>
    </w:p>
    <w:p w14:paraId="7C6AA7E2">
      <w:pPr>
        <w:pStyle w:val="6"/>
        <w:spacing w:before="180" w:line="289" w:lineRule="auto"/>
        <w:ind w:left="18" w:firstLine="469"/>
        <w:rPr>
          <w:spacing w:val="-1"/>
          <w:sz w:val="24"/>
          <w:szCs w:val="24"/>
        </w:rPr>
      </w:pPr>
      <w:r>
        <w:rPr>
          <w:spacing w:val="-1"/>
          <w:sz w:val="24"/>
          <w:szCs w:val="24"/>
        </w:rPr>
        <w:fldChar w:fldCharType="begin"/>
      </w:r>
      <w:r>
        <w:rPr>
          <w:spacing w:val="-1"/>
          <w:sz w:val="24"/>
          <w:szCs w:val="24"/>
        </w:rPr>
        <w:instrText xml:space="preserve"> HYPERLINK "4.2.2.3" </w:instrText>
      </w:r>
      <w:r>
        <w:rPr>
          <w:spacing w:val="-1"/>
          <w:sz w:val="24"/>
          <w:szCs w:val="24"/>
        </w:rPr>
        <w:fldChar w:fldCharType="separate"/>
      </w:r>
      <w:r>
        <w:rPr>
          <w:spacing w:val="-1"/>
          <w:sz w:val="24"/>
          <w:szCs w:val="24"/>
        </w:rPr>
        <w:t>4.2.2.3</w:t>
      </w:r>
      <w:r>
        <w:rPr>
          <w:spacing w:val="-1"/>
          <w:sz w:val="24"/>
          <w:szCs w:val="24"/>
        </w:rPr>
        <w:fldChar w:fldCharType="end"/>
      </w:r>
      <w:r>
        <w:rPr>
          <w:spacing w:val="-1"/>
          <w:sz w:val="24"/>
          <w:szCs w:val="24"/>
        </w:rPr>
        <w:t xml:space="preserve"> 对采购结果提出质疑的，质疑期限自采购结果公告期限届满之日起计 算。</w:t>
      </w:r>
    </w:p>
    <w:p w14:paraId="23306882">
      <w:pPr>
        <w:pStyle w:val="6"/>
        <w:spacing w:before="180" w:line="289" w:lineRule="auto"/>
        <w:ind w:left="18" w:firstLine="469"/>
        <w:rPr>
          <w:spacing w:val="-1"/>
          <w:sz w:val="24"/>
          <w:szCs w:val="24"/>
        </w:rPr>
      </w:pPr>
      <w:r>
        <w:rPr>
          <w:spacing w:val="-1"/>
          <w:sz w:val="24"/>
          <w:szCs w:val="24"/>
        </w:rPr>
        <w:t>4.2.3 供应商提出质疑应当提交质疑函和必要的证明材料。质疑函应当包括下列内容：</w:t>
      </w:r>
    </w:p>
    <w:p w14:paraId="41231951">
      <w:pPr>
        <w:pStyle w:val="6"/>
        <w:spacing w:before="180" w:line="289" w:lineRule="auto"/>
        <w:ind w:left="18" w:firstLine="469"/>
        <w:rPr>
          <w:spacing w:val="-1"/>
          <w:sz w:val="24"/>
          <w:szCs w:val="24"/>
        </w:rPr>
      </w:pPr>
      <w:r>
        <w:rPr>
          <w:spacing w:val="-1"/>
          <w:sz w:val="24"/>
          <w:szCs w:val="24"/>
        </w:rPr>
        <w:fldChar w:fldCharType="begin"/>
      </w:r>
      <w:r>
        <w:rPr>
          <w:spacing w:val="-1"/>
          <w:sz w:val="24"/>
          <w:szCs w:val="24"/>
        </w:rPr>
        <w:instrText xml:space="preserve"> HYPERLINK "4.2.3.1" </w:instrText>
      </w:r>
      <w:r>
        <w:rPr>
          <w:spacing w:val="-1"/>
          <w:sz w:val="24"/>
          <w:szCs w:val="24"/>
        </w:rPr>
        <w:fldChar w:fldCharType="separate"/>
      </w:r>
      <w:r>
        <w:rPr>
          <w:spacing w:val="-1"/>
          <w:sz w:val="24"/>
          <w:szCs w:val="24"/>
        </w:rPr>
        <w:t>4.2.3.1</w:t>
      </w:r>
      <w:r>
        <w:rPr>
          <w:spacing w:val="-1"/>
          <w:sz w:val="24"/>
          <w:szCs w:val="24"/>
        </w:rPr>
        <w:fldChar w:fldCharType="end"/>
      </w:r>
      <w:r>
        <w:rPr>
          <w:spacing w:val="-1"/>
          <w:sz w:val="24"/>
          <w:szCs w:val="24"/>
        </w:rPr>
        <w:t xml:space="preserve"> 供应商的姓名或者名称、地址、邮编、联系人及联系电话；</w:t>
      </w:r>
    </w:p>
    <w:p w14:paraId="121FC54E">
      <w:pPr>
        <w:pStyle w:val="6"/>
        <w:spacing w:before="180" w:line="289" w:lineRule="auto"/>
        <w:ind w:left="18" w:firstLine="469"/>
        <w:rPr>
          <w:spacing w:val="-1"/>
          <w:sz w:val="24"/>
          <w:szCs w:val="24"/>
        </w:rPr>
      </w:pPr>
      <w:r>
        <w:rPr>
          <w:spacing w:val="-1"/>
          <w:sz w:val="24"/>
          <w:szCs w:val="24"/>
        </w:rPr>
        <w:fldChar w:fldCharType="begin"/>
      </w:r>
      <w:r>
        <w:rPr>
          <w:spacing w:val="-1"/>
          <w:sz w:val="24"/>
          <w:szCs w:val="24"/>
        </w:rPr>
        <w:instrText xml:space="preserve"> HYPERLINK "4.2.3.2" </w:instrText>
      </w:r>
      <w:r>
        <w:rPr>
          <w:spacing w:val="-1"/>
          <w:sz w:val="24"/>
          <w:szCs w:val="24"/>
        </w:rPr>
        <w:fldChar w:fldCharType="separate"/>
      </w:r>
      <w:r>
        <w:rPr>
          <w:spacing w:val="-1"/>
          <w:sz w:val="24"/>
          <w:szCs w:val="24"/>
        </w:rPr>
        <w:t>4.2.3.2</w:t>
      </w:r>
      <w:r>
        <w:rPr>
          <w:spacing w:val="-1"/>
          <w:sz w:val="24"/>
          <w:szCs w:val="24"/>
        </w:rPr>
        <w:fldChar w:fldCharType="end"/>
      </w:r>
      <w:r>
        <w:rPr>
          <w:spacing w:val="-1"/>
          <w:sz w:val="24"/>
          <w:szCs w:val="24"/>
        </w:rPr>
        <w:t xml:space="preserve"> 质疑项目的名称、编号；</w:t>
      </w:r>
    </w:p>
    <w:p w14:paraId="5C59CD71">
      <w:pPr>
        <w:pStyle w:val="6"/>
        <w:spacing w:before="180" w:line="289" w:lineRule="auto"/>
        <w:ind w:left="18" w:firstLine="469"/>
        <w:rPr>
          <w:spacing w:val="-1"/>
          <w:sz w:val="24"/>
          <w:szCs w:val="24"/>
        </w:rPr>
      </w:pPr>
      <w:r>
        <w:rPr>
          <w:spacing w:val="-1"/>
          <w:sz w:val="24"/>
          <w:szCs w:val="24"/>
        </w:rPr>
        <w:fldChar w:fldCharType="begin"/>
      </w:r>
      <w:r>
        <w:rPr>
          <w:spacing w:val="-1"/>
          <w:sz w:val="24"/>
          <w:szCs w:val="24"/>
        </w:rPr>
        <w:instrText xml:space="preserve"> HYPERLINK "4.2.3.3" </w:instrText>
      </w:r>
      <w:r>
        <w:rPr>
          <w:spacing w:val="-1"/>
          <w:sz w:val="24"/>
          <w:szCs w:val="24"/>
        </w:rPr>
        <w:fldChar w:fldCharType="separate"/>
      </w:r>
      <w:r>
        <w:rPr>
          <w:spacing w:val="-1"/>
          <w:sz w:val="24"/>
          <w:szCs w:val="24"/>
        </w:rPr>
        <w:t>4.2.3.3</w:t>
      </w:r>
      <w:r>
        <w:rPr>
          <w:spacing w:val="-1"/>
          <w:sz w:val="24"/>
          <w:szCs w:val="24"/>
        </w:rPr>
        <w:fldChar w:fldCharType="end"/>
      </w:r>
      <w:r>
        <w:rPr>
          <w:spacing w:val="-1"/>
          <w:sz w:val="24"/>
          <w:szCs w:val="24"/>
        </w:rPr>
        <w:t xml:space="preserve"> 具体、明确的质疑事项和与质疑事项相关的请求；</w:t>
      </w:r>
    </w:p>
    <w:p w14:paraId="5A5C6FC3">
      <w:pPr>
        <w:pStyle w:val="6"/>
        <w:spacing w:before="180" w:line="289" w:lineRule="auto"/>
        <w:ind w:left="18" w:firstLine="469"/>
        <w:rPr>
          <w:spacing w:val="-1"/>
          <w:sz w:val="24"/>
          <w:szCs w:val="24"/>
        </w:rPr>
      </w:pPr>
      <w:r>
        <w:rPr>
          <w:spacing w:val="-1"/>
          <w:sz w:val="24"/>
          <w:szCs w:val="24"/>
        </w:rPr>
        <w:fldChar w:fldCharType="begin"/>
      </w:r>
      <w:r>
        <w:rPr>
          <w:spacing w:val="-1"/>
          <w:sz w:val="24"/>
          <w:szCs w:val="24"/>
        </w:rPr>
        <w:instrText xml:space="preserve"> HYPERLINK "4.2.3.4" </w:instrText>
      </w:r>
      <w:r>
        <w:rPr>
          <w:spacing w:val="-1"/>
          <w:sz w:val="24"/>
          <w:szCs w:val="24"/>
        </w:rPr>
        <w:fldChar w:fldCharType="separate"/>
      </w:r>
      <w:r>
        <w:rPr>
          <w:spacing w:val="-1"/>
          <w:sz w:val="24"/>
          <w:szCs w:val="24"/>
        </w:rPr>
        <w:t>4.2.3.4</w:t>
      </w:r>
      <w:r>
        <w:rPr>
          <w:spacing w:val="-1"/>
          <w:sz w:val="24"/>
          <w:szCs w:val="24"/>
        </w:rPr>
        <w:fldChar w:fldCharType="end"/>
      </w:r>
      <w:r>
        <w:rPr>
          <w:spacing w:val="-1"/>
          <w:sz w:val="24"/>
          <w:szCs w:val="24"/>
        </w:rPr>
        <w:t xml:space="preserve"> 事实依据；</w:t>
      </w:r>
    </w:p>
    <w:p w14:paraId="213D4E9D">
      <w:pPr>
        <w:pStyle w:val="6"/>
        <w:spacing w:before="180" w:line="289" w:lineRule="auto"/>
        <w:ind w:left="18" w:firstLine="469"/>
        <w:rPr>
          <w:spacing w:val="-1"/>
          <w:sz w:val="24"/>
          <w:szCs w:val="24"/>
        </w:rPr>
      </w:pPr>
      <w:r>
        <w:rPr>
          <w:spacing w:val="-1"/>
          <w:sz w:val="24"/>
          <w:szCs w:val="24"/>
        </w:rPr>
        <w:fldChar w:fldCharType="begin"/>
      </w:r>
      <w:r>
        <w:rPr>
          <w:spacing w:val="-1"/>
          <w:sz w:val="24"/>
          <w:szCs w:val="24"/>
        </w:rPr>
        <w:instrText xml:space="preserve"> HYPERLINK "4.2.3.5" </w:instrText>
      </w:r>
      <w:r>
        <w:rPr>
          <w:spacing w:val="-1"/>
          <w:sz w:val="24"/>
          <w:szCs w:val="24"/>
        </w:rPr>
        <w:fldChar w:fldCharType="separate"/>
      </w:r>
      <w:r>
        <w:rPr>
          <w:spacing w:val="-1"/>
          <w:sz w:val="24"/>
          <w:szCs w:val="24"/>
        </w:rPr>
        <w:t>4.2.3.5</w:t>
      </w:r>
      <w:r>
        <w:rPr>
          <w:spacing w:val="-1"/>
          <w:sz w:val="24"/>
          <w:szCs w:val="24"/>
        </w:rPr>
        <w:fldChar w:fldCharType="end"/>
      </w:r>
      <w:r>
        <w:rPr>
          <w:spacing w:val="-1"/>
          <w:sz w:val="24"/>
          <w:szCs w:val="24"/>
        </w:rPr>
        <w:t xml:space="preserve"> 必要的法律依据；</w:t>
      </w:r>
    </w:p>
    <w:p w14:paraId="49CF775C">
      <w:pPr>
        <w:pStyle w:val="6"/>
        <w:spacing w:before="180" w:line="289" w:lineRule="auto"/>
        <w:ind w:left="18" w:firstLine="469"/>
        <w:rPr>
          <w:spacing w:val="-1"/>
          <w:sz w:val="24"/>
          <w:szCs w:val="24"/>
        </w:rPr>
      </w:pPr>
      <w:r>
        <w:rPr>
          <w:spacing w:val="-1"/>
          <w:sz w:val="24"/>
          <w:szCs w:val="24"/>
        </w:rPr>
        <w:fldChar w:fldCharType="begin"/>
      </w:r>
      <w:r>
        <w:rPr>
          <w:spacing w:val="-1"/>
          <w:sz w:val="24"/>
          <w:szCs w:val="24"/>
        </w:rPr>
        <w:instrText xml:space="preserve"> HYPERLINK "4.2.3.6" </w:instrText>
      </w:r>
      <w:r>
        <w:rPr>
          <w:spacing w:val="-1"/>
          <w:sz w:val="24"/>
          <w:szCs w:val="24"/>
        </w:rPr>
        <w:fldChar w:fldCharType="separate"/>
      </w:r>
      <w:r>
        <w:rPr>
          <w:spacing w:val="-1"/>
          <w:sz w:val="24"/>
          <w:szCs w:val="24"/>
        </w:rPr>
        <w:t>4.2.3.6</w:t>
      </w:r>
      <w:r>
        <w:rPr>
          <w:spacing w:val="-1"/>
          <w:sz w:val="24"/>
          <w:szCs w:val="24"/>
        </w:rPr>
        <w:fldChar w:fldCharType="end"/>
      </w:r>
      <w:r>
        <w:rPr>
          <w:spacing w:val="-1"/>
          <w:sz w:val="24"/>
          <w:szCs w:val="24"/>
        </w:rPr>
        <w:t xml:space="preserve"> 提出质疑的日期。</w:t>
      </w:r>
    </w:p>
    <w:p w14:paraId="2A5EC290">
      <w:pPr>
        <w:pStyle w:val="6"/>
        <w:spacing w:before="180" w:line="289" w:lineRule="auto"/>
        <w:ind w:left="18" w:firstLine="469"/>
        <w:rPr>
          <w:spacing w:val="-1"/>
          <w:sz w:val="24"/>
          <w:szCs w:val="24"/>
        </w:rPr>
      </w:pPr>
      <w:r>
        <w:rPr>
          <w:rFonts w:hint="eastAsia"/>
          <w:spacing w:val="-1"/>
          <w:sz w:val="24"/>
          <w:szCs w:val="24"/>
        </w:rPr>
        <w:t>供应商提交的质疑函需一式三份。供应商为自然人的，应当由本人签字；供应商 为法人或者其他组织的，应当由法定代表人、主要负责人，或者其授权代表签字或 者盖章，并加盖公章。</w:t>
      </w:r>
    </w:p>
    <w:p w14:paraId="778CE301">
      <w:pPr>
        <w:pStyle w:val="6"/>
        <w:spacing w:before="180" w:line="289" w:lineRule="auto"/>
        <w:ind w:left="18" w:firstLine="469"/>
        <w:rPr>
          <w:spacing w:val="-1"/>
          <w:sz w:val="24"/>
          <w:szCs w:val="24"/>
        </w:rPr>
      </w:pPr>
      <w:r>
        <w:rPr>
          <w:spacing w:val="-1"/>
          <w:sz w:val="24"/>
          <w:szCs w:val="24"/>
        </w:rPr>
        <w:t>质疑函范本及制作说明详见附件 2。</w:t>
      </w:r>
    </w:p>
    <w:p w14:paraId="6AF9C900">
      <w:pPr>
        <w:pStyle w:val="6"/>
        <w:spacing w:before="183" w:line="219" w:lineRule="auto"/>
        <w:ind w:left="406"/>
        <w:rPr>
          <w:sz w:val="24"/>
          <w:szCs w:val="24"/>
        </w:rPr>
      </w:pPr>
      <w:r>
        <w:rPr>
          <w:sz w:val="24"/>
          <w:szCs w:val="24"/>
        </w:rPr>
        <w:t>4.2.4 对同一采购程序环节的质疑，供应商须在法定质</w:t>
      </w:r>
      <w:r>
        <w:rPr>
          <w:spacing w:val="-1"/>
          <w:sz w:val="24"/>
          <w:szCs w:val="24"/>
        </w:rPr>
        <w:t>疑期内一次性提出。</w:t>
      </w:r>
    </w:p>
    <w:p w14:paraId="74A0D92C">
      <w:pPr>
        <w:spacing w:line="219" w:lineRule="auto"/>
        <w:rPr>
          <w:sz w:val="24"/>
          <w:szCs w:val="24"/>
        </w:rPr>
        <w:sectPr>
          <w:headerReference r:id="rId13" w:type="default"/>
          <w:footerReference r:id="rId14" w:type="default"/>
          <w:pgSz w:w="11906" w:h="16839"/>
          <w:pgMar w:top="1134" w:right="1534" w:bottom="1142" w:left="1588" w:header="862" w:footer="979" w:gutter="0"/>
          <w:pgNumType w:fmt="decimal"/>
          <w:cols w:space="720" w:num="1"/>
        </w:sectPr>
      </w:pPr>
    </w:p>
    <w:p w14:paraId="36E30ECD">
      <w:pPr>
        <w:pStyle w:val="6"/>
        <w:spacing w:before="149" w:line="313" w:lineRule="auto"/>
        <w:ind w:left="16" w:firstLine="411"/>
        <w:rPr>
          <w:spacing w:val="1"/>
          <w:sz w:val="24"/>
          <w:szCs w:val="24"/>
        </w:rPr>
      </w:pPr>
      <w:r>
        <w:rPr>
          <w:spacing w:val="1"/>
          <w:sz w:val="24"/>
          <w:szCs w:val="24"/>
        </w:rPr>
        <w:t>4.2.5采购人或者采购机构应当在收到供</w:t>
      </w:r>
      <w:r>
        <w:rPr>
          <w:sz w:val="24"/>
          <w:szCs w:val="24"/>
        </w:rPr>
        <w:t>应商的书面质疑后七个工作日内作出答 复，并以书面形式通知</w:t>
      </w:r>
      <w:r>
        <w:rPr>
          <w:spacing w:val="1"/>
          <w:sz w:val="24"/>
          <w:szCs w:val="24"/>
        </w:rPr>
        <w:t>质疑供应商和其他与质疑处理结果有利害关系的政府采购当 事人，但答复的内容不得涉及商业秘密。</w:t>
      </w:r>
    </w:p>
    <w:p w14:paraId="6D45740A">
      <w:pPr>
        <w:pStyle w:val="6"/>
        <w:spacing w:before="149" w:line="313" w:lineRule="auto"/>
        <w:ind w:left="16" w:firstLine="411"/>
        <w:rPr>
          <w:rFonts w:hint="eastAsia"/>
          <w:spacing w:val="1"/>
          <w:sz w:val="24"/>
          <w:szCs w:val="24"/>
        </w:rPr>
      </w:pPr>
      <w:r>
        <w:rPr>
          <w:spacing w:val="1"/>
          <w:sz w:val="24"/>
          <w:szCs w:val="24"/>
        </w:rPr>
        <w:t>4.2.6 询问或者质疑事项可能影响采购结果的，采购人应当暂停签订合同，已经</w:t>
      </w:r>
      <w:r>
        <w:rPr>
          <w:rFonts w:hint="eastAsia"/>
          <w:spacing w:val="1"/>
          <w:sz w:val="24"/>
          <w:szCs w:val="24"/>
        </w:rPr>
        <w:t>签订合同的，应当中止履行合同。</w:t>
      </w:r>
    </w:p>
    <w:p w14:paraId="323E1C6A">
      <w:pPr>
        <w:pStyle w:val="6"/>
        <w:spacing w:before="149" w:line="313" w:lineRule="auto"/>
        <w:ind w:left="16" w:firstLine="411"/>
        <w:rPr>
          <w:rFonts w:hint="eastAsia"/>
          <w:spacing w:val="1"/>
          <w:sz w:val="24"/>
          <w:szCs w:val="24"/>
        </w:rPr>
      </w:pPr>
      <w:r>
        <w:rPr>
          <w:rFonts w:hint="eastAsia"/>
          <w:spacing w:val="1"/>
          <w:sz w:val="24"/>
          <w:szCs w:val="24"/>
        </w:rPr>
        <w:t>4.3 供应商投诉</w:t>
      </w:r>
    </w:p>
    <w:p w14:paraId="3456CDF5">
      <w:pPr>
        <w:pStyle w:val="6"/>
        <w:spacing w:before="149" w:line="313" w:lineRule="auto"/>
        <w:ind w:left="16" w:firstLine="411"/>
        <w:rPr>
          <w:rFonts w:hint="eastAsia"/>
          <w:spacing w:val="1"/>
          <w:sz w:val="24"/>
          <w:szCs w:val="24"/>
        </w:rPr>
      </w:pPr>
      <w:r>
        <w:rPr>
          <w:rFonts w:hint="eastAsia"/>
          <w:spacing w:val="1"/>
          <w:sz w:val="24"/>
          <w:szCs w:val="24"/>
        </w:rPr>
        <w:t>4.3.1 质疑供应商对采购人、采购机构的答复不满意或者采购人、采购机构未在 规定的时间内作出答复的，可以在答复期满后十五个工作日内向同级政府采购监督 管理部门提出投诉。</w:t>
      </w:r>
    </w:p>
    <w:p w14:paraId="417363EF">
      <w:pPr>
        <w:pStyle w:val="6"/>
        <w:spacing w:before="149" w:line="313" w:lineRule="auto"/>
        <w:ind w:left="16" w:firstLine="411"/>
        <w:rPr>
          <w:rFonts w:hint="eastAsia"/>
          <w:spacing w:val="1"/>
          <w:sz w:val="24"/>
          <w:szCs w:val="24"/>
        </w:rPr>
      </w:pPr>
      <w:r>
        <w:rPr>
          <w:rFonts w:hint="eastAsia"/>
          <w:spacing w:val="1"/>
          <w:sz w:val="24"/>
          <w:szCs w:val="24"/>
        </w:rPr>
        <w:t>4.3.2 供应商投诉的事项不得超出已质疑事项的范围，基于质疑答复内容提出的 投诉事项除外。</w:t>
      </w:r>
    </w:p>
    <w:p w14:paraId="030FAEA6">
      <w:pPr>
        <w:pStyle w:val="6"/>
        <w:spacing w:before="149" w:line="313" w:lineRule="auto"/>
        <w:ind w:left="16" w:firstLine="411"/>
        <w:rPr>
          <w:rFonts w:hint="eastAsia"/>
          <w:spacing w:val="1"/>
          <w:sz w:val="24"/>
          <w:szCs w:val="24"/>
        </w:rPr>
      </w:pPr>
      <w:r>
        <w:rPr>
          <w:rFonts w:hint="eastAsia"/>
          <w:spacing w:val="1"/>
          <w:sz w:val="24"/>
          <w:szCs w:val="24"/>
        </w:rPr>
        <w:t>4.3.3 供应商投诉应当有明确的请求和必要的证明材料。</w:t>
      </w:r>
    </w:p>
    <w:p w14:paraId="73013BFC">
      <w:pPr>
        <w:pStyle w:val="6"/>
        <w:spacing w:before="149" w:line="313" w:lineRule="auto"/>
        <w:ind w:left="16" w:firstLine="411"/>
        <w:rPr>
          <w:rFonts w:hint="eastAsia"/>
          <w:spacing w:val="1"/>
          <w:sz w:val="24"/>
          <w:szCs w:val="24"/>
        </w:rPr>
      </w:pPr>
      <w:r>
        <w:rPr>
          <w:rFonts w:hint="eastAsia"/>
          <w:spacing w:val="1"/>
          <w:sz w:val="24"/>
          <w:szCs w:val="24"/>
        </w:rPr>
        <w:t>4.3.4 以联合体形式参加政府采购活动的，其投诉应当由组成联合体的所有供应商共同提出。</w:t>
      </w:r>
    </w:p>
    <w:p w14:paraId="2DA5374C">
      <w:pPr>
        <w:pStyle w:val="6"/>
        <w:spacing w:before="149" w:line="313" w:lineRule="auto"/>
        <w:ind w:left="16" w:firstLine="411"/>
        <w:rPr>
          <w:spacing w:val="1"/>
          <w:sz w:val="24"/>
          <w:szCs w:val="24"/>
        </w:rPr>
      </w:pPr>
      <w:r>
        <w:rPr>
          <w:rFonts w:hint="eastAsia"/>
          <w:spacing w:val="1"/>
          <w:sz w:val="24"/>
          <w:szCs w:val="24"/>
        </w:rPr>
        <w:t>投诉书范本及制作说明详见附件 3。</w:t>
      </w:r>
    </w:p>
    <w:p w14:paraId="3A460101">
      <w:pPr>
        <w:pStyle w:val="6"/>
        <w:spacing w:before="149" w:line="313" w:lineRule="auto"/>
        <w:ind w:left="16" w:firstLine="411"/>
        <w:rPr>
          <w:spacing w:val="1"/>
          <w:sz w:val="24"/>
          <w:szCs w:val="24"/>
        </w:rPr>
      </w:pPr>
    </w:p>
    <w:p w14:paraId="5E69C6F8">
      <w:pPr>
        <w:pStyle w:val="6"/>
        <w:spacing w:before="49" w:line="228" w:lineRule="auto"/>
        <w:ind w:left="1985"/>
        <w:outlineLvl w:val="0"/>
        <w:rPr>
          <w:sz w:val="31"/>
          <w:szCs w:val="31"/>
        </w:rPr>
      </w:pPr>
      <w:bookmarkStart w:id="12" w:name="bookmark9"/>
      <w:bookmarkEnd w:id="12"/>
      <w:bookmarkStart w:id="13" w:name="_Toc15724"/>
      <w:r>
        <w:rPr>
          <w:b/>
          <w:bCs/>
          <w:spacing w:val="5"/>
          <w:sz w:val="31"/>
          <w:szCs w:val="31"/>
        </w:rPr>
        <w:t>二、招标文件的构成、澄清、修改</w:t>
      </w:r>
      <w:bookmarkEnd w:id="13"/>
    </w:p>
    <w:p w14:paraId="5E76E6D6">
      <w:pPr>
        <w:spacing w:line="266" w:lineRule="auto"/>
        <w:rPr>
          <w:rFonts w:ascii="Arial"/>
          <w:sz w:val="21"/>
        </w:rPr>
      </w:pPr>
    </w:p>
    <w:p w14:paraId="20E33D5C">
      <w:pPr>
        <w:pStyle w:val="6"/>
        <w:spacing w:before="78" w:line="222" w:lineRule="auto"/>
        <w:ind w:left="14"/>
        <w:outlineLvl w:val="2"/>
        <w:rPr>
          <w:sz w:val="24"/>
          <w:szCs w:val="24"/>
        </w:rPr>
      </w:pPr>
      <w:bookmarkStart w:id="14" w:name="_Toc23893"/>
      <w:r>
        <w:rPr>
          <w:b/>
          <w:bCs/>
          <w:spacing w:val="-4"/>
          <w:sz w:val="24"/>
          <w:szCs w:val="24"/>
        </w:rPr>
        <w:t>5．招标文件的构成</w:t>
      </w:r>
      <w:bookmarkEnd w:id="14"/>
    </w:p>
    <w:p w14:paraId="53DFED63">
      <w:pPr>
        <w:pStyle w:val="6"/>
        <w:spacing w:before="300" w:line="222" w:lineRule="auto"/>
        <w:ind w:left="434"/>
        <w:rPr>
          <w:sz w:val="24"/>
          <w:szCs w:val="24"/>
        </w:rPr>
      </w:pPr>
      <w:r>
        <w:rPr>
          <w:spacing w:val="-1"/>
          <w:sz w:val="24"/>
          <w:szCs w:val="24"/>
        </w:rPr>
        <w:t>5.1 招标文件包括下列文件及附件：</w:t>
      </w:r>
    </w:p>
    <w:p w14:paraId="25AC4CA4">
      <w:pPr>
        <w:pStyle w:val="6"/>
        <w:spacing w:before="177" w:line="222" w:lineRule="auto"/>
        <w:ind w:left="974"/>
        <w:rPr>
          <w:sz w:val="24"/>
          <w:szCs w:val="24"/>
        </w:rPr>
      </w:pPr>
      <w:r>
        <w:rPr>
          <w:spacing w:val="-3"/>
          <w:sz w:val="24"/>
          <w:szCs w:val="24"/>
        </w:rPr>
        <w:t>5.1.1</w:t>
      </w:r>
      <w:r>
        <w:rPr>
          <w:spacing w:val="-45"/>
          <w:sz w:val="24"/>
          <w:szCs w:val="24"/>
        </w:rPr>
        <w:t xml:space="preserve"> </w:t>
      </w:r>
      <w:r>
        <w:rPr>
          <w:spacing w:val="-3"/>
          <w:sz w:val="24"/>
          <w:szCs w:val="24"/>
        </w:rPr>
        <w:t>招标公告；</w:t>
      </w:r>
    </w:p>
    <w:p w14:paraId="37F28CA3">
      <w:pPr>
        <w:pStyle w:val="6"/>
        <w:spacing w:before="179" w:line="222" w:lineRule="auto"/>
        <w:ind w:left="974"/>
        <w:rPr>
          <w:sz w:val="24"/>
          <w:szCs w:val="24"/>
        </w:rPr>
      </w:pPr>
      <w:r>
        <w:rPr>
          <w:spacing w:val="-3"/>
          <w:sz w:val="24"/>
          <w:szCs w:val="24"/>
        </w:rPr>
        <w:t>5.1.2</w:t>
      </w:r>
      <w:r>
        <w:rPr>
          <w:spacing w:val="-42"/>
          <w:sz w:val="24"/>
          <w:szCs w:val="24"/>
        </w:rPr>
        <w:t xml:space="preserve"> </w:t>
      </w:r>
      <w:r>
        <w:rPr>
          <w:spacing w:val="-3"/>
          <w:sz w:val="24"/>
          <w:szCs w:val="24"/>
        </w:rPr>
        <w:t>投标人须知；</w:t>
      </w:r>
    </w:p>
    <w:p w14:paraId="5D179EF8">
      <w:pPr>
        <w:pStyle w:val="6"/>
        <w:spacing w:before="177" w:line="222" w:lineRule="auto"/>
        <w:ind w:left="974"/>
        <w:rPr>
          <w:sz w:val="24"/>
          <w:szCs w:val="24"/>
        </w:rPr>
      </w:pPr>
      <w:r>
        <w:rPr>
          <w:spacing w:val="-4"/>
          <w:sz w:val="24"/>
          <w:szCs w:val="24"/>
        </w:rPr>
        <w:t>5.1.3</w:t>
      </w:r>
      <w:r>
        <w:rPr>
          <w:spacing w:val="-35"/>
          <w:sz w:val="24"/>
          <w:szCs w:val="24"/>
        </w:rPr>
        <w:t xml:space="preserve"> </w:t>
      </w:r>
      <w:r>
        <w:rPr>
          <w:spacing w:val="-4"/>
          <w:sz w:val="24"/>
          <w:szCs w:val="24"/>
        </w:rPr>
        <w:t>采购需求；</w:t>
      </w:r>
    </w:p>
    <w:p w14:paraId="4D18AF94">
      <w:pPr>
        <w:pStyle w:val="6"/>
        <w:spacing w:before="180" w:line="222" w:lineRule="auto"/>
        <w:ind w:left="974"/>
        <w:rPr>
          <w:sz w:val="24"/>
          <w:szCs w:val="24"/>
        </w:rPr>
      </w:pPr>
      <w:r>
        <w:rPr>
          <w:spacing w:val="-3"/>
          <w:sz w:val="24"/>
          <w:szCs w:val="24"/>
        </w:rPr>
        <w:t>5.1.4</w:t>
      </w:r>
      <w:r>
        <w:rPr>
          <w:spacing w:val="-44"/>
          <w:sz w:val="24"/>
          <w:szCs w:val="24"/>
        </w:rPr>
        <w:t xml:space="preserve"> </w:t>
      </w:r>
      <w:r>
        <w:rPr>
          <w:spacing w:val="-3"/>
          <w:sz w:val="24"/>
          <w:szCs w:val="24"/>
        </w:rPr>
        <w:t>评标办法；</w:t>
      </w:r>
    </w:p>
    <w:p w14:paraId="76C83FC3">
      <w:pPr>
        <w:pStyle w:val="6"/>
        <w:spacing w:before="177" w:line="222" w:lineRule="auto"/>
        <w:ind w:left="974"/>
        <w:rPr>
          <w:sz w:val="24"/>
          <w:szCs w:val="24"/>
        </w:rPr>
      </w:pPr>
      <w:r>
        <w:rPr>
          <w:spacing w:val="-3"/>
          <w:sz w:val="24"/>
          <w:szCs w:val="24"/>
        </w:rPr>
        <w:t>5.1.5</w:t>
      </w:r>
      <w:r>
        <w:rPr>
          <w:spacing w:val="-33"/>
          <w:sz w:val="24"/>
          <w:szCs w:val="24"/>
        </w:rPr>
        <w:t xml:space="preserve"> </w:t>
      </w:r>
      <w:r>
        <w:rPr>
          <w:spacing w:val="-3"/>
          <w:sz w:val="24"/>
          <w:szCs w:val="24"/>
        </w:rPr>
        <w:t>拟签订的合同文本；</w:t>
      </w:r>
    </w:p>
    <w:p w14:paraId="5C837088">
      <w:pPr>
        <w:pStyle w:val="6"/>
        <w:spacing w:before="179" w:line="222" w:lineRule="auto"/>
        <w:ind w:left="974"/>
        <w:rPr>
          <w:sz w:val="24"/>
          <w:szCs w:val="24"/>
        </w:rPr>
      </w:pPr>
      <w:r>
        <w:rPr>
          <w:spacing w:val="-2"/>
          <w:sz w:val="24"/>
          <w:szCs w:val="24"/>
        </w:rPr>
        <w:t>5.1.6</w:t>
      </w:r>
      <w:r>
        <w:rPr>
          <w:spacing w:val="-43"/>
          <w:sz w:val="24"/>
          <w:szCs w:val="24"/>
        </w:rPr>
        <w:t xml:space="preserve"> </w:t>
      </w:r>
      <w:r>
        <w:rPr>
          <w:spacing w:val="-2"/>
          <w:sz w:val="24"/>
          <w:szCs w:val="24"/>
        </w:rPr>
        <w:t>应提交的有关格式范例。</w:t>
      </w:r>
    </w:p>
    <w:p w14:paraId="5C98A37B">
      <w:pPr>
        <w:pStyle w:val="6"/>
        <w:spacing w:before="177" w:line="222" w:lineRule="auto"/>
        <w:ind w:left="434"/>
        <w:rPr>
          <w:sz w:val="24"/>
          <w:szCs w:val="24"/>
        </w:rPr>
      </w:pPr>
      <w:r>
        <w:rPr>
          <w:spacing w:val="-1"/>
          <w:sz w:val="24"/>
          <w:szCs w:val="24"/>
        </w:rPr>
        <w:t>5.2</w:t>
      </w:r>
      <w:r>
        <w:rPr>
          <w:spacing w:val="-35"/>
          <w:sz w:val="24"/>
          <w:szCs w:val="24"/>
        </w:rPr>
        <w:t xml:space="preserve"> </w:t>
      </w:r>
      <w:r>
        <w:rPr>
          <w:spacing w:val="-1"/>
          <w:sz w:val="24"/>
          <w:szCs w:val="24"/>
        </w:rPr>
        <w:t>与本项目有关的澄清或者修改的内容为</w:t>
      </w:r>
      <w:r>
        <w:rPr>
          <w:spacing w:val="-2"/>
          <w:sz w:val="24"/>
          <w:szCs w:val="24"/>
        </w:rPr>
        <w:t>招标文件的组成部分。</w:t>
      </w:r>
    </w:p>
    <w:p w14:paraId="2B3B0B9A">
      <w:pPr>
        <w:pStyle w:val="6"/>
        <w:spacing w:before="299" w:line="222" w:lineRule="auto"/>
        <w:ind w:left="11"/>
        <w:outlineLvl w:val="2"/>
        <w:rPr>
          <w:sz w:val="24"/>
          <w:szCs w:val="24"/>
        </w:rPr>
      </w:pPr>
      <w:bookmarkStart w:id="15" w:name="_Toc335"/>
      <w:r>
        <w:rPr>
          <w:b/>
          <w:bCs/>
          <w:spacing w:val="-3"/>
          <w:sz w:val="24"/>
          <w:szCs w:val="24"/>
        </w:rPr>
        <w:t>6.</w:t>
      </w:r>
      <w:r>
        <w:rPr>
          <w:spacing w:val="-3"/>
          <w:sz w:val="24"/>
          <w:szCs w:val="24"/>
        </w:rPr>
        <w:t xml:space="preserve"> </w:t>
      </w:r>
      <w:r>
        <w:rPr>
          <w:b/>
          <w:bCs/>
          <w:spacing w:val="-3"/>
          <w:sz w:val="24"/>
          <w:szCs w:val="24"/>
        </w:rPr>
        <w:t>招标文件的澄清、修改</w:t>
      </w:r>
      <w:bookmarkEnd w:id="15"/>
    </w:p>
    <w:p w14:paraId="5CBAFE37">
      <w:pPr>
        <w:pStyle w:val="6"/>
        <w:spacing w:before="180" w:line="289" w:lineRule="auto"/>
        <w:ind w:left="18" w:firstLine="469"/>
        <w:rPr>
          <w:rFonts w:hint="eastAsia"/>
          <w:spacing w:val="-1"/>
          <w:sz w:val="24"/>
          <w:szCs w:val="24"/>
        </w:rPr>
      </w:pPr>
      <w:r>
        <w:rPr>
          <w:rFonts w:hint="eastAsia"/>
          <w:spacing w:val="-1"/>
          <w:sz w:val="24"/>
          <w:szCs w:val="24"/>
        </w:rPr>
        <w:t>6.1 已获取招标文件的潜在投标人，若有问题需要澄清，应于投标截止时间前</w:t>
      </w:r>
      <w:r>
        <w:rPr>
          <w:rFonts w:hint="eastAsia"/>
          <w:spacing w:val="-1"/>
          <w:sz w:val="24"/>
          <w:szCs w:val="24"/>
          <w:lang w:eastAsia="zh-CN"/>
        </w:rPr>
        <w:t>，</w:t>
      </w:r>
      <w:r>
        <w:rPr>
          <w:rFonts w:hint="eastAsia"/>
          <w:spacing w:val="-1"/>
          <w:sz w:val="24"/>
          <w:szCs w:val="24"/>
        </w:rPr>
        <w:t>以书面形式向采购机构提出。</w:t>
      </w:r>
    </w:p>
    <w:p w14:paraId="120F40E4">
      <w:pPr>
        <w:pStyle w:val="6"/>
        <w:spacing w:before="180" w:line="289" w:lineRule="auto"/>
        <w:ind w:left="18" w:firstLine="469"/>
        <w:rPr>
          <w:rFonts w:hint="eastAsia"/>
          <w:spacing w:val="-1"/>
          <w:sz w:val="24"/>
          <w:szCs w:val="24"/>
        </w:rPr>
      </w:pPr>
      <w:r>
        <w:rPr>
          <w:rFonts w:hint="eastAsia"/>
          <w:spacing w:val="-1"/>
          <w:sz w:val="24"/>
          <w:szCs w:val="24"/>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268CC1D">
      <w:pPr>
        <w:pStyle w:val="6"/>
        <w:spacing w:before="51" w:line="228" w:lineRule="auto"/>
        <w:ind w:left="3750"/>
        <w:outlineLvl w:val="0"/>
        <w:rPr>
          <w:b/>
          <w:bCs/>
          <w:sz w:val="31"/>
          <w:szCs w:val="31"/>
        </w:rPr>
      </w:pPr>
      <w:bookmarkStart w:id="16" w:name="bookmark11"/>
      <w:bookmarkEnd w:id="16"/>
    </w:p>
    <w:p w14:paraId="51048906">
      <w:pPr>
        <w:pStyle w:val="6"/>
        <w:spacing w:before="51" w:line="228" w:lineRule="auto"/>
        <w:ind w:left="3750"/>
        <w:outlineLvl w:val="0"/>
        <w:rPr>
          <w:sz w:val="31"/>
          <w:szCs w:val="31"/>
        </w:rPr>
      </w:pPr>
      <w:bookmarkStart w:id="17" w:name="_Toc18478"/>
      <w:r>
        <w:rPr>
          <w:b/>
          <w:bCs/>
          <w:sz w:val="31"/>
          <w:szCs w:val="31"/>
        </w:rPr>
        <w:t>三、投标</w:t>
      </w:r>
      <w:bookmarkEnd w:id="17"/>
    </w:p>
    <w:p w14:paraId="1D1FA809">
      <w:pPr>
        <w:spacing w:line="268" w:lineRule="auto"/>
        <w:rPr>
          <w:rFonts w:ascii="Arial"/>
          <w:sz w:val="21"/>
        </w:rPr>
      </w:pPr>
    </w:p>
    <w:p w14:paraId="38C0441B">
      <w:pPr>
        <w:pStyle w:val="6"/>
        <w:spacing w:before="78" w:line="222" w:lineRule="auto"/>
        <w:ind w:left="14"/>
        <w:outlineLvl w:val="2"/>
        <w:rPr>
          <w:sz w:val="24"/>
          <w:szCs w:val="24"/>
        </w:rPr>
      </w:pPr>
      <w:bookmarkStart w:id="18" w:name="_Toc24927"/>
      <w:r>
        <w:rPr>
          <w:b/>
          <w:bCs/>
          <w:spacing w:val="-4"/>
          <w:sz w:val="24"/>
          <w:szCs w:val="24"/>
        </w:rPr>
        <w:t>7.</w:t>
      </w:r>
      <w:r>
        <w:rPr>
          <w:spacing w:val="-4"/>
          <w:sz w:val="24"/>
          <w:szCs w:val="24"/>
        </w:rPr>
        <w:t xml:space="preserve"> </w:t>
      </w:r>
      <w:r>
        <w:rPr>
          <w:b/>
          <w:bCs/>
          <w:spacing w:val="-4"/>
          <w:sz w:val="24"/>
          <w:szCs w:val="24"/>
        </w:rPr>
        <w:t>招标文件的获取</w:t>
      </w:r>
      <w:bookmarkEnd w:id="18"/>
    </w:p>
    <w:p w14:paraId="09F301E9">
      <w:pPr>
        <w:pStyle w:val="6"/>
        <w:spacing w:before="298" w:line="221" w:lineRule="auto"/>
        <w:ind w:left="437"/>
        <w:rPr>
          <w:sz w:val="24"/>
          <w:szCs w:val="24"/>
        </w:rPr>
      </w:pPr>
      <w:r>
        <w:rPr>
          <w:spacing w:val="-1"/>
          <w:sz w:val="24"/>
          <w:szCs w:val="24"/>
        </w:rPr>
        <w:t>详见招标公告中获取招标文件的时间期限、地点、方式及招标文件售价。</w:t>
      </w:r>
    </w:p>
    <w:p w14:paraId="61EA73B1">
      <w:pPr>
        <w:pStyle w:val="6"/>
        <w:spacing w:before="298" w:line="222" w:lineRule="auto"/>
        <w:ind w:left="10"/>
        <w:outlineLvl w:val="2"/>
        <w:rPr>
          <w:sz w:val="24"/>
          <w:szCs w:val="24"/>
        </w:rPr>
      </w:pPr>
      <w:bookmarkStart w:id="19" w:name="_Toc31189"/>
      <w:r>
        <w:rPr>
          <w:b/>
          <w:bCs/>
          <w:spacing w:val="-3"/>
          <w:sz w:val="24"/>
          <w:szCs w:val="24"/>
        </w:rPr>
        <w:t>8.开标前答疑会或现场考察</w:t>
      </w:r>
      <w:bookmarkEnd w:id="19"/>
    </w:p>
    <w:p w14:paraId="32528C2E">
      <w:pPr>
        <w:pStyle w:val="6"/>
        <w:spacing w:before="300" w:line="343" w:lineRule="auto"/>
        <w:ind w:left="19" w:firstLine="419"/>
        <w:rPr>
          <w:sz w:val="24"/>
          <w:szCs w:val="24"/>
        </w:rPr>
      </w:pPr>
      <w:r>
        <w:rPr>
          <w:spacing w:val="-3"/>
          <w:sz w:val="24"/>
          <w:szCs w:val="24"/>
        </w:rPr>
        <w:t>采购人组织潜在投标人现场考察或者召开开标前答疑会的，潜在投标</w:t>
      </w:r>
      <w:r>
        <w:rPr>
          <w:spacing w:val="-4"/>
          <w:sz w:val="24"/>
          <w:szCs w:val="24"/>
        </w:rPr>
        <w:t>人按第二部</w:t>
      </w:r>
      <w:r>
        <w:rPr>
          <w:sz w:val="24"/>
          <w:szCs w:val="24"/>
        </w:rPr>
        <w:t xml:space="preserve"> </w:t>
      </w:r>
      <w:r>
        <w:rPr>
          <w:spacing w:val="-1"/>
          <w:sz w:val="24"/>
          <w:szCs w:val="24"/>
        </w:rPr>
        <w:t>分投标人须知前附表的规定参加现场考察或者开标前答疑会。</w:t>
      </w:r>
    </w:p>
    <w:p w14:paraId="0B784A9E">
      <w:pPr>
        <w:pStyle w:val="6"/>
        <w:spacing w:before="162" w:line="221" w:lineRule="auto"/>
        <w:ind w:left="10"/>
        <w:outlineLvl w:val="2"/>
        <w:rPr>
          <w:sz w:val="24"/>
          <w:szCs w:val="24"/>
        </w:rPr>
      </w:pPr>
      <w:bookmarkStart w:id="20" w:name="_Toc15364"/>
      <w:r>
        <w:rPr>
          <w:b/>
          <w:bCs/>
          <w:spacing w:val="-4"/>
          <w:sz w:val="24"/>
          <w:szCs w:val="24"/>
        </w:rPr>
        <w:t>9.投标保证金</w:t>
      </w:r>
      <w:bookmarkEnd w:id="20"/>
    </w:p>
    <w:p w14:paraId="48F781F7">
      <w:pPr>
        <w:pStyle w:val="6"/>
        <w:spacing w:before="298" w:line="221" w:lineRule="auto"/>
        <w:ind w:left="485"/>
        <w:rPr>
          <w:sz w:val="24"/>
          <w:szCs w:val="24"/>
        </w:rPr>
      </w:pPr>
      <w:r>
        <w:rPr>
          <w:spacing w:val="-3"/>
          <w:sz w:val="24"/>
          <w:szCs w:val="24"/>
        </w:rPr>
        <w:t>详见前附表。</w:t>
      </w:r>
    </w:p>
    <w:p w14:paraId="202E6F2F">
      <w:pPr>
        <w:pStyle w:val="6"/>
        <w:spacing w:before="301" w:line="222" w:lineRule="auto"/>
        <w:ind w:left="26"/>
        <w:outlineLvl w:val="2"/>
        <w:rPr>
          <w:sz w:val="24"/>
          <w:szCs w:val="24"/>
        </w:rPr>
      </w:pPr>
      <w:bookmarkStart w:id="21" w:name="_Toc27572"/>
      <w:r>
        <w:rPr>
          <w:b/>
          <w:bCs/>
          <w:spacing w:val="-5"/>
          <w:sz w:val="24"/>
          <w:szCs w:val="24"/>
        </w:rPr>
        <w:t>10.</w:t>
      </w:r>
      <w:r>
        <w:rPr>
          <w:spacing w:val="-5"/>
          <w:sz w:val="24"/>
          <w:szCs w:val="24"/>
        </w:rPr>
        <w:t xml:space="preserve"> </w:t>
      </w:r>
      <w:r>
        <w:rPr>
          <w:b/>
          <w:bCs/>
          <w:spacing w:val="-5"/>
          <w:sz w:val="24"/>
          <w:szCs w:val="24"/>
        </w:rPr>
        <w:t>投标文件的语言</w:t>
      </w:r>
      <w:bookmarkEnd w:id="21"/>
    </w:p>
    <w:p w14:paraId="266A4F72">
      <w:pPr>
        <w:pStyle w:val="6"/>
        <w:spacing w:before="299" w:line="222" w:lineRule="auto"/>
        <w:ind w:left="495"/>
        <w:rPr>
          <w:sz w:val="24"/>
          <w:szCs w:val="24"/>
        </w:rPr>
      </w:pPr>
      <w:r>
        <w:rPr>
          <w:spacing w:val="-1"/>
          <w:sz w:val="24"/>
          <w:szCs w:val="24"/>
        </w:rPr>
        <w:t>投标文件及投标人与采购有关的来往通知、函件和文件均应使用中文。</w:t>
      </w:r>
    </w:p>
    <w:p w14:paraId="4E0D8548">
      <w:pPr>
        <w:pStyle w:val="6"/>
        <w:spacing w:before="298" w:line="222" w:lineRule="auto"/>
        <w:ind w:left="26"/>
        <w:outlineLvl w:val="2"/>
        <w:rPr>
          <w:sz w:val="24"/>
          <w:szCs w:val="24"/>
        </w:rPr>
      </w:pPr>
      <w:bookmarkStart w:id="22" w:name="_Toc28448"/>
      <w:r>
        <w:rPr>
          <w:b/>
          <w:bCs/>
          <w:spacing w:val="-5"/>
          <w:sz w:val="24"/>
          <w:szCs w:val="24"/>
        </w:rPr>
        <w:t>11.</w:t>
      </w:r>
      <w:r>
        <w:rPr>
          <w:spacing w:val="-5"/>
          <w:sz w:val="24"/>
          <w:szCs w:val="24"/>
        </w:rPr>
        <w:t xml:space="preserve"> </w:t>
      </w:r>
      <w:r>
        <w:rPr>
          <w:b/>
          <w:bCs/>
          <w:spacing w:val="-5"/>
          <w:sz w:val="24"/>
          <w:szCs w:val="24"/>
        </w:rPr>
        <w:t>投标文件的组成</w:t>
      </w:r>
      <w:bookmarkEnd w:id="22"/>
    </w:p>
    <w:p w14:paraId="663F6451">
      <w:pPr>
        <w:pStyle w:val="6"/>
        <w:spacing w:before="176" w:line="313" w:lineRule="auto"/>
        <w:ind w:left="19" w:firstLine="491"/>
        <w:rPr>
          <w:spacing w:val="-1"/>
          <w:sz w:val="24"/>
          <w:szCs w:val="24"/>
        </w:rPr>
      </w:pPr>
      <w:r>
        <w:rPr>
          <w:spacing w:val="-1"/>
          <w:sz w:val="24"/>
          <w:szCs w:val="24"/>
        </w:rPr>
        <w:t>11.1 资格文件：</w:t>
      </w:r>
    </w:p>
    <w:p w14:paraId="1CC70953">
      <w:pPr>
        <w:pStyle w:val="6"/>
        <w:spacing w:before="176" w:line="313" w:lineRule="auto"/>
        <w:ind w:left="19" w:firstLine="491"/>
        <w:rPr>
          <w:spacing w:val="-1"/>
          <w:sz w:val="24"/>
          <w:szCs w:val="24"/>
        </w:rPr>
      </w:pPr>
      <w:r>
        <w:rPr>
          <w:spacing w:val="-1"/>
          <w:sz w:val="24"/>
          <w:szCs w:val="24"/>
        </w:rPr>
        <w:t>11.1.1 符合参加政府采购活动应当具备的一般条件的承诺函；</w:t>
      </w:r>
    </w:p>
    <w:p w14:paraId="3C822628">
      <w:pPr>
        <w:pStyle w:val="6"/>
        <w:spacing w:before="176" w:line="313" w:lineRule="auto"/>
        <w:ind w:left="19" w:firstLine="491"/>
        <w:rPr>
          <w:spacing w:val="-1"/>
          <w:sz w:val="24"/>
          <w:szCs w:val="24"/>
        </w:rPr>
      </w:pPr>
      <w:r>
        <w:rPr>
          <w:spacing w:val="-1"/>
          <w:sz w:val="24"/>
          <w:szCs w:val="24"/>
        </w:rPr>
        <w:t>11.1.2 落实政府采购政策需满足的资格要求；（提供中小企业声明函）</w:t>
      </w:r>
    </w:p>
    <w:p w14:paraId="2CD9F0FB">
      <w:pPr>
        <w:pStyle w:val="6"/>
        <w:spacing w:before="176" w:line="313" w:lineRule="auto"/>
        <w:ind w:left="19" w:firstLine="491"/>
        <w:rPr>
          <w:spacing w:val="-1"/>
          <w:sz w:val="24"/>
          <w:szCs w:val="24"/>
        </w:rPr>
      </w:pPr>
      <w:r>
        <w:rPr>
          <w:spacing w:val="-1"/>
          <w:sz w:val="24"/>
          <w:szCs w:val="24"/>
        </w:rPr>
        <w:t>11.1.3 本项目的特定资格要求；</w:t>
      </w:r>
      <w:r>
        <w:rPr>
          <w:rFonts w:hint="eastAsia"/>
          <w:spacing w:val="-1"/>
          <w:sz w:val="24"/>
          <w:szCs w:val="24"/>
        </w:rPr>
        <w:t>建筑机电安装工程专业承包三级（含）以上资质证书或电子与智能化工程专业承包二级（含）以上资质</w:t>
      </w:r>
    </w:p>
    <w:p w14:paraId="7E506DED">
      <w:pPr>
        <w:pStyle w:val="6"/>
        <w:spacing w:before="176" w:line="313" w:lineRule="auto"/>
        <w:ind w:left="19" w:firstLine="491"/>
        <w:rPr>
          <w:spacing w:val="-1"/>
          <w:sz w:val="24"/>
          <w:szCs w:val="24"/>
        </w:rPr>
      </w:pPr>
      <w:r>
        <w:rPr>
          <w:spacing w:val="-1"/>
          <w:sz w:val="24"/>
          <w:szCs w:val="24"/>
        </w:rPr>
        <w:t>11.1.4 联合协议。（如有）</w:t>
      </w:r>
    </w:p>
    <w:p w14:paraId="3FF2817D">
      <w:pPr>
        <w:pStyle w:val="6"/>
        <w:spacing w:before="176" w:line="313" w:lineRule="auto"/>
        <w:ind w:left="19" w:firstLine="491"/>
        <w:rPr>
          <w:spacing w:val="-1"/>
          <w:sz w:val="24"/>
          <w:szCs w:val="24"/>
        </w:rPr>
      </w:pPr>
      <w:r>
        <w:rPr>
          <w:spacing w:val="-1"/>
          <w:sz w:val="24"/>
          <w:szCs w:val="24"/>
        </w:rPr>
        <w:t>11.2  商务技术文件：</w:t>
      </w:r>
    </w:p>
    <w:p w14:paraId="3F934260">
      <w:pPr>
        <w:pStyle w:val="6"/>
        <w:spacing w:before="176" w:line="313" w:lineRule="auto"/>
        <w:ind w:left="19" w:firstLine="491"/>
        <w:rPr>
          <w:spacing w:val="-1"/>
          <w:sz w:val="24"/>
          <w:szCs w:val="24"/>
        </w:rPr>
      </w:pPr>
      <w:r>
        <w:rPr>
          <w:spacing w:val="-1"/>
          <w:sz w:val="24"/>
          <w:szCs w:val="24"/>
        </w:rPr>
        <w:t>11.2.1 投标函；</w:t>
      </w:r>
    </w:p>
    <w:p w14:paraId="06646384">
      <w:pPr>
        <w:pStyle w:val="6"/>
        <w:spacing w:before="176" w:line="313" w:lineRule="auto"/>
        <w:ind w:left="19" w:firstLine="491"/>
        <w:rPr>
          <w:spacing w:val="-1"/>
          <w:sz w:val="24"/>
          <w:szCs w:val="24"/>
        </w:rPr>
      </w:pPr>
      <w:r>
        <w:rPr>
          <w:spacing w:val="-1"/>
          <w:sz w:val="24"/>
          <w:szCs w:val="24"/>
        </w:rPr>
        <w:t>11.2.2 授权委托书或法定代表人（单位负责人、 自然人本人）身份证明；</w:t>
      </w:r>
    </w:p>
    <w:p w14:paraId="72195DCF">
      <w:pPr>
        <w:pStyle w:val="6"/>
        <w:spacing w:before="176" w:line="313" w:lineRule="auto"/>
        <w:ind w:left="19" w:firstLine="491"/>
        <w:rPr>
          <w:spacing w:val="-1"/>
          <w:sz w:val="24"/>
          <w:szCs w:val="24"/>
        </w:rPr>
      </w:pPr>
      <w:r>
        <w:rPr>
          <w:spacing w:val="-1"/>
          <w:sz w:val="24"/>
          <w:szCs w:val="24"/>
        </w:rPr>
        <w:t>11.2.3 分包意向协议；（如有）</w:t>
      </w:r>
    </w:p>
    <w:p w14:paraId="7031D56F">
      <w:pPr>
        <w:pStyle w:val="6"/>
        <w:spacing w:before="176" w:line="313" w:lineRule="auto"/>
        <w:ind w:left="19" w:firstLine="491"/>
        <w:rPr>
          <w:spacing w:val="-1"/>
          <w:sz w:val="24"/>
          <w:szCs w:val="24"/>
        </w:rPr>
      </w:pPr>
      <w:r>
        <w:rPr>
          <w:spacing w:val="-1"/>
          <w:sz w:val="24"/>
          <w:szCs w:val="24"/>
        </w:rPr>
        <w:t>11.2.4 符合性审查资料；</w:t>
      </w:r>
    </w:p>
    <w:p w14:paraId="219591F0">
      <w:pPr>
        <w:pStyle w:val="6"/>
        <w:spacing w:before="176" w:line="313" w:lineRule="auto"/>
        <w:ind w:left="19" w:firstLine="491"/>
        <w:rPr>
          <w:spacing w:val="-1"/>
          <w:sz w:val="24"/>
          <w:szCs w:val="24"/>
        </w:rPr>
      </w:pPr>
      <w:r>
        <w:rPr>
          <w:spacing w:val="-1"/>
          <w:sz w:val="24"/>
          <w:szCs w:val="24"/>
        </w:rPr>
        <w:t>11.2.5 评标标准相应的商务技术资料；</w:t>
      </w:r>
    </w:p>
    <w:p w14:paraId="3307175D">
      <w:pPr>
        <w:pStyle w:val="6"/>
        <w:spacing w:before="176" w:line="313" w:lineRule="auto"/>
        <w:ind w:left="19" w:firstLine="491"/>
        <w:rPr>
          <w:spacing w:val="-1"/>
          <w:sz w:val="24"/>
          <w:szCs w:val="24"/>
        </w:rPr>
      </w:pPr>
      <w:r>
        <w:rPr>
          <w:spacing w:val="-1"/>
          <w:sz w:val="24"/>
          <w:szCs w:val="24"/>
        </w:rPr>
        <w:t>11.2.6 投标标的清单；</w:t>
      </w:r>
    </w:p>
    <w:p w14:paraId="6EE494EE">
      <w:pPr>
        <w:pStyle w:val="6"/>
        <w:spacing w:before="176" w:line="313" w:lineRule="auto"/>
        <w:ind w:left="19" w:firstLine="491"/>
        <w:rPr>
          <w:spacing w:val="-1"/>
          <w:sz w:val="24"/>
          <w:szCs w:val="24"/>
        </w:rPr>
      </w:pPr>
      <w:r>
        <w:rPr>
          <w:spacing w:val="-1"/>
          <w:sz w:val="24"/>
          <w:szCs w:val="24"/>
        </w:rPr>
        <w:t>11.2.7 商务技术偏离表；</w:t>
      </w:r>
    </w:p>
    <w:p w14:paraId="2BBD3566">
      <w:pPr>
        <w:pStyle w:val="6"/>
        <w:spacing w:before="177" w:line="222" w:lineRule="auto"/>
        <w:ind w:left="986"/>
        <w:rPr>
          <w:sz w:val="24"/>
          <w:szCs w:val="24"/>
        </w:rPr>
      </w:pPr>
      <w:r>
        <w:rPr>
          <w:spacing w:val="-2"/>
          <w:sz w:val="24"/>
          <w:szCs w:val="24"/>
        </w:rPr>
        <w:t>11.2.8</w:t>
      </w:r>
      <w:r>
        <w:rPr>
          <w:spacing w:val="-44"/>
          <w:sz w:val="24"/>
          <w:szCs w:val="24"/>
        </w:rPr>
        <w:t xml:space="preserve"> </w:t>
      </w:r>
      <w:r>
        <w:rPr>
          <w:spacing w:val="-2"/>
          <w:sz w:val="24"/>
          <w:szCs w:val="24"/>
        </w:rPr>
        <w:t>政府采购供应商廉洁自律承诺</w:t>
      </w:r>
      <w:r>
        <w:rPr>
          <w:spacing w:val="-3"/>
          <w:sz w:val="24"/>
          <w:szCs w:val="24"/>
        </w:rPr>
        <w:t>书；</w:t>
      </w:r>
    </w:p>
    <w:p w14:paraId="5B6C4BF5">
      <w:pPr>
        <w:pStyle w:val="6"/>
        <w:spacing w:before="179" w:line="222" w:lineRule="auto"/>
        <w:ind w:left="506"/>
        <w:rPr>
          <w:sz w:val="24"/>
          <w:szCs w:val="24"/>
        </w:rPr>
      </w:pPr>
      <w:r>
        <w:rPr>
          <w:spacing w:val="-6"/>
          <w:sz w:val="24"/>
          <w:szCs w:val="24"/>
        </w:rPr>
        <w:t>11.3</w:t>
      </w:r>
      <w:r>
        <w:rPr>
          <w:spacing w:val="-44"/>
          <w:sz w:val="24"/>
          <w:szCs w:val="24"/>
        </w:rPr>
        <w:t xml:space="preserve"> </w:t>
      </w:r>
      <w:r>
        <w:rPr>
          <w:b/>
          <w:bCs/>
          <w:spacing w:val="-6"/>
          <w:sz w:val="24"/>
          <w:szCs w:val="24"/>
        </w:rPr>
        <w:t>报价文件：</w:t>
      </w:r>
    </w:p>
    <w:p w14:paraId="70798AC5">
      <w:pPr>
        <w:pStyle w:val="6"/>
        <w:spacing w:before="148" w:line="222" w:lineRule="auto"/>
        <w:ind w:left="990"/>
        <w:rPr>
          <w:sz w:val="24"/>
          <w:szCs w:val="24"/>
        </w:rPr>
      </w:pPr>
      <w:r>
        <w:rPr>
          <w:spacing w:val="-3"/>
          <w:sz w:val="24"/>
          <w:szCs w:val="24"/>
        </w:rPr>
        <w:t>11.3.1</w:t>
      </w:r>
      <w:r>
        <w:rPr>
          <w:spacing w:val="-43"/>
          <w:sz w:val="24"/>
          <w:szCs w:val="24"/>
        </w:rPr>
        <w:t xml:space="preserve"> </w:t>
      </w:r>
      <w:r>
        <w:rPr>
          <w:spacing w:val="-3"/>
          <w:sz w:val="24"/>
          <w:szCs w:val="24"/>
        </w:rPr>
        <w:t>开标一览表（报价表</w:t>
      </w:r>
      <w:r>
        <w:rPr>
          <w:sz w:val="24"/>
          <w:szCs w:val="24"/>
        </w:rPr>
        <w:t>）；</w:t>
      </w:r>
    </w:p>
    <w:p w14:paraId="160A2BFC">
      <w:pPr>
        <w:pStyle w:val="6"/>
        <w:spacing w:before="176" w:line="222" w:lineRule="auto"/>
        <w:ind w:left="990"/>
        <w:rPr>
          <w:sz w:val="24"/>
          <w:szCs w:val="24"/>
        </w:rPr>
      </w:pPr>
      <w:r>
        <w:rPr>
          <w:spacing w:val="-3"/>
          <w:sz w:val="24"/>
          <w:szCs w:val="24"/>
        </w:rPr>
        <w:t>11.3.2</w:t>
      </w:r>
      <w:r>
        <w:rPr>
          <w:spacing w:val="-45"/>
          <w:sz w:val="24"/>
          <w:szCs w:val="24"/>
        </w:rPr>
        <w:t xml:space="preserve"> </w:t>
      </w:r>
      <w:r>
        <w:rPr>
          <w:spacing w:val="-3"/>
          <w:sz w:val="24"/>
          <w:szCs w:val="24"/>
        </w:rPr>
        <w:t>投标报价明细表。</w:t>
      </w:r>
    </w:p>
    <w:p w14:paraId="68D53BFA">
      <w:pPr>
        <w:pStyle w:val="6"/>
        <w:spacing w:before="179" w:line="342" w:lineRule="auto"/>
        <w:ind w:left="439" w:right="2345"/>
        <w:rPr>
          <w:sz w:val="24"/>
          <w:szCs w:val="24"/>
        </w:rPr>
      </w:pPr>
      <w:r>
        <w:rPr>
          <w:b/>
          <w:bCs/>
          <w:spacing w:val="-5"/>
          <w:sz w:val="24"/>
          <w:szCs w:val="24"/>
        </w:rPr>
        <w:t>投标文件含有采购人不能接受的附加条件的，投标无效；</w:t>
      </w:r>
      <w:r>
        <w:rPr>
          <w:spacing w:val="9"/>
          <w:sz w:val="24"/>
          <w:szCs w:val="24"/>
        </w:rPr>
        <w:t xml:space="preserve"> </w:t>
      </w:r>
      <w:r>
        <w:rPr>
          <w:b/>
          <w:bCs/>
          <w:spacing w:val="-3"/>
          <w:sz w:val="24"/>
          <w:szCs w:val="24"/>
        </w:rPr>
        <w:t>投标人提供虚假材料投标的，投标无效。</w:t>
      </w:r>
    </w:p>
    <w:p w14:paraId="419F77B0">
      <w:pPr>
        <w:pStyle w:val="6"/>
        <w:spacing w:before="163" w:line="222" w:lineRule="auto"/>
        <w:ind w:left="30"/>
        <w:outlineLvl w:val="2"/>
        <w:rPr>
          <w:sz w:val="24"/>
          <w:szCs w:val="24"/>
        </w:rPr>
      </w:pPr>
      <w:bookmarkStart w:id="23" w:name="_Toc3540"/>
      <w:r>
        <w:rPr>
          <w:b/>
          <w:bCs/>
          <w:spacing w:val="-7"/>
          <w:sz w:val="24"/>
          <w:szCs w:val="24"/>
        </w:rPr>
        <w:t>12.</w:t>
      </w:r>
      <w:r>
        <w:rPr>
          <w:spacing w:val="24"/>
          <w:sz w:val="24"/>
          <w:szCs w:val="24"/>
        </w:rPr>
        <w:t xml:space="preserve"> </w:t>
      </w:r>
      <w:r>
        <w:rPr>
          <w:b/>
          <w:bCs/>
          <w:spacing w:val="-7"/>
          <w:sz w:val="24"/>
          <w:szCs w:val="24"/>
        </w:rPr>
        <w:t>投标文件的编制</w:t>
      </w:r>
      <w:bookmarkEnd w:id="23"/>
    </w:p>
    <w:p w14:paraId="650E3EF1">
      <w:pPr>
        <w:pStyle w:val="6"/>
        <w:spacing w:before="298" w:line="314" w:lineRule="auto"/>
        <w:ind w:left="20" w:firstLine="490"/>
        <w:rPr>
          <w:sz w:val="24"/>
          <w:szCs w:val="24"/>
        </w:rPr>
      </w:pPr>
      <w:r>
        <w:rPr>
          <w:sz w:val="24"/>
          <w:szCs w:val="24"/>
        </w:rPr>
        <w:t>12.1</w:t>
      </w:r>
      <w:r>
        <w:rPr>
          <w:spacing w:val="-45"/>
          <w:sz w:val="24"/>
          <w:szCs w:val="24"/>
        </w:rPr>
        <w:t xml:space="preserve"> </w:t>
      </w:r>
      <w:r>
        <w:rPr>
          <w:sz w:val="24"/>
          <w:szCs w:val="24"/>
        </w:rPr>
        <w:t>投标文件分为资格文件、商务技术文件、</w:t>
      </w:r>
      <w:r>
        <w:rPr>
          <w:spacing w:val="-1"/>
          <w:sz w:val="24"/>
          <w:szCs w:val="24"/>
        </w:rPr>
        <w:t>报价文件三部分。各投标人在编</w:t>
      </w:r>
      <w:r>
        <w:rPr>
          <w:sz w:val="24"/>
          <w:szCs w:val="24"/>
        </w:rPr>
        <w:t xml:space="preserve"> </w:t>
      </w:r>
      <w:r>
        <w:rPr>
          <w:spacing w:val="2"/>
          <w:sz w:val="24"/>
          <w:szCs w:val="24"/>
        </w:rPr>
        <w:t>制投标文件时请按照招标文件第六部分规定的格式进行，混乱的编排导致投标文件</w:t>
      </w:r>
      <w:r>
        <w:rPr>
          <w:sz w:val="24"/>
          <w:szCs w:val="24"/>
        </w:rPr>
        <w:t xml:space="preserve"> </w:t>
      </w:r>
      <w:r>
        <w:rPr>
          <w:spacing w:val="-1"/>
          <w:sz w:val="24"/>
          <w:szCs w:val="24"/>
        </w:rPr>
        <w:t>被误读或评标委员会查找不到有效文件是投标人的风险。</w:t>
      </w:r>
    </w:p>
    <w:p w14:paraId="1E966CC6">
      <w:pPr>
        <w:pStyle w:val="6"/>
        <w:spacing w:before="176" w:line="313" w:lineRule="auto"/>
        <w:ind w:left="19" w:firstLine="491"/>
        <w:rPr>
          <w:sz w:val="24"/>
          <w:szCs w:val="24"/>
        </w:rPr>
      </w:pPr>
      <w:r>
        <w:rPr>
          <w:spacing w:val="-1"/>
          <w:sz w:val="24"/>
          <w:szCs w:val="24"/>
        </w:rPr>
        <w:t>12.2</w:t>
      </w:r>
      <w:r>
        <w:rPr>
          <w:spacing w:val="-45"/>
          <w:sz w:val="24"/>
          <w:szCs w:val="24"/>
        </w:rPr>
        <w:t xml:space="preserve"> </w:t>
      </w:r>
      <w:r>
        <w:rPr>
          <w:spacing w:val="-1"/>
          <w:sz w:val="24"/>
          <w:szCs w:val="24"/>
        </w:rPr>
        <w:t>投标人进行电子投标应安装客户端软件—“政采云</w:t>
      </w:r>
      <w:r>
        <w:rPr>
          <w:spacing w:val="-2"/>
          <w:sz w:val="24"/>
          <w:szCs w:val="24"/>
        </w:rPr>
        <w:t>电子交易客户端</w:t>
      </w:r>
      <w:r>
        <w:rPr>
          <w:spacing w:val="-88"/>
          <w:sz w:val="24"/>
          <w:szCs w:val="24"/>
        </w:rPr>
        <w:t xml:space="preserve"> </w:t>
      </w:r>
      <w:r>
        <w:rPr>
          <w:spacing w:val="-2"/>
          <w:sz w:val="24"/>
          <w:szCs w:val="24"/>
        </w:rPr>
        <w:t>”，并</w:t>
      </w:r>
      <w:r>
        <w:rPr>
          <w:sz w:val="24"/>
          <w:szCs w:val="24"/>
        </w:rPr>
        <w:t xml:space="preserve"> </w:t>
      </w:r>
      <w:r>
        <w:rPr>
          <w:spacing w:val="2"/>
          <w:sz w:val="24"/>
          <w:szCs w:val="24"/>
        </w:rPr>
        <w:t>按照招标文件和电子交易平台的要求编制并加密投标文件。投标人未按规定加密的</w:t>
      </w:r>
      <w:r>
        <w:rPr>
          <w:sz w:val="24"/>
          <w:szCs w:val="24"/>
        </w:rPr>
        <w:t xml:space="preserve"> </w:t>
      </w:r>
      <w:r>
        <w:rPr>
          <w:spacing w:val="-1"/>
          <w:sz w:val="24"/>
          <w:szCs w:val="24"/>
        </w:rPr>
        <w:t>投标文件，电子交易平台将拒收并提示。</w:t>
      </w:r>
    </w:p>
    <w:p w14:paraId="7B5CC168">
      <w:pPr>
        <w:pStyle w:val="6"/>
        <w:spacing w:before="181" w:line="313" w:lineRule="auto"/>
        <w:ind w:left="22" w:firstLine="488"/>
        <w:rPr>
          <w:sz w:val="24"/>
          <w:szCs w:val="24"/>
        </w:rPr>
      </w:pPr>
      <w:r>
        <w:rPr>
          <w:spacing w:val="-5"/>
          <w:sz w:val="24"/>
          <w:szCs w:val="24"/>
        </w:rPr>
        <w:t>12.3</w:t>
      </w:r>
      <w:r>
        <w:rPr>
          <w:spacing w:val="-43"/>
          <w:sz w:val="24"/>
          <w:szCs w:val="24"/>
        </w:rPr>
        <w:t xml:space="preserve"> </w:t>
      </w:r>
      <w:r>
        <w:rPr>
          <w:spacing w:val="-5"/>
          <w:sz w:val="24"/>
          <w:szCs w:val="24"/>
        </w:rPr>
        <w:t>使用“政采云电子交易客户端</w:t>
      </w:r>
      <w:r>
        <w:rPr>
          <w:spacing w:val="-88"/>
          <w:sz w:val="24"/>
          <w:szCs w:val="24"/>
        </w:rPr>
        <w:t xml:space="preserve"> </w:t>
      </w:r>
      <w:r>
        <w:rPr>
          <w:spacing w:val="-5"/>
          <w:sz w:val="24"/>
          <w:szCs w:val="24"/>
        </w:rPr>
        <w:t>”需要提前申领</w:t>
      </w:r>
      <w:r>
        <w:rPr>
          <w:spacing w:val="-54"/>
          <w:sz w:val="24"/>
          <w:szCs w:val="24"/>
        </w:rPr>
        <w:t xml:space="preserve"> </w:t>
      </w:r>
      <w:r>
        <w:rPr>
          <w:spacing w:val="-5"/>
          <w:sz w:val="24"/>
          <w:szCs w:val="24"/>
        </w:rPr>
        <w:t>CA</w:t>
      </w:r>
      <w:r>
        <w:rPr>
          <w:spacing w:val="-45"/>
          <w:sz w:val="24"/>
          <w:szCs w:val="24"/>
        </w:rPr>
        <w:t xml:space="preserve"> </w:t>
      </w:r>
      <w:r>
        <w:rPr>
          <w:spacing w:val="-5"/>
          <w:sz w:val="24"/>
          <w:szCs w:val="24"/>
        </w:rPr>
        <w:t>数字证书，申领</w:t>
      </w:r>
      <w:r>
        <w:rPr>
          <w:spacing w:val="-6"/>
          <w:sz w:val="24"/>
          <w:szCs w:val="24"/>
        </w:rPr>
        <w:t>流程请自</w:t>
      </w:r>
      <w:r>
        <w:rPr>
          <w:sz w:val="24"/>
          <w:szCs w:val="24"/>
        </w:rPr>
        <w:t xml:space="preserve"> </w:t>
      </w:r>
      <w:r>
        <w:rPr>
          <w:spacing w:val="2"/>
          <w:sz w:val="24"/>
          <w:szCs w:val="24"/>
        </w:rPr>
        <w:t>行前往“新疆政府采购网-下载专区-电子交易客户端（政采云电子招投</w:t>
      </w:r>
      <w:r>
        <w:rPr>
          <w:spacing w:val="1"/>
          <w:sz w:val="24"/>
          <w:szCs w:val="24"/>
        </w:rPr>
        <w:t>标供应商操</w:t>
      </w:r>
      <w:r>
        <w:rPr>
          <w:sz w:val="24"/>
          <w:szCs w:val="24"/>
        </w:rPr>
        <w:t xml:space="preserve"> </w:t>
      </w:r>
      <w:r>
        <w:rPr>
          <w:spacing w:val="-2"/>
          <w:sz w:val="24"/>
          <w:szCs w:val="24"/>
        </w:rPr>
        <w:t>作指南；政采云电子招投标供应商投标客户端</w:t>
      </w:r>
      <w:r>
        <w:rPr>
          <w:sz w:val="24"/>
          <w:szCs w:val="24"/>
        </w:rPr>
        <w:t>；）</w:t>
      </w:r>
      <w:r>
        <w:rPr>
          <w:spacing w:val="-87"/>
          <w:sz w:val="24"/>
          <w:szCs w:val="24"/>
        </w:rPr>
        <w:t xml:space="preserve"> </w:t>
      </w:r>
      <w:r>
        <w:rPr>
          <w:spacing w:val="-2"/>
          <w:sz w:val="24"/>
          <w:szCs w:val="24"/>
        </w:rPr>
        <w:t>”进行查阅。</w:t>
      </w:r>
    </w:p>
    <w:p w14:paraId="0651FB90">
      <w:pPr>
        <w:pStyle w:val="6"/>
        <w:spacing w:before="300" w:line="222" w:lineRule="auto"/>
        <w:ind w:left="30"/>
        <w:outlineLvl w:val="2"/>
        <w:rPr>
          <w:sz w:val="24"/>
          <w:szCs w:val="24"/>
        </w:rPr>
      </w:pPr>
      <w:bookmarkStart w:id="24" w:name="_Toc21889"/>
      <w:r>
        <w:rPr>
          <w:b/>
          <w:bCs/>
          <w:spacing w:val="-4"/>
          <w:sz w:val="24"/>
          <w:szCs w:val="24"/>
        </w:rPr>
        <w:t>13.投标文件的签署、盖章</w:t>
      </w:r>
      <w:bookmarkEnd w:id="24"/>
    </w:p>
    <w:p w14:paraId="20E97C52">
      <w:pPr>
        <w:pStyle w:val="6"/>
        <w:spacing w:before="298" w:line="221" w:lineRule="auto"/>
        <w:ind w:left="510"/>
        <w:rPr>
          <w:sz w:val="24"/>
          <w:szCs w:val="24"/>
        </w:rPr>
      </w:pPr>
      <w:r>
        <w:rPr>
          <w:spacing w:val="-2"/>
          <w:sz w:val="24"/>
          <w:szCs w:val="24"/>
        </w:rPr>
        <w:t>13.1</w:t>
      </w:r>
      <w:r>
        <w:rPr>
          <w:spacing w:val="-28"/>
          <w:sz w:val="24"/>
          <w:szCs w:val="24"/>
        </w:rPr>
        <w:t xml:space="preserve"> </w:t>
      </w:r>
      <w:r>
        <w:rPr>
          <w:spacing w:val="-2"/>
          <w:sz w:val="24"/>
          <w:szCs w:val="24"/>
        </w:rPr>
        <w:t>投标文件按照招标文件第六部分格式要求进行签署、盖章。</w:t>
      </w:r>
    </w:p>
    <w:p w14:paraId="0A61AA45">
      <w:pPr>
        <w:pStyle w:val="6"/>
        <w:spacing w:before="179" w:line="222" w:lineRule="auto"/>
        <w:ind w:left="502"/>
        <w:rPr>
          <w:sz w:val="24"/>
          <w:szCs w:val="24"/>
        </w:rPr>
      </w:pPr>
      <w:r>
        <w:rPr>
          <w:b/>
          <w:bCs/>
          <w:spacing w:val="-2"/>
          <w:sz w:val="24"/>
          <w:szCs w:val="24"/>
        </w:rPr>
        <w:t>▲投标人的投标文件未按照招标文件要求签署、盖章的</w:t>
      </w:r>
      <w:r>
        <w:rPr>
          <w:b/>
          <w:bCs/>
          <w:spacing w:val="-3"/>
          <w:sz w:val="24"/>
          <w:szCs w:val="24"/>
        </w:rPr>
        <w:t>，其投标无效</w:t>
      </w:r>
      <w:r>
        <w:rPr>
          <w:spacing w:val="-3"/>
          <w:sz w:val="24"/>
          <w:szCs w:val="24"/>
        </w:rPr>
        <w:t>。</w:t>
      </w:r>
    </w:p>
    <w:p w14:paraId="7B2BF1FE">
      <w:pPr>
        <w:pStyle w:val="6"/>
        <w:spacing w:before="181" w:line="313" w:lineRule="auto"/>
        <w:ind w:firstLine="510"/>
        <w:rPr>
          <w:sz w:val="24"/>
          <w:szCs w:val="24"/>
        </w:rPr>
      </w:pPr>
      <w:r>
        <w:rPr>
          <w:spacing w:val="-1"/>
          <w:sz w:val="24"/>
          <w:szCs w:val="24"/>
        </w:rPr>
        <w:t>13.2</w:t>
      </w:r>
      <w:r>
        <w:rPr>
          <w:spacing w:val="-23"/>
          <w:sz w:val="24"/>
          <w:szCs w:val="24"/>
        </w:rPr>
        <w:t xml:space="preserve"> </w:t>
      </w:r>
      <w:r>
        <w:rPr>
          <w:spacing w:val="-1"/>
          <w:sz w:val="24"/>
          <w:szCs w:val="24"/>
        </w:rPr>
        <w:t>为确保网上操作合法、有效和安全，投标人应当在投标截止时间前完成在</w:t>
      </w:r>
      <w:r>
        <w:rPr>
          <w:sz w:val="24"/>
          <w:szCs w:val="24"/>
        </w:rPr>
        <w:t xml:space="preserve"> </w:t>
      </w:r>
      <w:r>
        <w:rPr>
          <w:spacing w:val="2"/>
          <w:sz w:val="24"/>
          <w:szCs w:val="24"/>
        </w:rPr>
        <w:t>“政府采购云平台</w:t>
      </w:r>
      <w:r>
        <w:rPr>
          <w:spacing w:val="-84"/>
          <w:sz w:val="24"/>
          <w:szCs w:val="24"/>
        </w:rPr>
        <w:t xml:space="preserve"> </w:t>
      </w:r>
      <w:r>
        <w:rPr>
          <w:spacing w:val="2"/>
          <w:sz w:val="24"/>
          <w:szCs w:val="24"/>
        </w:rPr>
        <w:t>”的身份认证，确保在电</w:t>
      </w:r>
      <w:r>
        <w:rPr>
          <w:spacing w:val="1"/>
          <w:sz w:val="24"/>
          <w:szCs w:val="24"/>
        </w:rPr>
        <w:t>子投标过程中能够对相关数据电文进行</w:t>
      </w:r>
      <w:r>
        <w:rPr>
          <w:sz w:val="24"/>
          <w:szCs w:val="24"/>
        </w:rPr>
        <w:t xml:space="preserve"> 加密和使用电子签名。</w:t>
      </w:r>
    </w:p>
    <w:p w14:paraId="5E0A0175">
      <w:pPr>
        <w:pStyle w:val="6"/>
        <w:spacing w:before="177" w:line="222" w:lineRule="auto"/>
        <w:ind w:left="510"/>
        <w:rPr>
          <w:sz w:val="24"/>
          <w:szCs w:val="24"/>
        </w:rPr>
      </w:pPr>
      <w:r>
        <w:rPr>
          <w:spacing w:val="-2"/>
          <w:sz w:val="24"/>
          <w:szCs w:val="24"/>
        </w:rPr>
        <w:t>13.3</w:t>
      </w:r>
      <w:r>
        <w:rPr>
          <w:spacing w:val="-30"/>
          <w:sz w:val="24"/>
          <w:szCs w:val="24"/>
        </w:rPr>
        <w:t xml:space="preserve"> </w:t>
      </w:r>
      <w:r>
        <w:rPr>
          <w:spacing w:val="-2"/>
          <w:sz w:val="24"/>
          <w:szCs w:val="24"/>
        </w:rPr>
        <w:t>招标文件对投标文件签署、盖章的要求适用于电子签名。</w:t>
      </w:r>
    </w:p>
    <w:p w14:paraId="1A914CDE">
      <w:pPr>
        <w:pStyle w:val="6"/>
        <w:spacing w:before="299" w:line="222" w:lineRule="auto"/>
        <w:ind w:left="30"/>
        <w:outlineLvl w:val="2"/>
        <w:rPr>
          <w:sz w:val="24"/>
          <w:szCs w:val="24"/>
        </w:rPr>
      </w:pPr>
      <w:bookmarkStart w:id="25" w:name="_Toc30479"/>
      <w:r>
        <w:rPr>
          <w:b/>
          <w:bCs/>
          <w:spacing w:val="-3"/>
          <w:sz w:val="24"/>
          <w:szCs w:val="24"/>
        </w:rPr>
        <w:t>14.</w:t>
      </w:r>
      <w:r>
        <w:rPr>
          <w:spacing w:val="-3"/>
          <w:sz w:val="24"/>
          <w:szCs w:val="24"/>
        </w:rPr>
        <w:t xml:space="preserve"> </w:t>
      </w:r>
      <w:r>
        <w:rPr>
          <w:b/>
          <w:bCs/>
          <w:spacing w:val="-3"/>
          <w:sz w:val="24"/>
          <w:szCs w:val="24"/>
        </w:rPr>
        <w:t>投标文件的提交、补充、修改、撤回</w:t>
      </w:r>
      <w:bookmarkEnd w:id="25"/>
    </w:p>
    <w:p w14:paraId="286D1F93">
      <w:pPr>
        <w:pStyle w:val="6"/>
        <w:spacing w:before="301" w:line="324" w:lineRule="auto"/>
        <w:ind w:left="33" w:firstLine="417"/>
        <w:rPr>
          <w:sz w:val="24"/>
          <w:szCs w:val="24"/>
        </w:rPr>
      </w:pPr>
      <w:r>
        <w:rPr>
          <w:sz w:val="24"/>
          <w:szCs w:val="24"/>
        </w:rPr>
        <w:t>14.1 供应商应当在投标截止时间前完成投标文件的传输递交，并可以补充、修</w:t>
      </w:r>
      <w:r>
        <w:rPr>
          <w:spacing w:val="1"/>
          <w:sz w:val="24"/>
          <w:szCs w:val="24"/>
        </w:rPr>
        <w:t xml:space="preserve"> </w:t>
      </w:r>
      <w:r>
        <w:rPr>
          <w:spacing w:val="2"/>
          <w:sz w:val="24"/>
          <w:szCs w:val="24"/>
        </w:rPr>
        <w:t>改或者撤回投标文件。补充或者修改投标文件的，</w:t>
      </w:r>
      <w:r>
        <w:rPr>
          <w:spacing w:val="1"/>
          <w:sz w:val="24"/>
          <w:szCs w:val="24"/>
        </w:rPr>
        <w:t>应当先行撤回原文件，补充、修</w:t>
      </w:r>
      <w:r>
        <w:rPr>
          <w:sz w:val="24"/>
          <w:szCs w:val="24"/>
        </w:rPr>
        <w:t xml:space="preserve"> </w:t>
      </w:r>
      <w:r>
        <w:rPr>
          <w:spacing w:val="2"/>
          <w:sz w:val="24"/>
          <w:szCs w:val="24"/>
        </w:rPr>
        <w:t>改后重新传输递交。投标截止时间前未完成传输的</w:t>
      </w:r>
      <w:r>
        <w:rPr>
          <w:spacing w:val="1"/>
          <w:sz w:val="24"/>
          <w:szCs w:val="24"/>
        </w:rPr>
        <w:t>，视为撤回投标文件。投标截止</w:t>
      </w:r>
      <w:r>
        <w:rPr>
          <w:sz w:val="24"/>
          <w:szCs w:val="24"/>
        </w:rPr>
        <w:t xml:space="preserve"> </w:t>
      </w:r>
      <w:r>
        <w:rPr>
          <w:spacing w:val="-2"/>
          <w:sz w:val="24"/>
          <w:szCs w:val="24"/>
        </w:rPr>
        <w:t>时间后递交的投标文件，电子交易平台将拒收。</w:t>
      </w:r>
    </w:p>
    <w:p w14:paraId="35F53BA7">
      <w:pPr>
        <w:pStyle w:val="6"/>
        <w:spacing w:before="179" w:line="314" w:lineRule="auto"/>
        <w:ind w:left="22" w:firstLine="488"/>
        <w:rPr>
          <w:sz w:val="24"/>
          <w:szCs w:val="24"/>
        </w:rPr>
      </w:pPr>
      <w:r>
        <w:rPr>
          <w:spacing w:val="-2"/>
          <w:sz w:val="24"/>
          <w:szCs w:val="24"/>
        </w:rPr>
        <w:t>14.2 电子交易平台收到投标文件，将妥善保存并即时向供应商发出确认回执通</w:t>
      </w:r>
      <w:r>
        <w:rPr>
          <w:spacing w:val="15"/>
          <w:sz w:val="24"/>
          <w:szCs w:val="24"/>
        </w:rPr>
        <w:t xml:space="preserve"> </w:t>
      </w:r>
      <w:r>
        <w:rPr>
          <w:spacing w:val="2"/>
          <w:sz w:val="24"/>
          <w:szCs w:val="24"/>
        </w:rPr>
        <w:t>知。在投标截止时间前，除供应商补充、修改或者撤回投标文件外，任何单</w:t>
      </w:r>
      <w:r>
        <w:rPr>
          <w:spacing w:val="1"/>
          <w:sz w:val="24"/>
          <w:szCs w:val="24"/>
        </w:rPr>
        <w:t>位和个</w:t>
      </w:r>
      <w:r>
        <w:rPr>
          <w:sz w:val="24"/>
          <w:szCs w:val="24"/>
        </w:rPr>
        <w:t xml:space="preserve"> </w:t>
      </w:r>
      <w:r>
        <w:rPr>
          <w:spacing w:val="-2"/>
          <w:sz w:val="24"/>
          <w:szCs w:val="24"/>
        </w:rPr>
        <w:t>人不得解密或提取投标文件。</w:t>
      </w:r>
    </w:p>
    <w:p w14:paraId="28170841">
      <w:pPr>
        <w:pStyle w:val="6"/>
        <w:spacing w:before="149" w:line="349" w:lineRule="auto"/>
        <w:ind w:left="16" w:right="83" w:firstLine="430"/>
        <w:jc w:val="both"/>
        <w:rPr>
          <w:sz w:val="24"/>
          <w:szCs w:val="24"/>
        </w:rPr>
      </w:pPr>
      <w:r>
        <w:rPr>
          <w:spacing w:val="1"/>
          <w:sz w:val="24"/>
          <w:szCs w:val="24"/>
        </w:rPr>
        <w:t>14.3</w:t>
      </w:r>
      <w:r>
        <w:rPr>
          <w:spacing w:val="-38"/>
          <w:sz w:val="24"/>
          <w:szCs w:val="24"/>
        </w:rPr>
        <w:t xml:space="preserve"> </w:t>
      </w:r>
      <w:r>
        <w:rPr>
          <w:spacing w:val="1"/>
          <w:sz w:val="24"/>
          <w:szCs w:val="24"/>
        </w:rPr>
        <w:t>采购人、采购机构可以视情况延长投标文件提交的截止时间。在上述情况</w:t>
      </w:r>
      <w:r>
        <w:rPr>
          <w:sz w:val="24"/>
          <w:szCs w:val="24"/>
        </w:rPr>
        <w:t xml:space="preserve"> </w:t>
      </w:r>
      <w:r>
        <w:rPr>
          <w:spacing w:val="2"/>
          <w:sz w:val="24"/>
          <w:szCs w:val="24"/>
        </w:rPr>
        <w:t>下，采购机构与投标人以前在投标截止期方面的全部权利、责任和义务，将适用于</w:t>
      </w:r>
      <w:r>
        <w:rPr>
          <w:sz w:val="24"/>
          <w:szCs w:val="24"/>
        </w:rPr>
        <w:t xml:space="preserve"> </w:t>
      </w:r>
      <w:r>
        <w:rPr>
          <w:spacing w:val="-2"/>
          <w:sz w:val="24"/>
          <w:szCs w:val="24"/>
        </w:rPr>
        <w:t>延长至新的投标截止期。</w:t>
      </w:r>
    </w:p>
    <w:p w14:paraId="4D0F7FA7">
      <w:pPr>
        <w:pStyle w:val="6"/>
        <w:spacing w:before="157" w:line="222" w:lineRule="auto"/>
        <w:ind w:left="26"/>
        <w:outlineLvl w:val="2"/>
        <w:rPr>
          <w:sz w:val="24"/>
          <w:szCs w:val="24"/>
        </w:rPr>
      </w:pPr>
      <w:bookmarkStart w:id="26" w:name="_Toc15567"/>
      <w:r>
        <w:rPr>
          <w:b/>
          <w:bCs/>
          <w:spacing w:val="-4"/>
          <w:sz w:val="24"/>
          <w:szCs w:val="24"/>
        </w:rPr>
        <w:t>15.备份投标文件（本项目不适</w:t>
      </w:r>
      <w:r>
        <w:rPr>
          <w:rFonts w:hint="eastAsia"/>
          <w:b/>
          <w:bCs/>
          <w:spacing w:val="-4"/>
          <w:sz w:val="24"/>
          <w:szCs w:val="24"/>
          <w:lang w:val="en-US" w:eastAsia="zh-CN"/>
        </w:rPr>
        <w:t>用</w:t>
      </w:r>
      <w:r>
        <w:rPr>
          <w:b/>
          <w:bCs/>
          <w:spacing w:val="-4"/>
          <w:sz w:val="24"/>
          <w:szCs w:val="24"/>
        </w:rPr>
        <w:t>）</w:t>
      </w:r>
      <w:bookmarkEnd w:id="26"/>
    </w:p>
    <w:p w14:paraId="6E87BE48">
      <w:pPr>
        <w:pStyle w:val="6"/>
        <w:spacing w:before="299" w:line="313" w:lineRule="auto"/>
        <w:ind w:left="17" w:right="83" w:firstLine="429"/>
        <w:rPr>
          <w:sz w:val="24"/>
          <w:szCs w:val="24"/>
        </w:rPr>
      </w:pPr>
      <w:r>
        <w:rPr>
          <w:spacing w:val="1"/>
          <w:sz w:val="24"/>
          <w:szCs w:val="24"/>
        </w:rPr>
        <w:t>15.1</w:t>
      </w:r>
      <w:r>
        <w:rPr>
          <w:spacing w:val="-38"/>
          <w:sz w:val="24"/>
          <w:szCs w:val="24"/>
        </w:rPr>
        <w:t xml:space="preserve"> </w:t>
      </w:r>
      <w:r>
        <w:rPr>
          <w:spacing w:val="1"/>
          <w:sz w:val="24"/>
          <w:szCs w:val="24"/>
        </w:rPr>
        <w:t>投标人在电子交易平台传输递交投标文件后，还可以在投标截止时间前直</w:t>
      </w:r>
      <w:r>
        <w:rPr>
          <w:sz w:val="24"/>
          <w:szCs w:val="24"/>
        </w:rPr>
        <w:t xml:space="preserve"> </w:t>
      </w:r>
      <w:r>
        <w:rPr>
          <w:spacing w:val="1"/>
          <w:sz w:val="24"/>
          <w:szCs w:val="24"/>
        </w:rPr>
        <w:t>接提交或者以邮政快递方式递交备份投标文件</w:t>
      </w:r>
      <w:r>
        <w:rPr>
          <w:spacing w:val="-31"/>
          <w:sz w:val="24"/>
          <w:szCs w:val="24"/>
        </w:rPr>
        <w:t xml:space="preserve"> </w:t>
      </w:r>
      <w:r>
        <w:rPr>
          <w:spacing w:val="1"/>
          <w:sz w:val="24"/>
          <w:szCs w:val="24"/>
        </w:rPr>
        <w:t>1</w:t>
      </w:r>
      <w:r>
        <w:rPr>
          <w:spacing w:val="-42"/>
          <w:sz w:val="24"/>
          <w:szCs w:val="24"/>
        </w:rPr>
        <w:t xml:space="preserve"> </w:t>
      </w:r>
      <w:r>
        <w:rPr>
          <w:spacing w:val="1"/>
          <w:sz w:val="24"/>
          <w:szCs w:val="24"/>
        </w:rPr>
        <w:t>份，</w:t>
      </w:r>
      <w:r>
        <w:rPr>
          <w:sz w:val="24"/>
          <w:szCs w:val="24"/>
        </w:rPr>
        <w:t xml:space="preserve">但采购人、采购机构不强制或 </w:t>
      </w:r>
      <w:r>
        <w:rPr>
          <w:spacing w:val="-2"/>
          <w:sz w:val="24"/>
          <w:szCs w:val="24"/>
        </w:rPr>
        <w:t>变相强制投标人提交备份投标文件。</w:t>
      </w:r>
    </w:p>
    <w:p w14:paraId="00EFAFF7">
      <w:pPr>
        <w:pStyle w:val="6"/>
        <w:spacing w:before="177" w:line="332" w:lineRule="auto"/>
        <w:ind w:left="15" w:right="17" w:firstLine="431"/>
        <w:rPr>
          <w:sz w:val="24"/>
          <w:szCs w:val="24"/>
        </w:rPr>
      </w:pPr>
      <w:r>
        <w:rPr>
          <w:spacing w:val="-7"/>
          <w:sz w:val="24"/>
          <w:szCs w:val="24"/>
        </w:rPr>
        <w:t>15.2</w:t>
      </w:r>
      <w:r>
        <w:rPr>
          <w:spacing w:val="-30"/>
          <w:sz w:val="24"/>
          <w:szCs w:val="24"/>
        </w:rPr>
        <w:t xml:space="preserve"> </w:t>
      </w:r>
      <w:r>
        <w:rPr>
          <w:spacing w:val="-7"/>
          <w:sz w:val="24"/>
          <w:szCs w:val="24"/>
        </w:rPr>
        <w:t>备份投标文件须在“政采云投标客户端</w:t>
      </w:r>
      <w:r>
        <w:rPr>
          <w:spacing w:val="-88"/>
          <w:sz w:val="24"/>
          <w:szCs w:val="24"/>
        </w:rPr>
        <w:t xml:space="preserve"> </w:t>
      </w:r>
      <w:r>
        <w:rPr>
          <w:spacing w:val="-7"/>
          <w:sz w:val="24"/>
          <w:szCs w:val="24"/>
        </w:rPr>
        <w:t>”制作生成，并储存在</w:t>
      </w:r>
      <w:r>
        <w:rPr>
          <w:spacing w:val="-56"/>
          <w:sz w:val="24"/>
          <w:szCs w:val="24"/>
        </w:rPr>
        <w:t xml:space="preserve"> </w:t>
      </w:r>
      <w:r>
        <w:rPr>
          <w:spacing w:val="-7"/>
          <w:sz w:val="24"/>
          <w:szCs w:val="24"/>
        </w:rPr>
        <w:t>DVD</w:t>
      </w:r>
      <w:r>
        <w:rPr>
          <w:spacing w:val="-39"/>
          <w:sz w:val="24"/>
          <w:szCs w:val="24"/>
        </w:rPr>
        <w:t xml:space="preserve"> </w:t>
      </w:r>
      <w:r>
        <w:rPr>
          <w:spacing w:val="-7"/>
          <w:sz w:val="24"/>
          <w:szCs w:val="24"/>
        </w:rPr>
        <w:t>光盘（或</w:t>
      </w:r>
      <w:r>
        <w:rPr>
          <w:sz w:val="24"/>
          <w:szCs w:val="24"/>
        </w:rPr>
        <w:t xml:space="preserve"> </w:t>
      </w:r>
      <w:r>
        <w:rPr>
          <w:spacing w:val="-4"/>
          <w:sz w:val="24"/>
          <w:szCs w:val="24"/>
        </w:rPr>
        <w:t>者</w:t>
      </w:r>
      <w:r>
        <w:rPr>
          <w:spacing w:val="-39"/>
          <w:sz w:val="24"/>
          <w:szCs w:val="24"/>
        </w:rPr>
        <w:t xml:space="preserve"> </w:t>
      </w:r>
      <w:r>
        <w:rPr>
          <w:spacing w:val="-4"/>
          <w:sz w:val="24"/>
          <w:szCs w:val="24"/>
        </w:rPr>
        <w:t>U</w:t>
      </w:r>
      <w:r>
        <w:rPr>
          <w:spacing w:val="-36"/>
          <w:sz w:val="24"/>
          <w:szCs w:val="24"/>
        </w:rPr>
        <w:t xml:space="preserve"> </w:t>
      </w:r>
      <w:r>
        <w:rPr>
          <w:spacing w:val="-4"/>
          <w:sz w:val="24"/>
          <w:szCs w:val="24"/>
        </w:rPr>
        <w:t>盘）中。备份投标文件应当密封包装并在包装上加盖公章并注明投标项目名称，</w:t>
      </w:r>
      <w:r>
        <w:rPr>
          <w:sz w:val="24"/>
          <w:szCs w:val="24"/>
        </w:rPr>
        <w:t xml:space="preserve"> </w:t>
      </w:r>
      <w:r>
        <w:rPr>
          <w:spacing w:val="-1"/>
          <w:sz w:val="24"/>
          <w:szCs w:val="24"/>
        </w:rPr>
        <w:t>投标人名称(联合体投标的，包装物封面需注明联合体投标</w:t>
      </w:r>
      <w:r>
        <w:rPr>
          <w:spacing w:val="-2"/>
          <w:sz w:val="24"/>
          <w:szCs w:val="24"/>
        </w:rPr>
        <w:t>，并注明联合体成员各方</w:t>
      </w:r>
      <w:r>
        <w:rPr>
          <w:sz w:val="24"/>
          <w:szCs w:val="24"/>
        </w:rPr>
        <w:t xml:space="preserve"> </w:t>
      </w:r>
      <w:r>
        <w:rPr>
          <w:spacing w:val="-1"/>
          <w:sz w:val="24"/>
          <w:szCs w:val="24"/>
        </w:rPr>
        <w:t>的名称和联合协议中约定的牵头人的名称)。不符合上述制</w:t>
      </w:r>
      <w:r>
        <w:rPr>
          <w:spacing w:val="-2"/>
          <w:sz w:val="24"/>
          <w:szCs w:val="24"/>
        </w:rPr>
        <w:t>作、存储、密封规定的备</w:t>
      </w:r>
      <w:r>
        <w:rPr>
          <w:sz w:val="24"/>
          <w:szCs w:val="24"/>
        </w:rPr>
        <w:t xml:space="preserve"> </w:t>
      </w:r>
      <w:r>
        <w:rPr>
          <w:spacing w:val="-1"/>
          <w:sz w:val="24"/>
          <w:szCs w:val="24"/>
        </w:rPr>
        <w:t>份投标文件将被视为无效或者被拒绝接收。</w:t>
      </w:r>
    </w:p>
    <w:p w14:paraId="31D4FBFE">
      <w:pPr>
        <w:pStyle w:val="6"/>
        <w:spacing w:before="179" w:line="313" w:lineRule="auto"/>
        <w:ind w:left="15" w:right="83" w:firstLine="431"/>
        <w:rPr>
          <w:sz w:val="24"/>
          <w:szCs w:val="24"/>
        </w:rPr>
      </w:pPr>
      <w:r>
        <w:rPr>
          <w:spacing w:val="1"/>
          <w:sz w:val="24"/>
          <w:szCs w:val="24"/>
        </w:rPr>
        <w:t>15.3</w:t>
      </w:r>
      <w:r>
        <w:rPr>
          <w:spacing w:val="-38"/>
          <w:sz w:val="24"/>
          <w:szCs w:val="24"/>
        </w:rPr>
        <w:t xml:space="preserve"> </w:t>
      </w:r>
      <w:r>
        <w:rPr>
          <w:spacing w:val="1"/>
          <w:sz w:val="24"/>
          <w:szCs w:val="24"/>
        </w:rPr>
        <w:t>直接提交备份投标文件的，投标人应于投标截止时间前在招标公告中载明</w:t>
      </w:r>
      <w:r>
        <w:rPr>
          <w:sz w:val="24"/>
          <w:szCs w:val="24"/>
        </w:rPr>
        <w:t xml:space="preserve"> </w:t>
      </w:r>
      <w:r>
        <w:rPr>
          <w:spacing w:val="2"/>
          <w:sz w:val="24"/>
          <w:szCs w:val="24"/>
        </w:rPr>
        <w:t>的开标地点将备份投标文件提交给采购机构，采购机构将拒绝接受逾期送达的备份</w:t>
      </w:r>
      <w:r>
        <w:rPr>
          <w:sz w:val="24"/>
          <w:szCs w:val="24"/>
        </w:rPr>
        <w:t xml:space="preserve"> </w:t>
      </w:r>
      <w:r>
        <w:rPr>
          <w:spacing w:val="-4"/>
          <w:sz w:val="24"/>
          <w:szCs w:val="24"/>
        </w:rPr>
        <w:t>投标文件。</w:t>
      </w:r>
    </w:p>
    <w:p w14:paraId="0EC85CF0">
      <w:pPr>
        <w:pStyle w:val="6"/>
        <w:spacing w:before="182" w:line="331" w:lineRule="auto"/>
        <w:ind w:left="19" w:firstLine="427"/>
        <w:rPr>
          <w:sz w:val="24"/>
          <w:szCs w:val="24"/>
        </w:rPr>
      </w:pPr>
      <w:r>
        <w:rPr>
          <w:sz w:val="24"/>
          <w:szCs w:val="24"/>
        </w:rPr>
        <w:t>15.4 以邮政快递方式递交备份投标文件的，投标人应先将备份投标文件按</w:t>
      </w:r>
      <w:r>
        <w:rPr>
          <w:spacing w:val="-1"/>
          <w:sz w:val="24"/>
          <w:szCs w:val="24"/>
        </w:rPr>
        <w:t>要求</w:t>
      </w:r>
      <w:r>
        <w:rPr>
          <w:sz w:val="24"/>
          <w:szCs w:val="24"/>
        </w:rPr>
        <w:t xml:space="preserve"> </w:t>
      </w:r>
      <w:r>
        <w:rPr>
          <w:spacing w:val="2"/>
          <w:sz w:val="24"/>
          <w:szCs w:val="24"/>
        </w:rPr>
        <w:t>密封和标记，再进行邮政快递包装后邮寄。备份投标文件须在投标截止时</w:t>
      </w:r>
      <w:r>
        <w:rPr>
          <w:spacing w:val="1"/>
          <w:sz w:val="24"/>
          <w:szCs w:val="24"/>
        </w:rPr>
        <w:t>间之前送</w:t>
      </w:r>
      <w:r>
        <w:rPr>
          <w:sz w:val="24"/>
          <w:szCs w:val="24"/>
        </w:rPr>
        <w:t xml:space="preserve"> </w:t>
      </w:r>
      <w:r>
        <w:rPr>
          <w:spacing w:val="2"/>
          <w:sz w:val="24"/>
          <w:szCs w:val="24"/>
        </w:rPr>
        <w:t>达招标文件第二部分投标人须知前附表规定的备份投标文件送达地点；送</w:t>
      </w:r>
      <w:r>
        <w:rPr>
          <w:spacing w:val="1"/>
          <w:sz w:val="24"/>
          <w:szCs w:val="24"/>
        </w:rPr>
        <w:t>达时间以</w:t>
      </w:r>
      <w:r>
        <w:rPr>
          <w:sz w:val="24"/>
          <w:szCs w:val="24"/>
        </w:rPr>
        <w:t xml:space="preserve"> </w:t>
      </w:r>
      <w:r>
        <w:rPr>
          <w:spacing w:val="-2"/>
          <w:sz w:val="24"/>
          <w:szCs w:val="24"/>
        </w:rPr>
        <w:t>签收人签收时间为准。采购机构将拒绝接受逾期送达</w:t>
      </w:r>
      <w:r>
        <w:rPr>
          <w:spacing w:val="-3"/>
          <w:sz w:val="24"/>
          <w:szCs w:val="24"/>
        </w:rPr>
        <w:t>的备份投标文件。邮寄过程中，</w:t>
      </w:r>
      <w:r>
        <w:rPr>
          <w:sz w:val="24"/>
          <w:szCs w:val="24"/>
        </w:rPr>
        <w:t xml:space="preserve"> </w:t>
      </w:r>
      <w:r>
        <w:rPr>
          <w:spacing w:val="-2"/>
          <w:sz w:val="24"/>
          <w:szCs w:val="24"/>
        </w:rPr>
        <w:t>电子备份投标文件发生泄露、遗失、损坏或延期送达</w:t>
      </w:r>
      <w:r>
        <w:rPr>
          <w:spacing w:val="-3"/>
          <w:sz w:val="24"/>
          <w:szCs w:val="24"/>
        </w:rPr>
        <w:t>等情况的，由投标人自行负责。</w:t>
      </w:r>
    </w:p>
    <w:p w14:paraId="49C11D84">
      <w:pPr>
        <w:pStyle w:val="6"/>
        <w:spacing w:before="179" w:line="345" w:lineRule="auto"/>
        <w:ind w:left="15" w:right="83" w:firstLine="488"/>
        <w:rPr>
          <w:sz w:val="24"/>
          <w:szCs w:val="24"/>
        </w:rPr>
      </w:pPr>
      <w:r>
        <w:rPr>
          <w:b/>
          <w:bCs/>
          <w:spacing w:val="-3"/>
          <w:sz w:val="24"/>
          <w:szCs w:val="24"/>
        </w:rPr>
        <w:t>15.5</w:t>
      </w:r>
      <w:r>
        <w:rPr>
          <w:spacing w:val="-39"/>
          <w:sz w:val="24"/>
          <w:szCs w:val="24"/>
        </w:rPr>
        <w:t xml:space="preserve"> </w:t>
      </w:r>
      <w:r>
        <w:rPr>
          <w:b/>
          <w:bCs/>
          <w:spacing w:val="-3"/>
          <w:sz w:val="24"/>
          <w:szCs w:val="24"/>
        </w:rPr>
        <w:t>投标人仅提交备份投标文件，未在电子交易平台传输递交投标文件的，投</w:t>
      </w:r>
      <w:r>
        <w:rPr>
          <w:sz w:val="24"/>
          <w:szCs w:val="24"/>
        </w:rPr>
        <w:t xml:space="preserve"> </w:t>
      </w:r>
      <w:r>
        <w:rPr>
          <w:b/>
          <w:bCs/>
          <w:spacing w:val="-6"/>
          <w:sz w:val="24"/>
          <w:szCs w:val="24"/>
        </w:rPr>
        <w:t>标无效。</w:t>
      </w:r>
    </w:p>
    <w:p w14:paraId="67890C5B">
      <w:pPr>
        <w:pStyle w:val="6"/>
        <w:spacing w:before="159" w:line="222" w:lineRule="auto"/>
        <w:ind w:left="26"/>
        <w:outlineLvl w:val="2"/>
        <w:rPr>
          <w:sz w:val="24"/>
          <w:szCs w:val="24"/>
        </w:rPr>
      </w:pPr>
      <w:bookmarkStart w:id="27" w:name="_Toc28609"/>
      <w:r>
        <w:rPr>
          <w:b/>
          <w:bCs/>
          <w:spacing w:val="-5"/>
          <w:sz w:val="24"/>
          <w:szCs w:val="24"/>
        </w:rPr>
        <w:t>16.投标文件的无效处理</w:t>
      </w:r>
      <w:bookmarkEnd w:id="27"/>
    </w:p>
    <w:p w14:paraId="337A1389">
      <w:pPr>
        <w:pStyle w:val="6"/>
        <w:spacing w:before="297" w:line="222" w:lineRule="auto"/>
        <w:ind w:left="374"/>
        <w:rPr>
          <w:sz w:val="24"/>
          <w:szCs w:val="24"/>
        </w:rPr>
      </w:pPr>
      <w:r>
        <w:rPr>
          <w:spacing w:val="-2"/>
          <w:sz w:val="24"/>
          <w:szCs w:val="24"/>
        </w:rPr>
        <w:t>有招标文件第四部分第</w:t>
      </w:r>
      <w:r>
        <w:rPr>
          <w:spacing w:val="-36"/>
          <w:sz w:val="24"/>
          <w:szCs w:val="24"/>
        </w:rPr>
        <w:t xml:space="preserve"> </w:t>
      </w:r>
      <w:r>
        <w:rPr>
          <w:spacing w:val="-2"/>
          <w:sz w:val="24"/>
          <w:szCs w:val="24"/>
        </w:rPr>
        <w:t>4.2</w:t>
      </w:r>
      <w:r>
        <w:rPr>
          <w:spacing w:val="-43"/>
          <w:sz w:val="24"/>
          <w:szCs w:val="24"/>
        </w:rPr>
        <w:t xml:space="preserve"> </w:t>
      </w:r>
      <w:r>
        <w:rPr>
          <w:spacing w:val="-2"/>
          <w:sz w:val="24"/>
          <w:szCs w:val="24"/>
        </w:rPr>
        <w:t>项规定的情形之一的，投标无效。</w:t>
      </w:r>
    </w:p>
    <w:p w14:paraId="5EDCA4D5">
      <w:pPr>
        <w:pStyle w:val="6"/>
        <w:spacing w:before="299" w:line="222" w:lineRule="auto"/>
        <w:ind w:left="26"/>
        <w:outlineLvl w:val="2"/>
        <w:rPr>
          <w:sz w:val="24"/>
          <w:szCs w:val="24"/>
        </w:rPr>
      </w:pPr>
      <w:bookmarkStart w:id="28" w:name="_Toc8"/>
      <w:r>
        <w:rPr>
          <w:b/>
          <w:bCs/>
          <w:spacing w:val="-6"/>
          <w:sz w:val="24"/>
          <w:szCs w:val="24"/>
        </w:rPr>
        <w:t>17.投标有效期</w:t>
      </w:r>
      <w:bookmarkEnd w:id="28"/>
    </w:p>
    <w:p w14:paraId="49BB2051">
      <w:pPr>
        <w:pStyle w:val="6"/>
        <w:spacing w:before="297" w:line="222" w:lineRule="auto"/>
        <w:ind w:left="506"/>
        <w:rPr>
          <w:sz w:val="24"/>
          <w:szCs w:val="24"/>
        </w:rPr>
      </w:pPr>
      <w:r>
        <w:rPr>
          <w:spacing w:val="-3"/>
          <w:sz w:val="24"/>
          <w:szCs w:val="24"/>
        </w:rPr>
        <w:t>17.1</w:t>
      </w:r>
      <w:r>
        <w:rPr>
          <w:spacing w:val="-33"/>
          <w:sz w:val="24"/>
          <w:szCs w:val="24"/>
        </w:rPr>
        <w:t xml:space="preserve"> </w:t>
      </w:r>
      <w:r>
        <w:rPr>
          <w:spacing w:val="-3"/>
          <w:sz w:val="24"/>
          <w:szCs w:val="24"/>
        </w:rPr>
        <w:t>投标有效期为从提交投标文件的截止之日起</w:t>
      </w:r>
      <w:r>
        <w:rPr>
          <w:spacing w:val="-50"/>
          <w:sz w:val="24"/>
          <w:szCs w:val="24"/>
        </w:rPr>
        <w:t xml:space="preserve"> </w:t>
      </w:r>
      <w:r>
        <w:rPr>
          <w:spacing w:val="-3"/>
          <w:sz w:val="24"/>
          <w:szCs w:val="24"/>
        </w:rPr>
        <w:t>90</w:t>
      </w:r>
      <w:r>
        <w:rPr>
          <w:spacing w:val="-44"/>
          <w:sz w:val="24"/>
          <w:szCs w:val="24"/>
        </w:rPr>
        <w:t xml:space="preserve"> </w:t>
      </w:r>
      <w:r>
        <w:rPr>
          <w:spacing w:val="-3"/>
          <w:sz w:val="24"/>
          <w:szCs w:val="24"/>
        </w:rPr>
        <w:t>天。</w:t>
      </w:r>
    </w:p>
    <w:p w14:paraId="15DFA4F1">
      <w:pPr>
        <w:pStyle w:val="6"/>
        <w:spacing w:before="177" w:line="291" w:lineRule="auto"/>
        <w:ind w:left="30" w:right="85" w:firstLine="467"/>
        <w:rPr>
          <w:sz w:val="24"/>
          <w:szCs w:val="24"/>
        </w:rPr>
      </w:pPr>
      <w:r>
        <w:rPr>
          <w:spacing w:val="7"/>
          <w:sz w:val="24"/>
          <w:szCs w:val="24"/>
        </w:rPr>
        <w:t>▲</w:t>
      </w:r>
      <w:r>
        <w:rPr>
          <w:b/>
          <w:bCs/>
          <w:spacing w:val="7"/>
          <w:sz w:val="24"/>
          <w:szCs w:val="24"/>
        </w:rPr>
        <w:t>投标人的投标文件中承诺的投标有效期少于招标文件中载明的</w:t>
      </w:r>
      <w:r>
        <w:rPr>
          <w:b/>
          <w:bCs/>
          <w:spacing w:val="6"/>
          <w:sz w:val="24"/>
          <w:szCs w:val="24"/>
        </w:rPr>
        <w:t>投标有效期</w:t>
      </w:r>
      <w:r>
        <w:rPr>
          <w:sz w:val="24"/>
          <w:szCs w:val="24"/>
        </w:rPr>
        <w:t xml:space="preserve"> </w:t>
      </w:r>
      <w:r>
        <w:rPr>
          <w:b/>
          <w:bCs/>
          <w:spacing w:val="-7"/>
          <w:sz w:val="24"/>
          <w:szCs w:val="24"/>
        </w:rPr>
        <w:t>的，投标无效。</w:t>
      </w:r>
    </w:p>
    <w:p w14:paraId="67FD054E">
      <w:pPr>
        <w:pStyle w:val="6"/>
        <w:spacing w:before="180" w:line="219" w:lineRule="auto"/>
        <w:ind w:left="506"/>
        <w:rPr>
          <w:sz w:val="24"/>
          <w:szCs w:val="24"/>
        </w:rPr>
      </w:pPr>
      <w:r>
        <w:rPr>
          <w:spacing w:val="-3"/>
          <w:sz w:val="24"/>
          <w:szCs w:val="24"/>
        </w:rPr>
        <w:t>17.2</w:t>
      </w:r>
      <w:r>
        <w:rPr>
          <w:spacing w:val="-45"/>
          <w:sz w:val="24"/>
          <w:szCs w:val="24"/>
        </w:rPr>
        <w:t xml:space="preserve"> </w:t>
      </w:r>
      <w:r>
        <w:rPr>
          <w:spacing w:val="-3"/>
          <w:sz w:val="24"/>
          <w:szCs w:val="24"/>
        </w:rPr>
        <w:t>投标文件合格投递后，</w:t>
      </w:r>
      <w:r>
        <w:rPr>
          <w:spacing w:val="-59"/>
          <w:sz w:val="24"/>
          <w:szCs w:val="24"/>
        </w:rPr>
        <w:t xml:space="preserve"> </w:t>
      </w:r>
      <w:r>
        <w:rPr>
          <w:spacing w:val="-3"/>
          <w:sz w:val="24"/>
          <w:szCs w:val="24"/>
        </w:rPr>
        <w:t>自投标截止日期起，在投标有效</w:t>
      </w:r>
      <w:r>
        <w:rPr>
          <w:spacing w:val="-4"/>
          <w:sz w:val="24"/>
          <w:szCs w:val="24"/>
        </w:rPr>
        <w:t>期内有效。</w:t>
      </w:r>
    </w:p>
    <w:p w14:paraId="71F18473">
      <w:pPr>
        <w:pStyle w:val="6"/>
        <w:spacing w:before="149" w:line="349" w:lineRule="auto"/>
        <w:ind w:left="129" w:right="106" w:firstLine="490"/>
        <w:jc w:val="both"/>
        <w:rPr>
          <w:sz w:val="24"/>
          <w:szCs w:val="24"/>
        </w:rPr>
      </w:pPr>
      <w:r>
        <w:rPr>
          <w:sz w:val="24"/>
          <w:szCs w:val="24"/>
        </w:rPr>
        <w:t>17.3</w:t>
      </w:r>
      <w:r>
        <w:rPr>
          <w:spacing w:val="-42"/>
          <w:sz w:val="24"/>
          <w:szCs w:val="24"/>
        </w:rPr>
        <w:t xml:space="preserve"> </w:t>
      </w:r>
      <w:r>
        <w:rPr>
          <w:sz w:val="24"/>
          <w:szCs w:val="24"/>
        </w:rPr>
        <w:t>在原定投标有效期满之前，如果出</w:t>
      </w:r>
      <w:r>
        <w:rPr>
          <w:spacing w:val="-1"/>
          <w:sz w:val="24"/>
          <w:szCs w:val="24"/>
        </w:rPr>
        <w:t>现特殊情况，采购机构可以以书面形式</w:t>
      </w:r>
      <w:r>
        <w:rPr>
          <w:sz w:val="24"/>
          <w:szCs w:val="24"/>
        </w:rPr>
        <w:t xml:space="preserve"> </w:t>
      </w:r>
      <w:r>
        <w:rPr>
          <w:spacing w:val="2"/>
          <w:sz w:val="24"/>
          <w:szCs w:val="24"/>
        </w:rPr>
        <w:t>通知投标人延长投标有效期。投标人同意延长的，不得要求或被允许修改其投标文</w:t>
      </w:r>
      <w:r>
        <w:rPr>
          <w:sz w:val="24"/>
          <w:szCs w:val="24"/>
        </w:rPr>
        <w:t xml:space="preserve"> </w:t>
      </w:r>
      <w:r>
        <w:rPr>
          <w:spacing w:val="-1"/>
          <w:sz w:val="24"/>
          <w:szCs w:val="24"/>
        </w:rPr>
        <w:t>件，投标人拒绝延长的，其投标无效。</w:t>
      </w:r>
    </w:p>
    <w:p w14:paraId="43469A3B">
      <w:pPr>
        <w:pStyle w:val="6"/>
        <w:spacing w:before="51" w:line="227" w:lineRule="auto"/>
        <w:ind w:left="1967"/>
        <w:outlineLvl w:val="0"/>
        <w:rPr>
          <w:sz w:val="31"/>
          <w:szCs w:val="31"/>
        </w:rPr>
      </w:pPr>
      <w:bookmarkStart w:id="29" w:name="bookmark13"/>
      <w:bookmarkEnd w:id="29"/>
      <w:bookmarkStart w:id="30" w:name="_Toc29393"/>
      <w:r>
        <w:rPr>
          <w:b/>
          <w:bCs/>
          <w:spacing w:val="4"/>
          <w:sz w:val="31"/>
          <w:szCs w:val="31"/>
        </w:rPr>
        <w:t>四、开标、资格审查与信用信息查询</w:t>
      </w:r>
      <w:bookmarkEnd w:id="30"/>
    </w:p>
    <w:p w14:paraId="18AB6C3A">
      <w:pPr>
        <w:spacing w:line="269" w:lineRule="auto"/>
        <w:rPr>
          <w:rFonts w:ascii="Arial"/>
          <w:sz w:val="21"/>
        </w:rPr>
      </w:pPr>
    </w:p>
    <w:p w14:paraId="7119747E">
      <w:pPr>
        <w:pStyle w:val="6"/>
        <w:spacing w:before="78" w:line="222" w:lineRule="auto"/>
        <w:ind w:left="139"/>
        <w:outlineLvl w:val="2"/>
        <w:rPr>
          <w:sz w:val="24"/>
          <w:szCs w:val="24"/>
        </w:rPr>
      </w:pPr>
      <w:bookmarkStart w:id="31" w:name="_Toc4809"/>
      <w:r>
        <w:rPr>
          <w:b/>
          <w:bCs/>
          <w:spacing w:val="-8"/>
          <w:sz w:val="24"/>
          <w:szCs w:val="24"/>
        </w:rPr>
        <w:t>18.开标</w:t>
      </w:r>
      <w:bookmarkEnd w:id="31"/>
    </w:p>
    <w:p w14:paraId="08CA1F85">
      <w:pPr>
        <w:pStyle w:val="6"/>
        <w:spacing w:before="296" w:line="344" w:lineRule="auto"/>
        <w:ind w:left="129" w:right="106" w:firstLine="430"/>
        <w:rPr>
          <w:sz w:val="24"/>
          <w:szCs w:val="24"/>
        </w:rPr>
      </w:pPr>
      <w:r>
        <w:rPr>
          <w:spacing w:val="-3"/>
          <w:sz w:val="24"/>
          <w:szCs w:val="24"/>
        </w:rPr>
        <w:t>18.1采购机构按照招标文件规定的时间通过电子交易平台组织</w:t>
      </w:r>
      <w:r>
        <w:rPr>
          <w:spacing w:val="-4"/>
          <w:sz w:val="24"/>
          <w:szCs w:val="24"/>
        </w:rPr>
        <w:t>开标，所有投标人</w:t>
      </w:r>
      <w:r>
        <w:rPr>
          <w:sz w:val="24"/>
          <w:szCs w:val="24"/>
        </w:rPr>
        <w:t xml:space="preserve"> </w:t>
      </w:r>
      <w:r>
        <w:rPr>
          <w:spacing w:val="-1"/>
          <w:sz w:val="24"/>
          <w:szCs w:val="24"/>
        </w:rPr>
        <w:t>均应当准时在线参加。投标人不足3家的，不得开标。</w:t>
      </w:r>
    </w:p>
    <w:p w14:paraId="02944644">
      <w:pPr>
        <w:pStyle w:val="6"/>
        <w:spacing w:before="40" w:line="348" w:lineRule="auto"/>
        <w:ind w:left="134" w:right="106" w:firstLine="425"/>
        <w:rPr>
          <w:sz w:val="24"/>
          <w:szCs w:val="24"/>
        </w:rPr>
      </w:pPr>
      <w:r>
        <w:rPr>
          <w:spacing w:val="-3"/>
          <w:sz w:val="24"/>
          <w:szCs w:val="24"/>
        </w:rPr>
        <w:t>18.2开标时，电子交易平台按开标时间自动提取所有投标文件</w:t>
      </w:r>
      <w:r>
        <w:rPr>
          <w:spacing w:val="-4"/>
          <w:sz w:val="24"/>
          <w:szCs w:val="24"/>
        </w:rPr>
        <w:t>。采购机构依托电</w:t>
      </w:r>
      <w:r>
        <w:rPr>
          <w:sz w:val="24"/>
          <w:szCs w:val="24"/>
        </w:rPr>
        <w:t xml:space="preserve"> </w:t>
      </w:r>
      <w:r>
        <w:rPr>
          <w:spacing w:val="2"/>
          <w:sz w:val="24"/>
          <w:szCs w:val="24"/>
        </w:rPr>
        <w:t>子交易平台发起开始解密指令，投标人按照平台提示和招标文件的规</w:t>
      </w:r>
      <w:r>
        <w:rPr>
          <w:spacing w:val="1"/>
          <w:sz w:val="24"/>
          <w:szCs w:val="24"/>
        </w:rPr>
        <w:t>定在半小时内</w:t>
      </w:r>
      <w:r>
        <w:rPr>
          <w:sz w:val="24"/>
          <w:szCs w:val="24"/>
        </w:rPr>
        <w:t xml:space="preserve"> </w:t>
      </w:r>
      <w:r>
        <w:rPr>
          <w:spacing w:val="-3"/>
          <w:sz w:val="24"/>
          <w:szCs w:val="24"/>
        </w:rPr>
        <w:t>完成在线解密。</w:t>
      </w:r>
    </w:p>
    <w:p w14:paraId="00981E9D">
      <w:pPr>
        <w:pStyle w:val="6"/>
        <w:spacing w:before="44" w:line="345" w:lineRule="auto"/>
        <w:ind w:left="130" w:right="108" w:firstLine="429"/>
        <w:rPr>
          <w:sz w:val="24"/>
          <w:szCs w:val="24"/>
        </w:rPr>
      </w:pPr>
      <w:r>
        <w:rPr>
          <w:spacing w:val="-6"/>
          <w:sz w:val="24"/>
          <w:szCs w:val="24"/>
        </w:rPr>
        <w:t>18.3</w:t>
      </w:r>
      <w:r>
        <w:rPr>
          <w:b/>
          <w:bCs/>
          <w:spacing w:val="-6"/>
          <w:sz w:val="24"/>
          <w:szCs w:val="24"/>
        </w:rPr>
        <w:t>投标文件未按时解密，投标人提供了备份投标文件的，以备份投标文件作为</w:t>
      </w:r>
      <w:r>
        <w:rPr>
          <w:spacing w:val="18"/>
          <w:sz w:val="24"/>
          <w:szCs w:val="24"/>
        </w:rPr>
        <w:t xml:space="preserve"> </w:t>
      </w:r>
      <w:r>
        <w:rPr>
          <w:b/>
          <w:bCs/>
          <w:spacing w:val="-2"/>
          <w:sz w:val="24"/>
          <w:szCs w:val="24"/>
        </w:rPr>
        <w:t>依据，否则视为投标文件撤回。投标文件已按时解密的，备份投标文</w:t>
      </w:r>
      <w:r>
        <w:rPr>
          <w:b/>
          <w:bCs/>
          <w:spacing w:val="-3"/>
          <w:sz w:val="24"/>
          <w:szCs w:val="24"/>
        </w:rPr>
        <w:t>件自动失效。</w:t>
      </w:r>
    </w:p>
    <w:p w14:paraId="1AAD6FB9">
      <w:pPr>
        <w:pStyle w:val="6"/>
        <w:spacing w:before="156" w:line="222" w:lineRule="auto"/>
        <w:ind w:left="139"/>
        <w:outlineLvl w:val="2"/>
        <w:rPr>
          <w:sz w:val="24"/>
          <w:szCs w:val="24"/>
        </w:rPr>
      </w:pPr>
      <w:bookmarkStart w:id="32" w:name="_Toc24664"/>
      <w:r>
        <w:rPr>
          <w:b/>
          <w:bCs/>
          <w:spacing w:val="-6"/>
          <w:sz w:val="24"/>
          <w:szCs w:val="24"/>
        </w:rPr>
        <w:t>19.资格审查</w:t>
      </w:r>
      <w:bookmarkEnd w:id="32"/>
    </w:p>
    <w:p w14:paraId="05DE8341">
      <w:pPr>
        <w:pStyle w:val="6"/>
        <w:spacing w:before="299" w:line="221" w:lineRule="auto"/>
        <w:ind w:left="559"/>
        <w:rPr>
          <w:sz w:val="24"/>
          <w:szCs w:val="24"/>
        </w:rPr>
      </w:pPr>
      <w:r>
        <w:rPr>
          <w:spacing w:val="-2"/>
          <w:sz w:val="24"/>
          <w:szCs w:val="24"/>
        </w:rPr>
        <w:t>19.1</w:t>
      </w:r>
      <w:r>
        <w:rPr>
          <w:spacing w:val="-26"/>
          <w:sz w:val="24"/>
          <w:szCs w:val="24"/>
        </w:rPr>
        <w:t xml:space="preserve"> </w:t>
      </w:r>
      <w:r>
        <w:rPr>
          <w:spacing w:val="-2"/>
          <w:sz w:val="24"/>
          <w:szCs w:val="24"/>
        </w:rPr>
        <w:t>开标后，采购人或采购机构将依法对投标人的资格进行审查。</w:t>
      </w:r>
    </w:p>
    <w:p w14:paraId="7268FE83">
      <w:pPr>
        <w:pStyle w:val="6"/>
        <w:spacing w:before="177" w:line="290" w:lineRule="auto"/>
        <w:ind w:left="132" w:right="108" w:firstLine="427"/>
        <w:rPr>
          <w:sz w:val="24"/>
          <w:szCs w:val="24"/>
        </w:rPr>
      </w:pPr>
      <w:r>
        <w:rPr>
          <w:spacing w:val="1"/>
          <w:sz w:val="24"/>
          <w:szCs w:val="24"/>
        </w:rPr>
        <w:t>19.2</w:t>
      </w:r>
      <w:r>
        <w:rPr>
          <w:spacing w:val="-38"/>
          <w:sz w:val="24"/>
          <w:szCs w:val="24"/>
        </w:rPr>
        <w:t xml:space="preserve"> </w:t>
      </w:r>
      <w:r>
        <w:rPr>
          <w:spacing w:val="1"/>
          <w:sz w:val="24"/>
          <w:szCs w:val="24"/>
        </w:rPr>
        <w:t>采购人或采购机构依据法律法规和招标文件的规定，对投标人的基本资格</w:t>
      </w:r>
      <w:r>
        <w:rPr>
          <w:sz w:val="24"/>
          <w:szCs w:val="24"/>
        </w:rPr>
        <w:t xml:space="preserve"> </w:t>
      </w:r>
      <w:r>
        <w:rPr>
          <w:spacing w:val="-2"/>
          <w:sz w:val="24"/>
          <w:szCs w:val="24"/>
        </w:rPr>
        <w:t>条件、特定资格条件进行审查。</w:t>
      </w:r>
    </w:p>
    <w:p w14:paraId="14C8AC90">
      <w:pPr>
        <w:pStyle w:val="6"/>
        <w:spacing w:before="181" w:line="290" w:lineRule="auto"/>
        <w:ind w:left="133" w:right="106" w:firstLine="426"/>
        <w:rPr>
          <w:sz w:val="24"/>
          <w:szCs w:val="24"/>
        </w:rPr>
      </w:pPr>
      <w:r>
        <w:rPr>
          <w:spacing w:val="1"/>
          <w:sz w:val="24"/>
          <w:szCs w:val="24"/>
        </w:rPr>
        <w:t>19.3</w:t>
      </w:r>
      <w:r>
        <w:rPr>
          <w:spacing w:val="-35"/>
          <w:sz w:val="24"/>
          <w:szCs w:val="24"/>
        </w:rPr>
        <w:t xml:space="preserve"> </w:t>
      </w:r>
      <w:r>
        <w:rPr>
          <w:spacing w:val="1"/>
          <w:sz w:val="24"/>
          <w:szCs w:val="24"/>
        </w:rPr>
        <w:t>投标人未按照招标文件要求提供与基本资格条件、特定资格条件相应的有</w:t>
      </w:r>
      <w:r>
        <w:rPr>
          <w:sz w:val="24"/>
          <w:szCs w:val="24"/>
        </w:rPr>
        <w:t xml:space="preserve"> </w:t>
      </w:r>
      <w:r>
        <w:rPr>
          <w:spacing w:val="-1"/>
          <w:sz w:val="24"/>
          <w:szCs w:val="24"/>
        </w:rPr>
        <w:t>效资格证明材料的，视为投标人不具备招标文件中规定的资格要求，其投标无效。</w:t>
      </w:r>
    </w:p>
    <w:p w14:paraId="01696EB8">
      <w:pPr>
        <w:pStyle w:val="6"/>
        <w:spacing w:before="180" w:line="222" w:lineRule="auto"/>
        <w:ind w:left="559"/>
        <w:rPr>
          <w:sz w:val="24"/>
          <w:szCs w:val="24"/>
        </w:rPr>
      </w:pPr>
      <w:r>
        <w:rPr>
          <w:spacing w:val="-1"/>
          <w:sz w:val="24"/>
          <w:szCs w:val="24"/>
        </w:rPr>
        <w:t>19.4</w:t>
      </w:r>
      <w:r>
        <w:rPr>
          <w:spacing w:val="-43"/>
          <w:sz w:val="24"/>
          <w:szCs w:val="24"/>
        </w:rPr>
        <w:t xml:space="preserve"> </w:t>
      </w:r>
      <w:r>
        <w:rPr>
          <w:spacing w:val="-1"/>
          <w:sz w:val="24"/>
          <w:szCs w:val="24"/>
        </w:rPr>
        <w:t>对未通过资格审查的投标人，采购人或采购机构</w:t>
      </w:r>
      <w:r>
        <w:rPr>
          <w:spacing w:val="-2"/>
          <w:sz w:val="24"/>
          <w:szCs w:val="24"/>
        </w:rPr>
        <w:t>告知其未通过的原因。</w:t>
      </w:r>
    </w:p>
    <w:p w14:paraId="77CD1EED">
      <w:pPr>
        <w:pStyle w:val="6"/>
        <w:spacing w:before="179" w:line="222" w:lineRule="auto"/>
        <w:ind w:left="559"/>
        <w:rPr>
          <w:sz w:val="24"/>
          <w:szCs w:val="24"/>
        </w:rPr>
      </w:pPr>
      <w:r>
        <w:rPr>
          <w:spacing w:val="-5"/>
          <w:sz w:val="24"/>
          <w:szCs w:val="24"/>
        </w:rPr>
        <w:t>19.5</w:t>
      </w:r>
      <w:r>
        <w:rPr>
          <w:spacing w:val="-20"/>
          <w:sz w:val="24"/>
          <w:szCs w:val="24"/>
        </w:rPr>
        <w:t xml:space="preserve"> </w:t>
      </w:r>
      <w:r>
        <w:rPr>
          <w:spacing w:val="-5"/>
          <w:sz w:val="24"/>
          <w:szCs w:val="24"/>
        </w:rPr>
        <w:t>合格投标人不足</w:t>
      </w:r>
      <w:r>
        <w:rPr>
          <w:spacing w:val="-46"/>
          <w:sz w:val="24"/>
          <w:szCs w:val="24"/>
        </w:rPr>
        <w:t xml:space="preserve"> </w:t>
      </w:r>
      <w:r>
        <w:rPr>
          <w:spacing w:val="-5"/>
          <w:sz w:val="24"/>
          <w:szCs w:val="24"/>
        </w:rPr>
        <w:t>3</w:t>
      </w:r>
      <w:r>
        <w:rPr>
          <w:spacing w:val="-42"/>
          <w:sz w:val="24"/>
          <w:szCs w:val="24"/>
        </w:rPr>
        <w:t xml:space="preserve"> </w:t>
      </w:r>
      <w:r>
        <w:rPr>
          <w:spacing w:val="-5"/>
          <w:sz w:val="24"/>
          <w:szCs w:val="24"/>
        </w:rPr>
        <w:t>家的，不再评标。</w:t>
      </w:r>
    </w:p>
    <w:p w14:paraId="4CB1395D">
      <w:pPr>
        <w:spacing w:line="142" w:lineRule="exact"/>
      </w:pPr>
    </w:p>
    <w:tbl>
      <w:tblPr>
        <w:tblStyle w:val="18"/>
        <w:tblW w:w="8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1791"/>
        <w:gridCol w:w="6387"/>
      </w:tblGrid>
      <w:tr w14:paraId="0378B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65" w:type="dxa"/>
            <w:vAlign w:val="top"/>
          </w:tcPr>
          <w:p w14:paraId="7EFE5941">
            <w:pPr>
              <w:pStyle w:val="19"/>
              <w:spacing w:before="251" w:line="222" w:lineRule="auto"/>
              <w:ind w:left="155"/>
            </w:pPr>
            <w:r>
              <w:rPr>
                <w:spacing w:val="-8"/>
              </w:rPr>
              <w:t>序号</w:t>
            </w:r>
          </w:p>
        </w:tc>
        <w:tc>
          <w:tcPr>
            <w:tcW w:w="1791" w:type="dxa"/>
            <w:vAlign w:val="top"/>
          </w:tcPr>
          <w:p w14:paraId="70436B3F">
            <w:pPr>
              <w:pStyle w:val="19"/>
              <w:spacing w:before="251" w:line="222" w:lineRule="auto"/>
              <w:ind w:left="439"/>
            </w:pPr>
            <w:r>
              <w:rPr>
                <w:spacing w:val="-8"/>
              </w:rPr>
              <w:t>资格要求</w:t>
            </w:r>
          </w:p>
        </w:tc>
        <w:tc>
          <w:tcPr>
            <w:tcW w:w="6387" w:type="dxa"/>
            <w:vAlign w:val="top"/>
          </w:tcPr>
          <w:p w14:paraId="1CB2DAF1">
            <w:pPr>
              <w:pStyle w:val="19"/>
              <w:spacing w:before="251" w:line="222" w:lineRule="auto"/>
              <w:ind w:left="2726"/>
            </w:pPr>
            <w:r>
              <w:rPr>
                <w:spacing w:val="-5"/>
              </w:rPr>
              <w:t>评审内容</w:t>
            </w:r>
          </w:p>
        </w:tc>
      </w:tr>
      <w:tr w14:paraId="364D0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65" w:type="dxa"/>
            <w:vAlign w:val="top"/>
          </w:tcPr>
          <w:p w14:paraId="46C71CFB">
            <w:pPr>
              <w:spacing w:line="278" w:lineRule="auto"/>
              <w:rPr>
                <w:rFonts w:ascii="Arial"/>
                <w:sz w:val="21"/>
              </w:rPr>
            </w:pPr>
          </w:p>
          <w:p w14:paraId="61D1CE73">
            <w:pPr>
              <w:spacing w:line="278" w:lineRule="auto"/>
              <w:rPr>
                <w:rFonts w:ascii="Arial"/>
                <w:sz w:val="21"/>
              </w:rPr>
            </w:pPr>
          </w:p>
          <w:p w14:paraId="03F53BEB">
            <w:pPr>
              <w:spacing w:line="278" w:lineRule="auto"/>
              <w:rPr>
                <w:rFonts w:ascii="Arial"/>
                <w:sz w:val="21"/>
              </w:rPr>
            </w:pPr>
          </w:p>
          <w:p w14:paraId="19F5F731">
            <w:pPr>
              <w:pStyle w:val="19"/>
              <w:spacing w:before="78" w:line="181" w:lineRule="auto"/>
              <w:ind w:left="345"/>
            </w:pPr>
            <w:r>
              <w:t>1</w:t>
            </w:r>
          </w:p>
        </w:tc>
        <w:tc>
          <w:tcPr>
            <w:tcW w:w="1791" w:type="dxa"/>
            <w:vAlign w:val="top"/>
          </w:tcPr>
          <w:p w14:paraId="0F38A785">
            <w:pPr>
              <w:spacing w:line="295" w:lineRule="auto"/>
              <w:rPr>
                <w:rFonts w:ascii="Arial"/>
                <w:sz w:val="21"/>
              </w:rPr>
            </w:pPr>
          </w:p>
          <w:p w14:paraId="178FADE4">
            <w:pPr>
              <w:spacing w:line="296" w:lineRule="auto"/>
              <w:rPr>
                <w:rFonts w:ascii="Arial"/>
                <w:sz w:val="21"/>
              </w:rPr>
            </w:pPr>
          </w:p>
          <w:p w14:paraId="112A0EE4">
            <w:pPr>
              <w:pStyle w:val="19"/>
              <w:spacing w:before="78" w:line="222" w:lineRule="auto"/>
              <w:ind w:left="190"/>
            </w:pPr>
            <w:r>
              <w:rPr>
                <w:spacing w:val="-4"/>
              </w:rPr>
              <w:t>具有独立承担</w:t>
            </w:r>
          </w:p>
          <w:p w14:paraId="37EB6A12">
            <w:pPr>
              <w:pStyle w:val="19"/>
              <w:spacing w:before="176" w:line="222" w:lineRule="auto"/>
              <w:ind w:left="218"/>
            </w:pPr>
            <w:r>
              <w:rPr>
                <w:spacing w:val="-8"/>
              </w:rPr>
              <w:t>民事责任的能</w:t>
            </w:r>
          </w:p>
          <w:p w14:paraId="18D1B80D">
            <w:pPr>
              <w:pStyle w:val="19"/>
              <w:spacing w:before="179" w:line="224" w:lineRule="auto"/>
              <w:ind w:left="791"/>
            </w:pPr>
            <w:r>
              <w:t>力</w:t>
            </w:r>
          </w:p>
        </w:tc>
        <w:tc>
          <w:tcPr>
            <w:tcW w:w="6387" w:type="dxa"/>
            <w:vAlign w:val="top"/>
          </w:tcPr>
          <w:p w14:paraId="0DD3F6C7">
            <w:pPr>
              <w:pStyle w:val="19"/>
              <w:spacing w:before="38" w:line="292" w:lineRule="auto"/>
              <w:ind w:left="124" w:right="107"/>
            </w:pPr>
            <w:r>
              <w:rPr>
                <w:spacing w:val="-5"/>
              </w:rPr>
              <w:t>（1）投标人是企业（包括合伙企业</w:t>
            </w:r>
            <w:r>
              <w:rPr>
                <w:spacing w:val="-1"/>
              </w:rPr>
              <w:t>），</w:t>
            </w:r>
            <w:r>
              <w:rPr>
                <w:spacing w:val="-5"/>
              </w:rPr>
              <w:t>提供有效的营业执</w:t>
            </w:r>
            <w:r>
              <w:t xml:space="preserve"> </w:t>
            </w:r>
            <w:r>
              <w:rPr>
                <w:spacing w:val="-11"/>
              </w:rPr>
              <w:t>照。</w:t>
            </w:r>
          </w:p>
          <w:p w14:paraId="7E8BBA64">
            <w:pPr>
              <w:pStyle w:val="19"/>
              <w:spacing w:before="173" w:line="221" w:lineRule="auto"/>
              <w:ind w:left="124"/>
            </w:pPr>
            <w:r>
              <w:rPr>
                <w:spacing w:val="-1"/>
              </w:rPr>
              <w:t>（2）投标人是事业单位，提供有效的事业单位法人证书。</w:t>
            </w:r>
          </w:p>
          <w:p w14:paraId="42392281">
            <w:pPr>
              <w:pStyle w:val="19"/>
              <w:spacing w:before="178" w:line="291" w:lineRule="auto"/>
              <w:ind w:left="123" w:right="107" w:firstLine="1"/>
            </w:pPr>
            <w:r>
              <w:rPr>
                <w:spacing w:val="1"/>
              </w:rPr>
              <w:t>（3）投标人是非企业专业服务机构的，提供有效的执业许</w:t>
            </w:r>
            <w:r>
              <w:rPr>
                <w:spacing w:val="2"/>
              </w:rPr>
              <w:t xml:space="preserve"> </w:t>
            </w:r>
            <w:r>
              <w:rPr>
                <w:spacing w:val="-3"/>
              </w:rPr>
              <w:t>可证等证明文件。</w:t>
            </w:r>
          </w:p>
          <w:p w14:paraId="5DB5697E">
            <w:pPr>
              <w:pStyle w:val="19"/>
              <w:spacing w:before="180" w:line="292" w:lineRule="auto"/>
              <w:ind w:left="124" w:right="107"/>
              <w:rPr>
                <w:spacing w:val="-11"/>
              </w:rPr>
            </w:pPr>
            <w:r>
              <w:rPr>
                <w:spacing w:val="1"/>
              </w:rPr>
              <w:t>（4）投标人是个体工商户，提供有效的个体工商户营业执</w:t>
            </w:r>
            <w:r>
              <w:rPr>
                <w:spacing w:val="2"/>
              </w:rPr>
              <w:t xml:space="preserve"> </w:t>
            </w:r>
            <w:r>
              <w:rPr>
                <w:spacing w:val="-11"/>
              </w:rPr>
              <w:t>照。</w:t>
            </w:r>
          </w:p>
          <w:p w14:paraId="4172A285">
            <w:pPr>
              <w:pStyle w:val="19"/>
              <w:spacing w:before="40" w:line="222" w:lineRule="auto"/>
              <w:ind w:left="124"/>
            </w:pPr>
            <w:r>
              <w:rPr>
                <w:spacing w:val="-1"/>
              </w:rPr>
              <w:t>（5）投标人是自然人，提供有效的自然人身份证明。</w:t>
            </w:r>
          </w:p>
          <w:p w14:paraId="25A74A17">
            <w:pPr>
              <w:pStyle w:val="19"/>
              <w:spacing w:before="180" w:line="292" w:lineRule="auto"/>
              <w:ind w:left="124" w:right="107"/>
              <w:rPr>
                <w:spacing w:val="-11"/>
              </w:rPr>
            </w:pPr>
            <w:r>
              <w:rPr>
                <w:b/>
                <w:bCs/>
                <w:spacing w:val="-5"/>
              </w:rPr>
              <w:t>以上提供任意一项内容即可。</w:t>
            </w:r>
          </w:p>
        </w:tc>
      </w:tr>
      <w:tr w14:paraId="399A3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2" w:hRule="atLeast"/>
        </w:trPr>
        <w:tc>
          <w:tcPr>
            <w:tcW w:w="765" w:type="dxa"/>
            <w:vAlign w:val="center"/>
          </w:tcPr>
          <w:p w14:paraId="30FBF1E7">
            <w:pPr>
              <w:pStyle w:val="19"/>
              <w:spacing w:before="78" w:line="180" w:lineRule="auto"/>
              <w:ind w:left="331"/>
              <w:jc w:val="both"/>
            </w:pPr>
            <w:r>
              <w:t>2</w:t>
            </w:r>
          </w:p>
        </w:tc>
        <w:tc>
          <w:tcPr>
            <w:tcW w:w="1791" w:type="dxa"/>
            <w:vAlign w:val="center"/>
          </w:tcPr>
          <w:p w14:paraId="3377C26D">
            <w:pPr>
              <w:spacing w:line="259" w:lineRule="auto"/>
              <w:jc w:val="center"/>
              <w:rPr>
                <w:rFonts w:ascii="Arial"/>
                <w:sz w:val="21"/>
              </w:rPr>
            </w:pPr>
          </w:p>
          <w:p w14:paraId="238F3AF0">
            <w:pPr>
              <w:pStyle w:val="19"/>
              <w:spacing w:before="78" w:line="222" w:lineRule="auto"/>
              <w:jc w:val="center"/>
            </w:pPr>
            <w:r>
              <w:rPr>
                <w:spacing w:val="-4"/>
              </w:rPr>
              <w:t>具有良好的商</w:t>
            </w:r>
            <w:r>
              <w:rPr>
                <w:spacing w:val="-3"/>
              </w:rPr>
              <w:t>业信誉和健全</w:t>
            </w:r>
            <w:r>
              <w:rPr>
                <w:spacing w:val="-6"/>
              </w:rPr>
              <w:t>的财务会计制</w:t>
            </w:r>
            <w:r>
              <w:t>度</w:t>
            </w:r>
          </w:p>
        </w:tc>
        <w:tc>
          <w:tcPr>
            <w:tcW w:w="6387" w:type="dxa"/>
            <w:vAlign w:val="top"/>
          </w:tcPr>
          <w:p w14:paraId="2AB12F26">
            <w:pPr>
              <w:pStyle w:val="19"/>
              <w:spacing w:before="39" w:line="339" w:lineRule="auto"/>
              <w:ind w:left="119" w:right="107" w:firstLine="4"/>
              <w:rPr>
                <w:spacing w:val="-1"/>
              </w:rPr>
            </w:pPr>
            <w:r>
              <w:rPr>
                <w:spacing w:val="-4"/>
              </w:rPr>
              <w:t>（1）投标人是法人且成立一年或以上的,提供</w:t>
            </w:r>
            <w:r>
              <w:rPr>
                <w:rFonts w:hint="eastAsia"/>
                <w:spacing w:val="-4"/>
                <w:lang w:val="en-US" w:eastAsia="zh-CN"/>
              </w:rPr>
              <w:t>2024年</w:t>
            </w:r>
            <w:r>
              <w:rPr>
                <w:spacing w:val="-4"/>
              </w:rPr>
              <w:t>度经审计的财务报告（财务报告至少应包含：资产负债表、利润表、现金</w:t>
            </w:r>
            <w:r>
              <w:rPr>
                <w:spacing w:val="-3"/>
              </w:rPr>
              <w:t>流量表及附注等</w:t>
            </w:r>
            <w:r>
              <w:rPr>
                <w:spacing w:val="-8"/>
              </w:rPr>
              <w:t>）；</w:t>
            </w:r>
          </w:p>
          <w:p w14:paraId="0E85EDDE">
            <w:pPr>
              <w:pStyle w:val="19"/>
              <w:spacing w:before="39" w:line="339" w:lineRule="auto"/>
              <w:ind w:left="119" w:right="107" w:firstLine="4"/>
            </w:pPr>
            <w:r>
              <w:rPr>
                <w:spacing w:val="-4"/>
              </w:rPr>
              <w:t>（2）无法按第（1）条提供财务报告的投标人可以提供银行</w:t>
            </w:r>
            <w:r>
              <w:rPr>
                <w:spacing w:val="16"/>
              </w:rPr>
              <w:t xml:space="preserve"> </w:t>
            </w:r>
            <w:r>
              <w:rPr>
                <w:spacing w:val="-6"/>
              </w:rPr>
              <w:t>出具的资信证明。</w:t>
            </w:r>
          </w:p>
        </w:tc>
      </w:tr>
      <w:tr w14:paraId="6B142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65" w:type="dxa"/>
            <w:vAlign w:val="center"/>
          </w:tcPr>
          <w:p w14:paraId="1522365A">
            <w:pPr>
              <w:pStyle w:val="19"/>
              <w:spacing w:before="78" w:line="180" w:lineRule="auto"/>
              <w:ind w:left="333"/>
              <w:jc w:val="both"/>
            </w:pPr>
            <w:r>
              <w:t>3</w:t>
            </w:r>
          </w:p>
        </w:tc>
        <w:tc>
          <w:tcPr>
            <w:tcW w:w="1791" w:type="dxa"/>
            <w:vAlign w:val="center"/>
          </w:tcPr>
          <w:p w14:paraId="05136D7E">
            <w:pPr>
              <w:pStyle w:val="19"/>
              <w:spacing w:before="39" w:line="221" w:lineRule="auto"/>
              <w:jc w:val="center"/>
            </w:pPr>
            <w:r>
              <w:rPr>
                <w:spacing w:val="-4"/>
              </w:rPr>
              <w:t>具有履行合同</w:t>
            </w:r>
            <w:r>
              <w:rPr>
                <w:spacing w:val="-3"/>
              </w:rPr>
              <w:t>所必需的设备和专业技术能</w:t>
            </w:r>
            <w:r>
              <w:t>力</w:t>
            </w:r>
          </w:p>
        </w:tc>
        <w:tc>
          <w:tcPr>
            <w:tcW w:w="6387" w:type="dxa"/>
            <w:vAlign w:val="top"/>
          </w:tcPr>
          <w:p w14:paraId="39E9A185">
            <w:pPr>
              <w:pStyle w:val="19"/>
              <w:spacing w:before="39" w:line="342" w:lineRule="auto"/>
              <w:ind w:left="119" w:right="107" w:hanging="2"/>
              <w:rPr>
                <w:rFonts w:hint="eastAsia" w:eastAsia="仿宋"/>
                <w:lang w:eastAsia="zh-CN"/>
              </w:rPr>
            </w:pPr>
            <w:r>
              <w:rPr>
                <w:spacing w:val="-3"/>
              </w:rPr>
              <w:t>提供具备足够数量的设施设备及技术人员的证明材料或承 诺</w:t>
            </w:r>
            <w:r>
              <w:rPr>
                <w:rFonts w:hint="eastAsia"/>
                <w:spacing w:val="-3"/>
                <w:lang w:eastAsia="zh-CN"/>
              </w:rPr>
              <w:t>（</w:t>
            </w:r>
            <w:r>
              <w:rPr>
                <w:rFonts w:hint="eastAsia"/>
                <w:spacing w:val="-3"/>
                <w:lang w:val="en-US" w:eastAsia="zh-CN"/>
              </w:rPr>
              <w:t>格式自拟</w:t>
            </w:r>
            <w:r>
              <w:rPr>
                <w:rFonts w:hint="eastAsia"/>
                <w:spacing w:val="-3"/>
                <w:lang w:eastAsia="zh-CN"/>
              </w:rPr>
              <w:t>）</w:t>
            </w:r>
            <w:r>
              <w:rPr>
                <w:spacing w:val="-3"/>
              </w:rPr>
              <w:t>。</w:t>
            </w:r>
          </w:p>
        </w:tc>
      </w:tr>
      <w:tr w14:paraId="39972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4" w:hRule="atLeast"/>
        </w:trPr>
        <w:tc>
          <w:tcPr>
            <w:tcW w:w="765" w:type="dxa"/>
            <w:vAlign w:val="center"/>
          </w:tcPr>
          <w:p w14:paraId="4805BB24">
            <w:pPr>
              <w:pStyle w:val="19"/>
              <w:spacing w:before="78" w:line="180" w:lineRule="auto"/>
              <w:ind w:left="327"/>
              <w:jc w:val="both"/>
            </w:pPr>
            <w:r>
              <w:t>4</w:t>
            </w:r>
          </w:p>
        </w:tc>
        <w:tc>
          <w:tcPr>
            <w:tcW w:w="1791" w:type="dxa"/>
            <w:vAlign w:val="center"/>
          </w:tcPr>
          <w:p w14:paraId="6FA97F88">
            <w:pPr>
              <w:pStyle w:val="19"/>
              <w:spacing w:before="78" w:line="344" w:lineRule="auto"/>
              <w:ind w:left="199" w:right="174" w:hanging="15"/>
              <w:jc w:val="center"/>
            </w:pPr>
            <w:r>
              <w:rPr>
                <w:spacing w:val="-3"/>
              </w:rPr>
              <w:t>有依法缴纳税</w:t>
            </w:r>
            <w:r>
              <w:rPr>
                <w:spacing w:val="3"/>
              </w:rPr>
              <w:t xml:space="preserve"> </w:t>
            </w:r>
            <w:r>
              <w:rPr>
                <w:spacing w:val="-5"/>
              </w:rPr>
              <w:t>收的良好记录</w:t>
            </w:r>
          </w:p>
        </w:tc>
        <w:tc>
          <w:tcPr>
            <w:tcW w:w="6387" w:type="dxa"/>
            <w:vAlign w:val="top"/>
          </w:tcPr>
          <w:p w14:paraId="51CA87AE">
            <w:pPr>
              <w:pStyle w:val="19"/>
              <w:spacing w:before="39" w:line="342" w:lineRule="auto"/>
              <w:ind w:left="119" w:right="107" w:hanging="2"/>
              <w:rPr>
                <w:spacing w:val="-3"/>
              </w:rPr>
            </w:pPr>
            <w:r>
              <w:rPr>
                <w:spacing w:val="-3"/>
              </w:rPr>
              <w:t>有依法缴纳税收的良好记录，</w:t>
            </w:r>
            <w:r>
              <w:rPr>
                <w:rFonts w:hint="eastAsia"/>
                <w:spacing w:val="-3"/>
                <w:lang w:val="en-US" w:eastAsia="zh-CN"/>
              </w:rPr>
              <w:t>提供近</w:t>
            </w:r>
            <w:r>
              <w:rPr>
                <w:spacing w:val="-3"/>
              </w:rPr>
              <w:t>六个月内</w:t>
            </w:r>
            <w:r>
              <w:rPr>
                <w:rFonts w:hint="eastAsia"/>
                <w:spacing w:val="-3"/>
                <w:lang w:val="en-US" w:eastAsia="zh-CN"/>
              </w:rPr>
              <w:t>任意1个月依法纳税证明</w:t>
            </w:r>
            <w:r>
              <w:rPr>
                <w:spacing w:val="-3"/>
              </w:rPr>
              <w:t>（完税证、缴款书、印花税票、银行代扣（代缴）转账凭证等均可）；</w:t>
            </w:r>
          </w:p>
          <w:p w14:paraId="652AFA3B">
            <w:pPr>
              <w:pStyle w:val="19"/>
              <w:spacing w:before="39" w:line="342" w:lineRule="auto"/>
              <w:ind w:left="119" w:right="107" w:hanging="2"/>
              <w:rPr>
                <w:spacing w:val="-3"/>
              </w:rPr>
            </w:pPr>
            <w:r>
              <w:rPr>
                <w:spacing w:val="-3"/>
              </w:rPr>
              <w:t>依法免税的投标人，应提供相应文件证明其依法免税；</w:t>
            </w:r>
          </w:p>
        </w:tc>
      </w:tr>
      <w:tr w14:paraId="70613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65" w:type="dxa"/>
            <w:vAlign w:val="top"/>
          </w:tcPr>
          <w:p w14:paraId="081DCBB7">
            <w:pPr>
              <w:pStyle w:val="19"/>
              <w:spacing w:before="317" w:line="179" w:lineRule="auto"/>
              <w:ind w:left="333"/>
            </w:pPr>
            <w:r>
              <w:t>5</w:t>
            </w:r>
          </w:p>
        </w:tc>
        <w:tc>
          <w:tcPr>
            <w:tcW w:w="1791" w:type="dxa"/>
            <w:vAlign w:val="top"/>
          </w:tcPr>
          <w:p w14:paraId="63AB32DA">
            <w:pPr>
              <w:pStyle w:val="19"/>
              <w:spacing w:before="39" w:line="343" w:lineRule="auto"/>
              <w:ind w:left="194" w:right="174" w:hanging="10"/>
            </w:pPr>
            <w:r>
              <w:rPr>
                <w:spacing w:val="-3"/>
              </w:rPr>
              <w:t>有依法缴纳社</w:t>
            </w:r>
            <w:r>
              <w:rPr>
                <w:spacing w:val="3"/>
              </w:rPr>
              <w:t xml:space="preserve"> </w:t>
            </w:r>
            <w:r>
              <w:rPr>
                <w:spacing w:val="-4"/>
              </w:rPr>
              <w:t>会保障资金的</w:t>
            </w:r>
            <w:r>
              <w:rPr>
                <w:spacing w:val="-13"/>
              </w:rPr>
              <w:t>良好记录</w:t>
            </w:r>
          </w:p>
        </w:tc>
        <w:tc>
          <w:tcPr>
            <w:tcW w:w="6387" w:type="dxa"/>
            <w:vAlign w:val="top"/>
          </w:tcPr>
          <w:p w14:paraId="2767FDD5">
            <w:pPr>
              <w:pStyle w:val="19"/>
              <w:spacing w:before="39" w:line="342" w:lineRule="auto"/>
              <w:ind w:left="119" w:right="107" w:hanging="2"/>
              <w:rPr>
                <w:spacing w:val="-3"/>
              </w:rPr>
            </w:pPr>
            <w:r>
              <w:rPr>
                <w:spacing w:val="-3"/>
              </w:rPr>
              <w:t>有依法缴纳社会保障资金的良好记录，</w:t>
            </w:r>
            <w:r>
              <w:rPr>
                <w:rFonts w:hint="eastAsia"/>
                <w:spacing w:val="-3"/>
                <w:lang w:val="en-US" w:eastAsia="zh-CN"/>
              </w:rPr>
              <w:t>提供近</w:t>
            </w:r>
            <w:r>
              <w:rPr>
                <w:spacing w:val="-3"/>
              </w:rPr>
              <w:t>六个月内</w:t>
            </w:r>
            <w:r>
              <w:rPr>
                <w:rFonts w:hint="eastAsia"/>
                <w:spacing w:val="-3"/>
                <w:lang w:val="en-US" w:eastAsia="zh-CN"/>
              </w:rPr>
              <w:t>任意1个月缴</w:t>
            </w:r>
            <w:r>
              <w:rPr>
                <w:spacing w:val="-3"/>
              </w:rPr>
              <w:t>纳社会保险的凭据（专用收据或社会保险交纳清单）；</w:t>
            </w:r>
          </w:p>
          <w:p w14:paraId="7A9174DC">
            <w:pPr>
              <w:pStyle w:val="19"/>
              <w:spacing w:before="39" w:line="342" w:lineRule="auto"/>
              <w:ind w:left="119" w:right="107" w:hanging="2"/>
              <w:rPr>
                <w:spacing w:val="-3"/>
              </w:rPr>
            </w:pPr>
            <w:r>
              <w:rPr>
                <w:spacing w:val="-3"/>
              </w:rPr>
              <w:t>依法不需要交纳社会保障资金的投标人，应提供相应 文件证明其依法不需要交纳社会保障资金。</w:t>
            </w:r>
          </w:p>
        </w:tc>
      </w:tr>
      <w:tr w14:paraId="7B585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5" w:type="dxa"/>
            <w:shd w:val="clear" w:color="auto" w:fill="auto"/>
            <w:vAlign w:val="top"/>
          </w:tcPr>
          <w:p w14:paraId="65AAE451">
            <w:pPr>
              <w:spacing w:line="309" w:lineRule="auto"/>
              <w:rPr>
                <w:rFonts w:ascii="Arial"/>
                <w:sz w:val="21"/>
              </w:rPr>
            </w:pPr>
          </w:p>
          <w:p w14:paraId="17827EAF">
            <w:pPr>
              <w:pStyle w:val="19"/>
              <w:spacing w:before="78" w:line="180" w:lineRule="auto"/>
              <w:ind w:left="330" w:leftChars="0"/>
              <w:rPr>
                <w:rFonts w:ascii="仿宋" w:hAnsi="仿宋" w:eastAsia="仿宋" w:cs="仿宋"/>
                <w:snapToGrid w:val="0"/>
                <w:color w:val="000000"/>
                <w:kern w:val="0"/>
                <w:sz w:val="24"/>
                <w:szCs w:val="24"/>
                <w:lang w:val="en-US" w:eastAsia="en-US" w:bidi="ar-SA"/>
              </w:rPr>
            </w:pPr>
            <w:r>
              <w:t>6</w:t>
            </w:r>
          </w:p>
        </w:tc>
        <w:tc>
          <w:tcPr>
            <w:tcW w:w="1791" w:type="dxa"/>
            <w:shd w:val="clear" w:color="auto" w:fill="auto"/>
            <w:vAlign w:val="center"/>
          </w:tcPr>
          <w:p w14:paraId="795BD1DE">
            <w:pPr>
              <w:pStyle w:val="19"/>
              <w:keepNext w:val="0"/>
              <w:keepLines w:val="0"/>
              <w:pageBreakBefore w:val="0"/>
              <w:widowControl/>
              <w:kinsoku w:val="0"/>
              <w:wordWrap/>
              <w:overflowPunct/>
              <w:topLinePunct w:val="0"/>
              <w:autoSpaceDE w:val="0"/>
              <w:autoSpaceDN w:val="0"/>
              <w:bidi w:val="0"/>
              <w:adjustRightInd w:val="0"/>
              <w:snapToGrid w:val="0"/>
              <w:spacing w:line="222" w:lineRule="auto"/>
              <w:ind w:left="0" w:leftChars="0"/>
              <w:jc w:val="center"/>
              <w:textAlignment w:val="baseline"/>
              <w:rPr>
                <w:rFonts w:ascii="仿宋" w:hAnsi="仿宋" w:eastAsia="仿宋" w:cs="仿宋"/>
                <w:snapToGrid w:val="0"/>
                <w:color w:val="000000"/>
                <w:kern w:val="0"/>
                <w:sz w:val="24"/>
                <w:szCs w:val="24"/>
                <w:lang w:val="en-US" w:eastAsia="en-US" w:bidi="ar-SA"/>
              </w:rPr>
            </w:pPr>
            <w:r>
              <w:rPr>
                <w:spacing w:val="-4"/>
              </w:rPr>
              <w:t>授权委托书</w:t>
            </w:r>
          </w:p>
        </w:tc>
        <w:tc>
          <w:tcPr>
            <w:tcW w:w="6387" w:type="dxa"/>
            <w:shd w:val="clear" w:color="auto" w:fill="auto"/>
            <w:vAlign w:val="center"/>
          </w:tcPr>
          <w:p w14:paraId="4A7E5EBE">
            <w:pPr>
              <w:pStyle w:val="19"/>
              <w:spacing w:before="37" w:line="344" w:lineRule="auto"/>
              <w:ind w:left="120" w:leftChars="0" w:right="107" w:rightChars="0"/>
              <w:jc w:val="both"/>
              <w:rPr>
                <w:rFonts w:ascii="仿宋" w:hAnsi="仿宋" w:eastAsia="仿宋" w:cs="仿宋"/>
                <w:snapToGrid w:val="0"/>
                <w:color w:val="000000"/>
                <w:kern w:val="0"/>
                <w:sz w:val="24"/>
                <w:szCs w:val="24"/>
                <w:lang w:val="en-US" w:eastAsia="en-US" w:bidi="ar-SA"/>
              </w:rPr>
            </w:pPr>
            <w:r>
              <w:rPr>
                <w:spacing w:val="5"/>
              </w:rPr>
              <w:t>投标文件提供法定代表人授权委托书或提供法定</w:t>
            </w:r>
            <w:r>
              <w:rPr>
                <w:spacing w:val="4"/>
              </w:rPr>
              <w:t>代表人身份</w:t>
            </w:r>
            <w:r>
              <w:rPr>
                <w:spacing w:val="-8"/>
              </w:rPr>
              <w:t>证明</w:t>
            </w:r>
          </w:p>
        </w:tc>
      </w:tr>
      <w:tr w14:paraId="6CEBB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5" w:hRule="atLeast"/>
        </w:trPr>
        <w:tc>
          <w:tcPr>
            <w:tcW w:w="765" w:type="dxa"/>
            <w:shd w:val="clear" w:color="auto" w:fill="auto"/>
            <w:vAlign w:val="center"/>
          </w:tcPr>
          <w:p w14:paraId="5799A65D">
            <w:pPr>
              <w:pStyle w:val="19"/>
              <w:keepNext w:val="0"/>
              <w:keepLines w:val="0"/>
              <w:pageBreakBefore w:val="0"/>
              <w:widowControl/>
              <w:kinsoku w:val="0"/>
              <w:wordWrap/>
              <w:overflowPunct/>
              <w:topLinePunct w:val="0"/>
              <w:autoSpaceDE w:val="0"/>
              <w:autoSpaceDN w:val="0"/>
              <w:bidi w:val="0"/>
              <w:adjustRightInd w:val="0"/>
              <w:snapToGrid w:val="0"/>
              <w:spacing w:line="224" w:lineRule="auto"/>
              <w:ind w:left="0" w:leftChars="0"/>
              <w:jc w:val="center"/>
              <w:textAlignment w:val="baseline"/>
              <w:rPr>
                <w:spacing w:val="-8"/>
              </w:rPr>
            </w:pPr>
          </w:p>
          <w:p w14:paraId="07669C7C">
            <w:pPr>
              <w:pStyle w:val="19"/>
              <w:keepNext w:val="0"/>
              <w:keepLines w:val="0"/>
              <w:pageBreakBefore w:val="0"/>
              <w:widowControl/>
              <w:kinsoku w:val="0"/>
              <w:wordWrap/>
              <w:overflowPunct/>
              <w:topLinePunct w:val="0"/>
              <w:autoSpaceDE w:val="0"/>
              <w:autoSpaceDN w:val="0"/>
              <w:bidi w:val="0"/>
              <w:adjustRightInd w:val="0"/>
              <w:snapToGrid w:val="0"/>
              <w:spacing w:line="224" w:lineRule="auto"/>
              <w:ind w:left="0" w:leftChars="0"/>
              <w:jc w:val="center"/>
              <w:textAlignment w:val="baseline"/>
              <w:rPr>
                <w:rFonts w:ascii="仿宋" w:hAnsi="仿宋" w:eastAsia="仿宋" w:cs="仿宋"/>
                <w:snapToGrid w:val="0"/>
                <w:color w:val="000000"/>
                <w:spacing w:val="-8"/>
                <w:kern w:val="0"/>
                <w:sz w:val="24"/>
                <w:szCs w:val="24"/>
                <w:lang w:val="en-US" w:eastAsia="en-US" w:bidi="ar-SA"/>
              </w:rPr>
            </w:pPr>
            <w:r>
              <w:rPr>
                <w:spacing w:val="-8"/>
              </w:rPr>
              <w:t>7</w:t>
            </w:r>
          </w:p>
        </w:tc>
        <w:tc>
          <w:tcPr>
            <w:tcW w:w="1791" w:type="dxa"/>
            <w:vAlign w:val="top"/>
          </w:tcPr>
          <w:p w14:paraId="10FC1C73">
            <w:pPr>
              <w:pStyle w:val="19"/>
              <w:spacing w:before="39" w:line="222" w:lineRule="auto"/>
              <w:ind w:left="191"/>
            </w:pPr>
            <w:r>
              <w:rPr>
                <w:spacing w:val="-4"/>
              </w:rPr>
              <w:t>参加政府采购</w:t>
            </w:r>
          </w:p>
          <w:p w14:paraId="075749AB">
            <w:pPr>
              <w:pStyle w:val="19"/>
              <w:spacing w:before="176" w:line="222" w:lineRule="auto"/>
              <w:ind w:right="1"/>
              <w:jc w:val="right"/>
            </w:pPr>
            <w:r>
              <w:rPr>
                <w:spacing w:val="-4"/>
              </w:rPr>
              <w:t>活动前三年内，</w:t>
            </w:r>
          </w:p>
          <w:p w14:paraId="52B61A45">
            <w:pPr>
              <w:pStyle w:val="19"/>
              <w:spacing w:before="178" w:line="219" w:lineRule="auto"/>
              <w:ind w:left="189"/>
            </w:pPr>
            <w:r>
              <w:rPr>
                <w:spacing w:val="-3"/>
              </w:rPr>
              <w:t>在经营活动中</w:t>
            </w:r>
          </w:p>
          <w:p w14:paraId="1986FAC3">
            <w:pPr>
              <w:pStyle w:val="19"/>
              <w:spacing w:before="183" w:line="222" w:lineRule="auto"/>
              <w:ind w:left="190"/>
            </w:pPr>
            <w:r>
              <w:rPr>
                <w:spacing w:val="-4"/>
              </w:rPr>
              <w:t>没有重大违法</w:t>
            </w:r>
          </w:p>
          <w:p w14:paraId="0495D3E5">
            <w:pPr>
              <w:pStyle w:val="19"/>
              <w:spacing w:before="176" w:line="223" w:lineRule="auto"/>
              <w:ind w:left="664"/>
            </w:pPr>
            <w:r>
              <w:rPr>
                <w:spacing w:val="-7"/>
              </w:rPr>
              <w:t>记录</w:t>
            </w:r>
          </w:p>
        </w:tc>
        <w:tc>
          <w:tcPr>
            <w:tcW w:w="6387" w:type="dxa"/>
            <w:vAlign w:val="top"/>
          </w:tcPr>
          <w:p w14:paraId="11B5903A">
            <w:pPr>
              <w:spacing w:line="327" w:lineRule="auto"/>
              <w:rPr>
                <w:rFonts w:ascii="Arial"/>
                <w:sz w:val="21"/>
              </w:rPr>
            </w:pPr>
          </w:p>
          <w:p w14:paraId="46C54785">
            <w:pPr>
              <w:spacing w:line="327" w:lineRule="auto"/>
              <w:rPr>
                <w:rFonts w:ascii="Arial"/>
                <w:sz w:val="21"/>
              </w:rPr>
            </w:pPr>
          </w:p>
          <w:p w14:paraId="5126199F">
            <w:pPr>
              <w:pStyle w:val="19"/>
              <w:spacing w:before="78" w:line="344" w:lineRule="auto"/>
              <w:ind w:left="118" w:right="107"/>
            </w:pPr>
            <w:r>
              <w:rPr>
                <w:spacing w:val="-4"/>
              </w:rPr>
              <w:t>按照招标文件中投标文件格式附件的格式要求，根据相关法</w:t>
            </w:r>
            <w:r>
              <w:rPr>
                <w:spacing w:val="17"/>
              </w:rPr>
              <w:t xml:space="preserve"> </w:t>
            </w:r>
            <w:r>
              <w:rPr>
                <w:spacing w:val="-2"/>
              </w:rPr>
              <w:t>规规定，提交书面声明。</w:t>
            </w:r>
          </w:p>
        </w:tc>
      </w:tr>
      <w:tr w14:paraId="57E1F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8" w:hRule="atLeast"/>
        </w:trPr>
        <w:tc>
          <w:tcPr>
            <w:tcW w:w="765" w:type="dxa"/>
            <w:shd w:val="clear" w:color="auto" w:fill="auto"/>
            <w:vAlign w:val="center"/>
          </w:tcPr>
          <w:p w14:paraId="3067CD67">
            <w:pPr>
              <w:pStyle w:val="19"/>
              <w:keepNext w:val="0"/>
              <w:keepLines w:val="0"/>
              <w:pageBreakBefore w:val="0"/>
              <w:widowControl/>
              <w:kinsoku w:val="0"/>
              <w:wordWrap/>
              <w:overflowPunct/>
              <w:topLinePunct w:val="0"/>
              <w:autoSpaceDE w:val="0"/>
              <w:autoSpaceDN w:val="0"/>
              <w:bidi w:val="0"/>
              <w:adjustRightInd w:val="0"/>
              <w:snapToGrid w:val="0"/>
              <w:spacing w:line="224" w:lineRule="auto"/>
              <w:ind w:left="0" w:leftChars="0"/>
              <w:jc w:val="center"/>
              <w:textAlignment w:val="baseline"/>
              <w:rPr>
                <w:spacing w:val="-8"/>
                <w:lang w:val="en-US" w:eastAsia="en-US"/>
              </w:rPr>
            </w:pPr>
            <w:r>
              <w:t>8</w:t>
            </w:r>
          </w:p>
        </w:tc>
        <w:tc>
          <w:tcPr>
            <w:tcW w:w="1791" w:type="dxa"/>
            <w:vAlign w:val="center"/>
          </w:tcPr>
          <w:p w14:paraId="79F520BA">
            <w:pPr>
              <w:pStyle w:val="19"/>
              <w:keepNext w:val="0"/>
              <w:keepLines w:val="0"/>
              <w:pageBreakBefore w:val="0"/>
              <w:widowControl/>
              <w:kinsoku w:val="0"/>
              <w:wordWrap/>
              <w:overflowPunct/>
              <w:topLinePunct w:val="0"/>
              <w:autoSpaceDE w:val="0"/>
              <w:autoSpaceDN w:val="0"/>
              <w:bidi w:val="0"/>
              <w:adjustRightInd w:val="0"/>
              <w:snapToGrid w:val="0"/>
              <w:spacing w:line="224" w:lineRule="auto"/>
              <w:ind w:left="0" w:leftChars="0"/>
              <w:jc w:val="center"/>
              <w:textAlignment w:val="baseline"/>
              <w:rPr>
                <w:rFonts w:hint="default"/>
                <w:spacing w:val="-8"/>
                <w:lang w:val="en-US" w:eastAsia="zh-CN"/>
              </w:rPr>
            </w:pPr>
            <w:r>
              <w:rPr>
                <w:rFonts w:hint="eastAsia"/>
                <w:spacing w:val="-8"/>
                <w:lang w:val="en-US" w:eastAsia="zh-CN"/>
              </w:rPr>
              <w:t>信用</w:t>
            </w:r>
          </w:p>
        </w:tc>
        <w:tc>
          <w:tcPr>
            <w:tcW w:w="6387" w:type="dxa"/>
            <w:vAlign w:val="top"/>
          </w:tcPr>
          <w:p w14:paraId="2F120DCE">
            <w:pPr>
              <w:pStyle w:val="19"/>
              <w:spacing w:before="78" w:line="344" w:lineRule="auto"/>
              <w:ind w:left="118" w:right="107"/>
              <w:rPr>
                <w:rFonts w:hint="eastAsia"/>
                <w:spacing w:val="-4"/>
              </w:rPr>
            </w:pPr>
            <w:r>
              <w:rPr>
                <w:rFonts w:hint="eastAsia"/>
                <w:spacing w:val="-4"/>
              </w:rPr>
              <w:t>“信用中国”网站（www.creditchina.gov.cn）未被列入重大税收违法失信主体、“中国执行信息公开网（http://zxgk.court.gov.cn/）未被列入失信被执行人截图；“中国政府采购网 ”（www.ccgp.gov.cn） 网站上未被列入政府采购严重违法失信行为记录名单截图。“国家企业信用信息公示系统”（https://www.gsxt.gov.cn/index.html）</w:t>
            </w:r>
            <w:r>
              <w:rPr>
                <w:rFonts w:hint="eastAsia"/>
                <w:spacing w:val="-4"/>
                <w:lang w:val="en-US" w:eastAsia="zh-CN"/>
              </w:rPr>
              <w:t>未被列入</w:t>
            </w:r>
            <w:r>
              <w:rPr>
                <w:rFonts w:hint="eastAsia"/>
                <w:spacing w:val="-4"/>
              </w:rPr>
              <w:t>严重违法失信名单截图。</w:t>
            </w:r>
          </w:p>
          <w:p w14:paraId="06AD7790">
            <w:pPr>
              <w:pStyle w:val="19"/>
              <w:spacing w:before="78" w:line="344" w:lineRule="auto"/>
              <w:ind w:left="118" w:right="107"/>
              <w:rPr>
                <w:rFonts w:hint="eastAsia"/>
                <w:spacing w:val="-4"/>
              </w:rPr>
            </w:pPr>
            <w:r>
              <w:rPr>
                <w:rFonts w:hint="eastAsia"/>
                <w:spacing w:val="-4"/>
              </w:rPr>
              <w:t>列入失信被执行人名单、重大税收违法案件当事人名单、政府采购严重违法失信行为记录名单</w:t>
            </w:r>
            <w:r>
              <w:rPr>
                <w:rFonts w:hint="eastAsia"/>
                <w:spacing w:val="-4"/>
                <w:lang w:eastAsia="zh-CN"/>
              </w:rPr>
              <w:t>、</w:t>
            </w:r>
            <w:r>
              <w:rPr>
                <w:rFonts w:hint="eastAsia"/>
                <w:spacing w:val="-4"/>
              </w:rPr>
              <w:t>严重违法失信名单的投标人将被拒绝参与政府采购活动。</w:t>
            </w:r>
          </w:p>
        </w:tc>
      </w:tr>
      <w:tr w14:paraId="0FDEA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765" w:type="dxa"/>
            <w:shd w:val="clear" w:color="auto" w:fill="auto"/>
            <w:vAlign w:val="center"/>
          </w:tcPr>
          <w:p w14:paraId="0E496B1C">
            <w:pPr>
              <w:pStyle w:val="19"/>
              <w:spacing w:before="78" w:line="180" w:lineRule="auto"/>
              <w:ind w:left="329" w:leftChars="0"/>
              <w:jc w:val="both"/>
              <w:rPr>
                <w:rFonts w:ascii="仿宋" w:hAnsi="仿宋" w:eastAsia="仿宋" w:cs="仿宋"/>
                <w:snapToGrid w:val="0"/>
                <w:color w:val="000000"/>
                <w:kern w:val="0"/>
                <w:sz w:val="24"/>
                <w:szCs w:val="24"/>
                <w:lang w:val="en-US" w:eastAsia="en-US" w:bidi="ar-SA"/>
              </w:rPr>
            </w:pPr>
            <w:r>
              <w:t>9</w:t>
            </w:r>
          </w:p>
        </w:tc>
        <w:tc>
          <w:tcPr>
            <w:tcW w:w="1791" w:type="dxa"/>
            <w:shd w:val="clear" w:color="auto" w:fill="auto"/>
            <w:vAlign w:val="center"/>
          </w:tcPr>
          <w:p w14:paraId="39078103">
            <w:pPr>
              <w:pStyle w:val="19"/>
              <w:spacing w:before="39" w:line="222" w:lineRule="auto"/>
              <w:jc w:val="center"/>
              <w:rPr>
                <w:rFonts w:ascii="仿宋" w:hAnsi="仿宋" w:eastAsia="仿宋" w:cs="仿宋"/>
                <w:snapToGrid w:val="0"/>
                <w:color w:val="000000"/>
                <w:kern w:val="0"/>
                <w:sz w:val="24"/>
                <w:szCs w:val="24"/>
                <w:lang w:val="en-US" w:eastAsia="en-US" w:bidi="ar-SA"/>
              </w:rPr>
            </w:pPr>
            <w:r>
              <w:rPr>
                <w:spacing w:val="-5"/>
              </w:rPr>
              <w:t>落实政府采购</w:t>
            </w:r>
            <w:r>
              <w:rPr>
                <w:spacing w:val="-3"/>
              </w:rPr>
              <w:t>政策需满足的</w:t>
            </w:r>
            <w:r>
              <w:rPr>
                <w:spacing w:val="-8"/>
              </w:rPr>
              <w:t>资格要求</w:t>
            </w:r>
          </w:p>
        </w:tc>
        <w:tc>
          <w:tcPr>
            <w:tcW w:w="6387" w:type="dxa"/>
            <w:shd w:val="clear" w:color="auto" w:fill="auto"/>
            <w:vAlign w:val="center"/>
          </w:tcPr>
          <w:p w14:paraId="6B51E4C9">
            <w:pPr>
              <w:pStyle w:val="19"/>
              <w:spacing w:before="78" w:line="222" w:lineRule="auto"/>
              <w:ind w:left="120" w:leftChars="0"/>
              <w:jc w:val="left"/>
              <w:rPr>
                <w:rFonts w:ascii="仿宋" w:hAnsi="仿宋" w:eastAsia="仿宋" w:cs="仿宋"/>
                <w:snapToGrid w:val="0"/>
                <w:color w:val="000000"/>
                <w:kern w:val="0"/>
                <w:sz w:val="24"/>
                <w:szCs w:val="24"/>
                <w:lang w:val="en-US" w:eastAsia="en-US" w:bidi="ar-SA"/>
              </w:rPr>
            </w:pPr>
            <w:r>
              <w:rPr>
                <w:rFonts w:hint="eastAsia"/>
                <w:spacing w:val="-1"/>
                <w:lang w:val="en-US" w:eastAsia="zh-CN"/>
              </w:rPr>
              <w:t>标项三</w:t>
            </w:r>
            <w:r>
              <w:rPr>
                <w:spacing w:val="-1"/>
              </w:rPr>
              <w:t>专门面向</w:t>
            </w:r>
            <w:r>
              <w:rPr>
                <w:rFonts w:hint="eastAsia"/>
                <w:spacing w:val="-1"/>
                <w:lang w:val="en-US" w:eastAsia="zh-CN"/>
              </w:rPr>
              <w:t>中小</w:t>
            </w:r>
            <w:r>
              <w:rPr>
                <w:spacing w:val="-1"/>
              </w:rPr>
              <w:t>企业采购，</w:t>
            </w:r>
            <w:r>
              <w:rPr>
                <w:rFonts w:hint="eastAsia"/>
                <w:spacing w:val="-1"/>
                <w:lang w:val="en-US" w:eastAsia="zh-CN"/>
              </w:rPr>
              <w:t>企业必须</w:t>
            </w:r>
            <w:r>
              <w:rPr>
                <w:spacing w:val="-1"/>
              </w:rPr>
              <w:t>提供中小企业声明函。</w:t>
            </w:r>
          </w:p>
        </w:tc>
      </w:tr>
      <w:tr w14:paraId="1EBAF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 w:hRule="atLeast"/>
        </w:trPr>
        <w:tc>
          <w:tcPr>
            <w:tcW w:w="765" w:type="dxa"/>
            <w:tcBorders>
              <w:bottom w:val="single" w:color="auto" w:sz="4" w:space="0"/>
            </w:tcBorders>
            <w:shd w:val="clear" w:color="auto" w:fill="auto"/>
            <w:vAlign w:val="center"/>
          </w:tcPr>
          <w:p w14:paraId="3C0BE320">
            <w:pPr>
              <w:pStyle w:val="19"/>
              <w:spacing w:before="78" w:line="180" w:lineRule="auto"/>
              <w:ind w:left="329" w:leftChars="0"/>
              <w:jc w:val="both"/>
              <w:rPr>
                <w:rFonts w:hint="default" w:ascii="仿宋" w:hAnsi="仿宋" w:eastAsia="仿宋" w:cs="仿宋"/>
                <w:snapToGrid w:val="0"/>
                <w:color w:val="000000"/>
                <w:kern w:val="0"/>
                <w:sz w:val="24"/>
                <w:szCs w:val="24"/>
                <w:lang w:val="en-US" w:eastAsia="en-US" w:bidi="ar-SA"/>
              </w:rPr>
            </w:pPr>
            <w:r>
              <w:rPr>
                <w:rFonts w:hint="eastAsia"/>
                <w:lang w:val="en-US" w:eastAsia="zh-CN"/>
              </w:rPr>
              <w:t>10</w:t>
            </w:r>
          </w:p>
        </w:tc>
        <w:tc>
          <w:tcPr>
            <w:tcW w:w="1791" w:type="dxa"/>
            <w:tcBorders>
              <w:bottom w:val="single" w:color="auto" w:sz="4" w:space="0"/>
            </w:tcBorders>
            <w:shd w:val="clear" w:color="auto" w:fill="auto"/>
            <w:vAlign w:val="top"/>
          </w:tcPr>
          <w:p w14:paraId="0DE39379">
            <w:pPr>
              <w:spacing w:line="328" w:lineRule="auto"/>
              <w:rPr>
                <w:rFonts w:ascii="Arial"/>
                <w:sz w:val="21"/>
              </w:rPr>
            </w:pPr>
          </w:p>
          <w:p w14:paraId="29E3B7D7">
            <w:pPr>
              <w:pStyle w:val="19"/>
              <w:spacing w:before="78" w:line="222" w:lineRule="auto"/>
              <w:ind w:left="186" w:leftChars="0"/>
              <w:rPr>
                <w:rFonts w:ascii="仿宋" w:hAnsi="仿宋" w:eastAsia="仿宋" w:cs="仿宋"/>
                <w:snapToGrid w:val="0"/>
                <w:color w:val="000000"/>
                <w:kern w:val="0"/>
                <w:sz w:val="24"/>
                <w:szCs w:val="24"/>
                <w:lang w:val="en-US" w:eastAsia="en-US" w:bidi="ar-SA"/>
              </w:rPr>
            </w:pPr>
            <w:r>
              <w:rPr>
                <w:spacing w:val="-3"/>
              </w:rPr>
              <w:t>特定资格要求</w:t>
            </w:r>
          </w:p>
        </w:tc>
        <w:tc>
          <w:tcPr>
            <w:tcW w:w="6387" w:type="dxa"/>
            <w:tcBorders>
              <w:bottom w:val="single" w:color="auto" w:sz="4" w:space="0"/>
            </w:tcBorders>
            <w:shd w:val="clear" w:color="auto" w:fill="FFFFFF"/>
            <w:vAlign w:val="top"/>
          </w:tcPr>
          <w:p w14:paraId="03AB41CC">
            <w:pPr>
              <w:pStyle w:val="19"/>
              <w:spacing w:before="40" w:line="222" w:lineRule="auto"/>
              <w:ind w:left="118" w:leftChars="0"/>
              <w:rPr>
                <w:rFonts w:hint="eastAsia" w:ascii="仿宋" w:hAnsi="仿宋" w:eastAsia="仿宋" w:cs="仿宋"/>
                <w:snapToGrid w:val="0"/>
                <w:color w:val="000000"/>
                <w:kern w:val="0"/>
                <w:sz w:val="24"/>
                <w:szCs w:val="24"/>
                <w:lang w:val="en-US" w:eastAsia="zh-CN" w:bidi="ar-SA"/>
              </w:rPr>
            </w:pPr>
            <w:r>
              <w:rPr>
                <w:spacing w:val="-2"/>
              </w:rPr>
              <w:t>投标人须具备以下</w:t>
            </w:r>
            <w:r>
              <w:rPr>
                <w:spacing w:val="-2"/>
                <w:highlight w:val="none"/>
              </w:rPr>
              <w:t>资质：</w:t>
            </w:r>
            <w:r>
              <w:rPr>
                <w:rFonts w:hint="eastAsia"/>
                <w:spacing w:val="-4"/>
                <w:highlight w:val="none"/>
              </w:rPr>
              <w:t>建筑机电安装工程专业承包三级（含）以上资质证书或电子与智能化工程专业承包二级（含）以上资质</w:t>
            </w:r>
            <w:r>
              <w:rPr>
                <w:spacing w:val="-4"/>
                <w:highlight w:val="none"/>
              </w:rPr>
              <w:t>。提供证书扫</w:t>
            </w:r>
            <w:r>
              <w:rPr>
                <w:spacing w:val="-8"/>
                <w:highlight w:val="none"/>
              </w:rPr>
              <w:t>描件</w:t>
            </w:r>
            <w:r>
              <w:rPr>
                <w:rFonts w:hint="eastAsia"/>
                <w:spacing w:val="-8"/>
                <w:highlight w:val="none"/>
                <w:lang w:eastAsia="zh-CN"/>
              </w:rPr>
              <w:t>。</w:t>
            </w:r>
          </w:p>
        </w:tc>
      </w:tr>
      <w:tr w14:paraId="4B032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65" w:type="dxa"/>
            <w:tcBorders>
              <w:top w:val="single" w:color="auto" w:sz="4" w:space="0"/>
              <w:left w:val="single" w:color="auto" w:sz="4" w:space="0"/>
              <w:bottom w:val="single" w:color="auto" w:sz="4" w:space="0"/>
              <w:right w:val="single" w:color="auto" w:sz="4" w:space="0"/>
            </w:tcBorders>
            <w:vAlign w:val="center"/>
          </w:tcPr>
          <w:p w14:paraId="5910D9A2">
            <w:pPr>
              <w:pStyle w:val="19"/>
              <w:spacing w:before="78" w:line="180" w:lineRule="auto"/>
              <w:ind w:left="329"/>
              <w:jc w:val="both"/>
              <w:rPr>
                <w:rFonts w:hint="default" w:eastAsia="仿宋"/>
                <w:lang w:val="en-US" w:eastAsia="zh-CN"/>
              </w:rPr>
            </w:pPr>
            <w:r>
              <w:rPr>
                <w:rFonts w:hint="eastAsia"/>
                <w:lang w:val="en-US" w:eastAsia="zh-CN"/>
              </w:rPr>
              <w:t>11</w:t>
            </w:r>
          </w:p>
        </w:tc>
        <w:tc>
          <w:tcPr>
            <w:tcW w:w="1791" w:type="dxa"/>
            <w:tcBorders>
              <w:top w:val="single" w:color="auto" w:sz="4" w:space="0"/>
              <w:left w:val="single" w:color="auto" w:sz="4" w:space="0"/>
              <w:bottom w:val="single" w:color="auto" w:sz="4" w:space="0"/>
              <w:right w:val="single" w:color="auto" w:sz="4" w:space="0"/>
            </w:tcBorders>
            <w:shd w:val="clear" w:color="auto" w:fill="auto"/>
            <w:vAlign w:val="center"/>
          </w:tcPr>
          <w:p w14:paraId="2E4A0521">
            <w:pPr>
              <w:pStyle w:val="19"/>
              <w:spacing w:before="273" w:line="221" w:lineRule="auto"/>
              <w:ind w:left="306" w:leftChars="0"/>
              <w:jc w:val="both"/>
              <w:rPr>
                <w:rFonts w:ascii="仿宋" w:hAnsi="仿宋" w:eastAsia="仿宋" w:cs="仿宋"/>
                <w:snapToGrid w:val="0"/>
                <w:color w:val="000000"/>
                <w:kern w:val="0"/>
                <w:sz w:val="24"/>
                <w:szCs w:val="24"/>
                <w:lang w:val="en-US" w:eastAsia="en-US" w:bidi="ar-SA"/>
              </w:rPr>
            </w:pPr>
            <w:r>
              <w:rPr>
                <w:spacing w:val="-4"/>
              </w:rPr>
              <w:t>投标保证金</w:t>
            </w:r>
          </w:p>
        </w:tc>
        <w:tc>
          <w:tcPr>
            <w:tcW w:w="6387" w:type="dxa"/>
            <w:tcBorders>
              <w:top w:val="single" w:color="auto" w:sz="4" w:space="0"/>
              <w:left w:val="single" w:color="auto" w:sz="4" w:space="0"/>
              <w:bottom w:val="single" w:color="auto" w:sz="4" w:space="0"/>
              <w:right w:val="single" w:color="auto" w:sz="4" w:space="0"/>
            </w:tcBorders>
            <w:shd w:val="clear" w:color="auto" w:fill="auto"/>
            <w:vAlign w:val="center"/>
          </w:tcPr>
          <w:p w14:paraId="6EEB6861">
            <w:pPr>
              <w:pStyle w:val="19"/>
              <w:spacing w:before="41" w:line="343" w:lineRule="auto"/>
              <w:ind w:left="119" w:leftChars="0" w:right="107" w:rightChars="0"/>
              <w:jc w:val="both"/>
              <w:rPr>
                <w:rFonts w:ascii="仿宋" w:hAnsi="仿宋" w:eastAsia="仿宋" w:cs="仿宋"/>
                <w:snapToGrid w:val="0"/>
                <w:color w:val="000000"/>
                <w:kern w:val="0"/>
                <w:sz w:val="24"/>
                <w:szCs w:val="24"/>
                <w:lang w:val="en-US" w:eastAsia="en-US" w:bidi="ar-SA"/>
              </w:rPr>
            </w:pPr>
            <w:r>
              <w:rPr>
                <w:spacing w:val="-4"/>
              </w:rPr>
              <w:t>按照投标须知要求金额递交投标保证金，并提供投标保证金</w:t>
            </w:r>
            <w:r>
              <w:rPr>
                <w:spacing w:val="17"/>
              </w:rPr>
              <w:t xml:space="preserve"> </w:t>
            </w:r>
            <w:r>
              <w:rPr>
                <w:spacing w:val="-4"/>
              </w:rPr>
              <w:t>缴纳证明。</w:t>
            </w:r>
          </w:p>
        </w:tc>
      </w:tr>
    </w:tbl>
    <w:p w14:paraId="60C142D9">
      <w:pPr>
        <w:pStyle w:val="6"/>
        <w:spacing w:before="155" w:line="220" w:lineRule="auto"/>
        <w:ind w:left="124"/>
        <w:outlineLvl w:val="2"/>
        <w:rPr>
          <w:b/>
          <w:bCs/>
          <w:spacing w:val="-3"/>
          <w:sz w:val="24"/>
          <w:szCs w:val="24"/>
        </w:rPr>
      </w:pPr>
      <w:bookmarkStart w:id="33" w:name="_Toc27638"/>
    </w:p>
    <w:p w14:paraId="2337C846">
      <w:pPr>
        <w:pStyle w:val="6"/>
        <w:spacing w:before="155" w:line="220" w:lineRule="auto"/>
        <w:ind w:left="124"/>
        <w:outlineLvl w:val="2"/>
        <w:rPr>
          <w:sz w:val="24"/>
          <w:szCs w:val="24"/>
        </w:rPr>
      </w:pPr>
      <w:r>
        <w:rPr>
          <w:b/>
          <w:bCs/>
          <w:spacing w:val="-3"/>
          <w:sz w:val="24"/>
          <w:szCs w:val="24"/>
        </w:rPr>
        <w:t>20.符合性审查表</w:t>
      </w:r>
      <w:bookmarkEnd w:id="33"/>
    </w:p>
    <w:p w14:paraId="32CCDFEE">
      <w:pPr>
        <w:spacing w:line="146" w:lineRule="exact"/>
      </w:pPr>
    </w:p>
    <w:tbl>
      <w:tblPr>
        <w:tblStyle w:val="18"/>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2"/>
        <w:gridCol w:w="1814"/>
        <w:gridCol w:w="6599"/>
      </w:tblGrid>
      <w:tr w14:paraId="50652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346" w:type="dxa"/>
            <w:gridSpan w:val="2"/>
            <w:vAlign w:val="top"/>
          </w:tcPr>
          <w:p w14:paraId="5D1AEC5D">
            <w:pPr>
              <w:pStyle w:val="19"/>
              <w:spacing w:before="56" w:line="222" w:lineRule="auto"/>
              <w:ind w:left="123"/>
              <w:jc w:val="center"/>
            </w:pPr>
            <w:r>
              <w:rPr>
                <w:spacing w:val="-5"/>
              </w:rPr>
              <w:t>评审内容</w:t>
            </w:r>
          </w:p>
        </w:tc>
        <w:tc>
          <w:tcPr>
            <w:tcW w:w="6599" w:type="dxa"/>
            <w:vAlign w:val="top"/>
          </w:tcPr>
          <w:p w14:paraId="7C54ACB8">
            <w:pPr>
              <w:pStyle w:val="19"/>
              <w:spacing w:before="56" w:line="222" w:lineRule="auto"/>
              <w:ind w:left="122"/>
              <w:jc w:val="center"/>
            </w:pPr>
            <w:r>
              <w:rPr>
                <w:spacing w:val="-5"/>
              </w:rPr>
              <w:t>评审标准</w:t>
            </w:r>
          </w:p>
        </w:tc>
      </w:tr>
      <w:tr w14:paraId="6C7C0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532" w:type="dxa"/>
            <w:vAlign w:val="center"/>
          </w:tcPr>
          <w:p w14:paraId="1DFE06F6">
            <w:pPr>
              <w:pStyle w:val="19"/>
              <w:keepNext w:val="0"/>
              <w:keepLines w:val="0"/>
              <w:pageBreakBefore w:val="0"/>
              <w:widowControl/>
              <w:kinsoku w:val="0"/>
              <w:wordWrap/>
              <w:overflowPunct/>
              <w:topLinePunct w:val="0"/>
              <w:autoSpaceDE w:val="0"/>
              <w:autoSpaceDN w:val="0"/>
              <w:bidi w:val="0"/>
              <w:adjustRightInd w:val="0"/>
              <w:snapToGrid w:val="0"/>
              <w:spacing w:line="181" w:lineRule="auto"/>
              <w:ind w:left="0"/>
              <w:jc w:val="center"/>
              <w:textAlignment w:val="baseline"/>
            </w:pPr>
            <w:r>
              <w:t>1</w:t>
            </w:r>
          </w:p>
        </w:tc>
        <w:tc>
          <w:tcPr>
            <w:tcW w:w="1814" w:type="dxa"/>
            <w:vAlign w:val="center"/>
          </w:tcPr>
          <w:p w14:paraId="3C5A9AFF">
            <w:pPr>
              <w:pStyle w:val="19"/>
              <w:keepNext w:val="0"/>
              <w:keepLines w:val="0"/>
              <w:pageBreakBefore w:val="0"/>
              <w:widowControl/>
              <w:kinsoku w:val="0"/>
              <w:wordWrap/>
              <w:overflowPunct/>
              <w:topLinePunct w:val="0"/>
              <w:autoSpaceDE w:val="0"/>
              <w:autoSpaceDN w:val="0"/>
              <w:bidi w:val="0"/>
              <w:adjustRightInd w:val="0"/>
              <w:snapToGrid w:val="0"/>
              <w:spacing w:line="222" w:lineRule="auto"/>
              <w:ind w:left="0"/>
              <w:jc w:val="center"/>
              <w:textAlignment w:val="baseline"/>
            </w:pPr>
            <w:r>
              <w:rPr>
                <w:spacing w:val="-3"/>
              </w:rPr>
              <w:t>投标文件格式</w:t>
            </w:r>
          </w:p>
        </w:tc>
        <w:tc>
          <w:tcPr>
            <w:tcW w:w="6599" w:type="dxa"/>
            <w:vAlign w:val="center"/>
          </w:tcPr>
          <w:p w14:paraId="65F9B6AC">
            <w:pPr>
              <w:pStyle w:val="19"/>
              <w:spacing w:before="35" w:line="349" w:lineRule="auto"/>
              <w:ind w:left="121" w:right="107" w:hanging="1"/>
              <w:jc w:val="both"/>
            </w:pPr>
            <w:r>
              <w:rPr>
                <w:spacing w:val="-4"/>
              </w:rPr>
              <w:t>投标函是否按要求提供并加盖公章，投标文件</w:t>
            </w:r>
            <w:r>
              <w:rPr>
                <w:spacing w:val="-5"/>
              </w:rPr>
              <w:t>中其他需要盖单</w:t>
            </w:r>
            <w:r>
              <w:t xml:space="preserve"> </w:t>
            </w:r>
            <w:r>
              <w:rPr>
                <w:spacing w:val="-5"/>
              </w:rPr>
              <w:t>位章或需要法定代表人或其授权代理人签章或签字的，盖章或</w:t>
            </w:r>
            <w:r>
              <w:rPr>
                <w:spacing w:val="18"/>
              </w:rPr>
              <w:t xml:space="preserve"> </w:t>
            </w:r>
            <w:r>
              <w:rPr>
                <w:spacing w:val="-2"/>
              </w:rPr>
              <w:t>签字是否齐全且符合招标文件规定</w:t>
            </w:r>
          </w:p>
        </w:tc>
      </w:tr>
      <w:tr w14:paraId="6A58C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532" w:type="dxa"/>
            <w:vAlign w:val="center"/>
          </w:tcPr>
          <w:p w14:paraId="602C94B1">
            <w:pPr>
              <w:pStyle w:val="19"/>
              <w:keepNext w:val="0"/>
              <w:keepLines w:val="0"/>
              <w:pageBreakBefore w:val="0"/>
              <w:widowControl/>
              <w:kinsoku w:val="0"/>
              <w:wordWrap/>
              <w:overflowPunct/>
              <w:topLinePunct w:val="0"/>
              <w:autoSpaceDE w:val="0"/>
              <w:autoSpaceDN w:val="0"/>
              <w:bidi w:val="0"/>
              <w:adjustRightInd w:val="0"/>
              <w:snapToGrid w:val="0"/>
              <w:spacing w:line="180" w:lineRule="auto"/>
              <w:ind w:left="0"/>
              <w:jc w:val="center"/>
              <w:textAlignment w:val="baseline"/>
            </w:pPr>
            <w:r>
              <w:t>2</w:t>
            </w:r>
          </w:p>
        </w:tc>
        <w:tc>
          <w:tcPr>
            <w:tcW w:w="1814" w:type="dxa"/>
            <w:shd w:val="clear" w:color="auto" w:fill="auto"/>
            <w:vAlign w:val="center"/>
          </w:tcPr>
          <w:p w14:paraId="5454DBF9">
            <w:pPr>
              <w:pStyle w:val="19"/>
              <w:keepNext w:val="0"/>
              <w:keepLines w:val="0"/>
              <w:pageBreakBefore w:val="0"/>
              <w:widowControl/>
              <w:kinsoku w:val="0"/>
              <w:wordWrap/>
              <w:overflowPunct/>
              <w:topLinePunct w:val="0"/>
              <w:autoSpaceDE w:val="0"/>
              <w:autoSpaceDN w:val="0"/>
              <w:bidi w:val="0"/>
              <w:adjustRightInd w:val="0"/>
              <w:snapToGrid w:val="0"/>
              <w:spacing w:line="220" w:lineRule="auto"/>
              <w:ind w:left="0" w:leftChars="0"/>
              <w:jc w:val="center"/>
              <w:textAlignment w:val="baseline"/>
              <w:rPr>
                <w:rFonts w:ascii="仿宋" w:hAnsi="仿宋" w:eastAsia="仿宋" w:cs="仿宋"/>
                <w:snapToGrid w:val="0"/>
                <w:color w:val="000000"/>
                <w:kern w:val="0"/>
                <w:sz w:val="24"/>
                <w:szCs w:val="24"/>
                <w:lang w:val="en-US" w:eastAsia="en-US" w:bidi="ar-SA"/>
              </w:rPr>
            </w:pPr>
            <w:r>
              <w:rPr>
                <w:spacing w:val="-4"/>
              </w:rPr>
              <w:t>报价唯一性</w:t>
            </w:r>
          </w:p>
        </w:tc>
        <w:tc>
          <w:tcPr>
            <w:tcW w:w="6599" w:type="dxa"/>
            <w:shd w:val="clear" w:color="auto" w:fill="auto"/>
            <w:vAlign w:val="center"/>
          </w:tcPr>
          <w:p w14:paraId="69D429E6">
            <w:pPr>
              <w:pStyle w:val="19"/>
              <w:spacing w:before="36" w:line="351" w:lineRule="auto"/>
              <w:ind w:left="120" w:leftChars="0" w:right="107" w:rightChars="0"/>
              <w:jc w:val="both"/>
              <w:rPr>
                <w:rFonts w:hint="eastAsia" w:ascii="仿宋" w:hAnsi="仿宋" w:eastAsia="仿宋" w:cs="仿宋"/>
                <w:snapToGrid w:val="0"/>
                <w:color w:val="000000"/>
                <w:kern w:val="0"/>
                <w:sz w:val="24"/>
                <w:szCs w:val="24"/>
                <w:lang w:val="en-US" w:eastAsia="zh-CN" w:bidi="ar-SA"/>
              </w:rPr>
            </w:pPr>
            <w:r>
              <w:rPr>
                <w:spacing w:val="-4"/>
              </w:rPr>
              <w:t>投标报价具有唯一性，未超过采购项目预算，</w:t>
            </w:r>
            <w:r>
              <w:rPr>
                <w:spacing w:val="-5"/>
              </w:rPr>
              <w:t>本项目不接受选</w:t>
            </w:r>
            <w:r>
              <w:t xml:space="preserve"> </w:t>
            </w:r>
            <w:r>
              <w:rPr>
                <w:spacing w:val="-4"/>
              </w:rPr>
              <w:t>择性报价，对于出现的政采云平台开标唱标</w:t>
            </w:r>
            <w:r>
              <w:rPr>
                <w:spacing w:val="-5"/>
              </w:rPr>
              <w:t>环节经投标供应商</w:t>
            </w:r>
            <w:r>
              <w:t xml:space="preserve"> </w:t>
            </w:r>
            <w:r>
              <w:rPr>
                <w:spacing w:val="5"/>
              </w:rPr>
              <w:t>确认的投标报价与投标文件中开标一览表的报</w:t>
            </w:r>
            <w:r>
              <w:rPr>
                <w:spacing w:val="4"/>
              </w:rPr>
              <w:t>价不一致的现</w:t>
            </w:r>
            <w:r>
              <w:t xml:space="preserve"> </w:t>
            </w:r>
            <w:r>
              <w:rPr>
                <w:spacing w:val="-1"/>
              </w:rPr>
              <w:t>象，视作选择性报价，将被作为无效投标处理</w:t>
            </w:r>
            <w:r>
              <w:rPr>
                <w:rFonts w:hint="eastAsia"/>
                <w:spacing w:val="-1"/>
                <w:lang w:eastAsia="zh-CN"/>
              </w:rPr>
              <w:t>。</w:t>
            </w:r>
          </w:p>
        </w:tc>
      </w:tr>
      <w:tr w14:paraId="7C4E7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32" w:type="dxa"/>
            <w:vAlign w:val="center"/>
          </w:tcPr>
          <w:p w14:paraId="5298ABFA">
            <w:pPr>
              <w:pStyle w:val="19"/>
              <w:keepNext w:val="0"/>
              <w:keepLines w:val="0"/>
              <w:pageBreakBefore w:val="0"/>
              <w:widowControl/>
              <w:kinsoku w:val="0"/>
              <w:wordWrap/>
              <w:overflowPunct/>
              <w:topLinePunct w:val="0"/>
              <w:autoSpaceDE w:val="0"/>
              <w:autoSpaceDN w:val="0"/>
              <w:bidi w:val="0"/>
              <w:adjustRightInd w:val="0"/>
              <w:snapToGrid w:val="0"/>
              <w:spacing w:line="180" w:lineRule="auto"/>
              <w:ind w:left="0"/>
              <w:jc w:val="center"/>
              <w:textAlignment w:val="baseline"/>
            </w:pPr>
            <w:r>
              <w:t>3</w:t>
            </w:r>
          </w:p>
        </w:tc>
        <w:tc>
          <w:tcPr>
            <w:tcW w:w="1814" w:type="dxa"/>
            <w:shd w:val="clear" w:color="auto" w:fill="auto"/>
            <w:vAlign w:val="center"/>
          </w:tcPr>
          <w:p w14:paraId="439E7581">
            <w:pPr>
              <w:pStyle w:val="19"/>
              <w:keepNext w:val="0"/>
              <w:keepLines w:val="0"/>
              <w:pageBreakBefore w:val="0"/>
              <w:widowControl/>
              <w:kinsoku w:val="0"/>
              <w:wordWrap/>
              <w:overflowPunct/>
              <w:topLinePunct w:val="0"/>
              <w:autoSpaceDE w:val="0"/>
              <w:autoSpaceDN w:val="0"/>
              <w:bidi w:val="0"/>
              <w:adjustRightInd w:val="0"/>
              <w:snapToGrid w:val="0"/>
              <w:spacing w:line="220" w:lineRule="auto"/>
              <w:ind w:left="0" w:leftChars="0"/>
              <w:jc w:val="center"/>
              <w:textAlignment w:val="baseline"/>
              <w:rPr>
                <w:rFonts w:ascii="仿宋" w:hAnsi="仿宋" w:eastAsia="仿宋" w:cs="仿宋"/>
                <w:snapToGrid w:val="0"/>
                <w:color w:val="000000"/>
                <w:kern w:val="0"/>
                <w:sz w:val="24"/>
                <w:szCs w:val="24"/>
                <w:lang w:val="en-US" w:eastAsia="en-US" w:bidi="ar-SA"/>
              </w:rPr>
            </w:pPr>
            <w:r>
              <w:rPr>
                <w:spacing w:val="-5"/>
              </w:rPr>
              <w:t>方案唯一性</w:t>
            </w:r>
          </w:p>
        </w:tc>
        <w:tc>
          <w:tcPr>
            <w:tcW w:w="6599" w:type="dxa"/>
            <w:shd w:val="clear" w:color="auto" w:fill="auto"/>
            <w:vAlign w:val="center"/>
          </w:tcPr>
          <w:p w14:paraId="622186E4">
            <w:pPr>
              <w:pStyle w:val="19"/>
              <w:spacing w:before="41" w:line="342" w:lineRule="auto"/>
              <w:ind w:left="123" w:leftChars="0" w:right="107" w:rightChars="0" w:hanging="1" w:firstLineChars="0"/>
              <w:jc w:val="both"/>
              <w:rPr>
                <w:rFonts w:hint="eastAsia" w:ascii="仿宋" w:hAnsi="仿宋" w:eastAsia="仿宋" w:cs="仿宋"/>
                <w:snapToGrid w:val="0"/>
                <w:color w:val="000000"/>
                <w:kern w:val="0"/>
                <w:sz w:val="24"/>
                <w:szCs w:val="24"/>
                <w:lang w:val="en-US" w:eastAsia="zh-CN" w:bidi="ar-SA"/>
              </w:rPr>
            </w:pPr>
            <w:r>
              <w:rPr>
                <w:spacing w:val="-5"/>
              </w:rPr>
              <w:t>本项目不接受选择性的技术方案、商务方案、产品以及其他备</w:t>
            </w:r>
            <w:r>
              <w:rPr>
                <w:spacing w:val="18"/>
              </w:rPr>
              <w:t xml:space="preserve"> </w:t>
            </w:r>
            <w:r>
              <w:rPr>
                <w:spacing w:val="-2"/>
              </w:rPr>
              <w:t>选方案，若出现将被作为无效投标处理</w:t>
            </w:r>
          </w:p>
        </w:tc>
      </w:tr>
      <w:tr w14:paraId="1A6B3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532" w:type="dxa"/>
            <w:vAlign w:val="center"/>
          </w:tcPr>
          <w:p w14:paraId="07B12951">
            <w:pPr>
              <w:pStyle w:val="19"/>
              <w:keepNext w:val="0"/>
              <w:keepLines w:val="0"/>
              <w:pageBreakBefore w:val="0"/>
              <w:widowControl/>
              <w:kinsoku w:val="0"/>
              <w:wordWrap/>
              <w:overflowPunct/>
              <w:topLinePunct w:val="0"/>
              <w:autoSpaceDE w:val="0"/>
              <w:autoSpaceDN w:val="0"/>
              <w:bidi w:val="0"/>
              <w:adjustRightInd w:val="0"/>
              <w:snapToGrid w:val="0"/>
              <w:spacing w:line="180" w:lineRule="auto"/>
              <w:ind w:left="0"/>
              <w:jc w:val="center"/>
              <w:textAlignment w:val="baseline"/>
            </w:pPr>
            <w:r>
              <w:t>4</w:t>
            </w:r>
          </w:p>
        </w:tc>
        <w:tc>
          <w:tcPr>
            <w:tcW w:w="1814" w:type="dxa"/>
            <w:shd w:val="clear" w:color="auto" w:fill="auto"/>
            <w:vAlign w:val="center"/>
          </w:tcPr>
          <w:p w14:paraId="4012FEAE">
            <w:pPr>
              <w:pStyle w:val="19"/>
              <w:keepNext w:val="0"/>
              <w:keepLines w:val="0"/>
              <w:pageBreakBefore w:val="0"/>
              <w:widowControl/>
              <w:kinsoku w:val="0"/>
              <w:wordWrap/>
              <w:overflowPunct/>
              <w:topLinePunct w:val="0"/>
              <w:autoSpaceDE w:val="0"/>
              <w:autoSpaceDN w:val="0"/>
              <w:bidi w:val="0"/>
              <w:adjustRightInd w:val="0"/>
              <w:snapToGrid w:val="0"/>
              <w:spacing w:line="221" w:lineRule="auto"/>
              <w:ind w:left="0" w:leftChars="0"/>
              <w:jc w:val="center"/>
              <w:textAlignment w:val="baseline"/>
              <w:rPr>
                <w:rFonts w:ascii="仿宋" w:hAnsi="仿宋" w:eastAsia="仿宋" w:cs="仿宋"/>
                <w:snapToGrid w:val="0"/>
                <w:color w:val="000000"/>
                <w:kern w:val="0"/>
                <w:sz w:val="24"/>
                <w:szCs w:val="24"/>
                <w:lang w:val="en-US" w:eastAsia="en-US" w:bidi="ar-SA"/>
              </w:rPr>
            </w:pPr>
            <w:r>
              <w:rPr>
                <w:spacing w:val="-15"/>
              </w:rPr>
              <w:t>交付期、质保期</w:t>
            </w:r>
          </w:p>
        </w:tc>
        <w:tc>
          <w:tcPr>
            <w:tcW w:w="6599" w:type="dxa"/>
            <w:shd w:val="clear" w:color="auto" w:fill="auto"/>
            <w:vAlign w:val="center"/>
          </w:tcPr>
          <w:p w14:paraId="1768DB3B">
            <w:pPr>
              <w:pStyle w:val="19"/>
              <w:spacing w:before="39" w:line="222" w:lineRule="auto"/>
              <w:ind w:left="122" w:leftChars="0"/>
              <w:jc w:val="both"/>
              <w:rPr>
                <w:rFonts w:ascii="仿宋" w:hAnsi="仿宋" w:eastAsia="仿宋" w:cs="仿宋"/>
                <w:snapToGrid w:val="0"/>
                <w:color w:val="000000"/>
                <w:kern w:val="0"/>
                <w:sz w:val="24"/>
                <w:szCs w:val="24"/>
                <w:lang w:val="en-US" w:eastAsia="en-US" w:bidi="ar-SA"/>
              </w:rPr>
            </w:pPr>
            <w:r>
              <w:rPr>
                <w:spacing w:val="-2"/>
              </w:rPr>
              <w:t>是否响应招标文件要求</w:t>
            </w:r>
          </w:p>
        </w:tc>
      </w:tr>
      <w:tr w14:paraId="38993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532" w:type="dxa"/>
            <w:shd w:val="clear" w:color="auto" w:fill="auto"/>
            <w:vAlign w:val="center"/>
          </w:tcPr>
          <w:p w14:paraId="6CD1699E">
            <w:pPr>
              <w:pStyle w:val="19"/>
              <w:keepNext w:val="0"/>
              <w:keepLines w:val="0"/>
              <w:pageBreakBefore w:val="0"/>
              <w:widowControl/>
              <w:kinsoku w:val="0"/>
              <w:wordWrap/>
              <w:overflowPunct/>
              <w:topLinePunct w:val="0"/>
              <w:autoSpaceDE w:val="0"/>
              <w:autoSpaceDN w:val="0"/>
              <w:bidi w:val="0"/>
              <w:adjustRightInd w:val="0"/>
              <w:snapToGrid w:val="0"/>
              <w:spacing w:line="180" w:lineRule="auto"/>
              <w:ind w:left="0" w:left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lang w:val="en-US" w:eastAsia="zh-CN"/>
              </w:rPr>
              <w:t>5</w:t>
            </w:r>
          </w:p>
        </w:tc>
        <w:tc>
          <w:tcPr>
            <w:tcW w:w="1814" w:type="dxa"/>
            <w:shd w:val="clear" w:color="auto" w:fill="auto"/>
            <w:vAlign w:val="center"/>
          </w:tcPr>
          <w:p w14:paraId="0C4C310E">
            <w:pPr>
              <w:pStyle w:val="19"/>
              <w:keepNext w:val="0"/>
              <w:keepLines w:val="0"/>
              <w:pageBreakBefore w:val="0"/>
              <w:widowControl/>
              <w:kinsoku w:val="0"/>
              <w:wordWrap/>
              <w:overflowPunct/>
              <w:topLinePunct w:val="0"/>
              <w:autoSpaceDE w:val="0"/>
              <w:autoSpaceDN w:val="0"/>
              <w:bidi w:val="0"/>
              <w:adjustRightInd w:val="0"/>
              <w:snapToGrid w:val="0"/>
              <w:spacing w:line="222" w:lineRule="auto"/>
              <w:ind w:left="0" w:leftChars="0"/>
              <w:jc w:val="center"/>
              <w:textAlignment w:val="baseline"/>
              <w:rPr>
                <w:rFonts w:ascii="仿宋" w:hAnsi="仿宋" w:eastAsia="仿宋" w:cs="仿宋"/>
                <w:snapToGrid w:val="0"/>
                <w:color w:val="000000"/>
                <w:kern w:val="0"/>
                <w:sz w:val="24"/>
                <w:szCs w:val="24"/>
                <w:lang w:val="en-US" w:eastAsia="en-US" w:bidi="ar-SA"/>
              </w:rPr>
            </w:pPr>
            <w:r>
              <w:rPr>
                <w:spacing w:val="-5"/>
              </w:rPr>
              <w:t>其他要求</w:t>
            </w:r>
          </w:p>
        </w:tc>
        <w:tc>
          <w:tcPr>
            <w:tcW w:w="6599" w:type="dxa"/>
            <w:shd w:val="clear" w:color="auto" w:fill="auto"/>
            <w:vAlign w:val="center"/>
          </w:tcPr>
          <w:p w14:paraId="0EC7149A">
            <w:pPr>
              <w:pStyle w:val="19"/>
              <w:spacing w:before="39" w:line="343" w:lineRule="auto"/>
              <w:ind w:left="122" w:leftChars="0" w:right="107" w:rightChars="0" w:hanging="2" w:firstLineChars="0"/>
              <w:jc w:val="both"/>
              <w:rPr>
                <w:rFonts w:hint="eastAsia" w:ascii="仿宋" w:hAnsi="仿宋" w:eastAsia="仿宋" w:cs="仿宋"/>
                <w:snapToGrid w:val="0"/>
                <w:color w:val="000000"/>
                <w:kern w:val="0"/>
                <w:sz w:val="24"/>
                <w:szCs w:val="24"/>
                <w:lang w:val="en-US" w:eastAsia="zh-CN" w:bidi="ar-SA"/>
              </w:rPr>
            </w:pPr>
            <w:r>
              <w:rPr>
                <w:spacing w:val="5"/>
              </w:rPr>
              <w:t>投标文件未附有采购人不能接受的条件或不符合</w:t>
            </w:r>
            <w:r>
              <w:rPr>
                <w:spacing w:val="4"/>
              </w:rPr>
              <w:t>招标文件的</w:t>
            </w:r>
            <w:r>
              <w:t xml:space="preserve"> </w:t>
            </w:r>
            <w:r>
              <w:rPr>
                <w:spacing w:val="-5"/>
              </w:rPr>
              <w:t>其他要求</w:t>
            </w:r>
            <w:r>
              <w:rPr>
                <w:rFonts w:hint="eastAsia"/>
                <w:spacing w:val="-5"/>
                <w:lang w:eastAsia="zh-CN"/>
              </w:rPr>
              <w:t>（</w:t>
            </w:r>
            <w:r>
              <w:rPr>
                <w:rFonts w:hint="eastAsia"/>
                <w:spacing w:val="-5"/>
                <w:lang w:val="en-US" w:eastAsia="zh-CN"/>
              </w:rPr>
              <w:t>出具承诺函，格式自拟</w:t>
            </w:r>
            <w:r>
              <w:rPr>
                <w:rFonts w:hint="eastAsia"/>
                <w:spacing w:val="-5"/>
                <w:lang w:eastAsia="zh-CN"/>
              </w:rPr>
              <w:t>）</w:t>
            </w:r>
          </w:p>
        </w:tc>
      </w:tr>
      <w:tr w14:paraId="172AA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532" w:type="dxa"/>
            <w:vAlign w:val="center"/>
          </w:tcPr>
          <w:p w14:paraId="2275CB47">
            <w:pPr>
              <w:pStyle w:val="19"/>
              <w:keepNext w:val="0"/>
              <w:keepLines w:val="0"/>
              <w:pageBreakBefore w:val="0"/>
              <w:widowControl/>
              <w:kinsoku w:val="0"/>
              <w:wordWrap/>
              <w:overflowPunct/>
              <w:topLinePunct w:val="0"/>
              <w:autoSpaceDE w:val="0"/>
              <w:autoSpaceDN w:val="0"/>
              <w:bidi w:val="0"/>
              <w:adjustRightInd w:val="0"/>
              <w:snapToGrid w:val="0"/>
              <w:spacing w:line="180" w:lineRule="auto"/>
              <w:ind w:left="0"/>
              <w:jc w:val="center"/>
              <w:textAlignment w:val="baseline"/>
              <w:rPr>
                <w:rFonts w:hint="eastAsia" w:eastAsia="仿宋"/>
                <w:lang w:val="en-US" w:eastAsia="zh-CN"/>
              </w:rPr>
            </w:pPr>
            <w:r>
              <w:rPr>
                <w:rFonts w:hint="eastAsia"/>
                <w:lang w:val="en-US" w:eastAsia="zh-CN"/>
              </w:rPr>
              <w:t>6</w:t>
            </w:r>
          </w:p>
        </w:tc>
        <w:tc>
          <w:tcPr>
            <w:tcW w:w="1814" w:type="dxa"/>
            <w:shd w:val="clear" w:color="auto" w:fill="auto"/>
            <w:vAlign w:val="center"/>
          </w:tcPr>
          <w:p w14:paraId="22AF40F0">
            <w:pPr>
              <w:pStyle w:val="19"/>
              <w:keepNext w:val="0"/>
              <w:keepLines w:val="0"/>
              <w:pageBreakBefore w:val="0"/>
              <w:widowControl/>
              <w:kinsoku w:val="0"/>
              <w:wordWrap/>
              <w:overflowPunct/>
              <w:topLinePunct w:val="0"/>
              <w:autoSpaceDE w:val="0"/>
              <w:autoSpaceDN w:val="0"/>
              <w:bidi w:val="0"/>
              <w:adjustRightInd w:val="0"/>
              <w:snapToGrid w:val="0"/>
              <w:spacing w:line="220" w:lineRule="auto"/>
              <w:ind w:left="0" w:leftChars="0"/>
              <w:jc w:val="center"/>
              <w:textAlignment w:val="baseline"/>
              <w:rPr>
                <w:rFonts w:ascii="仿宋" w:hAnsi="仿宋" w:eastAsia="仿宋" w:cs="仿宋"/>
                <w:snapToGrid w:val="0"/>
                <w:color w:val="000000"/>
                <w:kern w:val="0"/>
                <w:sz w:val="24"/>
                <w:szCs w:val="24"/>
                <w:highlight w:val="none"/>
                <w:lang w:val="en-US" w:eastAsia="en-US" w:bidi="ar-SA"/>
              </w:rPr>
            </w:pPr>
            <w:r>
              <w:rPr>
                <w:spacing w:val="-5"/>
                <w:highlight w:val="none"/>
              </w:rPr>
              <w:t>实质性条款</w:t>
            </w:r>
          </w:p>
        </w:tc>
        <w:tc>
          <w:tcPr>
            <w:tcW w:w="6599" w:type="dxa"/>
            <w:shd w:val="clear" w:color="auto" w:fill="auto"/>
            <w:vAlign w:val="center"/>
          </w:tcPr>
          <w:p w14:paraId="2BDE85CA">
            <w:pPr>
              <w:pStyle w:val="19"/>
              <w:spacing w:before="43" w:line="220" w:lineRule="auto"/>
              <w:ind w:left="129" w:leftChars="0"/>
              <w:jc w:val="both"/>
              <w:rPr>
                <w:rFonts w:hint="eastAsia" w:ascii="仿宋" w:hAnsi="仿宋" w:eastAsia="仿宋" w:cs="仿宋"/>
                <w:snapToGrid w:val="0"/>
                <w:color w:val="000000"/>
                <w:kern w:val="0"/>
                <w:sz w:val="24"/>
                <w:szCs w:val="24"/>
                <w:highlight w:val="none"/>
                <w:lang w:val="en-US" w:eastAsia="zh-CN" w:bidi="ar-SA"/>
              </w:rPr>
            </w:pPr>
            <w:r>
              <w:rPr>
                <w:spacing w:val="-2"/>
                <w:highlight w:val="none"/>
              </w:rPr>
              <w:t>商务及技术实质性条款是否符合招标文件要求</w:t>
            </w:r>
          </w:p>
        </w:tc>
      </w:tr>
    </w:tbl>
    <w:p w14:paraId="2135A826">
      <w:pPr>
        <w:pStyle w:val="6"/>
        <w:spacing w:before="298" w:line="304" w:lineRule="auto"/>
        <w:ind w:left="128" w:right="110" w:firstLine="420"/>
        <w:rPr>
          <w:rFonts w:hint="default"/>
          <w:spacing w:val="2"/>
          <w:sz w:val="24"/>
          <w:szCs w:val="24"/>
          <w:lang w:val="en-US" w:eastAsia="zh-CN"/>
        </w:rPr>
      </w:pPr>
      <w:r>
        <w:rPr>
          <w:spacing w:val="2"/>
          <w:sz w:val="24"/>
          <w:szCs w:val="24"/>
        </w:rPr>
        <w:t>对未通过</w:t>
      </w:r>
      <w:r>
        <w:rPr>
          <w:rFonts w:hint="eastAsia"/>
          <w:spacing w:val="2"/>
          <w:sz w:val="24"/>
          <w:szCs w:val="24"/>
          <w:lang w:val="en-US" w:eastAsia="zh-CN"/>
        </w:rPr>
        <w:t>符合性</w:t>
      </w:r>
      <w:r>
        <w:rPr>
          <w:spacing w:val="2"/>
          <w:sz w:val="24"/>
          <w:szCs w:val="24"/>
        </w:rPr>
        <w:t>审查的投标人</w:t>
      </w:r>
      <w:r>
        <w:rPr>
          <w:rFonts w:hint="eastAsia"/>
          <w:spacing w:val="2"/>
          <w:sz w:val="24"/>
          <w:szCs w:val="24"/>
          <w:lang w:eastAsia="zh-CN"/>
        </w:rPr>
        <w:t>，</w:t>
      </w:r>
      <w:r>
        <w:rPr>
          <w:rFonts w:hint="eastAsia"/>
          <w:spacing w:val="2"/>
          <w:sz w:val="24"/>
          <w:szCs w:val="24"/>
          <w:lang w:val="en-US" w:eastAsia="zh-CN"/>
        </w:rPr>
        <w:t>不进入下一阶段评审</w:t>
      </w:r>
    </w:p>
    <w:p w14:paraId="2063A9F4">
      <w:pPr>
        <w:pStyle w:val="6"/>
        <w:spacing w:before="101" w:line="228" w:lineRule="auto"/>
        <w:ind w:left="3857"/>
        <w:outlineLvl w:val="0"/>
        <w:rPr>
          <w:b/>
          <w:bCs/>
          <w:spacing w:val="1"/>
          <w:sz w:val="31"/>
          <w:szCs w:val="31"/>
        </w:rPr>
      </w:pPr>
      <w:bookmarkStart w:id="34" w:name="bookmark15"/>
      <w:bookmarkEnd w:id="34"/>
    </w:p>
    <w:p w14:paraId="5E48D048">
      <w:pPr>
        <w:pStyle w:val="6"/>
        <w:spacing w:before="101" w:line="228" w:lineRule="auto"/>
        <w:ind w:left="3857"/>
        <w:outlineLvl w:val="0"/>
        <w:rPr>
          <w:sz w:val="31"/>
          <w:szCs w:val="31"/>
        </w:rPr>
      </w:pPr>
      <w:bookmarkStart w:id="35" w:name="_Toc13871"/>
      <w:r>
        <w:rPr>
          <w:b/>
          <w:bCs/>
          <w:spacing w:val="1"/>
          <w:sz w:val="31"/>
          <w:szCs w:val="31"/>
        </w:rPr>
        <w:t>五、评标</w:t>
      </w:r>
      <w:bookmarkEnd w:id="35"/>
    </w:p>
    <w:p w14:paraId="57CE0976">
      <w:pPr>
        <w:spacing w:line="266" w:lineRule="auto"/>
        <w:rPr>
          <w:rFonts w:ascii="Arial"/>
          <w:sz w:val="21"/>
        </w:rPr>
      </w:pPr>
    </w:p>
    <w:p w14:paraId="209277B5">
      <w:pPr>
        <w:pStyle w:val="6"/>
        <w:spacing w:before="78" w:line="222" w:lineRule="auto"/>
        <w:ind w:left="122"/>
        <w:outlineLvl w:val="2"/>
        <w:rPr>
          <w:sz w:val="24"/>
          <w:szCs w:val="24"/>
        </w:rPr>
      </w:pPr>
      <w:bookmarkStart w:id="36" w:name="_Toc29306"/>
      <w:r>
        <w:rPr>
          <w:b/>
          <w:bCs/>
          <w:spacing w:val="-5"/>
          <w:sz w:val="24"/>
          <w:szCs w:val="24"/>
        </w:rPr>
        <w:t>21.评标</w:t>
      </w:r>
      <w:bookmarkEnd w:id="36"/>
    </w:p>
    <w:p w14:paraId="3B81159F">
      <w:pPr>
        <w:pStyle w:val="6"/>
        <w:spacing w:before="298" w:line="304" w:lineRule="auto"/>
        <w:ind w:left="128" w:right="110" w:firstLine="420"/>
        <w:rPr>
          <w:sz w:val="24"/>
          <w:szCs w:val="24"/>
        </w:rPr>
      </w:pPr>
      <w:r>
        <w:rPr>
          <w:spacing w:val="-3"/>
          <w:sz w:val="24"/>
          <w:szCs w:val="24"/>
        </w:rPr>
        <w:t>评标委员会将根据招标文件和有关规定，履行评标工作职责，并按照</w:t>
      </w:r>
      <w:r>
        <w:rPr>
          <w:spacing w:val="-4"/>
          <w:sz w:val="24"/>
          <w:szCs w:val="24"/>
        </w:rPr>
        <w:t>评标方法及</w:t>
      </w:r>
      <w:r>
        <w:rPr>
          <w:sz w:val="24"/>
          <w:szCs w:val="24"/>
        </w:rPr>
        <w:t xml:space="preserve"> </w:t>
      </w:r>
      <w:r>
        <w:rPr>
          <w:spacing w:val="2"/>
          <w:sz w:val="24"/>
          <w:szCs w:val="24"/>
        </w:rPr>
        <w:t>评分标准，全面衡量各投标人对招标文件的响应情况。对实质上响应招标文件</w:t>
      </w:r>
      <w:r>
        <w:rPr>
          <w:spacing w:val="1"/>
          <w:sz w:val="24"/>
          <w:szCs w:val="24"/>
        </w:rPr>
        <w:t>的投</w:t>
      </w:r>
    </w:p>
    <w:p w14:paraId="0A06EB49">
      <w:pPr>
        <w:spacing w:line="304" w:lineRule="auto"/>
        <w:rPr>
          <w:sz w:val="24"/>
          <w:szCs w:val="24"/>
        </w:rPr>
        <w:sectPr>
          <w:headerReference r:id="rId15" w:type="default"/>
          <w:footerReference r:id="rId16" w:type="default"/>
          <w:pgSz w:w="11906" w:h="16839"/>
          <w:pgMar w:top="1134" w:right="1478" w:bottom="1142" w:left="1477" w:header="862" w:footer="979" w:gutter="0"/>
          <w:pgNumType w:fmt="decimal"/>
          <w:cols w:space="720" w:num="1"/>
        </w:sectPr>
      </w:pPr>
    </w:p>
    <w:p w14:paraId="3D8DE8C0">
      <w:pPr>
        <w:pStyle w:val="6"/>
        <w:spacing w:before="147" w:line="343" w:lineRule="auto"/>
        <w:ind w:left="15"/>
        <w:rPr>
          <w:sz w:val="24"/>
          <w:szCs w:val="24"/>
        </w:rPr>
      </w:pPr>
      <w:r>
        <w:rPr>
          <w:spacing w:val="2"/>
          <w:sz w:val="24"/>
          <w:szCs w:val="24"/>
        </w:rPr>
        <w:t>标人，按照评审因素的量化指标排出推荐中标的投标人的先后顺序，并按顺序提出</w:t>
      </w:r>
      <w:r>
        <w:rPr>
          <w:sz w:val="24"/>
          <w:szCs w:val="24"/>
        </w:rPr>
        <w:t xml:space="preserve"> </w:t>
      </w:r>
      <w:r>
        <w:rPr>
          <w:spacing w:val="-2"/>
          <w:sz w:val="24"/>
          <w:szCs w:val="24"/>
        </w:rPr>
        <w:t>授标建议。</w:t>
      </w:r>
      <w:r>
        <w:rPr>
          <w:b/>
          <w:bCs/>
          <w:spacing w:val="-2"/>
          <w:sz w:val="24"/>
          <w:szCs w:val="24"/>
        </w:rPr>
        <w:t>详见招标文件第四部分评标办法</w:t>
      </w:r>
      <w:r>
        <w:rPr>
          <w:spacing w:val="-2"/>
          <w:sz w:val="24"/>
          <w:szCs w:val="24"/>
        </w:rPr>
        <w:t>。</w:t>
      </w:r>
    </w:p>
    <w:p w14:paraId="1B671203">
      <w:pPr>
        <w:pStyle w:val="6"/>
        <w:spacing w:before="53" w:line="228" w:lineRule="auto"/>
        <w:ind w:left="3665"/>
        <w:outlineLvl w:val="0"/>
        <w:rPr>
          <w:sz w:val="31"/>
          <w:szCs w:val="31"/>
        </w:rPr>
      </w:pPr>
      <w:bookmarkStart w:id="37" w:name="bookmark17"/>
      <w:bookmarkEnd w:id="37"/>
      <w:bookmarkStart w:id="38" w:name="_Toc1572"/>
      <w:r>
        <w:rPr>
          <w:b/>
          <w:bCs/>
          <w:spacing w:val="-22"/>
          <w:sz w:val="31"/>
          <w:szCs w:val="31"/>
        </w:rPr>
        <w:t>六</w:t>
      </w:r>
      <w:r>
        <w:rPr>
          <w:spacing w:val="-108"/>
          <w:sz w:val="31"/>
          <w:szCs w:val="31"/>
        </w:rPr>
        <w:t xml:space="preserve"> </w:t>
      </w:r>
      <w:r>
        <w:rPr>
          <w:b/>
          <w:bCs/>
          <w:spacing w:val="-22"/>
          <w:sz w:val="31"/>
          <w:szCs w:val="31"/>
        </w:rPr>
        <w:t>、</w:t>
      </w:r>
      <w:r>
        <w:rPr>
          <w:spacing w:val="-120"/>
          <w:sz w:val="31"/>
          <w:szCs w:val="31"/>
        </w:rPr>
        <w:t xml:space="preserve"> </w:t>
      </w:r>
      <w:r>
        <w:rPr>
          <w:b/>
          <w:bCs/>
          <w:spacing w:val="-22"/>
          <w:sz w:val="31"/>
          <w:szCs w:val="31"/>
        </w:rPr>
        <w:t>定</w:t>
      </w:r>
      <w:r>
        <w:rPr>
          <w:spacing w:val="26"/>
          <w:sz w:val="31"/>
          <w:szCs w:val="31"/>
        </w:rPr>
        <w:t xml:space="preserve"> </w:t>
      </w:r>
      <w:r>
        <w:rPr>
          <w:b/>
          <w:bCs/>
          <w:spacing w:val="-22"/>
          <w:sz w:val="31"/>
          <w:szCs w:val="31"/>
        </w:rPr>
        <w:t>标</w:t>
      </w:r>
      <w:bookmarkEnd w:id="38"/>
    </w:p>
    <w:p w14:paraId="676BA82B">
      <w:pPr>
        <w:spacing w:line="268" w:lineRule="auto"/>
        <w:rPr>
          <w:rFonts w:ascii="Arial"/>
          <w:sz w:val="21"/>
        </w:rPr>
      </w:pPr>
    </w:p>
    <w:p w14:paraId="5E4C8DC8">
      <w:pPr>
        <w:pStyle w:val="6"/>
        <w:spacing w:before="78" w:line="222" w:lineRule="auto"/>
        <w:ind w:left="12"/>
        <w:outlineLvl w:val="2"/>
        <w:rPr>
          <w:sz w:val="24"/>
          <w:szCs w:val="24"/>
        </w:rPr>
      </w:pPr>
      <w:bookmarkStart w:id="39" w:name="_Toc25914"/>
      <w:r>
        <w:rPr>
          <w:b/>
          <w:bCs/>
          <w:spacing w:val="-3"/>
          <w:sz w:val="24"/>
          <w:szCs w:val="24"/>
        </w:rPr>
        <w:t>22.</w:t>
      </w:r>
      <w:r>
        <w:rPr>
          <w:spacing w:val="-3"/>
          <w:sz w:val="24"/>
          <w:szCs w:val="24"/>
        </w:rPr>
        <w:t xml:space="preserve"> </w:t>
      </w:r>
      <w:r>
        <w:rPr>
          <w:b/>
          <w:bCs/>
          <w:spacing w:val="-3"/>
          <w:sz w:val="24"/>
          <w:szCs w:val="24"/>
        </w:rPr>
        <w:t>确定中标供应商</w:t>
      </w:r>
      <w:bookmarkEnd w:id="39"/>
    </w:p>
    <w:p w14:paraId="34747E46">
      <w:pPr>
        <w:pStyle w:val="6"/>
        <w:spacing w:before="301" w:line="353" w:lineRule="auto"/>
        <w:ind w:left="15" w:firstLine="481"/>
        <w:jc w:val="both"/>
        <w:rPr>
          <w:sz w:val="24"/>
          <w:szCs w:val="24"/>
        </w:rPr>
      </w:pPr>
      <w:r>
        <w:rPr>
          <w:spacing w:val="2"/>
          <w:sz w:val="24"/>
          <w:szCs w:val="24"/>
        </w:rPr>
        <w:t>政府采购项目实行全流程电子化，评审报告送交、采购结果确定和结果公告均 在线完成。为进一步提升采购结果确定效率，采购代理机构应当依法及时将评审报</w:t>
      </w:r>
      <w:r>
        <w:rPr>
          <w:sz w:val="24"/>
          <w:szCs w:val="24"/>
        </w:rPr>
        <w:t xml:space="preserve"> </w:t>
      </w:r>
      <w:r>
        <w:rPr>
          <w:spacing w:val="1"/>
          <w:sz w:val="24"/>
          <w:szCs w:val="24"/>
        </w:rPr>
        <w:t>告在线送交采购人。采购单位应当自收到评审报告之日起</w:t>
      </w:r>
      <w:r>
        <w:rPr>
          <w:spacing w:val="-43"/>
          <w:sz w:val="24"/>
          <w:szCs w:val="24"/>
        </w:rPr>
        <w:t xml:space="preserve"> </w:t>
      </w:r>
      <w:r>
        <w:rPr>
          <w:spacing w:val="1"/>
          <w:sz w:val="24"/>
          <w:szCs w:val="24"/>
        </w:rPr>
        <w:t>2</w:t>
      </w:r>
      <w:r>
        <w:rPr>
          <w:spacing w:val="-41"/>
          <w:sz w:val="24"/>
          <w:szCs w:val="24"/>
        </w:rPr>
        <w:t xml:space="preserve"> </w:t>
      </w:r>
      <w:r>
        <w:rPr>
          <w:spacing w:val="1"/>
          <w:sz w:val="24"/>
          <w:szCs w:val="24"/>
        </w:rPr>
        <w:t>个工作日内在线确定中</w:t>
      </w:r>
      <w:r>
        <w:rPr>
          <w:sz w:val="24"/>
          <w:szCs w:val="24"/>
        </w:rPr>
        <w:t xml:space="preserve"> </w:t>
      </w:r>
      <w:r>
        <w:rPr>
          <w:spacing w:val="1"/>
          <w:sz w:val="24"/>
          <w:szCs w:val="24"/>
        </w:rPr>
        <w:t>标或者成交供应商。</w:t>
      </w:r>
      <w:r>
        <w:rPr>
          <w:spacing w:val="-71"/>
          <w:sz w:val="24"/>
          <w:szCs w:val="24"/>
        </w:rPr>
        <w:t xml:space="preserve"> </w:t>
      </w:r>
      <w:r>
        <w:rPr>
          <w:spacing w:val="1"/>
          <w:sz w:val="24"/>
          <w:szCs w:val="24"/>
        </w:rPr>
        <w:t>中标、成交通知书和中标、成交</w:t>
      </w:r>
      <w:r>
        <w:rPr>
          <w:sz w:val="24"/>
          <w:szCs w:val="24"/>
        </w:rPr>
        <w:t xml:space="preserve">结果公告应当在规定时间内同 </w:t>
      </w:r>
      <w:r>
        <w:rPr>
          <w:spacing w:val="-4"/>
          <w:sz w:val="24"/>
          <w:szCs w:val="24"/>
        </w:rPr>
        <w:t>时发出。</w:t>
      </w:r>
    </w:p>
    <w:p w14:paraId="0562DFAC">
      <w:pPr>
        <w:pStyle w:val="6"/>
        <w:spacing w:before="156" w:line="222" w:lineRule="auto"/>
        <w:ind w:left="12"/>
        <w:outlineLvl w:val="2"/>
        <w:rPr>
          <w:b/>
          <w:bCs/>
          <w:spacing w:val="-6"/>
          <w:sz w:val="24"/>
          <w:szCs w:val="24"/>
        </w:rPr>
      </w:pPr>
      <w:bookmarkStart w:id="40" w:name="_Toc24234"/>
      <w:r>
        <w:rPr>
          <w:b/>
          <w:bCs/>
          <w:spacing w:val="-6"/>
          <w:sz w:val="24"/>
          <w:szCs w:val="24"/>
        </w:rPr>
        <w:t>23.</w:t>
      </w:r>
      <w:r>
        <w:rPr>
          <w:spacing w:val="48"/>
          <w:sz w:val="24"/>
          <w:szCs w:val="24"/>
        </w:rPr>
        <w:t xml:space="preserve"> </w:t>
      </w:r>
      <w:r>
        <w:rPr>
          <w:b/>
          <w:bCs/>
          <w:spacing w:val="-6"/>
          <w:sz w:val="24"/>
          <w:szCs w:val="24"/>
        </w:rPr>
        <w:t>中标通知与中标结果公告</w:t>
      </w:r>
      <w:bookmarkEnd w:id="40"/>
    </w:p>
    <w:p w14:paraId="31AA8160">
      <w:pPr>
        <w:pStyle w:val="6"/>
        <w:spacing w:before="301" w:line="353" w:lineRule="auto"/>
        <w:ind w:left="15" w:firstLine="481"/>
        <w:jc w:val="both"/>
        <w:rPr>
          <w:rFonts w:hint="eastAsia"/>
          <w:spacing w:val="2"/>
          <w:sz w:val="24"/>
          <w:szCs w:val="24"/>
        </w:rPr>
      </w:pPr>
      <w:r>
        <w:rPr>
          <w:rFonts w:hint="eastAsia"/>
          <w:spacing w:val="2"/>
          <w:sz w:val="24"/>
          <w:szCs w:val="24"/>
        </w:rPr>
        <w:t>23.1 自中标人确定之日起 2 个工作日内，采购机构通过电子交易平台向中标人发出中标通知书，同时编制发布采购结果公告。采购机构也可以以纸质形式进行中标通知。</w:t>
      </w:r>
    </w:p>
    <w:p w14:paraId="3CB57534">
      <w:pPr>
        <w:pStyle w:val="6"/>
        <w:spacing w:before="301" w:line="353" w:lineRule="auto"/>
        <w:ind w:left="15" w:firstLine="481"/>
        <w:jc w:val="both"/>
        <w:rPr>
          <w:rFonts w:hint="eastAsia"/>
          <w:spacing w:val="2"/>
          <w:sz w:val="24"/>
          <w:szCs w:val="24"/>
        </w:rPr>
      </w:pPr>
      <w:r>
        <w:rPr>
          <w:rFonts w:hint="eastAsia"/>
          <w:spacing w:val="2"/>
          <w:sz w:val="24"/>
          <w:szCs w:val="24"/>
        </w:rPr>
        <w:t>23.2 中标结果公告内容包括采购人及其委托的采购机构的名称、地址、联系方式，项目名称和项目编号，中标人名称、地址和中标金额，主要中标标的的名称、规格型号、数量、单价、服务要求，中标公告期限以及评审专家名单等（具体以政采云推送为准）。</w:t>
      </w:r>
    </w:p>
    <w:p w14:paraId="682A7256">
      <w:pPr>
        <w:pStyle w:val="6"/>
        <w:spacing w:before="301" w:line="353" w:lineRule="auto"/>
        <w:ind w:left="15" w:firstLine="481"/>
        <w:jc w:val="both"/>
        <w:rPr>
          <w:spacing w:val="2"/>
          <w:sz w:val="24"/>
          <w:szCs w:val="24"/>
        </w:rPr>
      </w:pPr>
      <w:r>
        <w:rPr>
          <w:rFonts w:hint="eastAsia"/>
          <w:spacing w:val="2"/>
          <w:sz w:val="24"/>
          <w:szCs w:val="24"/>
        </w:rPr>
        <w:t>23.3 公告期限为 1 个工作日。</w:t>
      </w:r>
    </w:p>
    <w:p w14:paraId="58D5E139">
      <w:pPr>
        <w:spacing w:line="261" w:lineRule="auto"/>
        <w:rPr>
          <w:rFonts w:ascii="Arial"/>
          <w:sz w:val="21"/>
        </w:rPr>
      </w:pPr>
    </w:p>
    <w:p w14:paraId="22FA85C0">
      <w:pPr>
        <w:pStyle w:val="6"/>
        <w:spacing w:before="48" w:line="229" w:lineRule="auto"/>
        <w:ind w:left="3429"/>
        <w:outlineLvl w:val="0"/>
        <w:rPr>
          <w:sz w:val="31"/>
          <w:szCs w:val="31"/>
        </w:rPr>
      </w:pPr>
      <w:bookmarkStart w:id="41" w:name="bookmark19"/>
      <w:bookmarkEnd w:id="41"/>
      <w:bookmarkStart w:id="42" w:name="_Toc16242"/>
      <w:r>
        <w:rPr>
          <w:b/>
          <w:bCs/>
          <w:spacing w:val="2"/>
          <w:sz w:val="31"/>
          <w:szCs w:val="31"/>
        </w:rPr>
        <w:t>七、合同授予</w:t>
      </w:r>
      <w:bookmarkEnd w:id="42"/>
    </w:p>
    <w:p w14:paraId="6FD502C5">
      <w:pPr>
        <w:spacing w:line="264" w:lineRule="auto"/>
        <w:rPr>
          <w:rFonts w:ascii="Arial"/>
          <w:sz w:val="21"/>
        </w:rPr>
      </w:pPr>
    </w:p>
    <w:p w14:paraId="4C1CE4C7">
      <w:pPr>
        <w:pStyle w:val="6"/>
        <w:spacing w:before="78" w:line="223" w:lineRule="auto"/>
        <w:ind w:left="12"/>
        <w:outlineLvl w:val="2"/>
        <w:rPr>
          <w:sz w:val="24"/>
          <w:szCs w:val="24"/>
        </w:rPr>
      </w:pPr>
      <w:bookmarkStart w:id="43" w:name="_Toc16962"/>
      <w:r>
        <w:rPr>
          <w:b/>
          <w:bCs/>
          <w:spacing w:val="-7"/>
          <w:sz w:val="24"/>
          <w:szCs w:val="24"/>
        </w:rPr>
        <w:t>24.</w:t>
      </w:r>
      <w:r>
        <w:rPr>
          <w:spacing w:val="23"/>
          <w:sz w:val="24"/>
          <w:szCs w:val="24"/>
        </w:rPr>
        <w:t xml:space="preserve"> </w:t>
      </w:r>
      <w:r>
        <w:rPr>
          <w:b/>
          <w:bCs/>
          <w:spacing w:val="-7"/>
          <w:sz w:val="24"/>
          <w:szCs w:val="24"/>
        </w:rPr>
        <w:t>合同授予</w:t>
      </w:r>
      <w:bookmarkEnd w:id="43"/>
    </w:p>
    <w:p w14:paraId="7C952147">
      <w:pPr>
        <w:spacing w:line="254" w:lineRule="auto"/>
        <w:rPr>
          <w:rFonts w:ascii="Arial"/>
          <w:sz w:val="21"/>
        </w:rPr>
      </w:pPr>
    </w:p>
    <w:p w14:paraId="0116696B">
      <w:pPr>
        <w:pStyle w:val="6"/>
        <w:spacing w:before="79" w:line="221" w:lineRule="auto"/>
        <w:ind w:left="503"/>
        <w:rPr>
          <w:sz w:val="24"/>
          <w:szCs w:val="24"/>
        </w:rPr>
      </w:pPr>
      <w:r>
        <w:rPr>
          <w:spacing w:val="-2"/>
          <w:sz w:val="24"/>
          <w:szCs w:val="24"/>
        </w:rPr>
        <w:t>合同主要条款详见第五部分拟签订的合同文本。</w:t>
      </w:r>
    </w:p>
    <w:p w14:paraId="7C8C9AC1">
      <w:pPr>
        <w:pStyle w:val="6"/>
        <w:spacing w:before="300" w:line="224" w:lineRule="auto"/>
        <w:ind w:left="12"/>
        <w:outlineLvl w:val="2"/>
        <w:rPr>
          <w:sz w:val="24"/>
          <w:szCs w:val="24"/>
        </w:rPr>
      </w:pPr>
      <w:bookmarkStart w:id="44" w:name="_Toc25867"/>
      <w:r>
        <w:rPr>
          <w:b/>
          <w:bCs/>
          <w:spacing w:val="-6"/>
          <w:sz w:val="24"/>
          <w:szCs w:val="24"/>
        </w:rPr>
        <w:t>25.</w:t>
      </w:r>
      <w:r>
        <w:rPr>
          <w:spacing w:val="22"/>
          <w:sz w:val="24"/>
          <w:szCs w:val="24"/>
        </w:rPr>
        <w:t xml:space="preserve"> </w:t>
      </w:r>
      <w:r>
        <w:rPr>
          <w:b/>
          <w:bCs/>
          <w:spacing w:val="-6"/>
          <w:sz w:val="24"/>
          <w:szCs w:val="24"/>
        </w:rPr>
        <w:t>合同的签订</w:t>
      </w:r>
      <w:bookmarkEnd w:id="44"/>
    </w:p>
    <w:p w14:paraId="5A898DB7">
      <w:pPr>
        <w:spacing w:line="249" w:lineRule="auto"/>
        <w:rPr>
          <w:rFonts w:ascii="Arial"/>
          <w:sz w:val="21"/>
        </w:rPr>
      </w:pPr>
    </w:p>
    <w:p w14:paraId="6D92C873">
      <w:pPr>
        <w:pStyle w:val="6"/>
        <w:spacing w:before="301" w:line="353" w:lineRule="auto"/>
        <w:ind w:left="15" w:firstLine="481"/>
        <w:jc w:val="both"/>
        <w:rPr>
          <w:rFonts w:hint="eastAsia"/>
          <w:spacing w:val="2"/>
          <w:sz w:val="24"/>
          <w:szCs w:val="24"/>
        </w:rPr>
      </w:pPr>
      <w:r>
        <w:rPr>
          <w:rFonts w:hint="eastAsia"/>
          <w:spacing w:val="2"/>
          <w:sz w:val="24"/>
          <w:szCs w:val="24"/>
        </w:rPr>
        <w:t>25.1 采购人与中标人应当通过电子交易平台在中标通知书发出之日起三十日 内，按照招标文件确定的事项签订政府采购合同，并在签订之日起 2 个工作日内将 政府采购合同在新疆政府采购网上公告。</w:t>
      </w:r>
    </w:p>
    <w:p w14:paraId="34726B5A">
      <w:pPr>
        <w:pStyle w:val="6"/>
        <w:spacing w:before="301" w:line="353" w:lineRule="auto"/>
        <w:ind w:left="15" w:firstLine="481"/>
        <w:jc w:val="both"/>
        <w:rPr>
          <w:rFonts w:hint="eastAsia"/>
          <w:spacing w:val="2"/>
          <w:sz w:val="24"/>
          <w:szCs w:val="24"/>
        </w:rPr>
      </w:pPr>
      <w:r>
        <w:rPr>
          <w:rFonts w:hint="eastAsia"/>
          <w:spacing w:val="2"/>
          <w:sz w:val="24"/>
          <w:szCs w:val="24"/>
        </w:rPr>
        <w:t>25.2 中标人按规定的日期、时间、地点， 由法定代表人或其授权代表与采购人代表签订合同。如中标人为联合体的，由联合体成员各方法定代表人或其授权代表与采购人代表签订合同。</w:t>
      </w:r>
    </w:p>
    <w:p w14:paraId="7A0D6665">
      <w:pPr>
        <w:pStyle w:val="6"/>
        <w:spacing w:before="148" w:line="289" w:lineRule="auto"/>
        <w:ind w:left="23" w:right="133" w:firstLine="408"/>
        <w:rPr>
          <w:sz w:val="24"/>
          <w:szCs w:val="24"/>
        </w:rPr>
      </w:pPr>
      <w:r>
        <w:rPr>
          <w:sz w:val="24"/>
          <w:szCs w:val="24"/>
        </w:rPr>
        <w:t>25.3</w:t>
      </w:r>
      <w:r>
        <w:rPr>
          <w:spacing w:val="-41"/>
          <w:sz w:val="24"/>
          <w:szCs w:val="24"/>
        </w:rPr>
        <w:t xml:space="preserve"> </w:t>
      </w:r>
      <w:r>
        <w:rPr>
          <w:sz w:val="24"/>
          <w:szCs w:val="24"/>
        </w:rPr>
        <w:t>如签订合同并生效后，供应商无故拒绝或延期，除按照合同条款处理外</w:t>
      </w:r>
      <w:r>
        <w:rPr>
          <w:rFonts w:hint="eastAsia"/>
          <w:sz w:val="24"/>
          <w:szCs w:val="24"/>
          <w:lang w:eastAsia="zh-CN"/>
        </w:rPr>
        <w:t>，</w:t>
      </w:r>
      <w:r>
        <w:rPr>
          <w:sz w:val="24"/>
          <w:szCs w:val="24"/>
        </w:rPr>
        <w:t xml:space="preserve"> </w:t>
      </w:r>
      <w:r>
        <w:rPr>
          <w:spacing w:val="-2"/>
          <w:sz w:val="24"/>
          <w:szCs w:val="24"/>
        </w:rPr>
        <w:t>列入不良行为记录一次，并给予通报。</w:t>
      </w:r>
    </w:p>
    <w:p w14:paraId="722C40E7">
      <w:pPr>
        <w:pStyle w:val="6"/>
        <w:spacing w:before="183" w:line="313" w:lineRule="auto"/>
        <w:ind w:left="15" w:right="76" w:firstLine="416"/>
        <w:rPr>
          <w:sz w:val="24"/>
          <w:szCs w:val="24"/>
        </w:rPr>
      </w:pPr>
      <w:r>
        <w:rPr>
          <w:sz w:val="24"/>
          <w:szCs w:val="24"/>
        </w:rPr>
        <w:t>25.4 中标供应商拒绝与采购人签订合同的，采购人可以按照评审报告推荐的中</w:t>
      </w:r>
      <w:r>
        <w:rPr>
          <w:spacing w:val="2"/>
          <w:sz w:val="24"/>
          <w:szCs w:val="24"/>
        </w:rPr>
        <w:t>标或者成交候选人名单排序，确定下一候选人为中标供应商，也可以重新开展政府</w:t>
      </w:r>
      <w:r>
        <w:rPr>
          <w:sz w:val="24"/>
          <w:szCs w:val="24"/>
        </w:rPr>
        <w:t xml:space="preserve"> </w:t>
      </w:r>
      <w:r>
        <w:rPr>
          <w:spacing w:val="-4"/>
          <w:sz w:val="24"/>
          <w:szCs w:val="24"/>
        </w:rPr>
        <w:t>采购活动。</w:t>
      </w:r>
    </w:p>
    <w:p w14:paraId="5B24D9FB">
      <w:pPr>
        <w:pStyle w:val="6"/>
        <w:spacing w:before="175" w:line="290" w:lineRule="auto"/>
        <w:ind w:left="18" w:right="79" w:firstLine="413"/>
        <w:rPr>
          <w:sz w:val="24"/>
          <w:szCs w:val="24"/>
        </w:rPr>
      </w:pPr>
      <w:r>
        <w:rPr>
          <w:spacing w:val="2"/>
          <w:sz w:val="24"/>
          <w:szCs w:val="24"/>
        </w:rPr>
        <w:t>25.5</w:t>
      </w:r>
      <w:r>
        <w:rPr>
          <w:spacing w:val="-43"/>
          <w:sz w:val="24"/>
          <w:szCs w:val="24"/>
        </w:rPr>
        <w:t xml:space="preserve"> </w:t>
      </w:r>
      <w:r>
        <w:rPr>
          <w:spacing w:val="2"/>
          <w:sz w:val="24"/>
          <w:szCs w:val="24"/>
        </w:rPr>
        <w:t>采购合同由采购人与中标供应商根据</w:t>
      </w:r>
      <w:r>
        <w:rPr>
          <w:spacing w:val="1"/>
          <w:sz w:val="24"/>
          <w:szCs w:val="24"/>
        </w:rPr>
        <w:t>招标文件、投标文件等内容通过政府</w:t>
      </w:r>
      <w:r>
        <w:rPr>
          <w:sz w:val="24"/>
          <w:szCs w:val="24"/>
        </w:rPr>
        <w:t xml:space="preserve"> </w:t>
      </w:r>
      <w:r>
        <w:rPr>
          <w:spacing w:val="-5"/>
          <w:sz w:val="24"/>
          <w:szCs w:val="24"/>
        </w:rPr>
        <w:t>采购电子交易平台在线签订，</w:t>
      </w:r>
      <w:r>
        <w:rPr>
          <w:spacing w:val="-49"/>
          <w:sz w:val="24"/>
          <w:szCs w:val="24"/>
        </w:rPr>
        <w:t xml:space="preserve"> </w:t>
      </w:r>
      <w:r>
        <w:rPr>
          <w:spacing w:val="-5"/>
          <w:sz w:val="24"/>
          <w:szCs w:val="24"/>
        </w:rPr>
        <w:t>自动备案。</w:t>
      </w:r>
    </w:p>
    <w:p w14:paraId="00232896">
      <w:pPr>
        <w:spacing w:line="342" w:lineRule="auto"/>
        <w:rPr>
          <w:rFonts w:ascii="Arial"/>
          <w:sz w:val="21"/>
        </w:rPr>
      </w:pPr>
    </w:p>
    <w:p w14:paraId="1EDD1891">
      <w:pPr>
        <w:spacing w:line="343" w:lineRule="auto"/>
        <w:rPr>
          <w:rFonts w:ascii="Arial"/>
          <w:sz w:val="21"/>
        </w:rPr>
      </w:pPr>
    </w:p>
    <w:p w14:paraId="408581B2">
      <w:pPr>
        <w:pStyle w:val="6"/>
        <w:spacing w:before="79" w:line="221" w:lineRule="auto"/>
        <w:ind w:left="12"/>
        <w:outlineLvl w:val="2"/>
        <w:rPr>
          <w:sz w:val="24"/>
          <w:szCs w:val="24"/>
        </w:rPr>
      </w:pPr>
      <w:bookmarkStart w:id="45" w:name="_Toc27375"/>
      <w:r>
        <w:rPr>
          <w:b/>
          <w:bCs/>
          <w:spacing w:val="-6"/>
          <w:sz w:val="24"/>
          <w:szCs w:val="24"/>
        </w:rPr>
        <w:t>26.</w:t>
      </w:r>
      <w:r>
        <w:rPr>
          <w:spacing w:val="22"/>
          <w:sz w:val="24"/>
          <w:szCs w:val="24"/>
        </w:rPr>
        <w:t xml:space="preserve"> </w:t>
      </w:r>
      <w:r>
        <w:rPr>
          <w:b/>
          <w:bCs/>
          <w:spacing w:val="-6"/>
          <w:sz w:val="24"/>
          <w:szCs w:val="24"/>
        </w:rPr>
        <w:t>履约保证金</w:t>
      </w:r>
      <w:bookmarkEnd w:id="45"/>
    </w:p>
    <w:p w14:paraId="678763B1">
      <w:pPr>
        <w:pStyle w:val="6"/>
        <w:spacing w:before="302" w:line="353" w:lineRule="auto"/>
        <w:ind w:left="15" w:firstLine="416"/>
        <w:jc w:val="both"/>
        <w:rPr>
          <w:sz w:val="24"/>
          <w:szCs w:val="24"/>
        </w:rPr>
      </w:pPr>
      <w:r>
        <w:rPr>
          <w:spacing w:val="-3"/>
          <w:sz w:val="24"/>
          <w:szCs w:val="24"/>
        </w:rPr>
        <w:t>26.1</w:t>
      </w:r>
      <w:r>
        <w:rPr>
          <w:spacing w:val="-36"/>
          <w:sz w:val="24"/>
          <w:szCs w:val="24"/>
        </w:rPr>
        <w:t xml:space="preserve"> </w:t>
      </w:r>
      <w:r>
        <w:rPr>
          <w:spacing w:val="-3"/>
          <w:sz w:val="24"/>
          <w:szCs w:val="24"/>
        </w:rPr>
        <w:t>拟签订的合同文本要求中标供应商提交履约保证金的，供应商应当以支票</w:t>
      </w:r>
      <w:r>
        <w:rPr>
          <w:rFonts w:hint="eastAsia"/>
          <w:spacing w:val="-3"/>
          <w:sz w:val="24"/>
          <w:szCs w:val="24"/>
          <w:lang w:eastAsia="zh-CN"/>
        </w:rPr>
        <w:t>、</w:t>
      </w:r>
      <w:r>
        <w:rPr>
          <w:sz w:val="24"/>
          <w:szCs w:val="24"/>
        </w:rPr>
        <w:t xml:space="preserve"> </w:t>
      </w:r>
      <w:r>
        <w:rPr>
          <w:spacing w:val="2"/>
          <w:sz w:val="24"/>
          <w:szCs w:val="24"/>
        </w:rPr>
        <w:t>汇票、本票或者金融机构、担保机构出具的保函等非现金形式提交。履约保证金的</w:t>
      </w:r>
      <w:r>
        <w:rPr>
          <w:sz w:val="24"/>
          <w:szCs w:val="24"/>
        </w:rPr>
        <w:t xml:space="preserve"> </w:t>
      </w:r>
      <w:r>
        <w:rPr>
          <w:spacing w:val="-3"/>
          <w:sz w:val="24"/>
          <w:szCs w:val="24"/>
        </w:rPr>
        <w:t>数额不得超过政府采购合同金额的</w:t>
      </w:r>
      <w:r>
        <w:rPr>
          <w:spacing w:val="-34"/>
          <w:sz w:val="24"/>
          <w:szCs w:val="24"/>
        </w:rPr>
        <w:t xml:space="preserve"> </w:t>
      </w:r>
      <w:r>
        <w:rPr>
          <w:spacing w:val="-3"/>
          <w:sz w:val="24"/>
          <w:szCs w:val="24"/>
        </w:rPr>
        <w:t>10.0%。鼓</w:t>
      </w:r>
      <w:r>
        <w:rPr>
          <w:spacing w:val="-4"/>
          <w:sz w:val="24"/>
          <w:szCs w:val="24"/>
        </w:rPr>
        <w:t>励和支持供应商以银行、保险公司出具</w:t>
      </w:r>
      <w:r>
        <w:rPr>
          <w:sz w:val="24"/>
          <w:szCs w:val="24"/>
        </w:rPr>
        <w:t xml:space="preserve"> </w:t>
      </w:r>
      <w:r>
        <w:rPr>
          <w:spacing w:val="2"/>
          <w:sz w:val="24"/>
          <w:szCs w:val="24"/>
        </w:rPr>
        <w:t>的保函形式提供履约保证金。采购人不得拒收履约保函，项目验收结束后应及时退</w:t>
      </w:r>
      <w:r>
        <w:rPr>
          <w:sz w:val="24"/>
          <w:szCs w:val="24"/>
        </w:rPr>
        <w:t xml:space="preserve"> </w:t>
      </w:r>
      <w:r>
        <w:rPr>
          <w:spacing w:val="-1"/>
          <w:sz w:val="24"/>
          <w:szCs w:val="24"/>
        </w:rPr>
        <w:t>还，延迟退还的，应当按照合同约定和法律规定承担相应的赔偿责任</w:t>
      </w:r>
      <w:r>
        <w:rPr>
          <w:b/>
          <w:bCs/>
          <w:spacing w:val="-1"/>
          <w:sz w:val="24"/>
          <w:szCs w:val="24"/>
        </w:rPr>
        <w:t>。</w:t>
      </w:r>
    </w:p>
    <w:p w14:paraId="66F9DC80">
      <w:pPr>
        <w:spacing w:line="284" w:lineRule="auto"/>
        <w:rPr>
          <w:rFonts w:ascii="Arial"/>
          <w:sz w:val="21"/>
        </w:rPr>
      </w:pPr>
    </w:p>
    <w:p w14:paraId="7CA6FDE9">
      <w:pPr>
        <w:spacing w:line="284" w:lineRule="auto"/>
        <w:rPr>
          <w:rFonts w:ascii="Arial"/>
          <w:sz w:val="21"/>
        </w:rPr>
      </w:pPr>
    </w:p>
    <w:p w14:paraId="6914BE46">
      <w:pPr>
        <w:pStyle w:val="6"/>
        <w:spacing w:before="101" w:line="228" w:lineRule="auto"/>
        <w:ind w:left="2617"/>
        <w:outlineLvl w:val="0"/>
        <w:rPr>
          <w:sz w:val="31"/>
          <w:szCs w:val="31"/>
        </w:rPr>
      </w:pPr>
      <w:bookmarkStart w:id="46" w:name="bookmark21"/>
      <w:bookmarkEnd w:id="46"/>
      <w:bookmarkStart w:id="47" w:name="_Toc32442"/>
      <w:r>
        <w:rPr>
          <w:b/>
          <w:bCs/>
          <w:sz w:val="31"/>
          <w:szCs w:val="31"/>
        </w:rPr>
        <w:t>八、</w:t>
      </w:r>
      <w:r>
        <w:rPr>
          <w:spacing w:val="-90"/>
          <w:sz w:val="31"/>
          <w:szCs w:val="31"/>
        </w:rPr>
        <w:t xml:space="preserve"> </w:t>
      </w:r>
      <w:r>
        <w:rPr>
          <w:b/>
          <w:bCs/>
          <w:sz w:val="31"/>
          <w:szCs w:val="31"/>
        </w:rPr>
        <w:t>电子交易活动的中止</w:t>
      </w:r>
      <w:bookmarkEnd w:id="47"/>
    </w:p>
    <w:p w14:paraId="67354A99">
      <w:pPr>
        <w:spacing w:line="268" w:lineRule="auto"/>
        <w:rPr>
          <w:rFonts w:ascii="Arial"/>
          <w:sz w:val="21"/>
        </w:rPr>
      </w:pPr>
    </w:p>
    <w:p w14:paraId="411DC37E">
      <w:pPr>
        <w:pStyle w:val="6"/>
        <w:spacing w:before="78" w:line="222" w:lineRule="auto"/>
        <w:ind w:left="12"/>
        <w:outlineLvl w:val="2"/>
        <w:rPr>
          <w:sz w:val="24"/>
          <w:szCs w:val="24"/>
        </w:rPr>
      </w:pPr>
      <w:bookmarkStart w:id="48" w:name="_Toc17001"/>
      <w:r>
        <w:rPr>
          <w:b/>
          <w:bCs/>
          <w:spacing w:val="-7"/>
          <w:sz w:val="24"/>
          <w:szCs w:val="24"/>
        </w:rPr>
        <w:t>27.</w:t>
      </w:r>
      <w:r>
        <w:rPr>
          <w:spacing w:val="51"/>
          <w:sz w:val="24"/>
          <w:szCs w:val="24"/>
        </w:rPr>
        <w:t xml:space="preserve"> </w:t>
      </w:r>
      <w:r>
        <w:rPr>
          <w:b/>
          <w:bCs/>
          <w:spacing w:val="-7"/>
          <w:sz w:val="24"/>
          <w:szCs w:val="24"/>
        </w:rPr>
        <w:t>电子交易活动的中止</w:t>
      </w:r>
      <w:bookmarkEnd w:id="48"/>
    </w:p>
    <w:p w14:paraId="07542BF1">
      <w:pPr>
        <w:pStyle w:val="6"/>
        <w:spacing w:before="300" w:line="343" w:lineRule="auto"/>
        <w:ind w:left="26" w:right="76" w:firstLine="471"/>
        <w:rPr>
          <w:sz w:val="24"/>
          <w:szCs w:val="24"/>
        </w:rPr>
      </w:pPr>
      <w:r>
        <w:rPr>
          <w:spacing w:val="2"/>
          <w:sz w:val="24"/>
          <w:szCs w:val="24"/>
        </w:rPr>
        <w:t>采购过程中出现以下情形，导致电子交易平台无法正常运行，或者无法保证电</w:t>
      </w:r>
      <w:r>
        <w:rPr>
          <w:spacing w:val="1"/>
          <w:sz w:val="24"/>
          <w:szCs w:val="24"/>
        </w:rPr>
        <w:t xml:space="preserve"> </w:t>
      </w:r>
      <w:r>
        <w:rPr>
          <w:spacing w:val="-1"/>
          <w:sz w:val="24"/>
          <w:szCs w:val="24"/>
        </w:rPr>
        <w:t>子交易的公平、公正和安全时，采购机构可中止电子交易活动：</w:t>
      </w:r>
    </w:p>
    <w:p w14:paraId="1595EA01">
      <w:pPr>
        <w:pStyle w:val="6"/>
        <w:spacing w:before="38" w:line="221" w:lineRule="auto"/>
        <w:ind w:left="492"/>
        <w:rPr>
          <w:sz w:val="24"/>
          <w:szCs w:val="24"/>
        </w:rPr>
      </w:pPr>
      <w:r>
        <w:rPr>
          <w:spacing w:val="-3"/>
          <w:sz w:val="24"/>
          <w:szCs w:val="24"/>
        </w:rPr>
        <w:t>27.1 电子交易平台发生故障而无法登录访问的；</w:t>
      </w:r>
    </w:p>
    <w:p w14:paraId="2F90C050">
      <w:pPr>
        <w:pStyle w:val="6"/>
        <w:spacing w:before="181" w:line="220" w:lineRule="auto"/>
        <w:ind w:left="492"/>
        <w:rPr>
          <w:sz w:val="24"/>
          <w:szCs w:val="24"/>
        </w:rPr>
      </w:pPr>
      <w:r>
        <w:rPr>
          <w:spacing w:val="-2"/>
          <w:sz w:val="24"/>
          <w:szCs w:val="24"/>
        </w:rPr>
        <w:t>27.2 电子交易平台应用或数据库出现错误，不</w:t>
      </w:r>
      <w:r>
        <w:rPr>
          <w:spacing w:val="-3"/>
          <w:sz w:val="24"/>
          <w:szCs w:val="24"/>
        </w:rPr>
        <w:t>能进行正常操作的；</w:t>
      </w:r>
    </w:p>
    <w:p w14:paraId="283AFA83">
      <w:pPr>
        <w:pStyle w:val="6"/>
        <w:spacing w:before="183" w:line="219" w:lineRule="auto"/>
        <w:ind w:left="492"/>
        <w:rPr>
          <w:sz w:val="24"/>
          <w:szCs w:val="24"/>
        </w:rPr>
      </w:pPr>
      <w:r>
        <w:rPr>
          <w:spacing w:val="-3"/>
          <w:sz w:val="24"/>
          <w:szCs w:val="24"/>
        </w:rPr>
        <w:t>27.3 电子交易平台发现严重安全漏洞，有潜在泄密危险的；</w:t>
      </w:r>
    </w:p>
    <w:p w14:paraId="16E47164">
      <w:pPr>
        <w:pStyle w:val="6"/>
        <w:spacing w:before="180" w:line="220" w:lineRule="auto"/>
        <w:ind w:left="492"/>
        <w:rPr>
          <w:sz w:val="24"/>
          <w:szCs w:val="24"/>
        </w:rPr>
      </w:pPr>
      <w:r>
        <w:rPr>
          <w:spacing w:val="-2"/>
          <w:sz w:val="24"/>
          <w:szCs w:val="24"/>
        </w:rPr>
        <w:t>27.4</w:t>
      </w:r>
      <w:r>
        <w:rPr>
          <w:spacing w:val="-33"/>
          <w:sz w:val="24"/>
          <w:szCs w:val="24"/>
        </w:rPr>
        <w:t xml:space="preserve"> </w:t>
      </w:r>
      <w:r>
        <w:rPr>
          <w:spacing w:val="-2"/>
          <w:sz w:val="24"/>
          <w:szCs w:val="24"/>
        </w:rPr>
        <w:t>病毒发作导致不能进行正常操作的；</w:t>
      </w:r>
    </w:p>
    <w:p w14:paraId="0BF1CAD9">
      <w:pPr>
        <w:pStyle w:val="6"/>
        <w:spacing w:before="182" w:line="221" w:lineRule="auto"/>
        <w:ind w:left="492"/>
        <w:rPr>
          <w:sz w:val="24"/>
          <w:szCs w:val="24"/>
        </w:rPr>
      </w:pPr>
      <w:r>
        <w:rPr>
          <w:spacing w:val="-1"/>
          <w:sz w:val="24"/>
          <w:szCs w:val="24"/>
        </w:rPr>
        <w:t>27.5</w:t>
      </w:r>
      <w:r>
        <w:rPr>
          <w:spacing w:val="-42"/>
          <w:sz w:val="24"/>
          <w:szCs w:val="24"/>
        </w:rPr>
        <w:t xml:space="preserve"> </w:t>
      </w:r>
      <w:r>
        <w:rPr>
          <w:spacing w:val="-1"/>
          <w:sz w:val="24"/>
          <w:szCs w:val="24"/>
        </w:rPr>
        <w:t>其他无法保证电子交易的公平、公正和安全</w:t>
      </w:r>
      <w:r>
        <w:rPr>
          <w:spacing w:val="-2"/>
          <w:sz w:val="24"/>
          <w:szCs w:val="24"/>
        </w:rPr>
        <w:t>的情况。</w:t>
      </w:r>
    </w:p>
    <w:p w14:paraId="7244FC5C">
      <w:pPr>
        <w:pStyle w:val="6"/>
        <w:spacing w:before="299" w:line="220" w:lineRule="auto"/>
        <w:ind w:left="12"/>
        <w:outlineLvl w:val="2"/>
        <w:rPr>
          <w:sz w:val="24"/>
          <w:szCs w:val="24"/>
        </w:rPr>
      </w:pPr>
      <w:bookmarkStart w:id="49" w:name="_Toc27611"/>
      <w:r>
        <w:rPr>
          <w:b/>
          <w:bCs/>
          <w:spacing w:val="-4"/>
          <w:sz w:val="24"/>
          <w:szCs w:val="24"/>
        </w:rPr>
        <w:t>28.出现以上情形，不影响采购公平、公正性的，采购组织机构可以待上述情形消除</w:t>
      </w:r>
      <w:bookmarkEnd w:id="49"/>
    </w:p>
    <w:p w14:paraId="1DBA2571">
      <w:pPr>
        <w:pStyle w:val="6"/>
        <w:spacing w:before="182" w:line="342" w:lineRule="auto"/>
        <w:ind w:left="18" w:right="76"/>
        <w:rPr>
          <w:sz w:val="24"/>
          <w:szCs w:val="24"/>
        </w:rPr>
      </w:pPr>
      <w:r>
        <w:rPr>
          <w:b/>
          <w:bCs/>
          <w:spacing w:val="-1"/>
          <w:sz w:val="24"/>
          <w:szCs w:val="24"/>
        </w:rPr>
        <w:t>后继续组织电子交易活动，也可以决定某些环节以纸质形式进行；影响或可能影响</w:t>
      </w:r>
      <w:r>
        <w:rPr>
          <w:spacing w:val="15"/>
          <w:sz w:val="24"/>
          <w:szCs w:val="24"/>
        </w:rPr>
        <w:t xml:space="preserve"> </w:t>
      </w:r>
      <w:r>
        <w:rPr>
          <w:b/>
          <w:bCs/>
          <w:spacing w:val="-3"/>
          <w:sz w:val="24"/>
          <w:szCs w:val="24"/>
        </w:rPr>
        <w:t>采购公平、公正性的，应当重新采购。</w:t>
      </w:r>
    </w:p>
    <w:p w14:paraId="2EF4F8B0">
      <w:pPr>
        <w:pStyle w:val="6"/>
        <w:spacing w:before="161" w:line="229" w:lineRule="auto"/>
        <w:ind w:left="3753"/>
        <w:outlineLvl w:val="0"/>
        <w:rPr>
          <w:sz w:val="31"/>
          <w:szCs w:val="31"/>
        </w:rPr>
      </w:pPr>
      <w:bookmarkStart w:id="50" w:name="bookmark23"/>
      <w:bookmarkEnd w:id="50"/>
      <w:bookmarkStart w:id="51" w:name="_Toc31995"/>
      <w:r>
        <w:rPr>
          <w:b/>
          <w:bCs/>
          <w:spacing w:val="-1"/>
          <w:sz w:val="31"/>
          <w:szCs w:val="31"/>
        </w:rPr>
        <w:t>九、验收</w:t>
      </w:r>
      <w:bookmarkEnd w:id="51"/>
    </w:p>
    <w:p w14:paraId="786C6242">
      <w:pPr>
        <w:spacing w:line="264" w:lineRule="auto"/>
        <w:rPr>
          <w:rFonts w:ascii="Arial"/>
          <w:sz w:val="21"/>
        </w:rPr>
      </w:pPr>
    </w:p>
    <w:p w14:paraId="017114FF">
      <w:pPr>
        <w:pStyle w:val="6"/>
        <w:spacing w:before="78" w:line="223" w:lineRule="auto"/>
        <w:ind w:left="12"/>
        <w:outlineLvl w:val="2"/>
        <w:rPr>
          <w:sz w:val="24"/>
          <w:szCs w:val="24"/>
        </w:rPr>
      </w:pPr>
      <w:bookmarkStart w:id="52" w:name="_Toc8296"/>
      <w:r>
        <w:rPr>
          <w:b/>
          <w:bCs/>
          <w:spacing w:val="-5"/>
          <w:sz w:val="24"/>
          <w:szCs w:val="24"/>
        </w:rPr>
        <w:t>29.验收</w:t>
      </w:r>
      <w:bookmarkEnd w:id="52"/>
    </w:p>
    <w:p w14:paraId="16015F91">
      <w:pPr>
        <w:pStyle w:val="6"/>
        <w:spacing w:before="298" w:line="324" w:lineRule="auto"/>
        <w:ind w:left="16" w:firstLine="475"/>
        <w:rPr>
          <w:sz w:val="24"/>
          <w:szCs w:val="24"/>
        </w:rPr>
      </w:pPr>
      <w:r>
        <w:rPr>
          <w:sz w:val="24"/>
          <w:szCs w:val="24"/>
        </w:rPr>
        <w:t>29.1</w:t>
      </w:r>
      <w:r>
        <w:rPr>
          <w:spacing w:val="-42"/>
          <w:sz w:val="24"/>
          <w:szCs w:val="24"/>
        </w:rPr>
        <w:t xml:space="preserve"> </w:t>
      </w:r>
      <w:r>
        <w:rPr>
          <w:sz w:val="24"/>
          <w:szCs w:val="24"/>
        </w:rPr>
        <w:t>采购人组织对供应商履约的验收。大型或者复杂的政府采购项目，应</w:t>
      </w:r>
      <w:r>
        <w:rPr>
          <w:spacing w:val="-1"/>
          <w:sz w:val="24"/>
          <w:szCs w:val="24"/>
        </w:rPr>
        <w:t>当邀</w:t>
      </w:r>
      <w:r>
        <w:rPr>
          <w:sz w:val="24"/>
          <w:szCs w:val="24"/>
        </w:rPr>
        <w:t xml:space="preserve"> </w:t>
      </w:r>
      <w:r>
        <w:rPr>
          <w:spacing w:val="2"/>
          <w:sz w:val="24"/>
          <w:szCs w:val="24"/>
        </w:rPr>
        <w:t>请国家认可的质量检测机构参加验收工作。验收方成员应当在验收书上签字，并承</w:t>
      </w:r>
      <w:r>
        <w:rPr>
          <w:sz w:val="24"/>
          <w:szCs w:val="24"/>
        </w:rPr>
        <w:t xml:space="preserve"> </w:t>
      </w:r>
      <w:r>
        <w:rPr>
          <w:spacing w:val="2"/>
          <w:sz w:val="24"/>
          <w:szCs w:val="24"/>
        </w:rPr>
        <w:t>担相应的法律责任。如果发现与合同中要求不符，供应商须承担由此发生的一切损</w:t>
      </w:r>
      <w:r>
        <w:rPr>
          <w:sz w:val="24"/>
          <w:szCs w:val="24"/>
        </w:rPr>
        <w:t xml:space="preserve"> </w:t>
      </w:r>
      <w:r>
        <w:rPr>
          <w:spacing w:val="-2"/>
          <w:sz w:val="24"/>
          <w:szCs w:val="24"/>
        </w:rPr>
        <w:t>失和费用，并接受相应的处理。</w:t>
      </w:r>
    </w:p>
    <w:p w14:paraId="7CB2AB6C">
      <w:pPr>
        <w:pStyle w:val="6"/>
        <w:spacing w:before="181" w:line="289" w:lineRule="auto"/>
        <w:ind w:left="15" w:firstLine="476"/>
        <w:rPr>
          <w:spacing w:val="-1"/>
          <w:sz w:val="24"/>
          <w:szCs w:val="24"/>
          <w:highlight w:val="none"/>
        </w:rPr>
      </w:pPr>
      <w:r>
        <w:rPr>
          <w:sz w:val="24"/>
          <w:szCs w:val="24"/>
          <w:highlight w:val="none"/>
        </w:rPr>
        <w:t>29.2</w:t>
      </w:r>
      <w:r>
        <w:rPr>
          <w:spacing w:val="-42"/>
          <w:sz w:val="24"/>
          <w:szCs w:val="24"/>
          <w:highlight w:val="none"/>
        </w:rPr>
        <w:t xml:space="preserve"> </w:t>
      </w:r>
      <w:r>
        <w:rPr>
          <w:sz w:val="24"/>
          <w:szCs w:val="24"/>
          <w:highlight w:val="none"/>
        </w:rPr>
        <w:t>采购人可以邀请参加本项目的其他投标人或者第三方机构参与验收。</w:t>
      </w:r>
      <w:r>
        <w:rPr>
          <w:spacing w:val="-1"/>
          <w:sz w:val="24"/>
          <w:szCs w:val="24"/>
          <w:highlight w:val="none"/>
        </w:rPr>
        <w:t>参与</w:t>
      </w:r>
      <w:r>
        <w:rPr>
          <w:sz w:val="24"/>
          <w:szCs w:val="24"/>
          <w:highlight w:val="none"/>
        </w:rPr>
        <w:t xml:space="preserve"> </w:t>
      </w:r>
      <w:r>
        <w:rPr>
          <w:spacing w:val="-1"/>
          <w:sz w:val="24"/>
          <w:szCs w:val="24"/>
          <w:highlight w:val="none"/>
        </w:rPr>
        <w:t>验收的投标人或者第三方机构的意见作为验收书的参考资料一并存档。</w:t>
      </w:r>
    </w:p>
    <w:p w14:paraId="6FA7E5A6">
      <w:pPr>
        <w:pStyle w:val="6"/>
        <w:spacing w:before="183" w:line="331" w:lineRule="auto"/>
        <w:ind w:left="16" w:firstLine="475"/>
        <w:rPr>
          <w:sz w:val="24"/>
          <w:szCs w:val="24"/>
        </w:rPr>
      </w:pPr>
      <w:r>
        <w:rPr>
          <w:sz w:val="24"/>
          <w:szCs w:val="24"/>
        </w:rPr>
        <w:t>29.3</w:t>
      </w:r>
      <w:r>
        <w:rPr>
          <w:spacing w:val="-42"/>
          <w:sz w:val="24"/>
          <w:szCs w:val="24"/>
        </w:rPr>
        <w:t xml:space="preserve"> </w:t>
      </w:r>
      <w:r>
        <w:rPr>
          <w:sz w:val="24"/>
          <w:szCs w:val="24"/>
        </w:rPr>
        <w:t>严格按照采购合同开展履约验收。采购人成立验收小组，按照采购合</w:t>
      </w:r>
      <w:r>
        <w:rPr>
          <w:spacing w:val="-1"/>
          <w:sz w:val="24"/>
          <w:szCs w:val="24"/>
        </w:rPr>
        <w:t>同的</w:t>
      </w:r>
      <w:r>
        <w:rPr>
          <w:sz w:val="24"/>
          <w:szCs w:val="24"/>
        </w:rPr>
        <w:t xml:space="preserve"> </w:t>
      </w:r>
      <w:r>
        <w:rPr>
          <w:spacing w:val="2"/>
          <w:sz w:val="24"/>
          <w:szCs w:val="24"/>
        </w:rPr>
        <w:t>约定对供应商履约情况进行验收。验收时，按照采购合同的约定对每一项技术、服</w:t>
      </w:r>
      <w:r>
        <w:rPr>
          <w:sz w:val="24"/>
          <w:szCs w:val="24"/>
        </w:rPr>
        <w:t xml:space="preserve"> </w:t>
      </w:r>
      <w:r>
        <w:rPr>
          <w:spacing w:val="2"/>
          <w:sz w:val="24"/>
          <w:szCs w:val="24"/>
        </w:rPr>
        <w:t>务、安全标准的履约情况进行确认。验收结束后，应当出具验收书，列明各项标准</w:t>
      </w:r>
      <w:r>
        <w:rPr>
          <w:sz w:val="24"/>
          <w:szCs w:val="24"/>
        </w:rPr>
        <w:t xml:space="preserve"> </w:t>
      </w:r>
      <w:r>
        <w:rPr>
          <w:spacing w:val="1"/>
          <w:sz w:val="24"/>
          <w:szCs w:val="24"/>
        </w:rPr>
        <w:t>的验收情况及项目总体评价，</w:t>
      </w:r>
      <w:r>
        <w:rPr>
          <w:spacing w:val="-71"/>
          <w:sz w:val="24"/>
          <w:szCs w:val="24"/>
        </w:rPr>
        <w:t xml:space="preserve"> </w:t>
      </w:r>
      <w:r>
        <w:rPr>
          <w:spacing w:val="1"/>
          <w:sz w:val="24"/>
          <w:szCs w:val="24"/>
        </w:rPr>
        <w:t>由验收双方共同签署</w:t>
      </w:r>
      <w:r>
        <w:rPr>
          <w:sz w:val="24"/>
          <w:szCs w:val="24"/>
        </w:rPr>
        <w:t xml:space="preserve">。验收结果与采购合同约定的资 </w:t>
      </w:r>
      <w:r>
        <w:rPr>
          <w:spacing w:val="-1"/>
          <w:sz w:val="24"/>
          <w:szCs w:val="24"/>
        </w:rPr>
        <w:t>金支付及履约保证金返还条件挂钩。履约验收的各项资料应当存档备查。</w:t>
      </w:r>
    </w:p>
    <w:p w14:paraId="63550B17">
      <w:pPr>
        <w:pStyle w:val="6"/>
        <w:spacing w:before="181" w:line="289" w:lineRule="auto"/>
        <w:ind w:left="15" w:firstLine="476"/>
        <w:rPr>
          <w:sz w:val="24"/>
          <w:szCs w:val="24"/>
        </w:rPr>
      </w:pPr>
      <w:r>
        <w:rPr>
          <w:sz w:val="24"/>
          <w:szCs w:val="24"/>
        </w:rPr>
        <w:t>29.4</w:t>
      </w:r>
      <w:r>
        <w:rPr>
          <w:spacing w:val="-44"/>
          <w:sz w:val="24"/>
          <w:szCs w:val="24"/>
        </w:rPr>
        <w:t xml:space="preserve"> </w:t>
      </w:r>
      <w:r>
        <w:rPr>
          <w:sz w:val="24"/>
          <w:szCs w:val="24"/>
        </w:rPr>
        <w:t xml:space="preserve">验收合格的项目，采购人将根据采购合同的约定及时向供应商支付采购资 </w:t>
      </w:r>
      <w:r>
        <w:rPr>
          <w:spacing w:val="2"/>
          <w:sz w:val="24"/>
          <w:szCs w:val="24"/>
        </w:rPr>
        <w:t>金、退还履约保证金。验收不合格的项目，采购人将依法及时处理。</w:t>
      </w:r>
      <w:r>
        <w:rPr>
          <w:sz w:val="24"/>
          <w:szCs w:val="24"/>
        </w:rPr>
        <w:t>采购合同的履 行、违约责任和解决争议的方式等适用《中华人民共和国民法典》。供应商在履约过程中有政府采购法律法规规定的违法违规情形的，采购人应当及时报告本级财政部门。</w:t>
      </w:r>
    </w:p>
    <w:p w14:paraId="69B7E523">
      <w:pPr>
        <w:pStyle w:val="6"/>
        <w:spacing w:before="181" w:line="289" w:lineRule="auto"/>
        <w:ind w:left="15" w:firstLine="476"/>
        <w:rPr>
          <w:sz w:val="24"/>
          <w:szCs w:val="24"/>
        </w:rPr>
        <w:sectPr>
          <w:footerReference r:id="rId17" w:type="default"/>
          <w:pgSz w:w="11906" w:h="16839"/>
          <w:pgMar w:top="1134" w:right="1587" w:bottom="1142" w:left="1588" w:header="862" w:footer="979" w:gutter="0"/>
          <w:pgNumType w:fmt="decimal"/>
          <w:cols w:space="720" w:num="1"/>
        </w:sectPr>
      </w:pPr>
    </w:p>
    <w:p w14:paraId="5B77EA02">
      <w:pPr>
        <w:pStyle w:val="6"/>
        <w:spacing w:before="277" w:line="222" w:lineRule="auto"/>
        <w:ind w:left="3040"/>
        <w:outlineLvl w:val="0"/>
      </w:pPr>
      <w:bookmarkStart w:id="53" w:name="bookmark25"/>
      <w:bookmarkEnd w:id="53"/>
      <w:bookmarkStart w:id="54" w:name="bookmark27"/>
      <w:bookmarkEnd w:id="54"/>
      <w:bookmarkStart w:id="55" w:name="_Toc29735"/>
      <w:r>
        <w:rPr>
          <w:b/>
          <w:bCs/>
          <w:spacing w:val="-10"/>
        </w:rPr>
        <w:t>第三部分</w:t>
      </w:r>
      <w:r>
        <w:rPr>
          <w:spacing w:val="14"/>
        </w:rPr>
        <w:t xml:space="preserve">  </w:t>
      </w:r>
      <w:r>
        <w:rPr>
          <w:b/>
          <w:bCs/>
          <w:spacing w:val="-10"/>
        </w:rPr>
        <w:t>采购需求</w:t>
      </w:r>
      <w:bookmarkEnd w:id="55"/>
    </w:p>
    <w:p w14:paraId="21E72DE9">
      <w:pPr>
        <w:pStyle w:val="20"/>
        <w:keepNext w:val="0"/>
        <w:keepLines w:val="0"/>
        <w:pageBreakBefore w:val="0"/>
        <w:kinsoku w:val="0"/>
        <w:wordWrap/>
        <w:overflowPunct/>
        <w:topLinePunct w:val="0"/>
        <w:autoSpaceDE w:val="0"/>
        <w:autoSpaceDN w:val="0"/>
        <w:bidi w:val="0"/>
        <w:spacing w:line="500" w:lineRule="exact"/>
        <w:ind w:firstLine="600"/>
        <w:jc w:val="left"/>
        <w:textAlignment w:val="baseline"/>
        <w:rPr>
          <w:rFonts w:hint="eastAsia" w:ascii="仿宋" w:hAnsi="仿宋" w:eastAsia="仿宋" w:cs="仿宋"/>
          <w:sz w:val="24"/>
          <w:szCs w:val="24"/>
          <w:lang w:val="en-US" w:eastAsia="zh-CN"/>
        </w:rPr>
      </w:pPr>
    </w:p>
    <w:p w14:paraId="19E0D8EB">
      <w:pPr>
        <w:pStyle w:val="20"/>
        <w:keepNext w:val="0"/>
        <w:keepLines w:val="0"/>
        <w:pageBreakBefore w:val="0"/>
        <w:kinsoku w:val="0"/>
        <w:wordWrap/>
        <w:overflowPunct/>
        <w:topLinePunct w:val="0"/>
        <w:autoSpaceDE w:val="0"/>
        <w:autoSpaceDN w:val="0"/>
        <w:bidi w:val="0"/>
        <w:spacing w:line="500" w:lineRule="exact"/>
        <w:ind w:firstLine="600"/>
        <w:jc w:val="lef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一</w:t>
      </w:r>
      <w:r>
        <w:rPr>
          <w:rFonts w:hint="eastAsia" w:ascii="仿宋" w:hAnsi="仿宋" w:eastAsia="仿宋" w:cs="仿宋"/>
          <w:sz w:val="24"/>
          <w:szCs w:val="24"/>
        </w:rPr>
        <w:t>、服务需求</w:t>
      </w:r>
    </w:p>
    <w:p w14:paraId="3C1D83B6">
      <w:pPr>
        <w:pStyle w:val="20"/>
        <w:keepNext w:val="0"/>
        <w:keepLines w:val="0"/>
        <w:pageBreakBefore w:val="0"/>
        <w:kinsoku w:val="0"/>
        <w:wordWrap/>
        <w:overflowPunct/>
        <w:topLinePunct w:val="0"/>
        <w:autoSpaceDE w:val="0"/>
        <w:autoSpaceDN w:val="0"/>
        <w:bidi w:val="0"/>
        <w:spacing w:line="500" w:lineRule="exact"/>
        <w:ind w:firstLine="560"/>
        <w:jc w:val="left"/>
        <w:textAlignment w:val="baseline"/>
        <w:rPr>
          <w:rFonts w:hint="eastAsia" w:ascii="仿宋" w:hAnsi="仿宋" w:eastAsia="仿宋" w:cs="仿宋"/>
          <w:color w:val="000000"/>
          <w:sz w:val="24"/>
          <w:szCs w:val="24"/>
        </w:rPr>
      </w:pPr>
      <w:r>
        <w:rPr>
          <w:rFonts w:hint="eastAsia" w:ascii="微软雅黑" w:hAnsi="微软雅黑" w:eastAsia="微软雅黑" w:cs="微软雅黑"/>
          <w:color w:val="000000"/>
          <w:sz w:val="24"/>
          <w:szCs w:val="24"/>
        </w:rPr>
        <w:t>★</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一</w:t>
      </w:r>
      <w:r>
        <w:rPr>
          <w:rFonts w:hint="eastAsia" w:ascii="仿宋" w:hAnsi="仿宋" w:eastAsia="仿宋" w:cs="仿宋"/>
          <w:color w:val="000000"/>
          <w:sz w:val="24"/>
          <w:szCs w:val="24"/>
        </w:rPr>
        <w:t>）质量保证期</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空气能的主机设备免费质保三年，其他设备及配件（不锈钢水箱、空气能循环泵、供水泵、闸阀、过滤器、水处理、保温管和热泵系 统动力控制柜）免费质保期为 2 年。 附件及电子产品、管道和易耗品（空气能使用的氟利昂），免费质保期 2 年。</w:t>
      </w:r>
    </w:p>
    <w:p w14:paraId="0246947B">
      <w:pPr>
        <w:pStyle w:val="20"/>
        <w:keepNext w:val="0"/>
        <w:keepLines w:val="0"/>
        <w:pageBreakBefore w:val="0"/>
        <w:kinsoku w:val="0"/>
        <w:wordWrap/>
        <w:overflowPunct/>
        <w:topLinePunct w:val="0"/>
        <w:autoSpaceDE w:val="0"/>
        <w:autoSpaceDN w:val="0"/>
        <w:bidi w:val="0"/>
        <w:spacing w:line="500" w:lineRule="exact"/>
        <w:ind w:firstLine="560"/>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二</w:t>
      </w:r>
      <w:r>
        <w:rPr>
          <w:rFonts w:hint="eastAsia" w:ascii="仿宋" w:hAnsi="仿宋" w:eastAsia="仿宋" w:cs="仿宋"/>
          <w:color w:val="000000"/>
          <w:sz w:val="24"/>
          <w:szCs w:val="24"/>
        </w:rPr>
        <w:t>、售后服务及验收要求</w:t>
      </w:r>
    </w:p>
    <w:p w14:paraId="117DDD94">
      <w:pPr>
        <w:pStyle w:val="20"/>
        <w:keepNext w:val="0"/>
        <w:keepLines w:val="0"/>
        <w:pageBreakBefore w:val="0"/>
        <w:kinsoku w:val="0"/>
        <w:wordWrap/>
        <w:overflowPunct/>
        <w:topLinePunct w:val="0"/>
        <w:autoSpaceDE w:val="0"/>
        <w:autoSpaceDN w:val="0"/>
        <w:bidi w:val="0"/>
        <w:spacing w:line="500" w:lineRule="exact"/>
        <w:ind w:firstLine="560"/>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一</w:t>
      </w:r>
      <w:r>
        <w:rPr>
          <w:rFonts w:hint="eastAsia" w:ascii="仿宋" w:hAnsi="仿宋" w:eastAsia="仿宋" w:cs="仿宋"/>
          <w:color w:val="000000"/>
          <w:sz w:val="24"/>
          <w:szCs w:val="24"/>
        </w:rPr>
        <w:t>） 在质量保证期内，因产品质量出现的问题，乙方负责免费维修或更换，并承担与维修和更换相关的材料、运费、安装等全部的费用。甲方在验收的质量保证期内，发现货物主体部分有质量问题， 应及时通知乙方，若需要更换时，乙方应在接到通知后 7 内给予更换。有任何使用过程中的故障报修通知乙方24小时内给与解决。</w:t>
      </w:r>
    </w:p>
    <w:p w14:paraId="558937B9">
      <w:pPr>
        <w:pStyle w:val="20"/>
        <w:keepNext w:val="0"/>
        <w:keepLines w:val="0"/>
        <w:pageBreakBefore w:val="0"/>
        <w:kinsoku w:val="0"/>
        <w:wordWrap/>
        <w:overflowPunct/>
        <w:topLinePunct w:val="0"/>
        <w:autoSpaceDE w:val="0"/>
        <w:autoSpaceDN w:val="0"/>
        <w:bidi w:val="0"/>
        <w:spacing w:line="500" w:lineRule="exact"/>
        <w:ind w:firstLine="560"/>
        <w:jc w:val="left"/>
        <w:textAlignment w:val="baseline"/>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二</w:t>
      </w:r>
      <w:r>
        <w:rPr>
          <w:rFonts w:hint="eastAsia" w:ascii="仿宋" w:hAnsi="仿宋" w:eastAsia="仿宋" w:cs="仿宋"/>
          <w:color w:val="000000"/>
          <w:sz w:val="24"/>
          <w:szCs w:val="24"/>
        </w:rPr>
        <w:t>）验收时乙方应严格按照投标、投标文件中规定的产品规格、型号名称、数量和质量提供相应的产品及服务标准来验收。</w:t>
      </w:r>
    </w:p>
    <w:p w14:paraId="742D7DB6">
      <w:pPr>
        <w:keepNext w:val="0"/>
        <w:keepLines w:val="0"/>
        <w:pageBreakBefore w:val="0"/>
        <w:kinsoku w:val="0"/>
        <w:wordWrap/>
        <w:overflowPunct/>
        <w:topLinePunct w:val="0"/>
        <w:autoSpaceDE w:val="0"/>
        <w:autoSpaceDN w:val="0"/>
        <w:bidi w:val="0"/>
        <w:spacing w:line="500" w:lineRule="exact"/>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相关参数</w:t>
      </w:r>
    </w:p>
    <w:p w14:paraId="404F75EC">
      <w:pPr>
        <w:keepNext w:val="0"/>
        <w:keepLines w:val="0"/>
        <w:pageBreakBefore w:val="0"/>
        <w:kinsoku w:val="0"/>
        <w:wordWrap/>
        <w:overflowPunct/>
        <w:topLinePunct w:val="0"/>
        <w:autoSpaceDE w:val="0"/>
        <w:autoSpaceDN w:val="0"/>
        <w:bidi w:val="0"/>
        <w:spacing w:line="500" w:lineRule="exact"/>
        <w:ind w:firstLine="480" w:firstLineChars="200"/>
        <w:jc w:val="left"/>
        <w:textAlignment w:val="baseline"/>
        <w:rPr>
          <w:rFonts w:hint="eastAsia" w:ascii="仿宋" w:hAnsi="仿宋" w:eastAsia="仿宋" w:cs="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增加设备部分</w:t>
      </w:r>
    </w:p>
    <w:p w14:paraId="65738D40">
      <w:pPr>
        <w:keepNext w:val="0"/>
        <w:keepLines w:val="0"/>
        <w:pageBreakBefore w:val="0"/>
        <w:kinsoku w:val="0"/>
        <w:wordWrap/>
        <w:overflowPunct/>
        <w:topLinePunct w:val="0"/>
        <w:autoSpaceDE w:val="0"/>
        <w:autoSpaceDN w:val="0"/>
        <w:bidi w:val="0"/>
        <w:spacing w:line="500" w:lineRule="exact"/>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1.主机：</w:t>
      </w:r>
      <w:r>
        <w:rPr>
          <w:rFonts w:hint="eastAsia" w:ascii="仿宋" w:hAnsi="仿宋" w:eastAsia="仿宋" w:cs="仿宋"/>
          <w:color w:val="FF0000"/>
          <w:sz w:val="24"/>
          <w:szCs w:val="24"/>
        </w:rPr>
        <w:t>采用喷气增焓超低温机型可在-35摄氏度环境下正常工作，机型20p,3台。主机配置：循环泵3台，电子垢器3套，120目Y型过滤器3只。</w:t>
      </w:r>
    </w:p>
    <w:p w14:paraId="0C6CC338">
      <w:pPr>
        <w:keepNext w:val="0"/>
        <w:keepLines w:val="0"/>
        <w:pageBreakBefore w:val="0"/>
        <w:kinsoku w:val="0"/>
        <w:wordWrap/>
        <w:overflowPunct/>
        <w:topLinePunct w:val="0"/>
        <w:autoSpaceDE w:val="0"/>
        <w:autoSpaceDN w:val="0"/>
        <w:bidi w:val="0"/>
        <w:spacing w:line="500" w:lineRule="exact"/>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.水路系统：冷水（自来水）采用2次供水，配置120</w:t>
      </w:r>
      <w:r>
        <w:rPr>
          <w:rFonts w:hint="eastAsia" w:ascii="仿宋" w:hAnsi="仿宋" w:eastAsia="仿宋" w:cs="仿宋"/>
          <w:sz w:val="24"/>
          <w:szCs w:val="24"/>
          <w:lang w:val="en-US" w:eastAsia="zh-CN"/>
        </w:rPr>
        <w:t>目</w:t>
      </w:r>
      <w:r>
        <w:rPr>
          <w:rFonts w:hint="eastAsia" w:ascii="仿宋" w:hAnsi="仿宋" w:eastAsia="仿宋" w:cs="仿宋"/>
          <w:sz w:val="24"/>
          <w:szCs w:val="24"/>
        </w:rPr>
        <w:t>Y型过滤</w:t>
      </w:r>
      <w:r>
        <w:rPr>
          <w:rFonts w:hint="eastAsia" w:ascii="仿宋" w:hAnsi="仿宋" w:eastAsia="仿宋" w:cs="仿宋"/>
          <w:sz w:val="24"/>
          <w:szCs w:val="24"/>
          <w:lang w:val="en-US" w:eastAsia="zh-CN"/>
        </w:rPr>
        <w:t>器</w:t>
      </w:r>
      <w:r>
        <w:rPr>
          <w:rFonts w:hint="eastAsia" w:ascii="仿宋" w:hAnsi="仿宋" w:eastAsia="仿宋" w:cs="仿宋"/>
          <w:sz w:val="24"/>
          <w:szCs w:val="24"/>
        </w:rPr>
        <w:t>，软水设备，液体控制，水泵2台（一用一备）具有抽水功能，形成全自动供水系统。</w:t>
      </w:r>
    </w:p>
    <w:p w14:paraId="4C15297A">
      <w:pPr>
        <w:keepNext w:val="0"/>
        <w:keepLines w:val="0"/>
        <w:pageBreakBefore w:val="0"/>
        <w:kinsoku w:val="0"/>
        <w:wordWrap/>
        <w:overflowPunct/>
        <w:topLinePunct w:val="0"/>
        <w:autoSpaceDE w:val="0"/>
        <w:autoSpaceDN w:val="0"/>
        <w:bidi w:val="0"/>
        <w:spacing w:line="500" w:lineRule="exact"/>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1）热水（供病房）配置：</w:t>
      </w:r>
      <w:r>
        <w:rPr>
          <w:rFonts w:hint="eastAsia" w:ascii="仿宋" w:hAnsi="仿宋" w:eastAsia="仿宋" w:cs="仿宋"/>
          <w:sz w:val="24"/>
          <w:szCs w:val="24"/>
          <w:lang w:val="en-US" w:eastAsia="zh-CN"/>
        </w:rPr>
        <w:t>1</w:t>
      </w:r>
      <w:r>
        <w:rPr>
          <w:rFonts w:hint="eastAsia" w:ascii="仿宋" w:hAnsi="仿宋" w:eastAsia="仿宋" w:cs="仿宋"/>
          <w:sz w:val="24"/>
          <w:szCs w:val="24"/>
        </w:rPr>
        <w:t>20</w:t>
      </w:r>
      <w:r>
        <w:rPr>
          <w:rFonts w:hint="eastAsia" w:ascii="仿宋" w:hAnsi="仿宋" w:eastAsia="仿宋" w:cs="仿宋"/>
          <w:sz w:val="24"/>
          <w:szCs w:val="24"/>
          <w:lang w:val="en-US" w:eastAsia="zh-CN"/>
        </w:rPr>
        <w:t>目</w:t>
      </w:r>
      <w:r>
        <w:rPr>
          <w:rFonts w:hint="eastAsia" w:ascii="仿宋" w:hAnsi="仿宋" w:eastAsia="仿宋" w:cs="仿宋"/>
          <w:sz w:val="24"/>
          <w:szCs w:val="24"/>
        </w:rPr>
        <w:t>Y型过滤</w:t>
      </w:r>
      <w:r>
        <w:rPr>
          <w:rFonts w:hint="eastAsia" w:ascii="仿宋" w:hAnsi="仿宋" w:eastAsia="仿宋" w:cs="仿宋"/>
          <w:sz w:val="24"/>
          <w:szCs w:val="24"/>
          <w:lang w:val="en-US" w:eastAsia="zh-CN"/>
        </w:rPr>
        <w:t>器</w:t>
      </w:r>
      <w:r>
        <w:rPr>
          <w:rFonts w:hint="eastAsia" w:ascii="仿宋" w:hAnsi="仿宋" w:eastAsia="仿宋" w:cs="仿宋"/>
          <w:sz w:val="24"/>
          <w:szCs w:val="24"/>
        </w:rPr>
        <w:t>，全自动管道增压泵2台（一用一备），控制</w:t>
      </w:r>
      <w:r>
        <w:rPr>
          <w:rFonts w:hint="eastAsia" w:ascii="仿宋" w:hAnsi="仿宋" w:eastAsia="仿宋" w:cs="仿宋"/>
          <w:sz w:val="24"/>
          <w:szCs w:val="24"/>
          <w:lang w:val="en-US" w:eastAsia="zh-CN"/>
        </w:rPr>
        <w:t>器</w:t>
      </w:r>
      <w:r>
        <w:rPr>
          <w:rFonts w:hint="eastAsia" w:ascii="仿宋" w:hAnsi="仿宋" w:eastAsia="仿宋" w:cs="仿宋"/>
          <w:sz w:val="24"/>
          <w:szCs w:val="24"/>
        </w:rPr>
        <w:t>1套。</w:t>
      </w:r>
    </w:p>
    <w:p w14:paraId="0E4A636D">
      <w:pPr>
        <w:keepNext w:val="0"/>
        <w:keepLines w:val="0"/>
        <w:pageBreakBefore w:val="0"/>
        <w:kinsoku w:val="0"/>
        <w:wordWrap/>
        <w:overflowPunct/>
        <w:topLinePunct w:val="0"/>
        <w:autoSpaceDE w:val="0"/>
        <w:autoSpaceDN w:val="0"/>
        <w:bidi w:val="0"/>
        <w:spacing w:line="500" w:lineRule="exact"/>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2）热水（回水，回水箱）配置：温水阀2个（一用一备）控制</w:t>
      </w:r>
      <w:r>
        <w:rPr>
          <w:rFonts w:hint="eastAsia" w:ascii="仿宋" w:hAnsi="仿宋" w:eastAsia="仿宋" w:cs="仿宋"/>
          <w:sz w:val="24"/>
          <w:szCs w:val="24"/>
          <w:lang w:val="en-US" w:eastAsia="zh-CN"/>
        </w:rPr>
        <w:t>器</w:t>
      </w:r>
      <w:r>
        <w:rPr>
          <w:rFonts w:hint="eastAsia" w:ascii="仿宋" w:hAnsi="仿宋" w:eastAsia="仿宋" w:cs="仿宋"/>
          <w:sz w:val="24"/>
          <w:szCs w:val="24"/>
        </w:rPr>
        <w:t>1套。</w:t>
      </w:r>
    </w:p>
    <w:p w14:paraId="67C4A2C6">
      <w:pPr>
        <w:keepNext w:val="0"/>
        <w:keepLines w:val="0"/>
        <w:pageBreakBefore w:val="0"/>
        <w:kinsoku w:val="0"/>
        <w:wordWrap/>
        <w:overflowPunct/>
        <w:topLinePunct w:val="0"/>
        <w:autoSpaceDE w:val="0"/>
        <w:autoSpaceDN w:val="0"/>
        <w:bidi w:val="0"/>
        <w:spacing w:line="500" w:lineRule="exact"/>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.供电配置：330v/100kw配电箱1个。</w:t>
      </w:r>
    </w:p>
    <w:p w14:paraId="56352929">
      <w:pPr>
        <w:keepNext w:val="0"/>
        <w:keepLines w:val="0"/>
        <w:pageBreakBefore w:val="0"/>
        <w:kinsoku w:val="0"/>
        <w:wordWrap/>
        <w:overflowPunct/>
        <w:topLinePunct w:val="0"/>
        <w:autoSpaceDE w:val="0"/>
        <w:autoSpaceDN w:val="0"/>
        <w:bidi w:val="0"/>
        <w:spacing w:line="500" w:lineRule="exact"/>
        <w:ind w:firstLine="480" w:firstLineChars="200"/>
        <w:jc w:val="left"/>
        <w:textAlignment w:val="baseline"/>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.管道部分：全部采用国</w:t>
      </w:r>
      <w:r>
        <w:rPr>
          <w:rFonts w:hint="eastAsia" w:ascii="仿宋" w:hAnsi="仿宋" w:eastAsia="仿宋" w:cs="仿宋"/>
          <w:sz w:val="24"/>
          <w:szCs w:val="24"/>
          <w:highlight w:val="none"/>
          <w:lang w:val="en-US" w:eastAsia="zh-CN"/>
        </w:rPr>
        <w:t>标</w:t>
      </w:r>
      <w:r>
        <w:rPr>
          <w:rFonts w:hint="eastAsia" w:ascii="仿宋" w:hAnsi="仿宋" w:eastAsia="仿宋" w:cs="仿宋"/>
          <w:sz w:val="24"/>
          <w:szCs w:val="24"/>
          <w:highlight w:val="none"/>
        </w:rPr>
        <w:t>ppr热水管。</w:t>
      </w:r>
    </w:p>
    <w:p w14:paraId="3AA38863">
      <w:pPr>
        <w:keepNext w:val="0"/>
        <w:keepLines w:val="0"/>
        <w:pageBreakBefore w:val="0"/>
        <w:kinsoku w:val="0"/>
        <w:wordWrap/>
        <w:overflowPunct/>
        <w:topLinePunct w:val="0"/>
        <w:autoSpaceDE w:val="0"/>
        <w:autoSpaceDN w:val="0"/>
        <w:bidi w:val="0"/>
        <w:spacing w:line="500" w:lineRule="exact"/>
        <w:ind w:firstLine="480" w:firstLineChars="200"/>
        <w:jc w:val="left"/>
        <w:textAlignment w:val="baseline"/>
        <w:rPr>
          <w:rFonts w:hint="eastAsia" w:ascii="仿宋" w:hAnsi="仿宋" w:eastAsia="仿宋" w:cs="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改造利用部分</w:t>
      </w:r>
    </w:p>
    <w:p w14:paraId="7FA87F91">
      <w:pPr>
        <w:keepNext w:val="0"/>
        <w:keepLines w:val="0"/>
        <w:pageBreakBefore w:val="0"/>
        <w:kinsoku w:val="0"/>
        <w:wordWrap/>
        <w:overflowPunct/>
        <w:topLinePunct w:val="0"/>
        <w:autoSpaceDE w:val="0"/>
        <w:autoSpaceDN w:val="0"/>
        <w:bidi w:val="0"/>
        <w:spacing w:line="500" w:lineRule="exact"/>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充分利用现有设备，进行局部改造，提到降低成本，提高利用率。方案：将医院水箱不合理的水路进行改造，与新水箱连接成一个完整科学规范的全自动系统。</w:t>
      </w:r>
    </w:p>
    <w:p w14:paraId="29384820">
      <w:pPr>
        <w:keepNext w:val="0"/>
        <w:keepLines w:val="0"/>
        <w:pageBreakBefore w:val="0"/>
        <w:kinsoku w:val="0"/>
        <w:wordWrap/>
        <w:overflowPunct/>
        <w:topLinePunct w:val="0"/>
        <w:autoSpaceDE w:val="0"/>
        <w:autoSpaceDN w:val="0"/>
        <w:bidi w:val="0"/>
        <w:spacing w:line="500" w:lineRule="exact"/>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节能部分</w:t>
      </w:r>
    </w:p>
    <w:p w14:paraId="1E0544C8">
      <w:pPr>
        <w:keepNext w:val="0"/>
        <w:keepLines w:val="0"/>
        <w:pageBreakBefore w:val="0"/>
        <w:kinsoku w:val="0"/>
        <w:wordWrap/>
        <w:overflowPunct/>
        <w:topLinePunct w:val="0"/>
        <w:autoSpaceDE w:val="0"/>
        <w:autoSpaceDN w:val="0"/>
        <w:bidi w:val="0"/>
        <w:spacing w:line="500" w:lineRule="exact"/>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充分利用主机工作时排发5-7摄氏度的冷风，将冷风送达机房，降低机房温度，保护机房设备，减少机房的制冷运行维护费用。方案：铁皮管道连接。</w:t>
      </w:r>
    </w:p>
    <w:p w14:paraId="017BE42E">
      <w:pPr>
        <w:keepNext w:val="0"/>
        <w:keepLines w:val="0"/>
        <w:pageBreakBefore w:val="0"/>
        <w:kinsoku w:val="0"/>
        <w:wordWrap/>
        <w:overflowPunct/>
        <w:topLinePunct w:val="0"/>
        <w:autoSpaceDE w:val="0"/>
        <w:autoSpaceDN w:val="0"/>
        <w:bidi w:val="0"/>
        <w:spacing w:line="560" w:lineRule="exact"/>
        <w:ind w:left="0" w:leftChars="0" w:firstLine="480" w:firstLineChars="200"/>
        <w:textAlignment w:val="baseline"/>
        <w:rPr>
          <w:rFonts w:hint="eastAsia" w:ascii="仿宋" w:hAnsi="仿宋" w:eastAsia="仿宋" w:cs="仿宋"/>
          <w:sz w:val="24"/>
          <w:szCs w:val="24"/>
        </w:rPr>
      </w:pPr>
    </w:p>
    <w:p w14:paraId="74F3491D">
      <w:pPr>
        <w:keepNext w:val="0"/>
        <w:keepLines w:val="0"/>
        <w:pageBreakBefore w:val="0"/>
        <w:kinsoku w:val="0"/>
        <w:wordWrap/>
        <w:overflowPunct/>
        <w:topLinePunct w:val="0"/>
        <w:autoSpaceDE w:val="0"/>
        <w:autoSpaceDN w:val="0"/>
        <w:bidi w:val="0"/>
        <w:spacing w:line="560" w:lineRule="exact"/>
        <w:ind w:left="0" w:leftChars="0" w:firstLine="480" w:firstLineChars="200"/>
        <w:textAlignment w:val="baseline"/>
        <w:rPr>
          <w:rFonts w:hint="eastAsia" w:ascii="仿宋" w:hAnsi="仿宋" w:eastAsia="仿宋" w:cs="仿宋"/>
          <w:sz w:val="24"/>
          <w:szCs w:val="24"/>
        </w:rPr>
      </w:pPr>
    </w:p>
    <w:p w14:paraId="53D7B257">
      <w:pPr>
        <w:keepNext w:val="0"/>
        <w:keepLines w:val="0"/>
        <w:pageBreakBefore w:val="0"/>
        <w:kinsoku w:val="0"/>
        <w:wordWrap/>
        <w:overflowPunct/>
        <w:topLinePunct w:val="0"/>
        <w:autoSpaceDE w:val="0"/>
        <w:autoSpaceDN w:val="0"/>
        <w:bidi w:val="0"/>
        <w:spacing w:line="560" w:lineRule="exact"/>
        <w:ind w:left="0" w:leftChars="0" w:firstLine="480" w:firstLineChars="200"/>
        <w:textAlignment w:val="baseline"/>
        <w:rPr>
          <w:rFonts w:hint="eastAsia" w:ascii="仿宋" w:hAnsi="仿宋" w:eastAsia="仿宋" w:cs="仿宋"/>
          <w:sz w:val="24"/>
          <w:szCs w:val="24"/>
        </w:rPr>
      </w:pPr>
    </w:p>
    <w:p w14:paraId="1527DDD9">
      <w:pPr>
        <w:keepNext w:val="0"/>
        <w:keepLines w:val="0"/>
        <w:pageBreakBefore w:val="0"/>
        <w:kinsoku w:val="0"/>
        <w:wordWrap/>
        <w:overflowPunct/>
        <w:topLinePunct w:val="0"/>
        <w:autoSpaceDE w:val="0"/>
        <w:autoSpaceDN w:val="0"/>
        <w:bidi w:val="0"/>
        <w:spacing w:line="560" w:lineRule="exact"/>
        <w:ind w:left="0" w:leftChars="0" w:firstLine="480" w:firstLineChars="200"/>
        <w:textAlignment w:val="baseline"/>
        <w:rPr>
          <w:rFonts w:hint="eastAsia" w:ascii="仿宋" w:hAnsi="仿宋" w:eastAsia="仿宋" w:cs="仿宋"/>
          <w:sz w:val="24"/>
          <w:szCs w:val="24"/>
        </w:rPr>
      </w:pPr>
    </w:p>
    <w:p w14:paraId="0EF51ED1">
      <w:pPr>
        <w:keepNext w:val="0"/>
        <w:keepLines w:val="0"/>
        <w:pageBreakBefore w:val="0"/>
        <w:kinsoku w:val="0"/>
        <w:wordWrap/>
        <w:overflowPunct/>
        <w:topLinePunct w:val="0"/>
        <w:autoSpaceDE w:val="0"/>
        <w:autoSpaceDN w:val="0"/>
        <w:bidi w:val="0"/>
        <w:spacing w:line="560" w:lineRule="exact"/>
        <w:ind w:left="0" w:leftChars="0" w:firstLine="480" w:firstLineChars="200"/>
        <w:textAlignment w:val="baseline"/>
        <w:rPr>
          <w:rFonts w:hint="eastAsia" w:ascii="仿宋" w:hAnsi="仿宋" w:eastAsia="仿宋" w:cs="仿宋"/>
          <w:sz w:val="24"/>
          <w:szCs w:val="24"/>
        </w:rPr>
        <w:sectPr>
          <w:headerReference r:id="rId18" w:type="default"/>
          <w:footerReference r:id="rId19" w:type="default"/>
          <w:pgSz w:w="11906" w:h="16839"/>
          <w:pgMar w:top="1134" w:right="1475" w:bottom="1142" w:left="1588" w:header="862" w:footer="979" w:gutter="0"/>
          <w:pgNumType w:fmt="decimal"/>
          <w:cols w:space="720" w:num="1"/>
        </w:sectPr>
      </w:pPr>
    </w:p>
    <w:p w14:paraId="00B8285C">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outlineLvl w:val="0"/>
      </w:pPr>
      <w:bookmarkStart w:id="56" w:name="_Toc19378"/>
      <w:r>
        <w:rPr>
          <w:b/>
          <w:bCs/>
          <w:spacing w:val="-10"/>
        </w:rPr>
        <w:t>第四部分</w:t>
      </w:r>
      <w:r>
        <w:rPr>
          <w:spacing w:val="14"/>
        </w:rPr>
        <w:t xml:space="preserve">  </w:t>
      </w:r>
      <w:r>
        <w:rPr>
          <w:b/>
          <w:bCs/>
          <w:spacing w:val="-10"/>
        </w:rPr>
        <w:t>评标办法</w:t>
      </w:r>
      <w:bookmarkEnd w:id="56"/>
    </w:p>
    <w:p w14:paraId="07361EB5">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jc w:val="center"/>
        <w:textAlignment w:val="baseline"/>
        <w:outlineLvl w:val="0"/>
        <w:rPr>
          <w:rFonts w:hint="eastAsia" w:eastAsia="仿宋"/>
          <w:sz w:val="28"/>
          <w:szCs w:val="28"/>
          <w:highlight w:val="none"/>
          <w:lang w:eastAsia="zh-CN"/>
        </w:rPr>
      </w:pPr>
      <w:bookmarkStart w:id="57" w:name="bookmark29"/>
      <w:bookmarkEnd w:id="57"/>
      <w:bookmarkStart w:id="58" w:name="_Toc29305"/>
      <w:r>
        <w:rPr>
          <w:b/>
          <w:bCs/>
          <w:spacing w:val="-5"/>
          <w:sz w:val="28"/>
          <w:szCs w:val="28"/>
          <w:highlight w:val="none"/>
        </w:rPr>
        <w:t>评标办法前附表</w:t>
      </w:r>
    </w:p>
    <w:p w14:paraId="5C3248DA">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textAlignment w:val="baseline"/>
        <w:rPr>
          <w:sz w:val="24"/>
          <w:szCs w:val="24"/>
          <w:highlight w:val="none"/>
        </w:rPr>
      </w:pPr>
      <w:r>
        <w:rPr>
          <w:b/>
          <w:bCs/>
          <w:spacing w:val="-5"/>
          <w:sz w:val="24"/>
          <w:szCs w:val="24"/>
          <w:highlight w:val="none"/>
        </w:rPr>
        <w:t>评分标准</w:t>
      </w:r>
      <w:r>
        <w:rPr>
          <w:spacing w:val="-20"/>
          <w:sz w:val="24"/>
          <w:szCs w:val="24"/>
          <w:highlight w:val="none"/>
        </w:rPr>
        <w:t xml:space="preserve"> </w:t>
      </w:r>
      <w:r>
        <w:rPr>
          <w:b/>
          <w:bCs/>
          <w:spacing w:val="-5"/>
          <w:sz w:val="24"/>
          <w:szCs w:val="24"/>
          <w:highlight w:val="none"/>
        </w:rPr>
        <w:t>100%（以下得分保留小数点后</w:t>
      </w:r>
      <w:r>
        <w:rPr>
          <w:spacing w:val="-49"/>
          <w:sz w:val="24"/>
          <w:szCs w:val="24"/>
          <w:highlight w:val="none"/>
        </w:rPr>
        <w:t xml:space="preserve"> </w:t>
      </w:r>
      <w:r>
        <w:rPr>
          <w:b/>
          <w:bCs/>
          <w:spacing w:val="-5"/>
          <w:sz w:val="24"/>
          <w:szCs w:val="24"/>
          <w:highlight w:val="none"/>
        </w:rPr>
        <w:t>2</w:t>
      </w:r>
      <w:r>
        <w:rPr>
          <w:spacing w:val="-43"/>
          <w:sz w:val="24"/>
          <w:szCs w:val="24"/>
          <w:highlight w:val="none"/>
        </w:rPr>
        <w:t xml:space="preserve"> </w:t>
      </w:r>
      <w:r>
        <w:rPr>
          <w:b/>
          <w:bCs/>
          <w:spacing w:val="-5"/>
          <w:sz w:val="24"/>
          <w:szCs w:val="24"/>
          <w:highlight w:val="none"/>
        </w:rPr>
        <w:t>位）评分标准</w:t>
      </w:r>
    </w:p>
    <w:p w14:paraId="6497EE4D">
      <w:pPr>
        <w:spacing w:line="144" w:lineRule="exact"/>
        <w:rPr>
          <w:highlight w:val="none"/>
        </w:rPr>
      </w:pPr>
    </w:p>
    <w:tbl>
      <w:tblPr>
        <w:tblStyle w:val="18"/>
        <w:tblW w:w="95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1223"/>
        <w:gridCol w:w="6939"/>
        <w:gridCol w:w="705"/>
      </w:tblGrid>
      <w:tr w14:paraId="16614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730" w:type="dxa"/>
            <w:vAlign w:val="top"/>
          </w:tcPr>
          <w:p w14:paraId="72B5F4A0">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sz w:val="24"/>
                <w:szCs w:val="24"/>
                <w:highlight w:val="none"/>
              </w:rPr>
            </w:pPr>
            <w:r>
              <w:rPr>
                <w:spacing w:val="5"/>
                <w:sz w:val="24"/>
                <w:szCs w:val="24"/>
                <w:highlight w:val="none"/>
              </w:rPr>
              <w:t>序</w:t>
            </w:r>
            <w:r>
              <w:rPr>
                <w:spacing w:val="100"/>
                <w:sz w:val="24"/>
                <w:szCs w:val="24"/>
                <w:highlight w:val="none"/>
              </w:rPr>
              <w:t xml:space="preserve"> </w:t>
            </w:r>
            <w:r>
              <w:rPr>
                <w:spacing w:val="5"/>
                <w:sz w:val="24"/>
                <w:szCs w:val="24"/>
                <w:highlight w:val="none"/>
              </w:rPr>
              <w:t>号</w:t>
            </w:r>
          </w:p>
        </w:tc>
        <w:tc>
          <w:tcPr>
            <w:tcW w:w="1223" w:type="dxa"/>
            <w:vAlign w:val="top"/>
          </w:tcPr>
          <w:p w14:paraId="627508A4">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sz w:val="24"/>
                <w:szCs w:val="24"/>
                <w:highlight w:val="none"/>
              </w:rPr>
            </w:pPr>
            <w:r>
              <w:rPr>
                <w:spacing w:val="-5"/>
                <w:sz w:val="24"/>
                <w:szCs w:val="24"/>
                <w:highlight w:val="none"/>
              </w:rPr>
              <w:t>评审项目</w:t>
            </w:r>
          </w:p>
        </w:tc>
        <w:tc>
          <w:tcPr>
            <w:tcW w:w="6939" w:type="dxa"/>
            <w:vAlign w:val="top"/>
          </w:tcPr>
          <w:p w14:paraId="7CF76FC0">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sz w:val="24"/>
                <w:szCs w:val="24"/>
                <w:highlight w:val="none"/>
              </w:rPr>
            </w:pPr>
            <w:r>
              <w:rPr>
                <w:spacing w:val="-5"/>
                <w:sz w:val="24"/>
                <w:szCs w:val="24"/>
                <w:highlight w:val="none"/>
              </w:rPr>
              <w:t>评审细则</w:t>
            </w:r>
          </w:p>
        </w:tc>
        <w:tc>
          <w:tcPr>
            <w:tcW w:w="705" w:type="dxa"/>
            <w:vAlign w:val="center"/>
          </w:tcPr>
          <w:p w14:paraId="7D8914F4">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sz w:val="24"/>
                <w:szCs w:val="24"/>
                <w:highlight w:val="none"/>
              </w:rPr>
            </w:pPr>
            <w:r>
              <w:rPr>
                <w:spacing w:val="-10"/>
                <w:sz w:val="24"/>
                <w:szCs w:val="24"/>
                <w:highlight w:val="none"/>
              </w:rPr>
              <w:t>分值</w:t>
            </w:r>
          </w:p>
        </w:tc>
      </w:tr>
      <w:tr w14:paraId="293F9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597" w:type="dxa"/>
            <w:gridSpan w:val="4"/>
            <w:shd w:val="clear" w:color="auto" w:fill="auto"/>
            <w:vAlign w:val="center"/>
          </w:tcPr>
          <w:p w14:paraId="2F8CF450">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textAlignment w:val="baseline"/>
              <w:rPr>
                <w:spacing w:val="-7"/>
                <w:sz w:val="24"/>
                <w:szCs w:val="24"/>
                <w:highlight w:val="none"/>
              </w:rPr>
            </w:pPr>
            <w:r>
              <w:rPr>
                <w:rFonts w:hint="eastAsia"/>
                <w:spacing w:val="2"/>
                <w:sz w:val="24"/>
                <w:szCs w:val="24"/>
                <w:highlight w:val="none"/>
              </w:rPr>
              <w:t>经济部分（ 占总分值的 30%）</w:t>
            </w:r>
          </w:p>
        </w:tc>
      </w:tr>
      <w:tr w14:paraId="075F3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jc w:val="center"/>
        </w:trPr>
        <w:tc>
          <w:tcPr>
            <w:tcW w:w="730" w:type="dxa"/>
            <w:shd w:val="clear" w:color="auto" w:fill="auto"/>
            <w:vAlign w:val="center"/>
          </w:tcPr>
          <w:p w14:paraId="6C56EF94">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jc w:val="center"/>
              <w:textAlignment w:val="baseline"/>
              <w:rPr>
                <w:rFonts w:ascii="仿宋" w:hAnsi="仿宋" w:eastAsia="仿宋" w:cs="仿宋"/>
                <w:snapToGrid w:val="0"/>
                <w:color w:val="000000"/>
                <w:kern w:val="0"/>
                <w:sz w:val="24"/>
                <w:szCs w:val="24"/>
                <w:highlight w:val="none"/>
                <w:lang w:val="en-US" w:eastAsia="en-US" w:bidi="ar-SA"/>
              </w:rPr>
            </w:pPr>
            <w:r>
              <w:rPr>
                <w:sz w:val="24"/>
                <w:szCs w:val="24"/>
                <w:highlight w:val="none"/>
              </w:rPr>
              <w:t>1</w:t>
            </w:r>
          </w:p>
        </w:tc>
        <w:tc>
          <w:tcPr>
            <w:tcW w:w="1223" w:type="dxa"/>
            <w:shd w:val="clear" w:color="auto" w:fill="auto"/>
            <w:vAlign w:val="center"/>
          </w:tcPr>
          <w:p w14:paraId="78291D1C">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right="0" w:rightChars="0"/>
              <w:jc w:val="center"/>
              <w:textAlignment w:val="baseline"/>
              <w:rPr>
                <w:rFonts w:ascii="仿宋" w:hAnsi="仿宋" w:eastAsia="仿宋" w:cs="仿宋"/>
                <w:snapToGrid w:val="0"/>
                <w:color w:val="000000"/>
                <w:kern w:val="0"/>
                <w:sz w:val="24"/>
                <w:szCs w:val="24"/>
                <w:highlight w:val="none"/>
                <w:lang w:val="en-US" w:eastAsia="en-US" w:bidi="ar-SA"/>
              </w:rPr>
            </w:pPr>
            <w:r>
              <w:rPr>
                <w:spacing w:val="-4"/>
                <w:sz w:val="24"/>
                <w:szCs w:val="24"/>
                <w:highlight w:val="none"/>
              </w:rPr>
              <w:t>投标人报</w:t>
            </w:r>
            <w:r>
              <w:rPr>
                <w:sz w:val="24"/>
                <w:szCs w:val="24"/>
                <w:highlight w:val="none"/>
              </w:rPr>
              <w:t>价</w:t>
            </w:r>
          </w:p>
        </w:tc>
        <w:tc>
          <w:tcPr>
            <w:tcW w:w="6939" w:type="dxa"/>
            <w:shd w:val="clear" w:color="auto" w:fill="auto"/>
            <w:vAlign w:val="top"/>
          </w:tcPr>
          <w:p w14:paraId="17C610A5">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11"/>
              <w:jc w:val="both"/>
              <w:textAlignment w:val="baseline"/>
              <w:rPr>
                <w:sz w:val="24"/>
                <w:szCs w:val="24"/>
                <w:highlight w:val="none"/>
              </w:rPr>
            </w:pPr>
            <w:r>
              <w:rPr>
                <w:spacing w:val="3"/>
                <w:sz w:val="24"/>
                <w:szCs w:val="24"/>
                <w:highlight w:val="none"/>
              </w:rPr>
              <w:t>在满足招标文件要求的前提下，取各投标人有效报价</w:t>
            </w:r>
            <w:r>
              <w:rPr>
                <w:spacing w:val="2"/>
                <w:sz w:val="24"/>
                <w:szCs w:val="24"/>
                <w:highlight w:val="none"/>
              </w:rPr>
              <w:t>的最低投标</w:t>
            </w:r>
            <w:r>
              <w:rPr>
                <w:sz w:val="24"/>
                <w:szCs w:val="24"/>
                <w:highlight w:val="none"/>
              </w:rPr>
              <w:t xml:space="preserve"> </w:t>
            </w:r>
            <w:r>
              <w:rPr>
                <w:spacing w:val="-2"/>
                <w:sz w:val="24"/>
                <w:szCs w:val="24"/>
                <w:highlight w:val="none"/>
              </w:rPr>
              <w:t>报价作为评标基准价，满分为</w:t>
            </w:r>
            <w:r>
              <w:rPr>
                <w:spacing w:val="-47"/>
                <w:sz w:val="24"/>
                <w:szCs w:val="24"/>
                <w:highlight w:val="none"/>
              </w:rPr>
              <w:t xml:space="preserve"> </w:t>
            </w:r>
            <w:r>
              <w:rPr>
                <w:spacing w:val="-2"/>
                <w:sz w:val="24"/>
                <w:szCs w:val="24"/>
                <w:highlight w:val="none"/>
              </w:rPr>
              <w:t>30</w:t>
            </w:r>
            <w:r>
              <w:rPr>
                <w:spacing w:val="-42"/>
                <w:sz w:val="24"/>
                <w:szCs w:val="24"/>
                <w:highlight w:val="none"/>
              </w:rPr>
              <w:t xml:space="preserve"> </w:t>
            </w:r>
            <w:r>
              <w:rPr>
                <w:spacing w:val="-2"/>
                <w:sz w:val="24"/>
                <w:szCs w:val="24"/>
                <w:highlight w:val="none"/>
              </w:rPr>
              <w:t>分；价格分的计算投标报价得分</w:t>
            </w:r>
            <w:r>
              <w:rPr>
                <w:sz w:val="24"/>
                <w:szCs w:val="24"/>
                <w:highlight w:val="none"/>
              </w:rPr>
              <w:t xml:space="preserve"> </w:t>
            </w:r>
            <w:r>
              <w:rPr>
                <w:spacing w:val="-1"/>
                <w:sz w:val="24"/>
                <w:szCs w:val="24"/>
                <w:highlight w:val="none"/>
              </w:rPr>
              <w:t>=(评标基准价／投标报价)×0.3</w:t>
            </w:r>
            <w:r>
              <w:rPr>
                <w:spacing w:val="-65"/>
                <w:sz w:val="24"/>
                <w:szCs w:val="24"/>
                <w:highlight w:val="none"/>
              </w:rPr>
              <w:t xml:space="preserve"> </w:t>
            </w:r>
            <w:r>
              <w:rPr>
                <w:spacing w:val="-1"/>
                <w:sz w:val="24"/>
                <w:szCs w:val="24"/>
                <w:highlight w:val="none"/>
              </w:rPr>
              <w:t>×</w:t>
            </w:r>
            <w:r>
              <w:rPr>
                <w:spacing w:val="-89"/>
                <w:sz w:val="24"/>
                <w:szCs w:val="24"/>
                <w:highlight w:val="none"/>
              </w:rPr>
              <w:t xml:space="preserve"> </w:t>
            </w:r>
            <w:r>
              <w:rPr>
                <w:spacing w:val="-1"/>
                <w:sz w:val="24"/>
                <w:szCs w:val="24"/>
                <w:highlight w:val="none"/>
              </w:rPr>
              <w:t>100</w:t>
            </w:r>
            <w:r>
              <w:rPr>
                <w:spacing w:val="36"/>
                <w:sz w:val="24"/>
                <w:szCs w:val="24"/>
                <w:highlight w:val="none"/>
              </w:rPr>
              <w:t xml:space="preserve"> </w:t>
            </w:r>
            <w:r>
              <w:rPr>
                <w:spacing w:val="-1"/>
                <w:sz w:val="24"/>
                <w:szCs w:val="24"/>
                <w:highlight w:val="none"/>
              </w:rPr>
              <w:t>。（计算分值时，百分比</w:t>
            </w:r>
            <w:r>
              <w:rPr>
                <w:sz w:val="24"/>
                <w:szCs w:val="24"/>
                <w:highlight w:val="none"/>
              </w:rPr>
              <w:t xml:space="preserve"> </w:t>
            </w:r>
            <w:r>
              <w:rPr>
                <w:spacing w:val="-1"/>
                <w:sz w:val="24"/>
                <w:szCs w:val="24"/>
                <w:highlight w:val="none"/>
              </w:rPr>
              <w:t>按四舍五入原则，保留小数点后二位数）</w:t>
            </w:r>
          </w:p>
          <w:p w14:paraId="074B94F8">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firstLine="24" w:firstLineChars="0"/>
              <w:textAlignment w:val="baseline"/>
              <w:rPr>
                <w:rFonts w:ascii="仿宋" w:hAnsi="仿宋" w:eastAsia="仿宋" w:cs="仿宋"/>
                <w:snapToGrid w:val="0"/>
                <w:color w:val="000000"/>
                <w:kern w:val="0"/>
                <w:sz w:val="24"/>
                <w:szCs w:val="24"/>
                <w:highlight w:val="none"/>
                <w:lang w:val="en-US" w:eastAsia="en-US" w:bidi="ar-SA"/>
              </w:rPr>
            </w:pPr>
            <w:r>
              <w:rPr>
                <w:spacing w:val="2"/>
                <w:sz w:val="24"/>
                <w:szCs w:val="24"/>
                <w:highlight w:val="none"/>
              </w:rPr>
              <w:t>因落实政府采购政策进行价格调整的，以调整后的价格计算评标</w:t>
            </w:r>
            <w:r>
              <w:rPr>
                <w:sz w:val="24"/>
                <w:szCs w:val="24"/>
                <w:highlight w:val="none"/>
              </w:rPr>
              <w:t xml:space="preserve"> </w:t>
            </w:r>
            <w:r>
              <w:rPr>
                <w:spacing w:val="-2"/>
                <w:sz w:val="24"/>
                <w:szCs w:val="24"/>
                <w:highlight w:val="none"/>
              </w:rPr>
              <w:t>基准价和投标报价。</w:t>
            </w:r>
          </w:p>
        </w:tc>
        <w:tc>
          <w:tcPr>
            <w:tcW w:w="705" w:type="dxa"/>
            <w:shd w:val="clear" w:color="auto" w:fill="auto"/>
            <w:vAlign w:val="center"/>
          </w:tcPr>
          <w:p w14:paraId="2F4FD714">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jc w:val="center"/>
              <w:textAlignment w:val="baseline"/>
              <w:rPr>
                <w:rFonts w:hint="eastAsia" w:ascii="仿宋" w:hAnsi="仿宋" w:eastAsia="仿宋" w:cs="仿宋"/>
                <w:snapToGrid w:val="0"/>
                <w:color w:val="000000"/>
                <w:kern w:val="0"/>
                <w:sz w:val="24"/>
                <w:szCs w:val="24"/>
                <w:highlight w:val="none"/>
                <w:lang w:val="en-US" w:eastAsia="zh-CN" w:bidi="ar-SA"/>
              </w:rPr>
            </w:pPr>
            <w:r>
              <w:rPr>
                <w:spacing w:val="-7"/>
                <w:sz w:val="24"/>
                <w:szCs w:val="24"/>
                <w:highlight w:val="none"/>
              </w:rPr>
              <w:t>30</w:t>
            </w:r>
          </w:p>
        </w:tc>
      </w:tr>
      <w:tr w14:paraId="0E1B3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jc w:val="center"/>
        </w:trPr>
        <w:tc>
          <w:tcPr>
            <w:tcW w:w="9597" w:type="dxa"/>
            <w:gridSpan w:val="4"/>
            <w:vAlign w:val="center"/>
          </w:tcPr>
          <w:p w14:paraId="154E9A6A">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left"/>
              <w:textAlignment w:val="baseline"/>
              <w:rPr>
                <w:rFonts w:hint="eastAsia"/>
                <w:sz w:val="24"/>
                <w:szCs w:val="24"/>
                <w:highlight w:val="none"/>
                <w:lang w:val="en-US" w:eastAsia="zh-CN"/>
              </w:rPr>
            </w:pPr>
            <w:r>
              <w:rPr>
                <w:spacing w:val="-9"/>
                <w:sz w:val="24"/>
                <w:szCs w:val="24"/>
                <w:highlight w:val="none"/>
              </w:rPr>
              <w:t>商务技术部分（</w:t>
            </w:r>
            <w:r>
              <w:rPr>
                <w:spacing w:val="-16"/>
                <w:sz w:val="24"/>
                <w:szCs w:val="24"/>
                <w:highlight w:val="none"/>
              </w:rPr>
              <w:t xml:space="preserve"> </w:t>
            </w:r>
            <w:r>
              <w:rPr>
                <w:spacing w:val="-9"/>
                <w:sz w:val="24"/>
                <w:szCs w:val="24"/>
                <w:highlight w:val="none"/>
              </w:rPr>
              <w:t>占总分值的</w:t>
            </w:r>
            <w:r>
              <w:rPr>
                <w:spacing w:val="-46"/>
                <w:sz w:val="24"/>
                <w:szCs w:val="24"/>
                <w:highlight w:val="none"/>
              </w:rPr>
              <w:t xml:space="preserve"> </w:t>
            </w:r>
            <w:r>
              <w:rPr>
                <w:spacing w:val="-9"/>
                <w:sz w:val="24"/>
                <w:szCs w:val="24"/>
                <w:highlight w:val="none"/>
              </w:rPr>
              <w:t>70%）</w:t>
            </w:r>
          </w:p>
        </w:tc>
      </w:tr>
      <w:tr w14:paraId="1844D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30" w:type="dxa"/>
            <w:vAlign w:val="center"/>
          </w:tcPr>
          <w:p w14:paraId="5E22565D">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sz w:val="24"/>
                <w:szCs w:val="24"/>
                <w:highlight w:val="none"/>
              </w:rPr>
            </w:pPr>
            <w:r>
              <w:rPr>
                <w:sz w:val="24"/>
                <w:szCs w:val="24"/>
                <w:highlight w:val="none"/>
              </w:rPr>
              <w:t>1</w:t>
            </w:r>
          </w:p>
        </w:tc>
        <w:tc>
          <w:tcPr>
            <w:tcW w:w="1223" w:type="dxa"/>
            <w:vAlign w:val="center"/>
          </w:tcPr>
          <w:p w14:paraId="5D717949">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sz w:val="24"/>
                <w:szCs w:val="24"/>
                <w:highlight w:val="none"/>
              </w:rPr>
            </w:pPr>
            <w:r>
              <w:rPr>
                <w:spacing w:val="-8"/>
                <w:sz w:val="24"/>
                <w:szCs w:val="24"/>
                <w:highlight w:val="none"/>
              </w:rPr>
              <w:t>业绩</w:t>
            </w:r>
          </w:p>
        </w:tc>
        <w:tc>
          <w:tcPr>
            <w:tcW w:w="6939" w:type="dxa"/>
            <w:vAlign w:val="top"/>
          </w:tcPr>
          <w:p w14:paraId="5B087F49">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both"/>
              <w:textAlignment w:val="baseline"/>
              <w:rPr>
                <w:sz w:val="24"/>
                <w:szCs w:val="24"/>
                <w:highlight w:val="none"/>
              </w:rPr>
            </w:pPr>
            <w:r>
              <w:rPr>
                <w:spacing w:val="-3"/>
                <w:sz w:val="24"/>
                <w:szCs w:val="24"/>
                <w:highlight w:val="none"/>
              </w:rPr>
              <w:t>根据投标人近三年内（2022 年 1 月至投标截止日）</w:t>
            </w:r>
            <w:r>
              <w:rPr>
                <w:rFonts w:hint="eastAsia"/>
                <w:spacing w:val="-3"/>
                <w:sz w:val="24"/>
                <w:szCs w:val="24"/>
                <w:highlight w:val="none"/>
                <w:lang w:val="en-US" w:eastAsia="zh-CN"/>
              </w:rPr>
              <w:t>类似</w:t>
            </w:r>
            <w:r>
              <w:rPr>
                <w:spacing w:val="-3"/>
                <w:sz w:val="24"/>
                <w:szCs w:val="24"/>
                <w:highlight w:val="none"/>
              </w:rPr>
              <w:t>项目业绩 进行评审（有效业绩需附合同或中标通知书复印件），每一份有 效业绩加</w:t>
            </w:r>
            <w:r>
              <w:rPr>
                <w:rFonts w:hint="eastAsia"/>
                <w:spacing w:val="-3"/>
                <w:sz w:val="24"/>
                <w:szCs w:val="24"/>
                <w:highlight w:val="none"/>
                <w:lang w:val="en-US" w:eastAsia="zh-CN"/>
              </w:rPr>
              <w:t>1</w:t>
            </w:r>
            <w:r>
              <w:rPr>
                <w:spacing w:val="-3"/>
                <w:sz w:val="24"/>
                <w:szCs w:val="24"/>
                <w:highlight w:val="none"/>
              </w:rPr>
              <w:t xml:space="preserve"> 分，直至满</w:t>
            </w:r>
            <w:r>
              <w:rPr>
                <w:rFonts w:hint="eastAsia"/>
                <w:spacing w:val="-3"/>
                <w:sz w:val="24"/>
                <w:szCs w:val="24"/>
                <w:highlight w:val="none"/>
                <w:lang w:val="en-US" w:eastAsia="zh-CN"/>
              </w:rPr>
              <w:t>分5</w:t>
            </w:r>
            <w:r>
              <w:rPr>
                <w:spacing w:val="-3"/>
                <w:sz w:val="24"/>
                <w:szCs w:val="24"/>
                <w:highlight w:val="none"/>
              </w:rPr>
              <w:t>分。未提供相关证明的不得分。</w:t>
            </w:r>
          </w:p>
        </w:tc>
        <w:tc>
          <w:tcPr>
            <w:tcW w:w="705" w:type="dxa"/>
            <w:vAlign w:val="center"/>
          </w:tcPr>
          <w:p w14:paraId="69D1339F">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rFonts w:hint="eastAsia" w:eastAsia="仿宋"/>
                <w:sz w:val="24"/>
                <w:szCs w:val="24"/>
                <w:highlight w:val="none"/>
                <w:lang w:eastAsia="zh-CN"/>
              </w:rPr>
            </w:pPr>
            <w:r>
              <w:rPr>
                <w:rFonts w:hint="eastAsia"/>
                <w:sz w:val="24"/>
                <w:szCs w:val="24"/>
                <w:highlight w:val="none"/>
                <w:lang w:val="en-US" w:eastAsia="zh-CN"/>
              </w:rPr>
              <w:t>5</w:t>
            </w:r>
          </w:p>
        </w:tc>
      </w:tr>
      <w:tr w14:paraId="49801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30" w:type="dxa"/>
            <w:shd w:val="clear" w:color="auto" w:fill="auto"/>
            <w:vAlign w:val="center"/>
          </w:tcPr>
          <w:p w14:paraId="65445575">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firstLine="0" w:firstLineChars="0"/>
              <w:jc w:val="center"/>
              <w:textAlignment w:val="baseline"/>
              <w:rPr>
                <w:rFonts w:hint="eastAsia" w:ascii="仿宋" w:hAnsi="仿宋" w:eastAsia="仿宋" w:cs="仿宋"/>
                <w:snapToGrid w:val="0"/>
                <w:color w:val="000000"/>
                <w:kern w:val="0"/>
                <w:sz w:val="24"/>
                <w:szCs w:val="24"/>
                <w:highlight w:val="none"/>
                <w:lang w:val="en-US" w:eastAsia="zh-CN" w:bidi="ar-SA"/>
              </w:rPr>
            </w:pPr>
            <w:r>
              <w:rPr>
                <w:sz w:val="24"/>
                <w:szCs w:val="24"/>
                <w:highlight w:val="none"/>
              </w:rPr>
              <w:t>2</w:t>
            </w:r>
          </w:p>
        </w:tc>
        <w:tc>
          <w:tcPr>
            <w:tcW w:w="1223" w:type="dxa"/>
            <w:shd w:val="clear" w:color="auto" w:fill="auto"/>
            <w:vAlign w:val="center"/>
          </w:tcPr>
          <w:p w14:paraId="7B42040D">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firstLine="0" w:firstLineChars="0"/>
              <w:jc w:val="center"/>
              <w:textAlignment w:val="baseline"/>
              <w:rPr>
                <w:rFonts w:ascii="仿宋" w:hAnsi="仿宋" w:eastAsia="仿宋" w:cs="仿宋"/>
                <w:snapToGrid w:val="0"/>
                <w:color w:val="000000"/>
                <w:kern w:val="0"/>
                <w:sz w:val="24"/>
                <w:szCs w:val="24"/>
                <w:highlight w:val="none"/>
                <w:lang w:val="en-US" w:eastAsia="en-US" w:bidi="ar-SA"/>
              </w:rPr>
            </w:pPr>
            <w:r>
              <w:rPr>
                <w:spacing w:val="-5"/>
                <w:sz w:val="24"/>
                <w:szCs w:val="24"/>
                <w:highlight w:val="none"/>
              </w:rPr>
              <w:t>技术参数</w:t>
            </w:r>
            <w:r>
              <w:rPr>
                <w:spacing w:val="2"/>
                <w:sz w:val="24"/>
                <w:szCs w:val="24"/>
                <w:highlight w:val="none"/>
              </w:rPr>
              <w:t xml:space="preserve"> </w:t>
            </w:r>
            <w:r>
              <w:rPr>
                <w:spacing w:val="-6"/>
                <w:sz w:val="24"/>
                <w:szCs w:val="24"/>
                <w:highlight w:val="none"/>
              </w:rPr>
              <w:t>符合程度</w:t>
            </w:r>
          </w:p>
        </w:tc>
        <w:tc>
          <w:tcPr>
            <w:tcW w:w="6939" w:type="dxa"/>
            <w:shd w:val="clear" w:color="auto" w:fill="auto"/>
            <w:vAlign w:val="top"/>
          </w:tcPr>
          <w:p w14:paraId="3796D0D2">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textAlignment w:val="baseline"/>
              <w:rPr>
                <w:rFonts w:hint="eastAsia" w:eastAsia="仿宋"/>
                <w:spacing w:val="-2"/>
                <w:sz w:val="24"/>
                <w:szCs w:val="24"/>
                <w:highlight w:val="none"/>
                <w:lang w:eastAsia="zh-CN"/>
              </w:rPr>
            </w:pPr>
            <w:r>
              <w:rPr>
                <w:rFonts w:hint="eastAsia"/>
                <w:spacing w:val="-2"/>
                <w:sz w:val="24"/>
                <w:szCs w:val="24"/>
                <w:highlight w:val="none"/>
              </w:rPr>
              <w:t>1.技术参数无负偏离并对所投产品性能指标完全满足招标文件并提供所投产品性能指标的证明材料得</w:t>
            </w:r>
            <w:r>
              <w:rPr>
                <w:rFonts w:hint="eastAsia"/>
                <w:spacing w:val="-2"/>
                <w:sz w:val="24"/>
                <w:szCs w:val="24"/>
                <w:highlight w:val="none"/>
                <w:lang w:val="en-US" w:eastAsia="zh-CN"/>
              </w:rPr>
              <w:t>10</w:t>
            </w:r>
            <w:r>
              <w:rPr>
                <w:rFonts w:hint="eastAsia"/>
                <w:spacing w:val="-2"/>
                <w:sz w:val="24"/>
                <w:szCs w:val="24"/>
                <w:highlight w:val="none"/>
              </w:rPr>
              <w:t>分，每正偏离一项加1分，此项最高得</w:t>
            </w:r>
            <w:r>
              <w:rPr>
                <w:rFonts w:hint="eastAsia"/>
                <w:spacing w:val="-2"/>
                <w:sz w:val="24"/>
                <w:szCs w:val="24"/>
                <w:highlight w:val="none"/>
                <w:lang w:val="en-US" w:eastAsia="zh-CN"/>
              </w:rPr>
              <w:t>12</w:t>
            </w:r>
            <w:r>
              <w:rPr>
                <w:rFonts w:hint="eastAsia"/>
                <w:spacing w:val="-2"/>
                <w:sz w:val="24"/>
                <w:szCs w:val="24"/>
                <w:highlight w:val="none"/>
              </w:rPr>
              <w:t>分</w:t>
            </w:r>
            <w:r>
              <w:rPr>
                <w:rFonts w:hint="eastAsia"/>
                <w:spacing w:val="-2"/>
                <w:sz w:val="24"/>
                <w:szCs w:val="24"/>
                <w:highlight w:val="none"/>
                <w:lang w:eastAsia="zh-CN"/>
              </w:rPr>
              <w:t>；</w:t>
            </w:r>
          </w:p>
          <w:p w14:paraId="30E35614">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textAlignment w:val="baseline"/>
              <w:rPr>
                <w:rFonts w:hint="eastAsia"/>
                <w:spacing w:val="-2"/>
                <w:sz w:val="24"/>
                <w:szCs w:val="24"/>
                <w:highlight w:val="none"/>
              </w:rPr>
            </w:pPr>
            <w:r>
              <w:rPr>
                <w:rFonts w:hint="eastAsia"/>
                <w:spacing w:val="-2"/>
                <w:sz w:val="24"/>
                <w:szCs w:val="24"/>
                <w:highlight w:val="none"/>
              </w:rPr>
              <w:t>2.技术参数指标存在负偏离，有1项负偏离或有1项要求未提交的设备资料，扣1</w:t>
            </w:r>
            <w:r>
              <w:rPr>
                <w:rFonts w:hint="eastAsia"/>
                <w:spacing w:val="-2"/>
                <w:sz w:val="24"/>
                <w:szCs w:val="24"/>
                <w:highlight w:val="none"/>
                <w:lang w:val="en-US" w:eastAsia="zh-CN"/>
              </w:rPr>
              <w:t>.5</w:t>
            </w:r>
            <w:r>
              <w:rPr>
                <w:rFonts w:hint="eastAsia"/>
                <w:spacing w:val="-2"/>
                <w:sz w:val="24"/>
                <w:szCs w:val="24"/>
                <w:highlight w:val="none"/>
              </w:rPr>
              <w:t>分，扣完为止（扣分为负数的按零分计入）；</w:t>
            </w:r>
          </w:p>
          <w:p w14:paraId="6C86C39E">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firstLine="0" w:firstLineChars="0"/>
              <w:textAlignment w:val="baseline"/>
              <w:rPr>
                <w:rFonts w:ascii="仿宋" w:hAnsi="仿宋" w:eastAsia="仿宋" w:cs="仿宋"/>
                <w:snapToGrid w:val="0"/>
                <w:color w:val="000000"/>
                <w:kern w:val="0"/>
                <w:sz w:val="24"/>
                <w:szCs w:val="24"/>
                <w:highlight w:val="none"/>
                <w:lang w:val="en-US" w:eastAsia="en-US" w:bidi="ar-SA"/>
              </w:rPr>
            </w:pPr>
            <w:r>
              <w:rPr>
                <w:rFonts w:hint="eastAsia"/>
                <w:spacing w:val="-2"/>
                <w:sz w:val="24"/>
                <w:szCs w:val="24"/>
                <w:highlight w:val="none"/>
              </w:rPr>
              <w:t>注：投标人需提供产品的宣传彩页</w:t>
            </w:r>
            <w:r>
              <w:rPr>
                <w:rFonts w:hint="eastAsia"/>
                <w:spacing w:val="-2"/>
                <w:sz w:val="24"/>
                <w:szCs w:val="24"/>
                <w:highlight w:val="none"/>
                <w:lang w:val="en-US" w:eastAsia="zh-CN"/>
              </w:rPr>
              <w:t>或</w:t>
            </w:r>
            <w:r>
              <w:rPr>
                <w:rFonts w:hint="eastAsia"/>
                <w:spacing w:val="-2"/>
                <w:sz w:val="24"/>
                <w:szCs w:val="24"/>
                <w:highlight w:val="none"/>
              </w:rPr>
              <w:t>产品合格证或者第三方权威机构出具的同类型产品的检测报告等证明文件（</w:t>
            </w:r>
            <w:r>
              <w:rPr>
                <w:rFonts w:hint="eastAsia"/>
                <w:spacing w:val="-2"/>
                <w:sz w:val="24"/>
                <w:szCs w:val="24"/>
                <w:highlight w:val="none"/>
                <w:lang w:val="en-US" w:eastAsia="zh-CN"/>
              </w:rPr>
              <w:t>证明文件</w:t>
            </w:r>
            <w:r>
              <w:rPr>
                <w:rFonts w:hint="eastAsia"/>
                <w:spacing w:val="-2"/>
                <w:sz w:val="24"/>
                <w:szCs w:val="24"/>
                <w:highlight w:val="none"/>
              </w:rPr>
              <w:t>在技术偏离表“说明”栏中标明页码），未提供有效支持依据的可按负偏离扣分处理。</w:t>
            </w:r>
          </w:p>
        </w:tc>
        <w:tc>
          <w:tcPr>
            <w:tcW w:w="705" w:type="dxa"/>
            <w:vAlign w:val="center"/>
          </w:tcPr>
          <w:p w14:paraId="3CA07352">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rFonts w:hint="default" w:eastAsia="仿宋"/>
                <w:spacing w:val="-14"/>
                <w:sz w:val="24"/>
                <w:szCs w:val="24"/>
                <w:highlight w:val="none"/>
                <w:lang w:val="en-US" w:eastAsia="zh-CN"/>
              </w:rPr>
            </w:pPr>
            <w:r>
              <w:rPr>
                <w:rFonts w:hint="eastAsia"/>
                <w:spacing w:val="-14"/>
                <w:sz w:val="24"/>
                <w:szCs w:val="24"/>
                <w:highlight w:val="none"/>
                <w:lang w:val="en-US" w:eastAsia="zh-CN"/>
              </w:rPr>
              <w:t>12</w:t>
            </w:r>
          </w:p>
        </w:tc>
      </w:tr>
      <w:tr w14:paraId="7ACE5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30" w:type="dxa"/>
            <w:vAlign w:val="center"/>
          </w:tcPr>
          <w:p w14:paraId="37A95644">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rFonts w:hint="eastAsia"/>
                <w:sz w:val="24"/>
                <w:szCs w:val="24"/>
                <w:lang w:eastAsia="zh-CN"/>
              </w:rPr>
            </w:pPr>
            <w:r>
              <w:rPr>
                <w:rFonts w:hint="eastAsia"/>
                <w:sz w:val="24"/>
                <w:szCs w:val="24"/>
                <w:lang w:val="en-US" w:eastAsia="zh-CN"/>
              </w:rPr>
              <w:t>2</w:t>
            </w:r>
          </w:p>
        </w:tc>
        <w:tc>
          <w:tcPr>
            <w:tcW w:w="1223" w:type="dxa"/>
            <w:vAlign w:val="center"/>
          </w:tcPr>
          <w:p w14:paraId="11FB3050">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sz w:val="24"/>
                <w:szCs w:val="24"/>
              </w:rPr>
            </w:pPr>
            <w:r>
              <w:rPr>
                <w:spacing w:val="-5"/>
                <w:sz w:val="24"/>
                <w:szCs w:val="24"/>
              </w:rPr>
              <w:t>人员配备</w:t>
            </w:r>
            <w:r>
              <w:rPr>
                <w:sz w:val="24"/>
                <w:szCs w:val="24"/>
              </w:rPr>
              <w:t xml:space="preserve"> </w:t>
            </w:r>
            <w:r>
              <w:rPr>
                <w:spacing w:val="-11"/>
                <w:sz w:val="24"/>
                <w:szCs w:val="24"/>
              </w:rPr>
              <w:t>情况</w:t>
            </w:r>
          </w:p>
        </w:tc>
        <w:tc>
          <w:tcPr>
            <w:tcW w:w="6939" w:type="dxa"/>
            <w:vAlign w:val="top"/>
          </w:tcPr>
          <w:p w14:paraId="05534240">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textAlignment w:val="baseline"/>
              <w:rPr>
                <w:sz w:val="24"/>
                <w:szCs w:val="24"/>
              </w:rPr>
            </w:pPr>
            <w:r>
              <w:rPr>
                <w:spacing w:val="-3"/>
                <w:sz w:val="24"/>
                <w:szCs w:val="24"/>
              </w:rPr>
              <w:t>1、拟派项目负责人：</w:t>
            </w:r>
          </w:p>
          <w:p w14:paraId="7E5D1876">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textAlignment w:val="baseline"/>
              <w:rPr>
                <w:sz w:val="24"/>
                <w:szCs w:val="24"/>
              </w:rPr>
            </w:pPr>
            <w:r>
              <w:rPr>
                <w:spacing w:val="1"/>
                <w:sz w:val="24"/>
                <w:szCs w:val="24"/>
              </w:rPr>
              <w:t>①为本项目配备</w:t>
            </w:r>
            <w:r>
              <w:rPr>
                <w:spacing w:val="-19"/>
                <w:sz w:val="24"/>
                <w:szCs w:val="24"/>
              </w:rPr>
              <w:t xml:space="preserve"> </w:t>
            </w:r>
            <w:r>
              <w:rPr>
                <w:spacing w:val="1"/>
                <w:sz w:val="24"/>
                <w:szCs w:val="24"/>
              </w:rPr>
              <w:t>1</w:t>
            </w:r>
            <w:r>
              <w:rPr>
                <w:spacing w:val="-41"/>
                <w:sz w:val="24"/>
                <w:szCs w:val="24"/>
              </w:rPr>
              <w:t xml:space="preserve"> </w:t>
            </w:r>
            <w:r>
              <w:rPr>
                <w:spacing w:val="1"/>
                <w:sz w:val="24"/>
                <w:szCs w:val="24"/>
              </w:rPr>
              <w:t>名项目负责人，</w:t>
            </w:r>
            <w:r>
              <w:rPr>
                <w:rFonts w:hint="eastAsia"/>
                <w:spacing w:val="1"/>
                <w:sz w:val="24"/>
                <w:szCs w:val="24"/>
              </w:rPr>
              <w:t>项目负责人具有机电相关专业中级职称</w:t>
            </w:r>
            <w:r>
              <w:rPr>
                <w:rFonts w:hint="eastAsia"/>
                <w:spacing w:val="1"/>
                <w:sz w:val="24"/>
                <w:szCs w:val="24"/>
                <w:lang w:val="en-US" w:eastAsia="zh-CN"/>
              </w:rPr>
              <w:t>或二</w:t>
            </w:r>
            <w:r>
              <w:rPr>
                <w:spacing w:val="1"/>
                <w:sz w:val="24"/>
                <w:szCs w:val="24"/>
              </w:rPr>
              <w:t>级</w:t>
            </w:r>
            <w:r>
              <w:rPr>
                <w:rFonts w:hint="eastAsia"/>
                <w:spacing w:val="1"/>
                <w:sz w:val="24"/>
                <w:szCs w:val="24"/>
                <w:lang w:val="en-US" w:eastAsia="zh-CN"/>
              </w:rPr>
              <w:t>及以上</w:t>
            </w:r>
            <w:r>
              <w:rPr>
                <w:spacing w:val="1"/>
                <w:sz w:val="24"/>
                <w:szCs w:val="24"/>
              </w:rPr>
              <w:t>注册</w:t>
            </w:r>
            <w:r>
              <w:rPr>
                <w:spacing w:val="-3"/>
                <w:sz w:val="24"/>
                <w:szCs w:val="24"/>
              </w:rPr>
              <w:t>建造师（机电专业)，得</w:t>
            </w:r>
            <w:r>
              <w:rPr>
                <w:spacing w:val="-31"/>
                <w:sz w:val="24"/>
                <w:szCs w:val="24"/>
              </w:rPr>
              <w:t xml:space="preserve"> </w:t>
            </w:r>
            <w:r>
              <w:rPr>
                <w:rFonts w:hint="eastAsia"/>
                <w:spacing w:val="-3"/>
                <w:sz w:val="24"/>
                <w:szCs w:val="24"/>
                <w:lang w:val="en-US" w:eastAsia="zh-CN"/>
              </w:rPr>
              <w:t>2</w:t>
            </w:r>
            <w:r>
              <w:rPr>
                <w:spacing w:val="-41"/>
                <w:sz w:val="24"/>
                <w:szCs w:val="24"/>
              </w:rPr>
              <w:t xml:space="preserve"> </w:t>
            </w:r>
            <w:r>
              <w:rPr>
                <w:spacing w:val="-3"/>
                <w:sz w:val="24"/>
                <w:szCs w:val="24"/>
              </w:rPr>
              <w:t>分。提供人员</w:t>
            </w:r>
            <w:r>
              <w:rPr>
                <w:rFonts w:hint="eastAsia"/>
                <w:spacing w:val="-3"/>
                <w:sz w:val="24"/>
                <w:szCs w:val="24"/>
                <w:lang w:val="en-US" w:eastAsia="zh-CN"/>
              </w:rPr>
              <w:t>注册证及安考证或职称证书</w:t>
            </w:r>
            <w:r>
              <w:rPr>
                <w:spacing w:val="-4"/>
                <w:sz w:val="24"/>
                <w:szCs w:val="24"/>
              </w:rPr>
              <w:t>。</w:t>
            </w:r>
          </w:p>
          <w:p w14:paraId="395BDF7D">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textAlignment w:val="baseline"/>
              <w:rPr>
                <w:sz w:val="24"/>
                <w:szCs w:val="24"/>
              </w:rPr>
            </w:pPr>
            <w:r>
              <w:rPr>
                <w:spacing w:val="3"/>
                <w:sz w:val="24"/>
                <w:szCs w:val="24"/>
              </w:rPr>
              <w:t>②项目负责人具有相关经验，有类似项目业绩，提供业绩合同等</w:t>
            </w:r>
            <w:r>
              <w:rPr>
                <w:spacing w:val="8"/>
                <w:sz w:val="24"/>
                <w:szCs w:val="24"/>
              </w:rPr>
              <w:t xml:space="preserve"> </w:t>
            </w:r>
            <w:r>
              <w:rPr>
                <w:spacing w:val="-5"/>
                <w:sz w:val="24"/>
                <w:szCs w:val="24"/>
              </w:rPr>
              <w:t>证明资料，每提供一份得</w:t>
            </w:r>
            <w:r>
              <w:rPr>
                <w:spacing w:val="-27"/>
                <w:sz w:val="24"/>
                <w:szCs w:val="24"/>
              </w:rPr>
              <w:t xml:space="preserve"> </w:t>
            </w:r>
            <w:r>
              <w:rPr>
                <w:spacing w:val="-5"/>
                <w:sz w:val="24"/>
                <w:szCs w:val="24"/>
              </w:rPr>
              <w:t>1</w:t>
            </w:r>
            <w:r>
              <w:rPr>
                <w:spacing w:val="-42"/>
                <w:sz w:val="24"/>
                <w:szCs w:val="24"/>
              </w:rPr>
              <w:t xml:space="preserve"> </w:t>
            </w:r>
            <w:r>
              <w:rPr>
                <w:spacing w:val="-5"/>
                <w:sz w:val="24"/>
                <w:szCs w:val="24"/>
              </w:rPr>
              <w:t>分，最多得</w:t>
            </w:r>
            <w:r>
              <w:rPr>
                <w:spacing w:val="-46"/>
                <w:sz w:val="24"/>
                <w:szCs w:val="24"/>
              </w:rPr>
              <w:t xml:space="preserve"> </w:t>
            </w:r>
            <w:r>
              <w:rPr>
                <w:rFonts w:hint="eastAsia"/>
                <w:spacing w:val="-5"/>
                <w:sz w:val="24"/>
                <w:szCs w:val="24"/>
                <w:lang w:val="en-US" w:eastAsia="zh-CN"/>
              </w:rPr>
              <w:t>2</w:t>
            </w:r>
            <w:r>
              <w:rPr>
                <w:spacing w:val="-42"/>
                <w:sz w:val="24"/>
                <w:szCs w:val="24"/>
              </w:rPr>
              <w:t xml:space="preserve"> </w:t>
            </w:r>
            <w:r>
              <w:rPr>
                <w:spacing w:val="-5"/>
                <w:sz w:val="24"/>
                <w:szCs w:val="24"/>
              </w:rPr>
              <w:t>分。</w:t>
            </w:r>
          </w:p>
          <w:p w14:paraId="4F496268">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textAlignment w:val="baseline"/>
              <w:rPr>
                <w:sz w:val="24"/>
                <w:szCs w:val="24"/>
              </w:rPr>
            </w:pPr>
            <w:r>
              <w:rPr>
                <w:rFonts w:hint="eastAsia"/>
                <w:spacing w:val="-2"/>
                <w:sz w:val="24"/>
                <w:szCs w:val="24"/>
                <w:lang w:val="en-US" w:eastAsia="zh-CN"/>
              </w:rPr>
              <w:t>2</w:t>
            </w:r>
            <w:r>
              <w:rPr>
                <w:spacing w:val="-2"/>
                <w:sz w:val="24"/>
                <w:szCs w:val="24"/>
              </w:rPr>
              <w:t>、拟派团队人员：</w:t>
            </w:r>
          </w:p>
          <w:p w14:paraId="093E5F7E">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textAlignment w:val="baseline"/>
              <w:rPr>
                <w:rFonts w:hint="eastAsia"/>
                <w:spacing w:val="-5"/>
                <w:sz w:val="24"/>
                <w:szCs w:val="24"/>
                <w:lang w:eastAsia="zh-CN"/>
              </w:rPr>
            </w:pPr>
            <w:r>
              <w:rPr>
                <w:rFonts w:hint="eastAsia"/>
                <w:spacing w:val="-5"/>
                <w:sz w:val="24"/>
                <w:szCs w:val="24"/>
              </w:rPr>
              <w:t>拟投入本项目的其他人员配备情况 ：由投标人针对本项目提供施工安装专业技术人员，每提供一人的得2分，满分6分</w:t>
            </w:r>
            <w:r>
              <w:rPr>
                <w:rFonts w:hint="eastAsia"/>
                <w:spacing w:val="-5"/>
                <w:sz w:val="24"/>
                <w:szCs w:val="24"/>
                <w:lang w:eastAsia="zh-CN"/>
              </w:rPr>
              <w:t>。</w:t>
            </w:r>
          </w:p>
          <w:p w14:paraId="16C24578">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textAlignment w:val="baseline"/>
              <w:rPr>
                <w:sz w:val="24"/>
                <w:szCs w:val="24"/>
              </w:rPr>
            </w:pPr>
            <w:r>
              <w:rPr>
                <w:spacing w:val="-3"/>
                <w:sz w:val="24"/>
                <w:szCs w:val="24"/>
              </w:rPr>
              <w:t>提供人员</w:t>
            </w:r>
            <w:r>
              <w:rPr>
                <w:rFonts w:hint="eastAsia"/>
                <w:spacing w:val="-3"/>
                <w:sz w:val="24"/>
                <w:szCs w:val="24"/>
                <w:lang w:val="en-US" w:eastAsia="zh-CN"/>
              </w:rPr>
              <w:t>职称</w:t>
            </w:r>
            <w:r>
              <w:rPr>
                <w:spacing w:val="-3"/>
                <w:sz w:val="24"/>
                <w:szCs w:val="24"/>
              </w:rPr>
              <w:t>证书</w:t>
            </w:r>
            <w:r>
              <w:rPr>
                <w:rFonts w:hint="eastAsia"/>
                <w:spacing w:val="-3"/>
                <w:sz w:val="24"/>
                <w:szCs w:val="24"/>
                <w:lang w:eastAsia="zh-CN"/>
              </w:rPr>
              <w:t>。</w:t>
            </w:r>
            <w:r>
              <w:rPr>
                <w:spacing w:val="-3"/>
                <w:sz w:val="24"/>
                <w:szCs w:val="24"/>
              </w:rPr>
              <w:t>未提供不得分。</w:t>
            </w:r>
          </w:p>
        </w:tc>
        <w:tc>
          <w:tcPr>
            <w:tcW w:w="705" w:type="dxa"/>
            <w:vAlign w:val="center"/>
          </w:tcPr>
          <w:p w14:paraId="428F388E">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rFonts w:hint="eastAsia" w:eastAsia="仿宋"/>
                <w:sz w:val="24"/>
                <w:szCs w:val="24"/>
                <w:lang w:eastAsia="zh-CN"/>
              </w:rPr>
            </w:pPr>
            <w:r>
              <w:rPr>
                <w:spacing w:val="-14"/>
                <w:sz w:val="24"/>
                <w:szCs w:val="24"/>
              </w:rPr>
              <w:t>1</w:t>
            </w:r>
            <w:r>
              <w:rPr>
                <w:rFonts w:hint="eastAsia"/>
                <w:spacing w:val="-14"/>
                <w:sz w:val="24"/>
                <w:szCs w:val="24"/>
                <w:lang w:val="en-US" w:eastAsia="zh-CN"/>
              </w:rPr>
              <w:t>0</w:t>
            </w:r>
          </w:p>
        </w:tc>
      </w:tr>
      <w:tr w14:paraId="742A3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30" w:type="dxa"/>
            <w:vAlign w:val="center"/>
          </w:tcPr>
          <w:p w14:paraId="4DCFD0B7">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rFonts w:hint="eastAsia"/>
                <w:sz w:val="24"/>
                <w:szCs w:val="24"/>
                <w:lang w:val="en-US" w:eastAsia="zh-CN"/>
              </w:rPr>
            </w:pPr>
            <w:r>
              <w:rPr>
                <w:rFonts w:hint="eastAsia"/>
                <w:sz w:val="24"/>
                <w:szCs w:val="24"/>
                <w:lang w:val="en-US" w:eastAsia="zh-CN"/>
              </w:rPr>
              <w:t>3</w:t>
            </w:r>
          </w:p>
        </w:tc>
        <w:tc>
          <w:tcPr>
            <w:tcW w:w="1223" w:type="dxa"/>
            <w:vAlign w:val="center"/>
          </w:tcPr>
          <w:p w14:paraId="426D6154">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rFonts w:hint="default" w:ascii="Arial" w:eastAsia="宋体"/>
                <w:color w:val="auto"/>
                <w:sz w:val="24"/>
                <w:szCs w:val="24"/>
                <w:highlight w:val="none"/>
                <w:lang w:val="en-US" w:eastAsia="zh-CN"/>
              </w:rPr>
            </w:pPr>
            <w:r>
              <w:rPr>
                <w:rFonts w:hint="eastAsia"/>
                <w:color w:val="auto"/>
                <w:spacing w:val="-6"/>
                <w:sz w:val="24"/>
                <w:szCs w:val="24"/>
                <w:highlight w:val="none"/>
                <w:lang w:val="en-US" w:eastAsia="zh-CN"/>
              </w:rPr>
              <w:t>认证体系</w:t>
            </w:r>
          </w:p>
        </w:tc>
        <w:tc>
          <w:tcPr>
            <w:tcW w:w="6939" w:type="dxa"/>
            <w:vAlign w:val="center"/>
          </w:tcPr>
          <w:p w14:paraId="05004E8E">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制造商通过</w:t>
            </w:r>
            <w:r>
              <w:rPr>
                <w:rFonts w:hint="eastAsia"/>
                <w:color w:val="auto"/>
                <w:spacing w:val="-1"/>
                <w:sz w:val="24"/>
                <w:szCs w:val="24"/>
                <w:highlight w:val="none"/>
              </w:rPr>
              <w:t>质量体系认证</w:t>
            </w:r>
            <w:r>
              <w:rPr>
                <w:rFonts w:hint="eastAsia"/>
                <w:color w:val="auto"/>
                <w:spacing w:val="-1"/>
                <w:sz w:val="24"/>
                <w:szCs w:val="24"/>
                <w:highlight w:val="none"/>
                <w:lang w:eastAsia="zh-CN"/>
              </w:rPr>
              <w:t>：《</w:t>
            </w:r>
            <w:r>
              <w:rPr>
                <w:color w:val="auto"/>
                <w:spacing w:val="-1"/>
                <w:sz w:val="24"/>
                <w:szCs w:val="24"/>
                <w:highlight w:val="none"/>
                <w:lang w:val="en-US" w:eastAsia="zh-CN"/>
              </w:rPr>
              <w:t>ISO9001:2008质量管理体系认证</w:t>
            </w:r>
            <w:r>
              <w:rPr>
                <w:rFonts w:hint="eastAsia"/>
                <w:color w:val="auto"/>
                <w:spacing w:val="-1"/>
                <w:sz w:val="24"/>
                <w:szCs w:val="24"/>
                <w:highlight w:val="none"/>
              </w:rPr>
              <w:t>》</w:t>
            </w:r>
            <w:r>
              <w:rPr>
                <w:rFonts w:hint="eastAsia"/>
                <w:color w:val="auto"/>
                <w:spacing w:val="-1"/>
                <w:sz w:val="24"/>
                <w:szCs w:val="24"/>
                <w:highlight w:val="none"/>
                <w:lang w:eastAsia="zh-CN"/>
              </w:rPr>
              <w:t>、</w:t>
            </w:r>
            <w:r>
              <w:rPr>
                <w:rFonts w:hint="eastAsia"/>
                <w:color w:val="auto"/>
                <w:spacing w:val="-1"/>
                <w:sz w:val="24"/>
                <w:szCs w:val="24"/>
                <w:highlight w:val="none"/>
              </w:rPr>
              <w:t>环境管理体系认证：</w:t>
            </w:r>
            <w:r>
              <w:rPr>
                <w:rFonts w:hint="eastAsia"/>
                <w:color w:val="auto"/>
                <w:spacing w:val="-1"/>
                <w:sz w:val="24"/>
                <w:szCs w:val="24"/>
                <w:highlight w:val="none"/>
                <w:lang w:eastAsia="zh-CN"/>
              </w:rPr>
              <w:t>《</w:t>
            </w:r>
            <w:r>
              <w:rPr>
                <w:rFonts w:hint="eastAsia"/>
                <w:color w:val="auto"/>
                <w:spacing w:val="-1"/>
                <w:sz w:val="24"/>
                <w:szCs w:val="24"/>
                <w:highlight w:val="none"/>
              </w:rPr>
              <w:t>IS</w:t>
            </w:r>
            <w:r>
              <w:rPr>
                <w:rFonts w:hint="eastAsia"/>
                <w:color w:val="auto"/>
                <w:spacing w:val="-1"/>
                <w:sz w:val="24"/>
                <w:szCs w:val="24"/>
                <w:highlight w:val="none"/>
                <w:lang w:val="en-US" w:eastAsia="zh-CN"/>
              </w:rPr>
              <w:t>O</w:t>
            </w:r>
            <w:r>
              <w:rPr>
                <w:rFonts w:hint="eastAsia"/>
                <w:color w:val="auto"/>
                <w:spacing w:val="-1"/>
                <w:sz w:val="24"/>
                <w:szCs w:val="24"/>
                <w:highlight w:val="none"/>
              </w:rPr>
              <w:t>14001环境管理体系认证》</w:t>
            </w:r>
            <w:r>
              <w:rPr>
                <w:rFonts w:hint="eastAsia"/>
                <w:color w:val="auto"/>
                <w:spacing w:val="-1"/>
                <w:sz w:val="24"/>
                <w:szCs w:val="24"/>
                <w:highlight w:val="none"/>
                <w:lang w:eastAsia="zh-CN"/>
              </w:rPr>
              <w:t>、</w:t>
            </w:r>
            <w:r>
              <w:rPr>
                <w:rFonts w:hint="eastAsia"/>
                <w:color w:val="auto"/>
                <w:spacing w:val="-1"/>
                <w:sz w:val="24"/>
                <w:szCs w:val="24"/>
                <w:highlight w:val="none"/>
              </w:rPr>
              <w:t>《GB/28001-2001职业健康安全管理体系认证证书》</w:t>
            </w:r>
            <w:r>
              <w:rPr>
                <w:rFonts w:hint="eastAsia"/>
                <w:color w:val="auto"/>
                <w:spacing w:val="-1"/>
                <w:sz w:val="24"/>
                <w:szCs w:val="24"/>
                <w:highlight w:val="none"/>
                <w:lang w:val="en-US" w:eastAsia="zh-CN"/>
              </w:rPr>
              <w:t>得3分。每缺少1个扣1分。</w:t>
            </w:r>
          </w:p>
          <w:p w14:paraId="2DBF7803">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left"/>
              <w:textAlignment w:val="baseline"/>
              <w:rPr>
                <w:rFonts w:hint="default"/>
                <w:color w:val="auto"/>
                <w:spacing w:val="-1"/>
                <w:sz w:val="24"/>
                <w:szCs w:val="24"/>
                <w:highlight w:val="none"/>
                <w:lang w:val="en-US" w:eastAsia="zh-CN"/>
              </w:rPr>
            </w:pPr>
            <w:r>
              <w:rPr>
                <w:rFonts w:hint="eastAsia"/>
                <w:b/>
                <w:bCs/>
                <w:sz w:val="24"/>
                <w:szCs w:val="24"/>
                <w:highlight w:val="none"/>
              </w:rPr>
              <w:t>注：提供有效期内证书及认监委官网查询截图并加盖公章，否则不得分。</w:t>
            </w:r>
          </w:p>
        </w:tc>
        <w:tc>
          <w:tcPr>
            <w:tcW w:w="705" w:type="dxa"/>
            <w:vAlign w:val="center"/>
          </w:tcPr>
          <w:p w14:paraId="095AD27F">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rFonts w:hint="default" w:ascii="Arial" w:eastAsia="宋体"/>
                <w:color w:val="auto"/>
                <w:sz w:val="24"/>
                <w:szCs w:val="24"/>
                <w:highlight w:val="none"/>
                <w:lang w:val="en-US" w:eastAsia="zh-CN"/>
              </w:rPr>
            </w:pPr>
            <w:r>
              <w:rPr>
                <w:rFonts w:hint="eastAsia" w:eastAsia="宋体"/>
                <w:color w:val="auto"/>
                <w:sz w:val="24"/>
                <w:szCs w:val="24"/>
                <w:highlight w:val="none"/>
                <w:lang w:val="en-US" w:eastAsia="zh-CN"/>
              </w:rPr>
              <w:t>3</w:t>
            </w:r>
          </w:p>
        </w:tc>
      </w:tr>
      <w:tr w14:paraId="1B7CA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30" w:type="dxa"/>
            <w:vAlign w:val="center"/>
          </w:tcPr>
          <w:p w14:paraId="0B1BCC54">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rFonts w:hint="eastAsia"/>
                <w:sz w:val="24"/>
                <w:szCs w:val="24"/>
                <w:lang w:eastAsia="zh-CN"/>
              </w:rPr>
            </w:pPr>
            <w:r>
              <w:rPr>
                <w:rFonts w:hint="eastAsia"/>
                <w:sz w:val="24"/>
                <w:szCs w:val="24"/>
                <w:lang w:val="en-US" w:eastAsia="zh-CN"/>
              </w:rPr>
              <w:t>4</w:t>
            </w:r>
          </w:p>
        </w:tc>
        <w:tc>
          <w:tcPr>
            <w:tcW w:w="1223" w:type="dxa"/>
            <w:vAlign w:val="center"/>
          </w:tcPr>
          <w:p w14:paraId="551B6DD1">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sz w:val="24"/>
                <w:szCs w:val="24"/>
              </w:rPr>
            </w:pPr>
            <w:r>
              <w:rPr>
                <w:rFonts w:hint="eastAsia"/>
                <w:sz w:val="24"/>
                <w:szCs w:val="24"/>
                <w:lang w:val="en-US" w:eastAsia="zh-CN"/>
              </w:rPr>
              <w:t>实施</w:t>
            </w:r>
            <w:r>
              <w:rPr>
                <w:sz w:val="24"/>
                <w:szCs w:val="24"/>
              </w:rPr>
              <w:t>方案</w:t>
            </w:r>
          </w:p>
        </w:tc>
        <w:tc>
          <w:tcPr>
            <w:tcW w:w="6939" w:type="dxa"/>
            <w:vAlign w:val="top"/>
          </w:tcPr>
          <w:p w14:paraId="40C6B3DE">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textAlignment w:val="baseline"/>
              <w:rPr>
                <w:spacing w:val="-5"/>
                <w:sz w:val="24"/>
                <w:szCs w:val="24"/>
              </w:rPr>
            </w:pPr>
            <w:r>
              <w:rPr>
                <w:rFonts w:hint="eastAsia"/>
                <w:spacing w:val="-5"/>
                <w:sz w:val="24"/>
                <w:szCs w:val="24"/>
              </w:rPr>
              <w:t>根据供应商针对本项目提供的实施方案进行评审，主要根据是否制定紧凑、科学、可行的工作计划和时间安排表，投入的人力物力财力保证进度计划的实现，拟投入工作量等进行评分，方案包含： ①项目进度计划；②项目质量的保障措施方案，能够持续提供完整、优质后续服务；③货源保证措施；④供货响应时间满足任务要求，进度安排合理；⑤合理化建议；⑥风险防控措施；⑦验收方案。以上</w:t>
            </w:r>
            <w:r>
              <w:rPr>
                <w:rFonts w:hint="eastAsia"/>
                <w:spacing w:val="-5"/>
                <w:sz w:val="24"/>
                <w:szCs w:val="24"/>
                <w:lang w:val="en-US" w:eastAsia="zh-CN"/>
              </w:rPr>
              <w:t>7</w:t>
            </w:r>
            <w:r>
              <w:rPr>
                <w:rFonts w:hint="eastAsia"/>
                <w:spacing w:val="-5"/>
                <w:sz w:val="24"/>
                <w:szCs w:val="24"/>
              </w:rPr>
              <w:t>项内容完整且完全满足项目要求得</w:t>
            </w:r>
            <w:r>
              <w:rPr>
                <w:rFonts w:hint="eastAsia"/>
                <w:spacing w:val="-5"/>
                <w:sz w:val="24"/>
                <w:szCs w:val="24"/>
                <w:lang w:val="en-US" w:eastAsia="zh-CN"/>
              </w:rPr>
              <w:t>21</w:t>
            </w:r>
            <w:r>
              <w:rPr>
                <w:rFonts w:hint="eastAsia"/>
                <w:spacing w:val="-5"/>
                <w:sz w:val="24"/>
                <w:szCs w:val="24"/>
              </w:rPr>
              <w:t>分，每缺失一项内容扣</w:t>
            </w:r>
            <w:r>
              <w:rPr>
                <w:rFonts w:hint="eastAsia"/>
                <w:spacing w:val="-5"/>
                <w:sz w:val="24"/>
                <w:szCs w:val="24"/>
                <w:lang w:val="en-US" w:eastAsia="zh-CN"/>
              </w:rPr>
              <w:t>3</w:t>
            </w:r>
            <w:r>
              <w:rPr>
                <w:rFonts w:hint="eastAsia"/>
                <w:spacing w:val="-5"/>
                <w:sz w:val="24"/>
                <w:szCs w:val="24"/>
              </w:rPr>
              <w:t>分，每项内容中有一处内容缺陷扣</w:t>
            </w:r>
            <w:r>
              <w:rPr>
                <w:rFonts w:hint="eastAsia"/>
                <w:spacing w:val="-5"/>
                <w:sz w:val="24"/>
                <w:szCs w:val="24"/>
                <w:lang w:val="en-US" w:eastAsia="zh-CN"/>
              </w:rPr>
              <w:t>1.5</w:t>
            </w:r>
            <w:r>
              <w:rPr>
                <w:rFonts w:hint="eastAsia"/>
                <w:spacing w:val="-5"/>
                <w:sz w:val="24"/>
                <w:szCs w:val="24"/>
              </w:rPr>
              <w:t>分，扣完为止。</w:t>
            </w:r>
          </w:p>
        </w:tc>
        <w:tc>
          <w:tcPr>
            <w:tcW w:w="705" w:type="dxa"/>
            <w:vAlign w:val="center"/>
          </w:tcPr>
          <w:p w14:paraId="0C9DB359">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rFonts w:hint="default"/>
                <w:spacing w:val="-14"/>
                <w:sz w:val="24"/>
                <w:szCs w:val="24"/>
                <w:lang w:val="en-US" w:eastAsia="zh-CN"/>
              </w:rPr>
            </w:pPr>
            <w:r>
              <w:rPr>
                <w:rFonts w:hint="eastAsia"/>
                <w:spacing w:val="-14"/>
                <w:sz w:val="24"/>
                <w:szCs w:val="24"/>
                <w:lang w:val="en-US" w:eastAsia="zh-CN"/>
              </w:rPr>
              <w:t>21</w:t>
            </w:r>
          </w:p>
        </w:tc>
      </w:tr>
      <w:tr w14:paraId="776E5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30" w:type="dxa"/>
            <w:shd w:val="clear" w:color="auto" w:fill="auto"/>
            <w:vAlign w:val="center"/>
          </w:tcPr>
          <w:p w14:paraId="53C2411A">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firstLine="0"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cs="仿宋"/>
                <w:snapToGrid w:val="0"/>
                <w:color w:val="000000"/>
                <w:kern w:val="0"/>
                <w:sz w:val="24"/>
                <w:szCs w:val="24"/>
                <w:lang w:val="en-US" w:eastAsia="zh-CN" w:bidi="ar-SA"/>
              </w:rPr>
              <w:t>5</w:t>
            </w:r>
          </w:p>
        </w:tc>
        <w:tc>
          <w:tcPr>
            <w:tcW w:w="1223" w:type="dxa"/>
            <w:vAlign w:val="center"/>
          </w:tcPr>
          <w:p w14:paraId="76329F33">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sz w:val="24"/>
                <w:szCs w:val="24"/>
              </w:rPr>
            </w:pPr>
            <w:r>
              <w:rPr>
                <w:rFonts w:hint="eastAsia"/>
                <w:sz w:val="24"/>
                <w:szCs w:val="24"/>
              </w:rPr>
              <w:t>设备维修应急预案</w:t>
            </w:r>
          </w:p>
        </w:tc>
        <w:tc>
          <w:tcPr>
            <w:tcW w:w="6939" w:type="dxa"/>
            <w:vAlign w:val="top"/>
          </w:tcPr>
          <w:p w14:paraId="10513F30">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textAlignment w:val="baseline"/>
              <w:rPr>
                <w:spacing w:val="-5"/>
                <w:sz w:val="24"/>
                <w:szCs w:val="24"/>
              </w:rPr>
            </w:pPr>
            <w:r>
              <w:rPr>
                <w:rFonts w:hint="eastAsia"/>
                <w:spacing w:val="-5"/>
                <w:sz w:val="24"/>
                <w:szCs w:val="24"/>
                <w:lang w:val="en-GB" w:eastAsia="zh-CN"/>
              </w:rPr>
              <w:t>设备维修应急预案的完备性、可行性、合理性、整体性进行综合评价，</w:t>
            </w:r>
            <w:r>
              <w:rPr>
                <w:rFonts w:hint="eastAsia"/>
                <w:spacing w:val="-5"/>
                <w:sz w:val="24"/>
                <w:szCs w:val="24"/>
                <w:lang w:val="en-US" w:eastAsia="zh-CN"/>
              </w:rPr>
              <w:t>包含但不限于事故预防、应急救援、事故调查、善后处理、组织制定有关计划、措施、预案、监督、检查等后勤保障综合协调工作，</w:t>
            </w:r>
            <w:r>
              <w:rPr>
                <w:rFonts w:hint="eastAsia"/>
                <w:spacing w:val="-5"/>
                <w:sz w:val="24"/>
                <w:szCs w:val="24"/>
                <w:lang w:val="en-GB" w:eastAsia="zh-CN"/>
              </w:rPr>
              <w:t>以上内容全面且符合本次项目情况</w:t>
            </w:r>
            <w:r>
              <w:rPr>
                <w:rFonts w:hint="eastAsia"/>
                <w:spacing w:val="-5"/>
                <w:sz w:val="24"/>
                <w:szCs w:val="24"/>
                <w:lang w:val="en-US" w:eastAsia="zh-CN"/>
              </w:rPr>
              <w:t>(满分5分)，没有不得分；</w:t>
            </w:r>
          </w:p>
        </w:tc>
        <w:tc>
          <w:tcPr>
            <w:tcW w:w="705" w:type="dxa"/>
            <w:vAlign w:val="center"/>
          </w:tcPr>
          <w:p w14:paraId="0C5E16AF">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rFonts w:hint="default" w:eastAsia="仿宋"/>
                <w:sz w:val="24"/>
                <w:szCs w:val="24"/>
                <w:lang w:val="en-US" w:eastAsia="zh-CN"/>
              </w:rPr>
            </w:pPr>
            <w:r>
              <w:rPr>
                <w:rFonts w:hint="eastAsia"/>
                <w:sz w:val="24"/>
                <w:szCs w:val="24"/>
                <w:lang w:val="en-US" w:eastAsia="zh-CN"/>
              </w:rPr>
              <w:t>5</w:t>
            </w:r>
          </w:p>
        </w:tc>
      </w:tr>
      <w:tr w14:paraId="77C75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30" w:type="dxa"/>
            <w:vAlign w:val="center"/>
          </w:tcPr>
          <w:p w14:paraId="2BE50C8E">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rFonts w:hint="default" w:eastAsia="仿宋"/>
                <w:sz w:val="24"/>
                <w:szCs w:val="24"/>
                <w:lang w:val="en-US" w:eastAsia="zh-CN"/>
              </w:rPr>
            </w:pPr>
            <w:r>
              <w:rPr>
                <w:rFonts w:hint="eastAsia"/>
                <w:sz w:val="24"/>
                <w:szCs w:val="24"/>
                <w:lang w:val="en-US" w:eastAsia="zh-CN"/>
              </w:rPr>
              <w:t>6</w:t>
            </w:r>
          </w:p>
        </w:tc>
        <w:tc>
          <w:tcPr>
            <w:tcW w:w="1223" w:type="dxa"/>
            <w:vAlign w:val="center"/>
          </w:tcPr>
          <w:p w14:paraId="3C90DAE5">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sz w:val="24"/>
                <w:szCs w:val="24"/>
              </w:rPr>
            </w:pPr>
            <w:r>
              <w:rPr>
                <w:sz w:val="24"/>
                <w:szCs w:val="24"/>
              </w:rPr>
              <w:t>售后服务</w:t>
            </w:r>
          </w:p>
        </w:tc>
        <w:tc>
          <w:tcPr>
            <w:tcW w:w="6939" w:type="dxa"/>
            <w:vAlign w:val="top"/>
          </w:tcPr>
          <w:p w14:paraId="15A8B899">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textAlignment w:val="baseline"/>
              <w:rPr>
                <w:sz w:val="24"/>
                <w:szCs w:val="24"/>
              </w:rPr>
            </w:pPr>
            <w:r>
              <w:rPr>
                <w:rFonts w:hint="eastAsia"/>
                <w:spacing w:val="1"/>
                <w:sz w:val="24"/>
                <w:szCs w:val="24"/>
                <w:highlight w:val="none"/>
              </w:rPr>
              <w:t>针对本项目提供具体完善的售后服务方案，方案包含： ①</w:t>
            </w:r>
            <w:r>
              <w:rPr>
                <w:rFonts w:hint="eastAsia"/>
                <w:spacing w:val="-5"/>
                <w:sz w:val="24"/>
                <w:szCs w:val="24"/>
                <w:highlight w:val="none"/>
                <w:lang w:val="en-US" w:eastAsia="zh-CN"/>
              </w:rPr>
              <w:t>有关售后服务的管理制度</w:t>
            </w:r>
            <w:r>
              <w:rPr>
                <w:rFonts w:hint="eastAsia"/>
                <w:spacing w:val="1"/>
                <w:sz w:val="24"/>
                <w:szCs w:val="24"/>
                <w:highlight w:val="none"/>
              </w:rPr>
              <w:t>；②</w:t>
            </w:r>
            <w:r>
              <w:rPr>
                <w:rFonts w:hint="eastAsia"/>
                <w:spacing w:val="-5"/>
                <w:sz w:val="24"/>
                <w:szCs w:val="24"/>
                <w:highlight w:val="none"/>
                <w:lang w:val="en-US" w:eastAsia="zh-CN"/>
              </w:rPr>
              <w:t>售后服务机构的分布情况、售后服务人员的数量</w:t>
            </w:r>
            <w:r>
              <w:rPr>
                <w:rFonts w:hint="eastAsia"/>
                <w:spacing w:val="1"/>
                <w:sz w:val="24"/>
                <w:szCs w:val="24"/>
                <w:highlight w:val="none"/>
              </w:rPr>
              <w:t>；③</w:t>
            </w:r>
            <w:r>
              <w:rPr>
                <w:rFonts w:hint="eastAsia"/>
                <w:spacing w:val="-5"/>
                <w:sz w:val="24"/>
                <w:szCs w:val="24"/>
                <w:highlight w:val="none"/>
                <w:lang w:val="en-US" w:eastAsia="zh-CN"/>
              </w:rPr>
              <w:t>技术水平及售后服务的反应能力</w:t>
            </w:r>
            <w:r>
              <w:rPr>
                <w:rFonts w:hint="eastAsia"/>
                <w:spacing w:val="1"/>
                <w:sz w:val="24"/>
                <w:szCs w:val="24"/>
                <w:highlight w:val="none"/>
              </w:rPr>
              <w:t>；④</w:t>
            </w:r>
            <w:r>
              <w:rPr>
                <w:rFonts w:hint="eastAsia"/>
                <w:spacing w:val="-5"/>
                <w:sz w:val="24"/>
                <w:szCs w:val="24"/>
                <w:highlight w:val="none"/>
                <w:lang w:val="en-US" w:eastAsia="zh-CN"/>
              </w:rPr>
              <w:t>质保期内的退换货承诺；</w:t>
            </w:r>
            <w:r>
              <w:rPr>
                <w:rFonts w:hint="eastAsia" w:ascii="宋体" w:hAnsi="宋体" w:eastAsia="宋体" w:cs="宋体"/>
                <w:spacing w:val="-5"/>
                <w:sz w:val="24"/>
                <w:szCs w:val="24"/>
                <w:highlight w:val="none"/>
                <w:lang w:val="en-US" w:eastAsia="zh-CN"/>
              </w:rPr>
              <w:t>⑤</w:t>
            </w:r>
            <w:r>
              <w:rPr>
                <w:rFonts w:hint="eastAsia"/>
                <w:spacing w:val="-5"/>
                <w:sz w:val="24"/>
                <w:szCs w:val="24"/>
                <w:highlight w:val="none"/>
                <w:lang w:val="en-US" w:eastAsia="zh-CN"/>
              </w:rPr>
              <w:t>维保保障措施；</w:t>
            </w:r>
            <w:r>
              <w:rPr>
                <w:rFonts w:hint="eastAsia"/>
                <w:spacing w:val="1"/>
                <w:sz w:val="24"/>
                <w:szCs w:val="24"/>
                <w:highlight w:val="none"/>
              </w:rPr>
              <w:t>以上</w:t>
            </w:r>
            <w:r>
              <w:rPr>
                <w:rFonts w:hint="eastAsia"/>
                <w:spacing w:val="1"/>
                <w:sz w:val="24"/>
                <w:szCs w:val="24"/>
                <w:highlight w:val="none"/>
                <w:lang w:val="en-US" w:eastAsia="zh-CN"/>
              </w:rPr>
              <w:t>5</w:t>
            </w:r>
            <w:r>
              <w:rPr>
                <w:rFonts w:hint="eastAsia"/>
                <w:spacing w:val="1"/>
                <w:sz w:val="24"/>
                <w:szCs w:val="24"/>
                <w:highlight w:val="none"/>
              </w:rPr>
              <w:t>项内容完整且完全满足项目要求得</w:t>
            </w:r>
            <w:r>
              <w:rPr>
                <w:rFonts w:hint="eastAsia"/>
                <w:spacing w:val="1"/>
                <w:sz w:val="24"/>
                <w:szCs w:val="24"/>
                <w:highlight w:val="none"/>
                <w:lang w:val="en-US" w:eastAsia="zh-CN"/>
              </w:rPr>
              <w:t>10</w:t>
            </w:r>
            <w:r>
              <w:rPr>
                <w:rFonts w:hint="eastAsia"/>
                <w:spacing w:val="1"/>
                <w:sz w:val="24"/>
                <w:szCs w:val="24"/>
                <w:highlight w:val="none"/>
              </w:rPr>
              <w:t>分，每缺失一项内容扣</w:t>
            </w:r>
            <w:r>
              <w:rPr>
                <w:rFonts w:hint="eastAsia"/>
                <w:spacing w:val="1"/>
                <w:sz w:val="24"/>
                <w:szCs w:val="24"/>
                <w:highlight w:val="none"/>
                <w:lang w:val="en-US" w:eastAsia="zh-CN"/>
              </w:rPr>
              <w:t>2</w:t>
            </w:r>
            <w:r>
              <w:rPr>
                <w:rFonts w:hint="eastAsia"/>
                <w:spacing w:val="1"/>
                <w:sz w:val="24"/>
                <w:szCs w:val="24"/>
                <w:highlight w:val="none"/>
              </w:rPr>
              <w:t>分，每项内容中有一处内容缺陷扣</w:t>
            </w:r>
            <w:r>
              <w:rPr>
                <w:rFonts w:hint="eastAsia"/>
                <w:spacing w:val="1"/>
                <w:sz w:val="24"/>
                <w:szCs w:val="24"/>
                <w:highlight w:val="none"/>
                <w:lang w:val="en-US" w:eastAsia="zh-CN"/>
              </w:rPr>
              <w:t>1</w:t>
            </w:r>
            <w:r>
              <w:rPr>
                <w:rFonts w:hint="eastAsia"/>
                <w:spacing w:val="1"/>
                <w:sz w:val="24"/>
                <w:szCs w:val="24"/>
                <w:highlight w:val="none"/>
              </w:rPr>
              <w:t>分，扣完为止。</w:t>
            </w:r>
          </w:p>
        </w:tc>
        <w:tc>
          <w:tcPr>
            <w:tcW w:w="705" w:type="dxa"/>
            <w:vAlign w:val="center"/>
          </w:tcPr>
          <w:p w14:paraId="3E3A4816">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rFonts w:hint="default" w:eastAsia="仿宋"/>
                <w:sz w:val="24"/>
                <w:szCs w:val="24"/>
                <w:lang w:val="en-US" w:eastAsia="zh-CN"/>
              </w:rPr>
            </w:pPr>
            <w:r>
              <w:rPr>
                <w:rFonts w:hint="eastAsia"/>
                <w:sz w:val="24"/>
                <w:szCs w:val="24"/>
                <w:lang w:val="en-US" w:eastAsia="zh-CN"/>
              </w:rPr>
              <w:t>10</w:t>
            </w:r>
          </w:p>
        </w:tc>
      </w:tr>
      <w:tr w14:paraId="7609B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8" w:hRule="atLeast"/>
          <w:jc w:val="center"/>
        </w:trPr>
        <w:tc>
          <w:tcPr>
            <w:tcW w:w="730" w:type="dxa"/>
            <w:vAlign w:val="center"/>
          </w:tcPr>
          <w:p w14:paraId="3AB21B53">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rFonts w:hint="default" w:eastAsia="仿宋"/>
                <w:sz w:val="24"/>
                <w:szCs w:val="24"/>
                <w:lang w:val="en-US" w:eastAsia="zh-CN"/>
              </w:rPr>
            </w:pPr>
            <w:r>
              <w:rPr>
                <w:rFonts w:hint="eastAsia"/>
                <w:sz w:val="24"/>
                <w:szCs w:val="24"/>
                <w:lang w:val="en-US" w:eastAsia="zh-CN"/>
              </w:rPr>
              <w:t>7</w:t>
            </w:r>
          </w:p>
        </w:tc>
        <w:tc>
          <w:tcPr>
            <w:tcW w:w="1223" w:type="dxa"/>
            <w:vAlign w:val="center"/>
          </w:tcPr>
          <w:p w14:paraId="2FE6B14B">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sz w:val="24"/>
                <w:szCs w:val="24"/>
              </w:rPr>
            </w:pPr>
            <w:r>
              <w:rPr>
                <w:sz w:val="24"/>
                <w:szCs w:val="24"/>
              </w:rPr>
              <w:t>培训实施 方案</w:t>
            </w:r>
          </w:p>
        </w:tc>
        <w:tc>
          <w:tcPr>
            <w:tcW w:w="6939" w:type="dxa"/>
            <w:vAlign w:val="top"/>
          </w:tcPr>
          <w:p w14:paraId="2631BB44">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textAlignment w:val="baseline"/>
              <w:rPr>
                <w:rFonts w:hint="eastAsia"/>
                <w:spacing w:val="-5"/>
                <w:sz w:val="24"/>
                <w:szCs w:val="24"/>
                <w:lang w:val="en-US" w:eastAsia="zh-CN"/>
              </w:rPr>
            </w:pPr>
            <w:r>
              <w:rPr>
                <w:rFonts w:hint="eastAsia"/>
                <w:spacing w:val="-5"/>
                <w:sz w:val="24"/>
                <w:szCs w:val="24"/>
                <w:lang w:val="en-US" w:eastAsia="zh-CN"/>
              </w:rPr>
              <w:t>针对本项目制定详实的培训计划，对设备操作人员和相关养护人员进行培训，直至熟练掌握使用方法及常规维护为止。</w:t>
            </w:r>
          </w:p>
          <w:p w14:paraId="3516E3BC">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textAlignment w:val="baseline"/>
              <w:rPr>
                <w:rFonts w:hint="eastAsia"/>
                <w:spacing w:val="-5"/>
                <w:sz w:val="24"/>
                <w:szCs w:val="24"/>
                <w:lang w:val="en-US" w:eastAsia="zh-CN"/>
              </w:rPr>
            </w:pPr>
            <w:r>
              <w:rPr>
                <w:rFonts w:hint="eastAsia"/>
                <w:spacing w:val="-5"/>
                <w:sz w:val="24"/>
                <w:szCs w:val="24"/>
                <w:lang w:val="en-US" w:eastAsia="zh-CN"/>
              </w:rPr>
              <w:t>方案内容包括但不限于①培训计划②培训内容（操作培训及维修培训）③培训模式④成果验收等。</w:t>
            </w:r>
          </w:p>
          <w:p w14:paraId="7B9EF420">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textAlignment w:val="baseline"/>
              <w:rPr>
                <w:sz w:val="24"/>
                <w:szCs w:val="24"/>
              </w:rPr>
            </w:pPr>
            <w:r>
              <w:rPr>
                <w:rFonts w:hint="eastAsia"/>
                <w:spacing w:val="-5"/>
                <w:sz w:val="24"/>
                <w:szCs w:val="24"/>
                <w:lang w:val="en-US" w:eastAsia="zh-CN"/>
              </w:rPr>
              <w:t>内容完整、详细、技术需求吻合、思路清晰、层次结构细化且符合本项目实际需求的得 4 分，每缺少一项扣 1 分，每有一处存在 内容缺陷扣 0.5 分，(缺陷是指：存在不适用项目实际情况的情形、 凭空编造、 内容前后不一致、前后逻辑错误、涉及的规范及标准 错误、地点区域错误、内容遗漏、不符合采购需求等），扣完为止。未提供的本项不得分。</w:t>
            </w:r>
          </w:p>
        </w:tc>
        <w:tc>
          <w:tcPr>
            <w:tcW w:w="705" w:type="dxa"/>
            <w:vAlign w:val="center"/>
          </w:tcPr>
          <w:p w14:paraId="1B92B61A">
            <w:pPr>
              <w:pStyle w:val="19"/>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0"/>
              <w:jc w:val="center"/>
              <w:textAlignment w:val="baseline"/>
              <w:rPr>
                <w:sz w:val="24"/>
                <w:szCs w:val="24"/>
              </w:rPr>
            </w:pPr>
            <w:r>
              <w:rPr>
                <w:sz w:val="24"/>
                <w:szCs w:val="24"/>
              </w:rPr>
              <w:t>4</w:t>
            </w:r>
          </w:p>
        </w:tc>
      </w:tr>
    </w:tbl>
    <w:p w14:paraId="2E2D1C2D">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rPr>
          <w:sz w:val="20"/>
          <w:szCs w:val="20"/>
        </w:rPr>
      </w:pPr>
      <w:r>
        <w:rPr>
          <w:b/>
          <w:bCs/>
          <w:spacing w:val="6"/>
          <w:sz w:val="20"/>
          <w:szCs w:val="20"/>
        </w:rPr>
        <w:t>注：1.以上内容(缺陷是指：存在不适用项目实际情况的情形、凭空编造、</w:t>
      </w:r>
      <w:r>
        <w:rPr>
          <w:spacing w:val="-43"/>
          <w:sz w:val="20"/>
          <w:szCs w:val="20"/>
        </w:rPr>
        <w:t xml:space="preserve"> </w:t>
      </w:r>
      <w:r>
        <w:rPr>
          <w:b/>
          <w:bCs/>
          <w:spacing w:val="6"/>
          <w:sz w:val="20"/>
          <w:szCs w:val="20"/>
        </w:rPr>
        <w:t>内容前后不一致、前</w:t>
      </w:r>
      <w:r>
        <w:rPr>
          <w:sz w:val="20"/>
          <w:szCs w:val="20"/>
        </w:rPr>
        <w:t xml:space="preserve"> </w:t>
      </w:r>
      <w:r>
        <w:rPr>
          <w:b/>
          <w:bCs/>
          <w:spacing w:val="7"/>
          <w:sz w:val="20"/>
          <w:szCs w:val="20"/>
        </w:rPr>
        <w:t>后逻辑错误、涉及的规范及标准错误、地点区域错误、</w:t>
      </w:r>
      <w:r>
        <w:rPr>
          <w:spacing w:val="-52"/>
          <w:sz w:val="20"/>
          <w:szCs w:val="20"/>
        </w:rPr>
        <w:t xml:space="preserve"> </w:t>
      </w:r>
      <w:r>
        <w:rPr>
          <w:b/>
          <w:bCs/>
          <w:spacing w:val="7"/>
          <w:sz w:val="20"/>
          <w:szCs w:val="20"/>
        </w:rPr>
        <w:t>内</w:t>
      </w:r>
      <w:r>
        <w:rPr>
          <w:b/>
          <w:bCs/>
          <w:spacing w:val="6"/>
          <w:sz w:val="20"/>
          <w:szCs w:val="20"/>
        </w:rPr>
        <w:t>容遗漏、不符合采购需求等。</w:t>
      </w:r>
    </w:p>
    <w:p w14:paraId="0ABCD4BF">
      <w:pPr>
        <w:pStyle w:val="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6" w:firstLineChars="200"/>
        <w:textAlignment w:val="baseline"/>
        <w:rPr>
          <w:sz w:val="20"/>
          <w:szCs w:val="20"/>
        </w:rPr>
      </w:pPr>
      <w:r>
        <w:rPr>
          <w:b/>
          <w:bCs/>
          <w:spacing w:val="6"/>
          <w:sz w:val="20"/>
          <w:szCs w:val="20"/>
        </w:rPr>
        <w:t>2.评分分值计算保留小数点后两位，小数点后第三位“</w:t>
      </w:r>
      <w:r>
        <w:rPr>
          <w:spacing w:val="-48"/>
          <w:sz w:val="20"/>
          <w:szCs w:val="20"/>
        </w:rPr>
        <w:t xml:space="preserve"> </w:t>
      </w:r>
      <w:r>
        <w:rPr>
          <w:b/>
          <w:bCs/>
          <w:spacing w:val="6"/>
          <w:sz w:val="20"/>
          <w:szCs w:val="20"/>
        </w:rPr>
        <w:t>四舍五入</w:t>
      </w:r>
      <w:r>
        <w:rPr>
          <w:spacing w:val="-72"/>
          <w:sz w:val="20"/>
          <w:szCs w:val="20"/>
        </w:rPr>
        <w:t xml:space="preserve"> </w:t>
      </w:r>
      <w:r>
        <w:rPr>
          <w:b/>
          <w:bCs/>
          <w:spacing w:val="6"/>
          <w:sz w:val="20"/>
          <w:szCs w:val="20"/>
        </w:rPr>
        <w:t>”。</w:t>
      </w:r>
    </w:p>
    <w:p w14:paraId="688518C1">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outlineLvl w:val="1"/>
        <w:rPr>
          <w:b/>
          <w:bCs/>
          <w:spacing w:val="-6"/>
          <w:sz w:val="24"/>
          <w:szCs w:val="24"/>
        </w:rPr>
      </w:pPr>
    </w:p>
    <w:p w14:paraId="1E42CB39">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outlineLvl w:val="1"/>
        <w:rPr>
          <w:sz w:val="24"/>
          <w:szCs w:val="24"/>
        </w:rPr>
      </w:pPr>
      <w:r>
        <w:rPr>
          <w:b/>
          <w:bCs/>
          <w:spacing w:val="-6"/>
          <w:sz w:val="24"/>
          <w:szCs w:val="24"/>
        </w:rPr>
        <w:t>一、评标方法</w:t>
      </w:r>
      <w:bookmarkEnd w:id="58"/>
    </w:p>
    <w:p w14:paraId="4577E582">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6" w:firstLineChars="200"/>
        <w:jc w:val="both"/>
        <w:textAlignment w:val="baseline"/>
        <w:rPr>
          <w:b/>
          <w:bCs/>
          <w:spacing w:val="1"/>
          <w:sz w:val="24"/>
          <w:szCs w:val="24"/>
        </w:rPr>
      </w:pPr>
      <w:r>
        <w:rPr>
          <w:b/>
          <w:bCs/>
          <w:spacing w:val="1"/>
          <w:sz w:val="24"/>
          <w:szCs w:val="24"/>
        </w:rPr>
        <w:t>1.本项目采用综合评分法</w:t>
      </w:r>
    </w:p>
    <w:p w14:paraId="227260C9">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firstLineChars="200"/>
        <w:jc w:val="both"/>
        <w:textAlignment w:val="baseline"/>
        <w:rPr>
          <w:sz w:val="24"/>
          <w:szCs w:val="24"/>
        </w:rPr>
      </w:pPr>
      <w:r>
        <w:rPr>
          <w:spacing w:val="1"/>
          <w:sz w:val="24"/>
          <w:szCs w:val="24"/>
        </w:rPr>
        <w:t>综合评分法，是指投标文件满足招标文件全部实质</w:t>
      </w:r>
      <w:r>
        <w:rPr>
          <w:spacing w:val="2"/>
          <w:sz w:val="24"/>
          <w:szCs w:val="24"/>
        </w:rPr>
        <w:t>性要求，且按照评审因素的量化指标评审得分最高的投标人为中标候选</w:t>
      </w:r>
      <w:r>
        <w:rPr>
          <w:spacing w:val="1"/>
          <w:sz w:val="24"/>
          <w:szCs w:val="24"/>
        </w:rPr>
        <w:t>人的评标方</w:t>
      </w:r>
      <w:r>
        <w:rPr>
          <w:spacing w:val="-10"/>
          <w:sz w:val="24"/>
          <w:szCs w:val="24"/>
        </w:rPr>
        <w:t>法。</w:t>
      </w:r>
    </w:p>
    <w:p w14:paraId="4E9AC4EA">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outlineLvl w:val="0"/>
        <w:rPr>
          <w:sz w:val="24"/>
          <w:szCs w:val="24"/>
        </w:rPr>
      </w:pPr>
      <w:bookmarkStart w:id="59" w:name="bookmark33"/>
      <w:bookmarkEnd w:id="59"/>
      <w:bookmarkStart w:id="60" w:name="_Toc3662"/>
      <w:r>
        <w:rPr>
          <w:b/>
          <w:bCs/>
          <w:spacing w:val="-6"/>
          <w:sz w:val="24"/>
          <w:szCs w:val="24"/>
        </w:rPr>
        <w:t>二、评标标准</w:t>
      </w:r>
      <w:bookmarkEnd w:id="60"/>
    </w:p>
    <w:p w14:paraId="1391F4BF">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sz w:val="24"/>
          <w:szCs w:val="24"/>
        </w:rPr>
      </w:pPr>
      <w:r>
        <w:rPr>
          <w:spacing w:val="-3"/>
          <w:sz w:val="24"/>
          <w:szCs w:val="24"/>
        </w:rPr>
        <w:t>见评标办法前附表。</w:t>
      </w:r>
    </w:p>
    <w:p w14:paraId="45F9AB76">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outlineLvl w:val="0"/>
        <w:rPr>
          <w:sz w:val="24"/>
          <w:szCs w:val="24"/>
        </w:rPr>
      </w:pPr>
      <w:bookmarkStart w:id="61" w:name="bookmark35"/>
      <w:bookmarkEnd w:id="61"/>
      <w:bookmarkStart w:id="62" w:name="_Toc15568"/>
      <w:r>
        <w:rPr>
          <w:b/>
          <w:bCs/>
          <w:spacing w:val="-6"/>
          <w:sz w:val="24"/>
          <w:szCs w:val="24"/>
        </w:rPr>
        <w:t>三、评标程序</w:t>
      </w:r>
      <w:bookmarkEnd w:id="62"/>
    </w:p>
    <w:p w14:paraId="3651D468">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6" w:firstLineChars="200"/>
        <w:textAlignment w:val="baseline"/>
        <w:rPr>
          <w:b/>
          <w:bCs/>
          <w:spacing w:val="-4"/>
          <w:sz w:val="24"/>
          <w:szCs w:val="24"/>
        </w:rPr>
      </w:pPr>
      <w:r>
        <w:rPr>
          <w:b/>
          <w:bCs/>
          <w:spacing w:val="-4"/>
          <w:sz w:val="24"/>
          <w:szCs w:val="24"/>
        </w:rPr>
        <w:t>3.1</w:t>
      </w:r>
      <w:r>
        <w:rPr>
          <w:spacing w:val="-33"/>
          <w:sz w:val="24"/>
          <w:szCs w:val="24"/>
        </w:rPr>
        <w:t xml:space="preserve"> </w:t>
      </w:r>
      <w:r>
        <w:rPr>
          <w:b/>
          <w:bCs/>
          <w:spacing w:val="-4"/>
          <w:sz w:val="24"/>
          <w:szCs w:val="24"/>
        </w:rPr>
        <w:t>符合性审查</w:t>
      </w:r>
    </w:p>
    <w:p w14:paraId="167B6126">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sz w:val="24"/>
          <w:szCs w:val="24"/>
        </w:rPr>
      </w:pPr>
      <w:r>
        <w:rPr>
          <w:spacing w:val="-4"/>
          <w:sz w:val="24"/>
          <w:szCs w:val="24"/>
        </w:rPr>
        <w:t>评标委员会应当对符合资格的投标人的投标文件进行符合性审</w:t>
      </w:r>
      <w:r>
        <w:rPr>
          <w:spacing w:val="2"/>
          <w:sz w:val="24"/>
          <w:szCs w:val="24"/>
        </w:rPr>
        <w:t>查，以确定其是否满足招标文件的实质性要求。不满足招标文件的实质性要求的，</w:t>
      </w:r>
      <w:r>
        <w:rPr>
          <w:spacing w:val="-4"/>
          <w:sz w:val="24"/>
          <w:szCs w:val="24"/>
        </w:rPr>
        <w:t>投标无效。</w:t>
      </w:r>
    </w:p>
    <w:p w14:paraId="438A4374">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3.2</w:t>
      </w:r>
      <w:r>
        <w:rPr>
          <w:rFonts w:hint="eastAsia" w:ascii="仿宋" w:hAnsi="仿宋" w:eastAsia="仿宋" w:cs="仿宋"/>
          <w:spacing w:val="63"/>
          <w:sz w:val="24"/>
          <w:szCs w:val="24"/>
        </w:rPr>
        <w:t xml:space="preserve"> </w:t>
      </w:r>
      <w:r>
        <w:rPr>
          <w:rFonts w:hint="eastAsia" w:ascii="仿宋" w:hAnsi="仿宋" w:eastAsia="仿宋" w:cs="仿宋"/>
          <w:b/>
          <w:bCs/>
          <w:sz w:val="24"/>
          <w:szCs w:val="24"/>
        </w:rPr>
        <w:t>比较与评价</w:t>
      </w:r>
    </w:p>
    <w:p w14:paraId="4F98FFF6">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 xml:space="preserve">评标委员会应当按照招标文件中规定的评标方法和标准，对 </w:t>
      </w:r>
      <w:r>
        <w:rPr>
          <w:rFonts w:hint="eastAsia" w:ascii="仿宋" w:hAnsi="仿宋" w:eastAsia="仿宋" w:cs="仿宋"/>
          <w:spacing w:val="-1"/>
          <w:sz w:val="24"/>
          <w:szCs w:val="24"/>
        </w:rPr>
        <w:t>符合性审查合格的投标文件进行商务和技术评估，综合比较与评价。</w:t>
      </w:r>
    </w:p>
    <w:p w14:paraId="66CEB059">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3.3</w:t>
      </w:r>
      <w:r>
        <w:rPr>
          <w:rFonts w:hint="eastAsia" w:ascii="仿宋" w:hAnsi="仿宋" w:eastAsia="仿宋" w:cs="仿宋"/>
          <w:spacing w:val="-35"/>
          <w:sz w:val="24"/>
          <w:szCs w:val="24"/>
        </w:rPr>
        <w:t xml:space="preserve"> </w:t>
      </w:r>
      <w:r>
        <w:rPr>
          <w:rFonts w:hint="eastAsia" w:ascii="仿宋" w:hAnsi="仿宋" w:eastAsia="仿宋" w:cs="仿宋"/>
          <w:b/>
          <w:bCs/>
          <w:spacing w:val="-4"/>
          <w:sz w:val="24"/>
          <w:szCs w:val="24"/>
        </w:rPr>
        <w:t>汇总商务技术得分</w:t>
      </w:r>
    </w:p>
    <w:p w14:paraId="234059AA">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评标委员会各成员应当独立对每个投标人的</w:t>
      </w:r>
      <w:r>
        <w:rPr>
          <w:rFonts w:hint="eastAsia" w:ascii="仿宋" w:hAnsi="仿宋" w:eastAsia="仿宋" w:cs="仿宋"/>
          <w:spacing w:val="-5"/>
          <w:sz w:val="24"/>
          <w:szCs w:val="24"/>
        </w:rPr>
        <w:t>商务和技术</w:t>
      </w:r>
      <w:r>
        <w:rPr>
          <w:rFonts w:hint="eastAsia" w:ascii="仿宋" w:hAnsi="仿宋" w:eastAsia="仿宋" w:cs="仿宋"/>
          <w:sz w:val="24"/>
          <w:szCs w:val="24"/>
        </w:rPr>
        <w:t xml:space="preserve"> </w:t>
      </w:r>
      <w:r>
        <w:rPr>
          <w:rFonts w:hint="eastAsia" w:ascii="仿宋" w:hAnsi="仿宋" w:eastAsia="仿宋" w:cs="仿宋"/>
          <w:spacing w:val="-1"/>
          <w:sz w:val="24"/>
          <w:szCs w:val="24"/>
        </w:rPr>
        <w:t>文件进行评价，并汇总商务技术得分情况。</w:t>
      </w:r>
    </w:p>
    <w:p w14:paraId="2A3B3FF1">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rPr>
          <w:rFonts w:hint="eastAsia" w:ascii="仿宋" w:hAnsi="仿宋" w:eastAsia="仿宋" w:cs="仿宋"/>
          <w:sz w:val="24"/>
          <w:szCs w:val="24"/>
        </w:rPr>
      </w:pPr>
      <w:r>
        <w:rPr>
          <w:rFonts w:hint="eastAsia" w:ascii="仿宋" w:hAnsi="仿宋" w:eastAsia="仿宋" w:cs="仿宋"/>
          <w:b/>
          <w:bCs/>
          <w:spacing w:val="-6"/>
          <w:sz w:val="24"/>
          <w:szCs w:val="24"/>
        </w:rPr>
        <w:t>3.4</w:t>
      </w:r>
      <w:r>
        <w:rPr>
          <w:rFonts w:hint="eastAsia" w:ascii="仿宋" w:hAnsi="仿宋" w:eastAsia="仿宋" w:cs="仿宋"/>
          <w:spacing w:val="-42"/>
          <w:sz w:val="24"/>
          <w:szCs w:val="24"/>
        </w:rPr>
        <w:t xml:space="preserve"> </w:t>
      </w:r>
      <w:r>
        <w:rPr>
          <w:rFonts w:hint="eastAsia" w:ascii="仿宋" w:hAnsi="仿宋" w:eastAsia="仿宋" w:cs="仿宋"/>
          <w:b/>
          <w:bCs/>
          <w:spacing w:val="-6"/>
          <w:sz w:val="24"/>
          <w:szCs w:val="24"/>
        </w:rPr>
        <w:t>报价评审</w:t>
      </w:r>
    </w:p>
    <w:p w14:paraId="6F449892">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3.4.1</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投标文件报价出现前后不一致的，按照下列规定修正：</w:t>
      </w:r>
    </w:p>
    <w:p w14:paraId="75CC5ACC">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"3.4.1.1"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3.4.1.1</w:t>
      </w:r>
      <w:r>
        <w:rPr>
          <w:rFonts w:hint="eastAsia" w:ascii="仿宋" w:hAnsi="仿宋" w:eastAsia="仿宋" w:cs="仿宋"/>
          <w:spacing w:val="-2"/>
          <w:sz w:val="24"/>
          <w:szCs w:val="24"/>
        </w:rPr>
        <w:fldChar w:fldCharType="end"/>
      </w:r>
      <w:r>
        <w:rPr>
          <w:rFonts w:hint="eastAsia" w:ascii="仿宋" w:hAnsi="仿宋" w:eastAsia="仿宋" w:cs="仿宋"/>
          <w:spacing w:val="-45"/>
          <w:sz w:val="24"/>
          <w:szCs w:val="24"/>
        </w:rPr>
        <w:t xml:space="preserve"> </w:t>
      </w:r>
      <w:r>
        <w:rPr>
          <w:rFonts w:hint="eastAsia" w:ascii="仿宋" w:hAnsi="仿宋" w:eastAsia="仿宋" w:cs="仿宋"/>
          <w:spacing w:val="-2"/>
          <w:sz w:val="24"/>
          <w:szCs w:val="24"/>
        </w:rPr>
        <w:t>投标文件中开标一览表(报价表)内容与投标文件中相应内</w:t>
      </w:r>
      <w:r>
        <w:rPr>
          <w:rFonts w:hint="eastAsia" w:ascii="仿宋" w:hAnsi="仿宋" w:eastAsia="仿宋" w:cs="仿宋"/>
          <w:spacing w:val="-3"/>
          <w:sz w:val="24"/>
          <w:szCs w:val="24"/>
        </w:rPr>
        <w:t>容不一致的，</w:t>
      </w:r>
      <w:r>
        <w:rPr>
          <w:rFonts w:hint="eastAsia" w:ascii="仿宋" w:hAnsi="仿宋" w:eastAsia="仿宋" w:cs="仿宋"/>
          <w:sz w:val="24"/>
          <w:szCs w:val="24"/>
        </w:rPr>
        <w:t xml:space="preserve"> </w:t>
      </w:r>
      <w:r>
        <w:rPr>
          <w:rFonts w:hint="eastAsia" w:ascii="仿宋" w:hAnsi="仿宋" w:eastAsia="仿宋" w:cs="仿宋"/>
          <w:spacing w:val="-3"/>
          <w:sz w:val="24"/>
          <w:szCs w:val="24"/>
        </w:rPr>
        <w:t>以开标一览表(报价表)为准;</w:t>
      </w:r>
    </w:p>
    <w:p w14:paraId="52002897">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"3.4.1.2"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3.4.1.2</w:t>
      </w:r>
      <w:r>
        <w:rPr>
          <w:rFonts w:hint="eastAsia" w:ascii="仿宋" w:hAnsi="仿宋" w:eastAsia="仿宋" w:cs="仿宋"/>
          <w:spacing w:val="-1"/>
          <w:sz w:val="24"/>
          <w:szCs w:val="24"/>
        </w:rPr>
        <w:fldChar w:fldCharType="end"/>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大写金额和小写金额不一致的，以大写金</w:t>
      </w:r>
      <w:r>
        <w:rPr>
          <w:rFonts w:hint="eastAsia" w:ascii="仿宋" w:hAnsi="仿宋" w:eastAsia="仿宋" w:cs="仿宋"/>
          <w:spacing w:val="-2"/>
          <w:sz w:val="24"/>
          <w:szCs w:val="24"/>
        </w:rPr>
        <w:t>额为准;</w:t>
      </w:r>
    </w:p>
    <w:p w14:paraId="07EAEA90">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"3.4.1.3"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3.4.1.3</w:t>
      </w:r>
      <w:r>
        <w:rPr>
          <w:rFonts w:hint="eastAsia" w:ascii="仿宋" w:hAnsi="仿宋" w:eastAsia="仿宋" w:cs="仿宋"/>
          <w:spacing w:val="-2"/>
          <w:sz w:val="24"/>
          <w:szCs w:val="24"/>
        </w:rPr>
        <w:fldChar w:fldCharType="end"/>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单价金额小数点或者百分比有明显错位</w:t>
      </w:r>
      <w:r>
        <w:rPr>
          <w:rFonts w:hint="eastAsia" w:ascii="仿宋" w:hAnsi="仿宋" w:eastAsia="仿宋" w:cs="仿宋"/>
          <w:spacing w:val="-3"/>
          <w:sz w:val="24"/>
          <w:szCs w:val="24"/>
        </w:rPr>
        <w:t>的，以开标一览表的总价为准，</w:t>
      </w:r>
      <w:r>
        <w:rPr>
          <w:rFonts w:hint="eastAsia" w:ascii="仿宋" w:hAnsi="仿宋" w:eastAsia="仿宋" w:cs="仿宋"/>
          <w:sz w:val="24"/>
          <w:szCs w:val="24"/>
        </w:rPr>
        <w:t xml:space="preserve"> </w:t>
      </w:r>
      <w:r>
        <w:rPr>
          <w:rFonts w:hint="eastAsia" w:ascii="仿宋" w:hAnsi="仿宋" w:eastAsia="仿宋" w:cs="仿宋"/>
          <w:spacing w:val="-4"/>
          <w:sz w:val="24"/>
          <w:szCs w:val="24"/>
        </w:rPr>
        <w:t>并修改单价;</w:t>
      </w:r>
    </w:p>
    <w:p w14:paraId="7C28B280">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"3.4.1.4"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3.4.1.4</w:t>
      </w:r>
      <w:r>
        <w:rPr>
          <w:rFonts w:hint="eastAsia" w:ascii="仿宋" w:hAnsi="仿宋" w:eastAsia="仿宋" w:cs="仿宋"/>
          <w:spacing w:val="-1"/>
          <w:sz w:val="24"/>
          <w:szCs w:val="24"/>
        </w:rPr>
        <w:fldChar w:fldCharType="end"/>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总价金额与按单价汇总金额不一致的，以单价金额计算</w:t>
      </w:r>
      <w:r>
        <w:rPr>
          <w:rFonts w:hint="eastAsia" w:ascii="仿宋" w:hAnsi="仿宋" w:eastAsia="仿宋" w:cs="仿宋"/>
          <w:spacing w:val="-2"/>
          <w:sz w:val="24"/>
          <w:szCs w:val="24"/>
        </w:rPr>
        <w:t>结果为准。</w:t>
      </w:r>
    </w:p>
    <w:p w14:paraId="4394E7B3">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"3.4.1.5" </w:instrText>
      </w:r>
      <w:r>
        <w:rPr>
          <w:rFonts w:hint="eastAsia" w:ascii="仿宋" w:hAnsi="仿宋" w:eastAsia="仿宋" w:cs="仿宋"/>
          <w:sz w:val="24"/>
          <w:szCs w:val="24"/>
        </w:rPr>
        <w:fldChar w:fldCharType="separate"/>
      </w:r>
      <w:r>
        <w:rPr>
          <w:rFonts w:hint="eastAsia" w:ascii="仿宋" w:hAnsi="仿宋" w:eastAsia="仿宋" w:cs="仿宋"/>
          <w:spacing w:val="-5"/>
          <w:sz w:val="24"/>
          <w:szCs w:val="24"/>
        </w:rPr>
        <w:t>3.4.1.5</w:t>
      </w:r>
      <w:r>
        <w:rPr>
          <w:rFonts w:hint="eastAsia" w:ascii="仿宋" w:hAnsi="仿宋" w:eastAsia="仿宋" w:cs="仿宋"/>
          <w:spacing w:val="-5"/>
          <w:sz w:val="24"/>
          <w:szCs w:val="24"/>
        </w:rPr>
        <w:fldChar w:fldCharType="end"/>
      </w:r>
      <w:r>
        <w:rPr>
          <w:rFonts w:hint="eastAsia" w:ascii="仿宋" w:hAnsi="仿宋" w:eastAsia="仿宋" w:cs="仿宋"/>
          <w:spacing w:val="-5"/>
          <w:sz w:val="24"/>
          <w:szCs w:val="24"/>
        </w:rPr>
        <w:t xml:space="preserve"> 同时出现两种以上不一致的，按照</w:t>
      </w:r>
      <w:r>
        <w:rPr>
          <w:rFonts w:hint="eastAsia" w:ascii="仿宋" w:hAnsi="仿宋" w:eastAsia="仿宋" w:cs="仿宋"/>
          <w:spacing w:val="-36"/>
          <w:sz w:val="24"/>
          <w:szCs w:val="24"/>
        </w:rPr>
        <w:t xml:space="preserve"> </w:t>
      </w:r>
      <w:r>
        <w:rPr>
          <w:rFonts w:hint="eastAsia" w:ascii="仿宋" w:hAnsi="仿宋" w:eastAsia="仿宋" w:cs="仿宋"/>
          <w:spacing w:val="-5"/>
          <w:sz w:val="24"/>
          <w:szCs w:val="24"/>
        </w:rPr>
        <w:t>3.4.1</w:t>
      </w:r>
      <w:r>
        <w:rPr>
          <w:rFonts w:hint="eastAsia" w:ascii="仿宋" w:hAnsi="仿宋" w:eastAsia="仿宋" w:cs="仿宋"/>
          <w:spacing w:val="-45"/>
          <w:sz w:val="24"/>
          <w:szCs w:val="24"/>
        </w:rPr>
        <w:t xml:space="preserve"> </w:t>
      </w:r>
      <w:r>
        <w:rPr>
          <w:rFonts w:hint="eastAsia" w:ascii="仿宋" w:hAnsi="仿宋" w:eastAsia="仿宋" w:cs="仿宋"/>
          <w:spacing w:val="-5"/>
          <w:sz w:val="24"/>
          <w:szCs w:val="24"/>
        </w:rPr>
        <w:t>规定的顺序修正。修正后的报</w:t>
      </w:r>
      <w:r>
        <w:rPr>
          <w:rFonts w:hint="eastAsia" w:ascii="仿宋" w:hAnsi="仿宋" w:eastAsia="仿宋" w:cs="仿宋"/>
          <w:sz w:val="24"/>
          <w:szCs w:val="24"/>
        </w:rPr>
        <w:t xml:space="preserve"> </w:t>
      </w:r>
      <w:r>
        <w:rPr>
          <w:rFonts w:hint="eastAsia" w:ascii="仿宋" w:hAnsi="仿宋" w:eastAsia="仿宋" w:cs="仿宋"/>
          <w:spacing w:val="1"/>
          <w:sz w:val="24"/>
          <w:szCs w:val="24"/>
        </w:rPr>
        <w:t>价按照财政部第</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87</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号令 《政府采购货物和服务招标投标管理办法》第五十</w:t>
      </w:r>
      <w:r>
        <w:rPr>
          <w:rFonts w:hint="eastAsia" w:ascii="仿宋" w:hAnsi="仿宋" w:eastAsia="仿宋" w:cs="仿宋"/>
          <w:sz w:val="24"/>
          <w:szCs w:val="24"/>
        </w:rPr>
        <w:t xml:space="preserve">一条第 </w:t>
      </w:r>
      <w:r>
        <w:rPr>
          <w:rFonts w:hint="eastAsia" w:ascii="仿宋" w:hAnsi="仿宋" w:eastAsia="仿宋" w:cs="仿宋"/>
          <w:spacing w:val="-1"/>
          <w:sz w:val="24"/>
          <w:szCs w:val="24"/>
        </w:rPr>
        <w:t>二款的规定经投标人确认后产生约束力。</w:t>
      </w:r>
    </w:p>
    <w:p w14:paraId="3BFA5C7A">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3.4.2</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投标文件出现不是唯一的、有选择性投标报价的，投标无效。</w:t>
      </w:r>
    </w:p>
    <w:p w14:paraId="3FE44C3D">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3.4.3</w:t>
      </w:r>
      <w:r>
        <w:rPr>
          <w:rFonts w:hint="eastAsia" w:ascii="仿宋" w:hAnsi="仿宋" w:eastAsia="仿宋" w:cs="仿宋"/>
          <w:spacing w:val="-39"/>
          <w:sz w:val="24"/>
          <w:szCs w:val="24"/>
        </w:rPr>
        <w:t xml:space="preserve"> </w:t>
      </w:r>
      <w:r>
        <w:rPr>
          <w:rFonts w:hint="eastAsia" w:ascii="仿宋" w:hAnsi="仿宋" w:eastAsia="仿宋" w:cs="仿宋"/>
          <w:spacing w:val="-1"/>
          <w:sz w:val="24"/>
          <w:szCs w:val="24"/>
        </w:rPr>
        <w:t>投标报价超过招标文件中规定的预算金额或者最高限价的，投标无效。</w:t>
      </w:r>
    </w:p>
    <w:p w14:paraId="06B2A2CE">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2"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3.4.4</w:t>
      </w:r>
      <w:r>
        <w:rPr>
          <w:rFonts w:hint="eastAsia" w:ascii="仿宋" w:hAnsi="仿宋" w:eastAsia="仿宋" w:cs="仿宋"/>
          <w:spacing w:val="-36"/>
          <w:sz w:val="24"/>
          <w:szCs w:val="24"/>
        </w:rPr>
        <w:t xml:space="preserve"> </w:t>
      </w:r>
      <w:r>
        <w:rPr>
          <w:rFonts w:hint="eastAsia" w:ascii="仿宋" w:hAnsi="仿宋" w:eastAsia="仿宋" w:cs="仿宋"/>
          <w:spacing w:val="3"/>
          <w:sz w:val="24"/>
          <w:szCs w:val="24"/>
        </w:rPr>
        <w:t>评标委员会认为投标人的报价明显低于其他通过符合性审查投标人的报</w:t>
      </w:r>
      <w:r>
        <w:rPr>
          <w:rFonts w:hint="eastAsia" w:ascii="仿宋" w:hAnsi="仿宋" w:eastAsia="仿宋" w:cs="仿宋"/>
          <w:sz w:val="24"/>
          <w:szCs w:val="24"/>
        </w:rPr>
        <w:t xml:space="preserve"> </w:t>
      </w:r>
      <w:r>
        <w:rPr>
          <w:rFonts w:hint="eastAsia" w:ascii="仿宋" w:hAnsi="仿宋" w:eastAsia="仿宋" w:cs="仿宋"/>
          <w:spacing w:val="2"/>
          <w:sz w:val="24"/>
          <w:szCs w:val="24"/>
        </w:rPr>
        <w:t>价，有可能影响产品质量或者不能诚信履约的，应当要求其在合理的时间内提</w:t>
      </w:r>
      <w:r>
        <w:rPr>
          <w:rFonts w:hint="eastAsia" w:ascii="仿宋" w:hAnsi="仿宋" w:eastAsia="仿宋" w:cs="仿宋"/>
          <w:spacing w:val="1"/>
          <w:sz w:val="24"/>
          <w:szCs w:val="24"/>
        </w:rPr>
        <w:t>供书</w:t>
      </w:r>
      <w:r>
        <w:rPr>
          <w:rFonts w:hint="eastAsia" w:ascii="仿宋" w:hAnsi="仿宋" w:eastAsia="仿宋" w:cs="仿宋"/>
          <w:sz w:val="24"/>
          <w:szCs w:val="24"/>
        </w:rPr>
        <w:t xml:space="preserve"> </w:t>
      </w:r>
      <w:r>
        <w:rPr>
          <w:rFonts w:hint="eastAsia" w:ascii="仿宋" w:hAnsi="仿宋" w:eastAsia="仿宋" w:cs="仿宋"/>
          <w:spacing w:val="-1"/>
          <w:sz w:val="24"/>
          <w:szCs w:val="24"/>
        </w:rPr>
        <w:t>面说明，必要时提交相关证明材料;投标人不能证明其</w:t>
      </w:r>
      <w:r>
        <w:rPr>
          <w:rFonts w:hint="eastAsia" w:ascii="仿宋" w:hAnsi="仿宋" w:eastAsia="仿宋" w:cs="仿宋"/>
          <w:spacing w:val="-2"/>
          <w:sz w:val="24"/>
          <w:szCs w:val="24"/>
        </w:rPr>
        <w:t>报价合理性的，评标委员会应</w:t>
      </w:r>
      <w:r>
        <w:rPr>
          <w:rFonts w:hint="eastAsia" w:ascii="仿宋" w:hAnsi="仿宋" w:eastAsia="仿宋" w:cs="仿宋"/>
          <w:sz w:val="24"/>
          <w:szCs w:val="24"/>
        </w:rPr>
        <w:t xml:space="preserve"> </w:t>
      </w:r>
      <w:r>
        <w:rPr>
          <w:rFonts w:hint="eastAsia" w:ascii="仿宋" w:hAnsi="仿宋" w:eastAsia="仿宋" w:cs="仿宋"/>
          <w:spacing w:val="-2"/>
          <w:sz w:val="24"/>
          <w:szCs w:val="24"/>
        </w:rPr>
        <w:t>当将其作为无效投标处理。</w:t>
      </w:r>
    </w:p>
    <w:p w14:paraId="518235BB">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hint="default" w:ascii="仿宋" w:hAnsi="仿宋" w:eastAsia="仿宋" w:cs="仿宋"/>
          <w:sz w:val="24"/>
          <w:szCs w:val="24"/>
          <w:lang w:val="en-US" w:eastAsia="zh-CN"/>
        </w:rPr>
      </w:pPr>
      <w:r>
        <w:rPr>
          <w:rFonts w:hint="eastAsia" w:ascii="仿宋" w:hAnsi="仿宋" w:eastAsia="仿宋" w:cs="仿宋"/>
          <w:spacing w:val="-3"/>
          <w:sz w:val="24"/>
          <w:szCs w:val="24"/>
        </w:rPr>
        <w:t>3.4.5</w:t>
      </w:r>
      <w:r>
        <w:rPr>
          <w:rFonts w:hint="eastAsia" w:ascii="仿宋" w:hAnsi="仿宋" w:eastAsia="仿宋" w:cs="仿宋"/>
          <w:spacing w:val="-42"/>
          <w:sz w:val="24"/>
          <w:szCs w:val="24"/>
        </w:rPr>
        <w:t xml:space="preserve"> </w:t>
      </w:r>
      <w:r>
        <w:rPr>
          <w:rFonts w:hint="eastAsia" w:ascii="仿宋" w:hAnsi="仿宋" w:eastAsia="仿宋" w:cs="仿宋"/>
          <w:spacing w:val="-3"/>
          <w:sz w:val="24"/>
          <w:szCs w:val="24"/>
        </w:rPr>
        <w:t>对于未预留份额专门面向中小企业的政府采</w:t>
      </w:r>
      <w:r>
        <w:rPr>
          <w:rFonts w:hint="eastAsia" w:ascii="仿宋" w:hAnsi="仿宋" w:eastAsia="仿宋" w:cs="仿宋"/>
          <w:spacing w:val="-4"/>
          <w:sz w:val="24"/>
          <w:szCs w:val="24"/>
        </w:rPr>
        <w:t>购货物或服务项目，以及预留</w:t>
      </w:r>
      <w:r>
        <w:rPr>
          <w:rFonts w:hint="eastAsia" w:ascii="仿宋" w:hAnsi="仿宋" w:eastAsia="仿宋" w:cs="仿宋"/>
          <w:sz w:val="24"/>
          <w:szCs w:val="24"/>
        </w:rPr>
        <w:t xml:space="preserve"> </w:t>
      </w:r>
      <w:r>
        <w:rPr>
          <w:rFonts w:hint="eastAsia" w:ascii="仿宋" w:hAnsi="仿宋" w:eastAsia="仿宋" w:cs="仿宋"/>
          <w:spacing w:val="2"/>
          <w:sz w:val="24"/>
          <w:szCs w:val="24"/>
        </w:rPr>
        <w:t>份额政府采购货物或服务项目中的非预留部分标项，对小型和微型企业的投标报价</w:t>
      </w:r>
      <w:r>
        <w:rPr>
          <w:rFonts w:hint="eastAsia" w:ascii="仿宋" w:hAnsi="仿宋" w:eastAsia="仿宋" w:cs="仿宋"/>
          <w:sz w:val="24"/>
          <w:szCs w:val="24"/>
        </w:rPr>
        <w:t xml:space="preserve"> </w:t>
      </w:r>
      <w:r>
        <w:rPr>
          <w:rFonts w:hint="eastAsia" w:ascii="仿宋" w:hAnsi="仿宋" w:eastAsia="仿宋" w:cs="仿宋"/>
          <w:spacing w:val="-2"/>
          <w:sz w:val="24"/>
          <w:szCs w:val="24"/>
        </w:rPr>
        <w:t>给予</w:t>
      </w:r>
      <w:r>
        <w:rPr>
          <w:rFonts w:hint="eastAsia" w:ascii="仿宋" w:hAnsi="仿宋" w:eastAsia="仿宋" w:cs="仿宋"/>
          <w:spacing w:val="-61"/>
          <w:sz w:val="24"/>
          <w:szCs w:val="24"/>
        </w:rPr>
        <w:t xml:space="preserve"> </w:t>
      </w:r>
      <w:r>
        <w:rPr>
          <w:rFonts w:hint="eastAsia" w:ascii="仿宋" w:hAnsi="仿宋" w:eastAsia="仿宋" w:cs="仿宋"/>
          <w:spacing w:val="-94"/>
          <w:sz w:val="24"/>
          <w:szCs w:val="24"/>
          <w:u w:val="single" w:color="auto"/>
        </w:rPr>
        <w:t xml:space="preserve"> </w:t>
      </w:r>
      <w:r>
        <w:rPr>
          <w:rFonts w:hint="eastAsia" w:ascii="仿宋" w:hAnsi="仿宋" w:eastAsia="仿宋" w:cs="仿宋"/>
          <w:spacing w:val="-2"/>
          <w:sz w:val="24"/>
          <w:szCs w:val="24"/>
          <w:u w:val="single" w:color="auto"/>
        </w:rPr>
        <w:t>10%</w:t>
      </w:r>
      <w:r>
        <w:rPr>
          <w:rFonts w:hint="eastAsia" w:ascii="仿宋" w:hAnsi="仿宋" w:eastAsia="仿宋" w:cs="仿宋"/>
          <w:spacing w:val="-2"/>
          <w:sz w:val="24"/>
          <w:szCs w:val="24"/>
        </w:rPr>
        <w:t>的扣除，用扣除后的价格参与评审。</w:t>
      </w:r>
    </w:p>
    <w:tbl>
      <w:tblPr>
        <w:tblStyle w:val="18"/>
        <w:tblW w:w="8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6"/>
        <w:gridCol w:w="2519"/>
        <w:gridCol w:w="2397"/>
        <w:gridCol w:w="3254"/>
      </w:tblGrid>
      <w:tr w14:paraId="48FB1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76" w:type="dxa"/>
            <w:vAlign w:val="top"/>
          </w:tcPr>
          <w:p w14:paraId="17B502B0">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 w:hAnsi="仿宋" w:eastAsia="仿宋" w:cs="仿宋"/>
                <w:sz w:val="24"/>
                <w:szCs w:val="24"/>
              </w:rPr>
            </w:pPr>
            <w:r>
              <w:rPr>
                <w:rFonts w:hint="eastAsia" w:ascii="仿宋" w:hAnsi="仿宋" w:eastAsia="仿宋" w:cs="仿宋"/>
                <w:spacing w:val="-8"/>
                <w:sz w:val="24"/>
                <w:szCs w:val="24"/>
              </w:rPr>
              <w:t>序号</w:t>
            </w:r>
          </w:p>
        </w:tc>
        <w:tc>
          <w:tcPr>
            <w:tcW w:w="2519" w:type="dxa"/>
            <w:vAlign w:val="top"/>
          </w:tcPr>
          <w:p w14:paraId="3A649037">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 w:hAnsi="仿宋" w:eastAsia="仿宋" w:cs="仿宋"/>
                <w:sz w:val="24"/>
                <w:szCs w:val="24"/>
              </w:rPr>
            </w:pPr>
            <w:r>
              <w:rPr>
                <w:rFonts w:hint="eastAsia" w:ascii="仿宋" w:hAnsi="仿宋" w:eastAsia="仿宋" w:cs="仿宋"/>
                <w:spacing w:val="-11"/>
                <w:sz w:val="24"/>
                <w:szCs w:val="24"/>
              </w:rPr>
              <w:t>情形</w:t>
            </w:r>
          </w:p>
        </w:tc>
        <w:tc>
          <w:tcPr>
            <w:tcW w:w="2397" w:type="dxa"/>
            <w:vAlign w:val="top"/>
          </w:tcPr>
          <w:p w14:paraId="2D2E5A72">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价格扣除比例</w:t>
            </w:r>
          </w:p>
        </w:tc>
        <w:tc>
          <w:tcPr>
            <w:tcW w:w="3254" w:type="dxa"/>
            <w:vAlign w:val="top"/>
          </w:tcPr>
          <w:p w14:paraId="6DAC182E">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 w:hAnsi="仿宋" w:eastAsia="仿宋" w:cs="仿宋"/>
                <w:sz w:val="24"/>
                <w:szCs w:val="24"/>
              </w:rPr>
            </w:pPr>
            <w:r>
              <w:rPr>
                <w:rFonts w:hint="eastAsia" w:ascii="仿宋" w:hAnsi="仿宋" w:eastAsia="仿宋" w:cs="仿宋"/>
                <w:spacing w:val="-4"/>
                <w:sz w:val="24"/>
                <w:szCs w:val="24"/>
              </w:rPr>
              <w:t>计算公式</w:t>
            </w:r>
          </w:p>
        </w:tc>
      </w:tr>
      <w:tr w14:paraId="09EC8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76" w:type="dxa"/>
            <w:vAlign w:val="top"/>
          </w:tcPr>
          <w:p w14:paraId="298F3B76">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2519" w:type="dxa"/>
            <w:vAlign w:val="top"/>
          </w:tcPr>
          <w:p w14:paraId="361E0A32">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 w:hAnsi="仿宋" w:eastAsia="仿宋" w:cs="仿宋"/>
                <w:sz w:val="24"/>
                <w:szCs w:val="24"/>
              </w:rPr>
            </w:pPr>
            <w:r>
              <w:rPr>
                <w:rFonts w:hint="eastAsia" w:ascii="仿宋" w:hAnsi="仿宋" w:eastAsia="仿宋" w:cs="仿宋"/>
                <w:spacing w:val="-12"/>
                <w:sz w:val="24"/>
                <w:szCs w:val="24"/>
              </w:rPr>
              <w:t>供应商须为小型、微型</w:t>
            </w:r>
            <w:r>
              <w:rPr>
                <w:rFonts w:hint="eastAsia" w:ascii="仿宋" w:hAnsi="仿宋" w:eastAsia="仿宋" w:cs="仿宋"/>
                <w:spacing w:val="8"/>
                <w:sz w:val="24"/>
                <w:szCs w:val="24"/>
              </w:rPr>
              <w:t xml:space="preserve"> </w:t>
            </w:r>
            <w:r>
              <w:rPr>
                <w:rFonts w:hint="eastAsia" w:ascii="仿宋" w:hAnsi="仿宋" w:eastAsia="仿宋" w:cs="仿宋"/>
                <w:spacing w:val="-9"/>
                <w:sz w:val="24"/>
                <w:szCs w:val="24"/>
              </w:rPr>
              <w:t>企业</w:t>
            </w:r>
          </w:p>
        </w:tc>
        <w:tc>
          <w:tcPr>
            <w:tcW w:w="2397" w:type="dxa"/>
            <w:vAlign w:val="top"/>
          </w:tcPr>
          <w:p w14:paraId="79AA8131">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对小型和微型企业产</w:t>
            </w:r>
            <w:r>
              <w:rPr>
                <w:rFonts w:hint="eastAsia" w:ascii="仿宋" w:hAnsi="仿宋" w:eastAsia="仿宋" w:cs="仿宋"/>
                <w:sz w:val="24"/>
                <w:szCs w:val="24"/>
              </w:rPr>
              <w:t xml:space="preserve"> </w:t>
            </w:r>
            <w:r>
              <w:rPr>
                <w:rFonts w:hint="eastAsia" w:ascii="仿宋" w:hAnsi="仿宋" w:eastAsia="仿宋" w:cs="仿宋"/>
                <w:spacing w:val="-8"/>
                <w:sz w:val="24"/>
                <w:szCs w:val="24"/>
              </w:rPr>
              <w:t>品的价格扣除</w:t>
            </w:r>
            <w:r>
              <w:rPr>
                <w:rFonts w:hint="eastAsia" w:ascii="仿宋" w:hAnsi="仿宋" w:eastAsia="仿宋" w:cs="仿宋"/>
                <w:spacing w:val="-32"/>
                <w:sz w:val="24"/>
                <w:szCs w:val="24"/>
              </w:rPr>
              <w:t xml:space="preserve"> </w:t>
            </w:r>
            <w:r>
              <w:rPr>
                <w:rFonts w:hint="eastAsia" w:ascii="仿宋" w:hAnsi="仿宋" w:eastAsia="仿宋" w:cs="仿宋"/>
                <w:spacing w:val="-8"/>
                <w:sz w:val="24"/>
                <w:szCs w:val="24"/>
              </w:rPr>
              <w:t>10%</w:t>
            </w:r>
          </w:p>
        </w:tc>
        <w:tc>
          <w:tcPr>
            <w:tcW w:w="3254" w:type="dxa"/>
            <w:vAlign w:val="top"/>
          </w:tcPr>
          <w:p w14:paraId="63331B87">
            <w:pPr>
              <w:pStyle w:val="19"/>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firstLineChars="0"/>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评标价＝总投标报价—小型</w:t>
            </w:r>
            <w:r>
              <w:rPr>
                <w:rFonts w:hint="eastAsia" w:ascii="仿宋" w:hAnsi="仿宋" w:eastAsia="仿宋" w:cs="仿宋"/>
                <w:spacing w:val="6"/>
                <w:sz w:val="24"/>
                <w:szCs w:val="24"/>
              </w:rPr>
              <w:t xml:space="preserve"> </w:t>
            </w:r>
            <w:r>
              <w:rPr>
                <w:rFonts w:hint="eastAsia" w:ascii="仿宋" w:hAnsi="仿宋" w:eastAsia="仿宋" w:cs="仿宋"/>
                <w:spacing w:val="-3"/>
                <w:sz w:val="24"/>
                <w:szCs w:val="24"/>
              </w:rPr>
              <w:t>和微型企业产品的价格×</w:t>
            </w:r>
            <w:r>
              <w:rPr>
                <w:rFonts w:hint="eastAsia" w:ascii="仿宋" w:hAnsi="仿宋" w:eastAsia="仿宋" w:cs="仿宋"/>
                <w:spacing w:val="-94"/>
                <w:sz w:val="24"/>
                <w:szCs w:val="24"/>
              </w:rPr>
              <w:t xml:space="preserve"> </w:t>
            </w:r>
            <w:r>
              <w:rPr>
                <w:rFonts w:hint="eastAsia" w:ascii="仿宋" w:hAnsi="仿宋" w:eastAsia="仿宋" w:cs="仿宋"/>
                <w:spacing w:val="-3"/>
                <w:sz w:val="24"/>
                <w:szCs w:val="24"/>
              </w:rPr>
              <w:t>10%</w:t>
            </w:r>
          </w:p>
        </w:tc>
      </w:tr>
    </w:tbl>
    <w:p w14:paraId="540F6BFA">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 xml:space="preserve">接受大中型企业与小微企业组成联合体或者允许大中型企业向一家或者多家小 微企业分包的政府采购货物或服务项目，对于联合协议或者分包意向协议约定小微 </w:t>
      </w:r>
      <w:r>
        <w:rPr>
          <w:rFonts w:hint="eastAsia" w:ascii="仿宋" w:hAnsi="仿宋" w:eastAsia="仿宋" w:cs="仿宋"/>
          <w:spacing w:val="3"/>
          <w:sz w:val="24"/>
          <w:szCs w:val="24"/>
        </w:rPr>
        <w:t>企业的合同份额占到合同总金额</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30%以上的，对联合体或者大中型企业的报价给予</w:t>
      </w:r>
      <w:r>
        <w:rPr>
          <w:rFonts w:hint="eastAsia" w:ascii="仿宋" w:hAnsi="仿宋" w:eastAsia="仿宋" w:cs="仿宋"/>
          <w:sz w:val="24"/>
          <w:szCs w:val="24"/>
        </w:rPr>
        <w:t xml:space="preserve"> </w:t>
      </w:r>
      <w:r>
        <w:rPr>
          <w:rFonts w:hint="eastAsia" w:ascii="仿宋" w:hAnsi="仿宋" w:eastAsia="仿宋" w:cs="仿宋"/>
          <w:spacing w:val="2"/>
          <w:sz w:val="24"/>
          <w:szCs w:val="24"/>
        </w:rPr>
        <w:t>3%的扣除，用扣除后的价格参加评审。组成联合体或者接受分包的小微企业</w:t>
      </w:r>
      <w:r>
        <w:rPr>
          <w:rFonts w:hint="eastAsia" w:ascii="仿宋" w:hAnsi="仿宋" w:eastAsia="仿宋" w:cs="仿宋"/>
          <w:spacing w:val="1"/>
          <w:sz w:val="24"/>
          <w:szCs w:val="24"/>
        </w:rPr>
        <w:t>与联合</w:t>
      </w:r>
      <w:r>
        <w:rPr>
          <w:rFonts w:hint="eastAsia" w:ascii="仿宋" w:hAnsi="仿宋" w:eastAsia="仿宋" w:cs="仿宋"/>
          <w:sz w:val="24"/>
          <w:szCs w:val="24"/>
        </w:rPr>
        <w:t xml:space="preserve"> </w:t>
      </w:r>
      <w:r>
        <w:rPr>
          <w:rFonts w:hint="eastAsia" w:ascii="仿宋" w:hAnsi="仿宋" w:eastAsia="仿宋" w:cs="仿宋"/>
          <w:spacing w:val="2"/>
          <w:sz w:val="24"/>
          <w:szCs w:val="24"/>
        </w:rPr>
        <w:t xml:space="preserve">体内其他企业、分包企业之间存在直接控股、管理关系的，不享受价格扣除优惠政 </w:t>
      </w:r>
      <w:r>
        <w:rPr>
          <w:rFonts w:hint="eastAsia" w:ascii="仿宋" w:hAnsi="仿宋" w:eastAsia="仿宋" w:cs="仿宋"/>
          <w:spacing w:val="-7"/>
          <w:sz w:val="24"/>
          <w:szCs w:val="24"/>
        </w:rPr>
        <w:t>策。</w:t>
      </w:r>
    </w:p>
    <w:p w14:paraId="3FCDD094">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0" w:firstLineChars="200"/>
        <w:jc w:val="both"/>
        <w:textAlignment w:val="baseline"/>
        <w:rPr>
          <w:rFonts w:hint="eastAsia" w:ascii="仿宋" w:hAnsi="仿宋" w:eastAsia="仿宋" w:cs="仿宋"/>
          <w:b/>
          <w:bCs/>
          <w:spacing w:val="-8"/>
          <w:sz w:val="24"/>
          <w:szCs w:val="24"/>
        </w:rPr>
      </w:pPr>
      <w:r>
        <w:rPr>
          <w:rFonts w:hint="eastAsia" w:ascii="仿宋" w:hAnsi="仿宋" w:eastAsia="仿宋" w:cs="仿宋"/>
          <w:b/>
          <w:bCs/>
          <w:spacing w:val="-8"/>
          <w:sz w:val="24"/>
          <w:szCs w:val="24"/>
        </w:rPr>
        <w:t>3.5</w:t>
      </w:r>
      <w:r>
        <w:rPr>
          <w:rFonts w:hint="eastAsia" w:ascii="仿宋" w:hAnsi="仿宋" w:eastAsia="仿宋" w:cs="仿宋"/>
          <w:spacing w:val="-50"/>
          <w:sz w:val="24"/>
          <w:szCs w:val="24"/>
        </w:rPr>
        <w:t xml:space="preserve"> </w:t>
      </w:r>
      <w:r>
        <w:rPr>
          <w:rFonts w:hint="eastAsia" w:ascii="仿宋" w:hAnsi="仿宋" w:eastAsia="仿宋" w:cs="仿宋"/>
          <w:b/>
          <w:bCs/>
          <w:spacing w:val="-8"/>
          <w:sz w:val="24"/>
          <w:szCs w:val="24"/>
        </w:rPr>
        <w:t>排序与推荐</w:t>
      </w:r>
    </w:p>
    <w:p w14:paraId="11D49FDE">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jc w:val="both"/>
        <w:textAlignment w:val="baseline"/>
        <w:rPr>
          <w:rFonts w:hint="eastAsia" w:ascii="仿宋" w:hAnsi="仿宋" w:eastAsia="仿宋" w:cs="仿宋"/>
          <w:sz w:val="24"/>
          <w:szCs w:val="24"/>
        </w:rPr>
      </w:pPr>
      <w:r>
        <w:rPr>
          <w:rFonts w:hint="eastAsia" w:ascii="仿宋" w:hAnsi="仿宋" w:eastAsia="仿宋" w:cs="仿宋"/>
          <w:spacing w:val="-8"/>
          <w:sz w:val="24"/>
          <w:szCs w:val="24"/>
        </w:rPr>
        <w:t>采用综合评分法的，评标结果按评审后得分由高到低顺序排列。</w:t>
      </w:r>
      <w:r>
        <w:rPr>
          <w:rFonts w:hint="eastAsia" w:ascii="仿宋" w:hAnsi="仿宋" w:eastAsia="仿宋" w:cs="仿宋"/>
          <w:spacing w:val="2"/>
          <w:sz w:val="24"/>
          <w:szCs w:val="24"/>
        </w:rPr>
        <w:t>得分相同的，按投标报价由低到高顺序排列。得分且投标报价相同的并列。投标文件满足招标文件全部实质性要求，且按照评审因素的量化指标评审得分最高的投标</w:t>
      </w:r>
      <w:r>
        <w:rPr>
          <w:rFonts w:hint="eastAsia" w:ascii="仿宋" w:hAnsi="仿宋" w:eastAsia="仿宋" w:cs="仿宋"/>
          <w:spacing w:val="-2"/>
          <w:sz w:val="24"/>
          <w:szCs w:val="24"/>
        </w:rPr>
        <w:t>人为排名第一的中标候选人。</w:t>
      </w:r>
    </w:p>
    <w:p w14:paraId="149E14B7">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多家投标人提供相同品牌产品（单一产品采购项目中的该产品或者非单一产品采</w:t>
      </w:r>
      <w:r>
        <w:rPr>
          <w:rFonts w:hint="eastAsia" w:ascii="仿宋" w:hAnsi="仿宋" w:eastAsia="仿宋" w:cs="仿宋"/>
          <w:spacing w:val="17"/>
          <w:sz w:val="24"/>
          <w:szCs w:val="24"/>
        </w:rPr>
        <w:t xml:space="preserve"> </w:t>
      </w:r>
      <w:r>
        <w:rPr>
          <w:rFonts w:hint="eastAsia" w:ascii="仿宋" w:hAnsi="仿宋" w:eastAsia="仿宋" w:cs="仿宋"/>
          <w:spacing w:val="2"/>
          <w:sz w:val="24"/>
          <w:szCs w:val="24"/>
        </w:rPr>
        <w:t>购项目的核心产品）且通过资格审查、符合性审查的不同投标人参加同一合同项下</w:t>
      </w:r>
      <w:r>
        <w:rPr>
          <w:rFonts w:hint="eastAsia" w:ascii="仿宋" w:hAnsi="仿宋" w:eastAsia="仿宋" w:cs="仿宋"/>
          <w:sz w:val="24"/>
          <w:szCs w:val="24"/>
        </w:rPr>
        <w:t xml:space="preserve"> </w:t>
      </w:r>
      <w:r>
        <w:rPr>
          <w:rFonts w:hint="eastAsia" w:ascii="仿宋" w:hAnsi="仿宋" w:eastAsia="仿宋" w:cs="仿宋"/>
          <w:spacing w:val="-3"/>
          <w:sz w:val="24"/>
          <w:szCs w:val="24"/>
        </w:rPr>
        <w:t>投标的，按一家投标人计算，评审后得分最高的同品牌投标人获得中标人推荐资格；</w:t>
      </w:r>
      <w:r>
        <w:rPr>
          <w:rFonts w:hint="eastAsia" w:ascii="仿宋" w:hAnsi="仿宋" w:eastAsia="仿宋" w:cs="仿宋"/>
          <w:spacing w:val="6"/>
          <w:sz w:val="24"/>
          <w:szCs w:val="24"/>
        </w:rPr>
        <w:t xml:space="preserve"> </w:t>
      </w:r>
      <w:r>
        <w:rPr>
          <w:rFonts w:hint="eastAsia" w:ascii="仿宋" w:hAnsi="仿宋" w:eastAsia="仿宋" w:cs="仿宋"/>
          <w:sz w:val="24"/>
          <w:szCs w:val="24"/>
        </w:rPr>
        <w:t>评审得分相同的，采取随机抽取方式确定，</w:t>
      </w:r>
      <w:r>
        <w:rPr>
          <w:rFonts w:hint="eastAsia" w:ascii="仿宋" w:hAnsi="仿宋" w:eastAsia="仿宋" w:cs="仿宋"/>
          <w:spacing w:val="-1"/>
          <w:sz w:val="24"/>
          <w:szCs w:val="24"/>
        </w:rPr>
        <w:t>其他同品牌投标人不作为中标候选人。</w:t>
      </w:r>
    </w:p>
    <w:p w14:paraId="688973C7">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3.6</w:t>
      </w:r>
      <w:r>
        <w:rPr>
          <w:rFonts w:hint="eastAsia" w:ascii="仿宋" w:hAnsi="仿宋" w:eastAsia="仿宋" w:cs="仿宋"/>
          <w:spacing w:val="-35"/>
          <w:sz w:val="24"/>
          <w:szCs w:val="24"/>
        </w:rPr>
        <w:t xml:space="preserve"> </w:t>
      </w:r>
      <w:r>
        <w:rPr>
          <w:rFonts w:hint="eastAsia" w:ascii="仿宋" w:hAnsi="仿宋" w:eastAsia="仿宋" w:cs="仿宋"/>
          <w:b/>
          <w:bCs/>
          <w:spacing w:val="-4"/>
          <w:sz w:val="24"/>
          <w:szCs w:val="24"/>
        </w:rPr>
        <w:t>编写评标报告</w:t>
      </w:r>
    </w:p>
    <w:p w14:paraId="0DDC86A4">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评标委员会根据全体评标成员签字的原始评标记录和评标结</w:t>
      </w:r>
      <w:r>
        <w:rPr>
          <w:rFonts w:hint="eastAsia" w:ascii="仿宋" w:hAnsi="仿宋" w:eastAsia="仿宋" w:cs="仿宋"/>
          <w:spacing w:val="2"/>
          <w:sz w:val="24"/>
          <w:szCs w:val="24"/>
        </w:rPr>
        <w:t>果编写评标报告。评标委员会成员对需要共同认定的事项存在争议的，应当</w:t>
      </w:r>
      <w:r>
        <w:rPr>
          <w:rFonts w:hint="eastAsia" w:ascii="仿宋" w:hAnsi="仿宋" w:eastAsia="仿宋" w:cs="仿宋"/>
          <w:spacing w:val="1"/>
          <w:sz w:val="24"/>
          <w:szCs w:val="24"/>
        </w:rPr>
        <w:t>按照少</w:t>
      </w:r>
      <w:r>
        <w:rPr>
          <w:rFonts w:hint="eastAsia" w:ascii="仿宋" w:hAnsi="仿宋" w:eastAsia="仿宋" w:cs="仿宋"/>
          <w:sz w:val="24"/>
          <w:szCs w:val="24"/>
        </w:rPr>
        <w:t xml:space="preserve"> </w:t>
      </w:r>
      <w:r>
        <w:rPr>
          <w:rFonts w:hint="eastAsia" w:ascii="仿宋" w:hAnsi="仿宋" w:eastAsia="仿宋" w:cs="仿宋"/>
          <w:spacing w:val="2"/>
          <w:sz w:val="24"/>
          <w:szCs w:val="24"/>
        </w:rPr>
        <w:t>数服从多数的原则作出结论。持不同意见的评标委员会成员应当在评标报告上签署</w:t>
      </w:r>
      <w:r>
        <w:rPr>
          <w:rFonts w:hint="eastAsia" w:ascii="仿宋" w:hAnsi="仿宋" w:eastAsia="仿宋" w:cs="仿宋"/>
          <w:sz w:val="24"/>
          <w:szCs w:val="24"/>
        </w:rPr>
        <w:t xml:space="preserve"> </w:t>
      </w:r>
      <w:r>
        <w:rPr>
          <w:rFonts w:hint="eastAsia" w:ascii="仿宋" w:hAnsi="仿宋" w:eastAsia="仿宋" w:cs="仿宋"/>
          <w:spacing w:val="-1"/>
          <w:sz w:val="24"/>
          <w:szCs w:val="24"/>
        </w:rPr>
        <w:t>不同意见及理由，否则视为同意评标报告。</w:t>
      </w:r>
    </w:p>
    <w:p w14:paraId="00B93C03">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outlineLvl w:val="0"/>
        <w:rPr>
          <w:rFonts w:hint="eastAsia" w:ascii="仿宋" w:hAnsi="仿宋" w:eastAsia="仿宋" w:cs="仿宋"/>
          <w:sz w:val="24"/>
          <w:szCs w:val="24"/>
        </w:rPr>
      </w:pPr>
      <w:bookmarkStart w:id="63" w:name="bookmark37"/>
      <w:bookmarkEnd w:id="63"/>
      <w:bookmarkStart w:id="64" w:name="_Toc11766"/>
      <w:r>
        <w:rPr>
          <w:rFonts w:hint="eastAsia" w:ascii="仿宋" w:hAnsi="仿宋" w:eastAsia="仿宋" w:cs="仿宋"/>
          <w:b/>
          <w:bCs/>
          <w:spacing w:val="-6"/>
          <w:sz w:val="24"/>
          <w:szCs w:val="24"/>
        </w:rPr>
        <w:t>四、评标中的其他事项</w:t>
      </w:r>
      <w:bookmarkEnd w:id="64"/>
    </w:p>
    <w:p w14:paraId="39307C42">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6" w:firstLineChars="200"/>
        <w:textAlignment w:val="baseline"/>
        <w:rPr>
          <w:rFonts w:hint="eastAsia" w:ascii="仿宋" w:hAnsi="仿宋" w:eastAsia="仿宋" w:cs="仿宋"/>
          <w:b/>
          <w:bCs/>
          <w:spacing w:val="-4"/>
          <w:sz w:val="24"/>
          <w:szCs w:val="24"/>
        </w:rPr>
      </w:pPr>
      <w:r>
        <w:rPr>
          <w:rFonts w:hint="eastAsia" w:ascii="仿宋" w:hAnsi="仿宋" w:eastAsia="仿宋" w:cs="仿宋"/>
          <w:b/>
          <w:bCs/>
          <w:spacing w:val="-4"/>
          <w:sz w:val="24"/>
          <w:szCs w:val="24"/>
        </w:rPr>
        <w:t>4.1</w:t>
      </w:r>
      <w:r>
        <w:rPr>
          <w:rFonts w:hint="eastAsia" w:ascii="仿宋" w:hAnsi="仿宋" w:eastAsia="仿宋" w:cs="仿宋"/>
          <w:spacing w:val="-44"/>
          <w:sz w:val="24"/>
          <w:szCs w:val="24"/>
        </w:rPr>
        <w:t xml:space="preserve"> </w:t>
      </w:r>
      <w:r>
        <w:rPr>
          <w:rFonts w:hint="eastAsia" w:ascii="仿宋" w:hAnsi="仿宋" w:eastAsia="仿宋" w:cs="仿宋"/>
          <w:b/>
          <w:bCs/>
          <w:spacing w:val="-4"/>
          <w:sz w:val="24"/>
          <w:szCs w:val="24"/>
        </w:rPr>
        <w:t>投标人澄清、说明或者补正</w:t>
      </w:r>
    </w:p>
    <w:p w14:paraId="2C68D4CA">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对于投标文件中含义不明确、同类问题表述不</w:t>
      </w:r>
      <w:r>
        <w:rPr>
          <w:rFonts w:hint="eastAsia" w:ascii="仿宋" w:hAnsi="仿宋" w:eastAsia="仿宋" w:cs="仿宋"/>
          <w:sz w:val="24"/>
          <w:szCs w:val="24"/>
        </w:rPr>
        <w:t xml:space="preserve"> </w:t>
      </w:r>
      <w:r>
        <w:rPr>
          <w:rFonts w:hint="eastAsia" w:ascii="仿宋" w:hAnsi="仿宋" w:eastAsia="仿宋" w:cs="仿宋"/>
          <w:spacing w:val="2"/>
          <w:sz w:val="24"/>
          <w:szCs w:val="24"/>
        </w:rPr>
        <w:t>一致或者有明显文字和计算错误的内容需要投标人作出必要的澄清、说明或者补正</w:t>
      </w:r>
      <w:r>
        <w:rPr>
          <w:rFonts w:hint="eastAsia" w:ascii="仿宋" w:hAnsi="仿宋" w:eastAsia="仿宋" w:cs="仿宋"/>
          <w:sz w:val="24"/>
          <w:szCs w:val="24"/>
        </w:rPr>
        <w:t xml:space="preserve"> </w:t>
      </w:r>
      <w:r>
        <w:rPr>
          <w:rFonts w:hint="eastAsia" w:ascii="仿宋" w:hAnsi="仿宋" w:eastAsia="仿宋" w:cs="仿宋"/>
          <w:spacing w:val="2"/>
          <w:sz w:val="24"/>
          <w:szCs w:val="24"/>
        </w:rPr>
        <w:t>的，评标委员会和投标人通过电子交易平台交换数据电文，投标人提交使用电子签</w:t>
      </w:r>
      <w:r>
        <w:rPr>
          <w:rFonts w:hint="eastAsia" w:ascii="仿宋" w:hAnsi="仿宋" w:eastAsia="仿宋" w:cs="仿宋"/>
          <w:sz w:val="24"/>
          <w:szCs w:val="24"/>
        </w:rPr>
        <w:t xml:space="preserve"> </w:t>
      </w:r>
      <w:r>
        <w:rPr>
          <w:rFonts w:hint="eastAsia" w:ascii="仿宋" w:hAnsi="仿宋" w:eastAsia="仿宋" w:cs="仿宋"/>
          <w:spacing w:val="2"/>
          <w:sz w:val="24"/>
          <w:szCs w:val="24"/>
        </w:rPr>
        <w:t>名的相关数据电文或通过平台上传加盖公章的扫描件。给予投标人提交澄清、说明</w:t>
      </w:r>
      <w:r>
        <w:rPr>
          <w:rFonts w:hint="eastAsia" w:ascii="仿宋" w:hAnsi="仿宋" w:eastAsia="仿宋" w:cs="仿宋"/>
          <w:sz w:val="24"/>
          <w:szCs w:val="24"/>
        </w:rPr>
        <w:t xml:space="preserve"> </w:t>
      </w:r>
      <w:r>
        <w:rPr>
          <w:rFonts w:hint="eastAsia" w:ascii="仿宋" w:hAnsi="仿宋" w:eastAsia="仿宋" w:cs="仿宋"/>
          <w:spacing w:val="2"/>
          <w:sz w:val="24"/>
          <w:szCs w:val="24"/>
        </w:rPr>
        <w:t>或补正的时间不得少于半小时，投标人已经明确表示澄清说明或补正完毕的除外。</w:t>
      </w:r>
      <w:r>
        <w:rPr>
          <w:rFonts w:hint="eastAsia" w:ascii="仿宋" w:hAnsi="仿宋" w:eastAsia="仿宋" w:cs="仿宋"/>
          <w:sz w:val="24"/>
          <w:szCs w:val="24"/>
        </w:rPr>
        <w:t xml:space="preserve"> </w:t>
      </w:r>
      <w:r>
        <w:rPr>
          <w:rFonts w:hint="eastAsia" w:ascii="仿宋" w:hAnsi="仿宋" w:eastAsia="仿宋" w:cs="仿宋"/>
          <w:spacing w:val="2"/>
          <w:sz w:val="24"/>
          <w:szCs w:val="24"/>
        </w:rPr>
        <w:t>投标人的澄清、说明或者补正不得超出投标文件的范围或者改变投标文件的实质性</w:t>
      </w:r>
      <w:r>
        <w:rPr>
          <w:rFonts w:hint="eastAsia" w:ascii="仿宋" w:hAnsi="仿宋" w:eastAsia="仿宋" w:cs="仿宋"/>
          <w:sz w:val="24"/>
          <w:szCs w:val="24"/>
        </w:rPr>
        <w:t xml:space="preserve"> </w:t>
      </w:r>
      <w:r>
        <w:rPr>
          <w:rFonts w:hint="eastAsia" w:ascii="仿宋" w:hAnsi="仿宋" w:eastAsia="仿宋" w:cs="仿宋"/>
          <w:spacing w:val="-6"/>
          <w:sz w:val="24"/>
          <w:szCs w:val="24"/>
        </w:rPr>
        <w:t>内容。</w:t>
      </w:r>
    </w:p>
    <w:p w14:paraId="18E4101E">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4" w:firstLineChars="200"/>
        <w:textAlignment w:val="baseline"/>
        <w:rPr>
          <w:rFonts w:hint="eastAsia" w:ascii="仿宋" w:hAnsi="仿宋" w:eastAsia="仿宋" w:cs="仿宋"/>
          <w:b/>
          <w:bCs/>
          <w:spacing w:val="-2"/>
          <w:sz w:val="24"/>
          <w:szCs w:val="24"/>
        </w:rPr>
      </w:pPr>
      <w:r>
        <w:rPr>
          <w:rFonts w:hint="eastAsia" w:ascii="仿宋" w:hAnsi="仿宋" w:eastAsia="仿宋" w:cs="仿宋"/>
          <w:b/>
          <w:bCs/>
          <w:spacing w:val="-2"/>
          <w:sz w:val="24"/>
          <w:szCs w:val="24"/>
        </w:rPr>
        <w:t>4.2</w:t>
      </w:r>
      <w:r>
        <w:rPr>
          <w:rFonts w:hint="eastAsia" w:ascii="仿宋" w:hAnsi="仿宋" w:eastAsia="仿宋" w:cs="仿宋"/>
          <w:spacing w:val="-40"/>
          <w:sz w:val="24"/>
          <w:szCs w:val="24"/>
        </w:rPr>
        <w:t xml:space="preserve"> </w:t>
      </w:r>
      <w:r>
        <w:rPr>
          <w:rFonts w:hint="eastAsia" w:ascii="仿宋" w:hAnsi="仿宋" w:eastAsia="仿宋" w:cs="仿宋"/>
          <w:b/>
          <w:bCs/>
          <w:spacing w:val="-2"/>
          <w:sz w:val="24"/>
          <w:szCs w:val="24"/>
        </w:rPr>
        <w:t>投标无效</w:t>
      </w:r>
    </w:p>
    <w:p w14:paraId="5948C443">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有下列情况之一的，投标无效：</w:t>
      </w:r>
    </w:p>
    <w:p w14:paraId="727C5218">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6" w:firstLineChars="200"/>
        <w:textAlignment w:val="baseline"/>
        <w:rPr>
          <w:rFonts w:hint="eastAsia" w:ascii="仿宋" w:hAnsi="仿宋" w:eastAsia="仿宋" w:cs="仿宋"/>
          <w:sz w:val="24"/>
          <w:szCs w:val="24"/>
        </w:rPr>
      </w:pPr>
      <w:r>
        <w:rPr>
          <w:rFonts w:hint="eastAsia" w:ascii="仿宋" w:hAnsi="仿宋" w:eastAsia="仿宋" w:cs="仿宋"/>
          <w:b/>
          <w:bCs/>
          <w:spacing w:val="1"/>
          <w:sz w:val="24"/>
          <w:szCs w:val="24"/>
        </w:rPr>
        <w:t>4.2.1</w:t>
      </w:r>
      <w:r>
        <w:rPr>
          <w:rFonts w:hint="eastAsia" w:ascii="仿宋" w:hAnsi="仿宋" w:eastAsia="仿宋" w:cs="仿宋"/>
          <w:spacing w:val="-42"/>
          <w:sz w:val="24"/>
          <w:szCs w:val="24"/>
        </w:rPr>
        <w:t xml:space="preserve"> </w:t>
      </w:r>
      <w:r>
        <w:rPr>
          <w:rFonts w:hint="eastAsia" w:ascii="仿宋" w:hAnsi="仿宋" w:eastAsia="仿宋" w:cs="仿宋"/>
          <w:b/>
          <w:bCs/>
          <w:spacing w:val="1"/>
          <w:sz w:val="24"/>
          <w:szCs w:val="24"/>
        </w:rPr>
        <w:t>投标人不具备招标文件中规定的资格要求的（投标人未</w:t>
      </w:r>
      <w:r>
        <w:rPr>
          <w:rFonts w:hint="eastAsia" w:ascii="仿宋" w:hAnsi="仿宋" w:eastAsia="仿宋" w:cs="仿宋"/>
          <w:b/>
          <w:bCs/>
          <w:sz w:val="24"/>
          <w:szCs w:val="24"/>
        </w:rPr>
        <w:t>提供有效的资格</w:t>
      </w:r>
      <w:r>
        <w:rPr>
          <w:rFonts w:hint="eastAsia" w:ascii="仿宋" w:hAnsi="仿宋" w:eastAsia="仿宋" w:cs="仿宋"/>
          <w:sz w:val="24"/>
          <w:szCs w:val="24"/>
        </w:rPr>
        <w:t xml:space="preserve"> </w:t>
      </w:r>
      <w:r>
        <w:rPr>
          <w:rFonts w:hint="eastAsia" w:ascii="仿宋" w:hAnsi="仿宋" w:eastAsia="仿宋" w:cs="仿宋"/>
          <w:b/>
          <w:bCs/>
          <w:spacing w:val="-3"/>
          <w:sz w:val="24"/>
          <w:szCs w:val="24"/>
        </w:rPr>
        <w:t>文件的，视为投标人不具备招标文件中规定的资格要求</w:t>
      </w:r>
      <w:r>
        <w:rPr>
          <w:rFonts w:hint="eastAsia" w:ascii="仿宋" w:hAnsi="仿宋" w:eastAsia="仿宋" w:cs="仿宋"/>
          <w:b/>
          <w:bCs/>
          <w:spacing w:val="5"/>
          <w:sz w:val="24"/>
          <w:szCs w:val="24"/>
        </w:rPr>
        <w:t>）；</w:t>
      </w:r>
    </w:p>
    <w:p w14:paraId="6300BB25">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0" w:firstLineChars="200"/>
        <w:textAlignment w:val="baseline"/>
        <w:rPr>
          <w:rFonts w:hint="eastAsia" w:ascii="仿宋" w:hAnsi="仿宋" w:eastAsia="仿宋" w:cs="仿宋"/>
          <w:sz w:val="24"/>
          <w:szCs w:val="24"/>
        </w:rPr>
      </w:pPr>
      <w:r>
        <w:rPr>
          <w:rFonts w:hint="eastAsia" w:ascii="仿宋" w:hAnsi="仿宋" w:eastAsia="仿宋" w:cs="仿宋"/>
          <w:b/>
          <w:bCs/>
          <w:spacing w:val="-3"/>
          <w:sz w:val="24"/>
          <w:szCs w:val="24"/>
        </w:rPr>
        <w:t>4.2.2</w:t>
      </w:r>
      <w:r>
        <w:rPr>
          <w:rFonts w:hint="eastAsia" w:ascii="仿宋" w:hAnsi="仿宋" w:eastAsia="仿宋" w:cs="仿宋"/>
          <w:spacing w:val="-38"/>
          <w:sz w:val="24"/>
          <w:szCs w:val="24"/>
        </w:rPr>
        <w:t xml:space="preserve"> </w:t>
      </w:r>
      <w:r>
        <w:rPr>
          <w:rFonts w:hint="eastAsia" w:ascii="仿宋" w:hAnsi="仿宋" w:eastAsia="仿宋" w:cs="仿宋"/>
          <w:b/>
          <w:bCs/>
          <w:spacing w:val="-3"/>
          <w:sz w:val="24"/>
          <w:szCs w:val="24"/>
        </w:rPr>
        <w:t>投标文件未按照招标文件要求签署、盖章的；</w:t>
      </w:r>
    </w:p>
    <w:p w14:paraId="4FEC2920">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8" w:firstLineChars="200"/>
        <w:textAlignment w:val="baseline"/>
        <w:rPr>
          <w:rFonts w:hint="eastAsia" w:ascii="仿宋" w:hAnsi="仿宋" w:eastAsia="仿宋" w:cs="仿宋"/>
          <w:sz w:val="24"/>
          <w:szCs w:val="24"/>
        </w:rPr>
      </w:pPr>
      <w:r>
        <w:rPr>
          <w:rFonts w:hint="eastAsia" w:ascii="仿宋" w:hAnsi="仿宋" w:eastAsia="仿宋" w:cs="仿宋"/>
          <w:b/>
          <w:bCs/>
          <w:spacing w:val="-1"/>
          <w:sz w:val="24"/>
          <w:szCs w:val="24"/>
        </w:rPr>
        <w:t>4.2.3</w:t>
      </w:r>
      <w:r>
        <w:rPr>
          <w:rFonts w:hint="eastAsia" w:ascii="仿宋" w:hAnsi="仿宋" w:eastAsia="仿宋" w:cs="仿宋"/>
          <w:spacing w:val="-40"/>
          <w:sz w:val="24"/>
          <w:szCs w:val="24"/>
        </w:rPr>
        <w:t xml:space="preserve"> </w:t>
      </w:r>
      <w:r>
        <w:rPr>
          <w:rFonts w:hint="eastAsia" w:ascii="仿宋" w:hAnsi="仿宋" w:eastAsia="仿宋" w:cs="仿宋"/>
          <w:b/>
          <w:bCs/>
          <w:spacing w:val="-1"/>
          <w:sz w:val="24"/>
          <w:szCs w:val="24"/>
        </w:rPr>
        <w:t>采购人拟采购的产品属于政府强制采购的节能产品品</w:t>
      </w:r>
      <w:r>
        <w:rPr>
          <w:rFonts w:hint="eastAsia" w:ascii="仿宋" w:hAnsi="仿宋" w:eastAsia="仿宋" w:cs="仿宋"/>
          <w:spacing w:val="-57"/>
          <w:sz w:val="24"/>
          <w:szCs w:val="24"/>
        </w:rPr>
        <w:t xml:space="preserve"> </w:t>
      </w:r>
      <w:r>
        <w:rPr>
          <w:rFonts w:hint="eastAsia" w:ascii="仿宋" w:hAnsi="仿宋" w:eastAsia="仿宋" w:cs="仿宋"/>
          <w:b/>
          <w:bCs/>
          <w:spacing w:val="-1"/>
          <w:sz w:val="24"/>
          <w:szCs w:val="24"/>
        </w:rPr>
        <w:t>目清单范围的，投</w:t>
      </w:r>
      <w:r>
        <w:rPr>
          <w:rFonts w:hint="eastAsia" w:ascii="仿宋" w:hAnsi="仿宋" w:eastAsia="仿宋" w:cs="仿宋"/>
          <w:sz w:val="24"/>
          <w:szCs w:val="24"/>
        </w:rPr>
        <w:t xml:space="preserve"> </w:t>
      </w:r>
      <w:r>
        <w:rPr>
          <w:rFonts w:hint="eastAsia" w:ascii="仿宋" w:hAnsi="仿宋" w:eastAsia="仿宋" w:cs="仿宋"/>
          <w:b/>
          <w:bCs/>
          <w:spacing w:val="-1"/>
          <w:sz w:val="24"/>
          <w:szCs w:val="24"/>
        </w:rPr>
        <w:t>标人未按招标文件要求提供国家确定的认证机构出具的、处于有效期之内的节能产</w:t>
      </w:r>
      <w:r>
        <w:rPr>
          <w:rFonts w:hint="eastAsia" w:ascii="仿宋" w:hAnsi="仿宋" w:eastAsia="仿宋" w:cs="仿宋"/>
          <w:spacing w:val="17"/>
          <w:sz w:val="24"/>
          <w:szCs w:val="24"/>
        </w:rPr>
        <w:t xml:space="preserve"> </w:t>
      </w:r>
      <w:r>
        <w:rPr>
          <w:rFonts w:hint="eastAsia" w:ascii="仿宋" w:hAnsi="仿宋" w:eastAsia="仿宋" w:cs="仿宋"/>
          <w:b/>
          <w:bCs/>
          <w:spacing w:val="-4"/>
          <w:sz w:val="24"/>
          <w:szCs w:val="24"/>
        </w:rPr>
        <w:t>品认证证书的；</w:t>
      </w:r>
    </w:p>
    <w:p w14:paraId="5D22A89A">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0" w:firstLineChars="200"/>
        <w:textAlignment w:val="baseline"/>
        <w:rPr>
          <w:rFonts w:hint="eastAsia" w:ascii="仿宋" w:hAnsi="仿宋" w:eastAsia="仿宋" w:cs="仿宋"/>
          <w:sz w:val="24"/>
          <w:szCs w:val="24"/>
        </w:rPr>
      </w:pPr>
      <w:r>
        <w:rPr>
          <w:rFonts w:hint="eastAsia" w:ascii="仿宋" w:hAnsi="仿宋" w:eastAsia="仿宋" w:cs="仿宋"/>
          <w:b/>
          <w:bCs/>
          <w:spacing w:val="-3"/>
          <w:sz w:val="24"/>
          <w:szCs w:val="24"/>
        </w:rPr>
        <w:t>4.2.4</w:t>
      </w:r>
      <w:r>
        <w:rPr>
          <w:rFonts w:hint="eastAsia" w:ascii="仿宋" w:hAnsi="仿宋" w:eastAsia="仿宋" w:cs="仿宋"/>
          <w:spacing w:val="-38"/>
          <w:sz w:val="24"/>
          <w:szCs w:val="24"/>
        </w:rPr>
        <w:t xml:space="preserve"> </w:t>
      </w:r>
      <w:r>
        <w:rPr>
          <w:rFonts w:hint="eastAsia" w:ascii="仿宋" w:hAnsi="仿宋" w:eastAsia="仿宋" w:cs="仿宋"/>
          <w:b/>
          <w:bCs/>
          <w:spacing w:val="-3"/>
          <w:sz w:val="24"/>
          <w:szCs w:val="24"/>
        </w:rPr>
        <w:t>投标文件含有采购人不能接受的附加条件的；</w:t>
      </w:r>
    </w:p>
    <w:p w14:paraId="7CCE3AB8">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4" w:firstLineChars="200"/>
        <w:textAlignment w:val="baseline"/>
        <w:rPr>
          <w:rFonts w:hint="eastAsia" w:ascii="仿宋" w:hAnsi="仿宋" w:eastAsia="仿宋" w:cs="仿宋"/>
          <w:sz w:val="24"/>
          <w:szCs w:val="24"/>
        </w:rPr>
      </w:pPr>
      <w:r>
        <w:rPr>
          <w:rFonts w:hint="eastAsia" w:ascii="仿宋" w:hAnsi="仿宋" w:eastAsia="仿宋" w:cs="仿宋"/>
          <w:b/>
          <w:bCs/>
          <w:spacing w:val="-2"/>
          <w:sz w:val="24"/>
          <w:szCs w:val="24"/>
        </w:rPr>
        <w:t>4.2.5</w:t>
      </w:r>
      <w:r>
        <w:rPr>
          <w:rFonts w:hint="eastAsia" w:ascii="仿宋" w:hAnsi="仿宋" w:eastAsia="仿宋" w:cs="仿宋"/>
          <w:spacing w:val="-47"/>
          <w:sz w:val="24"/>
          <w:szCs w:val="24"/>
        </w:rPr>
        <w:t xml:space="preserve"> </w:t>
      </w:r>
      <w:r>
        <w:rPr>
          <w:rFonts w:hint="eastAsia" w:ascii="仿宋" w:hAnsi="仿宋" w:eastAsia="仿宋" w:cs="仿宋"/>
          <w:b/>
          <w:bCs/>
          <w:spacing w:val="-2"/>
          <w:sz w:val="24"/>
          <w:szCs w:val="24"/>
        </w:rPr>
        <w:t>投标文件中承诺的投标有效期少于招标文件</w:t>
      </w:r>
      <w:r>
        <w:rPr>
          <w:rFonts w:hint="eastAsia" w:ascii="仿宋" w:hAnsi="仿宋" w:eastAsia="仿宋" w:cs="仿宋"/>
          <w:b/>
          <w:bCs/>
          <w:spacing w:val="-3"/>
          <w:sz w:val="24"/>
          <w:szCs w:val="24"/>
        </w:rPr>
        <w:t>中载明的投标有效期的；</w:t>
      </w:r>
    </w:p>
    <w:p w14:paraId="4191963C">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0" w:firstLineChars="200"/>
        <w:textAlignment w:val="baseline"/>
        <w:rPr>
          <w:rFonts w:hint="eastAsia" w:ascii="仿宋" w:hAnsi="仿宋" w:eastAsia="仿宋" w:cs="仿宋"/>
          <w:sz w:val="24"/>
          <w:szCs w:val="24"/>
        </w:rPr>
      </w:pPr>
      <w:r>
        <w:rPr>
          <w:rFonts w:hint="eastAsia" w:ascii="仿宋" w:hAnsi="仿宋" w:eastAsia="仿宋" w:cs="仿宋"/>
          <w:b/>
          <w:bCs/>
          <w:spacing w:val="-3"/>
          <w:sz w:val="24"/>
          <w:szCs w:val="24"/>
        </w:rPr>
        <w:t>4.2.6</w:t>
      </w:r>
      <w:r>
        <w:rPr>
          <w:rFonts w:hint="eastAsia" w:ascii="仿宋" w:hAnsi="仿宋" w:eastAsia="仿宋" w:cs="仿宋"/>
          <w:spacing w:val="-32"/>
          <w:sz w:val="24"/>
          <w:szCs w:val="24"/>
        </w:rPr>
        <w:t xml:space="preserve"> </w:t>
      </w:r>
      <w:r>
        <w:rPr>
          <w:rFonts w:hint="eastAsia" w:ascii="仿宋" w:hAnsi="仿宋" w:eastAsia="仿宋" w:cs="仿宋"/>
          <w:b/>
          <w:bCs/>
          <w:spacing w:val="-3"/>
          <w:sz w:val="24"/>
          <w:szCs w:val="24"/>
        </w:rPr>
        <w:t>投标文件出现不是唯一的、有选择性投标报价的;</w:t>
      </w:r>
    </w:p>
    <w:p w14:paraId="50ACF57B">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4" w:firstLineChars="200"/>
        <w:textAlignment w:val="baseline"/>
        <w:rPr>
          <w:rFonts w:hint="eastAsia" w:ascii="仿宋" w:hAnsi="仿宋" w:eastAsia="仿宋" w:cs="仿宋"/>
          <w:sz w:val="24"/>
          <w:szCs w:val="24"/>
        </w:rPr>
      </w:pPr>
      <w:r>
        <w:rPr>
          <w:rFonts w:hint="eastAsia" w:ascii="仿宋" w:hAnsi="仿宋" w:eastAsia="仿宋" w:cs="仿宋"/>
          <w:b/>
          <w:bCs/>
          <w:spacing w:val="-2"/>
          <w:sz w:val="24"/>
          <w:szCs w:val="24"/>
        </w:rPr>
        <w:t>4.2.7</w:t>
      </w:r>
      <w:r>
        <w:rPr>
          <w:rFonts w:hint="eastAsia" w:ascii="仿宋" w:hAnsi="仿宋" w:eastAsia="仿宋" w:cs="仿宋"/>
          <w:spacing w:val="-48"/>
          <w:sz w:val="24"/>
          <w:szCs w:val="24"/>
        </w:rPr>
        <w:t xml:space="preserve"> </w:t>
      </w:r>
      <w:r>
        <w:rPr>
          <w:rFonts w:hint="eastAsia" w:ascii="仿宋" w:hAnsi="仿宋" w:eastAsia="仿宋" w:cs="仿宋"/>
          <w:b/>
          <w:bCs/>
          <w:spacing w:val="-2"/>
          <w:sz w:val="24"/>
          <w:szCs w:val="24"/>
        </w:rPr>
        <w:t>投标报价超过招标文件中规定的预</w:t>
      </w:r>
      <w:r>
        <w:rPr>
          <w:rFonts w:hint="eastAsia" w:ascii="仿宋" w:hAnsi="仿宋" w:eastAsia="仿宋" w:cs="仿宋"/>
          <w:b/>
          <w:bCs/>
          <w:spacing w:val="-3"/>
          <w:sz w:val="24"/>
          <w:szCs w:val="24"/>
        </w:rPr>
        <w:t>算金额或者最高限价的;</w:t>
      </w:r>
    </w:p>
    <w:p w14:paraId="57B2BC9D">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6" w:firstLineChars="200"/>
        <w:textAlignment w:val="baseline"/>
        <w:rPr>
          <w:rFonts w:hint="eastAsia" w:ascii="仿宋" w:hAnsi="仿宋" w:eastAsia="仿宋" w:cs="仿宋"/>
          <w:sz w:val="24"/>
          <w:szCs w:val="24"/>
        </w:rPr>
      </w:pPr>
      <w:r>
        <w:rPr>
          <w:rFonts w:hint="eastAsia" w:ascii="仿宋" w:hAnsi="仿宋" w:eastAsia="仿宋" w:cs="仿宋"/>
          <w:b/>
          <w:bCs/>
          <w:spacing w:val="1"/>
          <w:sz w:val="24"/>
          <w:szCs w:val="24"/>
        </w:rPr>
        <w:t>4.2.8</w:t>
      </w:r>
      <w:r>
        <w:rPr>
          <w:rFonts w:hint="eastAsia" w:ascii="仿宋" w:hAnsi="仿宋" w:eastAsia="仿宋" w:cs="仿宋"/>
          <w:spacing w:val="-41"/>
          <w:sz w:val="24"/>
          <w:szCs w:val="24"/>
        </w:rPr>
        <w:t xml:space="preserve"> </w:t>
      </w:r>
      <w:r>
        <w:rPr>
          <w:rFonts w:hint="eastAsia" w:ascii="仿宋" w:hAnsi="仿宋" w:eastAsia="仿宋" w:cs="仿宋"/>
          <w:b/>
          <w:bCs/>
          <w:spacing w:val="1"/>
          <w:sz w:val="24"/>
          <w:szCs w:val="24"/>
        </w:rPr>
        <w:t>报价明显低于其他通过符合性审查投标人的报价，有</w:t>
      </w:r>
      <w:r>
        <w:rPr>
          <w:rFonts w:hint="eastAsia" w:ascii="仿宋" w:hAnsi="仿宋" w:eastAsia="仿宋" w:cs="仿宋"/>
          <w:b/>
          <w:bCs/>
          <w:sz w:val="24"/>
          <w:szCs w:val="24"/>
        </w:rPr>
        <w:t>可能影响产品质量</w:t>
      </w:r>
      <w:r>
        <w:rPr>
          <w:rFonts w:hint="eastAsia" w:ascii="仿宋" w:hAnsi="仿宋" w:eastAsia="仿宋" w:cs="仿宋"/>
          <w:sz w:val="24"/>
          <w:szCs w:val="24"/>
        </w:rPr>
        <w:t xml:space="preserve"> </w:t>
      </w:r>
      <w:r>
        <w:rPr>
          <w:rFonts w:hint="eastAsia" w:ascii="仿宋" w:hAnsi="仿宋" w:eastAsia="仿宋" w:cs="仿宋"/>
          <w:b/>
          <w:bCs/>
          <w:spacing w:val="-1"/>
          <w:sz w:val="24"/>
          <w:szCs w:val="24"/>
        </w:rPr>
        <w:t>或者不能诚信履约的，未能按要求提供书面说明或者提交相关证明材料，不能证明</w:t>
      </w:r>
      <w:r>
        <w:rPr>
          <w:rFonts w:hint="eastAsia" w:ascii="仿宋" w:hAnsi="仿宋" w:eastAsia="仿宋" w:cs="仿宋"/>
          <w:spacing w:val="15"/>
          <w:sz w:val="24"/>
          <w:szCs w:val="24"/>
        </w:rPr>
        <w:t xml:space="preserve"> </w:t>
      </w:r>
      <w:r>
        <w:rPr>
          <w:rFonts w:hint="eastAsia" w:ascii="仿宋" w:hAnsi="仿宋" w:eastAsia="仿宋" w:cs="仿宋"/>
          <w:b/>
          <w:bCs/>
          <w:spacing w:val="-5"/>
          <w:sz w:val="24"/>
          <w:szCs w:val="24"/>
        </w:rPr>
        <w:t>其报价合理性的;</w:t>
      </w:r>
    </w:p>
    <w:p w14:paraId="49ABF2BC">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0" w:firstLineChars="200"/>
        <w:textAlignment w:val="baseline"/>
        <w:rPr>
          <w:rFonts w:hint="eastAsia" w:ascii="仿宋" w:hAnsi="仿宋" w:eastAsia="仿宋" w:cs="仿宋"/>
          <w:sz w:val="24"/>
          <w:szCs w:val="24"/>
        </w:rPr>
      </w:pPr>
      <w:r>
        <w:rPr>
          <w:rFonts w:hint="eastAsia" w:ascii="仿宋" w:hAnsi="仿宋" w:eastAsia="仿宋" w:cs="仿宋"/>
          <w:b/>
          <w:bCs/>
          <w:spacing w:val="-3"/>
          <w:sz w:val="24"/>
          <w:szCs w:val="24"/>
        </w:rPr>
        <w:t>4.2.9</w:t>
      </w:r>
      <w:r>
        <w:rPr>
          <w:rFonts w:hint="eastAsia" w:ascii="仿宋" w:hAnsi="仿宋" w:eastAsia="仿宋" w:cs="仿宋"/>
          <w:spacing w:val="-37"/>
          <w:sz w:val="24"/>
          <w:szCs w:val="24"/>
        </w:rPr>
        <w:t xml:space="preserve"> </w:t>
      </w:r>
      <w:r>
        <w:rPr>
          <w:rFonts w:hint="eastAsia" w:ascii="仿宋" w:hAnsi="仿宋" w:eastAsia="仿宋" w:cs="仿宋"/>
          <w:b/>
          <w:bCs/>
          <w:spacing w:val="-3"/>
          <w:sz w:val="24"/>
          <w:szCs w:val="24"/>
        </w:rPr>
        <w:t>投标人对根据修正原则修正后的报价不确认的；</w:t>
      </w:r>
    </w:p>
    <w:p w14:paraId="71A845BB">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0" w:firstLineChars="200"/>
        <w:textAlignment w:val="baseline"/>
        <w:rPr>
          <w:rFonts w:hint="eastAsia" w:ascii="仿宋" w:hAnsi="仿宋" w:eastAsia="仿宋" w:cs="仿宋"/>
          <w:sz w:val="24"/>
          <w:szCs w:val="24"/>
        </w:rPr>
      </w:pPr>
      <w:r>
        <w:rPr>
          <w:rFonts w:hint="eastAsia" w:ascii="仿宋" w:hAnsi="仿宋" w:eastAsia="仿宋" w:cs="仿宋"/>
          <w:b/>
          <w:bCs/>
          <w:spacing w:val="-3"/>
          <w:sz w:val="24"/>
          <w:szCs w:val="24"/>
        </w:rPr>
        <w:t>4.2.10</w:t>
      </w:r>
      <w:r>
        <w:rPr>
          <w:rFonts w:hint="eastAsia" w:ascii="仿宋" w:hAnsi="仿宋" w:eastAsia="仿宋" w:cs="仿宋"/>
          <w:spacing w:val="-45"/>
          <w:sz w:val="24"/>
          <w:szCs w:val="24"/>
        </w:rPr>
        <w:t xml:space="preserve"> </w:t>
      </w:r>
      <w:r>
        <w:rPr>
          <w:rFonts w:hint="eastAsia" w:ascii="仿宋" w:hAnsi="仿宋" w:eastAsia="仿宋" w:cs="仿宋"/>
          <w:b/>
          <w:bCs/>
          <w:spacing w:val="-3"/>
          <w:sz w:val="24"/>
          <w:szCs w:val="24"/>
        </w:rPr>
        <w:t>投标人提供虚假材料投标的；</w:t>
      </w:r>
    </w:p>
    <w:p w14:paraId="087DB72B">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4" w:firstLineChars="200"/>
        <w:jc w:val="left"/>
        <w:textAlignment w:val="baseline"/>
        <w:rPr>
          <w:rFonts w:hint="eastAsia" w:ascii="仿宋" w:hAnsi="仿宋" w:eastAsia="仿宋" w:cs="仿宋"/>
          <w:sz w:val="24"/>
          <w:szCs w:val="24"/>
        </w:rPr>
      </w:pPr>
      <w:r>
        <w:rPr>
          <w:rFonts w:hint="eastAsia" w:ascii="仿宋" w:hAnsi="仿宋" w:eastAsia="仿宋" w:cs="仿宋"/>
          <w:b/>
          <w:bCs/>
          <w:spacing w:val="-2"/>
          <w:sz w:val="24"/>
          <w:szCs w:val="24"/>
        </w:rPr>
        <w:t>4.2.11</w:t>
      </w:r>
      <w:r>
        <w:rPr>
          <w:rFonts w:hint="eastAsia" w:ascii="仿宋" w:hAnsi="仿宋" w:eastAsia="仿宋" w:cs="仿宋"/>
          <w:spacing w:val="-45"/>
          <w:sz w:val="24"/>
          <w:szCs w:val="24"/>
        </w:rPr>
        <w:t xml:space="preserve"> </w:t>
      </w:r>
      <w:r>
        <w:rPr>
          <w:rFonts w:hint="eastAsia" w:ascii="仿宋" w:hAnsi="仿宋" w:eastAsia="仿宋" w:cs="仿宋"/>
          <w:b/>
          <w:bCs/>
          <w:spacing w:val="-2"/>
          <w:sz w:val="24"/>
          <w:szCs w:val="24"/>
        </w:rPr>
        <w:t>投标人有恶意串通、妨碍其他投</w:t>
      </w:r>
      <w:r>
        <w:rPr>
          <w:rFonts w:hint="eastAsia" w:ascii="仿宋" w:hAnsi="仿宋" w:eastAsia="仿宋" w:cs="仿宋"/>
          <w:b/>
          <w:bCs/>
          <w:spacing w:val="-3"/>
          <w:sz w:val="24"/>
          <w:szCs w:val="24"/>
        </w:rPr>
        <w:t>标人的竞争行为、损害采购人或者其他</w:t>
      </w:r>
      <w:r>
        <w:rPr>
          <w:rFonts w:hint="eastAsia" w:ascii="仿宋" w:hAnsi="仿宋" w:eastAsia="仿宋" w:cs="仿宋"/>
          <w:sz w:val="24"/>
          <w:szCs w:val="24"/>
        </w:rPr>
        <w:t xml:space="preserve"> </w:t>
      </w:r>
      <w:r>
        <w:rPr>
          <w:rFonts w:hint="eastAsia" w:ascii="仿宋" w:hAnsi="仿宋" w:eastAsia="仿宋" w:cs="仿宋"/>
          <w:b/>
          <w:bCs/>
          <w:spacing w:val="-3"/>
          <w:sz w:val="24"/>
          <w:szCs w:val="24"/>
        </w:rPr>
        <w:t>投标人的合法权益情形的；</w:t>
      </w:r>
    </w:p>
    <w:p w14:paraId="2F90A984">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jc w:val="left"/>
        <w:textAlignment w:val="baseline"/>
        <w:rPr>
          <w:rFonts w:hint="eastAsia" w:ascii="仿宋" w:hAnsi="仿宋" w:eastAsia="仿宋" w:cs="仿宋"/>
          <w:sz w:val="24"/>
          <w:szCs w:val="24"/>
        </w:rPr>
      </w:pPr>
      <w:r>
        <w:rPr>
          <w:rFonts w:hint="eastAsia" w:ascii="仿宋" w:hAnsi="仿宋" w:eastAsia="仿宋" w:cs="仿宋"/>
          <w:b/>
          <w:bCs/>
          <w:spacing w:val="-7"/>
          <w:sz w:val="24"/>
          <w:szCs w:val="24"/>
        </w:rPr>
        <w:t>4.2.12</w:t>
      </w:r>
      <w:r>
        <w:rPr>
          <w:rFonts w:hint="eastAsia" w:ascii="仿宋" w:hAnsi="仿宋" w:eastAsia="仿宋" w:cs="仿宋"/>
          <w:spacing w:val="-45"/>
          <w:sz w:val="24"/>
          <w:szCs w:val="24"/>
        </w:rPr>
        <w:t xml:space="preserve"> </w:t>
      </w:r>
      <w:r>
        <w:rPr>
          <w:rFonts w:hint="eastAsia" w:ascii="仿宋" w:hAnsi="仿宋" w:eastAsia="仿宋" w:cs="仿宋"/>
          <w:b/>
          <w:bCs/>
          <w:spacing w:val="-7"/>
          <w:sz w:val="24"/>
          <w:szCs w:val="24"/>
        </w:rPr>
        <w:t>投标人仅提交备份投标文件，没有在电子交易平台传输递交投标文件的，</w:t>
      </w:r>
      <w:r>
        <w:rPr>
          <w:rFonts w:hint="eastAsia" w:ascii="仿宋" w:hAnsi="仿宋" w:eastAsia="仿宋" w:cs="仿宋"/>
          <w:b/>
          <w:bCs/>
          <w:spacing w:val="-6"/>
          <w:sz w:val="24"/>
          <w:szCs w:val="24"/>
        </w:rPr>
        <w:t>投标无效；</w:t>
      </w:r>
    </w:p>
    <w:p w14:paraId="3852D5F9">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4" w:firstLineChars="200"/>
        <w:textAlignment w:val="baseline"/>
        <w:rPr>
          <w:rFonts w:hint="eastAsia" w:ascii="仿宋" w:hAnsi="仿宋" w:eastAsia="仿宋" w:cs="仿宋"/>
          <w:sz w:val="24"/>
          <w:szCs w:val="24"/>
        </w:rPr>
      </w:pPr>
      <w:r>
        <w:rPr>
          <w:rFonts w:hint="eastAsia" w:ascii="仿宋" w:hAnsi="仿宋" w:eastAsia="仿宋" w:cs="仿宋"/>
          <w:b/>
          <w:bCs/>
          <w:spacing w:val="-2"/>
          <w:sz w:val="24"/>
          <w:szCs w:val="24"/>
        </w:rPr>
        <w:t>4.2.13</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投标文件不满足招标文件的其它实质性要求的；</w:t>
      </w:r>
    </w:p>
    <w:p w14:paraId="3247B487">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rPr>
          <w:rFonts w:hint="eastAsia" w:ascii="仿宋" w:hAnsi="仿宋" w:eastAsia="仿宋" w:cs="仿宋"/>
          <w:sz w:val="24"/>
          <w:szCs w:val="24"/>
        </w:rPr>
      </w:pPr>
      <w:r>
        <w:rPr>
          <w:rFonts w:hint="eastAsia" w:ascii="仿宋" w:hAnsi="仿宋" w:eastAsia="仿宋" w:cs="仿宋"/>
          <w:b/>
          <w:bCs/>
          <w:spacing w:val="-6"/>
          <w:sz w:val="24"/>
          <w:szCs w:val="24"/>
        </w:rPr>
        <w:t>4.2.14</w:t>
      </w:r>
      <w:r>
        <w:rPr>
          <w:rFonts w:hint="eastAsia" w:ascii="仿宋" w:hAnsi="仿宋" w:eastAsia="仿宋" w:cs="仿宋"/>
          <w:spacing w:val="-37"/>
          <w:sz w:val="24"/>
          <w:szCs w:val="24"/>
        </w:rPr>
        <w:t xml:space="preserve"> </w:t>
      </w:r>
      <w:r>
        <w:rPr>
          <w:rFonts w:hint="eastAsia" w:ascii="仿宋" w:hAnsi="仿宋" w:eastAsia="仿宋" w:cs="仿宋"/>
          <w:b/>
          <w:bCs/>
          <w:spacing w:val="-6"/>
          <w:sz w:val="24"/>
          <w:szCs w:val="24"/>
        </w:rPr>
        <w:t>法律、法规、规章（适用本市的）及省级以上</w:t>
      </w:r>
      <w:r>
        <w:rPr>
          <w:rFonts w:hint="eastAsia" w:ascii="仿宋" w:hAnsi="仿宋" w:eastAsia="仿宋" w:cs="仿宋"/>
          <w:b/>
          <w:bCs/>
          <w:spacing w:val="-7"/>
          <w:sz w:val="24"/>
          <w:szCs w:val="24"/>
        </w:rPr>
        <w:t>规范性文件（适用本市的）</w:t>
      </w:r>
      <w:r>
        <w:rPr>
          <w:rFonts w:hint="eastAsia" w:ascii="仿宋" w:hAnsi="仿宋" w:eastAsia="仿宋" w:cs="仿宋"/>
          <w:sz w:val="24"/>
          <w:szCs w:val="24"/>
        </w:rPr>
        <w:t xml:space="preserve"> </w:t>
      </w:r>
      <w:r>
        <w:rPr>
          <w:rFonts w:hint="eastAsia" w:ascii="仿宋" w:hAnsi="仿宋" w:eastAsia="仿宋" w:cs="仿宋"/>
          <w:b/>
          <w:bCs/>
          <w:spacing w:val="-4"/>
          <w:sz w:val="24"/>
          <w:szCs w:val="24"/>
        </w:rPr>
        <w:t>规定的其他无效情形。</w:t>
      </w:r>
    </w:p>
    <w:p w14:paraId="645F892F">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4" w:firstLineChars="200"/>
        <w:textAlignment w:val="baseline"/>
        <w:rPr>
          <w:rFonts w:hint="eastAsia" w:ascii="仿宋" w:hAnsi="仿宋" w:eastAsia="仿宋" w:cs="仿宋"/>
          <w:b/>
          <w:bCs/>
          <w:spacing w:val="-2"/>
          <w:sz w:val="24"/>
          <w:szCs w:val="24"/>
        </w:rPr>
      </w:pPr>
      <w:r>
        <w:rPr>
          <w:rFonts w:hint="eastAsia" w:ascii="仿宋" w:hAnsi="仿宋" w:eastAsia="仿宋" w:cs="仿宋"/>
          <w:b/>
          <w:bCs/>
          <w:spacing w:val="-2"/>
          <w:sz w:val="24"/>
          <w:szCs w:val="24"/>
        </w:rPr>
        <w:t>5.废标</w:t>
      </w:r>
    </w:p>
    <w:p w14:paraId="243A1859">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根据《中华人民共和国政府采购法》第三十六条之规</w:t>
      </w:r>
      <w:r>
        <w:rPr>
          <w:rFonts w:hint="eastAsia" w:ascii="仿宋" w:hAnsi="仿宋" w:eastAsia="仿宋" w:cs="仿宋"/>
          <w:spacing w:val="-3"/>
          <w:sz w:val="24"/>
          <w:szCs w:val="24"/>
        </w:rPr>
        <w:t>定，在采购中，</w:t>
      </w:r>
      <w:r>
        <w:rPr>
          <w:rFonts w:hint="eastAsia" w:ascii="仿宋" w:hAnsi="仿宋" w:eastAsia="仿宋" w:cs="仿宋"/>
          <w:sz w:val="24"/>
          <w:szCs w:val="24"/>
        </w:rPr>
        <w:t xml:space="preserve"> </w:t>
      </w:r>
      <w:r>
        <w:rPr>
          <w:rFonts w:hint="eastAsia" w:ascii="仿宋" w:hAnsi="仿宋" w:eastAsia="仿宋" w:cs="仿宋"/>
          <w:spacing w:val="-3"/>
          <w:sz w:val="24"/>
          <w:szCs w:val="24"/>
        </w:rPr>
        <w:t>出现下列情形之一的，应予废标：</w:t>
      </w:r>
    </w:p>
    <w:p w14:paraId="5440F22F">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5.1</w:t>
      </w:r>
      <w:r>
        <w:rPr>
          <w:rFonts w:hint="eastAsia" w:ascii="仿宋" w:hAnsi="仿宋" w:eastAsia="仿宋" w:cs="仿宋"/>
          <w:spacing w:val="-37"/>
          <w:sz w:val="24"/>
          <w:szCs w:val="24"/>
        </w:rPr>
        <w:t xml:space="preserve"> </w:t>
      </w:r>
      <w:r>
        <w:rPr>
          <w:rFonts w:hint="eastAsia" w:ascii="仿宋" w:hAnsi="仿宋" w:eastAsia="仿宋" w:cs="仿宋"/>
          <w:spacing w:val="-2"/>
          <w:sz w:val="24"/>
          <w:szCs w:val="24"/>
        </w:rPr>
        <w:t>符合专业条件的供应商或者对招标文件作实质响应的供应商不足</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3</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家的；</w:t>
      </w:r>
    </w:p>
    <w:p w14:paraId="61EEE941">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5.2 出现影响采购公正的违法、违规行为的；</w:t>
      </w:r>
    </w:p>
    <w:p w14:paraId="1C6E7E42">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5.3</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投标人的报价均超过了采购预算，采购人不能支</w:t>
      </w:r>
      <w:r>
        <w:rPr>
          <w:rFonts w:hint="eastAsia" w:ascii="仿宋" w:hAnsi="仿宋" w:eastAsia="仿宋" w:cs="仿宋"/>
          <w:spacing w:val="-2"/>
          <w:sz w:val="24"/>
          <w:szCs w:val="24"/>
        </w:rPr>
        <w:t>付的；</w:t>
      </w:r>
    </w:p>
    <w:p w14:paraId="54FE157E">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仿宋" w:hAnsi="仿宋" w:eastAsia="仿宋" w:cs="仿宋"/>
          <w:sz w:val="24"/>
          <w:szCs w:val="24"/>
        </w:rPr>
      </w:pPr>
      <w:r>
        <w:rPr>
          <w:rFonts w:hint="eastAsia" w:ascii="仿宋" w:hAnsi="仿宋" w:eastAsia="仿宋" w:cs="仿宋"/>
          <w:spacing w:val="-5"/>
          <w:sz w:val="24"/>
          <w:szCs w:val="24"/>
        </w:rPr>
        <w:t>5.4 因重大变故，采购任务取消的。</w:t>
      </w:r>
    </w:p>
    <w:p w14:paraId="1E9695BC">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废标后，采购机构应当将废标理由通知所有投标人。</w:t>
      </w:r>
    </w:p>
    <w:p w14:paraId="315C202B">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4" w:firstLineChars="200"/>
        <w:textAlignment w:val="baseline"/>
        <w:rPr>
          <w:rFonts w:hint="eastAsia" w:ascii="仿宋" w:hAnsi="仿宋" w:eastAsia="仿宋" w:cs="仿宋"/>
          <w:b/>
          <w:bCs/>
          <w:spacing w:val="-2"/>
          <w:sz w:val="24"/>
          <w:szCs w:val="24"/>
        </w:rPr>
      </w:pPr>
      <w:r>
        <w:rPr>
          <w:rFonts w:hint="eastAsia" w:ascii="仿宋" w:hAnsi="仿宋" w:eastAsia="仿宋" w:cs="仿宋"/>
          <w:b/>
          <w:bCs/>
          <w:spacing w:val="-2"/>
          <w:sz w:val="24"/>
          <w:szCs w:val="24"/>
        </w:rPr>
        <w:t>6.修改招标文件，重新组织采购活动</w:t>
      </w:r>
    </w:p>
    <w:p w14:paraId="53B2C5D3">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评标委员会发现招标文件</w:t>
      </w:r>
      <w:r>
        <w:rPr>
          <w:rFonts w:hint="eastAsia" w:ascii="仿宋" w:hAnsi="仿宋" w:eastAsia="仿宋" w:cs="仿宋"/>
          <w:spacing w:val="-3"/>
          <w:sz w:val="24"/>
          <w:szCs w:val="24"/>
        </w:rPr>
        <w:t>存在歧义、重</w:t>
      </w:r>
      <w:r>
        <w:rPr>
          <w:rFonts w:hint="eastAsia" w:ascii="仿宋" w:hAnsi="仿宋" w:eastAsia="仿宋" w:cs="仿宋"/>
          <w:spacing w:val="-1"/>
          <w:sz w:val="24"/>
          <w:szCs w:val="24"/>
        </w:rPr>
        <w:t>大缺陷导致评标工作无法进行，或者招标文件内容违反国家有关强制性规定的，将停止评标工作，并与采购人、采购机构沟通并作书面记录。采购人、采购机构确认后，将修改招标文件，重新组织采购活动</w:t>
      </w:r>
      <w:r>
        <w:rPr>
          <w:rFonts w:hint="eastAsia" w:cs="仿宋"/>
          <w:spacing w:val="-1"/>
          <w:sz w:val="24"/>
          <w:szCs w:val="24"/>
          <w:lang w:eastAsia="zh-CN"/>
        </w:rPr>
        <w:t>。</w:t>
      </w:r>
    </w:p>
    <w:p w14:paraId="0A2F9648">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rPr>
          <w:rFonts w:hint="eastAsia" w:ascii="仿宋" w:hAnsi="仿宋" w:eastAsia="仿宋" w:cs="仿宋"/>
          <w:b/>
          <w:bCs/>
          <w:spacing w:val="-6"/>
          <w:sz w:val="24"/>
          <w:szCs w:val="24"/>
        </w:rPr>
      </w:pPr>
      <w:r>
        <w:rPr>
          <w:rFonts w:hint="eastAsia" w:ascii="仿宋" w:hAnsi="仿宋" w:eastAsia="仿宋" w:cs="仿宋"/>
          <w:b/>
          <w:bCs/>
          <w:spacing w:val="-6"/>
          <w:sz w:val="24"/>
          <w:szCs w:val="24"/>
        </w:rPr>
        <w:t>7.重新开展采购</w:t>
      </w:r>
    </w:p>
    <w:p w14:paraId="02847472">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仿宋" w:hAnsi="仿宋" w:eastAsia="仿宋" w:cs="仿宋"/>
          <w:sz w:val="24"/>
          <w:szCs w:val="24"/>
        </w:rPr>
      </w:pPr>
      <w:r>
        <w:rPr>
          <w:rFonts w:hint="eastAsia" w:ascii="仿宋" w:hAnsi="仿宋" w:eastAsia="仿宋" w:cs="仿宋"/>
          <w:spacing w:val="-6"/>
          <w:sz w:val="24"/>
          <w:szCs w:val="24"/>
        </w:rPr>
        <w:t>有政府采购法第七十一条</w:t>
      </w:r>
      <w:r>
        <w:rPr>
          <w:rFonts w:hint="eastAsia" w:ascii="仿宋" w:hAnsi="仿宋" w:eastAsia="仿宋" w:cs="仿宋"/>
          <w:spacing w:val="-7"/>
          <w:sz w:val="24"/>
          <w:szCs w:val="24"/>
        </w:rPr>
        <w:t>、第七十二条规定的违法行为之一，</w:t>
      </w:r>
      <w:r>
        <w:rPr>
          <w:rFonts w:hint="eastAsia" w:ascii="仿宋" w:hAnsi="仿宋" w:eastAsia="仿宋" w:cs="仿宋"/>
          <w:sz w:val="24"/>
          <w:szCs w:val="24"/>
        </w:rPr>
        <w:t xml:space="preserve"> </w:t>
      </w:r>
      <w:r>
        <w:rPr>
          <w:rFonts w:hint="eastAsia" w:ascii="仿宋" w:hAnsi="仿宋" w:eastAsia="仿宋" w:cs="仿宋"/>
          <w:spacing w:val="-1"/>
          <w:sz w:val="24"/>
          <w:szCs w:val="24"/>
        </w:rPr>
        <w:t>影响或者可能影响中标、成交结果的，依照下列规定处理：</w:t>
      </w:r>
    </w:p>
    <w:p w14:paraId="69017137">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7.1</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未确定中标或者中标人的，终止本次政府采购活动，重新开展政府采购活</w:t>
      </w:r>
      <w:r>
        <w:rPr>
          <w:rFonts w:hint="eastAsia" w:ascii="仿宋" w:hAnsi="仿宋" w:eastAsia="仿宋" w:cs="仿宋"/>
          <w:sz w:val="24"/>
          <w:szCs w:val="24"/>
        </w:rPr>
        <w:t xml:space="preserve"> </w:t>
      </w:r>
      <w:r>
        <w:rPr>
          <w:rFonts w:hint="eastAsia" w:ascii="仿宋" w:hAnsi="仿宋" w:eastAsia="仿宋" w:cs="仿宋"/>
          <w:spacing w:val="-10"/>
          <w:sz w:val="24"/>
          <w:szCs w:val="24"/>
        </w:rPr>
        <w:t>动。</w:t>
      </w:r>
    </w:p>
    <w:p w14:paraId="4ECFBE27">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7.2 已确定中标或者中标人但尚未签订政府采购合同的，中标或者成</w:t>
      </w:r>
      <w:r>
        <w:rPr>
          <w:rFonts w:hint="eastAsia" w:ascii="仿宋" w:hAnsi="仿宋" w:eastAsia="仿宋" w:cs="仿宋"/>
          <w:spacing w:val="-3"/>
          <w:sz w:val="24"/>
          <w:szCs w:val="24"/>
        </w:rPr>
        <w:t>交结果无</w:t>
      </w:r>
      <w:r>
        <w:rPr>
          <w:rFonts w:hint="eastAsia" w:ascii="仿宋" w:hAnsi="仿宋" w:eastAsia="仿宋" w:cs="仿宋"/>
          <w:sz w:val="24"/>
          <w:szCs w:val="24"/>
        </w:rPr>
        <w:t xml:space="preserve"> </w:t>
      </w:r>
      <w:r>
        <w:rPr>
          <w:rFonts w:hint="eastAsia" w:ascii="仿宋" w:hAnsi="仿宋" w:eastAsia="仿宋" w:cs="仿宋"/>
          <w:spacing w:val="-1"/>
          <w:sz w:val="24"/>
          <w:szCs w:val="24"/>
        </w:rPr>
        <w:t>效，从合格的中标或者成交候选人中另行确定中标或者中标人；没有合格的中标或</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者成交候选人的，重新开展政府采购活动。</w:t>
      </w:r>
    </w:p>
    <w:p w14:paraId="0C62A791">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7.3</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政府采购合同已签订但尚未履行的，撤销合同，从合格的中标或者成交候</w:t>
      </w:r>
      <w:r>
        <w:rPr>
          <w:rFonts w:hint="eastAsia" w:ascii="仿宋" w:hAnsi="仿宋" w:eastAsia="仿宋" w:cs="仿宋"/>
          <w:sz w:val="24"/>
          <w:szCs w:val="24"/>
        </w:rPr>
        <w:t xml:space="preserve"> </w:t>
      </w:r>
      <w:r>
        <w:rPr>
          <w:rFonts w:hint="eastAsia" w:ascii="仿宋" w:hAnsi="仿宋" w:eastAsia="仿宋" w:cs="仿宋"/>
          <w:spacing w:val="-1"/>
          <w:sz w:val="24"/>
          <w:szCs w:val="24"/>
        </w:rPr>
        <w:t>选人中另行确定中标或者中标人；没有合格的中标或者成交候选人的，重新开展政</w:t>
      </w:r>
      <w:r>
        <w:rPr>
          <w:rFonts w:hint="eastAsia" w:ascii="仿宋" w:hAnsi="仿宋" w:eastAsia="仿宋" w:cs="仿宋"/>
          <w:spacing w:val="18"/>
          <w:sz w:val="24"/>
          <w:szCs w:val="24"/>
        </w:rPr>
        <w:t xml:space="preserve"> </w:t>
      </w:r>
      <w:r>
        <w:rPr>
          <w:rFonts w:hint="eastAsia" w:ascii="仿宋" w:hAnsi="仿宋" w:eastAsia="仿宋" w:cs="仿宋"/>
          <w:spacing w:val="-3"/>
          <w:sz w:val="24"/>
          <w:szCs w:val="24"/>
        </w:rPr>
        <w:t>府采购活动。</w:t>
      </w:r>
    </w:p>
    <w:p w14:paraId="7348A11D">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7.4</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政府采购合同已经履行，给采购人、供应商造成损失的，由责任人承担赔偿</w:t>
      </w:r>
      <w:r>
        <w:rPr>
          <w:rFonts w:hint="eastAsia" w:ascii="仿宋" w:hAnsi="仿宋" w:eastAsia="仿宋" w:cs="仿宋"/>
          <w:sz w:val="24"/>
          <w:szCs w:val="24"/>
        </w:rPr>
        <w:t xml:space="preserve"> </w:t>
      </w:r>
      <w:r>
        <w:rPr>
          <w:rFonts w:hint="eastAsia" w:ascii="仿宋" w:hAnsi="仿宋" w:eastAsia="仿宋" w:cs="仿宋"/>
          <w:spacing w:val="-6"/>
          <w:sz w:val="24"/>
          <w:szCs w:val="24"/>
        </w:rPr>
        <w:t>责任。</w:t>
      </w:r>
    </w:p>
    <w:p w14:paraId="1520D167">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7.5</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政府采购当事人有其他违反政府采购法或者政府采购法实施条例等法律法</w:t>
      </w:r>
      <w:r>
        <w:rPr>
          <w:rFonts w:hint="eastAsia" w:ascii="仿宋" w:hAnsi="仿宋" w:eastAsia="仿宋" w:cs="仿宋"/>
          <w:sz w:val="24"/>
          <w:szCs w:val="24"/>
        </w:rPr>
        <w:t xml:space="preserve"> 规规定的行为，经改正后仍然影响或者可能</w:t>
      </w:r>
      <w:r>
        <w:rPr>
          <w:rFonts w:hint="eastAsia" w:ascii="仿宋" w:hAnsi="仿宋" w:eastAsia="仿宋" w:cs="仿宋"/>
          <w:spacing w:val="-1"/>
          <w:sz w:val="24"/>
          <w:szCs w:val="24"/>
        </w:rPr>
        <w:t>影响中标、成交结果或者依法被认定为</w:t>
      </w:r>
      <w:r>
        <w:rPr>
          <w:rFonts w:hint="eastAsia" w:ascii="仿宋" w:hAnsi="仿宋" w:eastAsia="仿宋" w:cs="仿宋"/>
          <w:sz w:val="24"/>
          <w:szCs w:val="24"/>
        </w:rPr>
        <w:t xml:space="preserve"> </w:t>
      </w:r>
      <w:r>
        <w:rPr>
          <w:rFonts w:hint="eastAsia" w:ascii="仿宋" w:hAnsi="仿宋" w:eastAsia="仿宋" w:cs="仿宋"/>
          <w:spacing w:val="-2"/>
          <w:sz w:val="24"/>
          <w:szCs w:val="24"/>
        </w:rPr>
        <w:t>中标、成交无效的，依照</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7.1-7.4</w:t>
      </w:r>
      <w:r>
        <w:rPr>
          <w:rFonts w:hint="eastAsia" w:ascii="仿宋" w:hAnsi="仿宋" w:eastAsia="仿宋" w:cs="仿宋"/>
          <w:spacing w:val="-45"/>
          <w:sz w:val="24"/>
          <w:szCs w:val="24"/>
        </w:rPr>
        <w:t xml:space="preserve"> </w:t>
      </w:r>
      <w:r>
        <w:rPr>
          <w:rFonts w:hint="eastAsia" w:ascii="仿宋" w:hAnsi="仿宋" w:eastAsia="仿宋" w:cs="仿宋"/>
          <w:spacing w:val="-2"/>
          <w:sz w:val="24"/>
          <w:szCs w:val="24"/>
        </w:rPr>
        <w:t>规定处理。</w:t>
      </w:r>
    </w:p>
    <w:p w14:paraId="1EE42D0D">
      <w:pPr>
        <w:spacing w:line="313" w:lineRule="auto"/>
        <w:rPr>
          <w:sz w:val="24"/>
          <w:szCs w:val="24"/>
        </w:rPr>
        <w:sectPr>
          <w:headerReference r:id="rId20" w:type="default"/>
          <w:footerReference r:id="rId21" w:type="default"/>
          <w:pgSz w:w="11906" w:h="16839"/>
          <w:pgMar w:top="1134" w:right="1489" w:bottom="1142" w:left="1588" w:header="862" w:footer="979" w:gutter="0"/>
          <w:pgNumType w:fmt="decimal"/>
          <w:cols w:space="720" w:num="1"/>
        </w:sectPr>
      </w:pPr>
    </w:p>
    <w:p w14:paraId="7C2F349C">
      <w:pPr>
        <w:pStyle w:val="6"/>
        <w:spacing w:before="157" w:line="222" w:lineRule="auto"/>
        <w:ind w:left="3040"/>
        <w:outlineLvl w:val="0"/>
      </w:pPr>
      <w:bookmarkStart w:id="65" w:name="bookmark39"/>
      <w:bookmarkEnd w:id="65"/>
      <w:bookmarkStart w:id="66" w:name="_Toc7277"/>
      <w:r>
        <w:rPr>
          <w:b/>
          <w:bCs/>
          <w:spacing w:val="-11"/>
        </w:rPr>
        <w:t>第五部分</w:t>
      </w:r>
      <w:r>
        <w:rPr>
          <w:spacing w:val="18"/>
        </w:rPr>
        <w:t xml:space="preserve">  </w:t>
      </w:r>
      <w:r>
        <w:rPr>
          <w:b/>
          <w:bCs/>
          <w:spacing w:val="-11"/>
        </w:rPr>
        <w:t>合同条款</w:t>
      </w:r>
      <w:bookmarkEnd w:id="66"/>
    </w:p>
    <w:p w14:paraId="1199CC53">
      <w:pPr>
        <w:spacing w:line="261" w:lineRule="auto"/>
        <w:rPr>
          <w:rFonts w:ascii="Arial"/>
          <w:sz w:val="21"/>
        </w:rPr>
      </w:pPr>
    </w:p>
    <w:p w14:paraId="63966445">
      <w:pPr>
        <w:pStyle w:val="6"/>
        <w:spacing w:before="65" w:line="369" w:lineRule="auto"/>
        <w:ind w:left="13" w:right="85" w:firstLine="427"/>
        <w:jc w:val="both"/>
        <w:rPr>
          <w:sz w:val="24"/>
          <w:szCs w:val="24"/>
        </w:rPr>
      </w:pPr>
      <w:r>
        <w:rPr>
          <w:spacing w:val="7"/>
          <w:sz w:val="24"/>
          <w:szCs w:val="24"/>
        </w:rPr>
        <w:t>合同将由</w:t>
      </w:r>
      <w:r>
        <w:rPr>
          <w:rFonts w:hint="eastAsia"/>
          <w:spacing w:val="7"/>
          <w:sz w:val="24"/>
          <w:szCs w:val="24"/>
          <w:u w:val="single" w:color="auto"/>
          <w:lang w:eastAsia="zh-CN"/>
        </w:rPr>
        <w:t>伊犁哈萨克自治州中医医院</w:t>
      </w:r>
      <w:r>
        <w:rPr>
          <w:spacing w:val="7"/>
          <w:sz w:val="24"/>
          <w:szCs w:val="24"/>
        </w:rPr>
        <w:t>（以下简称甲方）与经评审最终确定的中标人（以下简称</w:t>
      </w:r>
      <w:r>
        <w:rPr>
          <w:spacing w:val="8"/>
          <w:sz w:val="24"/>
          <w:szCs w:val="24"/>
        </w:rPr>
        <w:t>乙方）结合本项目具体情况协商后签订。</w:t>
      </w:r>
    </w:p>
    <w:p w14:paraId="03EAC32C">
      <w:pPr>
        <w:spacing w:line="308" w:lineRule="auto"/>
        <w:rPr>
          <w:rFonts w:ascii="Arial"/>
          <w:sz w:val="21"/>
        </w:rPr>
      </w:pPr>
    </w:p>
    <w:p w14:paraId="6FE7509B">
      <w:pPr>
        <w:spacing w:line="309" w:lineRule="auto"/>
        <w:rPr>
          <w:rFonts w:ascii="Arial"/>
          <w:sz w:val="21"/>
        </w:rPr>
      </w:pPr>
    </w:p>
    <w:p w14:paraId="2682DE51">
      <w:pPr>
        <w:spacing w:line="309" w:lineRule="auto"/>
        <w:rPr>
          <w:rFonts w:ascii="Arial"/>
          <w:sz w:val="21"/>
        </w:rPr>
      </w:pPr>
    </w:p>
    <w:p w14:paraId="74B475C9">
      <w:pPr>
        <w:spacing w:line="309" w:lineRule="auto"/>
        <w:rPr>
          <w:rFonts w:ascii="Arial"/>
          <w:sz w:val="21"/>
        </w:rPr>
      </w:pPr>
    </w:p>
    <w:p w14:paraId="1FCE45D3">
      <w:pPr>
        <w:spacing w:line="309" w:lineRule="auto"/>
        <w:rPr>
          <w:rFonts w:ascii="Arial"/>
          <w:sz w:val="21"/>
        </w:rPr>
      </w:pPr>
    </w:p>
    <w:p w14:paraId="12B10532">
      <w:pPr>
        <w:spacing w:line="309" w:lineRule="auto"/>
        <w:rPr>
          <w:rFonts w:ascii="Arial"/>
          <w:sz w:val="21"/>
        </w:rPr>
      </w:pPr>
    </w:p>
    <w:p w14:paraId="5DFEBC32">
      <w:pPr>
        <w:spacing w:line="309" w:lineRule="auto"/>
        <w:rPr>
          <w:rFonts w:ascii="Arial"/>
          <w:sz w:val="21"/>
        </w:rPr>
      </w:pPr>
    </w:p>
    <w:p w14:paraId="431D2449">
      <w:pPr>
        <w:spacing w:line="309" w:lineRule="auto"/>
        <w:rPr>
          <w:rFonts w:ascii="Arial"/>
          <w:sz w:val="21"/>
        </w:rPr>
      </w:pPr>
    </w:p>
    <w:p w14:paraId="4D4400AE">
      <w:pPr>
        <w:spacing w:line="309" w:lineRule="auto"/>
        <w:rPr>
          <w:rFonts w:ascii="Arial"/>
          <w:sz w:val="21"/>
        </w:rPr>
      </w:pPr>
    </w:p>
    <w:p w14:paraId="75E57382">
      <w:pPr>
        <w:spacing w:line="309" w:lineRule="auto"/>
        <w:rPr>
          <w:rFonts w:ascii="Arial"/>
          <w:sz w:val="21"/>
        </w:rPr>
      </w:pPr>
    </w:p>
    <w:p w14:paraId="202A61EC">
      <w:pPr>
        <w:spacing w:line="309" w:lineRule="auto"/>
        <w:rPr>
          <w:rFonts w:ascii="Arial"/>
          <w:sz w:val="21"/>
        </w:rPr>
      </w:pPr>
    </w:p>
    <w:p w14:paraId="025CFFB5">
      <w:pPr>
        <w:spacing w:line="309" w:lineRule="auto"/>
        <w:rPr>
          <w:rFonts w:ascii="Arial"/>
          <w:sz w:val="21"/>
        </w:rPr>
      </w:pPr>
    </w:p>
    <w:p w14:paraId="0FE48889">
      <w:pPr>
        <w:spacing w:line="309" w:lineRule="auto"/>
        <w:rPr>
          <w:rFonts w:ascii="Arial"/>
          <w:sz w:val="21"/>
        </w:rPr>
      </w:pPr>
    </w:p>
    <w:p w14:paraId="0B90B525">
      <w:pPr>
        <w:spacing w:line="309" w:lineRule="auto"/>
        <w:rPr>
          <w:rFonts w:ascii="Arial"/>
          <w:sz w:val="21"/>
        </w:rPr>
      </w:pPr>
    </w:p>
    <w:p w14:paraId="57E8F4F1">
      <w:pPr>
        <w:spacing w:line="309" w:lineRule="auto"/>
        <w:rPr>
          <w:rFonts w:ascii="Arial"/>
          <w:sz w:val="21"/>
        </w:rPr>
      </w:pPr>
    </w:p>
    <w:p w14:paraId="325C04FF">
      <w:pPr>
        <w:spacing w:line="309" w:lineRule="auto"/>
        <w:rPr>
          <w:rFonts w:ascii="Arial"/>
          <w:sz w:val="21"/>
        </w:rPr>
      </w:pPr>
    </w:p>
    <w:p w14:paraId="12CEB4C5">
      <w:pPr>
        <w:spacing w:line="309" w:lineRule="auto"/>
        <w:rPr>
          <w:rFonts w:ascii="Arial"/>
          <w:sz w:val="21"/>
        </w:rPr>
      </w:pPr>
    </w:p>
    <w:p w14:paraId="5E554F8F">
      <w:pPr>
        <w:spacing w:line="309" w:lineRule="auto"/>
        <w:rPr>
          <w:rFonts w:ascii="Arial"/>
          <w:sz w:val="21"/>
        </w:rPr>
      </w:pPr>
    </w:p>
    <w:p w14:paraId="0F49CB07">
      <w:pPr>
        <w:spacing w:line="309" w:lineRule="auto"/>
        <w:rPr>
          <w:rFonts w:ascii="Arial"/>
          <w:sz w:val="21"/>
        </w:rPr>
      </w:pPr>
    </w:p>
    <w:p w14:paraId="569F69D4">
      <w:pPr>
        <w:spacing w:line="309" w:lineRule="auto"/>
        <w:rPr>
          <w:rFonts w:ascii="Arial"/>
          <w:sz w:val="21"/>
        </w:rPr>
      </w:pPr>
    </w:p>
    <w:p w14:paraId="32FE7107">
      <w:pPr>
        <w:spacing w:line="309" w:lineRule="auto"/>
        <w:rPr>
          <w:rFonts w:ascii="Arial"/>
          <w:sz w:val="21"/>
        </w:rPr>
      </w:pPr>
    </w:p>
    <w:p w14:paraId="16C2F42E">
      <w:pPr>
        <w:spacing w:line="309" w:lineRule="auto"/>
        <w:rPr>
          <w:rFonts w:ascii="Arial"/>
          <w:sz w:val="21"/>
        </w:rPr>
      </w:pPr>
    </w:p>
    <w:p w14:paraId="3E554517">
      <w:pPr>
        <w:spacing w:line="309" w:lineRule="auto"/>
        <w:rPr>
          <w:rFonts w:ascii="Arial"/>
          <w:sz w:val="21"/>
        </w:rPr>
      </w:pPr>
    </w:p>
    <w:p w14:paraId="02F2B1C5">
      <w:pPr>
        <w:spacing w:line="309" w:lineRule="auto"/>
        <w:rPr>
          <w:rFonts w:ascii="Arial"/>
          <w:sz w:val="21"/>
        </w:rPr>
      </w:pPr>
    </w:p>
    <w:p w14:paraId="3DE0B594">
      <w:pPr>
        <w:spacing w:line="309" w:lineRule="auto"/>
        <w:rPr>
          <w:rFonts w:ascii="Arial"/>
          <w:sz w:val="21"/>
        </w:rPr>
      </w:pPr>
    </w:p>
    <w:p w14:paraId="4D1E3A33">
      <w:pPr>
        <w:spacing w:line="309" w:lineRule="auto"/>
        <w:rPr>
          <w:rFonts w:ascii="Arial"/>
          <w:sz w:val="21"/>
        </w:rPr>
      </w:pPr>
    </w:p>
    <w:p w14:paraId="2FB7ED10">
      <w:pPr>
        <w:spacing w:line="309" w:lineRule="auto"/>
        <w:rPr>
          <w:rFonts w:ascii="Arial"/>
          <w:sz w:val="21"/>
        </w:rPr>
      </w:pPr>
    </w:p>
    <w:p w14:paraId="0E1E7828">
      <w:pPr>
        <w:spacing w:line="309" w:lineRule="auto"/>
        <w:rPr>
          <w:rFonts w:ascii="Arial"/>
          <w:sz w:val="21"/>
        </w:rPr>
      </w:pPr>
    </w:p>
    <w:p w14:paraId="54A28A25">
      <w:pPr>
        <w:spacing w:line="309" w:lineRule="auto"/>
        <w:rPr>
          <w:rFonts w:ascii="Arial"/>
          <w:sz w:val="21"/>
        </w:rPr>
      </w:pPr>
    </w:p>
    <w:p w14:paraId="7A5C7FA1">
      <w:pPr>
        <w:spacing w:line="309" w:lineRule="auto"/>
        <w:rPr>
          <w:rFonts w:ascii="Arial"/>
          <w:sz w:val="21"/>
        </w:rPr>
      </w:pPr>
    </w:p>
    <w:p w14:paraId="2B950F12">
      <w:pPr>
        <w:spacing w:line="309" w:lineRule="auto"/>
        <w:rPr>
          <w:rFonts w:ascii="Arial"/>
          <w:sz w:val="21"/>
        </w:rPr>
      </w:pPr>
    </w:p>
    <w:p w14:paraId="524CA07D">
      <w:pPr>
        <w:spacing w:line="309" w:lineRule="auto"/>
        <w:rPr>
          <w:rFonts w:ascii="Arial"/>
          <w:sz w:val="21"/>
        </w:rPr>
      </w:pPr>
    </w:p>
    <w:p w14:paraId="3C0002BA">
      <w:pPr>
        <w:spacing w:line="309" w:lineRule="auto"/>
        <w:rPr>
          <w:rFonts w:ascii="Arial"/>
          <w:sz w:val="21"/>
        </w:rPr>
      </w:pPr>
    </w:p>
    <w:p w14:paraId="2A3DB7A1">
      <w:pPr>
        <w:spacing w:line="309" w:lineRule="auto"/>
        <w:rPr>
          <w:rFonts w:ascii="Arial"/>
          <w:sz w:val="21"/>
        </w:rPr>
      </w:pPr>
    </w:p>
    <w:p w14:paraId="071C9070">
      <w:pPr>
        <w:spacing w:line="309" w:lineRule="auto"/>
        <w:rPr>
          <w:rFonts w:ascii="Arial"/>
          <w:sz w:val="21"/>
        </w:rPr>
      </w:pPr>
    </w:p>
    <w:p w14:paraId="3919E509">
      <w:pPr>
        <w:spacing w:line="309" w:lineRule="auto"/>
        <w:rPr>
          <w:rFonts w:ascii="Arial"/>
          <w:sz w:val="21"/>
        </w:rPr>
      </w:pPr>
    </w:p>
    <w:p w14:paraId="623BDE9C">
      <w:pPr>
        <w:spacing w:line="309" w:lineRule="auto"/>
        <w:rPr>
          <w:rFonts w:ascii="Arial"/>
          <w:sz w:val="21"/>
        </w:rPr>
      </w:pPr>
    </w:p>
    <w:p w14:paraId="7222C052">
      <w:pPr>
        <w:spacing w:line="309" w:lineRule="auto"/>
        <w:rPr>
          <w:rFonts w:ascii="Arial"/>
          <w:sz w:val="21"/>
        </w:rPr>
      </w:pPr>
    </w:p>
    <w:p w14:paraId="6C19D53D">
      <w:pPr>
        <w:spacing w:line="309" w:lineRule="auto"/>
        <w:rPr>
          <w:rFonts w:ascii="Arial"/>
          <w:sz w:val="21"/>
        </w:rPr>
      </w:pPr>
    </w:p>
    <w:p w14:paraId="288BD342">
      <w:pPr>
        <w:pStyle w:val="6"/>
        <w:spacing w:before="91" w:line="222" w:lineRule="auto"/>
        <w:jc w:val="center"/>
        <w:rPr>
          <w:b/>
          <w:bCs/>
          <w:spacing w:val="-3"/>
          <w:sz w:val="28"/>
          <w:szCs w:val="28"/>
        </w:rPr>
      </w:pPr>
    </w:p>
    <w:p w14:paraId="4B064C7F">
      <w:pPr>
        <w:pStyle w:val="6"/>
        <w:spacing w:before="91" w:line="222" w:lineRule="auto"/>
        <w:jc w:val="center"/>
        <w:rPr>
          <w:sz w:val="28"/>
          <w:szCs w:val="28"/>
        </w:rPr>
      </w:pPr>
      <w:r>
        <w:rPr>
          <w:b/>
          <w:bCs/>
          <w:spacing w:val="-3"/>
          <w:sz w:val="28"/>
          <w:szCs w:val="28"/>
        </w:rPr>
        <w:t>政府采购合同（合同编号）</w:t>
      </w:r>
    </w:p>
    <w:p w14:paraId="1653F311">
      <w:pPr>
        <w:spacing w:line="248" w:lineRule="auto"/>
        <w:rPr>
          <w:rFonts w:ascii="Arial"/>
          <w:sz w:val="21"/>
        </w:rPr>
      </w:pPr>
    </w:p>
    <w:p w14:paraId="64F36FD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sz w:val="24"/>
          <w:szCs w:val="24"/>
        </w:rPr>
      </w:pPr>
    </w:p>
    <w:p w14:paraId="36C0B4F5">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项目名称</w:t>
      </w:r>
      <w:r>
        <w:rPr>
          <w:rFonts w:hint="eastAsia" w:cs="仿宋"/>
          <w:spacing w:val="-4"/>
          <w:sz w:val="24"/>
          <w:szCs w:val="24"/>
          <w:lang w:eastAsia="zh-CN"/>
        </w:rPr>
        <w:t>（</w:t>
      </w:r>
      <w:r>
        <w:rPr>
          <w:rFonts w:hint="eastAsia" w:cs="仿宋"/>
          <w:spacing w:val="-4"/>
          <w:sz w:val="24"/>
          <w:szCs w:val="24"/>
          <w:lang w:val="en-US" w:eastAsia="zh-CN"/>
        </w:rPr>
        <w:t>标项名称</w:t>
      </w:r>
      <w:r>
        <w:rPr>
          <w:rFonts w:hint="eastAsia" w:cs="仿宋"/>
          <w:spacing w:val="-4"/>
          <w:sz w:val="24"/>
          <w:szCs w:val="24"/>
          <w:lang w:eastAsia="zh-CN"/>
        </w:rPr>
        <w:t>）</w:t>
      </w:r>
      <w:r>
        <w:rPr>
          <w:rFonts w:hint="eastAsia" w:ascii="仿宋" w:hAnsi="仿宋" w:eastAsia="仿宋" w:cs="仿宋"/>
          <w:spacing w:val="-4"/>
          <w:sz w:val="24"/>
          <w:szCs w:val="24"/>
        </w:rPr>
        <w:t>：</w:t>
      </w:r>
      <w:r>
        <w:rPr>
          <w:rFonts w:hint="eastAsia" w:ascii="仿宋" w:hAnsi="仿宋" w:eastAsia="仿宋" w:cs="仿宋"/>
          <w:spacing w:val="1"/>
          <w:sz w:val="24"/>
          <w:szCs w:val="24"/>
        </w:rPr>
        <w:t xml:space="preserve">                  </w:t>
      </w:r>
      <w:r>
        <w:rPr>
          <w:rFonts w:hint="eastAsia" w:ascii="仿宋" w:hAnsi="仿宋" w:eastAsia="仿宋" w:cs="仿宋"/>
          <w:sz w:val="24"/>
          <w:szCs w:val="24"/>
        </w:rPr>
        <w:t xml:space="preserve"> </w:t>
      </w:r>
      <w:r>
        <w:rPr>
          <w:rFonts w:hint="eastAsia" w:ascii="仿宋" w:hAnsi="仿宋" w:eastAsia="仿宋" w:cs="仿宋"/>
          <w:spacing w:val="-4"/>
          <w:sz w:val="24"/>
          <w:szCs w:val="24"/>
        </w:rPr>
        <w:t>项目编号</w:t>
      </w:r>
      <w:r>
        <w:rPr>
          <w:rFonts w:hint="eastAsia" w:cs="仿宋"/>
          <w:spacing w:val="-4"/>
          <w:sz w:val="24"/>
          <w:szCs w:val="24"/>
          <w:lang w:eastAsia="zh-CN"/>
        </w:rPr>
        <w:t>（</w:t>
      </w:r>
      <w:r>
        <w:rPr>
          <w:rFonts w:hint="eastAsia" w:cs="仿宋"/>
          <w:spacing w:val="-4"/>
          <w:sz w:val="24"/>
          <w:szCs w:val="24"/>
          <w:lang w:val="en-US" w:eastAsia="zh-CN"/>
        </w:rPr>
        <w:t>标项编号</w:t>
      </w:r>
      <w:r>
        <w:rPr>
          <w:rFonts w:hint="eastAsia" w:cs="仿宋"/>
          <w:spacing w:val="-4"/>
          <w:sz w:val="24"/>
          <w:szCs w:val="24"/>
          <w:lang w:eastAsia="zh-CN"/>
        </w:rPr>
        <w:t>）</w:t>
      </w:r>
      <w:r>
        <w:rPr>
          <w:rFonts w:hint="eastAsia" w:ascii="仿宋" w:hAnsi="仿宋" w:eastAsia="仿宋" w:cs="仿宋"/>
          <w:spacing w:val="-4"/>
          <w:sz w:val="24"/>
          <w:szCs w:val="24"/>
        </w:rPr>
        <w:t>：</w:t>
      </w:r>
    </w:p>
    <w:p w14:paraId="48D9EF66">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甲方</w:t>
      </w:r>
      <w:r>
        <w:rPr>
          <w:rFonts w:hint="eastAsia" w:ascii="仿宋" w:hAnsi="仿宋" w:eastAsia="仿宋" w:cs="仿宋"/>
          <w:spacing w:val="-17"/>
          <w:sz w:val="24"/>
          <w:szCs w:val="24"/>
        </w:rPr>
        <w:t>：（</w:t>
      </w:r>
      <w:r>
        <w:rPr>
          <w:rFonts w:hint="eastAsia" w:ascii="仿宋" w:hAnsi="仿宋" w:eastAsia="仿宋" w:cs="仿宋"/>
          <w:spacing w:val="-3"/>
          <w:sz w:val="24"/>
          <w:szCs w:val="24"/>
        </w:rPr>
        <w:t>买方）</w:t>
      </w:r>
      <w:r>
        <w:rPr>
          <w:rFonts w:hint="eastAsia" w:ascii="仿宋" w:hAnsi="仿宋" w:eastAsia="仿宋" w:cs="仿宋"/>
          <w:sz w:val="24"/>
          <w:szCs w:val="24"/>
          <w:u w:val="single" w:color="auto"/>
        </w:rPr>
        <w:t xml:space="preserve">         </w:t>
      </w:r>
    </w:p>
    <w:p w14:paraId="32BFB6EE">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pacing w:val="-17"/>
          <w:sz w:val="24"/>
          <w:szCs w:val="24"/>
        </w:rPr>
        <w:t>：（</w:t>
      </w:r>
      <w:r>
        <w:rPr>
          <w:rFonts w:hint="eastAsia" w:ascii="仿宋" w:hAnsi="仿宋" w:eastAsia="仿宋" w:cs="仿宋"/>
          <w:sz w:val="24"/>
          <w:szCs w:val="24"/>
        </w:rPr>
        <w:t>卖方）</w:t>
      </w:r>
      <w:r>
        <w:rPr>
          <w:rFonts w:hint="eastAsia" w:ascii="仿宋" w:hAnsi="仿宋" w:eastAsia="仿宋" w:cs="仿宋"/>
          <w:sz w:val="24"/>
          <w:szCs w:val="24"/>
          <w:u w:val="single" w:color="auto"/>
        </w:rPr>
        <w:t xml:space="preserve">         </w:t>
      </w:r>
    </w:p>
    <w:p w14:paraId="31D13495">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 xml:space="preserve">甲、乙双方根据 </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3"/>
          <w:sz w:val="24"/>
          <w:szCs w:val="24"/>
        </w:rPr>
        <w:t xml:space="preserve"> </w:t>
      </w:r>
      <w:r>
        <w:rPr>
          <w:rFonts w:hint="eastAsia" w:ascii="仿宋" w:hAnsi="仿宋" w:eastAsia="仿宋" w:cs="仿宋"/>
          <w:spacing w:val="-2"/>
          <w:sz w:val="24"/>
          <w:szCs w:val="24"/>
        </w:rPr>
        <w:t>项目公开招标的结果，签署本合同。</w:t>
      </w:r>
    </w:p>
    <w:p w14:paraId="1B9FF2AD">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rPr>
          <w:rFonts w:hint="eastAsia" w:ascii="仿宋" w:hAnsi="仿宋" w:eastAsia="仿宋" w:cs="仿宋"/>
          <w:sz w:val="24"/>
          <w:szCs w:val="24"/>
        </w:rPr>
      </w:pPr>
      <w:r>
        <w:rPr>
          <w:rFonts w:hint="eastAsia" w:ascii="仿宋" w:hAnsi="仿宋" w:eastAsia="仿宋" w:cs="仿宋"/>
          <w:b/>
          <w:bCs/>
          <w:spacing w:val="-6"/>
          <w:sz w:val="24"/>
          <w:szCs w:val="24"/>
        </w:rPr>
        <w:t>一、产品内容</w:t>
      </w:r>
    </w:p>
    <w:p w14:paraId="65074F9E">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仿宋" w:hAnsi="仿宋" w:eastAsia="仿宋" w:cs="仿宋"/>
          <w:sz w:val="24"/>
          <w:szCs w:val="24"/>
        </w:rPr>
      </w:pPr>
      <w:r>
        <w:rPr>
          <w:rFonts w:hint="eastAsia" w:ascii="仿宋" w:hAnsi="仿宋" w:eastAsia="仿宋" w:cs="仿宋"/>
          <w:spacing w:val="-6"/>
          <w:sz w:val="24"/>
          <w:szCs w:val="24"/>
        </w:rPr>
        <w:t>1.1</w:t>
      </w:r>
      <w:r>
        <w:rPr>
          <w:rFonts w:hint="eastAsia" w:ascii="仿宋" w:hAnsi="仿宋" w:eastAsia="仿宋" w:cs="仿宋"/>
          <w:spacing w:val="20"/>
          <w:sz w:val="24"/>
          <w:szCs w:val="24"/>
        </w:rPr>
        <w:t xml:space="preserve"> </w:t>
      </w:r>
      <w:r>
        <w:rPr>
          <w:rFonts w:hint="eastAsia" w:ascii="仿宋" w:hAnsi="仿宋" w:eastAsia="仿宋" w:cs="仿宋"/>
          <w:spacing w:val="-6"/>
          <w:sz w:val="24"/>
          <w:szCs w:val="24"/>
        </w:rPr>
        <w:t>产品名称：</w:t>
      </w:r>
    </w:p>
    <w:p w14:paraId="7B4A9867">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hint="eastAsia" w:ascii="仿宋" w:hAnsi="仿宋" w:eastAsia="仿宋" w:cs="仿宋"/>
          <w:sz w:val="24"/>
          <w:szCs w:val="24"/>
        </w:rPr>
      </w:pPr>
      <w:r>
        <w:rPr>
          <w:rFonts w:hint="eastAsia" w:ascii="仿宋" w:hAnsi="仿宋" w:eastAsia="仿宋" w:cs="仿宋"/>
          <w:spacing w:val="-7"/>
          <w:sz w:val="24"/>
          <w:szCs w:val="24"/>
        </w:rPr>
        <w:t>1.2</w:t>
      </w:r>
      <w:r>
        <w:rPr>
          <w:rFonts w:hint="eastAsia" w:ascii="仿宋" w:hAnsi="仿宋" w:eastAsia="仿宋" w:cs="仿宋"/>
          <w:spacing w:val="28"/>
          <w:sz w:val="24"/>
          <w:szCs w:val="24"/>
        </w:rPr>
        <w:t xml:space="preserve"> </w:t>
      </w:r>
      <w:r>
        <w:rPr>
          <w:rFonts w:hint="eastAsia" w:ascii="仿宋" w:hAnsi="仿宋" w:eastAsia="仿宋" w:cs="仿宋"/>
          <w:spacing w:val="-7"/>
          <w:sz w:val="24"/>
          <w:szCs w:val="24"/>
        </w:rPr>
        <w:t>型号规格：</w:t>
      </w:r>
    </w:p>
    <w:p w14:paraId="37A0F55C">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仿宋" w:hAnsi="仿宋" w:eastAsia="仿宋" w:cs="仿宋"/>
          <w:sz w:val="24"/>
          <w:szCs w:val="24"/>
        </w:rPr>
      </w:pPr>
      <w:r>
        <w:rPr>
          <w:rFonts w:hint="eastAsia" w:ascii="仿宋" w:hAnsi="仿宋" w:eastAsia="仿宋" w:cs="仿宋"/>
          <w:spacing w:val="-6"/>
          <w:sz w:val="24"/>
          <w:szCs w:val="24"/>
        </w:rPr>
        <w:t>1.3</w:t>
      </w:r>
      <w:r>
        <w:rPr>
          <w:rFonts w:hint="eastAsia" w:ascii="仿宋" w:hAnsi="仿宋" w:eastAsia="仿宋" w:cs="仿宋"/>
          <w:spacing w:val="16"/>
          <w:sz w:val="24"/>
          <w:szCs w:val="24"/>
        </w:rPr>
        <w:t xml:space="preserve"> </w:t>
      </w:r>
      <w:r>
        <w:rPr>
          <w:rFonts w:hint="eastAsia" w:ascii="仿宋" w:hAnsi="仿宋" w:eastAsia="仿宋" w:cs="仿宋"/>
          <w:spacing w:val="-6"/>
          <w:sz w:val="24"/>
          <w:szCs w:val="24"/>
        </w:rPr>
        <w:t>数量（单位</w:t>
      </w:r>
      <w:r>
        <w:rPr>
          <w:rFonts w:hint="eastAsia" w:ascii="仿宋" w:hAnsi="仿宋" w:eastAsia="仿宋" w:cs="仿宋"/>
          <w:spacing w:val="2"/>
          <w:sz w:val="24"/>
          <w:szCs w:val="24"/>
        </w:rPr>
        <w:t>）：</w:t>
      </w:r>
    </w:p>
    <w:p w14:paraId="16317692">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rPr>
          <w:rFonts w:hint="eastAsia" w:ascii="仿宋" w:hAnsi="仿宋" w:eastAsia="仿宋" w:cs="仿宋"/>
          <w:sz w:val="24"/>
          <w:szCs w:val="24"/>
        </w:rPr>
      </w:pPr>
      <w:r>
        <w:rPr>
          <w:rFonts w:hint="eastAsia" w:ascii="仿宋" w:hAnsi="仿宋" w:eastAsia="仿宋" w:cs="仿宋"/>
          <w:b/>
          <w:bCs/>
          <w:spacing w:val="-6"/>
          <w:sz w:val="24"/>
          <w:szCs w:val="24"/>
        </w:rPr>
        <w:t>二、合同金额</w:t>
      </w:r>
    </w:p>
    <w:p w14:paraId="20652500">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2.1 本合同金额为（大写</w:t>
      </w:r>
      <w:r>
        <w:rPr>
          <w:rFonts w:hint="eastAsia" w:ascii="仿宋" w:hAnsi="仿宋" w:eastAsia="仿宋" w:cs="仿宋"/>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81"/>
          <w:sz w:val="24"/>
          <w:szCs w:val="24"/>
        </w:rPr>
        <w:t xml:space="preserve"> </w:t>
      </w:r>
      <w:r>
        <w:rPr>
          <w:rFonts w:hint="eastAsia" w:ascii="仿宋" w:hAnsi="仿宋" w:eastAsia="仿宋" w:cs="仿宋"/>
          <w:spacing w:val="-4"/>
          <w:sz w:val="24"/>
          <w:szCs w:val="24"/>
        </w:rPr>
        <w:t>圆（</w:t>
      </w:r>
      <w:r>
        <w:rPr>
          <w:rFonts w:hint="eastAsia" w:ascii="仿宋" w:hAnsi="仿宋" w:eastAsia="仿宋" w:cs="仿宋"/>
          <w:spacing w:val="-85"/>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4"/>
          <w:sz w:val="24"/>
          <w:szCs w:val="24"/>
        </w:rPr>
        <w:t>元）人民币或其他币</w:t>
      </w:r>
      <w:r>
        <w:rPr>
          <w:rFonts w:hint="eastAsia" w:ascii="仿宋" w:hAnsi="仿宋" w:eastAsia="仿宋" w:cs="仿宋"/>
          <w:spacing w:val="-5"/>
          <w:sz w:val="24"/>
          <w:szCs w:val="24"/>
        </w:rPr>
        <w:t>种。</w:t>
      </w:r>
    </w:p>
    <w:p w14:paraId="3B7097DB">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rPr>
          <w:rFonts w:hint="eastAsia" w:ascii="仿宋" w:hAnsi="仿宋" w:eastAsia="仿宋" w:cs="仿宋"/>
          <w:sz w:val="24"/>
          <w:szCs w:val="24"/>
        </w:rPr>
      </w:pPr>
      <w:r>
        <w:rPr>
          <w:rFonts w:hint="eastAsia" w:ascii="仿宋" w:hAnsi="仿宋" w:eastAsia="仿宋" w:cs="仿宋"/>
          <w:b/>
          <w:bCs/>
          <w:spacing w:val="-6"/>
          <w:sz w:val="24"/>
          <w:szCs w:val="24"/>
        </w:rPr>
        <w:t>三、技术资料</w:t>
      </w:r>
    </w:p>
    <w:p w14:paraId="0B557010">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3.1</w:t>
      </w:r>
      <w:r>
        <w:rPr>
          <w:rFonts w:hint="eastAsia" w:ascii="仿宋" w:hAnsi="仿宋" w:eastAsia="仿宋" w:cs="仿宋"/>
          <w:spacing w:val="-9"/>
          <w:sz w:val="24"/>
          <w:szCs w:val="24"/>
        </w:rPr>
        <w:t xml:space="preserve"> </w:t>
      </w:r>
      <w:r>
        <w:rPr>
          <w:rFonts w:hint="eastAsia" w:ascii="仿宋" w:hAnsi="仿宋" w:eastAsia="仿宋" w:cs="仿宋"/>
          <w:spacing w:val="-2"/>
          <w:sz w:val="24"/>
          <w:szCs w:val="24"/>
        </w:rPr>
        <w:t>乙方应按招标文件规定的时间向甲方提供使用货物的有关技术资料。</w:t>
      </w:r>
    </w:p>
    <w:p w14:paraId="4C50A646">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3.2 没有甲方事先书面同意，乙方不得将由甲方提供的有关合同或任何合同条</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rPr>
        <w:t>文、规格、计划、图纸、样品或资料提供给与履行本合同无关的任何其他人。</w:t>
      </w:r>
      <w:r>
        <w:rPr>
          <w:rFonts w:hint="eastAsia" w:ascii="仿宋" w:hAnsi="仿宋" w:eastAsia="仿宋" w:cs="仿宋"/>
          <w:spacing w:val="-2"/>
          <w:sz w:val="24"/>
          <w:szCs w:val="24"/>
        </w:rPr>
        <w:t>即使向履行本合同有关的人员提供，也应注意保密</w:t>
      </w:r>
      <w:r>
        <w:rPr>
          <w:rFonts w:hint="eastAsia" w:ascii="仿宋" w:hAnsi="仿宋" w:eastAsia="仿宋" w:cs="仿宋"/>
          <w:spacing w:val="-3"/>
          <w:sz w:val="24"/>
          <w:szCs w:val="24"/>
        </w:rPr>
        <w:t>并限于履行合同的必需范围</w:t>
      </w:r>
      <w:r>
        <w:rPr>
          <w:rFonts w:hint="eastAsia" w:ascii="仿宋" w:hAnsi="仿宋" w:eastAsia="仿宋" w:cs="仿宋"/>
          <w:spacing w:val="-3"/>
          <w:sz w:val="24"/>
          <w:szCs w:val="24"/>
          <w:lang w:eastAsia="zh-CN"/>
        </w:rPr>
        <w:t>。</w:t>
      </w:r>
    </w:p>
    <w:p w14:paraId="2389F7EA">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2" w:firstLineChars="200"/>
        <w:textAlignment w:val="baseline"/>
        <w:rPr>
          <w:rFonts w:hint="eastAsia" w:ascii="仿宋" w:hAnsi="仿宋" w:eastAsia="仿宋" w:cs="仿宋"/>
          <w:sz w:val="24"/>
          <w:szCs w:val="24"/>
        </w:rPr>
      </w:pPr>
      <w:r>
        <w:rPr>
          <w:rFonts w:hint="eastAsia" w:ascii="仿宋" w:hAnsi="仿宋" w:eastAsia="仿宋" w:cs="仿宋"/>
          <w:b/>
          <w:bCs/>
          <w:spacing w:val="-10"/>
          <w:sz w:val="24"/>
          <w:szCs w:val="24"/>
        </w:rPr>
        <w:t>四、知识产权</w:t>
      </w:r>
    </w:p>
    <w:p w14:paraId="14F8B0E3">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hint="eastAsia" w:ascii="仿宋" w:hAnsi="仿宋" w:eastAsia="仿宋" w:cs="仿宋"/>
          <w:sz w:val="24"/>
          <w:szCs w:val="24"/>
        </w:rPr>
      </w:pPr>
      <w:r>
        <w:rPr>
          <w:rFonts w:hint="eastAsia" w:ascii="仿宋" w:hAnsi="仿宋" w:eastAsia="仿宋" w:cs="仿宋"/>
          <w:spacing w:val="-4"/>
          <w:sz w:val="24"/>
          <w:szCs w:val="24"/>
        </w:rPr>
        <w:t>4.1</w:t>
      </w:r>
      <w:r>
        <w:rPr>
          <w:rFonts w:hint="eastAsia" w:ascii="仿宋" w:hAnsi="仿宋" w:eastAsia="仿宋" w:cs="仿宋"/>
          <w:spacing w:val="-16"/>
          <w:sz w:val="24"/>
          <w:szCs w:val="24"/>
        </w:rPr>
        <w:t xml:space="preserve"> </w:t>
      </w:r>
      <w:r>
        <w:rPr>
          <w:rFonts w:hint="eastAsia" w:ascii="仿宋" w:hAnsi="仿宋" w:eastAsia="仿宋" w:cs="仿宋"/>
          <w:spacing w:val="-4"/>
          <w:sz w:val="24"/>
          <w:szCs w:val="24"/>
        </w:rPr>
        <w:t>乙方应保证甲方在使用、接受本合同货物和服务或其任何一部分时不受第三</w:t>
      </w:r>
    </w:p>
    <w:p w14:paraId="7DBE630A">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方提出侵犯其专利权、版权、商标权和工业设计权等知识产权的起</w:t>
      </w:r>
      <w:r>
        <w:rPr>
          <w:rFonts w:hint="eastAsia" w:ascii="仿宋" w:hAnsi="仿宋" w:eastAsia="仿宋" w:cs="仿宋"/>
          <w:spacing w:val="1"/>
          <w:sz w:val="24"/>
          <w:szCs w:val="24"/>
        </w:rPr>
        <w:t>诉。一旦出现侵</w:t>
      </w:r>
      <w:r>
        <w:rPr>
          <w:rFonts w:hint="eastAsia" w:ascii="仿宋" w:hAnsi="仿宋" w:eastAsia="仿宋" w:cs="仿宋"/>
          <w:spacing w:val="-2"/>
          <w:sz w:val="24"/>
          <w:szCs w:val="24"/>
        </w:rPr>
        <w:t>权，由乙方负全部责任。</w:t>
      </w:r>
    </w:p>
    <w:p w14:paraId="4A14F137">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rPr>
          <w:rFonts w:hint="eastAsia" w:ascii="仿宋" w:hAnsi="仿宋" w:eastAsia="仿宋" w:cs="仿宋"/>
          <w:sz w:val="24"/>
          <w:szCs w:val="24"/>
        </w:rPr>
      </w:pPr>
      <w:r>
        <w:rPr>
          <w:rFonts w:hint="eastAsia" w:ascii="仿宋" w:hAnsi="仿宋" w:eastAsia="仿宋" w:cs="仿宋"/>
          <w:b/>
          <w:bCs/>
          <w:spacing w:val="-6"/>
          <w:sz w:val="24"/>
          <w:szCs w:val="24"/>
        </w:rPr>
        <w:t>五、产权担保</w:t>
      </w:r>
    </w:p>
    <w:p w14:paraId="045999A6">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5.1</w:t>
      </w:r>
      <w:r>
        <w:rPr>
          <w:rFonts w:hint="eastAsia" w:ascii="仿宋" w:hAnsi="仿宋" w:eastAsia="仿宋" w:cs="仿宋"/>
          <w:spacing w:val="39"/>
          <w:sz w:val="24"/>
          <w:szCs w:val="24"/>
        </w:rPr>
        <w:t xml:space="preserve"> </w:t>
      </w:r>
      <w:r>
        <w:rPr>
          <w:rFonts w:hint="eastAsia" w:ascii="仿宋" w:hAnsi="仿宋" w:eastAsia="仿宋" w:cs="仿宋"/>
          <w:spacing w:val="-1"/>
          <w:sz w:val="24"/>
          <w:szCs w:val="24"/>
        </w:rPr>
        <w:t>乙方保证所交付的产品的所有权完全属于乙方且无任何抵押、查封等产权</w:t>
      </w:r>
      <w:r>
        <w:rPr>
          <w:rFonts w:hint="eastAsia" w:ascii="仿宋" w:hAnsi="仿宋" w:eastAsia="仿宋" w:cs="仿宋"/>
          <w:sz w:val="24"/>
          <w:szCs w:val="24"/>
        </w:rPr>
        <w:t xml:space="preserve"> </w:t>
      </w:r>
      <w:r>
        <w:rPr>
          <w:rFonts w:hint="eastAsia" w:ascii="仿宋" w:hAnsi="仿宋" w:eastAsia="仿宋" w:cs="仿宋"/>
          <w:spacing w:val="-6"/>
          <w:sz w:val="24"/>
          <w:szCs w:val="24"/>
        </w:rPr>
        <w:t>瑕疵。</w:t>
      </w:r>
    </w:p>
    <w:p w14:paraId="7AABA3A2">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2" w:firstLineChars="200"/>
        <w:textAlignment w:val="baseline"/>
        <w:rPr>
          <w:rFonts w:hint="eastAsia" w:ascii="仿宋" w:hAnsi="仿宋" w:eastAsia="仿宋" w:cs="仿宋"/>
          <w:sz w:val="24"/>
          <w:szCs w:val="24"/>
        </w:rPr>
      </w:pPr>
      <w:r>
        <w:rPr>
          <w:rFonts w:hint="eastAsia" w:ascii="仿宋" w:hAnsi="仿宋" w:eastAsia="仿宋" w:cs="仿宋"/>
          <w:b/>
          <w:bCs/>
          <w:spacing w:val="-5"/>
          <w:sz w:val="24"/>
          <w:szCs w:val="24"/>
        </w:rPr>
        <w:t>六、转包或分包</w:t>
      </w:r>
    </w:p>
    <w:p w14:paraId="17EF1E93">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6.1</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本合同范围的产品，应由乙方直接供应，不得转让他人供应；</w:t>
      </w:r>
    </w:p>
    <w:p w14:paraId="2090CC04">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6.2 除非得到甲方的书面同意，乙方不得部分分包给他人供应。</w:t>
      </w:r>
    </w:p>
    <w:p w14:paraId="5CCA1097">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6.3</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如有转让和未经甲方同意的分包行为，甲方有权给予终止合同。</w:t>
      </w:r>
    </w:p>
    <w:p w14:paraId="6BC834F1">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仿宋" w:hAnsi="仿宋" w:eastAsia="仿宋" w:cs="仿宋"/>
          <w:sz w:val="24"/>
          <w:szCs w:val="24"/>
        </w:rPr>
      </w:pPr>
      <w:r>
        <w:rPr>
          <w:rFonts w:hint="eastAsia" w:ascii="仿宋" w:hAnsi="仿宋" w:eastAsia="仿宋" w:cs="仿宋"/>
          <w:b/>
          <w:bCs/>
          <w:spacing w:val="-7"/>
          <w:sz w:val="24"/>
          <w:szCs w:val="24"/>
        </w:rPr>
        <w:t>七、质保期</w:t>
      </w:r>
    </w:p>
    <w:p w14:paraId="31985D47">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hint="eastAsia" w:ascii="仿宋" w:hAnsi="仿宋" w:eastAsia="仿宋" w:cs="仿宋"/>
          <w:sz w:val="24"/>
          <w:szCs w:val="24"/>
        </w:rPr>
      </w:pPr>
      <w:r>
        <w:rPr>
          <w:rFonts w:hint="eastAsia" w:ascii="仿宋" w:hAnsi="仿宋" w:eastAsia="仿宋" w:cs="仿宋"/>
          <w:spacing w:val="-5"/>
          <w:sz w:val="24"/>
          <w:szCs w:val="24"/>
        </w:rPr>
        <w:t>8.1 质保期</w:t>
      </w:r>
      <w:r>
        <w:rPr>
          <w:rFonts w:hint="eastAsia" w:ascii="仿宋" w:hAnsi="仿宋" w:eastAsia="仿宋" w:cs="仿宋"/>
          <w:spacing w:val="-5"/>
          <w:sz w:val="24"/>
          <w:szCs w:val="24"/>
          <w:u w:val="single" w:color="auto"/>
        </w:rPr>
        <w:t xml:space="preserve">      </w:t>
      </w:r>
      <w:r>
        <w:rPr>
          <w:rFonts w:hint="eastAsia" w:ascii="仿宋" w:hAnsi="仿宋" w:eastAsia="仿宋" w:cs="仿宋"/>
          <w:spacing w:val="-87"/>
          <w:sz w:val="24"/>
          <w:szCs w:val="24"/>
        </w:rPr>
        <w:t xml:space="preserve"> </w:t>
      </w:r>
      <w:r>
        <w:rPr>
          <w:rFonts w:hint="eastAsia" w:ascii="仿宋" w:hAnsi="仿宋" w:eastAsia="仿宋" w:cs="仿宋"/>
          <w:spacing w:val="-5"/>
          <w:sz w:val="24"/>
          <w:szCs w:val="24"/>
        </w:rPr>
        <w:t>年。（</w:t>
      </w:r>
      <w:r>
        <w:rPr>
          <w:rFonts w:hint="eastAsia" w:ascii="仿宋" w:hAnsi="仿宋" w:eastAsia="仿宋" w:cs="仿宋"/>
          <w:spacing w:val="-24"/>
          <w:sz w:val="24"/>
          <w:szCs w:val="24"/>
        </w:rPr>
        <w:t xml:space="preserve"> </w:t>
      </w:r>
      <w:r>
        <w:rPr>
          <w:rFonts w:hint="eastAsia" w:ascii="仿宋" w:hAnsi="仿宋" w:eastAsia="仿宋" w:cs="仿宋"/>
          <w:spacing w:val="-5"/>
          <w:sz w:val="24"/>
          <w:szCs w:val="24"/>
        </w:rPr>
        <w:t>自交货验收合格之日起计）</w:t>
      </w:r>
    </w:p>
    <w:p w14:paraId="3640A68B">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0" w:firstLineChars="200"/>
        <w:textAlignment w:val="baseline"/>
        <w:rPr>
          <w:rFonts w:hint="eastAsia" w:ascii="仿宋" w:hAnsi="仿宋" w:eastAsia="仿宋" w:cs="仿宋"/>
          <w:sz w:val="24"/>
          <w:szCs w:val="24"/>
        </w:rPr>
      </w:pPr>
      <w:r>
        <w:rPr>
          <w:rFonts w:hint="eastAsia" w:ascii="仿宋" w:hAnsi="仿宋" w:eastAsia="仿宋" w:cs="仿宋"/>
          <w:b/>
          <w:bCs/>
          <w:spacing w:val="-3"/>
          <w:sz w:val="24"/>
          <w:szCs w:val="24"/>
        </w:rPr>
        <w:t>八、交货期、交货方式及交货地点</w:t>
      </w:r>
    </w:p>
    <w:p w14:paraId="40E62E9B">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8.1</w:t>
      </w:r>
      <w:r>
        <w:rPr>
          <w:rFonts w:hint="eastAsia" w:ascii="仿宋" w:hAnsi="仿宋" w:eastAsia="仿宋" w:cs="仿宋"/>
          <w:spacing w:val="28"/>
          <w:sz w:val="24"/>
          <w:szCs w:val="24"/>
        </w:rPr>
        <w:t xml:space="preserve"> </w:t>
      </w:r>
      <w:r>
        <w:rPr>
          <w:rFonts w:hint="eastAsia" w:ascii="仿宋" w:hAnsi="仿宋" w:eastAsia="仿宋" w:cs="仿宋"/>
          <w:spacing w:val="-3"/>
          <w:sz w:val="24"/>
          <w:szCs w:val="24"/>
        </w:rPr>
        <w:t>交货期：______</w:t>
      </w:r>
    </w:p>
    <w:p w14:paraId="6D30B6D1">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8.2</w:t>
      </w:r>
      <w:r>
        <w:rPr>
          <w:rFonts w:hint="eastAsia" w:ascii="仿宋" w:hAnsi="仿宋" w:eastAsia="仿宋" w:cs="仿宋"/>
          <w:spacing w:val="25"/>
          <w:sz w:val="24"/>
          <w:szCs w:val="24"/>
        </w:rPr>
        <w:t xml:space="preserve"> </w:t>
      </w:r>
      <w:r>
        <w:rPr>
          <w:rFonts w:hint="eastAsia" w:ascii="仿宋" w:hAnsi="仿宋" w:eastAsia="仿宋" w:cs="仿宋"/>
          <w:spacing w:val="-3"/>
          <w:sz w:val="24"/>
          <w:szCs w:val="24"/>
        </w:rPr>
        <w:t>交货方式：____</w:t>
      </w:r>
    </w:p>
    <w:p w14:paraId="4F0C30D3">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8.3</w:t>
      </w:r>
      <w:r>
        <w:rPr>
          <w:rFonts w:hint="eastAsia" w:ascii="仿宋" w:hAnsi="仿宋" w:eastAsia="仿宋" w:cs="仿宋"/>
          <w:spacing w:val="25"/>
          <w:sz w:val="24"/>
          <w:szCs w:val="24"/>
        </w:rPr>
        <w:t xml:space="preserve"> </w:t>
      </w:r>
      <w:r>
        <w:rPr>
          <w:rFonts w:hint="eastAsia" w:ascii="仿宋" w:hAnsi="仿宋" w:eastAsia="仿宋" w:cs="仿宋"/>
          <w:spacing w:val="-3"/>
          <w:sz w:val="24"/>
          <w:szCs w:val="24"/>
        </w:rPr>
        <w:t>交货地点：____</w:t>
      </w:r>
    </w:p>
    <w:p w14:paraId="28B10D49">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rPr>
          <w:rFonts w:hint="eastAsia" w:ascii="仿宋" w:hAnsi="仿宋" w:eastAsia="仿宋" w:cs="仿宋"/>
          <w:sz w:val="24"/>
          <w:szCs w:val="24"/>
        </w:rPr>
      </w:pPr>
      <w:r>
        <w:rPr>
          <w:rFonts w:hint="eastAsia" w:ascii="仿宋" w:hAnsi="仿宋" w:eastAsia="仿宋" w:cs="仿宋"/>
          <w:b/>
          <w:bCs/>
          <w:spacing w:val="-6"/>
          <w:sz w:val="24"/>
          <w:szCs w:val="24"/>
        </w:rPr>
        <w:t>九、货款支付</w:t>
      </w:r>
    </w:p>
    <w:p w14:paraId="43EFFBA5">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9.1 采购资金的支付方式、时间及条件：</w:t>
      </w:r>
      <w:r>
        <w:rPr>
          <w:rFonts w:hint="eastAsia" w:ascii="仿宋" w:hAnsi="仿宋" w:eastAsia="仿宋" w:cs="仿宋"/>
          <w:spacing w:val="1"/>
          <w:sz w:val="24"/>
          <w:szCs w:val="24"/>
          <w:u w:val="single" w:color="auto"/>
        </w:rPr>
        <w:t xml:space="preserve">         </w:t>
      </w:r>
    </w:p>
    <w:p w14:paraId="61C13FAA">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9.2 当采购数量与实际使用数量不一致时，乙方应根据实际使用量供货，合同的</w:t>
      </w:r>
      <w:r>
        <w:rPr>
          <w:rFonts w:hint="eastAsia" w:ascii="仿宋" w:hAnsi="仿宋" w:eastAsia="仿宋" w:cs="仿宋"/>
          <w:spacing w:val="-1"/>
          <w:sz w:val="24"/>
          <w:szCs w:val="24"/>
        </w:rPr>
        <w:t>最终结算金额按实际使用量乘以成交单价进行计算。</w:t>
      </w:r>
    </w:p>
    <w:p w14:paraId="199252E7">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6" w:firstLineChars="200"/>
        <w:textAlignment w:val="baseline"/>
        <w:rPr>
          <w:rFonts w:hint="eastAsia" w:ascii="仿宋" w:hAnsi="仿宋" w:eastAsia="仿宋" w:cs="仿宋"/>
          <w:sz w:val="24"/>
          <w:szCs w:val="24"/>
        </w:rPr>
      </w:pPr>
      <w:r>
        <w:rPr>
          <w:rFonts w:hint="eastAsia" w:ascii="仿宋" w:hAnsi="仿宋" w:eastAsia="仿宋" w:cs="仿宋"/>
          <w:b/>
          <w:bCs/>
          <w:spacing w:val="-9"/>
          <w:sz w:val="24"/>
          <w:szCs w:val="24"/>
        </w:rPr>
        <w:t>十.税费</w:t>
      </w:r>
    </w:p>
    <w:p w14:paraId="117360A5">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10.1</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本合同执行中相关的一切税费均由乙方负担。</w:t>
      </w:r>
    </w:p>
    <w:p w14:paraId="7B75E2BF">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6" w:firstLineChars="200"/>
        <w:textAlignment w:val="baseline"/>
        <w:rPr>
          <w:rFonts w:hint="eastAsia" w:ascii="仿宋" w:hAnsi="仿宋" w:eastAsia="仿宋" w:cs="仿宋"/>
          <w:sz w:val="24"/>
          <w:szCs w:val="24"/>
        </w:rPr>
      </w:pPr>
      <w:r>
        <w:rPr>
          <w:rFonts w:hint="eastAsia" w:ascii="仿宋" w:hAnsi="仿宋" w:eastAsia="仿宋" w:cs="仿宋"/>
          <w:b/>
          <w:bCs/>
          <w:spacing w:val="-4"/>
          <w:sz w:val="24"/>
          <w:szCs w:val="24"/>
        </w:rPr>
        <w:t>十一、质量保证及售后服务</w:t>
      </w:r>
    </w:p>
    <w:p w14:paraId="3F08AD99">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11.1</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乙方应按招标文件规定的货物性能、技术要求、质量标准向甲方提供未经</w:t>
      </w:r>
      <w:r>
        <w:rPr>
          <w:rFonts w:hint="eastAsia" w:ascii="仿宋" w:hAnsi="仿宋" w:eastAsia="仿宋" w:cs="仿宋"/>
          <w:spacing w:val="-3"/>
          <w:sz w:val="24"/>
          <w:szCs w:val="24"/>
        </w:rPr>
        <w:t>使用的全新产品。</w:t>
      </w:r>
    </w:p>
    <w:p w14:paraId="72740B64">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11.2</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乙方提供的货物在质保期内因产品本身的质量问题发生故障，乙方应负责</w:t>
      </w:r>
      <w:r>
        <w:rPr>
          <w:rFonts w:hint="eastAsia" w:ascii="仿宋" w:hAnsi="仿宋" w:eastAsia="仿宋" w:cs="仿宋"/>
          <w:spacing w:val="-3"/>
          <w:sz w:val="24"/>
          <w:szCs w:val="24"/>
        </w:rPr>
        <w:t>免费更换。对达不到技术要求者，根据实际情况，经双方协商，可按以下</w:t>
      </w:r>
      <w:r>
        <w:rPr>
          <w:rFonts w:hint="eastAsia" w:ascii="仿宋" w:hAnsi="仿宋" w:eastAsia="仿宋" w:cs="仿宋"/>
          <w:spacing w:val="-4"/>
          <w:sz w:val="24"/>
          <w:szCs w:val="24"/>
        </w:rPr>
        <w:t>办法处理：</w:t>
      </w:r>
    </w:p>
    <w:p w14:paraId="6AD19D6A">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⑴更换：由乙方承担所发生的全部费用。</w:t>
      </w:r>
      <w:r>
        <w:rPr>
          <w:rFonts w:hint="eastAsia" w:ascii="仿宋" w:hAnsi="仿宋" w:eastAsia="仿宋" w:cs="仿宋"/>
          <w:spacing w:val="6"/>
          <w:sz w:val="24"/>
          <w:szCs w:val="24"/>
        </w:rPr>
        <w:t xml:space="preserve"> </w:t>
      </w:r>
      <w:r>
        <w:rPr>
          <w:rFonts w:hint="eastAsia" w:ascii="仿宋" w:hAnsi="仿宋" w:eastAsia="仿宋" w:cs="仿宋"/>
          <w:spacing w:val="-1"/>
          <w:sz w:val="24"/>
          <w:szCs w:val="24"/>
        </w:rPr>
        <w:t>⑵贬值处理：由甲乙双方合议定价。</w:t>
      </w:r>
    </w:p>
    <w:p w14:paraId="07B2FE10">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⑶退货处理：乙方应退还甲方支付的合同款，同时应承担该产品的直接费用（运</w:t>
      </w:r>
      <w:r>
        <w:rPr>
          <w:rFonts w:hint="eastAsia" w:ascii="仿宋" w:hAnsi="仿宋" w:eastAsia="仿宋" w:cs="仿宋"/>
          <w:spacing w:val="-1"/>
          <w:sz w:val="24"/>
          <w:szCs w:val="24"/>
        </w:rPr>
        <w:t>输、保险、检验、货款利息及银行手续费等）。</w:t>
      </w:r>
    </w:p>
    <w:p w14:paraId="21648267">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11.3 如在使用过程中发生质量问题，乙方在接到甲方通知后在_____小时内到达</w:t>
      </w:r>
      <w:r>
        <w:rPr>
          <w:rFonts w:hint="eastAsia" w:ascii="仿宋" w:hAnsi="仿宋" w:eastAsia="仿宋" w:cs="仿宋"/>
          <w:spacing w:val="-10"/>
          <w:sz w:val="24"/>
          <w:szCs w:val="24"/>
        </w:rPr>
        <w:t>甲方现场。</w:t>
      </w:r>
    </w:p>
    <w:p w14:paraId="2AB1CCFA">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11.4 在质保期内，乙方应对产品出现的质量及安全问题负责处理解决并承担一</w:t>
      </w:r>
      <w:r>
        <w:rPr>
          <w:rFonts w:hint="eastAsia" w:ascii="仿宋" w:hAnsi="仿宋" w:eastAsia="仿宋" w:cs="仿宋"/>
          <w:spacing w:val="-4"/>
          <w:sz w:val="24"/>
          <w:szCs w:val="24"/>
        </w:rPr>
        <w:t>切费用。</w:t>
      </w:r>
    </w:p>
    <w:p w14:paraId="5DB01462">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11.5</w:t>
      </w:r>
      <w:r>
        <w:rPr>
          <w:rFonts w:hint="eastAsia" w:ascii="仿宋" w:hAnsi="仿宋" w:eastAsia="仿宋" w:cs="仿宋"/>
          <w:spacing w:val="-34"/>
          <w:sz w:val="24"/>
          <w:szCs w:val="24"/>
        </w:rPr>
        <w:t xml:space="preserve"> </w:t>
      </w:r>
      <w:r>
        <w:rPr>
          <w:rFonts w:hint="eastAsia" w:ascii="仿宋" w:hAnsi="仿宋" w:eastAsia="仿宋" w:cs="仿宋"/>
          <w:sz w:val="24"/>
          <w:szCs w:val="24"/>
        </w:rPr>
        <w:t>上述的产品的免费保修期为</w:t>
      </w:r>
      <w:r>
        <w:rPr>
          <w:rFonts w:hint="eastAsia" w:ascii="仿宋" w:hAnsi="仿宋" w:eastAsia="仿宋" w:cs="仿宋"/>
          <w:spacing w:val="-116"/>
          <w:sz w:val="24"/>
          <w:szCs w:val="24"/>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97"/>
          <w:sz w:val="24"/>
          <w:szCs w:val="24"/>
        </w:rPr>
        <w:t xml:space="preserve"> </w:t>
      </w:r>
      <w:r>
        <w:rPr>
          <w:rFonts w:hint="eastAsia" w:ascii="仿宋" w:hAnsi="仿宋" w:eastAsia="仿宋" w:cs="仿宋"/>
          <w:sz w:val="24"/>
          <w:szCs w:val="24"/>
        </w:rPr>
        <w:t>年，因人为因素出现的故障不在免费保修</w:t>
      </w:r>
      <w:r>
        <w:rPr>
          <w:rFonts w:hint="eastAsia" w:ascii="仿宋" w:hAnsi="仿宋" w:eastAsia="仿宋" w:cs="仿宋"/>
          <w:spacing w:val="-1"/>
          <w:sz w:val="24"/>
          <w:szCs w:val="24"/>
        </w:rPr>
        <w:t>范围内。超过保修期后，终生维修，维修时只收部件</w:t>
      </w:r>
      <w:r>
        <w:rPr>
          <w:rFonts w:hint="eastAsia" w:ascii="仿宋" w:hAnsi="仿宋" w:eastAsia="仿宋" w:cs="仿宋"/>
          <w:spacing w:val="-2"/>
          <w:sz w:val="24"/>
          <w:szCs w:val="24"/>
        </w:rPr>
        <w:t>成本费。</w:t>
      </w:r>
    </w:p>
    <w:p w14:paraId="6478C827">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2" w:firstLineChars="200"/>
        <w:textAlignment w:val="baseline"/>
        <w:rPr>
          <w:rFonts w:hint="eastAsia" w:ascii="仿宋" w:hAnsi="仿宋" w:eastAsia="仿宋" w:cs="仿宋"/>
          <w:sz w:val="24"/>
          <w:szCs w:val="24"/>
        </w:rPr>
      </w:pPr>
      <w:r>
        <w:rPr>
          <w:rFonts w:hint="eastAsia" w:ascii="仿宋" w:hAnsi="仿宋" w:eastAsia="仿宋" w:cs="仿宋"/>
          <w:b/>
          <w:bCs/>
          <w:spacing w:val="-5"/>
          <w:sz w:val="24"/>
          <w:szCs w:val="24"/>
        </w:rPr>
        <w:t>十二、调试和验收</w:t>
      </w:r>
    </w:p>
    <w:p w14:paraId="64DD1AC0">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12.1</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甲方对乙方提交的货物依据招标文件上的技术规</w:t>
      </w:r>
      <w:r>
        <w:rPr>
          <w:rFonts w:hint="eastAsia" w:ascii="仿宋" w:hAnsi="仿宋" w:eastAsia="仿宋" w:cs="仿宋"/>
          <w:spacing w:val="-2"/>
          <w:sz w:val="24"/>
          <w:szCs w:val="24"/>
        </w:rPr>
        <w:t>格要求和国家有关质量标</w:t>
      </w:r>
      <w:r>
        <w:rPr>
          <w:rFonts w:hint="eastAsia" w:ascii="仿宋" w:hAnsi="仿宋" w:eastAsia="仿宋" w:cs="仿宋"/>
          <w:spacing w:val="2"/>
          <w:sz w:val="24"/>
          <w:szCs w:val="24"/>
        </w:rPr>
        <w:t>准进行现场初步验收，外观、说明书符合招标文件技术要求的，给予签收</w:t>
      </w:r>
      <w:r>
        <w:rPr>
          <w:rFonts w:hint="eastAsia" w:ascii="仿宋" w:hAnsi="仿宋" w:eastAsia="仿宋" w:cs="仿宋"/>
          <w:spacing w:val="1"/>
          <w:sz w:val="24"/>
          <w:szCs w:val="24"/>
        </w:rPr>
        <w:t>，初步验</w:t>
      </w:r>
      <w:r>
        <w:rPr>
          <w:rFonts w:hint="eastAsia" w:ascii="仿宋" w:hAnsi="仿宋" w:eastAsia="仿宋" w:cs="仿宋"/>
          <w:spacing w:val="-1"/>
          <w:sz w:val="24"/>
          <w:szCs w:val="24"/>
        </w:rPr>
        <w:t>收不合格的不予签收。货到后，甲方需在五个工作日内验收。</w:t>
      </w:r>
    </w:p>
    <w:p w14:paraId="16DA72EE">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12.2</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乙方交货前应对产品作出全面检查和对</w:t>
      </w:r>
      <w:r>
        <w:rPr>
          <w:rFonts w:hint="eastAsia" w:ascii="仿宋" w:hAnsi="仿宋" w:eastAsia="仿宋" w:cs="仿宋"/>
          <w:spacing w:val="-3"/>
          <w:sz w:val="24"/>
          <w:szCs w:val="24"/>
        </w:rPr>
        <w:t>验收文件进行整理，并列出清单，</w:t>
      </w:r>
      <w:r>
        <w:rPr>
          <w:rFonts w:hint="eastAsia" w:ascii="仿宋" w:hAnsi="仿宋" w:eastAsia="仿宋" w:cs="仿宋"/>
          <w:sz w:val="24"/>
          <w:szCs w:val="24"/>
        </w:rPr>
        <w:t xml:space="preserve"> </w:t>
      </w:r>
      <w:r>
        <w:rPr>
          <w:rFonts w:hint="eastAsia" w:ascii="仿宋" w:hAnsi="仿宋" w:eastAsia="仿宋" w:cs="仿宋"/>
          <w:spacing w:val="-1"/>
          <w:sz w:val="24"/>
          <w:szCs w:val="24"/>
        </w:rPr>
        <w:t>作为甲方收货验收和使用的技术条件依据，检验的结果应随货物交甲方。</w:t>
      </w:r>
    </w:p>
    <w:p w14:paraId="1BC20746">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12.3</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甲方对乙方提供的货物在使用前进行调试时，乙</w:t>
      </w:r>
      <w:r>
        <w:rPr>
          <w:rFonts w:hint="eastAsia" w:ascii="仿宋" w:hAnsi="仿宋" w:eastAsia="仿宋" w:cs="仿宋"/>
          <w:spacing w:val="-2"/>
          <w:sz w:val="24"/>
          <w:szCs w:val="24"/>
        </w:rPr>
        <w:t>方需负责安装并培训甲方</w:t>
      </w:r>
      <w:r>
        <w:rPr>
          <w:rFonts w:hint="eastAsia" w:ascii="仿宋" w:hAnsi="仿宋" w:eastAsia="仿宋" w:cs="仿宋"/>
          <w:spacing w:val="-1"/>
          <w:sz w:val="24"/>
          <w:szCs w:val="24"/>
        </w:rPr>
        <w:t>的使用操作人员，并协助甲方一起调试，直到符合技术要求，甲方才做最终验收</w:t>
      </w:r>
      <w:r>
        <w:rPr>
          <w:rFonts w:hint="eastAsia" w:cs="仿宋"/>
          <w:spacing w:val="-1"/>
          <w:sz w:val="24"/>
          <w:szCs w:val="24"/>
          <w:lang w:eastAsia="zh-CN"/>
        </w:rPr>
        <w:t>。</w:t>
      </w:r>
    </w:p>
    <w:p w14:paraId="5468F44F">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12.4 对技术复杂的货物，</w:t>
      </w:r>
      <w:r>
        <w:rPr>
          <w:rFonts w:hint="eastAsia" w:ascii="仿宋" w:hAnsi="仿宋" w:eastAsia="仿宋" w:cs="仿宋"/>
          <w:spacing w:val="-70"/>
          <w:sz w:val="24"/>
          <w:szCs w:val="24"/>
        </w:rPr>
        <w:t xml:space="preserve"> </w:t>
      </w:r>
      <w:r>
        <w:rPr>
          <w:rFonts w:hint="eastAsia" w:ascii="仿宋" w:hAnsi="仿宋" w:eastAsia="仿宋" w:cs="仿宋"/>
          <w:spacing w:val="-1"/>
          <w:sz w:val="24"/>
          <w:szCs w:val="24"/>
        </w:rPr>
        <w:t>甲方可请国家认可的专业</w:t>
      </w:r>
      <w:r>
        <w:rPr>
          <w:rFonts w:hint="eastAsia" w:ascii="仿宋" w:hAnsi="仿宋" w:eastAsia="仿宋" w:cs="仿宋"/>
          <w:spacing w:val="-2"/>
          <w:sz w:val="24"/>
          <w:szCs w:val="24"/>
        </w:rPr>
        <w:t>检测机构参与初步验收及最终验收，并由其出具质量检测报告。</w:t>
      </w:r>
    </w:p>
    <w:p w14:paraId="7F13A27C">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12.5 验收时乙方必须在现场，验收完毕后作出验收</w:t>
      </w:r>
      <w:r>
        <w:rPr>
          <w:rFonts w:hint="eastAsia" w:ascii="仿宋" w:hAnsi="仿宋" w:eastAsia="仿宋" w:cs="仿宋"/>
          <w:spacing w:val="-2"/>
          <w:sz w:val="24"/>
          <w:szCs w:val="24"/>
        </w:rPr>
        <w:t>结果报告；验收费用由</w:t>
      </w:r>
      <w:r>
        <w:rPr>
          <w:rFonts w:hint="eastAsia" w:ascii="仿宋" w:hAnsi="仿宋" w:eastAsia="仿宋" w:cs="仿宋"/>
          <w:spacing w:val="-70"/>
          <w:sz w:val="24"/>
          <w:szCs w:val="24"/>
        </w:rPr>
        <w:t xml:space="preserve"> </w:t>
      </w:r>
      <w:r>
        <w:rPr>
          <w:rFonts w:hint="eastAsia" w:ascii="仿宋" w:hAnsi="仿宋" w:eastAsia="仿宋" w:cs="仿宋"/>
          <w:spacing w:val="-2"/>
          <w:sz w:val="24"/>
          <w:szCs w:val="24"/>
        </w:rPr>
        <w:t>甲乙</w:t>
      </w:r>
      <w:r>
        <w:rPr>
          <w:rFonts w:hint="eastAsia" w:ascii="仿宋" w:hAnsi="仿宋" w:eastAsia="仿宋" w:cs="仿宋"/>
          <w:spacing w:val="-3"/>
          <w:sz w:val="24"/>
          <w:szCs w:val="24"/>
        </w:rPr>
        <w:t>双方协商解决。</w:t>
      </w:r>
    </w:p>
    <w:p w14:paraId="1141FC5A">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6" w:firstLineChars="200"/>
        <w:textAlignment w:val="baseline"/>
        <w:rPr>
          <w:rFonts w:hint="eastAsia" w:ascii="仿宋" w:hAnsi="仿宋" w:eastAsia="仿宋" w:cs="仿宋"/>
          <w:sz w:val="24"/>
          <w:szCs w:val="24"/>
        </w:rPr>
      </w:pPr>
      <w:r>
        <w:rPr>
          <w:rFonts w:hint="eastAsia" w:ascii="仿宋" w:hAnsi="仿宋" w:eastAsia="仿宋" w:cs="仿宋"/>
          <w:b/>
          <w:bCs/>
          <w:spacing w:val="-4"/>
          <w:sz w:val="24"/>
          <w:szCs w:val="24"/>
        </w:rPr>
        <w:t>十三、产品包装、发运及运输</w:t>
      </w:r>
    </w:p>
    <w:p w14:paraId="7AE631E5">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jc w:val="left"/>
        <w:textAlignment w:val="baseline"/>
        <w:rPr>
          <w:rFonts w:hint="eastAsia" w:ascii="仿宋" w:hAnsi="仿宋" w:eastAsia="仿宋" w:cs="仿宋"/>
          <w:sz w:val="24"/>
          <w:szCs w:val="24"/>
        </w:rPr>
      </w:pPr>
      <w:r>
        <w:rPr>
          <w:rFonts w:hint="eastAsia" w:ascii="仿宋" w:hAnsi="仿宋" w:eastAsia="仿宋" w:cs="仿宋"/>
          <w:spacing w:val="-1"/>
          <w:sz w:val="24"/>
          <w:szCs w:val="24"/>
        </w:rPr>
        <w:t>13.1</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乙方应在产品发运前对其进行满足运输距离、防潮、防震、防锈和防破损装卸等要求包装，以保证产品安全运达甲方指定地点。</w:t>
      </w:r>
    </w:p>
    <w:p w14:paraId="1AD89E2A">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jc w:val="left"/>
        <w:textAlignment w:val="baseline"/>
        <w:rPr>
          <w:rFonts w:hint="eastAsia" w:ascii="仿宋" w:hAnsi="仿宋" w:eastAsia="仿宋" w:cs="仿宋"/>
          <w:sz w:val="24"/>
          <w:szCs w:val="24"/>
        </w:rPr>
      </w:pPr>
      <w:r>
        <w:rPr>
          <w:rFonts w:hint="eastAsia" w:ascii="仿宋" w:hAnsi="仿宋" w:eastAsia="仿宋" w:cs="仿宋"/>
          <w:spacing w:val="-4"/>
          <w:sz w:val="24"/>
          <w:szCs w:val="24"/>
        </w:rPr>
        <w:t>13.2 使用说明书、质量检验证明书、随配附件和工具以及清单一并附于</w:t>
      </w:r>
      <w:r>
        <w:rPr>
          <w:rFonts w:hint="eastAsia" w:ascii="仿宋" w:hAnsi="仿宋" w:eastAsia="仿宋" w:cs="仿宋"/>
          <w:spacing w:val="-5"/>
          <w:sz w:val="24"/>
          <w:szCs w:val="24"/>
        </w:rPr>
        <w:t>产品内</w:t>
      </w:r>
      <w:r>
        <w:rPr>
          <w:rFonts w:hint="eastAsia" w:cs="仿宋"/>
          <w:spacing w:val="-5"/>
          <w:sz w:val="24"/>
          <w:szCs w:val="24"/>
          <w:lang w:eastAsia="zh-CN"/>
        </w:rPr>
        <w:t>。</w:t>
      </w:r>
    </w:p>
    <w:p w14:paraId="367EEBD0">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jc w:val="left"/>
        <w:textAlignment w:val="baseline"/>
        <w:rPr>
          <w:rFonts w:hint="eastAsia" w:ascii="仿宋" w:hAnsi="仿宋" w:eastAsia="仿宋" w:cs="仿宋"/>
          <w:sz w:val="24"/>
          <w:szCs w:val="24"/>
        </w:rPr>
      </w:pPr>
      <w:r>
        <w:rPr>
          <w:rFonts w:hint="eastAsia" w:ascii="仿宋" w:hAnsi="仿宋" w:eastAsia="仿宋" w:cs="仿宋"/>
          <w:spacing w:val="-2"/>
          <w:sz w:val="24"/>
          <w:szCs w:val="24"/>
        </w:rPr>
        <w:t>13.3</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乙方在产品发运手续办理完毕后24</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小时内或货到甲方48</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小时前通知甲方</w:t>
      </w:r>
      <w:r>
        <w:rPr>
          <w:rFonts w:hint="eastAsia" w:cs="仿宋"/>
          <w:spacing w:val="-2"/>
          <w:sz w:val="24"/>
          <w:szCs w:val="24"/>
          <w:lang w:eastAsia="zh-CN"/>
        </w:rPr>
        <w:t>，</w:t>
      </w:r>
      <w:r>
        <w:rPr>
          <w:rFonts w:hint="eastAsia" w:ascii="仿宋" w:hAnsi="仿宋" w:eastAsia="仿宋" w:cs="仿宋"/>
          <w:spacing w:val="-7"/>
          <w:sz w:val="24"/>
          <w:szCs w:val="24"/>
        </w:rPr>
        <w:t>以准备接货。</w:t>
      </w:r>
    </w:p>
    <w:p w14:paraId="3B92C66A">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jc w:val="left"/>
        <w:textAlignment w:val="baseline"/>
        <w:rPr>
          <w:rFonts w:hint="eastAsia" w:ascii="仿宋" w:hAnsi="仿宋" w:eastAsia="仿宋" w:cs="仿宋"/>
          <w:sz w:val="24"/>
          <w:szCs w:val="24"/>
        </w:rPr>
      </w:pPr>
      <w:r>
        <w:rPr>
          <w:rFonts w:hint="eastAsia" w:ascii="仿宋" w:hAnsi="仿宋" w:eastAsia="仿宋" w:cs="仿宋"/>
          <w:spacing w:val="-1"/>
          <w:sz w:val="24"/>
          <w:szCs w:val="24"/>
        </w:rPr>
        <w:t>13.4 产品在交付甲方前发生的风险均由乙方</w:t>
      </w:r>
      <w:r>
        <w:rPr>
          <w:rFonts w:hint="eastAsia" w:ascii="仿宋" w:hAnsi="仿宋" w:eastAsia="仿宋" w:cs="仿宋"/>
          <w:spacing w:val="-2"/>
          <w:sz w:val="24"/>
          <w:szCs w:val="24"/>
        </w:rPr>
        <w:t>负责。</w:t>
      </w:r>
    </w:p>
    <w:p w14:paraId="53599047">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jc w:val="left"/>
        <w:textAlignment w:val="baseline"/>
        <w:rPr>
          <w:rFonts w:hint="eastAsia" w:ascii="仿宋" w:hAnsi="仿宋" w:eastAsia="仿宋" w:cs="仿宋"/>
          <w:sz w:val="24"/>
          <w:szCs w:val="24"/>
        </w:rPr>
      </w:pPr>
      <w:r>
        <w:rPr>
          <w:rFonts w:hint="eastAsia" w:ascii="仿宋" w:hAnsi="仿宋" w:eastAsia="仿宋" w:cs="仿宋"/>
          <w:spacing w:val="-1"/>
          <w:sz w:val="24"/>
          <w:szCs w:val="24"/>
        </w:rPr>
        <w:t>13.5 产品在规定的交付期限内由乙方送达甲方指定的地点视为交付，乙方同时</w:t>
      </w:r>
      <w:r>
        <w:rPr>
          <w:rFonts w:hint="eastAsia" w:ascii="仿宋" w:hAnsi="仿宋" w:eastAsia="仿宋" w:cs="仿宋"/>
          <w:spacing w:val="14"/>
          <w:sz w:val="24"/>
          <w:szCs w:val="24"/>
        </w:rPr>
        <w:t xml:space="preserve"> </w:t>
      </w:r>
      <w:r>
        <w:rPr>
          <w:rFonts w:hint="eastAsia" w:ascii="仿宋" w:hAnsi="仿宋" w:eastAsia="仿宋" w:cs="仿宋"/>
          <w:spacing w:val="-3"/>
          <w:sz w:val="24"/>
          <w:szCs w:val="24"/>
        </w:rPr>
        <w:t>需通知甲方产品已送达。</w:t>
      </w:r>
    </w:p>
    <w:p w14:paraId="7E6D7667">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rPr>
          <w:rFonts w:hint="eastAsia" w:ascii="仿宋" w:hAnsi="仿宋" w:eastAsia="仿宋" w:cs="仿宋"/>
          <w:sz w:val="24"/>
          <w:szCs w:val="24"/>
        </w:rPr>
      </w:pPr>
      <w:r>
        <w:rPr>
          <w:rFonts w:hint="eastAsia" w:ascii="仿宋" w:hAnsi="仿宋" w:eastAsia="仿宋" w:cs="仿宋"/>
          <w:b/>
          <w:bCs/>
          <w:spacing w:val="-6"/>
          <w:sz w:val="24"/>
          <w:szCs w:val="24"/>
        </w:rPr>
        <w:t>十四、违约责任</w:t>
      </w:r>
    </w:p>
    <w:p w14:paraId="40DE7B61">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14.1</w:t>
      </w:r>
      <w:r>
        <w:rPr>
          <w:rFonts w:hint="eastAsia" w:ascii="仿宋" w:hAnsi="仿宋" w:eastAsia="仿宋" w:cs="仿宋"/>
          <w:spacing w:val="48"/>
          <w:sz w:val="24"/>
          <w:szCs w:val="24"/>
        </w:rPr>
        <w:t xml:space="preserve"> </w:t>
      </w:r>
      <w:r>
        <w:rPr>
          <w:rFonts w:hint="eastAsia" w:ascii="仿宋" w:hAnsi="仿宋" w:eastAsia="仿宋" w:cs="仿宋"/>
          <w:spacing w:val="-1"/>
          <w:sz w:val="24"/>
          <w:szCs w:val="24"/>
        </w:rPr>
        <w:t>甲方无正当理由拒收产品的，甲方向乙方偿付拒</w:t>
      </w:r>
      <w:r>
        <w:rPr>
          <w:rFonts w:hint="eastAsia" w:ascii="仿宋" w:hAnsi="仿宋" w:eastAsia="仿宋" w:cs="仿宋"/>
          <w:spacing w:val="-2"/>
          <w:sz w:val="24"/>
          <w:szCs w:val="24"/>
        </w:rPr>
        <w:t>收货款总值的百分之五违</w:t>
      </w:r>
      <w:r>
        <w:rPr>
          <w:rFonts w:hint="eastAsia" w:ascii="仿宋" w:hAnsi="仿宋" w:eastAsia="仿宋" w:cs="仿宋"/>
          <w:spacing w:val="-6"/>
          <w:sz w:val="24"/>
          <w:szCs w:val="24"/>
        </w:rPr>
        <w:t>约金。</w:t>
      </w:r>
    </w:p>
    <w:p w14:paraId="3FFA2747">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14.2</w:t>
      </w:r>
      <w:r>
        <w:rPr>
          <w:rFonts w:hint="eastAsia" w:ascii="仿宋" w:hAnsi="仿宋" w:eastAsia="仿宋" w:cs="仿宋"/>
          <w:spacing w:val="69"/>
          <w:sz w:val="24"/>
          <w:szCs w:val="24"/>
        </w:rPr>
        <w:t xml:space="preserve"> </w:t>
      </w:r>
      <w:r>
        <w:rPr>
          <w:rFonts w:hint="eastAsia" w:ascii="仿宋" w:hAnsi="仿宋" w:eastAsia="仿宋" w:cs="仿宋"/>
          <w:sz w:val="24"/>
          <w:szCs w:val="24"/>
        </w:rPr>
        <w:t>甲方无故逾期验收和办理货款支付手续的,</w:t>
      </w:r>
      <w:r>
        <w:rPr>
          <w:rFonts w:hint="eastAsia" w:ascii="仿宋" w:hAnsi="仿宋" w:eastAsia="仿宋" w:cs="仿宋"/>
          <w:spacing w:val="-70"/>
          <w:sz w:val="24"/>
          <w:szCs w:val="24"/>
        </w:rPr>
        <w:t xml:space="preserve"> </w:t>
      </w:r>
      <w:r>
        <w:rPr>
          <w:rFonts w:hint="eastAsia" w:ascii="仿宋" w:hAnsi="仿宋" w:eastAsia="仿宋" w:cs="仿宋"/>
          <w:sz w:val="24"/>
          <w:szCs w:val="24"/>
        </w:rPr>
        <w:t>甲方应按逾期付款总额每日万</w:t>
      </w:r>
      <w:r>
        <w:rPr>
          <w:rFonts w:hint="eastAsia" w:ascii="仿宋" w:hAnsi="仿宋" w:eastAsia="仿宋" w:cs="仿宋"/>
          <w:spacing w:val="-2"/>
          <w:sz w:val="24"/>
          <w:szCs w:val="24"/>
        </w:rPr>
        <w:t>分之五向乙方支付违约金。</w:t>
      </w:r>
    </w:p>
    <w:p w14:paraId="0D885DD9">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14.3</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乙方逾期交付产品的，乙方应按逾期交货总额每日千分之六向甲方支付违</w:t>
      </w:r>
      <w:r>
        <w:rPr>
          <w:rFonts w:hint="eastAsia" w:ascii="仿宋" w:hAnsi="仿宋" w:eastAsia="仿宋" w:cs="仿宋"/>
          <w:spacing w:val="-2"/>
          <w:sz w:val="24"/>
          <w:szCs w:val="24"/>
        </w:rPr>
        <w:t>约金，由甲方从待付货款中扣除。逾期超过</w:t>
      </w:r>
      <w:r>
        <w:rPr>
          <w:rFonts w:hint="eastAsia" w:ascii="仿宋" w:hAnsi="仿宋" w:eastAsia="仿宋" w:cs="仿宋"/>
          <w:spacing w:val="-3"/>
          <w:sz w:val="24"/>
          <w:szCs w:val="24"/>
        </w:rPr>
        <w:t>约定日期</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10</w:t>
      </w:r>
      <w:r>
        <w:rPr>
          <w:rFonts w:hint="eastAsia" w:ascii="仿宋" w:hAnsi="仿宋" w:eastAsia="仿宋" w:cs="仿宋"/>
          <w:spacing w:val="-44"/>
          <w:sz w:val="24"/>
          <w:szCs w:val="24"/>
        </w:rPr>
        <w:t xml:space="preserve"> </w:t>
      </w:r>
      <w:r>
        <w:rPr>
          <w:rFonts w:hint="eastAsia" w:ascii="仿宋" w:hAnsi="仿宋" w:eastAsia="仿宋" w:cs="仿宋"/>
          <w:spacing w:val="-3"/>
          <w:sz w:val="24"/>
          <w:szCs w:val="24"/>
        </w:rPr>
        <w:t>个工作日不能交货的，甲方</w:t>
      </w:r>
      <w:r>
        <w:rPr>
          <w:rFonts w:hint="eastAsia" w:ascii="仿宋" w:hAnsi="仿宋" w:eastAsia="仿宋" w:cs="仿宋"/>
          <w:spacing w:val="2"/>
          <w:sz w:val="24"/>
          <w:szCs w:val="24"/>
        </w:rPr>
        <w:t>可解除本合同。乙方因逾期交货或因其他违约行为导致甲方解除合同的，乙方应向甲方支付合同总值5%的违约金，如造成甲方损失超过违约金的，超出部分由</w:t>
      </w:r>
      <w:r>
        <w:rPr>
          <w:rFonts w:hint="eastAsia" w:ascii="仿宋" w:hAnsi="仿宋" w:eastAsia="仿宋" w:cs="仿宋"/>
          <w:spacing w:val="1"/>
          <w:sz w:val="24"/>
          <w:szCs w:val="24"/>
        </w:rPr>
        <w:t>乙方继</w:t>
      </w:r>
      <w:r>
        <w:rPr>
          <w:rFonts w:hint="eastAsia" w:ascii="仿宋" w:hAnsi="仿宋" w:eastAsia="仿宋" w:cs="仿宋"/>
          <w:spacing w:val="-2"/>
          <w:sz w:val="24"/>
          <w:szCs w:val="24"/>
        </w:rPr>
        <w:t>续承担赔偿责任。</w:t>
      </w:r>
    </w:p>
    <w:p w14:paraId="1B80EBC2">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14.4</w:t>
      </w:r>
      <w:r>
        <w:rPr>
          <w:rFonts w:hint="eastAsia" w:ascii="仿宋" w:hAnsi="仿宋" w:eastAsia="仿宋" w:cs="仿宋"/>
          <w:spacing w:val="37"/>
          <w:sz w:val="24"/>
          <w:szCs w:val="24"/>
        </w:rPr>
        <w:t xml:space="preserve"> </w:t>
      </w:r>
      <w:r>
        <w:rPr>
          <w:rFonts w:hint="eastAsia" w:ascii="仿宋" w:hAnsi="仿宋" w:eastAsia="仿宋" w:cs="仿宋"/>
          <w:spacing w:val="-1"/>
          <w:sz w:val="24"/>
          <w:szCs w:val="24"/>
        </w:rPr>
        <w:t>乙方所交的货物品种、型号、规格、技术参数、质量不符合合同规定及招</w:t>
      </w:r>
      <w:r>
        <w:rPr>
          <w:rFonts w:hint="eastAsia" w:ascii="仿宋" w:hAnsi="仿宋" w:eastAsia="仿宋" w:cs="仿宋"/>
          <w:spacing w:val="1"/>
          <w:sz w:val="24"/>
          <w:szCs w:val="24"/>
        </w:rPr>
        <w:t>标文件规定标准的，</w:t>
      </w:r>
      <w:r>
        <w:rPr>
          <w:rFonts w:hint="eastAsia" w:ascii="仿宋" w:hAnsi="仿宋" w:eastAsia="仿宋" w:cs="仿宋"/>
          <w:spacing w:val="-70"/>
          <w:sz w:val="24"/>
          <w:szCs w:val="24"/>
        </w:rPr>
        <w:t xml:space="preserve"> </w:t>
      </w:r>
      <w:r>
        <w:rPr>
          <w:rFonts w:hint="eastAsia" w:ascii="仿宋" w:hAnsi="仿宋" w:eastAsia="仿宋" w:cs="仿宋"/>
          <w:spacing w:val="1"/>
          <w:sz w:val="24"/>
          <w:szCs w:val="24"/>
        </w:rPr>
        <w:t>甲方有权拒收该货物，乙方愿</w:t>
      </w:r>
      <w:r>
        <w:rPr>
          <w:rFonts w:hint="eastAsia" w:ascii="仿宋" w:hAnsi="仿宋" w:eastAsia="仿宋" w:cs="仿宋"/>
          <w:sz w:val="24"/>
          <w:szCs w:val="24"/>
        </w:rPr>
        <w:t>意更换货物但逾期交货的，按乙</w:t>
      </w:r>
      <w:r>
        <w:rPr>
          <w:rFonts w:hint="eastAsia" w:ascii="仿宋" w:hAnsi="仿宋" w:eastAsia="仿宋" w:cs="仿宋"/>
          <w:spacing w:val="-1"/>
          <w:sz w:val="24"/>
          <w:szCs w:val="24"/>
        </w:rPr>
        <w:t>方逾期交货处理。乙方拒绝更换产品的，甲方可单方面解除合同。</w:t>
      </w:r>
    </w:p>
    <w:p w14:paraId="5A7A3E92">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6" w:firstLineChars="200"/>
        <w:textAlignment w:val="baseline"/>
        <w:rPr>
          <w:rFonts w:hint="eastAsia" w:ascii="仿宋" w:hAnsi="仿宋" w:eastAsia="仿宋" w:cs="仿宋"/>
          <w:sz w:val="24"/>
          <w:szCs w:val="24"/>
        </w:rPr>
      </w:pPr>
      <w:r>
        <w:rPr>
          <w:rFonts w:hint="eastAsia" w:ascii="仿宋" w:hAnsi="仿宋" w:eastAsia="仿宋" w:cs="仿宋"/>
          <w:b/>
          <w:bCs/>
          <w:spacing w:val="-4"/>
          <w:sz w:val="24"/>
          <w:szCs w:val="24"/>
        </w:rPr>
        <w:t>十五、不可抗力事件处理</w:t>
      </w:r>
    </w:p>
    <w:p w14:paraId="160768D3">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15.1 在合同有效期内，任何一方因不可抗力事件导致不能履行合同，则合同履</w:t>
      </w:r>
      <w:r>
        <w:rPr>
          <w:rFonts w:hint="eastAsia" w:ascii="仿宋" w:hAnsi="仿宋" w:eastAsia="仿宋" w:cs="仿宋"/>
          <w:spacing w:val="-1"/>
          <w:sz w:val="24"/>
          <w:szCs w:val="24"/>
        </w:rPr>
        <w:t>行期可延长，其延长期与不可抗力影响期相同。</w:t>
      </w:r>
    </w:p>
    <w:p w14:paraId="2597C978">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jc w:val="left"/>
        <w:textAlignment w:val="baseline"/>
        <w:rPr>
          <w:rFonts w:hint="eastAsia" w:ascii="仿宋" w:hAnsi="仿宋" w:eastAsia="仿宋" w:cs="仿宋"/>
          <w:sz w:val="24"/>
          <w:szCs w:val="24"/>
        </w:rPr>
      </w:pPr>
      <w:r>
        <w:rPr>
          <w:rFonts w:hint="eastAsia" w:ascii="仿宋" w:hAnsi="仿宋" w:eastAsia="仿宋" w:cs="仿宋"/>
          <w:spacing w:val="-4"/>
          <w:sz w:val="24"/>
          <w:szCs w:val="24"/>
        </w:rPr>
        <w:t>15.2 不可抗力事件发生后，应立即通知对方，并寄送有关权威机构出具</w:t>
      </w:r>
      <w:r>
        <w:rPr>
          <w:rFonts w:hint="eastAsia" w:ascii="仿宋" w:hAnsi="仿宋" w:eastAsia="仿宋" w:cs="仿宋"/>
          <w:spacing w:val="-5"/>
          <w:sz w:val="24"/>
          <w:szCs w:val="24"/>
        </w:rPr>
        <w:t>的证明</w:t>
      </w:r>
      <w:r>
        <w:rPr>
          <w:rFonts w:hint="eastAsia" w:cs="仿宋"/>
          <w:spacing w:val="-5"/>
          <w:sz w:val="24"/>
          <w:szCs w:val="24"/>
          <w:lang w:eastAsia="zh-CN"/>
        </w:rPr>
        <w:t>。</w:t>
      </w:r>
    </w:p>
    <w:p w14:paraId="5E89392A">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jc w:val="left"/>
        <w:textAlignment w:val="baseline"/>
        <w:rPr>
          <w:rFonts w:hint="eastAsia" w:ascii="仿宋" w:hAnsi="仿宋" w:eastAsia="仿宋" w:cs="仿宋"/>
          <w:sz w:val="24"/>
          <w:szCs w:val="24"/>
        </w:rPr>
      </w:pPr>
      <w:r>
        <w:rPr>
          <w:rFonts w:hint="eastAsia" w:ascii="仿宋" w:hAnsi="仿宋" w:eastAsia="仿宋" w:cs="仿宋"/>
          <w:spacing w:val="-1"/>
          <w:sz w:val="24"/>
          <w:szCs w:val="24"/>
        </w:rPr>
        <w:t>15.3 不可抗力事件延续</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120</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天以上，双方应通过友好协商，确定</w:t>
      </w:r>
      <w:r>
        <w:rPr>
          <w:rFonts w:hint="eastAsia" w:ascii="仿宋" w:hAnsi="仿宋" w:eastAsia="仿宋" w:cs="仿宋"/>
          <w:spacing w:val="-2"/>
          <w:sz w:val="24"/>
          <w:szCs w:val="24"/>
        </w:rPr>
        <w:t>是否继续履行</w:t>
      </w:r>
      <w:r>
        <w:rPr>
          <w:rFonts w:hint="eastAsia" w:ascii="仿宋" w:hAnsi="仿宋" w:eastAsia="仿宋" w:cs="仿宋"/>
          <w:spacing w:val="-8"/>
          <w:sz w:val="24"/>
          <w:szCs w:val="24"/>
        </w:rPr>
        <w:t>合同。</w:t>
      </w:r>
    </w:p>
    <w:p w14:paraId="6197CD39">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hint="eastAsia" w:ascii="仿宋" w:hAnsi="仿宋" w:eastAsia="仿宋" w:cs="仿宋"/>
          <w:sz w:val="24"/>
          <w:szCs w:val="24"/>
        </w:rPr>
      </w:pPr>
      <w:r>
        <w:rPr>
          <w:rFonts w:hint="eastAsia" w:ascii="仿宋" w:hAnsi="仿宋" w:eastAsia="仿宋" w:cs="仿宋"/>
          <w:b/>
          <w:bCs/>
          <w:spacing w:val="-7"/>
          <w:sz w:val="24"/>
          <w:szCs w:val="24"/>
        </w:rPr>
        <w:t>十六、诉讼</w:t>
      </w:r>
    </w:p>
    <w:p w14:paraId="7A5F9207">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16.1 双方在执行合同中所发生的一切争议，应通过协商解决。如协商不成，可</w:t>
      </w:r>
      <w:r>
        <w:rPr>
          <w:rFonts w:hint="eastAsia" w:ascii="仿宋" w:hAnsi="仿宋" w:eastAsia="仿宋" w:cs="仿宋"/>
          <w:spacing w:val="-2"/>
          <w:sz w:val="24"/>
          <w:szCs w:val="24"/>
        </w:rPr>
        <w:t>向合同签订地法院起诉，合同签订地在此约定为</w:t>
      </w:r>
      <w:r>
        <w:rPr>
          <w:rFonts w:hint="eastAsia" w:ascii="仿宋" w:hAnsi="仿宋" w:eastAsia="仿宋" w:cs="仿宋"/>
          <w:spacing w:val="-2"/>
          <w:sz w:val="24"/>
          <w:szCs w:val="24"/>
          <w:u w:val="single" w:color="auto"/>
          <w:lang w:val="en-US" w:eastAsia="zh-CN"/>
        </w:rPr>
        <w:t>伊宁</w:t>
      </w:r>
      <w:r>
        <w:rPr>
          <w:rFonts w:hint="eastAsia" w:ascii="仿宋" w:hAnsi="仿宋" w:eastAsia="仿宋" w:cs="仿宋"/>
          <w:spacing w:val="-2"/>
          <w:sz w:val="24"/>
          <w:szCs w:val="24"/>
          <w:u w:val="single" w:color="auto"/>
        </w:rPr>
        <w:t>市</w:t>
      </w:r>
      <w:r>
        <w:rPr>
          <w:rFonts w:hint="eastAsia" w:ascii="仿宋" w:hAnsi="仿宋" w:eastAsia="仿宋" w:cs="仿宋"/>
          <w:spacing w:val="-2"/>
          <w:sz w:val="24"/>
          <w:szCs w:val="24"/>
        </w:rPr>
        <w:t>。</w:t>
      </w:r>
    </w:p>
    <w:p w14:paraId="5F010EAE">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2" w:firstLineChars="200"/>
        <w:textAlignment w:val="baseline"/>
        <w:rPr>
          <w:rFonts w:hint="eastAsia" w:ascii="仿宋" w:hAnsi="仿宋" w:eastAsia="仿宋" w:cs="仿宋"/>
          <w:sz w:val="24"/>
          <w:szCs w:val="24"/>
        </w:rPr>
      </w:pPr>
      <w:r>
        <w:rPr>
          <w:rFonts w:hint="eastAsia" w:ascii="仿宋" w:hAnsi="仿宋" w:eastAsia="仿宋" w:cs="仿宋"/>
          <w:b/>
          <w:bCs/>
          <w:spacing w:val="-5"/>
          <w:sz w:val="24"/>
          <w:szCs w:val="24"/>
        </w:rPr>
        <w:t>十七、合同生效及其它</w:t>
      </w:r>
    </w:p>
    <w:p w14:paraId="749A6010">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17.1</w:t>
      </w:r>
      <w:r>
        <w:rPr>
          <w:rFonts w:hint="eastAsia" w:ascii="仿宋" w:hAnsi="仿宋" w:eastAsia="仿宋" w:cs="仿宋"/>
          <w:spacing w:val="-38"/>
          <w:sz w:val="24"/>
          <w:szCs w:val="24"/>
        </w:rPr>
        <w:t xml:space="preserve"> </w:t>
      </w:r>
      <w:r>
        <w:rPr>
          <w:rFonts w:hint="eastAsia" w:ascii="仿宋" w:hAnsi="仿宋" w:eastAsia="仿宋" w:cs="仿宋"/>
          <w:spacing w:val="-1"/>
          <w:sz w:val="24"/>
          <w:szCs w:val="24"/>
        </w:rPr>
        <w:t>合同经双方法定代表人或授权委托代</w:t>
      </w:r>
      <w:r>
        <w:rPr>
          <w:rFonts w:hint="eastAsia" w:ascii="仿宋" w:hAnsi="仿宋" w:eastAsia="仿宋" w:cs="仿宋"/>
          <w:spacing w:val="-2"/>
          <w:sz w:val="24"/>
          <w:szCs w:val="24"/>
        </w:rPr>
        <w:t>表人签字并加盖单位公章后生效。</w:t>
      </w:r>
    </w:p>
    <w:p w14:paraId="7F33280E">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17.2</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本合同未尽事宜，遵照《民法典》有关条文执行。</w:t>
      </w:r>
    </w:p>
    <w:p w14:paraId="73B6FDF7">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17.3</w:t>
      </w:r>
      <w:r>
        <w:rPr>
          <w:rFonts w:hint="eastAsia" w:ascii="仿宋" w:hAnsi="仿宋" w:eastAsia="仿宋" w:cs="仿宋"/>
          <w:spacing w:val="-44"/>
          <w:sz w:val="24"/>
          <w:szCs w:val="24"/>
        </w:rPr>
        <w:t xml:space="preserve"> </w:t>
      </w:r>
      <w:r>
        <w:rPr>
          <w:rFonts w:hint="eastAsia" w:ascii="仿宋" w:hAnsi="仿宋" w:eastAsia="仿宋" w:cs="仿宋"/>
          <w:sz w:val="24"/>
          <w:szCs w:val="24"/>
        </w:rPr>
        <w:t>本合同正本一式</w:t>
      </w:r>
      <w:r>
        <w:rPr>
          <w:rFonts w:hint="eastAsia" w:ascii="仿宋" w:hAnsi="仿宋" w:eastAsia="仿宋" w:cs="仿宋"/>
          <w:sz w:val="24"/>
          <w:szCs w:val="24"/>
          <w:lang w:val="en-US" w:eastAsia="zh-CN"/>
        </w:rPr>
        <w:t>四</w:t>
      </w:r>
      <w:r>
        <w:rPr>
          <w:rFonts w:hint="eastAsia" w:ascii="仿宋" w:hAnsi="仿宋" w:eastAsia="仿宋" w:cs="仿宋"/>
          <w:sz w:val="24"/>
          <w:szCs w:val="24"/>
        </w:rPr>
        <w:t>份，具有同等法律效力，</w:t>
      </w:r>
      <w:r>
        <w:rPr>
          <w:rFonts w:hint="eastAsia" w:ascii="仿宋" w:hAnsi="仿宋" w:eastAsia="仿宋" w:cs="仿宋"/>
          <w:spacing w:val="-70"/>
          <w:sz w:val="24"/>
          <w:szCs w:val="24"/>
        </w:rPr>
        <w:t xml:space="preserve"> </w:t>
      </w:r>
      <w:r>
        <w:rPr>
          <w:rFonts w:hint="eastAsia" w:ascii="仿宋" w:hAnsi="仿宋" w:eastAsia="仿宋" w:cs="仿宋"/>
          <w:sz w:val="24"/>
          <w:szCs w:val="24"/>
        </w:rPr>
        <w:t>甲方、乙方</w:t>
      </w:r>
      <w:r>
        <w:rPr>
          <w:rFonts w:hint="eastAsia" w:ascii="仿宋" w:hAnsi="仿宋" w:eastAsia="仿宋" w:cs="仿宋"/>
          <w:spacing w:val="-1"/>
          <w:sz w:val="24"/>
          <w:szCs w:val="24"/>
        </w:rPr>
        <w:t>各</w:t>
      </w:r>
      <w:r>
        <w:rPr>
          <w:rFonts w:hint="eastAsia" w:ascii="仿宋" w:hAnsi="仿宋" w:eastAsia="仿宋" w:cs="仿宋"/>
          <w:spacing w:val="-4"/>
          <w:sz w:val="24"/>
          <w:szCs w:val="24"/>
        </w:rPr>
        <w:t>执</w:t>
      </w:r>
      <w:r>
        <w:rPr>
          <w:rFonts w:hint="eastAsia" w:ascii="仿宋" w:hAnsi="仿宋" w:eastAsia="仿宋" w:cs="仿宋"/>
          <w:spacing w:val="-4"/>
          <w:sz w:val="24"/>
          <w:szCs w:val="24"/>
          <w:lang w:val="en-US" w:eastAsia="zh-CN"/>
        </w:rPr>
        <w:t>两</w:t>
      </w:r>
      <w:r>
        <w:rPr>
          <w:rFonts w:hint="eastAsia" w:ascii="仿宋" w:hAnsi="仿宋" w:eastAsia="仿宋" w:cs="仿宋"/>
          <w:spacing w:val="-4"/>
          <w:sz w:val="24"/>
          <w:szCs w:val="24"/>
        </w:rPr>
        <w:t>份。</w:t>
      </w:r>
    </w:p>
    <w:p w14:paraId="28CC3C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sz w:val="24"/>
          <w:szCs w:val="24"/>
        </w:rPr>
      </w:pPr>
    </w:p>
    <w:p w14:paraId="7C855CD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sz w:val="24"/>
          <w:szCs w:val="24"/>
        </w:rPr>
      </w:pPr>
    </w:p>
    <w:p w14:paraId="32950D8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sz w:val="24"/>
          <w:szCs w:val="24"/>
        </w:rPr>
      </w:pPr>
    </w:p>
    <w:p w14:paraId="0B0D6BB8">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4" w:firstLineChars="200"/>
        <w:textAlignment w:val="baseline"/>
        <w:rPr>
          <w:rFonts w:hint="eastAsia" w:ascii="仿宋" w:hAnsi="仿宋" w:eastAsia="仿宋" w:cs="仿宋"/>
          <w:sz w:val="24"/>
          <w:szCs w:val="24"/>
        </w:rPr>
      </w:pPr>
      <w:r>
        <w:rPr>
          <w:rFonts w:hint="eastAsia" w:ascii="仿宋" w:hAnsi="仿宋" w:eastAsia="仿宋" w:cs="仿宋"/>
          <w:spacing w:val="-14"/>
          <w:sz w:val="24"/>
          <w:szCs w:val="24"/>
        </w:rPr>
        <w:t>甲方：</w:t>
      </w:r>
      <w:r>
        <w:rPr>
          <w:rFonts w:hint="eastAsia" w:ascii="仿宋" w:hAnsi="仿宋" w:eastAsia="仿宋" w:cs="仿宋"/>
          <w:spacing w:val="1"/>
          <w:sz w:val="24"/>
          <w:szCs w:val="24"/>
        </w:rPr>
        <w:t xml:space="preserve">                        </w:t>
      </w:r>
      <w:r>
        <w:rPr>
          <w:rFonts w:hint="eastAsia" w:ascii="仿宋" w:hAnsi="仿宋" w:eastAsia="仿宋" w:cs="仿宋"/>
          <w:spacing w:val="-14"/>
          <w:sz w:val="24"/>
          <w:szCs w:val="24"/>
        </w:rPr>
        <w:t>乙方：</w:t>
      </w:r>
    </w:p>
    <w:p w14:paraId="557D8F2D">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hint="eastAsia" w:ascii="仿宋" w:hAnsi="仿宋" w:eastAsia="仿宋" w:cs="仿宋"/>
          <w:sz w:val="24"/>
          <w:szCs w:val="24"/>
        </w:rPr>
      </w:pPr>
      <w:r>
        <w:rPr>
          <w:rFonts w:hint="eastAsia" w:ascii="仿宋" w:hAnsi="仿宋" w:eastAsia="仿宋" w:cs="仿宋"/>
          <w:spacing w:val="-6"/>
          <w:sz w:val="24"/>
          <w:szCs w:val="24"/>
        </w:rPr>
        <w:t>地址：</w:t>
      </w:r>
      <w:r>
        <w:rPr>
          <w:rFonts w:hint="eastAsia" w:ascii="仿宋" w:hAnsi="仿宋" w:eastAsia="仿宋" w:cs="仿宋"/>
          <w:sz w:val="24"/>
          <w:szCs w:val="24"/>
        </w:rPr>
        <w:t xml:space="preserve">                        </w:t>
      </w:r>
      <w:r>
        <w:rPr>
          <w:rFonts w:hint="eastAsia" w:ascii="仿宋" w:hAnsi="仿宋" w:eastAsia="仿宋" w:cs="仿宋"/>
          <w:spacing w:val="-6"/>
          <w:sz w:val="24"/>
          <w:szCs w:val="24"/>
        </w:rPr>
        <w:t>地址：</w:t>
      </w:r>
    </w:p>
    <w:p w14:paraId="57D9B0FB">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法定代表人或授权代表：        法定代表人或授权代表：</w:t>
      </w:r>
    </w:p>
    <w:p w14:paraId="00EEBCCA">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仿宋" w:hAnsi="仿宋" w:eastAsia="仿宋" w:cs="仿宋"/>
          <w:sz w:val="24"/>
          <w:szCs w:val="24"/>
        </w:rPr>
      </w:pPr>
      <w:r>
        <w:rPr>
          <w:rFonts w:hint="eastAsia" w:ascii="仿宋" w:hAnsi="仿宋" w:eastAsia="仿宋" w:cs="仿宋"/>
          <w:spacing w:val="-1"/>
          <w:sz w:val="24"/>
          <w:szCs w:val="24"/>
        </w:rPr>
        <w:t>联系电话：                    联系电话：</w:t>
      </w:r>
    </w:p>
    <w:p w14:paraId="1D47AABE">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hint="eastAsia" w:ascii="仿宋" w:hAnsi="仿宋" w:eastAsia="仿宋" w:cs="仿宋"/>
          <w:sz w:val="24"/>
          <w:szCs w:val="24"/>
        </w:rPr>
      </w:pPr>
      <w:r>
        <w:rPr>
          <w:rFonts w:hint="eastAsia" w:ascii="仿宋" w:hAnsi="仿宋" w:eastAsia="仿宋" w:cs="仿宋"/>
          <w:spacing w:val="-9"/>
          <w:sz w:val="24"/>
          <w:szCs w:val="24"/>
        </w:rPr>
        <w:t>签订日期：</w:t>
      </w:r>
      <w:r>
        <w:rPr>
          <w:rFonts w:hint="eastAsia" w:ascii="仿宋" w:hAnsi="仿宋" w:eastAsia="仿宋" w:cs="仿宋"/>
          <w:spacing w:val="3"/>
          <w:sz w:val="24"/>
          <w:szCs w:val="24"/>
        </w:rPr>
        <w:t xml:space="preserve">      </w:t>
      </w:r>
      <w:r>
        <w:rPr>
          <w:rFonts w:hint="eastAsia" w:ascii="仿宋" w:hAnsi="仿宋" w:eastAsia="仿宋" w:cs="仿宋"/>
          <w:spacing w:val="-9"/>
          <w:sz w:val="24"/>
          <w:szCs w:val="24"/>
        </w:rPr>
        <w:t>年</w:t>
      </w:r>
      <w:r>
        <w:rPr>
          <w:rFonts w:hint="eastAsia" w:ascii="仿宋" w:hAnsi="仿宋" w:eastAsia="仿宋" w:cs="仿宋"/>
          <w:spacing w:val="15"/>
          <w:sz w:val="24"/>
          <w:szCs w:val="24"/>
        </w:rPr>
        <w:t xml:space="preserve">  </w:t>
      </w:r>
      <w:r>
        <w:rPr>
          <w:rFonts w:hint="eastAsia" w:ascii="仿宋" w:hAnsi="仿宋" w:eastAsia="仿宋" w:cs="仿宋"/>
          <w:spacing w:val="-9"/>
          <w:sz w:val="24"/>
          <w:szCs w:val="24"/>
        </w:rPr>
        <w:t>月</w:t>
      </w:r>
      <w:r>
        <w:rPr>
          <w:rFonts w:hint="eastAsia" w:ascii="仿宋" w:hAnsi="仿宋" w:eastAsia="仿宋" w:cs="仿宋"/>
          <w:spacing w:val="33"/>
          <w:sz w:val="24"/>
          <w:szCs w:val="24"/>
        </w:rPr>
        <w:t xml:space="preserve">  </w:t>
      </w:r>
      <w:r>
        <w:rPr>
          <w:rFonts w:hint="eastAsia" w:ascii="仿宋" w:hAnsi="仿宋" w:eastAsia="仿宋" w:cs="仿宋"/>
          <w:spacing w:val="-9"/>
          <w:sz w:val="24"/>
          <w:szCs w:val="24"/>
        </w:rPr>
        <w:t>日</w:t>
      </w:r>
    </w:p>
    <w:p w14:paraId="77DED1E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sz w:val="24"/>
          <w:szCs w:val="24"/>
        </w:rPr>
      </w:pPr>
    </w:p>
    <w:p w14:paraId="6484131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仿宋" w:hAnsi="仿宋" w:eastAsia="仿宋" w:cs="仿宋"/>
          <w:sz w:val="24"/>
          <w:szCs w:val="24"/>
        </w:rPr>
      </w:pPr>
    </w:p>
    <w:p w14:paraId="64623D40">
      <w:pPr>
        <w:pStyle w:val="6"/>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8" w:firstLineChars="200"/>
        <w:textAlignment w:val="baseline"/>
        <w:rPr>
          <w:rFonts w:hint="eastAsia" w:ascii="仿宋" w:hAnsi="仿宋" w:eastAsia="仿宋" w:cs="仿宋"/>
          <w:sz w:val="24"/>
          <w:szCs w:val="24"/>
        </w:rPr>
      </w:pPr>
      <w:r>
        <w:rPr>
          <w:rFonts w:hint="eastAsia" w:ascii="仿宋" w:hAnsi="仿宋" w:eastAsia="仿宋" w:cs="仿宋"/>
          <w:b/>
          <w:bCs/>
          <w:spacing w:val="4"/>
          <w:sz w:val="24"/>
          <w:szCs w:val="24"/>
        </w:rPr>
        <w:t>注：最终合同以实际签订为准。</w:t>
      </w:r>
    </w:p>
    <w:p w14:paraId="26AFF2A1">
      <w:pPr>
        <w:spacing w:line="228" w:lineRule="auto"/>
        <w:rPr>
          <w:sz w:val="31"/>
          <w:szCs w:val="31"/>
        </w:rPr>
        <w:sectPr>
          <w:headerReference r:id="rId22" w:type="default"/>
          <w:footerReference r:id="rId23" w:type="default"/>
          <w:pgSz w:w="11906" w:h="16839"/>
          <w:pgMar w:top="1134" w:right="1587" w:bottom="1142" w:left="1588" w:header="862" w:footer="979" w:gutter="0"/>
          <w:pgNumType w:fmt="decimal"/>
          <w:cols w:space="720" w:num="1"/>
        </w:sectPr>
      </w:pPr>
    </w:p>
    <w:p w14:paraId="6F6C3F77">
      <w:pPr>
        <w:pStyle w:val="6"/>
        <w:spacing w:before="157" w:line="222" w:lineRule="auto"/>
        <w:ind w:left="2740"/>
        <w:outlineLvl w:val="0"/>
      </w:pPr>
      <w:bookmarkStart w:id="67" w:name="bookmark41"/>
      <w:bookmarkEnd w:id="67"/>
      <w:bookmarkStart w:id="68" w:name="_Toc9088"/>
      <w:r>
        <w:rPr>
          <w:b/>
          <w:bCs/>
          <w:spacing w:val="-5"/>
        </w:rPr>
        <w:t>第六部分</w:t>
      </w:r>
      <w:r>
        <w:rPr>
          <w:spacing w:val="-5"/>
        </w:rPr>
        <w:t xml:space="preserve">  </w:t>
      </w:r>
      <w:r>
        <w:rPr>
          <w:b/>
          <w:bCs/>
          <w:spacing w:val="-5"/>
        </w:rPr>
        <w:t>投标文件格式</w:t>
      </w:r>
      <w:bookmarkEnd w:id="68"/>
    </w:p>
    <w:p w14:paraId="06F04E2C">
      <w:pPr>
        <w:pStyle w:val="6"/>
        <w:spacing w:before="349" w:line="228" w:lineRule="auto"/>
        <w:ind w:left="3323"/>
        <w:outlineLvl w:val="0"/>
        <w:rPr>
          <w:sz w:val="35"/>
          <w:szCs w:val="35"/>
        </w:rPr>
      </w:pPr>
      <w:bookmarkStart w:id="69" w:name="bookmark43"/>
      <w:bookmarkEnd w:id="69"/>
      <w:bookmarkStart w:id="70" w:name="_Toc3665"/>
      <w:r>
        <w:rPr>
          <w:b/>
          <w:bCs/>
          <w:sz w:val="35"/>
          <w:szCs w:val="35"/>
        </w:rPr>
        <w:t>资格文件部分</w:t>
      </w:r>
      <w:bookmarkEnd w:id="70"/>
    </w:p>
    <w:p w14:paraId="58ECF587">
      <w:pPr>
        <w:spacing w:line="313" w:lineRule="auto"/>
        <w:rPr>
          <w:rFonts w:ascii="Arial"/>
          <w:sz w:val="21"/>
        </w:rPr>
      </w:pPr>
    </w:p>
    <w:p w14:paraId="69B49307">
      <w:pPr>
        <w:spacing w:line="314" w:lineRule="auto"/>
        <w:rPr>
          <w:rFonts w:ascii="Arial"/>
          <w:sz w:val="21"/>
        </w:rPr>
      </w:pPr>
    </w:p>
    <w:p w14:paraId="351ADC7A">
      <w:pPr>
        <w:pStyle w:val="6"/>
        <w:spacing w:before="101" w:line="226" w:lineRule="auto"/>
        <w:ind w:left="26"/>
        <w:rPr>
          <w:sz w:val="31"/>
          <w:szCs w:val="31"/>
        </w:rPr>
      </w:pPr>
      <w:r>
        <w:rPr>
          <w:b/>
          <w:bCs/>
          <w:spacing w:val="6"/>
          <w:sz w:val="31"/>
          <w:szCs w:val="31"/>
        </w:rPr>
        <w:t>一、</w:t>
      </w:r>
      <w:r>
        <w:rPr>
          <w:spacing w:val="6"/>
          <w:sz w:val="31"/>
          <w:szCs w:val="31"/>
        </w:rPr>
        <w:t xml:space="preserve"> </w:t>
      </w:r>
      <w:r>
        <w:rPr>
          <w:b/>
          <w:bCs/>
          <w:spacing w:val="6"/>
          <w:sz w:val="31"/>
          <w:szCs w:val="31"/>
        </w:rPr>
        <w:t>符合参加政府采购活动应当具备的一般条件的承诺函</w:t>
      </w:r>
    </w:p>
    <w:p w14:paraId="62CCED0C">
      <w:pPr>
        <w:pStyle w:val="6"/>
        <w:tabs>
          <w:tab w:val="left" w:pos="136"/>
        </w:tabs>
        <w:spacing w:before="230" w:line="222" w:lineRule="auto"/>
        <w:rPr>
          <w:sz w:val="24"/>
          <w:szCs w:val="24"/>
        </w:rPr>
      </w:pPr>
      <w:r>
        <w:rPr>
          <w:sz w:val="24"/>
          <w:szCs w:val="24"/>
          <w:u w:val="single" w:color="auto"/>
        </w:rPr>
        <w:tab/>
      </w:r>
      <w:r>
        <w:rPr>
          <w:spacing w:val="-11"/>
          <w:sz w:val="24"/>
          <w:szCs w:val="24"/>
          <w:u w:val="single" w:color="auto"/>
        </w:rPr>
        <w:t>（采购人）</w:t>
      </w:r>
      <w:r>
        <w:rPr>
          <w:spacing w:val="3"/>
          <w:sz w:val="24"/>
          <w:szCs w:val="24"/>
        </w:rPr>
        <w:t>：</w:t>
      </w:r>
    </w:p>
    <w:p w14:paraId="65A86345">
      <w:pPr>
        <w:pStyle w:val="6"/>
        <w:spacing w:before="176" w:line="220" w:lineRule="auto"/>
        <w:ind w:left="445"/>
        <w:rPr>
          <w:sz w:val="24"/>
          <w:szCs w:val="24"/>
        </w:rPr>
      </w:pPr>
      <w:r>
        <w:rPr>
          <w:spacing w:val="-1"/>
          <w:sz w:val="24"/>
          <w:szCs w:val="24"/>
        </w:rPr>
        <w:t>我方参与（</w:t>
      </w:r>
      <w:r>
        <w:rPr>
          <w:rFonts w:hint="eastAsia"/>
          <w:spacing w:val="-1"/>
          <w:sz w:val="24"/>
          <w:szCs w:val="24"/>
          <w:lang w:val="en-US" w:eastAsia="zh-CN"/>
        </w:rPr>
        <w:t>标项</w:t>
      </w:r>
      <w:r>
        <w:rPr>
          <w:spacing w:val="-1"/>
          <w:sz w:val="24"/>
          <w:szCs w:val="24"/>
        </w:rPr>
        <w:t>名称）【</w:t>
      </w:r>
      <w:r>
        <w:rPr>
          <w:rFonts w:hint="eastAsia"/>
          <w:spacing w:val="-1"/>
          <w:sz w:val="24"/>
          <w:szCs w:val="24"/>
          <w:lang w:val="en-US" w:eastAsia="zh-CN"/>
        </w:rPr>
        <w:t>标项</w:t>
      </w:r>
      <w:r>
        <w:rPr>
          <w:spacing w:val="-1"/>
          <w:sz w:val="24"/>
          <w:szCs w:val="24"/>
        </w:rPr>
        <w:t>编号】政府采购活动，郑重承诺：</w:t>
      </w:r>
    </w:p>
    <w:p w14:paraId="47DC8522">
      <w:pPr>
        <w:pStyle w:val="6"/>
        <w:spacing w:before="183" w:line="289" w:lineRule="auto"/>
        <w:ind w:left="17" w:right="2" w:firstLine="364"/>
        <w:rPr>
          <w:sz w:val="24"/>
          <w:szCs w:val="24"/>
        </w:rPr>
      </w:pPr>
      <w:r>
        <w:rPr>
          <w:spacing w:val="-2"/>
          <w:sz w:val="24"/>
          <w:szCs w:val="24"/>
        </w:rPr>
        <w:t>（一）具备《中华人民共和国政府采购法》第二十二条第一款规定的条件，并提</w:t>
      </w:r>
      <w:r>
        <w:rPr>
          <w:spacing w:val="16"/>
          <w:sz w:val="24"/>
          <w:szCs w:val="24"/>
        </w:rPr>
        <w:t xml:space="preserve"> </w:t>
      </w:r>
      <w:r>
        <w:rPr>
          <w:spacing w:val="-3"/>
          <w:sz w:val="24"/>
          <w:szCs w:val="24"/>
        </w:rPr>
        <w:t>供相关证明材料：</w:t>
      </w:r>
    </w:p>
    <w:p w14:paraId="3614754C">
      <w:pPr>
        <w:pStyle w:val="6"/>
        <w:spacing w:before="181" w:line="222" w:lineRule="auto"/>
        <w:ind w:left="506"/>
        <w:rPr>
          <w:sz w:val="24"/>
          <w:szCs w:val="24"/>
        </w:rPr>
      </w:pPr>
      <w:r>
        <w:rPr>
          <w:spacing w:val="-2"/>
          <w:sz w:val="24"/>
          <w:szCs w:val="24"/>
        </w:rPr>
        <w:t>1、具有独立承担民事责任的能力；</w:t>
      </w:r>
    </w:p>
    <w:p w14:paraId="52D23220">
      <w:pPr>
        <w:pStyle w:val="6"/>
        <w:spacing w:before="177" w:line="222" w:lineRule="auto"/>
        <w:ind w:left="492"/>
        <w:rPr>
          <w:sz w:val="24"/>
          <w:szCs w:val="24"/>
        </w:rPr>
      </w:pPr>
      <w:r>
        <w:rPr>
          <w:spacing w:val="-1"/>
          <w:sz w:val="24"/>
          <w:szCs w:val="24"/>
        </w:rPr>
        <w:t>2、具有良好的商业信誉和健全的财务会计制度；</w:t>
      </w:r>
    </w:p>
    <w:p w14:paraId="3CC9A2A9">
      <w:pPr>
        <w:pStyle w:val="6"/>
        <w:spacing w:before="180" w:line="221" w:lineRule="auto"/>
        <w:ind w:left="494"/>
        <w:rPr>
          <w:sz w:val="24"/>
          <w:szCs w:val="24"/>
        </w:rPr>
      </w:pPr>
      <w:r>
        <w:rPr>
          <w:spacing w:val="-1"/>
          <w:sz w:val="24"/>
          <w:szCs w:val="24"/>
        </w:rPr>
        <w:t>3、具有履行合同所必需的设备和专业技术能力；</w:t>
      </w:r>
    </w:p>
    <w:p w14:paraId="096EAFB7">
      <w:pPr>
        <w:pStyle w:val="6"/>
        <w:spacing w:before="178" w:line="221" w:lineRule="auto"/>
        <w:ind w:left="488"/>
        <w:rPr>
          <w:sz w:val="24"/>
          <w:szCs w:val="24"/>
        </w:rPr>
      </w:pPr>
      <w:r>
        <w:rPr>
          <w:spacing w:val="-1"/>
          <w:sz w:val="24"/>
          <w:szCs w:val="24"/>
        </w:rPr>
        <w:t>4、有依法缴纳税收和社会保障资金的良好记录；</w:t>
      </w:r>
    </w:p>
    <w:p w14:paraId="5DEDA987">
      <w:pPr>
        <w:pStyle w:val="6"/>
        <w:spacing w:before="181" w:line="219" w:lineRule="auto"/>
        <w:ind w:left="494"/>
        <w:rPr>
          <w:sz w:val="24"/>
          <w:szCs w:val="24"/>
        </w:rPr>
      </w:pPr>
      <w:r>
        <w:rPr>
          <w:spacing w:val="-1"/>
          <w:sz w:val="24"/>
          <w:szCs w:val="24"/>
        </w:rPr>
        <w:t>5、参加政府采购活动前三年内，在经营活动中没有重大违法记录；</w:t>
      </w:r>
    </w:p>
    <w:p w14:paraId="08B28666">
      <w:pPr>
        <w:pStyle w:val="6"/>
        <w:spacing w:before="183" w:line="221" w:lineRule="auto"/>
        <w:ind w:left="491"/>
        <w:rPr>
          <w:sz w:val="24"/>
          <w:szCs w:val="24"/>
        </w:rPr>
      </w:pPr>
      <w:r>
        <w:rPr>
          <w:spacing w:val="-1"/>
          <w:sz w:val="24"/>
          <w:szCs w:val="24"/>
        </w:rPr>
        <w:t>6、具有法律、行政法规规定的其他条件。</w:t>
      </w:r>
    </w:p>
    <w:p w14:paraId="669A9613">
      <w:pPr>
        <w:pStyle w:val="6"/>
        <w:spacing w:before="178" w:line="349" w:lineRule="auto"/>
        <w:ind w:left="18" w:firstLine="483"/>
        <w:jc w:val="both"/>
        <w:rPr>
          <w:sz w:val="24"/>
          <w:szCs w:val="24"/>
        </w:rPr>
      </w:pPr>
      <w:r>
        <w:rPr>
          <w:spacing w:val="-12"/>
          <w:sz w:val="24"/>
          <w:szCs w:val="24"/>
        </w:rPr>
        <w:t>（</w:t>
      </w:r>
      <w:r>
        <w:rPr>
          <w:spacing w:val="-32"/>
          <w:sz w:val="24"/>
          <w:szCs w:val="24"/>
        </w:rPr>
        <w:t xml:space="preserve"> </w:t>
      </w:r>
      <w:r>
        <w:rPr>
          <w:spacing w:val="-12"/>
          <w:sz w:val="24"/>
          <w:szCs w:val="24"/>
        </w:rPr>
        <w:t>二 ）</w:t>
      </w:r>
      <w:r>
        <w:rPr>
          <w:spacing w:val="-37"/>
          <w:sz w:val="24"/>
          <w:szCs w:val="24"/>
        </w:rPr>
        <w:t xml:space="preserve"> </w:t>
      </w:r>
      <w:r>
        <w:rPr>
          <w:rFonts w:hint="eastAsia"/>
          <w:spacing w:val="-12"/>
          <w:sz w:val="24"/>
          <w:szCs w:val="24"/>
        </w:rPr>
        <w:t>“信用中国”网站（www.creditchina.gov.cn）未被列入重大税收违法失信主体、“中国执行信息公开网（http://zxgk.court.gov.cn/）未被列入失信被执行人截图；“中国政府采购网 ”（www.ccgp.gov.cn） 网站上未被列入政府采购严重违法失信行为记录名单截图。“国家企业信用信息公示系统”（https://www.gsxt.gov.cn/index.html）未被列入严重违法失信名单截图。</w:t>
      </w:r>
    </w:p>
    <w:p w14:paraId="22609ECD">
      <w:pPr>
        <w:pStyle w:val="6"/>
        <w:spacing w:before="39" w:line="219" w:lineRule="auto"/>
        <w:ind w:left="501"/>
        <w:rPr>
          <w:sz w:val="24"/>
          <w:szCs w:val="24"/>
        </w:rPr>
      </w:pPr>
      <w:r>
        <w:rPr>
          <w:spacing w:val="-2"/>
          <w:sz w:val="24"/>
          <w:szCs w:val="24"/>
        </w:rPr>
        <w:t>（三）不存在以下情况：</w:t>
      </w:r>
    </w:p>
    <w:p w14:paraId="688DBA5D">
      <w:pPr>
        <w:pStyle w:val="6"/>
        <w:spacing w:before="183" w:line="291" w:lineRule="auto"/>
        <w:ind w:left="44" w:right="2" w:firstLine="461"/>
        <w:rPr>
          <w:sz w:val="24"/>
          <w:szCs w:val="24"/>
        </w:rPr>
      </w:pPr>
      <w:r>
        <w:rPr>
          <w:spacing w:val="-2"/>
          <w:sz w:val="24"/>
          <w:szCs w:val="24"/>
        </w:rPr>
        <w:t>1、单位负责人为同一人或者存在直接控股、管理关系的不同供应商参加同一合</w:t>
      </w:r>
      <w:r>
        <w:rPr>
          <w:spacing w:val="11"/>
          <w:sz w:val="24"/>
          <w:szCs w:val="24"/>
        </w:rPr>
        <w:t xml:space="preserve"> </w:t>
      </w:r>
      <w:r>
        <w:rPr>
          <w:spacing w:val="-4"/>
          <w:sz w:val="24"/>
          <w:szCs w:val="24"/>
        </w:rPr>
        <w:t>同项下的政府采购活动的；</w:t>
      </w:r>
    </w:p>
    <w:p w14:paraId="49829E1F">
      <w:pPr>
        <w:pStyle w:val="6"/>
        <w:spacing w:before="176" w:line="291" w:lineRule="auto"/>
        <w:ind w:left="20" w:right="2" w:firstLine="471"/>
        <w:rPr>
          <w:sz w:val="24"/>
          <w:szCs w:val="24"/>
        </w:rPr>
      </w:pPr>
      <w:r>
        <w:rPr>
          <w:spacing w:val="-1"/>
          <w:sz w:val="24"/>
          <w:szCs w:val="24"/>
        </w:rPr>
        <w:t>2、为采购项目提供整体设计、规范编制或者项目管理、监</w:t>
      </w:r>
      <w:r>
        <w:rPr>
          <w:spacing w:val="-2"/>
          <w:sz w:val="24"/>
          <w:szCs w:val="24"/>
        </w:rPr>
        <w:t>理、检测等服务后再</w:t>
      </w:r>
      <w:r>
        <w:rPr>
          <w:sz w:val="24"/>
          <w:szCs w:val="24"/>
        </w:rPr>
        <w:t xml:space="preserve"> </w:t>
      </w:r>
      <w:r>
        <w:rPr>
          <w:spacing w:val="-2"/>
          <w:sz w:val="24"/>
          <w:szCs w:val="24"/>
        </w:rPr>
        <w:t>参加该采购项目的其他采购活动的。</w:t>
      </w:r>
    </w:p>
    <w:p w14:paraId="4A77CFB1">
      <w:pPr>
        <w:spacing w:line="278" w:lineRule="auto"/>
        <w:rPr>
          <w:rFonts w:ascii="Arial"/>
          <w:sz w:val="21"/>
        </w:rPr>
      </w:pPr>
    </w:p>
    <w:p w14:paraId="4217FE95">
      <w:pPr>
        <w:spacing w:line="278" w:lineRule="auto"/>
        <w:rPr>
          <w:rFonts w:ascii="Arial"/>
          <w:sz w:val="21"/>
        </w:rPr>
      </w:pPr>
    </w:p>
    <w:p w14:paraId="6128DE0E">
      <w:pPr>
        <w:spacing w:line="278" w:lineRule="auto"/>
        <w:rPr>
          <w:rFonts w:ascii="Arial"/>
          <w:sz w:val="21"/>
        </w:rPr>
      </w:pPr>
    </w:p>
    <w:p w14:paraId="6BC2F6D1">
      <w:pPr>
        <w:pStyle w:val="6"/>
        <w:spacing w:before="79" w:line="345" w:lineRule="auto"/>
        <w:ind w:left="5586" w:right="629" w:hanging="51"/>
        <w:rPr>
          <w:sz w:val="24"/>
          <w:szCs w:val="24"/>
        </w:rPr>
      </w:pPr>
      <w:r>
        <w:rPr>
          <w:spacing w:val="-7"/>
          <w:sz w:val="24"/>
          <w:szCs w:val="24"/>
        </w:rPr>
        <w:t>投标人名称(电子签名)：</w:t>
      </w:r>
      <w:r>
        <w:rPr>
          <w:spacing w:val="9"/>
          <w:sz w:val="24"/>
          <w:szCs w:val="24"/>
        </w:rPr>
        <w:t xml:space="preserve"> </w:t>
      </w:r>
      <w:r>
        <w:rPr>
          <w:spacing w:val="-20"/>
          <w:sz w:val="24"/>
          <w:szCs w:val="24"/>
        </w:rPr>
        <w:t>日期：</w:t>
      </w:r>
      <w:r>
        <w:rPr>
          <w:spacing w:val="12"/>
          <w:sz w:val="24"/>
          <w:szCs w:val="24"/>
        </w:rPr>
        <w:t xml:space="preserve">  </w:t>
      </w:r>
      <w:r>
        <w:rPr>
          <w:spacing w:val="-20"/>
          <w:sz w:val="24"/>
          <w:szCs w:val="24"/>
        </w:rPr>
        <w:t>年</w:t>
      </w:r>
      <w:r>
        <w:rPr>
          <w:spacing w:val="14"/>
          <w:sz w:val="24"/>
          <w:szCs w:val="24"/>
        </w:rPr>
        <w:t xml:space="preserve">  </w:t>
      </w:r>
      <w:r>
        <w:rPr>
          <w:spacing w:val="-20"/>
          <w:sz w:val="24"/>
          <w:szCs w:val="24"/>
        </w:rPr>
        <w:t>月</w:t>
      </w:r>
      <w:r>
        <w:rPr>
          <w:spacing w:val="22"/>
          <w:sz w:val="24"/>
          <w:szCs w:val="24"/>
        </w:rPr>
        <w:t xml:space="preserve">   </w:t>
      </w:r>
      <w:r>
        <w:rPr>
          <w:spacing w:val="-20"/>
          <w:sz w:val="24"/>
          <w:szCs w:val="24"/>
        </w:rPr>
        <w:t>日</w:t>
      </w:r>
    </w:p>
    <w:p w14:paraId="13E8726C">
      <w:pPr>
        <w:spacing w:line="345" w:lineRule="auto"/>
        <w:rPr>
          <w:sz w:val="24"/>
          <w:szCs w:val="24"/>
        </w:rPr>
        <w:sectPr>
          <w:headerReference r:id="rId24" w:type="default"/>
          <w:footerReference r:id="rId25" w:type="default"/>
          <w:pgSz w:w="11906" w:h="16839"/>
          <w:pgMar w:top="1134" w:right="1586" w:bottom="1142" w:left="1588" w:header="862" w:footer="979" w:gutter="0"/>
          <w:pgNumType w:fmt="decimal"/>
          <w:cols w:space="720" w:num="1"/>
        </w:sectPr>
      </w:pPr>
    </w:p>
    <w:p w14:paraId="0F82B8FE">
      <w:pPr>
        <w:pStyle w:val="6"/>
        <w:spacing w:before="148" w:line="222" w:lineRule="auto"/>
        <w:ind w:left="26"/>
        <w:rPr>
          <w:sz w:val="24"/>
          <w:szCs w:val="24"/>
        </w:rPr>
      </w:pPr>
      <w:r>
        <w:rPr>
          <w:b/>
          <w:bCs/>
          <w:spacing w:val="-4"/>
          <w:sz w:val="24"/>
          <w:szCs w:val="24"/>
        </w:rPr>
        <w:t>1、具有独立承担民事责任的能力；</w:t>
      </w:r>
    </w:p>
    <w:p w14:paraId="7F032D8C">
      <w:pPr>
        <w:spacing w:line="254" w:lineRule="auto"/>
        <w:rPr>
          <w:rFonts w:ascii="Arial"/>
          <w:sz w:val="21"/>
        </w:rPr>
      </w:pPr>
    </w:p>
    <w:p w14:paraId="3845F063">
      <w:pPr>
        <w:pStyle w:val="6"/>
        <w:spacing w:before="78" w:line="222" w:lineRule="auto"/>
        <w:ind w:left="21"/>
        <w:rPr>
          <w:sz w:val="24"/>
          <w:szCs w:val="24"/>
        </w:rPr>
      </w:pPr>
      <w:r>
        <w:rPr>
          <w:spacing w:val="-3"/>
          <w:sz w:val="24"/>
          <w:szCs w:val="24"/>
        </w:rPr>
        <w:t>（1）投标人是企业（包括合伙企业</w:t>
      </w:r>
      <w:r>
        <w:rPr>
          <w:spacing w:val="13"/>
          <w:sz w:val="24"/>
          <w:szCs w:val="24"/>
        </w:rPr>
        <w:t>），</w:t>
      </w:r>
      <w:r>
        <w:rPr>
          <w:spacing w:val="-3"/>
          <w:sz w:val="24"/>
          <w:szCs w:val="24"/>
        </w:rPr>
        <w:t>提供有效的营业执照。</w:t>
      </w:r>
    </w:p>
    <w:p w14:paraId="2FB401EE">
      <w:pPr>
        <w:spacing w:line="255" w:lineRule="auto"/>
        <w:rPr>
          <w:rFonts w:ascii="Arial"/>
          <w:sz w:val="21"/>
        </w:rPr>
      </w:pPr>
    </w:p>
    <w:p w14:paraId="6B786BCC">
      <w:pPr>
        <w:pStyle w:val="6"/>
        <w:spacing w:before="78" w:line="221" w:lineRule="auto"/>
        <w:ind w:left="21"/>
        <w:rPr>
          <w:sz w:val="24"/>
          <w:szCs w:val="24"/>
        </w:rPr>
      </w:pPr>
      <w:r>
        <w:rPr>
          <w:spacing w:val="-1"/>
          <w:sz w:val="24"/>
          <w:szCs w:val="24"/>
        </w:rPr>
        <w:t>（2）投标人是事业单位，提供有效的事业单位法人证书。</w:t>
      </w:r>
    </w:p>
    <w:p w14:paraId="21CF9F5D">
      <w:pPr>
        <w:spacing w:line="255" w:lineRule="auto"/>
        <w:rPr>
          <w:rFonts w:ascii="Arial"/>
          <w:sz w:val="21"/>
        </w:rPr>
      </w:pPr>
    </w:p>
    <w:p w14:paraId="57BCC8C7">
      <w:pPr>
        <w:pStyle w:val="6"/>
        <w:spacing w:before="78" w:line="222" w:lineRule="auto"/>
        <w:ind w:left="21"/>
        <w:rPr>
          <w:sz w:val="24"/>
          <w:szCs w:val="24"/>
        </w:rPr>
      </w:pPr>
      <w:r>
        <w:rPr>
          <w:spacing w:val="-1"/>
          <w:sz w:val="24"/>
          <w:szCs w:val="24"/>
        </w:rPr>
        <w:t>（3）投标人是非企业专业服务机构的，提供有效的执业许可证等证明文件。</w:t>
      </w:r>
    </w:p>
    <w:p w14:paraId="67A5F9A2">
      <w:pPr>
        <w:spacing w:line="253" w:lineRule="auto"/>
        <w:rPr>
          <w:rFonts w:ascii="Arial"/>
          <w:sz w:val="21"/>
        </w:rPr>
      </w:pPr>
    </w:p>
    <w:p w14:paraId="2F3922E3">
      <w:pPr>
        <w:pStyle w:val="6"/>
        <w:spacing w:before="78" w:line="222" w:lineRule="auto"/>
        <w:ind w:left="21"/>
        <w:rPr>
          <w:sz w:val="24"/>
          <w:szCs w:val="24"/>
        </w:rPr>
      </w:pPr>
      <w:r>
        <w:rPr>
          <w:spacing w:val="-1"/>
          <w:sz w:val="24"/>
          <w:szCs w:val="24"/>
        </w:rPr>
        <w:t>（4）投标人是个体工商户，提供有效的个体工商户营业执照。</w:t>
      </w:r>
    </w:p>
    <w:p w14:paraId="3C1084CC">
      <w:pPr>
        <w:spacing w:line="255" w:lineRule="auto"/>
        <w:rPr>
          <w:rFonts w:ascii="Arial"/>
          <w:sz w:val="21"/>
        </w:rPr>
      </w:pPr>
    </w:p>
    <w:p w14:paraId="4D320B4B">
      <w:pPr>
        <w:pStyle w:val="6"/>
        <w:spacing w:before="78" w:line="222" w:lineRule="auto"/>
        <w:ind w:left="21"/>
        <w:rPr>
          <w:sz w:val="24"/>
          <w:szCs w:val="24"/>
        </w:rPr>
      </w:pPr>
      <w:r>
        <w:rPr>
          <w:spacing w:val="-1"/>
          <w:sz w:val="24"/>
          <w:szCs w:val="24"/>
        </w:rPr>
        <w:t>（5）投标人是自然人，提供有效的自然人身份证明。</w:t>
      </w:r>
    </w:p>
    <w:p w14:paraId="16EA15A8">
      <w:pPr>
        <w:spacing w:line="253" w:lineRule="auto"/>
        <w:rPr>
          <w:rFonts w:ascii="Arial"/>
          <w:sz w:val="21"/>
        </w:rPr>
      </w:pPr>
    </w:p>
    <w:p w14:paraId="6F3E110A">
      <w:pPr>
        <w:pStyle w:val="6"/>
        <w:spacing w:before="78" w:line="222" w:lineRule="auto"/>
        <w:ind w:left="41"/>
        <w:rPr>
          <w:sz w:val="24"/>
          <w:szCs w:val="24"/>
        </w:rPr>
      </w:pPr>
      <w:r>
        <w:rPr>
          <w:spacing w:val="-4"/>
          <w:sz w:val="24"/>
          <w:szCs w:val="24"/>
        </w:rPr>
        <w:t>以上提供任意一项内容即可。</w:t>
      </w:r>
    </w:p>
    <w:p w14:paraId="77316754">
      <w:pPr>
        <w:spacing w:line="290" w:lineRule="auto"/>
        <w:rPr>
          <w:rFonts w:ascii="Arial"/>
          <w:sz w:val="21"/>
        </w:rPr>
      </w:pPr>
    </w:p>
    <w:p w14:paraId="1199A14D">
      <w:pPr>
        <w:spacing w:line="291" w:lineRule="auto"/>
        <w:rPr>
          <w:rFonts w:ascii="Arial"/>
          <w:sz w:val="21"/>
        </w:rPr>
      </w:pPr>
    </w:p>
    <w:p w14:paraId="4A1B4BB9">
      <w:pPr>
        <w:spacing w:line="291" w:lineRule="auto"/>
        <w:rPr>
          <w:rFonts w:ascii="Arial"/>
          <w:sz w:val="21"/>
        </w:rPr>
      </w:pPr>
    </w:p>
    <w:p w14:paraId="626CEB78">
      <w:pPr>
        <w:pStyle w:val="6"/>
        <w:spacing w:before="79" w:line="222" w:lineRule="auto"/>
        <w:ind w:left="12"/>
        <w:rPr>
          <w:sz w:val="24"/>
          <w:szCs w:val="24"/>
        </w:rPr>
      </w:pPr>
      <w:r>
        <w:rPr>
          <w:b/>
          <w:bCs/>
          <w:spacing w:val="-3"/>
          <w:sz w:val="24"/>
          <w:szCs w:val="24"/>
        </w:rPr>
        <w:t>2、具有良好的商业信誉和健全的财务会计制度；</w:t>
      </w:r>
    </w:p>
    <w:p w14:paraId="6C1C76CD">
      <w:pPr>
        <w:spacing w:line="253" w:lineRule="auto"/>
        <w:rPr>
          <w:rFonts w:ascii="Arial"/>
          <w:sz w:val="21"/>
        </w:rPr>
      </w:pPr>
    </w:p>
    <w:p w14:paraId="18661A84">
      <w:pPr>
        <w:pStyle w:val="6"/>
        <w:spacing w:before="78" w:line="473" w:lineRule="auto"/>
        <w:ind w:left="16" w:firstLine="5"/>
        <w:jc w:val="both"/>
        <w:rPr>
          <w:sz w:val="24"/>
          <w:szCs w:val="24"/>
        </w:rPr>
      </w:pPr>
      <w:r>
        <w:rPr>
          <w:spacing w:val="1"/>
          <w:sz w:val="24"/>
          <w:szCs w:val="24"/>
        </w:rPr>
        <w:t>（1）投标人是法人且成立一年或以上的,</w:t>
      </w:r>
      <w:r>
        <w:rPr>
          <w:b/>
          <w:bCs/>
          <w:spacing w:val="1"/>
          <w:sz w:val="24"/>
          <w:szCs w:val="24"/>
        </w:rPr>
        <w:t>提供上一年度经审计的财务</w:t>
      </w:r>
      <w:r>
        <w:rPr>
          <w:b/>
          <w:bCs/>
          <w:sz w:val="24"/>
          <w:szCs w:val="24"/>
        </w:rPr>
        <w:t>报告</w:t>
      </w:r>
      <w:r>
        <w:rPr>
          <w:sz w:val="24"/>
          <w:szCs w:val="24"/>
        </w:rPr>
        <w:t xml:space="preserve">（上市公 </w:t>
      </w:r>
      <w:r>
        <w:rPr>
          <w:spacing w:val="1"/>
          <w:sz w:val="24"/>
          <w:szCs w:val="24"/>
        </w:rPr>
        <w:t>司或大型企业上一年度经审计的财务报告未完成的，提供投标截止日前</w:t>
      </w:r>
      <w:r>
        <w:rPr>
          <w:spacing w:val="-45"/>
          <w:sz w:val="24"/>
          <w:szCs w:val="24"/>
        </w:rPr>
        <w:t xml:space="preserve"> </w:t>
      </w:r>
      <w:r>
        <w:rPr>
          <w:spacing w:val="1"/>
          <w:sz w:val="24"/>
          <w:szCs w:val="24"/>
        </w:rPr>
        <w:t>6</w:t>
      </w:r>
      <w:r>
        <w:rPr>
          <w:spacing w:val="-40"/>
          <w:sz w:val="24"/>
          <w:szCs w:val="24"/>
        </w:rPr>
        <w:t xml:space="preserve"> </w:t>
      </w:r>
      <w:r>
        <w:rPr>
          <w:spacing w:val="1"/>
          <w:sz w:val="24"/>
          <w:szCs w:val="24"/>
        </w:rPr>
        <w:t>六个月中</w:t>
      </w:r>
      <w:r>
        <w:rPr>
          <w:sz w:val="24"/>
          <w:szCs w:val="24"/>
        </w:rPr>
        <w:t xml:space="preserve"> </w:t>
      </w:r>
      <w:r>
        <w:rPr>
          <w:spacing w:val="1"/>
          <w:sz w:val="24"/>
          <w:szCs w:val="24"/>
        </w:rPr>
        <w:t>任意</w:t>
      </w:r>
      <w:r>
        <w:rPr>
          <w:spacing w:val="-31"/>
          <w:sz w:val="24"/>
          <w:szCs w:val="24"/>
        </w:rPr>
        <w:t xml:space="preserve"> </w:t>
      </w:r>
      <w:r>
        <w:rPr>
          <w:spacing w:val="1"/>
          <w:sz w:val="24"/>
          <w:szCs w:val="24"/>
        </w:rPr>
        <w:t>1</w:t>
      </w:r>
      <w:r>
        <w:rPr>
          <w:spacing w:val="-41"/>
          <w:sz w:val="24"/>
          <w:szCs w:val="24"/>
        </w:rPr>
        <w:t xml:space="preserve"> </w:t>
      </w:r>
      <w:r>
        <w:rPr>
          <w:spacing w:val="1"/>
          <w:sz w:val="24"/>
          <w:szCs w:val="24"/>
        </w:rPr>
        <w:t>个月的财务报告，财务报告至少应包含：资产</w:t>
      </w:r>
      <w:r>
        <w:rPr>
          <w:sz w:val="24"/>
          <w:szCs w:val="24"/>
        </w:rPr>
        <w:t xml:space="preserve">负债表、利润表、现金流量表 </w:t>
      </w:r>
      <w:r>
        <w:rPr>
          <w:spacing w:val="-3"/>
          <w:sz w:val="24"/>
          <w:szCs w:val="24"/>
        </w:rPr>
        <w:t>及附注等</w:t>
      </w:r>
      <w:r>
        <w:rPr>
          <w:spacing w:val="1"/>
          <w:sz w:val="24"/>
          <w:szCs w:val="24"/>
        </w:rPr>
        <w:t>）；</w:t>
      </w:r>
      <w:r>
        <w:rPr>
          <w:spacing w:val="-3"/>
          <w:sz w:val="24"/>
          <w:szCs w:val="24"/>
        </w:rPr>
        <w:t>成立未满一年的，提供成立之日后的财务报告。财务报告至</w:t>
      </w:r>
      <w:r>
        <w:rPr>
          <w:spacing w:val="-4"/>
          <w:sz w:val="24"/>
          <w:szCs w:val="24"/>
        </w:rPr>
        <w:t>少应包含：</w:t>
      </w:r>
      <w:r>
        <w:rPr>
          <w:spacing w:val="1"/>
          <w:sz w:val="24"/>
          <w:szCs w:val="24"/>
        </w:rPr>
        <w:t xml:space="preserve"> </w:t>
      </w:r>
      <w:r>
        <w:rPr>
          <w:spacing w:val="-1"/>
          <w:sz w:val="24"/>
          <w:szCs w:val="24"/>
        </w:rPr>
        <w:t>资产负债表、利润表、现金流量表及附注等。（复印件加盖公章）。</w:t>
      </w:r>
    </w:p>
    <w:p w14:paraId="04C67345">
      <w:pPr>
        <w:pStyle w:val="6"/>
        <w:spacing w:before="39" w:line="221" w:lineRule="auto"/>
        <w:ind w:left="21"/>
        <w:rPr>
          <w:sz w:val="24"/>
          <w:szCs w:val="24"/>
        </w:rPr>
      </w:pPr>
      <w:r>
        <w:rPr>
          <w:spacing w:val="-1"/>
          <w:sz w:val="24"/>
          <w:szCs w:val="24"/>
        </w:rPr>
        <w:t>（2）无法按第（1）条提供财务报告的投标人可以提供银行出具的资信证明。</w:t>
      </w:r>
    </w:p>
    <w:p w14:paraId="1CCBE932">
      <w:pPr>
        <w:spacing w:line="254" w:lineRule="auto"/>
        <w:rPr>
          <w:rFonts w:ascii="Arial"/>
          <w:sz w:val="21"/>
        </w:rPr>
      </w:pPr>
    </w:p>
    <w:p w14:paraId="01A42C46">
      <w:pPr>
        <w:pStyle w:val="6"/>
        <w:spacing w:before="79" w:line="221" w:lineRule="auto"/>
        <w:ind w:left="21"/>
        <w:rPr>
          <w:sz w:val="24"/>
          <w:szCs w:val="24"/>
        </w:rPr>
      </w:pPr>
      <w:r>
        <w:rPr>
          <w:spacing w:val="5"/>
          <w:sz w:val="24"/>
          <w:szCs w:val="24"/>
        </w:rPr>
        <w:t>（3）投标人也可以提供财政部门认可的政府采购专业担保机构出具的投标担保函</w:t>
      </w:r>
    </w:p>
    <w:p w14:paraId="63304F78">
      <w:pPr>
        <w:spacing w:line="258" w:lineRule="auto"/>
        <w:rPr>
          <w:rFonts w:ascii="Arial"/>
          <w:sz w:val="21"/>
        </w:rPr>
      </w:pPr>
    </w:p>
    <w:p w14:paraId="23F8A1FA">
      <w:pPr>
        <w:pStyle w:val="6"/>
        <w:spacing w:before="78" w:line="463" w:lineRule="auto"/>
        <w:ind w:left="40" w:right="5467" w:hanging="19"/>
        <w:rPr>
          <w:sz w:val="24"/>
          <w:szCs w:val="24"/>
        </w:rPr>
      </w:pPr>
      <w:r>
        <w:rPr>
          <w:spacing w:val="-7"/>
          <w:sz w:val="24"/>
          <w:szCs w:val="24"/>
        </w:rPr>
        <w:t>（原件</w:t>
      </w:r>
      <w:r>
        <w:rPr>
          <w:spacing w:val="12"/>
          <w:sz w:val="24"/>
          <w:szCs w:val="24"/>
        </w:rPr>
        <w:t>），</w:t>
      </w:r>
      <w:r>
        <w:rPr>
          <w:spacing w:val="-7"/>
          <w:sz w:val="24"/>
          <w:szCs w:val="24"/>
        </w:rPr>
        <w:t>代替财务状况报告。</w:t>
      </w:r>
      <w:r>
        <w:rPr>
          <w:spacing w:val="1"/>
          <w:sz w:val="24"/>
          <w:szCs w:val="24"/>
        </w:rPr>
        <w:t xml:space="preserve"> </w:t>
      </w:r>
      <w:r>
        <w:rPr>
          <w:spacing w:val="-4"/>
          <w:sz w:val="24"/>
          <w:szCs w:val="24"/>
        </w:rPr>
        <w:t>以上提供任意一项内容即可。</w:t>
      </w:r>
    </w:p>
    <w:p w14:paraId="04BEF30D">
      <w:pPr>
        <w:spacing w:line="290" w:lineRule="auto"/>
        <w:rPr>
          <w:rFonts w:ascii="Arial"/>
          <w:sz w:val="21"/>
        </w:rPr>
      </w:pPr>
    </w:p>
    <w:p w14:paraId="75E8DF6F">
      <w:pPr>
        <w:spacing w:line="290" w:lineRule="auto"/>
        <w:rPr>
          <w:rFonts w:ascii="Arial"/>
          <w:sz w:val="21"/>
        </w:rPr>
      </w:pPr>
    </w:p>
    <w:p w14:paraId="0BC4ECFB">
      <w:pPr>
        <w:pStyle w:val="6"/>
        <w:spacing w:before="79" w:line="221" w:lineRule="auto"/>
        <w:ind w:left="14"/>
        <w:rPr>
          <w:sz w:val="24"/>
          <w:szCs w:val="24"/>
        </w:rPr>
      </w:pPr>
      <w:r>
        <w:rPr>
          <w:b/>
          <w:bCs/>
          <w:spacing w:val="-3"/>
          <w:sz w:val="24"/>
          <w:szCs w:val="24"/>
        </w:rPr>
        <w:t>3、具有履行合同所必需的设备和专业技术能力；</w:t>
      </w:r>
    </w:p>
    <w:p w14:paraId="3B49E3F9">
      <w:pPr>
        <w:spacing w:line="255" w:lineRule="auto"/>
        <w:rPr>
          <w:rFonts w:ascii="Arial"/>
          <w:sz w:val="21"/>
        </w:rPr>
      </w:pPr>
    </w:p>
    <w:p w14:paraId="2D381BDF">
      <w:pPr>
        <w:pStyle w:val="6"/>
        <w:spacing w:before="78" w:line="220" w:lineRule="auto"/>
        <w:ind w:left="18"/>
        <w:rPr>
          <w:rFonts w:hint="eastAsia"/>
          <w:spacing w:val="-1"/>
          <w:sz w:val="24"/>
          <w:szCs w:val="24"/>
          <w:lang w:eastAsia="zh-CN"/>
        </w:rPr>
        <w:sectPr>
          <w:headerReference r:id="rId26" w:type="default"/>
          <w:footerReference r:id="rId27" w:type="default"/>
          <w:pgSz w:w="11906" w:h="16839"/>
          <w:pgMar w:top="1134" w:right="1526" w:bottom="1142" w:left="1588" w:header="862" w:footer="979" w:gutter="0"/>
          <w:pgNumType w:fmt="decimal"/>
          <w:cols w:space="720" w:num="1"/>
        </w:sectPr>
      </w:pPr>
      <w:r>
        <w:rPr>
          <w:spacing w:val="-1"/>
          <w:sz w:val="24"/>
          <w:szCs w:val="24"/>
        </w:rPr>
        <w:t>提供具备足够数量的设施设备及技术人员的证明材料或承诺</w:t>
      </w:r>
      <w:r>
        <w:rPr>
          <w:rFonts w:hint="eastAsia"/>
          <w:spacing w:val="-1"/>
          <w:sz w:val="24"/>
          <w:szCs w:val="24"/>
          <w:lang w:eastAsia="zh-CN"/>
        </w:rPr>
        <w:t>（</w:t>
      </w:r>
      <w:r>
        <w:rPr>
          <w:rFonts w:hint="eastAsia"/>
          <w:spacing w:val="-1"/>
          <w:sz w:val="24"/>
          <w:szCs w:val="24"/>
          <w:lang w:val="en-US" w:eastAsia="zh-CN"/>
        </w:rPr>
        <w:t>格式自拟</w:t>
      </w:r>
      <w:r>
        <w:rPr>
          <w:rFonts w:hint="eastAsia"/>
          <w:spacing w:val="-1"/>
          <w:sz w:val="24"/>
          <w:szCs w:val="24"/>
          <w:lang w:eastAsia="zh-CN"/>
        </w:rPr>
        <w:t>）</w:t>
      </w:r>
    </w:p>
    <w:p w14:paraId="46D5D848">
      <w:pPr>
        <w:pStyle w:val="6"/>
        <w:spacing w:before="148" w:line="222" w:lineRule="auto"/>
        <w:ind w:left="8"/>
        <w:rPr>
          <w:sz w:val="24"/>
          <w:szCs w:val="24"/>
        </w:rPr>
      </w:pPr>
      <w:r>
        <w:rPr>
          <w:b/>
          <w:bCs/>
          <w:spacing w:val="-3"/>
          <w:sz w:val="24"/>
          <w:szCs w:val="24"/>
        </w:rPr>
        <w:t>4、有依法缴纳税收的良好记录；</w:t>
      </w:r>
    </w:p>
    <w:p w14:paraId="0622DF7F">
      <w:pPr>
        <w:spacing w:line="253" w:lineRule="auto"/>
        <w:rPr>
          <w:rFonts w:ascii="Arial"/>
          <w:sz w:val="21"/>
        </w:rPr>
      </w:pPr>
    </w:p>
    <w:p w14:paraId="4B16EBB1">
      <w:pPr>
        <w:pStyle w:val="6"/>
        <w:spacing w:before="78" w:line="468" w:lineRule="auto"/>
        <w:ind w:left="17" w:right="62" w:firstLine="4"/>
        <w:jc w:val="both"/>
        <w:rPr>
          <w:sz w:val="24"/>
          <w:szCs w:val="24"/>
        </w:rPr>
      </w:pPr>
      <w:r>
        <w:rPr>
          <w:spacing w:val="-1"/>
          <w:sz w:val="24"/>
          <w:szCs w:val="24"/>
        </w:rPr>
        <w:t>（1） 投标人依法交纳税收的证明材料：本项目公告</w:t>
      </w:r>
      <w:r>
        <w:rPr>
          <w:spacing w:val="-2"/>
          <w:sz w:val="24"/>
          <w:szCs w:val="24"/>
        </w:rPr>
        <w:t>发布时间前 6 个月内（至少提</w:t>
      </w:r>
      <w:r>
        <w:rPr>
          <w:sz w:val="24"/>
          <w:szCs w:val="24"/>
        </w:rPr>
        <w:t xml:space="preserve"> </w:t>
      </w:r>
      <w:r>
        <w:rPr>
          <w:spacing w:val="-1"/>
          <w:sz w:val="24"/>
          <w:szCs w:val="24"/>
        </w:rPr>
        <w:t>供 1 个月）交纳增值税、企业所得税的凭据（完税证、</w:t>
      </w:r>
      <w:r>
        <w:rPr>
          <w:spacing w:val="-2"/>
          <w:sz w:val="24"/>
          <w:szCs w:val="24"/>
        </w:rPr>
        <w:t>缴款书、印花税票、银行代</w:t>
      </w:r>
      <w:r>
        <w:rPr>
          <w:sz w:val="24"/>
          <w:szCs w:val="24"/>
        </w:rPr>
        <w:t xml:space="preserve"> </w:t>
      </w:r>
      <w:r>
        <w:rPr>
          <w:spacing w:val="-2"/>
          <w:sz w:val="24"/>
          <w:szCs w:val="24"/>
        </w:rPr>
        <w:t>扣（代缴）转账凭证等均可</w:t>
      </w:r>
      <w:r>
        <w:rPr>
          <w:spacing w:val="3"/>
          <w:sz w:val="24"/>
          <w:szCs w:val="24"/>
        </w:rPr>
        <w:t>）；</w:t>
      </w:r>
    </w:p>
    <w:p w14:paraId="141253BF">
      <w:pPr>
        <w:pStyle w:val="6"/>
        <w:spacing w:before="41" w:line="222" w:lineRule="auto"/>
        <w:ind w:left="21"/>
        <w:rPr>
          <w:sz w:val="24"/>
          <w:szCs w:val="24"/>
        </w:rPr>
      </w:pPr>
      <w:r>
        <w:rPr>
          <w:spacing w:val="-1"/>
          <w:sz w:val="24"/>
          <w:szCs w:val="24"/>
        </w:rPr>
        <w:t>（2） 投标人为其他组织或自然人的，也需要按此项规定提供交纳税收的凭据；</w:t>
      </w:r>
    </w:p>
    <w:p w14:paraId="1D246122">
      <w:pPr>
        <w:spacing w:line="257" w:lineRule="auto"/>
        <w:rPr>
          <w:rFonts w:ascii="Arial"/>
          <w:sz w:val="21"/>
        </w:rPr>
      </w:pPr>
    </w:p>
    <w:p w14:paraId="4711B92B">
      <w:pPr>
        <w:pStyle w:val="6"/>
        <w:spacing w:before="78" w:line="463" w:lineRule="auto"/>
        <w:ind w:left="40" w:right="2368" w:hanging="19"/>
        <w:rPr>
          <w:sz w:val="24"/>
          <w:szCs w:val="24"/>
        </w:rPr>
      </w:pPr>
      <w:r>
        <w:rPr>
          <w:spacing w:val="-3"/>
          <w:sz w:val="24"/>
          <w:szCs w:val="24"/>
        </w:rPr>
        <w:t>（3） 依法免税的投标人，应提供相应文件证明其依法免税；</w:t>
      </w:r>
      <w:r>
        <w:rPr>
          <w:spacing w:val="4"/>
          <w:sz w:val="24"/>
          <w:szCs w:val="24"/>
        </w:rPr>
        <w:t xml:space="preserve"> </w:t>
      </w:r>
      <w:r>
        <w:rPr>
          <w:spacing w:val="-4"/>
          <w:sz w:val="24"/>
          <w:szCs w:val="24"/>
        </w:rPr>
        <w:t>以上提供任意一项内容即可。</w:t>
      </w:r>
    </w:p>
    <w:p w14:paraId="0B2C1102">
      <w:pPr>
        <w:spacing w:line="290" w:lineRule="auto"/>
        <w:rPr>
          <w:rFonts w:ascii="Arial"/>
          <w:sz w:val="21"/>
        </w:rPr>
      </w:pPr>
    </w:p>
    <w:p w14:paraId="20E1B318">
      <w:pPr>
        <w:spacing w:line="290" w:lineRule="auto"/>
        <w:rPr>
          <w:rFonts w:ascii="Arial"/>
          <w:sz w:val="21"/>
        </w:rPr>
      </w:pPr>
    </w:p>
    <w:p w14:paraId="007D9389">
      <w:pPr>
        <w:pStyle w:val="6"/>
        <w:spacing w:before="78" w:line="221" w:lineRule="auto"/>
        <w:ind w:left="14"/>
        <w:rPr>
          <w:sz w:val="24"/>
          <w:szCs w:val="24"/>
        </w:rPr>
      </w:pPr>
      <w:r>
        <w:rPr>
          <w:b/>
          <w:bCs/>
          <w:spacing w:val="-3"/>
          <w:sz w:val="24"/>
          <w:szCs w:val="24"/>
        </w:rPr>
        <w:t>5、有依法缴纳社会保障资金的良好记录；</w:t>
      </w:r>
    </w:p>
    <w:p w14:paraId="0CBEAF1F">
      <w:pPr>
        <w:spacing w:line="253" w:lineRule="auto"/>
        <w:rPr>
          <w:rFonts w:ascii="Arial"/>
          <w:sz w:val="21"/>
        </w:rPr>
      </w:pPr>
    </w:p>
    <w:p w14:paraId="61B98523">
      <w:pPr>
        <w:pStyle w:val="6"/>
        <w:spacing w:before="79" w:line="465" w:lineRule="auto"/>
        <w:ind w:left="21" w:right="62"/>
        <w:rPr>
          <w:sz w:val="24"/>
          <w:szCs w:val="24"/>
        </w:rPr>
      </w:pPr>
      <w:r>
        <w:rPr>
          <w:spacing w:val="-2"/>
          <w:sz w:val="24"/>
          <w:szCs w:val="24"/>
        </w:rPr>
        <w:t>（1）</w:t>
      </w:r>
      <w:r>
        <w:rPr>
          <w:spacing w:val="-21"/>
          <w:sz w:val="24"/>
          <w:szCs w:val="24"/>
        </w:rPr>
        <w:t xml:space="preserve"> </w:t>
      </w:r>
      <w:r>
        <w:rPr>
          <w:spacing w:val="-2"/>
          <w:sz w:val="24"/>
          <w:szCs w:val="24"/>
        </w:rPr>
        <w:t>投标人依法交纳社会保障资金的证明材料：</w:t>
      </w:r>
      <w:r>
        <w:rPr>
          <w:spacing w:val="-29"/>
          <w:sz w:val="24"/>
          <w:szCs w:val="24"/>
        </w:rPr>
        <w:t xml:space="preserve"> </w:t>
      </w:r>
      <w:r>
        <w:rPr>
          <w:spacing w:val="-2"/>
          <w:sz w:val="24"/>
          <w:szCs w:val="24"/>
        </w:rPr>
        <w:t>本项目公告发布时间前</w:t>
      </w:r>
      <w:r>
        <w:rPr>
          <w:spacing w:val="-50"/>
          <w:sz w:val="24"/>
          <w:szCs w:val="24"/>
        </w:rPr>
        <w:t xml:space="preserve"> </w:t>
      </w:r>
      <w:r>
        <w:rPr>
          <w:spacing w:val="-2"/>
          <w:sz w:val="24"/>
          <w:szCs w:val="24"/>
        </w:rPr>
        <w:t>6 个月内</w:t>
      </w:r>
      <w:r>
        <w:rPr>
          <w:sz w:val="24"/>
          <w:szCs w:val="24"/>
        </w:rPr>
        <w:t xml:space="preserve"> </w:t>
      </w:r>
      <w:r>
        <w:rPr>
          <w:spacing w:val="-1"/>
          <w:sz w:val="24"/>
          <w:szCs w:val="24"/>
        </w:rPr>
        <w:t>（至少提供</w:t>
      </w:r>
      <w:r>
        <w:rPr>
          <w:spacing w:val="-33"/>
          <w:sz w:val="24"/>
          <w:szCs w:val="24"/>
        </w:rPr>
        <w:t xml:space="preserve"> </w:t>
      </w:r>
      <w:r>
        <w:rPr>
          <w:spacing w:val="-1"/>
          <w:sz w:val="24"/>
          <w:szCs w:val="24"/>
        </w:rPr>
        <w:t>1 个月） 交纳社会保险的凭</w:t>
      </w:r>
      <w:r>
        <w:rPr>
          <w:spacing w:val="-2"/>
          <w:sz w:val="24"/>
          <w:szCs w:val="24"/>
        </w:rPr>
        <w:t>据（专用收据或社会保险交纳清单</w:t>
      </w:r>
      <w:r>
        <w:rPr>
          <w:sz w:val="24"/>
          <w:szCs w:val="24"/>
        </w:rPr>
        <w:t>）；</w:t>
      </w:r>
    </w:p>
    <w:p w14:paraId="0327D384">
      <w:pPr>
        <w:pStyle w:val="6"/>
        <w:spacing w:before="37" w:line="469" w:lineRule="auto"/>
        <w:ind w:left="21"/>
        <w:jc w:val="both"/>
        <w:rPr>
          <w:sz w:val="24"/>
          <w:szCs w:val="24"/>
        </w:rPr>
      </w:pPr>
      <w:r>
        <w:rPr>
          <w:spacing w:val="-3"/>
          <w:sz w:val="24"/>
          <w:szCs w:val="24"/>
        </w:rPr>
        <w:t>（2） 投标人为其他组织或自然人的，也需要按此项规定提供交纳社会保险的凭据；</w:t>
      </w:r>
      <w:r>
        <w:rPr>
          <w:spacing w:val="3"/>
          <w:sz w:val="24"/>
          <w:szCs w:val="24"/>
        </w:rPr>
        <w:t xml:space="preserve"> </w:t>
      </w:r>
      <w:r>
        <w:rPr>
          <w:spacing w:val="2"/>
          <w:sz w:val="24"/>
          <w:szCs w:val="24"/>
        </w:rPr>
        <w:t>（3） 依法不需要交纳社会保障资金的投标人，应提供相应文件</w:t>
      </w:r>
      <w:r>
        <w:rPr>
          <w:spacing w:val="1"/>
          <w:sz w:val="24"/>
          <w:szCs w:val="24"/>
        </w:rPr>
        <w:t>证明其依法不需要</w:t>
      </w:r>
      <w:r>
        <w:rPr>
          <w:sz w:val="24"/>
          <w:szCs w:val="24"/>
        </w:rPr>
        <w:t xml:space="preserve"> </w:t>
      </w:r>
      <w:r>
        <w:rPr>
          <w:spacing w:val="-3"/>
          <w:sz w:val="24"/>
          <w:szCs w:val="24"/>
        </w:rPr>
        <w:t>交纳社会保障资金。</w:t>
      </w:r>
    </w:p>
    <w:p w14:paraId="3187EFE8">
      <w:pPr>
        <w:pStyle w:val="6"/>
        <w:spacing w:before="39" w:line="222" w:lineRule="auto"/>
        <w:ind w:left="41"/>
        <w:rPr>
          <w:sz w:val="24"/>
          <w:szCs w:val="24"/>
        </w:rPr>
      </w:pPr>
      <w:r>
        <w:rPr>
          <w:spacing w:val="-4"/>
          <w:sz w:val="24"/>
          <w:szCs w:val="24"/>
        </w:rPr>
        <w:t>以上提供任意一项内容即可。</w:t>
      </w:r>
    </w:p>
    <w:p w14:paraId="33F637BE">
      <w:pPr>
        <w:spacing w:line="222" w:lineRule="auto"/>
        <w:rPr>
          <w:sz w:val="24"/>
          <w:szCs w:val="24"/>
        </w:rPr>
        <w:sectPr>
          <w:headerReference r:id="rId28" w:type="default"/>
          <w:footerReference r:id="rId29" w:type="default"/>
          <w:pgSz w:w="11906" w:h="16839"/>
          <w:pgMar w:top="1134" w:right="1525" w:bottom="1142" w:left="1588" w:header="862" w:footer="979" w:gutter="0"/>
          <w:pgNumType w:fmt="decimal"/>
          <w:cols w:space="720" w:num="1"/>
        </w:sectPr>
      </w:pPr>
    </w:p>
    <w:p w14:paraId="3E84AD77">
      <w:pPr>
        <w:pStyle w:val="6"/>
        <w:spacing w:before="149" w:line="219" w:lineRule="auto"/>
        <w:ind w:left="11"/>
        <w:rPr>
          <w:sz w:val="24"/>
          <w:szCs w:val="24"/>
        </w:rPr>
      </w:pPr>
      <w:r>
        <w:rPr>
          <w:b/>
          <w:bCs/>
          <w:spacing w:val="-2"/>
          <w:sz w:val="24"/>
          <w:szCs w:val="24"/>
        </w:rPr>
        <w:t>6、参加政府采购活动前三年内，在经营活动中没有重大违</w:t>
      </w:r>
      <w:r>
        <w:rPr>
          <w:b/>
          <w:bCs/>
          <w:spacing w:val="-3"/>
          <w:sz w:val="24"/>
          <w:szCs w:val="24"/>
        </w:rPr>
        <w:t>法记录；</w:t>
      </w:r>
    </w:p>
    <w:p w14:paraId="1D36CB5C">
      <w:pPr>
        <w:spacing w:line="292" w:lineRule="auto"/>
        <w:rPr>
          <w:rFonts w:ascii="Arial"/>
          <w:sz w:val="21"/>
        </w:rPr>
      </w:pPr>
    </w:p>
    <w:p w14:paraId="258543D9">
      <w:pPr>
        <w:spacing w:line="292" w:lineRule="auto"/>
        <w:rPr>
          <w:rFonts w:ascii="Arial"/>
          <w:sz w:val="21"/>
        </w:rPr>
      </w:pPr>
    </w:p>
    <w:p w14:paraId="2137E209">
      <w:pPr>
        <w:spacing w:line="292" w:lineRule="auto"/>
        <w:rPr>
          <w:rFonts w:ascii="Arial"/>
          <w:sz w:val="21"/>
        </w:rPr>
      </w:pPr>
    </w:p>
    <w:p w14:paraId="3AD8C9BC">
      <w:pPr>
        <w:pStyle w:val="6"/>
        <w:tabs>
          <w:tab w:val="left" w:pos="1336"/>
        </w:tabs>
        <w:spacing w:before="78" w:line="463" w:lineRule="auto"/>
        <w:ind w:right="2288" w:firstLine="2221"/>
        <w:rPr>
          <w:sz w:val="24"/>
          <w:szCs w:val="24"/>
        </w:rPr>
      </w:pPr>
      <w:r>
        <w:rPr>
          <w:spacing w:val="-1"/>
          <w:sz w:val="24"/>
          <w:szCs w:val="24"/>
        </w:rPr>
        <w:t>在经营活动中没有重大违法记录的声明函</w:t>
      </w:r>
      <w:r>
        <w:rPr>
          <w:sz w:val="24"/>
          <w:szCs w:val="24"/>
        </w:rPr>
        <w:t xml:space="preserve"> </w:t>
      </w:r>
      <w:r>
        <w:rPr>
          <w:sz w:val="24"/>
          <w:szCs w:val="24"/>
          <w:u w:val="single" w:color="auto"/>
        </w:rPr>
        <w:tab/>
      </w:r>
      <w:r>
        <w:rPr>
          <w:spacing w:val="-20"/>
          <w:sz w:val="24"/>
          <w:szCs w:val="24"/>
          <w:u w:val="single" w:color="auto"/>
        </w:rPr>
        <w:t>（采购单位名称</w:t>
      </w:r>
      <w:r>
        <w:rPr>
          <w:spacing w:val="1"/>
          <w:sz w:val="24"/>
          <w:szCs w:val="24"/>
          <w:u w:val="single" w:color="auto"/>
        </w:rPr>
        <w:t>）</w:t>
      </w:r>
      <w:r>
        <w:rPr>
          <w:spacing w:val="1"/>
          <w:sz w:val="24"/>
          <w:szCs w:val="24"/>
        </w:rPr>
        <w:t>：</w:t>
      </w:r>
    </w:p>
    <w:p w14:paraId="45869AA3">
      <w:pPr>
        <w:pStyle w:val="6"/>
        <w:spacing w:before="39" w:line="471" w:lineRule="auto"/>
        <w:ind w:left="14" w:firstLine="491"/>
        <w:jc w:val="both"/>
        <w:rPr>
          <w:sz w:val="24"/>
          <w:szCs w:val="24"/>
        </w:rPr>
      </w:pPr>
      <w:r>
        <w:rPr>
          <w:spacing w:val="2"/>
          <w:sz w:val="24"/>
          <w:szCs w:val="24"/>
        </w:rPr>
        <w:t>我公司参与</w:t>
      </w:r>
      <w:r>
        <w:rPr>
          <w:spacing w:val="2"/>
          <w:sz w:val="24"/>
          <w:szCs w:val="24"/>
          <w:u w:val="single" w:color="auto"/>
        </w:rPr>
        <w:t xml:space="preserve">            （项目名称、</w:t>
      </w:r>
      <w:r>
        <w:rPr>
          <w:spacing w:val="1"/>
          <w:sz w:val="24"/>
          <w:szCs w:val="24"/>
          <w:u w:val="single" w:color="auto"/>
        </w:rPr>
        <w:t>项目编号）</w:t>
      </w:r>
      <w:r>
        <w:rPr>
          <w:spacing w:val="1"/>
          <w:sz w:val="24"/>
          <w:szCs w:val="24"/>
        </w:rPr>
        <w:t>招标，本公司郑重声明，我</w:t>
      </w:r>
      <w:r>
        <w:rPr>
          <w:sz w:val="24"/>
          <w:szCs w:val="24"/>
        </w:rPr>
        <w:t xml:space="preserve"> </w:t>
      </w:r>
      <w:r>
        <w:rPr>
          <w:spacing w:val="2"/>
          <w:sz w:val="24"/>
          <w:szCs w:val="24"/>
        </w:rPr>
        <w:t xml:space="preserve">公司参加本项目政府采购活动前三年内无重大违法记录，符合《政府采购法》规定 的投标单位条件。若贵方在本项目招标过程中发现我公司在政府采购活动前三年内 </w:t>
      </w:r>
      <w:r>
        <w:rPr>
          <w:spacing w:val="-2"/>
          <w:sz w:val="24"/>
          <w:szCs w:val="24"/>
        </w:rPr>
        <w:t>有重大违法记录，我公司将无条件退出本项目的响应，并承担因</w:t>
      </w:r>
      <w:r>
        <w:rPr>
          <w:spacing w:val="-3"/>
          <w:sz w:val="24"/>
          <w:szCs w:val="24"/>
        </w:rPr>
        <w:t>此引起的一切后果。</w:t>
      </w:r>
    </w:p>
    <w:p w14:paraId="086A98E3">
      <w:pPr>
        <w:pStyle w:val="6"/>
        <w:spacing w:before="42" w:line="464" w:lineRule="auto"/>
        <w:ind w:left="15" w:right="5248" w:firstLine="9"/>
        <w:rPr>
          <w:sz w:val="24"/>
          <w:szCs w:val="24"/>
        </w:rPr>
      </w:pPr>
      <w:r>
        <w:rPr>
          <w:spacing w:val="-5"/>
          <w:sz w:val="24"/>
          <w:szCs w:val="24"/>
        </w:rPr>
        <w:t>我公司对此声明负全部法律责任。</w:t>
      </w:r>
      <w:r>
        <w:rPr>
          <w:spacing w:val="12"/>
          <w:sz w:val="24"/>
          <w:szCs w:val="24"/>
        </w:rPr>
        <w:t xml:space="preserve"> </w:t>
      </w:r>
      <w:r>
        <w:rPr>
          <w:spacing w:val="-4"/>
          <w:sz w:val="24"/>
          <w:szCs w:val="24"/>
        </w:rPr>
        <w:t>特此声明。</w:t>
      </w:r>
    </w:p>
    <w:p w14:paraId="1C1BFD65">
      <w:pPr>
        <w:spacing w:line="290" w:lineRule="auto"/>
        <w:rPr>
          <w:rFonts w:ascii="Arial"/>
          <w:sz w:val="21"/>
        </w:rPr>
      </w:pPr>
    </w:p>
    <w:p w14:paraId="484FF9C6">
      <w:pPr>
        <w:spacing w:line="290" w:lineRule="auto"/>
        <w:rPr>
          <w:rFonts w:ascii="Arial"/>
          <w:sz w:val="21"/>
        </w:rPr>
      </w:pPr>
    </w:p>
    <w:p w14:paraId="08C9CFBE">
      <w:pPr>
        <w:pStyle w:val="6"/>
        <w:spacing w:before="78" w:line="463" w:lineRule="auto"/>
        <w:ind w:left="66" w:right="4551" w:hanging="51"/>
        <w:rPr>
          <w:sz w:val="24"/>
          <w:szCs w:val="24"/>
        </w:rPr>
      </w:pPr>
      <w:r>
        <w:rPr>
          <w:spacing w:val="-2"/>
          <w:sz w:val="24"/>
          <w:szCs w:val="24"/>
        </w:rPr>
        <w:t>投标人名称（盖章</w:t>
      </w:r>
      <w:r>
        <w:rPr>
          <w:spacing w:val="4"/>
          <w:sz w:val="24"/>
          <w:szCs w:val="24"/>
        </w:rPr>
        <w:t>）：</w:t>
      </w:r>
      <w:r>
        <w:rPr>
          <w:spacing w:val="-2"/>
          <w:sz w:val="24"/>
          <w:szCs w:val="24"/>
        </w:rPr>
        <w:t>XXXXXXX</w:t>
      </w:r>
      <w:r>
        <w:rPr>
          <w:spacing w:val="-47"/>
          <w:sz w:val="24"/>
          <w:szCs w:val="24"/>
        </w:rPr>
        <w:t xml:space="preserve"> </w:t>
      </w:r>
      <w:r>
        <w:rPr>
          <w:spacing w:val="-2"/>
          <w:sz w:val="24"/>
          <w:szCs w:val="24"/>
        </w:rPr>
        <w:t>有限公司</w:t>
      </w:r>
      <w:r>
        <w:rPr>
          <w:sz w:val="24"/>
          <w:szCs w:val="24"/>
        </w:rPr>
        <w:t xml:space="preserve"> </w:t>
      </w:r>
      <w:r>
        <w:rPr>
          <w:spacing w:val="-20"/>
          <w:sz w:val="24"/>
          <w:szCs w:val="24"/>
        </w:rPr>
        <w:t>日期：</w:t>
      </w:r>
      <w:r>
        <w:rPr>
          <w:spacing w:val="25"/>
          <w:sz w:val="24"/>
          <w:szCs w:val="24"/>
        </w:rPr>
        <w:t xml:space="preserve"> </w:t>
      </w:r>
      <w:r>
        <w:rPr>
          <w:spacing w:val="-20"/>
          <w:sz w:val="24"/>
          <w:szCs w:val="24"/>
        </w:rPr>
        <w:t>年</w:t>
      </w:r>
      <w:r>
        <w:rPr>
          <w:spacing w:val="13"/>
          <w:sz w:val="24"/>
          <w:szCs w:val="24"/>
        </w:rPr>
        <w:t xml:space="preserve">  </w:t>
      </w:r>
      <w:r>
        <w:rPr>
          <w:spacing w:val="-20"/>
          <w:sz w:val="24"/>
          <w:szCs w:val="24"/>
        </w:rPr>
        <w:t>月</w:t>
      </w:r>
      <w:r>
        <w:rPr>
          <w:spacing w:val="33"/>
          <w:sz w:val="24"/>
          <w:szCs w:val="24"/>
        </w:rPr>
        <w:t xml:space="preserve">  </w:t>
      </w:r>
      <w:r>
        <w:rPr>
          <w:spacing w:val="-20"/>
          <w:sz w:val="24"/>
          <w:szCs w:val="24"/>
        </w:rPr>
        <w:t>日</w:t>
      </w:r>
    </w:p>
    <w:p w14:paraId="704AA7FE">
      <w:pPr>
        <w:pStyle w:val="6"/>
        <w:spacing w:before="41" w:line="463" w:lineRule="auto"/>
        <w:ind w:left="15" w:right="83" w:firstLine="7"/>
        <w:rPr>
          <w:sz w:val="24"/>
          <w:szCs w:val="24"/>
        </w:rPr>
      </w:pPr>
      <w:r>
        <w:rPr>
          <w:spacing w:val="-1"/>
          <w:sz w:val="24"/>
          <w:szCs w:val="24"/>
        </w:rPr>
        <w:t>注：[近三年：指成立三年以上的，为提交</w:t>
      </w:r>
      <w:r>
        <w:rPr>
          <w:spacing w:val="-2"/>
          <w:sz w:val="24"/>
          <w:szCs w:val="24"/>
        </w:rPr>
        <w:t>首次投标文件截止时间前三年内；成立不</w:t>
      </w:r>
      <w:r>
        <w:rPr>
          <w:sz w:val="24"/>
          <w:szCs w:val="24"/>
        </w:rPr>
        <w:t xml:space="preserve"> </w:t>
      </w:r>
      <w:r>
        <w:rPr>
          <w:spacing w:val="-1"/>
          <w:sz w:val="24"/>
          <w:szCs w:val="24"/>
        </w:rPr>
        <w:t>足三年的，为实际时间。]</w:t>
      </w:r>
    </w:p>
    <w:p w14:paraId="7814D6FB">
      <w:pPr>
        <w:spacing w:line="463" w:lineRule="auto"/>
        <w:rPr>
          <w:sz w:val="24"/>
          <w:szCs w:val="24"/>
        </w:rPr>
        <w:sectPr>
          <w:footerReference r:id="rId30" w:type="default"/>
          <w:pgSz w:w="11906" w:h="16839"/>
          <w:pgMar w:top="1134" w:right="1505" w:bottom="1142" w:left="1588" w:header="862" w:footer="979" w:gutter="0"/>
          <w:pgNumType w:fmt="decimal"/>
          <w:cols w:space="720" w:num="1"/>
        </w:sectPr>
      </w:pPr>
    </w:p>
    <w:p w14:paraId="19B1533B">
      <w:pPr>
        <w:pStyle w:val="6"/>
        <w:spacing w:before="148" w:line="221" w:lineRule="auto"/>
        <w:ind w:left="14"/>
        <w:rPr>
          <w:sz w:val="24"/>
          <w:szCs w:val="24"/>
        </w:rPr>
      </w:pPr>
      <w:r>
        <w:rPr>
          <w:b/>
          <w:bCs/>
          <w:spacing w:val="-3"/>
          <w:sz w:val="24"/>
          <w:szCs w:val="24"/>
        </w:rPr>
        <w:t>7、法律、行政法规规定的其他条件；</w:t>
      </w:r>
    </w:p>
    <w:p w14:paraId="53BD5D82">
      <w:pPr>
        <w:spacing w:line="291" w:lineRule="auto"/>
        <w:rPr>
          <w:rFonts w:ascii="Arial"/>
          <w:sz w:val="21"/>
        </w:rPr>
      </w:pPr>
    </w:p>
    <w:p w14:paraId="40E79BFF">
      <w:pPr>
        <w:spacing w:line="291" w:lineRule="auto"/>
        <w:rPr>
          <w:rFonts w:ascii="Arial"/>
          <w:sz w:val="21"/>
        </w:rPr>
      </w:pPr>
    </w:p>
    <w:p w14:paraId="1ABE7732">
      <w:pPr>
        <w:spacing w:line="292" w:lineRule="auto"/>
        <w:rPr>
          <w:rFonts w:ascii="Arial"/>
          <w:sz w:val="21"/>
        </w:rPr>
      </w:pPr>
    </w:p>
    <w:p w14:paraId="760A54EA">
      <w:pPr>
        <w:pStyle w:val="6"/>
        <w:tabs>
          <w:tab w:val="left" w:pos="1336"/>
        </w:tabs>
        <w:spacing w:before="78" w:line="463" w:lineRule="auto"/>
        <w:ind w:right="1966" w:firstLine="1985"/>
        <w:rPr>
          <w:sz w:val="24"/>
          <w:szCs w:val="24"/>
        </w:rPr>
      </w:pPr>
      <w:r>
        <w:rPr>
          <w:spacing w:val="-2"/>
          <w:sz w:val="24"/>
          <w:szCs w:val="24"/>
        </w:rPr>
        <w:t>符合法律、行政法规规定的其他条件的声明函</w:t>
      </w:r>
      <w:r>
        <w:rPr>
          <w:spacing w:val="17"/>
          <w:sz w:val="24"/>
          <w:szCs w:val="24"/>
        </w:rPr>
        <w:t xml:space="preserve"> </w:t>
      </w:r>
      <w:r>
        <w:rPr>
          <w:sz w:val="24"/>
          <w:szCs w:val="24"/>
          <w:u w:val="single" w:color="auto"/>
        </w:rPr>
        <w:tab/>
      </w:r>
      <w:r>
        <w:rPr>
          <w:spacing w:val="-20"/>
          <w:sz w:val="24"/>
          <w:szCs w:val="24"/>
          <w:u w:val="single" w:color="auto"/>
        </w:rPr>
        <w:t>（采购单位名称</w:t>
      </w:r>
      <w:r>
        <w:rPr>
          <w:spacing w:val="1"/>
          <w:sz w:val="24"/>
          <w:szCs w:val="24"/>
          <w:u w:val="single" w:color="auto"/>
        </w:rPr>
        <w:t>）</w:t>
      </w:r>
      <w:r>
        <w:rPr>
          <w:spacing w:val="1"/>
          <w:sz w:val="24"/>
          <w:szCs w:val="24"/>
        </w:rPr>
        <w:t>：</w:t>
      </w:r>
    </w:p>
    <w:p w14:paraId="3EAF3AB6">
      <w:pPr>
        <w:pStyle w:val="6"/>
        <w:spacing w:before="38" w:line="473" w:lineRule="auto"/>
        <w:ind w:left="15" w:firstLine="489"/>
        <w:jc w:val="both"/>
        <w:rPr>
          <w:sz w:val="24"/>
          <w:szCs w:val="24"/>
        </w:rPr>
      </w:pPr>
      <w:r>
        <w:rPr>
          <w:spacing w:val="2"/>
          <w:sz w:val="24"/>
          <w:szCs w:val="24"/>
        </w:rPr>
        <w:t>我公司参与</w:t>
      </w:r>
      <w:r>
        <w:rPr>
          <w:spacing w:val="2"/>
          <w:sz w:val="24"/>
          <w:szCs w:val="24"/>
          <w:u w:val="single" w:color="auto"/>
        </w:rPr>
        <w:t xml:space="preserve">          （项目名称、项目编</w:t>
      </w:r>
      <w:r>
        <w:rPr>
          <w:spacing w:val="1"/>
          <w:sz w:val="24"/>
          <w:szCs w:val="24"/>
          <w:u w:val="single" w:color="auto"/>
        </w:rPr>
        <w:t>号）</w:t>
      </w:r>
      <w:r>
        <w:rPr>
          <w:spacing w:val="1"/>
          <w:sz w:val="24"/>
          <w:szCs w:val="24"/>
        </w:rPr>
        <w:t>招标，本公司郑重声明，我公</w:t>
      </w:r>
      <w:r>
        <w:rPr>
          <w:sz w:val="24"/>
          <w:szCs w:val="24"/>
        </w:rPr>
        <w:t xml:space="preserve"> </w:t>
      </w:r>
      <w:r>
        <w:rPr>
          <w:spacing w:val="2"/>
          <w:sz w:val="24"/>
          <w:szCs w:val="24"/>
        </w:rPr>
        <w:t>司参加本项目政府采购活动前三年内无重大违法记录，符合《政府采购法》规定的</w:t>
      </w:r>
      <w:r>
        <w:rPr>
          <w:sz w:val="24"/>
          <w:szCs w:val="24"/>
        </w:rPr>
        <w:t xml:space="preserve"> </w:t>
      </w:r>
      <w:r>
        <w:rPr>
          <w:spacing w:val="2"/>
          <w:sz w:val="24"/>
          <w:szCs w:val="24"/>
        </w:rPr>
        <w:t>投标单位条件。若贵方在本项目招标过程中发现我公司在政府采购活动前三年内有</w:t>
      </w:r>
      <w:r>
        <w:rPr>
          <w:sz w:val="24"/>
          <w:szCs w:val="24"/>
        </w:rPr>
        <w:t xml:space="preserve"> </w:t>
      </w:r>
      <w:r>
        <w:rPr>
          <w:spacing w:val="2"/>
          <w:sz w:val="24"/>
          <w:szCs w:val="24"/>
        </w:rPr>
        <w:t>不符合法律、行政法规规定的其他条件的违法记录，我公司将无条件退出本项目的</w:t>
      </w:r>
      <w:r>
        <w:rPr>
          <w:sz w:val="24"/>
          <w:szCs w:val="24"/>
        </w:rPr>
        <w:t xml:space="preserve"> </w:t>
      </w:r>
      <w:r>
        <w:rPr>
          <w:spacing w:val="-1"/>
          <w:sz w:val="24"/>
          <w:szCs w:val="24"/>
        </w:rPr>
        <w:t>响应，并承担因此引起的一切后果。我公司对此声明负全部法律责任。</w:t>
      </w:r>
    </w:p>
    <w:p w14:paraId="22A8761C">
      <w:pPr>
        <w:pStyle w:val="6"/>
        <w:spacing w:before="40" w:line="223" w:lineRule="auto"/>
        <w:ind w:left="15"/>
        <w:rPr>
          <w:sz w:val="24"/>
          <w:szCs w:val="24"/>
        </w:rPr>
      </w:pPr>
      <w:r>
        <w:rPr>
          <w:spacing w:val="-4"/>
          <w:sz w:val="24"/>
          <w:szCs w:val="24"/>
        </w:rPr>
        <w:t>特此声明。</w:t>
      </w:r>
    </w:p>
    <w:p w14:paraId="13B47DB4">
      <w:pPr>
        <w:spacing w:line="291" w:lineRule="auto"/>
        <w:rPr>
          <w:rFonts w:ascii="Arial"/>
          <w:sz w:val="21"/>
        </w:rPr>
      </w:pPr>
    </w:p>
    <w:p w14:paraId="051AC708">
      <w:pPr>
        <w:spacing w:line="291" w:lineRule="auto"/>
        <w:rPr>
          <w:rFonts w:ascii="Arial"/>
          <w:sz w:val="21"/>
        </w:rPr>
      </w:pPr>
    </w:p>
    <w:p w14:paraId="3E9E5ED4">
      <w:pPr>
        <w:spacing w:line="291" w:lineRule="auto"/>
        <w:rPr>
          <w:rFonts w:ascii="Arial"/>
          <w:sz w:val="21"/>
        </w:rPr>
      </w:pPr>
    </w:p>
    <w:p w14:paraId="6DD19718">
      <w:pPr>
        <w:pStyle w:val="6"/>
        <w:spacing w:before="78" w:line="463" w:lineRule="auto"/>
        <w:ind w:left="66" w:right="4469" w:hanging="51"/>
        <w:rPr>
          <w:sz w:val="24"/>
          <w:szCs w:val="24"/>
        </w:rPr>
      </w:pPr>
      <w:r>
        <w:rPr>
          <w:spacing w:val="-2"/>
          <w:sz w:val="24"/>
          <w:szCs w:val="24"/>
        </w:rPr>
        <w:t>投标人名称（盖章</w:t>
      </w:r>
      <w:r>
        <w:rPr>
          <w:spacing w:val="4"/>
          <w:sz w:val="24"/>
          <w:szCs w:val="24"/>
        </w:rPr>
        <w:t>）：</w:t>
      </w:r>
      <w:r>
        <w:rPr>
          <w:spacing w:val="-2"/>
          <w:sz w:val="24"/>
          <w:szCs w:val="24"/>
        </w:rPr>
        <w:t>XXXXXXX</w:t>
      </w:r>
      <w:r>
        <w:rPr>
          <w:spacing w:val="-47"/>
          <w:sz w:val="24"/>
          <w:szCs w:val="24"/>
        </w:rPr>
        <w:t xml:space="preserve"> </w:t>
      </w:r>
      <w:r>
        <w:rPr>
          <w:spacing w:val="-2"/>
          <w:sz w:val="24"/>
          <w:szCs w:val="24"/>
        </w:rPr>
        <w:t>有限公司</w:t>
      </w:r>
      <w:r>
        <w:rPr>
          <w:sz w:val="24"/>
          <w:szCs w:val="24"/>
        </w:rPr>
        <w:t xml:space="preserve"> </w:t>
      </w:r>
      <w:r>
        <w:rPr>
          <w:spacing w:val="-20"/>
          <w:sz w:val="24"/>
          <w:szCs w:val="24"/>
        </w:rPr>
        <w:t>日期：</w:t>
      </w:r>
      <w:r>
        <w:rPr>
          <w:spacing w:val="25"/>
          <w:sz w:val="24"/>
          <w:szCs w:val="24"/>
        </w:rPr>
        <w:t xml:space="preserve"> </w:t>
      </w:r>
      <w:r>
        <w:rPr>
          <w:spacing w:val="-20"/>
          <w:sz w:val="24"/>
          <w:szCs w:val="24"/>
        </w:rPr>
        <w:t>年</w:t>
      </w:r>
      <w:r>
        <w:rPr>
          <w:spacing w:val="13"/>
          <w:sz w:val="24"/>
          <w:szCs w:val="24"/>
        </w:rPr>
        <w:t xml:space="preserve">  </w:t>
      </w:r>
      <w:r>
        <w:rPr>
          <w:spacing w:val="-20"/>
          <w:sz w:val="24"/>
          <w:szCs w:val="24"/>
        </w:rPr>
        <w:t>月</w:t>
      </w:r>
      <w:r>
        <w:rPr>
          <w:spacing w:val="33"/>
          <w:sz w:val="24"/>
          <w:szCs w:val="24"/>
        </w:rPr>
        <w:t xml:space="preserve">  </w:t>
      </w:r>
      <w:r>
        <w:rPr>
          <w:spacing w:val="-20"/>
          <w:sz w:val="24"/>
          <w:szCs w:val="24"/>
        </w:rPr>
        <w:t>日</w:t>
      </w:r>
    </w:p>
    <w:p w14:paraId="498036DF">
      <w:pPr>
        <w:pStyle w:val="6"/>
        <w:spacing w:before="41" w:line="230" w:lineRule="auto"/>
        <w:ind w:left="15" w:firstLine="7"/>
        <w:rPr>
          <w:sz w:val="24"/>
          <w:szCs w:val="24"/>
        </w:rPr>
      </w:pPr>
      <w:r>
        <w:rPr>
          <w:spacing w:val="-1"/>
          <w:sz w:val="24"/>
          <w:szCs w:val="24"/>
        </w:rPr>
        <w:t>注：[近三年：指成立三年以上的，为提交</w:t>
      </w:r>
      <w:r>
        <w:rPr>
          <w:spacing w:val="-2"/>
          <w:sz w:val="24"/>
          <w:szCs w:val="24"/>
        </w:rPr>
        <w:t>首次投标文件截止时间前三年内；成立不</w:t>
      </w:r>
      <w:r>
        <w:rPr>
          <w:sz w:val="24"/>
          <w:szCs w:val="24"/>
        </w:rPr>
        <w:t xml:space="preserve"> </w:t>
      </w:r>
      <w:r>
        <w:rPr>
          <w:spacing w:val="-1"/>
          <w:sz w:val="24"/>
          <w:szCs w:val="24"/>
        </w:rPr>
        <w:t>足三年的，为实际时间。]</w:t>
      </w:r>
    </w:p>
    <w:p w14:paraId="7AA7290C">
      <w:pPr>
        <w:spacing w:line="230" w:lineRule="auto"/>
        <w:rPr>
          <w:sz w:val="24"/>
          <w:szCs w:val="24"/>
        </w:rPr>
        <w:sectPr>
          <w:footerReference r:id="rId31" w:type="default"/>
          <w:pgSz w:w="11906" w:h="16839"/>
          <w:pgMar w:top="1134" w:right="1587" w:bottom="1142" w:left="1588" w:header="862" w:footer="979" w:gutter="0"/>
          <w:pgNumType w:fmt="decimal"/>
          <w:cols w:space="720" w:num="1"/>
        </w:sectPr>
      </w:pPr>
    </w:p>
    <w:p w14:paraId="4E163008">
      <w:pPr>
        <w:pStyle w:val="6"/>
        <w:spacing w:before="164" w:line="228" w:lineRule="auto"/>
        <w:ind w:left="2744"/>
        <w:outlineLvl w:val="0"/>
        <w:rPr>
          <w:sz w:val="35"/>
          <w:szCs w:val="35"/>
        </w:rPr>
      </w:pPr>
      <w:bookmarkStart w:id="71" w:name="bookmark45"/>
      <w:bookmarkEnd w:id="71"/>
      <w:bookmarkStart w:id="72" w:name="_Toc10095"/>
      <w:r>
        <w:rPr>
          <w:b/>
          <w:bCs/>
          <w:spacing w:val="2"/>
          <w:sz w:val="35"/>
          <w:szCs w:val="35"/>
        </w:rPr>
        <w:t>商务技术文件部分</w:t>
      </w:r>
      <w:bookmarkEnd w:id="72"/>
    </w:p>
    <w:p w14:paraId="03974D34">
      <w:pPr>
        <w:pStyle w:val="6"/>
        <w:spacing w:before="263" w:line="228" w:lineRule="auto"/>
        <w:ind w:left="3588"/>
        <w:rPr>
          <w:sz w:val="31"/>
          <w:szCs w:val="31"/>
        </w:rPr>
      </w:pPr>
      <w:r>
        <w:rPr>
          <w:b/>
          <w:bCs/>
          <w:spacing w:val="2"/>
          <w:sz w:val="31"/>
          <w:szCs w:val="31"/>
        </w:rPr>
        <w:t>一、投标函</w:t>
      </w:r>
    </w:p>
    <w:p w14:paraId="0751ECDE">
      <w:pPr>
        <w:pStyle w:val="6"/>
        <w:tabs>
          <w:tab w:val="left" w:pos="136"/>
        </w:tabs>
        <w:spacing w:before="307" w:line="222" w:lineRule="auto"/>
        <w:rPr>
          <w:sz w:val="24"/>
          <w:szCs w:val="24"/>
        </w:rPr>
      </w:pPr>
      <w:r>
        <w:rPr>
          <w:sz w:val="24"/>
          <w:szCs w:val="24"/>
          <w:u w:val="single" w:color="auto"/>
        </w:rPr>
        <w:tab/>
      </w:r>
      <w:r>
        <w:rPr>
          <w:spacing w:val="-11"/>
          <w:sz w:val="24"/>
          <w:szCs w:val="24"/>
          <w:u w:val="single" w:color="auto"/>
        </w:rPr>
        <w:t>（采购人）、（采购代理机构</w:t>
      </w:r>
      <w:r>
        <w:rPr>
          <w:spacing w:val="3"/>
          <w:sz w:val="24"/>
          <w:szCs w:val="24"/>
          <w:u w:val="single" w:color="auto"/>
        </w:rPr>
        <w:t>）</w:t>
      </w:r>
      <w:r>
        <w:rPr>
          <w:spacing w:val="3"/>
          <w:sz w:val="24"/>
          <w:szCs w:val="24"/>
        </w:rPr>
        <w:t>：</w:t>
      </w:r>
    </w:p>
    <w:p w14:paraId="35734FB4">
      <w:pPr>
        <w:pStyle w:val="6"/>
        <w:spacing w:before="109" w:line="220" w:lineRule="auto"/>
        <w:ind w:left="505"/>
        <w:rPr>
          <w:sz w:val="24"/>
          <w:szCs w:val="24"/>
        </w:rPr>
      </w:pPr>
      <w:r>
        <w:rPr>
          <w:spacing w:val="2"/>
          <w:sz w:val="24"/>
          <w:szCs w:val="24"/>
        </w:rPr>
        <w:t>我方参加你方组织的（</w:t>
      </w:r>
      <w:r>
        <w:rPr>
          <w:rFonts w:hint="eastAsia"/>
          <w:spacing w:val="2"/>
          <w:sz w:val="24"/>
          <w:szCs w:val="24"/>
          <w:lang w:val="en-US" w:eastAsia="zh-CN"/>
        </w:rPr>
        <w:t>标项</w:t>
      </w:r>
      <w:r>
        <w:rPr>
          <w:spacing w:val="2"/>
          <w:sz w:val="24"/>
          <w:szCs w:val="24"/>
        </w:rPr>
        <w:t>名称）【（</w:t>
      </w:r>
      <w:r>
        <w:rPr>
          <w:rFonts w:hint="eastAsia"/>
          <w:spacing w:val="2"/>
          <w:sz w:val="24"/>
          <w:szCs w:val="24"/>
          <w:lang w:val="en-US" w:eastAsia="zh-CN"/>
        </w:rPr>
        <w:t>标项</w:t>
      </w:r>
      <w:r>
        <w:rPr>
          <w:spacing w:val="2"/>
          <w:sz w:val="24"/>
          <w:szCs w:val="24"/>
        </w:rPr>
        <w:t>编号）】招标的有关活</w:t>
      </w:r>
      <w:r>
        <w:rPr>
          <w:spacing w:val="1"/>
          <w:sz w:val="24"/>
          <w:szCs w:val="24"/>
        </w:rPr>
        <w:t>动，并对此</w:t>
      </w:r>
    </w:p>
    <w:p w14:paraId="6AA26E07">
      <w:pPr>
        <w:pStyle w:val="6"/>
        <w:spacing w:before="114" w:line="221" w:lineRule="auto"/>
        <w:ind w:left="17"/>
        <w:rPr>
          <w:sz w:val="24"/>
          <w:szCs w:val="24"/>
        </w:rPr>
      </w:pPr>
      <w:r>
        <w:rPr>
          <w:spacing w:val="-2"/>
          <w:sz w:val="24"/>
          <w:szCs w:val="24"/>
        </w:rPr>
        <w:t>项目进行投标。为此：</w:t>
      </w:r>
    </w:p>
    <w:p w14:paraId="1D2DD94B">
      <w:pPr>
        <w:pStyle w:val="6"/>
        <w:spacing w:before="114" w:line="263" w:lineRule="auto"/>
        <w:ind w:left="17" w:firstLine="429"/>
        <w:rPr>
          <w:sz w:val="24"/>
          <w:szCs w:val="24"/>
        </w:rPr>
      </w:pPr>
      <w:r>
        <w:rPr>
          <w:spacing w:val="-3"/>
          <w:sz w:val="24"/>
          <w:szCs w:val="24"/>
        </w:rPr>
        <w:t>1、我方承诺投标有效期从提交投标文件的截止之日起</w:t>
      </w:r>
      <w:r>
        <w:rPr>
          <w:spacing w:val="-3"/>
          <w:sz w:val="24"/>
          <w:szCs w:val="24"/>
          <w:u w:val="single" w:color="auto"/>
        </w:rPr>
        <w:t xml:space="preserve">   </w:t>
      </w:r>
      <w:r>
        <w:rPr>
          <w:spacing w:val="-4"/>
          <w:sz w:val="24"/>
          <w:szCs w:val="24"/>
          <w:u w:val="single" w:color="auto"/>
        </w:rPr>
        <w:t xml:space="preserve">  </w:t>
      </w:r>
      <w:r>
        <w:rPr>
          <w:spacing w:val="-102"/>
          <w:sz w:val="24"/>
          <w:szCs w:val="24"/>
        </w:rPr>
        <w:t xml:space="preserve"> </w:t>
      </w:r>
      <w:r>
        <w:rPr>
          <w:spacing w:val="-4"/>
          <w:sz w:val="24"/>
          <w:szCs w:val="24"/>
        </w:rPr>
        <w:t>天（不少于</w:t>
      </w:r>
      <w:r>
        <w:rPr>
          <w:spacing w:val="-51"/>
          <w:sz w:val="24"/>
          <w:szCs w:val="24"/>
        </w:rPr>
        <w:t xml:space="preserve"> </w:t>
      </w:r>
      <w:r>
        <w:rPr>
          <w:spacing w:val="-4"/>
          <w:sz w:val="24"/>
          <w:szCs w:val="24"/>
        </w:rPr>
        <w:t>90</w:t>
      </w:r>
      <w:r>
        <w:rPr>
          <w:spacing w:val="-43"/>
          <w:sz w:val="24"/>
          <w:szCs w:val="24"/>
        </w:rPr>
        <w:t xml:space="preserve"> </w:t>
      </w:r>
      <w:r>
        <w:rPr>
          <w:spacing w:val="-4"/>
          <w:sz w:val="24"/>
          <w:szCs w:val="24"/>
        </w:rPr>
        <w:t>天</w:t>
      </w:r>
      <w:r>
        <w:rPr>
          <w:spacing w:val="-33"/>
          <w:sz w:val="24"/>
          <w:szCs w:val="24"/>
        </w:rPr>
        <w:t>）</w:t>
      </w:r>
      <w:r>
        <w:rPr>
          <w:spacing w:val="-33"/>
          <w:sz w:val="20"/>
          <w:szCs w:val="20"/>
        </w:rPr>
        <w:t>，</w:t>
      </w:r>
      <w:r>
        <w:rPr>
          <w:sz w:val="20"/>
          <w:szCs w:val="20"/>
        </w:rPr>
        <w:t xml:space="preserve"> </w:t>
      </w:r>
      <w:r>
        <w:rPr>
          <w:spacing w:val="-1"/>
          <w:sz w:val="24"/>
          <w:szCs w:val="24"/>
        </w:rPr>
        <w:t>本投标文件在投标有效期满之前均具有约束力。</w:t>
      </w:r>
    </w:p>
    <w:p w14:paraId="1D9C67B3">
      <w:pPr>
        <w:pStyle w:val="6"/>
        <w:spacing w:before="115" w:line="222" w:lineRule="auto"/>
        <w:ind w:left="492"/>
        <w:rPr>
          <w:sz w:val="24"/>
          <w:szCs w:val="24"/>
        </w:rPr>
      </w:pPr>
      <w:r>
        <w:rPr>
          <w:spacing w:val="-1"/>
          <w:sz w:val="24"/>
          <w:szCs w:val="24"/>
        </w:rPr>
        <w:t>2、我方的投标文件包括以下内容：</w:t>
      </w:r>
    </w:p>
    <w:p w14:paraId="4C458647">
      <w:pPr>
        <w:pStyle w:val="6"/>
        <w:spacing w:before="113" w:line="222" w:lineRule="auto"/>
        <w:ind w:left="700"/>
        <w:rPr>
          <w:sz w:val="24"/>
          <w:szCs w:val="24"/>
        </w:rPr>
      </w:pPr>
      <w:r>
        <w:rPr>
          <w:spacing w:val="-5"/>
          <w:sz w:val="24"/>
          <w:szCs w:val="24"/>
        </w:rPr>
        <w:t>2.1</w:t>
      </w:r>
      <w:r>
        <w:rPr>
          <w:spacing w:val="-32"/>
          <w:sz w:val="24"/>
          <w:szCs w:val="24"/>
        </w:rPr>
        <w:t xml:space="preserve"> </w:t>
      </w:r>
      <w:r>
        <w:rPr>
          <w:spacing w:val="-5"/>
          <w:sz w:val="24"/>
          <w:szCs w:val="24"/>
        </w:rPr>
        <w:t>资格文件：</w:t>
      </w:r>
    </w:p>
    <w:p w14:paraId="56E98D2F">
      <w:pPr>
        <w:pStyle w:val="6"/>
        <w:spacing w:before="109" w:line="222" w:lineRule="auto"/>
        <w:ind w:left="912"/>
        <w:rPr>
          <w:sz w:val="24"/>
          <w:szCs w:val="24"/>
        </w:rPr>
      </w:pPr>
      <w:r>
        <w:rPr>
          <w:spacing w:val="-4"/>
          <w:sz w:val="24"/>
          <w:szCs w:val="24"/>
        </w:rPr>
        <w:t>2.1.1</w:t>
      </w:r>
      <w:r>
        <w:rPr>
          <w:spacing w:val="-37"/>
          <w:sz w:val="24"/>
          <w:szCs w:val="24"/>
        </w:rPr>
        <w:t xml:space="preserve"> </w:t>
      </w:r>
      <w:r>
        <w:rPr>
          <w:spacing w:val="-4"/>
          <w:sz w:val="24"/>
          <w:szCs w:val="24"/>
        </w:rPr>
        <w:t>承诺函；</w:t>
      </w:r>
    </w:p>
    <w:p w14:paraId="3651B58F">
      <w:pPr>
        <w:pStyle w:val="6"/>
        <w:spacing w:before="113" w:line="222" w:lineRule="auto"/>
        <w:ind w:left="912"/>
        <w:rPr>
          <w:sz w:val="24"/>
          <w:szCs w:val="24"/>
        </w:rPr>
      </w:pPr>
      <w:r>
        <w:rPr>
          <w:sz w:val="24"/>
          <w:szCs w:val="24"/>
        </w:rPr>
        <w:t>2.1.2</w:t>
      </w:r>
      <w:r>
        <w:rPr>
          <w:spacing w:val="-32"/>
          <w:sz w:val="24"/>
          <w:szCs w:val="24"/>
        </w:rPr>
        <w:t xml:space="preserve"> </w:t>
      </w:r>
      <w:r>
        <w:rPr>
          <w:sz w:val="24"/>
          <w:szCs w:val="24"/>
        </w:rPr>
        <w:t>落实政府采购政策需满足的资格</w:t>
      </w:r>
      <w:r>
        <w:rPr>
          <w:spacing w:val="-1"/>
          <w:sz w:val="24"/>
          <w:szCs w:val="24"/>
        </w:rPr>
        <w:t>要求</w:t>
      </w:r>
      <w:r>
        <w:rPr>
          <w:spacing w:val="-18"/>
          <w:sz w:val="24"/>
          <w:szCs w:val="24"/>
        </w:rPr>
        <w:t>；（</w:t>
      </w:r>
      <w:r>
        <w:rPr>
          <w:spacing w:val="-1"/>
          <w:sz w:val="24"/>
          <w:szCs w:val="24"/>
        </w:rPr>
        <w:t>如有）</w:t>
      </w:r>
    </w:p>
    <w:p w14:paraId="401E5956">
      <w:pPr>
        <w:pStyle w:val="6"/>
        <w:spacing w:before="112" w:line="222" w:lineRule="auto"/>
        <w:ind w:left="912"/>
        <w:rPr>
          <w:sz w:val="24"/>
          <w:szCs w:val="24"/>
        </w:rPr>
      </w:pPr>
      <w:r>
        <w:rPr>
          <w:sz w:val="24"/>
          <w:szCs w:val="24"/>
        </w:rPr>
        <w:t>2.1.3</w:t>
      </w:r>
      <w:r>
        <w:rPr>
          <w:spacing w:val="-43"/>
          <w:sz w:val="24"/>
          <w:szCs w:val="24"/>
        </w:rPr>
        <w:t xml:space="preserve"> </w:t>
      </w:r>
      <w:r>
        <w:rPr>
          <w:sz w:val="24"/>
          <w:szCs w:val="24"/>
        </w:rPr>
        <w:t>本项目的特定资格要求</w:t>
      </w:r>
      <w:r>
        <w:rPr>
          <w:spacing w:val="-15"/>
          <w:sz w:val="24"/>
          <w:szCs w:val="24"/>
        </w:rPr>
        <w:t>；（</w:t>
      </w:r>
      <w:r>
        <w:rPr>
          <w:sz w:val="24"/>
          <w:szCs w:val="24"/>
        </w:rPr>
        <w:t>如有）</w:t>
      </w:r>
    </w:p>
    <w:p w14:paraId="7F28CA56">
      <w:pPr>
        <w:pStyle w:val="6"/>
        <w:spacing w:before="110" w:line="222" w:lineRule="auto"/>
        <w:ind w:left="912"/>
        <w:rPr>
          <w:sz w:val="24"/>
          <w:szCs w:val="24"/>
        </w:rPr>
      </w:pPr>
      <w:r>
        <w:rPr>
          <w:spacing w:val="-2"/>
          <w:sz w:val="24"/>
          <w:szCs w:val="24"/>
        </w:rPr>
        <w:t>2.1.4</w:t>
      </w:r>
      <w:r>
        <w:rPr>
          <w:spacing w:val="-45"/>
          <w:sz w:val="24"/>
          <w:szCs w:val="24"/>
        </w:rPr>
        <w:t xml:space="preserve"> </w:t>
      </w:r>
      <w:r>
        <w:rPr>
          <w:spacing w:val="-2"/>
          <w:sz w:val="24"/>
          <w:szCs w:val="24"/>
        </w:rPr>
        <w:t>联合协议。（如有）</w:t>
      </w:r>
    </w:p>
    <w:p w14:paraId="0B947E43">
      <w:pPr>
        <w:pStyle w:val="6"/>
        <w:spacing w:before="112" w:line="222" w:lineRule="auto"/>
        <w:ind w:left="700"/>
        <w:rPr>
          <w:sz w:val="24"/>
          <w:szCs w:val="24"/>
        </w:rPr>
      </w:pPr>
      <w:r>
        <w:rPr>
          <w:spacing w:val="-4"/>
          <w:sz w:val="24"/>
          <w:szCs w:val="24"/>
        </w:rPr>
        <w:t>2.2</w:t>
      </w:r>
      <w:r>
        <w:rPr>
          <w:spacing w:val="27"/>
          <w:sz w:val="24"/>
          <w:szCs w:val="24"/>
        </w:rPr>
        <w:t xml:space="preserve"> </w:t>
      </w:r>
      <w:r>
        <w:rPr>
          <w:spacing w:val="-4"/>
          <w:sz w:val="24"/>
          <w:szCs w:val="24"/>
        </w:rPr>
        <w:t>商务技术文件：</w:t>
      </w:r>
    </w:p>
    <w:p w14:paraId="3FD723F6">
      <w:pPr>
        <w:pStyle w:val="6"/>
        <w:spacing w:before="112" w:line="222" w:lineRule="auto"/>
        <w:ind w:left="912"/>
        <w:rPr>
          <w:sz w:val="24"/>
          <w:szCs w:val="24"/>
        </w:rPr>
      </w:pPr>
      <w:r>
        <w:rPr>
          <w:spacing w:val="-3"/>
          <w:sz w:val="24"/>
          <w:szCs w:val="24"/>
        </w:rPr>
        <w:t>2.2.1</w:t>
      </w:r>
      <w:r>
        <w:rPr>
          <w:spacing w:val="-45"/>
          <w:sz w:val="24"/>
          <w:szCs w:val="24"/>
        </w:rPr>
        <w:t xml:space="preserve"> </w:t>
      </w:r>
      <w:r>
        <w:rPr>
          <w:spacing w:val="-3"/>
          <w:sz w:val="24"/>
          <w:szCs w:val="24"/>
        </w:rPr>
        <w:t>投标函；</w:t>
      </w:r>
    </w:p>
    <w:p w14:paraId="1F389A35">
      <w:pPr>
        <w:pStyle w:val="6"/>
        <w:spacing w:before="109" w:line="221" w:lineRule="auto"/>
        <w:ind w:left="912"/>
        <w:rPr>
          <w:sz w:val="24"/>
          <w:szCs w:val="24"/>
        </w:rPr>
      </w:pPr>
      <w:r>
        <w:rPr>
          <w:spacing w:val="-1"/>
          <w:sz w:val="24"/>
          <w:szCs w:val="24"/>
        </w:rPr>
        <w:t>2.2.2</w:t>
      </w:r>
      <w:r>
        <w:rPr>
          <w:spacing w:val="-45"/>
          <w:sz w:val="24"/>
          <w:szCs w:val="24"/>
        </w:rPr>
        <w:t xml:space="preserve"> </w:t>
      </w:r>
      <w:r>
        <w:rPr>
          <w:spacing w:val="-1"/>
          <w:sz w:val="24"/>
          <w:szCs w:val="24"/>
        </w:rPr>
        <w:t>授权委托书或法定代表人（单位负责人）身份证明；</w:t>
      </w:r>
    </w:p>
    <w:p w14:paraId="388E91AF">
      <w:pPr>
        <w:pStyle w:val="6"/>
        <w:spacing w:before="114" w:line="222" w:lineRule="auto"/>
        <w:ind w:left="912"/>
        <w:rPr>
          <w:sz w:val="24"/>
          <w:szCs w:val="24"/>
        </w:rPr>
      </w:pPr>
      <w:r>
        <w:rPr>
          <w:sz w:val="24"/>
          <w:szCs w:val="24"/>
        </w:rPr>
        <w:t>2.2.3</w:t>
      </w:r>
      <w:r>
        <w:rPr>
          <w:spacing w:val="-41"/>
          <w:sz w:val="24"/>
          <w:szCs w:val="24"/>
        </w:rPr>
        <w:t xml:space="preserve"> </w:t>
      </w:r>
      <w:r>
        <w:rPr>
          <w:sz w:val="24"/>
          <w:szCs w:val="24"/>
        </w:rPr>
        <w:t>分包意向协议</w:t>
      </w:r>
      <w:r>
        <w:rPr>
          <w:spacing w:val="-16"/>
          <w:sz w:val="24"/>
          <w:szCs w:val="24"/>
        </w:rPr>
        <w:t>；（</w:t>
      </w:r>
      <w:r>
        <w:rPr>
          <w:sz w:val="24"/>
          <w:szCs w:val="24"/>
        </w:rPr>
        <w:t>如有）</w:t>
      </w:r>
    </w:p>
    <w:p w14:paraId="3C5128D7">
      <w:pPr>
        <w:pStyle w:val="6"/>
        <w:spacing w:before="112" w:line="220" w:lineRule="auto"/>
        <w:ind w:left="912"/>
        <w:rPr>
          <w:sz w:val="24"/>
          <w:szCs w:val="24"/>
        </w:rPr>
      </w:pPr>
      <w:r>
        <w:rPr>
          <w:spacing w:val="-3"/>
          <w:sz w:val="24"/>
          <w:szCs w:val="24"/>
        </w:rPr>
        <w:t>2.2.4</w:t>
      </w:r>
      <w:r>
        <w:rPr>
          <w:spacing w:val="-34"/>
          <w:sz w:val="24"/>
          <w:szCs w:val="24"/>
        </w:rPr>
        <w:t xml:space="preserve"> </w:t>
      </w:r>
      <w:r>
        <w:rPr>
          <w:spacing w:val="-3"/>
          <w:sz w:val="24"/>
          <w:szCs w:val="24"/>
        </w:rPr>
        <w:t>符合性审查资料；</w:t>
      </w:r>
    </w:p>
    <w:p w14:paraId="326BABEF">
      <w:pPr>
        <w:pStyle w:val="6"/>
        <w:spacing w:before="113" w:line="220" w:lineRule="auto"/>
        <w:ind w:left="912"/>
        <w:rPr>
          <w:sz w:val="24"/>
          <w:szCs w:val="24"/>
        </w:rPr>
      </w:pPr>
      <w:r>
        <w:rPr>
          <w:spacing w:val="-2"/>
          <w:sz w:val="24"/>
          <w:szCs w:val="24"/>
        </w:rPr>
        <w:t>2.2.5</w:t>
      </w:r>
      <w:r>
        <w:rPr>
          <w:spacing w:val="-35"/>
          <w:sz w:val="24"/>
          <w:szCs w:val="24"/>
        </w:rPr>
        <w:t xml:space="preserve"> </w:t>
      </w:r>
      <w:r>
        <w:rPr>
          <w:spacing w:val="-2"/>
          <w:sz w:val="24"/>
          <w:szCs w:val="24"/>
        </w:rPr>
        <w:t>评标标准相应的商务技术资料；</w:t>
      </w:r>
    </w:p>
    <w:p w14:paraId="588571E8">
      <w:pPr>
        <w:pStyle w:val="6"/>
        <w:spacing w:before="115" w:line="222" w:lineRule="auto"/>
        <w:ind w:left="912"/>
        <w:rPr>
          <w:sz w:val="24"/>
          <w:szCs w:val="24"/>
        </w:rPr>
      </w:pPr>
      <w:r>
        <w:rPr>
          <w:spacing w:val="-3"/>
          <w:sz w:val="24"/>
          <w:szCs w:val="24"/>
        </w:rPr>
        <w:t>2.2.6</w:t>
      </w:r>
      <w:r>
        <w:rPr>
          <w:spacing w:val="-34"/>
          <w:sz w:val="24"/>
          <w:szCs w:val="24"/>
        </w:rPr>
        <w:t xml:space="preserve"> </w:t>
      </w:r>
      <w:r>
        <w:rPr>
          <w:spacing w:val="-3"/>
          <w:sz w:val="24"/>
          <w:szCs w:val="24"/>
        </w:rPr>
        <w:t>商务技术偏离表；</w:t>
      </w:r>
    </w:p>
    <w:p w14:paraId="36589373">
      <w:pPr>
        <w:pStyle w:val="6"/>
        <w:spacing w:before="112" w:line="222" w:lineRule="auto"/>
        <w:ind w:left="912"/>
        <w:rPr>
          <w:sz w:val="24"/>
          <w:szCs w:val="24"/>
        </w:rPr>
      </w:pPr>
      <w:r>
        <w:rPr>
          <w:spacing w:val="-2"/>
          <w:sz w:val="24"/>
          <w:szCs w:val="24"/>
        </w:rPr>
        <w:t>2.2.7</w:t>
      </w:r>
      <w:r>
        <w:rPr>
          <w:spacing w:val="-33"/>
          <w:sz w:val="24"/>
          <w:szCs w:val="24"/>
        </w:rPr>
        <w:t xml:space="preserve"> </w:t>
      </w:r>
      <w:r>
        <w:rPr>
          <w:spacing w:val="-2"/>
          <w:sz w:val="24"/>
          <w:szCs w:val="24"/>
        </w:rPr>
        <w:t>政府采购供应商廉洁自律承诺书；</w:t>
      </w:r>
    </w:p>
    <w:p w14:paraId="73D2EC19">
      <w:pPr>
        <w:pStyle w:val="6"/>
        <w:spacing w:before="110" w:line="222" w:lineRule="auto"/>
        <w:ind w:left="700"/>
        <w:rPr>
          <w:sz w:val="24"/>
          <w:szCs w:val="24"/>
        </w:rPr>
      </w:pPr>
      <w:r>
        <w:rPr>
          <w:spacing w:val="-4"/>
          <w:sz w:val="24"/>
          <w:szCs w:val="24"/>
        </w:rPr>
        <w:t>2.3</w:t>
      </w:r>
      <w:r>
        <w:rPr>
          <w:spacing w:val="-45"/>
          <w:sz w:val="24"/>
          <w:szCs w:val="24"/>
        </w:rPr>
        <w:t xml:space="preserve"> </w:t>
      </w:r>
      <w:r>
        <w:rPr>
          <w:spacing w:val="-4"/>
          <w:sz w:val="24"/>
          <w:szCs w:val="24"/>
        </w:rPr>
        <w:t>报价文件</w:t>
      </w:r>
    </w:p>
    <w:p w14:paraId="36E78CB5">
      <w:pPr>
        <w:pStyle w:val="6"/>
        <w:spacing w:before="112" w:line="222" w:lineRule="auto"/>
        <w:ind w:left="912"/>
        <w:rPr>
          <w:sz w:val="24"/>
          <w:szCs w:val="24"/>
        </w:rPr>
      </w:pPr>
      <w:r>
        <w:rPr>
          <w:spacing w:val="-2"/>
          <w:sz w:val="24"/>
          <w:szCs w:val="24"/>
        </w:rPr>
        <w:t>2.3.1</w:t>
      </w:r>
      <w:r>
        <w:rPr>
          <w:spacing w:val="-45"/>
          <w:sz w:val="24"/>
          <w:szCs w:val="24"/>
        </w:rPr>
        <w:t xml:space="preserve"> </w:t>
      </w:r>
      <w:r>
        <w:rPr>
          <w:spacing w:val="-2"/>
          <w:sz w:val="24"/>
          <w:szCs w:val="24"/>
        </w:rPr>
        <w:t>开标一览表（报价表</w:t>
      </w:r>
      <w:r>
        <w:rPr>
          <w:sz w:val="24"/>
          <w:szCs w:val="24"/>
        </w:rPr>
        <w:t>）；</w:t>
      </w:r>
    </w:p>
    <w:p w14:paraId="03122247">
      <w:pPr>
        <w:pStyle w:val="6"/>
        <w:spacing w:before="112" w:line="222" w:lineRule="auto"/>
        <w:ind w:left="912"/>
        <w:rPr>
          <w:sz w:val="24"/>
          <w:szCs w:val="24"/>
        </w:rPr>
      </w:pPr>
      <w:r>
        <w:rPr>
          <w:spacing w:val="-3"/>
          <w:sz w:val="24"/>
          <w:szCs w:val="24"/>
        </w:rPr>
        <w:t>2.3.2</w:t>
      </w:r>
      <w:r>
        <w:rPr>
          <w:spacing w:val="-34"/>
          <w:sz w:val="24"/>
          <w:szCs w:val="24"/>
        </w:rPr>
        <w:t xml:space="preserve"> </w:t>
      </w:r>
      <w:r>
        <w:rPr>
          <w:spacing w:val="-3"/>
          <w:sz w:val="24"/>
          <w:szCs w:val="24"/>
        </w:rPr>
        <w:t>投标报价明细表。</w:t>
      </w:r>
    </w:p>
    <w:p w14:paraId="295094B0">
      <w:pPr>
        <w:pStyle w:val="6"/>
        <w:spacing w:before="110" w:line="222" w:lineRule="auto"/>
        <w:ind w:left="434"/>
        <w:rPr>
          <w:sz w:val="24"/>
          <w:szCs w:val="24"/>
        </w:rPr>
      </w:pPr>
      <w:r>
        <w:rPr>
          <w:sz w:val="24"/>
          <w:szCs w:val="24"/>
        </w:rPr>
        <w:t>3、我方承诺除商务技术偏离表列出的偏离外</w:t>
      </w:r>
      <w:r>
        <w:rPr>
          <w:spacing w:val="-1"/>
          <w:sz w:val="24"/>
          <w:szCs w:val="24"/>
        </w:rPr>
        <w:t>，我方响应招标文件的全部要求。</w:t>
      </w:r>
    </w:p>
    <w:p w14:paraId="2AC348FA">
      <w:pPr>
        <w:pStyle w:val="6"/>
        <w:spacing w:before="112" w:line="222" w:lineRule="auto"/>
        <w:ind w:left="428"/>
        <w:rPr>
          <w:sz w:val="24"/>
          <w:szCs w:val="24"/>
        </w:rPr>
      </w:pPr>
      <w:r>
        <w:rPr>
          <w:spacing w:val="-1"/>
          <w:sz w:val="24"/>
          <w:szCs w:val="24"/>
        </w:rPr>
        <w:t>4、如我方中标，我方承诺：</w:t>
      </w:r>
    </w:p>
    <w:p w14:paraId="243D4245">
      <w:pPr>
        <w:pStyle w:val="6"/>
        <w:spacing w:before="113" w:line="219" w:lineRule="auto"/>
        <w:ind w:left="697"/>
        <w:rPr>
          <w:sz w:val="24"/>
          <w:szCs w:val="24"/>
        </w:rPr>
      </w:pPr>
      <w:r>
        <w:rPr>
          <w:spacing w:val="-1"/>
          <w:sz w:val="24"/>
          <w:szCs w:val="24"/>
        </w:rPr>
        <w:t>4.1</w:t>
      </w:r>
      <w:r>
        <w:rPr>
          <w:spacing w:val="-36"/>
          <w:sz w:val="24"/>
          <w:szCs w:val="24"/>
        </w:rPr>
        <w:t xml:space="preserve"> </w:t>
      </w:r>
      <w:r>
        <w:rPr>
          <w:spacing w:val="-1"/>
          <w:sz w:val="24"/>
          <w:szCs w:val="24"/>
        </w:rPr>
        <w:t>在收到中标通知书后，在中标通知书规定的期限内与你方签订合同；</w:t>
      </w:r>
    </w:p>
    <w:p w14:paraId="3FDC36E9">
      <w:pPr>
        <w:pStyle w:val="6"/>
        <w:spacing w:before="113" w:line="219" w:lineRule="auto"/>
        <w:ind w:left="697"/>
        <w:rPr>
          <w:sz w:val="24"/>
          <w:szCs w:val="24"/>
        </w:rPr>
      </w:pPr>
      <w:r>
        <w:rPr>
          <w:spacing w:val="-2"/>
          <w:sz w:val="24"/>
          <w:szCs w:val="24"/>
        </w:rPr>
        <w:t>4.2</w:t>
      </w:r>
      <w:r>
        <w:rPr>
          <w:spacing w:val="-29"/>
          <w:sz w:val="24"/>
          <w:szCs w:val="24"/>
        </w:rPr>
        <w:t xml:space="preserve"> </w:t>
      </w:r>
      <w:r>
        <w:rPr>
          <w:spacing w:val="-2"/>
          <w:sz w:val="24"/>
          <w:szCs w:val="24"/>
        </w:rPr>
        <w:t>在签订合同时不向你方提出附加条件；</w:t>
      </w:r>
    </w:p>
    <w:p w14:paraId="7B8881F7">
      <w:pPr>
        <w:pStyle w:val="6"/>
        <w:spacing w:before="116" w:line="221" w:lineRule="auto"/>
        <w:ind w:left="697"/>
        <w:rPr>
          <w:sz w:val="24"/>
          <w:szCs w:val="24"/>
        </w:rPr>
      </w:pPr>
      <w:r>
        <w:rPr>
          <w:spacing w:val="-2"/>
          <w:sz w:val="24"/>
          <w:szCs w:val="24"/>
        </w:rPr>
        <w:t>4.3</w:t>
      </w:r>
      <w:r>
        <w:rPr>
          <w:spacing w:val="-31"/>
          <w:sz w:val="24"/>
          <w:szCs w:val="24"/>
        </w:rPr>
        <w:t xml:space="preserve"> </w:t>
      </w:r>
      <w:r>
        <w:rPr>
          <w:spacing w:val="-2"/>
          <w:sz w:val="24"/>
          <w:szCs w:val="24"/>
        </w:rPr>
        <w:t>按照招标文件要求提交履约保证金；</w:t>
      </w:r>
    </w:p>
    <w:p w14:paraId="59ECC12F">
      <w:pPr>
        <w:pStyle w:val="6"/>
        <w:spacing w:before="114" w:line="219" w:lineRule="auto"/>
        <w:ind w:left="697"/>
        <w:rPr>
          <w:sz w:val="24"/>
          <w:szCs w:val="24"/>
        </w:rPr>
      </w:pPr>
      <w:r>
        <w:rPr>
          <w:spacing w:val="-1"/>
          <w:sz w:val="24"/>
          <w:szCs w:val="24"/>
        </w:rPr>
        <w:t>4.4</w:t>
      </w:r>
      <w:r>
        <w:rPr>
          <w:spacing w:val="-42"/>
          <w:sz w:val="24"/>
          <w:szCs w:val="24"/>
        </w:rPr>
        <w:t xml:space="preserve"> </w:t>
      </w:r>
      <w:r>
        <w:rPr>
          <w:spacing w:val="-1"/>
          <w:sz w:val="24"/>
          <w:szCs w:val="24"/>
        </w:rPr>
        <w:t>在合同约定的期限内完成合同规定的全部</w:t>
      </w:r>
      <w:r>
        <w:rPr>
          <w:spacing w:val="-2"/>
          <w:sz w:val="24"/>
          <w:szCs w:val="24"/>
        </w:rPr>
        <w:t>义务。</w:t>
      </w:r>
    </w:p>
    <w:p w14:paraId="2AE82753">
      <w:pPr>
        <w:pStyle w:val="6"/>
        <w:spacing w:before="112" w:line="265" w:lineRule="auto"/>
        <w:ind w:left="3615" w:right="1532" w:hanging="2913"/>
        <w:rPr>
          <w:sz w:val="24"/>
          <w:szCs w:val="24"/>
        </w:rPr>
      </w:pPr>
      <w:r>
        <w:rPr>
          <w:spacing w:val="-5"/>
          <w:sz w:val="24"/>
          <w:szCs w:val="24"/>
        </w:rPr>
        <w:t>5、其他补充说明:</w:t>
      </w:r>
      <w:r>
        <w:rPr>
          <w:spacing w:val="3"/>
          <w:sz w:val="24"/>
          <w:szCs w:val="24"/>
          <w:u w:val="single" w:color="auto"/>
        </w:rPr>
        <w:t xml:space="preserve">                                    </w:t>
      </w:r>
      <w:r>
        <w:rPr>
          <w:spacing w:val="-5"/>
          <w:sz w:val="24"/>
          <w:szCs w:val="24"/>
        </w:rPr>
        <w:t>。</w:t>
      </w:r>
      <w:r>
        <w:rPr>
          <w:spacing w:val="10"/>
          <w:sz w:val="24"/>
          <w:szCs w:val="24"/>
        </w:rPr>
        <w:t xml:space="preserve"> </w:t>
      </w:r>
      <w:r>
        <w:rPr>
          <w:spacing w:val="-2"/>
          <w:sz w:val="24"/>
          <w:szCs w:val="24"/>
        </w:rPr>
        <w:t>投标人名称（电子签名</w:t>
      </w:r>
      <w:r>
        <w:rPr>
          <w:spacing w:val="1"/>
          <w:sz w:val="24"/>
          <w:szCs w:val="24"/>
        </w:rPr>
        <w:t>）：</w:t>
      </w:r>
    </w:p>
    <w:p w14:paraId="4343C71A">
      <w:pPr>
        <w:spacing w:line="431" w:lineRule="auto"/>
        <w:rPr>
          <w:rFonts w:ascii="Arial"/>
          <w:sz w:val="21"/>
        </w:rPr>
      </w:pPr>
    </w:p>
    <w:p w14:paraId="5220508D">
      <w:pPr>
        <w:pStyle w:val="6"/>
        <w:spacing w:before="79" w:line="222" w:lineRule="auto"/>
        <w:ind w:left="3530"/>
        <w:rPr>
          <w:sz w:val="24"/>
          <w:szCs w:val="24"/>
        </w:rPr>
      </w:pPr>
      <w:r>
        <w:rPr>
          <w:spacing w:val="-20"/>
          <w:sz w:val="24"/>
          <w:szCs w:val="24"/>
        </w:rPr>
        <w:t>日期：</w:t>
      </w:r>
      <w:r>
        <w:rPr>
          <w:spacing w:val="12"/>
          <w:sz w:val="24"/>
          <w:szCs w:val="24"/>
        </w:rPr>
        <w:t xml:space="preserve">  </w:t>
      </w:r>
      <w:r>
        <w:rPr>
          <w:spacing w:val="-20"/>
          <w:sz w:val="24"/>
          <w:szCs w:val="24"/>
        </w:rPr>
        <w:t>年</w:t>
      </w:r>
      <w:r>
        <w:rPr>
          <w:spacing w:val="9"/>
          <w:sz w:val="24"/>
          <w:szCs w:val="24"/>
        </w:rPr>
        <w:t xml:space="preserve">   </w:t>
      </w:r>
      <w:r>
        <w:rPr>
          <w:spacing w:val="-20"/>
          <w:sz w:val="24"/>
          <w:szCs w:val="24"/>
        </w:rPr>
        <w:t>月</w:t>
      </w:r>
      <w:r>
        <w:rPr>
          <w:spacing w:val="22"/>
          <w:sz w:val="24"/>
          <w:szCs w:val="24"/>
        </w:rPr>
        <w:t xml:space="preserve">   </w:t>
      </w:r>
      <w:r>
        <w:rPr>
          <w:spacing w:val="-20"/>
          <w:sz w:val="24"/>
          <w:szCs w:val="24"/>
        </w:rPr>
        <w:t>日</w:t>
      </w:r>
    </w:p>
    <w:p w14:paraId="6FE42D88">
      <w:pPr>
        <w:spacing w:line="222" w:lineRule="auto"/>
        <w:rPr>
          <w:sz w:val="24"/>
          <w:szCs w:val="24"/>
        </w:rPr>
        <w:sectPr>
          <w:headerReference r:id="rId32" w:type="default"/>
          <w:footerReference r:id="rId33" w:type="default"/>
          <w:pgSz w:w="11906" w:h="16839"/>
          <w:pgMar w:top="1134" w:right="1532" w:bottom="1142" w:left="1588" w:header="862" w:footer="979" w:gutter="0"/>
          <w:pgNumType w:fmt="decimal"/>
          <w:cols w:space="720" w:num="1"/>
        </w:sectPr>
      </w:pPr>
    </w:p>
    <w:p w14:paraId="612590ED">
      <w:pPr>
        <w:pStyle w:val="6"/>
        <w:spacing w:before="101" w:line="226" w:lineRule="auto"/>
        <w:ind w:left="63"/>
        <w:rPr>
          <w:sz w:val="31"/>
          <w:szCs w:val="31"/>
        </w:rPr>
      </w:pPr>
      <w:r>
        <w:rPr>
          <w:b/>
          <w:bCs/>
          <w:spacing w:val="4"/>
          <w:sz w:val="31"/>
          <w:szCs w:val="31"/>
        </w:rPr>
        <w:t>二、授权委托书或法定代表人（单位负责人、</w:t>
      </w:r>
      <w:r>
        <w:rPr>
          <w:spacing w:val="-66"/>
          <w:sz w:val="31"/>
          <w:szCs w:val="31"/>
        </w:rPr>
        <w:t xml:space="preserve"> </w:t>
      </w:r>
      <w:r>
        <w:rPr>
          <w:b/>
          <w:bCs/>
          <w:spacing w:val="4"/>
          <w:sz w:val="31"/>
          <w:szCs w:val="31"/>
        </w:rPr>
        <w:t>自然</w:t>
      </w:r>
      <w:r>
        <w:rPr>
          <w:b/>
          <w:bCs/>
          <w:spacing w:val="3"/>
          <w:sz w:val="31"/>
          <w:szCs w:val="31"/>
        </w:rPr>
        <w:t>人本人）身</w:t>
      </w:r>
    </w:p>
    <w:p w14:paraId="7BD9AE0E">
      <w:pPr>
        <w:pStyle w:val="6"/>
        <w:spacing w:before="34" w:line="228" w:lineRule="auto"/>
        <w:ind w:left="3909"/>
        <w:rPr>
          <w:sz w:val="31"/>
          <w:szCs w:val="31"/>
        </w:rPr>
      </w:pPr>
      <w:r>
        <w:rPr>
          <w:b/>
          <w:bCs/>
          <w:sz w:val="31"/>
          <w:szCs w:val="31"/>
        </w:rPr>
        <w:t>份证明</w:t>
      </w:r>
    </w:p>
    <w:p w14:paraId="03B8FD43">
      <w:pPr>
        <w:spacing w:line="394" w:lineRule="auto"/>
        <w:rPr>
          <w:rFonts w:ascii="Arial"/>
          <w:sz w:val="21"/>
        </w:rPr>
      </w:pPr>
    </w:p>
    <w:p w14:paraId="0DA4C2DB">
      <w:pPr>
        <w:pStyle w:val="6"/>
        <w:spacing w:before="101" w:line="228" w:lineRule="auto"/>
        <w:jc w:val="center"/>
        <w:rPr>
          <w:sz w:val="31"/>
          <w:szCs w:val="31"/>
        </w:rPr>
      </w:pPr>
      <w:r>
        <w:rPr>
          <w:b/>
          <w:bCs/>
          <w:spacing w:val="5"/>
          <w:sz w:val="31"/>
          <w:szCs w:val="31"/>
        </w:rPr>
        <w:t>授权委托书</w:t>
      </w:r>
    </w:p>
    <w:p w14:paraId="11798851">
      <w:pPr>
        <w:pStyle w:val="6"/>
        <w:spacing w:before="225" w:line="222" w:lineRule="auto"/>
        <w:ind w:left="26"/>
        <w:rPr>
          <w:sz w:val="24"/>
          <w:szCs w:val="24"/>
        </w:rPr>
      </w:pPr>
      <w:r>
        <w:rPr>
          <w:spacing w:val="-2"/>
          <w:sz w:val="24"/>
          <w:szCs w:val="24"/>
        </w:rPr>
        <w:t>（采购人）</w:t>
      </w:r>
      <w:r>
        <w:rPr>
          <w:spacing w:val="2"/>
          <w:sz w:val="24"/>
          <w:szCs w:val="24"/>
        </w:rPr>
        <w:t>：</w:t>
      </w:r>
    </w:p>
    <w:p w14:paraId="682DD777">
      <w:pPr>
        <w:pStyle w:val="6"/>
        <w:spacing w:before="180" w:line="349" w:lineRule="auto"/>
        <w:ind w:left="21" w:right="154" w:firstLine="575"/>
        <w:jc w:val="both"/>
        <w:rPr>
          <w:sz w:val="24"/>
          <w:szCs w:val="24"/>
        </w:rPr>
      </w:pPr>
      <w:r>
        <w:rPr>
          <w:spacing w:val="8"/>
          <w:sz w:val="24"/>
          <w:szCs w:val="24"/>
        </w:rPr>
        <w:t>现委托</w:t>
      </w:r>
      <w:r>
        <w:rPr>
          <w:spacing w:val="-107"/>
          <w:sz w:val="24"/>
          <w:szCs w:val="24"/>
        </w:rPr>
        <w:t xml:space="preserve"> </w:t>
      </w:r>
      <w:r>
        <w:rPr>
          <w:spacing w:val="11"/>
          <w:sz w:val="24"/>
          <w:szCs w:val="24"/>
          <w:u w:val="single" w:color="auto"/>
        </w:rPr>
        <w:t xml:space="preserve">          </w:t>
      </w:r>
      <w:r>
        <w:rPr>
          <w:spacing w:val="8"/>
          <w:sz w:val="24"/>
          <w:szCs w:val="24"/>
        </w:rPr>
        <w:t>（姓名）为我方代理人（身份证号码</w:t>
      </w:r>
      <w:r>
        <w:rPr>
          <w:spacing w:val="-2"/>
          <w:sz w:val="24"/>
          <w:szCs w:val="24"/>
        </w:rPr>
        <w:t>：</w:t>
      </w:r>
      <w:r>
        <w:rPr>
          <w:spacing w:val="-91"/>
          <w:sz w:val="24"/>
          <w:szCs w:val="24"/>
        </w:rPr>
        <w:t xml:space="preserve"> </w:t>
      </w:r>
      <w:r>
        <w:rPr>
          <w:spacing w:val="11"/>
          <w:sz w:val="24"/>
          <w:szCs w:val="24"/>
          <w:u w:val="single" w:color="auto"/>
        </w:rPr>
        <w:t xml:space="preserve">          </w:t>
      </w:r>
      <w:r>
        <w:rPr>
          <w:spacing w:val="-82"/>
          <w:sz w:val="24"/>
          <w:szCs w:val="24"/>
        </w:rPr>
        <w:t xml:space="preserve"> </w:t>
      </w:r>
      <w:r>
        <w:rPr>
          <w:spacing w:val="-2"/>
          <w:sz w:val="24"/>
          <w:szCs w:val="24"/>
        </w:rPr>
        <w:t>，</w:t>
      </w:r>
      <w:r>
        <w:rPr>
          <w:spacing w:val="8"/>
          <w:sz w:val="24"/>
          <w:szCs w:val="24"/>
        </w:rPr>
        <w:t>手</w:t>
      </w:r>
      <w:r>
        <w:rPr>
          <w:sz w:val="24"/>
          <w:szCs w:val="24"/>
        </w:rPr>
        <w:t xml:space="preserve"> </w:t>
      </w:r>
      <w:r>
        <w:rPr>
          <w:spacing w:val="-2"/>
          <w:sz w:val="24"/>
          <w:szCs w:val="24"/>
        </w:rPr>
        <w:t>机：</w:t>
      </w:r>
      <w:r>
        <w:rPr>
          <w:sz w:val="24"/>
          <w:szCs w:val="24"/>
          <w:u w:val="single" w:color="auto"/>
        </w:rPr>
        <w:t xml:space="preserve">          </w:t>
      </w:r>
      <w:r>
        <w:rPr>
          <w:spacing w:val="-86"/>
          <w:sz w:val="24"/>
          <w:szCs w:val="24"/>
        </w:rPr>
        <w:t xml:space="preserve"> </w:t>
      </w:r>
      <w:r>
        <w:rPr>
          <w:spacing w:val="-2"/>
          <w:sz w:val="24"/>
          <w:szCs w:val="24"/>
        </w:rPr>
        <w:t>），以我方名义处理</w:t>
      </w:r>
      <w:r>
        <w:rPr>
          <w:spacing w:val="-2"/>
          <w:sz w:val="24"/>
          <w:szCs w:val="24"/>
          <w:u w:val="single" w:color="auto"/>
        </w:rPr>
        <w:t xml:space="preserve">             </w:t>
      </w:r>
      <w:r>
        <w:rPr>
          <w:spacing w:val="-2"/>
          <w:sz w:val="24"/>
          <w:szCs w:val="24"/>
        </w:rPr>
        <w:t>（</w:t>
      </w:r>
      <w:r>
        <w:rPr>
          <w:rFonts w:hint="eastAsia"/>
          <w:spacing w:val="-2"/>
          <w:sz w:val="24"/>
          <w:szCs w:val="24"/>
          <w:lang w:val="en-US" w:eastAsia="zh-CN"/>
        </w:rPr>
        <w:t>标项</w:t>
      </w:r>
      <w:r>
        <w:rPr>
          <w:spacing w:val="-2"/>
          <w:sz w:val="24"/>
          <w:szCs w:val="24"/>
        </w:rPr>
        <w:t>名称）【</w:t>
      </w:r>
      <w:r>
        <w:rPr>
          <w:rFonts w:hint="eastAsia"/>
          <w:spacing w:val="-3"/>
          <w:sz w:val="24"/>
          <w:szCs w:val="24"/>
          <w:lang w:val="en-US" w:eastAsia="zh-CN"/>
        </w:rPr>
        <w:t>标项</w:t>
      </w:r>
      <w:r>
        <w:rPr>
          <w:spacing w:val="-3"/>
          <w:sz w:val="24"/>
          <w:szCs w:val="24"/>
        </w:rPr>
        <w:t>编号：】政</w:t>
      </w:r>
      <w:r>
        <w:rPr>
          <w:sz w:val="24"/>
          <w:szCs w:val="24"/>
        </w:rPr>
        <w:t xml:space="preserve"> </w:t>
      </w:r>
      <w:r>
        <w:rPr>
          <w:spacing w:val="-1"/>
          <w:sz w:val="24"/>
          <w:szCs w:val="24"/>
        </w:rPr>
        <w:t>府采购投标的一切事项，其法律后果由我方承担。</w:t>
      </w:r>
    </w:p>
    <w:p w14:paraId="16F4524C">
      <w:pPr>
        <w:pStyle w:val="6"/>
        <w:spacing w:before="37" w:line="222" w:lineRule="auto"/>
        <w:ind w:left="30"/>
        <w:rPr>
          <w:sz w:val="24"/>
          <w:szCs w:val="24"/>
        </w:rPr>
      </w:pPr>
      <w:r>
        <w:rPr>
          <w:spacing w:val="-17"/>
          <w:sz w:val="24"/>
          <w:szCs w:val="24"/>
        </w:rPr>
        <w:t>委托期限：</w:t>
      </w:r>
      <w:r>
        <w:rPr>
          <w:spacing w:val="-53"/>
          <w:sz w:val="24"/>
          <w:szCs w:val="24"/>
        </w:rPr>
        <w:t xml:space="preserve"> </w:t>
      </w:r>
      <w:r>
        <w:rPr>
          <w:spacing w:val="-17"/>
          <w:sz w:val="24"/>
          <w:szCs w:val="24"/>
        </w:rPr>
        <w:t>自</w:t>
      </w:r>
      <w:r>
        <w:rPr>
          <w:spacing w:val="-17"/>
          <w:sz w:val="24"/>
          <w:szCs w:val="24"/>
          <w:u w:val="single" w:color="auto"/>
        </w:rPr>
        <w:t xml:space="preserve">   </w:t>
      </w:r>
      <w:r>
        <w:rPr>
          <w:spacing w:val="-99"/>
          <w:sz w:val="24"/>
          <w:szCs w:val="24"/>
        </w:rPr>
        <w:t xml:space="preserve"> </w:t>
      </w:r>
      <w:r>
        <w:rPr>
          <w:spacing w:val="-17"/>
          <w:sz w:val="24"/>
          <w:szCs w:val="24"/>
        </w:rPr>
        <w:t>年</w:t>
      </w:r>
      <w:r>
        <w:rPr>
          <w:spacing w:val="120"/>
          <w:sz w:val="24"/>
          <w:szCs w:val="24"/>
          <w:u w:val="single" w:color="auto"/>
        </w:rPr>
        <w:t xml:space="preserve"> </w:t>
      </w:r>
      <w:r>
        <w:rPr>
          <w:spacing w:val="-92"/>
          <w:sz w:val="24"/>
          <w:szCs w:val="24"/>
        </w:rPr>
        <w:t xml:space="preserve"> </w:t>
      </w:r>
      <w:r>
        <w:rPr>
          <w:spacing w:val="-17"/>
          <w:sz w:val="24"/>
          <w:szCs w:val="24"/>
        </w:rPr>
        <w:t>月</w:t>
      </w:r>
      <w:r>
        <w:rPr>
          <w:spacing w:val="119"/>
          <w:sz w:val="24"/>
          <w:szCs w:val="24"/>
          <w:u w:val="single" w:color="auto"/>
        </w:rPr>
        <w:t xml:space="preserve"> </w:t>
      </w:r>
      <w:r>
        <w:rPr>
          <w:spacing w:val="-53"/>
          <w:sz w:val="24"/>
          <w:szCs w:val="24"/>
        </w:rPr>
        <w:t xml:space="preserve"> </w:t>
      </w:r>
      <w:r>
        <w:rPr>
          <w:spacing w:val="-17"/>
          <w:sz w:val="24"/>
          <w:szCs w:val="24"/>
        </w:rPr>
        <w:t>日起至</w:t>
      </w:r>
      <w:r>
        <w:rPr>
          <w:spacing w:val="59"/>
          <w:sz w:val="24"/>
          <w:szCs w:val="24"/>
          <w:u w:val="single" w:color="auto"/>
        </w:rPr>
        <w:t xml:space="preserve">  </w:t>
      </w:r>
      <w:r>
        <w:rPr>
          <w:spacing w:val="-97"/>
          <w:sz w:val="24"/>
          <w:szCs w:val="24"/>
        </w:rPr>
        <w:t xml:space="preserve"> </w:t>
      </w:r>
      <w:r>
        <w:rPr>
          <w:spacing w:val="-17"/>
          <w:sz w:val="24"/>
          <w:szCs w:val="24"/>
        </w:rPr>
        <w:t>年</w:t>
      </w:r>
      <w:r>
        <w:rPr>
          <w:spacing w:val="119"/>
          <w:sz w:val="24"/>
          <w:szCs w:val="24"/>
          <w:u w:val="single" w:color="auto"/>
        </w:rPr>
        <w:t xml:space="preserve"> </w:t>
      </w:r>
      <w:r>
        <w:rPr>
          <w:spacing w:val="-92"/>
          <w:sz w:val="24"/>
          <w:szCs w:val="24"/>
        </w:rPr>
        <w:t xml:space="preserve"> </w:t>
      </w:r>
      <w:r>
        <w:rPr>
          <w:spacing w:val="-17"/>
          <w:sz w:val="24"/>
          <w:szCs w:val="24"/>
        </w:rPr>
        <w:t>月</w:t>
      </w:r>
      <w:r>
        <w:rPr>
          <w:spacing w:val="119"/>
          <w:sz w:val="24"/>
          <w:szCs w:val="24"/>
          <w:u w:val="single" w:color="auto"/>
        </w:rPr>
        <w:t xml:space="preserve"> </w:t>
      </w:r>
      <w:r>
        <w:rPr>
          <w:spacing w:val="-53"/>
          <w:sz w:val="24"/>
          <w:szCs w:val="24"/>
        </w:rPr>
        <w:t xml:space="preserve"> </w:t>
      </w:r>
      <w:r>
        <w:rPr>
          <w:spacing w:val="-17"/>
          <w:sz w:val="24"/>
          <w:szCs w:val="24"/>
        </w:rPr>
        <w:t>日止。</w:t>
      </w:r>
    </w:p>
    <w:p w14:paraId="349978D8">
      <w:pPr>
        <w:pStyle w:val="6"/>
        <w:spacing w:before="179" w:line="219" w:lineRule="auto"/>
        <w:ind w:left="598"/>
        <w:rPr>
          <w:sz w:val="24"/>
          <w:szCs w:val="24"/>
        </w:rPr>
      </w:pPr>
      <w:r>
        <w:rPr>
          <w:spacing w:val="-1"/>
          <w:sz w:val="24"/>
          <w:szCs w:val="24"/>
        </w:rPr>
        <w:t>本授权委托书签章即生效，被委托人无转委托权。</w:t>
      </w:r>
    </w:p>
    <w:p w14:paraId="639B3C71">
      <w:pPr>
        <w:spacing w:line="148" w:lineRule="exact"/>
      </w:pPr>
    </w:p>
    <w:tbl>
      <w:tblPr>
        <w:tblStyle w:val="18"/>
        <w:tblW w:w="88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65"/>
        <w:gridCol w:w="4418"/>
      </w:tblGrid>
      <w:tr w14:paraId="09E7C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1" w:hRule="atLeast"/>
        </w:trPr>
        <w:tc>
          <w:tcPr>
            <w:tcW w:w="4465" w:type="dxa"/>
            <w:vAlign w:val="top"/>
          </w:tcPr>
          <w:p w14:paraId="7D3CF3AF">
            <w:pPr>
              <w:spacing w:line="448" w:lineRule="auto"/>
              <w:rPr>
                <w:rFonts w:ascii="Arial"/>
                <w:sz w:val="21"/>
              </w:rPr>
            </w:pPr>
          </w:p>
          <w:p w14:paraId="6B105C1B">
            <w:pPr>
              <w:pStyle w:val="19"/>
              <w:spacing w:before="78" w:line="222" w:lineRule="auto"/>
              <w:ind w:left="933"/>
            </w:pPr>
            <w:r>
              <w:rPr>
                <w:spacing w:val="-3"/>
              </w:rPr>
              <w:t>法定代表人身份证复印件</w:t>
            </w:r>
          </w:p>
          <w:p w14:paraId="68A62EAF">
            <w:pPr>
              <w:pStyle w:val="19"/>
              <w:spacing w:before="177" w:line="227" w:lineRule="auto"/>
              <w:ind w:left="2008"/>
            </w:pPr>
            <w:r>
              <w:rPr>
                <w:spacing w:val="-10"/>
              </w:rPr>
              <w:t>正面</w:t>
            </w:r>
          </w:p>
          <w:p w14:paraId="0138549E">
            <w:pPr>
              <w:pStyle w:val="19"/>
              <w:spacing w:before="173" w:line="220" w:lineRule="auto"/>
              <w:ind w:left="571"/>
            </w:pPr>
            <w:r>
              <w:rPr>
                <w:spacing w:val="-2"/>
              </w:rPr>
              <w:t>（身份证复印件需清晰可辨认）</w:t>
            </w:r>
          </w:p>
        </w:tc>
        <w:tc>
          <w:tcPr>
            <w:tcW w:w="4418" w:type="dxa"/>
            <w:vAlign w:val="top"/>
          </w:tcPr>
          <w:p w14:paraId="456FAF67">
            <w:pPr>
              <w:spacing w:line="448" w:lineRule="auto"/>
              <w:rPr>
                <w:rFonts w:ascii="Arial"/>
                <w:sz w:val="21"/>
              </w:rPr>
            </w:pPr>
          </w:p>
          <w:p w14:paraId="67D2DDFD">
            <w:pPr>
              <w:pStyle w:val="19"/>
              <w:spacing w:before="78" w:line="222" w:lineRule="auto"/>
              <w:ind w:left="1021"/>
            </w:pPr>
            <w:r>
              <w:rPr>
                <w:spacing w:val="-2"/>
              </w:rPr>
              <w:t>被授权人身份证复印件</w:t>
            </w:r>
          </w:p>
          <w:p w14:paraId="51874842">
            <w:pPr>
              <w:pStyle w:val="19"/>
              <w:spacing w:before="177" w:line="227" w:lineRule="auto"/>
              <w:ind w:left="1983"/>
            </w:pPr>
            <w:r>
              <w:rPr>
                <w:spacing w:val="-10"/>
              </w:rPr>
              <w:t>正面</w:t>
            </w:r>
          </w:p>
          <w:p w14:paraId="7348AD75">
            <w:pPr>
              <w:pStyle w:val="19"/>
              <w:spacing w:before="173" w:line="220" w:lineRule="auto"/>
              <w:ind w:left="546"/>
            </w:pPr>
            <w:r>
              <w:rPr>
                <w:spacing w:val="-2"/>
              </w:rPr>
              <w:t>（身份证复印件需清晰可辨认）</w:t>
            </w:r>
          </w:p>
        </w:tc>
      </w:tr>
      <w:tr w14:paraId="27948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7" w:hRule="atLeast"/>
        </w:trPr>
        <w:tc>
          <w:tcPr>
            <w:tcW w:w="4465" w:type="dxa"/>
            <w:vAlign w:val="top"/>
          </w:tcPr>
          <w:p w14:paraId="356825B5">
            <w:pPr>
              <w:spacing w:line="275" w:lineRule="auto"/>
              <w:rPr>
                <w:rFonts w:ascii="Arial"/>
                <w:sz w:val="21"/>
              </w:rPr>
            </w:pPr>
          </w:p>
          <w:p w14:paraId="6F1F10DC">
            <w:pPr>
              <w:spacing w:line="275" w:lineRule="auto"/>
              <w:rPr>
                <w:rFonts w:ascii="Arial"/>
                <w:sz w:val="21"/>
              </w:rPr>
            </w:pPr>
          </w:p>
          <w:p w14:paraId="61E416B6">
            <w:pPr>
              <w:pStyle w:val="19"/>
              <w:spacing w:before="78" w:line="222" w:lineRule="auto"/>
              <w:ind w:left="933"/>
            </w:pPr>
            <w:r>
              <w:rPr>
                <w:spacing w:val="-3"/>
              </w:rPr>
              <w:t>法定代表人身份证复印件</w:t>
            </w:r>
          </w:p>
          <w:p w14:paraId="1869AD3B">
            <w:pPr>
              <w:pStyle w:val="19"/>
              <w:spacing w:before="177" w:line="224" w:lineRule="auto"/>
              <w:ind w:left="2006"/>
            </w:pPr>
            <w:r>
              <w:rPr>
                <w:spacing w:val="-9"/>
              </w:rPr>
              <w:t>反面</w:t>
            </w:r>
          </w:p>
          <w:p w14:paraId="1A0AAA01">
            <w:pPr>
              <w:pStyle w:val="19"/>
              <w:spacing w:before="174" w:line="220" w:lineRule="auto"/>
              <w:ind w:left="571"/>
            </w:pPr>
            <w:r>
              <w:rPr>
                <w:spacing w:val="-2"/>
              </w:rPr>
              <w:t>（身份证复印件需清晰可辨认）</w:t>
            </w:r>
          </w:p>
        </w:tc>
        <w:tc>
          <w:tcPr>
            <w:tcW w:w="4418" w:type="dxa"/>
            <w:vAlign w:val="top"/>
          </w:tcPr>
          <w:p w14:paraId="62EC3A22">
            <w:pPr>
              <w:spacing w:line="275" w:lineRule="auto"/>
              <w:rPr>
                <w:rFonts w:ascii="Arial"/>
                <w:sz w:val="21"/>
              </w:rPr>
            </w:pPr>
          </w:p>
          <w:p w14:paraId="06885EE1">
            <w:pPr>
              <w:spacing w:line="275" w:lineRule="auto"/>
              <w:rPr>
                <w:rFonts w:ascii="Arial"/>
                <w:sz w:val="21"/>
              </w:rPr>
            </w:pPr>
          </w:p>
          <w:p w14:paraId="71D499F6">
            <w:pPr>
              <w:pStyle w:val="19"/>
              <w:spacing w:before="78" w:line="222" w:lineRule="auto"/>
              <w:ind w:left="1021"/>
            </w:pPr>
            <w:r>
              <w:rPr>
                <w:spacing w:val="-2"/>
              </w:rPr>
              <w:t>被授权人身份证复印件</w:t>
            </w:r>
          </w:p>
          <w:p w14:paraId="39160068">
            <w:pPr>
              <w:pStyle w:val="19"/>
              <w:spacing w:before="177" w:line="224" w:lineRule="auto"/>
              <w:ind w:left="1981"/>
            </w:pPr>
            <w:r>
              <w:rPr>
                <w:spacing w:val="-9"/>
              </w:rPr>
              <w:t>反面</w:t>
            </w:r>
          </w:p>
          <w:p w14:paraId="2692ABAB">
            <w:pPr>
              <w:pStyle w:val="19"/>
              <w:spacing w:before="174" w:line="220" w:lineRule="auto"/>
              <w:ind w:left="546"/>
            </w:pPr>
            <w:r>
              <w:rPr>
                <w:spacing w:val="-2"/>
              </w:rPr>
              <w:t>（身份证复印件需清晰可辨认）</w:t>
            </w:r>
          </w:p>
        </w:tc>
      </w:tr>
    </w:tbl>
    <w:p w14:paraId="3B96792C">
      <w:pPr>
        <w:spacing w:line="299" w:lineRule="auto"/>
        <w:rPr>
          <w:rFonts w:ascii="Arial"/>
          <w:sz w:val="21"/>
        </w:rPr>
      </w:pPr>
    </w:p>
    <w:p w14:paraId="2788C6AB">
      <w:pPr>
        <w:spacing w:line="299" w:lineRule="auto"/>
        <w:rPr>
          <w:rFonts w:ascii="Arial"/>
          <w:sz w:val="21"/>
        </w:rPr>
      </w:pPr>
    </w:p>
    <w:p w14:paraId="385E5444">
      <w:pPr>
        <w:spacing w:line="300" w:lineRule="auto"/>
        <w:rPr>
          <w:rFonts w:ascii="Arial"/>
          <w:sz w:val="21"/>
        </w:rPr>
      </w:pPr>
    </w:p>
    <w:p w14:paraId="474C7FA9">
      <w:pPr>
        <w:pStyle w:val="6"/>
        <w:spacing w:before="78" w:line="223" w:lineRule="auto"/>
        <w:ind w:left="500"/>
        <w:rPr>
          <w:sz w:val="24"/>
          <w:szCs w:val="24"/>
        </w:rPr>
      </w:pPr>
      <w:r>
        <w:rPr>
          <w:spacing w:val="-4"/>
          <w:sz w:val="24"/>
          <w:szCs w:val="24"/>
        </w:rPr>
        <w:t>特此告知。</w:t>
      </w:r>
    </w:p>
    <w:p w14:paraId="5A7424DD">
      <w:pPr>
        <w:pStyle w:val="6"/>
        <w:spacing w:before="178" w:line="221" w:lineRule="auto"/>
        <w:ind w:left="5900"/>
        <w:rPr>
          <w:sz w:val="24"/>
          <w:szCs w:val="24"/>
        </w:rPr>
      </w:pPr>
      <w:r>
        <w:rPr>
          <w:spacing w:val="-2"/>
          <w:sz w:val="24"/>
          <w:szCs w:val="24"/>
        </w:rPr>
        <w:t>投标人名称(电子签名)：</w:t>
      </w:r>
    </w:p>
    <w:p w14:paraId="4BB38155">
      <w:pPr>
        <w:pStyle w:val="6"/>
        <w:spacing w:before="179" w:line="222" w:lineRule="auto"/>
        <w:ind w:left="5907"/>
        <w:rPr>
          <w:sz w:val="24"/>
          <w:szCs w:val="24"/>
        </w:rPr>
      </w:pPr>
      <w:r>
        <w:rPr>
          <w:spacing w:val="-9"/>
          <w:sz w:val="24"/>
          <w:szCs w:val="24"/>
        </w:rPr>
        <w:t>签发日期：</w:t>
      </w:r>
      <w:r>
        <w:rPr>
          <w:spacing w:val="11"/>
          <w:sz w:val="24"/>
          <w:szCs w:val="24"/>
        </w:rPr>
        <w:t xml:space="preserve">  </w:t>
      </w:r>
      <w:r>
        <w:rPr>
          <w:spacing w:val="-9"/>
          <w:sz w:val="24"/>
          <w:szCs w:val="24"/>
        </w:rPr>
        <w:t>年</w:t>
      </w:r>
      <w:r>
        <w:rPr>
          <w:spacing w:val="13"/>
          <w:sz w:val="24"/>
          <w:szCs w:val="24"/>
        </w:rPr>
        <w:t xml:space="preserve">  </w:t>
      </w:r>
      <w:r>
        <w:rPr>
          <w:spacing w:val="-9"/>
          <w:sz w:val="24"/>
          <w:szCs w:val="24"/>
        </w:rPr>
        <w:t>月</w:t>
      </w:r>
      <w:r>
        <w:rPr>
          <w:spacing w:val="22"/>
          <w:sz w:val="24"/>
          <w:szCs w:val="24"/>
        </w:rPr>
        <w:t xml:space="preserve">   </w:t>
      </w:r>
      <w:r>
        <w:rPr>
          <w:spacing w:val="-9"/>
          <w:sz w:val="24"/>
          <w:szCs w:val="24"/>
        </w:rPr>
        <w:t>日</w:t>
      </w:r>
    </w:p>
    <w:p w14:paraId="7B3B219E">
      <w:pPr>
        <w:spacing w:line="222" w:lineRule="auto"/>
        <w:rPr>
          <w:sz w:val="24"/>
          <w:szCs w:val="24"/>
        </w:rPr>
        <w:sectPr>
          <w:headerReference r:id="rId34" w:type="default"/>
          <w:footerReference r:id="rId35" w:type="default"/>
          <w:pgSz w:w="11906" w:h="16839"/>
          <w:pgMar w:top="1134" w:right="1434" w:bottom="1142" w:left="1583" w:header="862" w:footer="979" w:gutter="0"/>
          <w:pgNumType w:fmt="decimal"/>
          <w:cols w:space="720" w:num="1"/>
        </w:sectPr>
      </w:pPr>
    </w:p>
    <w:p w14:paraId="025E3862">
      <w:pPr>
        <w:pStyle w:val="6"/>
        <w:spacing w:before="162" w:line="349" w:lineRule="auto"/>
        <w:ind w:left="718" w:right="243" w:hanging="443"/>
      </w:pPr>
      <w:r>
        <w:rPr>
          <w:b/>
          <w:bCs/>
          <w:spacing w:val="1"/>
          <w:sz w:val="31"/>
          <w:szCs w:val="31"/>
        </w:rPr>
        <w:t>法定代表人、单位负责人或自然人本人</w:t>
      </w:r>
      <w:r>
        <w:rPr>
          <w:b/>
          <w:bCs/>
          <w:spacing w:val="1"/>
        </w:rPr>
        <w:t>的身份证明（适用于法定</w:t>
      </w:r>
      <w:r>
        <w:rPr>
          <w:spacing w:val="8"/>
        </w:rPr>
        <w:t xml:space="preserve"> </w:t>
      </w:r>
      <w:r>
        <w:rPr>
          <w:b/>
          <w:bCs/>
          <w:spacing w:val="-3"/>
        </w:rPr>
        <w:t>代表人、单位负责人或者自然人本人代表投标人参加</w:t>
      </w:r>
      <w:r>
        <w:rPr>
          <w:b/>
          <w:bCs/>
          <w:spacing w:val="-4"/>
        </w:rPr>
        <w:t>投标）</w:t>
      </w:r>
    </w:p>
    <w:p w14:paraId="3814BBA3">
      <w:pPr>
        <w:pStyle w:val="6"/>
        <w:spacing w:before="38" w:line="222" w:lineRule="auto"/>
        <w:ind w:left="260"/>
        <w:rPr>
          <w:sz w:val="24"/>
          <w:szCs w:val="24"/>
        </w:rPr>
      </w:pPr>
      <w:r>
        <w:rPr>
          <w:spacing w:val="-2"/>
          <w:sz w:val="24"/>
          <w:szCs w:val="24"/>
        </w:rPr>
        <w:t>身份证件扫描件：</w:t>
      </w:r>
    </w:p>
    <w:p w14:paraId="2923DD97">
      <w:pPr>
        <w:spacing w:line="143" w:lineRule="exact"/>
      </w:pPr>
    </w:p>
    <w:tbl>
      <w:tblPr>
        <w:tblStyle w:val="18"/>
        <w:tblW w:w="921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11"/>
      </w:tblGrid>
      <w:tr w14:paraId="28766A7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821" w:hRule="atLeast"/>
        </w:trPr>
        <w:tc>
          <w:tcPr>
            <w:tcW w:w="9211" w:type="dxa"/>
            <w:vAlign w:val="top"/>
          </w:tcPr>
          <w:p w14:paraId="42608468">
            <w:pPr>
              <w:pStyle w:val="19"/>
              <w:spacing w:before="39" w:line="224" w:lineRule="auto"/>
              <w:ind w:left="126"/>
            </w:pPr>
            <w:r>
              <w:rPr>
                <w:spacing w:val="-6"/>
              </w:rPr>
              <w:t>正面：</w:t>
            </w:r>
            <w:r>
              <w:t xml:space="preserve">                                 </w:t>
            </w:r>
            <w:r>
              <w:rPr>
                <w:spacing w:val="-6"/>
              </w:rPr>
              <w:t>反面：</w:t>
            </w:r>
          </w:p>
        </w:tc>
      </w:tr>
    </w:tbl>
    <w:p w14:paraId="387EBD72">
      <w:pPr>
        <w:spacing w:line="423" w:lineRule="auto"/>
        <w:rPr>
          <w:rFonts w:ascii="Arial"/>
          <w:sz w:val="21"/>
        </w:rPr>
      </w:pPr>
    </w:p>
    <w:p w14:paraId="4B7C47A7">
      <w:pPr>
        <w:pStyle w:val="6"/>
        <w:spacing w:before="78" w:line="343" w:lineRule="auto"/>
        <w:ind w:left="4733" w:right="1979" w:hanging="63"/>
        <w:rPr>
          <w:sz w:val="24"/>
          <w:szCs w:val="24"/>
        </w:rPr>
      </w:pPr>
      <w:r>
        <w:rPr>
          <w:spacing w:val="-7"/>
          <w:sz w:val="24"/>
          <w:szCs w:val="24"/>
        </w:rPr>
        <w:t>投标人名称(电子签名)：</w:t>
      </w:r>
      <w:r>
        <w:rPr>
          <w:spacing w:val="9"/>
          <w:sz w:val="24"/>
          <w:szCs w:val="24"/>
        </w:rPr>
        <w:t xml:space="preserve"> </w:t>
      </w:r>
      <w:r>
        <w:rPr>
          <w:spacing w:val="-20"/>
          <w:sz w:val="24"/>
          <w:szCs w:val="24"/>
        </w:rPr>
        <w:t>日期：</w:t>
      </w:r>
      <w:r>
        <w:rPr>
          <w:spacing w:val="12"/>
          <w:sz w:val="24"/>
          <w:szCs w:val="24"/>
        </w:rPr>
        <w:t xml:space="preserve">  </w:t>
      </w:r>
      <w:r>
        <w:rPr>
          <w:spacing w:val="-20"/>
          <w:sz w:val="24"/>
          <w:szCs w:val="24"/>
        </w:rPr>
        <w:t>年</w:t>
      </w:r>
      <w:r>
        <w:rPr>
          <w:spacing w:val="14"/>
          <w:sz w:val="24"/>
          <w:szCs w:val="24"/>
        </w:rPr>
        <w:t xml:space="preserve">  </w:t>
      </w:r>
      <w:r>
        <w:rPr>
          <w:spacing w:val="-20"/>
          <w:sz w:val="24"/>
          <w:szCs w:val="24"/>
        </w:rPr>
        <w:t>月</w:t>
      </w:r>
      <w:r>
        <w:rPr>
          <w:spacing w:val="33"/>
          <w:sz w:val="24"/>
          <w:szCs w:val="24"/>
        </w:rPr>
        <w:t xml:space="preserve">  </w:t>
      </w:r>
      <w:r>
        <w:rPr>
          <w:spacing w:val="-20"/>
          <w:sz w:val="24"/>
          <w:szCs w:val="24"/>
        </w:rPr>
        <w:t>日</w:t>
      </w:r>
    </w:p>
    <w:p w14:paraId="0623B92E">
      <w:pPr>
        <w:spacing w:line="343" w:lineRule="auto"/>
        <w:rPr>
          <w:sz w:val="24"/>
          <w:szCs w:val="24"/>
        </w:rPr>
        <w:sectPr>
          <w:headerReference r:id="rId36" w:type="default"/>
          <w:footerReference r:id="rId37" w:type="default"/>
          <w:pgSz w:w="11906" w:h="16839"/>
          <w:pgMar w:top="1134" w:right="1345" w:bottom="1139" w:left="1344" w:header="862" w:footer="979" w:gutter="0"/>
          <w:pgNumType w:fmt="decimal"/>
          <w:cols w:space="720" w:num="1"/>
        </w:sectPr>
      </w:pPr>
    </w:p>
    <w:p w14:paraId="43CA5D35">
      <w:pPr>
        <w:spacing w:line="286" w:lineRule="auto"/>
        <w:rPr>
          <w:rFonts w:ascii="Arial"/>
          <w:sz w:val="21"/>
        </w:rPr>
      </w:pPr>
    </w:p>
    <w:p w14:paraId="0DFA24BD">
      <w:pPr>
        <w:pStyle w:val="6"/>
        <w:spacing w:before="101" w:line="228" w:lineRule="auto"/>
        <w:ind w:left="3090"/>
        <w:rPr>
          <w:sz w:val="31"/>
          <w:szCs w:val="31"/>
        </w:rPr>
      </w:pPr>
      <w:r>
        <w:rPr>
          <w:rFonts w:hint="eastAsia"/>
          <w:b/>
          <w:bCs/>
          <w:spacing w:val="1"/>
          <w:sz w:val="31"/>
          <w:szCs w:val="31"/>
          <w:lang w:val="en-US" w:eastAsia="zh-CN"/>
        </w:rPr>
        <w:t>三</w:t>
      </w:r>
      <w:r>
        <w:rPr>
          <w:b/>
          <w:bCs/>
          <w:spacing w:val="1"/>
          <w:sz w:val="31"/>
          <w:szCs w:val="31"/>
        </w:rPr>
        <w:t>、商务条款偏离表</w:t>
      </w:r>
    </w:p>
    <w:p w14:paraId="39C630FD">
      <w:pPr>
        <w:spacing w:before="55"/>
      </w:pPr>
    </w:p>
    <w:tbl>
      <w:tblPr>
        <w:tblStyle w:val="18"/>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3681"/>
        <w:gridCol w:w="3544"/>
        <w:gridCol w:w="1280"/>
      </w:tblGrid>
      <w:tr w14:paraId="6F4DF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63" w:type="dxa"/>
            <w:vAlign w:val="top"/>
          </w:tcPr>
          <w:p w14:paraId="42FFD6BC">
            <w:pPr>
              <w:pStyle w:val="19"/>
              <w:spacing w:before="231" w:line="222" w:lineRule="auto"/>
              <w:ind w:left="254"/>
            </w:pPr>
            <w:r>
              <w:rPr>
                <w:b/>
                <w:bCs/>
                <w:spacing w:val="-11"/>
              </w:rPr>
              <w:t>序号</w:t>
            </w:r>
          </w:p>
        </w:tc>
        <w:tc>
          <w:tcPr>
            <w:tcW w:w="3681" w:type="dxa"/>
            <w:vAlign w:val="top"/>
          </w:tcPr>
          <w:p w14:paraId="5E2CCFD0">
            <w:pPr>
              <w:pStyle w:val="19"/>
              <w:spacing w:before="230" w:line="222" w:lineRule="auto"/>
              <w:ind w:left="526"/>
            </w:pPr>
            <w:r>
              <w:rPr>
                <w:b/>
                <w:bCs/>
                <w:spacing w:val="-4"/>
              </w:rPr>
              <w:t>招标文件章节及具体内容</w:t>
            </w:r>
          </w:p>
        </w:tc>
        <w:tc>
          <w:tcPr>
            <w:tcW w:w="3544" w:type="dxa"/>
            <w:vAlign w:val="top"/>
          </w:tcPr>
          <w:p w14:paraId="4F9EC93E">
            <w:pPr>
              <w:pStyle w:val="19"/>
              <w:spacing w:before="230" w:line="222" w:lineRule="auto"/>
              <w:ind w:left="459"/>
            </w:pPr>
            <w:r>
              <w:rPr>
                <w:b/>
                <w:bCs/>
                <w:spacing w:val="-4"/>
              </w:rPr>
              <w:t>投标文件章节及具体内容</w:t>
            </w:r>
          </w:p>
        </w:tc>
        <w:tc>
          <w:tcPr>
            <w:tcW w:w="1280" w:type="dxa"/>
            <w:vAlign w:val="top"/>
          </w:tcPr>
          <w:p w14:paraId="0D335429">
            <w:pPr>
              <w:pStyle w:val="19"/>
              <w:spacing w:before="231" w:line="222" w:lineRule="auto"/>
              <w:ind w:left="171"/>
            </w:pPr>
            <w:r>
              <w:rPr>
                <w:b/>
                <w:bCs/>
                <w:spacing w:val="-7"/>
              </w:rPr>
              <w:t>偏离说明</w:t>
            </w:r>
          </w:p>
        </w:tc>
      </w:tr>
      <w:tr w14:paraId="2B2BC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63" w:type="dxa"/>
            <w:vAlign w:val="top"/>
          </w:tcPr>
          <w:p w14:paraId="3EC2E72F">
            <w:pPr>
              <w:pStyle w:val="19"/>
              <w:spacing w:before="268" w:line="181" w:lineRule="auto"/>
              <w:ind w:left="444"/>
            </w:pPr>
            <w:r>
              <w:t>1</w:t>
            </w:r>
          </w:p>
        </w:tc>
        <w:tc>
          <w:tcPr>
            <w:tcW w:w="3681" w:type="dxa"/>
            <w:vAlign w:val="top"/>
          </w:tcPr>
          <w:p w14:paraId="043C3828">
            <w:pPr>
              <w:rPr>
                <w:rFonts w:ascii="Arial"/>
                <w:sz w:val="21"/>
              </w:rPr>
            </w:pPr>
          </w:p>
        </w:tc>
        <w:tc>
          <w:tcPr>
            <w:tcW w:w="3544" w:type="dxa"/>
            <w:vAlign w:val="top"/>
          </w:tcPr>
          <w:p w14:paraId="2FBDCB7A">
            <w:pPr>
              <w:rPr>
                <w:rFonts w:ascii="Arial"/>
                <w:sz w:val="21"/>
              </w:rPr>
            </w:pPr>
          </w:p>
        </w:tc>
        <w:tc>
          <w:tcPr>
            <w:tcW w:w="1280" w:type="dxa"/>
            <w:vAlign w:val="top"/>
          </w:tcPr>
          <w:p w14:paraId="053E2525">
            <w:pPr>
              <w:rPr>
                <w:rFonts w:ascii="Arial"/>
                <w:sz w:val="21"/>
              </w:rPr>
            </w:pPr>
          </w:p>
        </w:tc>
      </w:tr>
      <w:tr w14:paraId="3F15A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63" w:type="dxa"/>
            <w:vAlign w:val="top"/>
          </w:tcPr>
          <w:p w14:paraId="7980BF85">
            <w:pPr>
              <w:pStyle w:val="19"/>
              <w:spacing w:before="269" w:line="180" w:lineRule="auto"/>
              <w:ind w:left="429"/>
            </w:pPr>
            <w:r>
              <w:t>2</w:t>
            </w:r>
          </w:p>
        </w:tc>
        <w:tc>
          <w:tcPr>
            <w:tcW w:w="3681" w:type="dxa"/>
            <w:vAlign w:val="top"/>
          </w:tcPr>
          <w:p w14:paraId="2818B9B8">
            <w:pPr>
              <w:rPr>
                <w:rFonts w:ascii="Arial"/>
                <w:sz w:val="21"/>
              </w:rPr>
            </w:pPr>
          </w:p>
        </w:tc>
        <w:tc>
          <w:tcPr>
            <w:tcW w:w="3544" w:type="dxa"/>
            <w:vAlign w:val="top"/>
          </w:tcPr>
          <w:p w14:paraId="62FEE005">
            <w:pPr>
              <w:rPr>
                <w:rFonts w:ascii="Arial"/>
                <w:sz w:val="21"/>
              </w:rPr>
            </w:pPr>
          </w:p>
        </w:tc>
        <w:tc>
          <w:tcPr>
            <w:tcW w:w="1280" w:type="dxa"/>
            <w:vAlign w:val="top"/>
          </w:tcPr>
          <w:p w14:paraId="1B1563E9">
            <w:pPr>
              <w:rPr>
                <w:rFonts w:ascii="Arial"/>
                <w:sz w:val="21"/>
              </w:rPr>
            </w:pPr>
          </w:p>
        </w:tc>
      </w:tr>
      <w:tr w14:paraId="0C8AC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63" w:type="dxa"/>
            <w:vAlign w:val="top"/>
          </w:tcPr>
          <w:p w14:paraId="7BFF252B">
            <w:pPr>
              <w:pStyle w:val="19"/>
              <w:spacing w:before="228" w:line="383" w:lineRule="exact"/>
              <w:ind w:left="263"/>
            </w:pPr>
            <w:r>
              <w:rPr>
                <w:spacing w:val="-13"/>
                <w:position w:val="3"/>
              </w:rPr>
              <w:t>……</w:t>
            </w:r>
          </w:p>
        </w:tc>
        <w:tc>
          <w:tcPr>
            <w:tcW w:w="3681" w:type="dxa"/>
            <w:vAlign w:val="top"/>
          </w:tcPr>
          <w:p w14:paraId="1E04DCEF">
            <w:pPr>
              <w:rPr>
                <w:rFonts w:ascii="Arial"/>
                <w:sz w:val="21"/>
              </w:rPr>
            </w:pPr>
          </w:p>
        </w:tc>
        <w:tc>
          <w:tcPr>
            <w:tcW w:w="3544" w:type="dxa"/>
            <w:vAlign w:val="top"/>
          </w:tcPr>
          <w:p w14:paraId="3E245F24">
            <w:pPr>
              <w:rPr>
                <w:rFonts w:ascii="Arial"/>
                <w:sz w:val="21"/>
              </w:rPr>
            </w:pPr>
          </w:p>
        </w:tc>
        <w:tc>
          <w:tcPr>
            <w:tcW w:w="1280" w:type="dxa"/>
            <w:vAlign w:val="top"/>
          </w:tcPr>
          <w:p w14:paraId="0AE3E099">
            <w:pPr>
              <w:rPr>
                <w:rFonts w:ascii="Arial"/>
                <w:sz w:val="21"/>
              </w:rPr>
            </w:pPr>
          </w:p>
        </w:tc>
      </w:tr>
    </w:tbl>
    <w:p w14:paraId="3E291EAE">
      <w:pPr>
        <w:pStyle w:val="6"/>
        <w:spacing w:before="34" w:line="221" w:lineRule="auto"/>
        <w:ind w:left="128"/>
        <w:rPr>
          <w:sz w:val="24"/>
          <w:szCs w:val="24"/>
        </w:rPr>
      </w:pPr>
      <w:r>
        <w:rPr>
          <w:spacing w:val="-1"/>
          <w:sz w:val="24"/>
          <w:szCs w:val="24"/>
        </w:rPr>
        <w:t>投标人保证：除商务偏离表列出的偏离外，投标人响应招标文件的全部要求</w:t>
      </w:r>
    </w:p>
    <w:p w14:paraId="404BB6D0">
      <w:pPr>
        <w:spacing w:line="260" w:lineRule="auto"/>
        <w:rPr>
          <w:rFonts w:ascii="Arial"/>
          <w:sz w:val="21"/>
        </w:rPr>
      </w:pPr>
    </w:p>
    <w:p w14:paraId="450EF57F">
      <w:pPr>
        <w:spacing w:line="260" w:lineRule="auto"/>
        <w:rPr>
          <w:rFonts w:ascii="Arial"/>
          <w:sz w:val="21"/>
        </w:rPr>
      </w:pPr>
    </w:p>
    <w:p w14:paraId="35FEC6F1">
      <w:pPr>
        <w:spacing w:line="260" w:lineRule="auto"/>
        <w:rPr>
          <w:rFonts w:ascii="Arial"/>
          <w:sz w:val="21"/>
        </w:rPr>
      </w:pPr>
    </w:p>
    <w:p w14:paraId="16977C76">
      <w:pPr>
        <w:spacing w:line="261" w:lineRule="auto"/>
        <w:rPr>
          <w:rFonts w:ascii="Arial"/>
          <w:sz w:val="21"/>
        </w:rPr>
      </w:pPr>
    </w:p>
    <w:p w14:paraId="4E191AF5">
      <w:pPr>
        <w:spacing w:line="261" w:lineRule="auto"/>
        <w:rPr>
          <w:rFonts w:ascii="Arial"/>
          <w:sz w:val="21"/>
        </w:rPr>
      </w:pPr>
    </w:p>
    <w:p w14:paraId="67DAC8D6">
      <w:pPr>
        <w:spacing w:line="261" w:lineRule="auto"/>
        <w:rPr>
          <w:rFonts w:ascii="Arial"/>
          <w:sz w:val="21"/>
        </w:rPr>
      </w:pPr>
    </w:p>
    <w:p w14:paraId="56F46746">
      <w:pPr>
        <w:spacing w:line="261" w:lineRule="auto"/>
        <w:rPr>
          <w:rFonts w:ascii="Arial"/>
          <w:sz w:val="21"/>
        </w:rPr>
      </w:pPr>
    </w:p>
    <w:p w14:paraId="79561774">
      <w:pPr>
        <w:pStyle w:val="6"/>
        <w:spacing w:before="101" w:line="228" w:lineRule="auto"/>
        <w:ind w:left="3058"/>
        <w:rPr>
          <w:sz w:val="31"/>
          <w:szCs w:val="31"/>
        </w:rPr>
      </w:pPr>
      <w:r>
        <w:rPr>
          <w:rFonts w:hint="eastAsia"/>
          <w:b/>
          <w:bCs/>
          <w:spacing w:val="4"/>
          <w:sz w:val="31"/>
          <w:szCs w:val="31"/>
          <w:lang w:val="en-US" w:eastAsia="zh-CN"/>
        </w:rPr>
        <w:t>四</w:t>
      </w:r>
      <w:r>
        <w:rPr>
          <w:b/>
          <w:bCs/>
          <w:spacing w:val="4"/>
          <w:sz w:val="31"/>
          <w:szCs w:val="31"/>
        </w:rPr>
        <w:t>、技术条款偏离表</w:t>
      </w:r>
    </w:p>
    <w:p w14:paraId="52383064">
      <w:pPr>
        <w:spacing w:before="54"/>
      </w:pPr>
    </w:p>
    <w:tbl>
      <w:tblPr>
        <w:tblStyle w:val="18"/>
        <w:tblW w:w="94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3681"/>
        <w:gridCol w:w="3544"/>
        <w:gridCol w:w="1280"/>
      </w:tblGrid>
      <w:tr w14:paraId="62467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63" w:type="dxa"/>
            <w:vAlign w:val="top"/>
          </w:tcPr>
          <w:p w14:paraId="1EE56FA7">
            <w:pPr>
              <w:pStyle w:val="19"/>
              <w:spacing w:before="232" w:line="222" w:lineRule="auto"/>
              <w:ind w:left="254"/>
            </w:pPr>
            <w:r>
              <w:rPr>
                <w:b/>
                <w:bCs/>
                <w:spacing w:val="-11"/>
              </w:rPr>
              <w:t>序号</w:t>
            </w:r>
          </w:p>
        </w:tc>
        <w:tc>
          <w:tcPr>
            <w:tcW w:w="3681" w:type="dxa"/>
            <w:vAlign w:val="top"/>
          </w:tcPr>
          <w:p w14:paraId="7F70C084">
            <w:pPr>
              <w:pStyle w:val="19"/>
              <w:spacing w:before="231" w:line="222" w:lineRule="auto"/>
              <w:ind w:left="526"/>
            </w:pPr>
            <w:r>
              <w:rPr>
                <w:b/>
                <w:bCs/>
                <w:spacing w:val="-4"/>
              </w:rPr>
              <w:t>招标文件章节及具体内容</w:t>
            </w:r>
          </w:p>
        </w:tc>
        <w:tc>
          <w:tcPr>
            <w:tcW w:w="3544" w:type="dxa"/>
            <w:vAlign w:val="top"/>
          </w:tcPr>
          <w:p w14:paraId="67D6030B">
            <w:pPr>
              <w:pStyle w:val="19"/>
              <w:spacing w:before="231" w:line="222" w:lineRule="auto"/>
              <w:ind w:left="459"/>
            </w:pPr>
            <w:r>
              <w:rPr>
                <w:b/>
                <w:bCs/>
                <w:spacing w:val="-4"/>
              </w:rPr>
              <w:t>投标文件章节及具体内容</w:t>
            </w:r>
          </w:p>
        </w:tc>
        <w:tc>
          <w:tcPr>
            <w:tcW w:w="1280" w:type="dxa"/>
            <w:vAlign w:val="top"/>
          </w:tcPr>
          <w:p w14:paraId="36B9FF42">
            <w:pPr>
              <w:pStyle w:val="19"/>
              <w:spacing w:before="232" w:line="222" w:lineRule="auto"/>
              <w:ind w:left="171"/>
            </w:pPr>
            <w:r>
              <w:rPr>
                <w:b/>
                <w:bCs/>
                <w:spacing w:val="-7"/>
              </w:rPr>
              <w:t>偏离说明</w:t>
            </w:r>
          </w:p>
        </w:tc>
      </w:tr>
      <w:tr w14:paraId="1F3F5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63" w:type="dxa"/>
            <w:vAlign w:val="top"/>
          </w:tcPr>
          <w:p w14:paraId="19378FBA">
            <w:pPr>
              <w:pStyle w:val="19"/>
              <w:spacing w:before="269" w:line="181" w:lineRule="auto"/>
              <w:ind w:left="444"/>
            </w:pPr>
            <w:r>
              <w:t>1</w:t>
            </w:r>
          </w:p>
        </w:tc>
        <w:tc>
          <w:tcPr>
            <w:tcW w:w="3681" w:type="dxa"/>
            <w:vAlign w:val="top"/>
          </w:tcPr>
          <w:p w14:paraId="612956E3">
            <w:pPr>
              <w:rPr>
                <w:rFonts w:ascii="Arial"/>
                <w:sz w:val="21"/>
              </w:rPr>
            </w:pPr>
          </w:p>
        </w:tc>
        <w:tc>
          <w:tcPr>
            <w:tcW w:w="3544" w:type="dxa"/>
            <w:vAlign w:val="top"/>
          </w:tcPr>
          <w:p w14:paraId="60199C14">
            <w:pPr>
              <w:rPr>
                <w:rFonts w:ascii="Arial"/>
                <w:sz w:val="21"/>
              </w:rPr>
            </w:pPr>
          </w:p>
        </w:tc>
        <w:tc>
          <w:tcPr>
            <w:tcW w:w="1280" w:type="dxa"/>
            <w:vAlign w:val="top"/>
          </w:tcPr>
          <w:p w14:paraId="1250C921">
            <w:pPr>
              <w:rPr>
                <w:rFonts w:ascii="Arial"/>
                <w:sz w:val="21"/>
              </w:rPr>
            </w:pPr>
          </w:p>
        </w:tc>
      </w:tr>
      <w:tr w14:paraId="5C0FD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63" w:type="dxa"/>
            <w:vAlign w:val="top"/>
          </w:tcPr>
          <w:p w14:paraId="30009F4B">
            <w:pPr>
              <w:pStyle w:val="19"/>
              <w:spacing w:before="270" w:line="180" w:lineRule="auto"/>
              <w:ind w:left="429"/>
            </w:pPr>
            <w:r>
              <w:t>2</w:t>
            </w:r>
          </w:p>
        </w:tc>
        <w:tc>
          <w:tcPr>
            <w:tcW w:w="3681" w:type="dxa"/>
            <w:vAlign w:val="top"/>
          </w:tcPr>
          <w:p w14:paraId="00747526">
            <w:pPr>
              <w:rPr>
                <w:rFonts w:ascii="Arial"/>
                <w:sz w:val="21"/>
              </w:rPr>
            </w:pPr>
          </w:p>
        </w:tc>
        <w:tc>
          <w:tcPr>
            <w:tcW w:w="3544" w:type="dxa"/>
            <w:vAlign w:val="top"/>
          </w:tcPr>
          <w:p w14:paraId="3A00704C">
            <w:pPr>
              <w:rPr>
                <w:rFonts w:ascii="Arial"/>
                <w:sz w:val="21"/>
              </w:rPr>
            </w:pPr>
          </w:p>
        </w:tc>
        <w:tc>
          <w:tcPr>
            <w:tcW w:w="1280" w:type="dxa"/>
            <w:vAlign w:val="top"/>
          </w:tcPr>
          <w:p w14:paraId="52CD3F36">
            <w:pPr>
              <w:rPr>
                <w:rFonts w:ascii="Arial"/>
                <w:sz w:val="21"/>
              </w:rPr>
            </w:pPr>
          </w:p>
        </w:tc>
      </w:tr>
      <w:tr w14:paraId="432BE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63" w:type="dxa"/>
            <w:vAlign w:val="top"/>
          </w:tcPr>
          <w:p w14:paraId="616422B7">
            <w:pPr>
              <w:pStyle w:val="19"/>
              <w:spacing w:before="229" w:line="383" w:lineRule="exact"/>
              <w:ind w:left="263"/>
            </w:pPr>
            <w:r>
              <w:rPr>
                <w:spacing w:val="-13"/>
                <w:position w:val="3"/>
              </w:rPr>
              <w:t>……</w:t>
            </w:r>
          </w:p>
        </w:tc>
        <w:tc>
          <w:tcPr>
            <w:tcW w:w="3681" w:type="dxa"/>
            <w:vAlign w:val="top"/>
          </w:tcPr>
          <w:p w14:paraId="6F86BC2B">
            <w:pPr>
              <w:rPr>
                <w:rFonts w:ascii="Arial"/>
                <w:sz w:val="21"/>
              </w:rPr>
            </w:pPr>
          </w:p>
        </w:tc>
        <w:tc>
          <w:tcPr>
            <w:tcW w:w="3544" w:type="dxa"/>
            <w:vAlign w:val="top"/>
          </w:tcPr>
          <w:p w14:paraId="6F35A056">
            <w:pPr>
              <w:rPr>
                <w:rFonts w:ascii="Arial"/>
                <w:sz w:val="21"/>
              </w:rPr>
            </w:pPr>
          </w:p>
        </w:tc>
        <w:tc>
          <w:tcPr>
            <w:tcW w:w="1280" w:type="dxa"/>
            <w:vAlign w:val="top"/>
          </w:tcPr>
          <w:p w14:paraId="07AD8B7A">
            <w:pPr>
              <w:rPr>
                <w:rFonts w:ascii="Arial"/>
                <w:sz w:val="21"/>
              </w:rPr>
            </w:pPr>
          </w:p>
        </w:tc>
      </w:tr>
    </w:tbl>
    <w:p w14:paraId="53C66B05">
      <w:pPr>
        <w:pStyle w:val="6"/>
        <w:spacing w:before="35" w:line="221" w:lineRule="auto"/>
        <w:ind w:left="128"/>
        <w:rPr>
          <w:sz w:val="24"/>
          <w:szCs w:val="24"/>
        </w:rPr>
      </w:pPr>
      <w:r>
        <w:rPr>
          <w:spacing w:val="-1"/>
          <w:sz w:val="24"/>
          <w:szCs w:val="24"/>
        </w:rPr>
        <w:t>投标人保证：除技术偏离表列出的偏离外，投标人响应招标文件的全部要求</w:t>
      </w:r>
    </w:p>
    <w:p w14:paraId="064E8ED5">
      <w:pPr>
        <w:spacing w:line="221" w:lineRule="auto"/>
        <w:rPr>
          <w:sz w:val="24"/>
          <w:szCs w:val="24"/>
        </w:rPr>
        <w:sectPr>
          <w:headerReference r:id="rId38" w:type="default"/>
          <w:footerReference r:id="rId39" w:type="default"/>
          <w:pgSz w:w="11906" w:h="16839"/>
          <w:pgMar w:top="1134" w:right="957" w:bottom="1139" w:left="1475" w:header="862" w:footer="979" w:gutter="0"/>
          <w:pgNumType w:fmt="decimal"/>
          <w:cols w:space="720" w:num="1"/>
        </w:sectPr>
      </w:pPr>
    </w:p>
    <w:p w14:paraId="77AC6060">
      <w:pPr>
        <w:pStyle w:val="6"/>
        <w:spacing w:before="161" w:line="226" w:lineRule="auto"/>
        <w:ind w:left="1978"/>
        <w:rPr>
          <w:sz w:val="31"/>
          <w:szCs w:val="31"/>
        </w:rPr>
      </w:pPr>
      <w:r>
        <w:rPr>
          <w:rFonts w:hint="eastAsia"/>
          <w:b/>
          <w:bCs/>
          <w:spacing w:val="6"/>
          <w:sz w:val="31"/>
          <w:szCs w:val="31"/>
          <w:lang w:val="en-US" w:eastAsia="zh-CN"/>
        </w:rPr>
        <w:t>五</w:t>
      </w:r>
      <w:r>
        <w:rPr>
          <w:b/>
          <w:bCs/>
          <w:spacing w:val="6"/>
          <w:sz w:val="31"/>
          <w:szCs w:val="31"/>
        </w:rPr>
        <w:t>、评标标准相应的商务技术资料</w:t>
      </w:r>
    </w:p>
    <w:p w14:paraId="05D0121E">
      <w:pPr>
        <w:spacing w:line="408" w:lineRule="auto"/>
        <w:rPr>
          <w:rFonts w:ascii="Arial"/>
          <w:sz w:val="21"/>
        </w:rPr>
      </w:pPr>
    </w:p>
    <w:p w14:paraId="3C0A8FF1">
      <w:pPr>
        <w:pStyle w:val="6"/>
        <w:spacing w:before="78" w:line="344" w:lineRule="auto"/>
        <w:ind w:left="15" w:right="58" w:firstLine="5"/>
        <w:rPr>
          <w:sz w:val="24"/>
          <w:szCs w:val="24"/>
        </w:rPr>
      </w:pPr>
      <w:r>
        <w:rPr>
          <w:b/>
          <w:bCs/>
          <w:spacing w:val="-2"/>
          <w:sz w:val="24"/>
          <w:szCs w:val="24"/>
        </w:rPr>
        <w:t>（按招标文件第四部分评标办法前附表中“投标文件中评标</w:t>
      </w:r>
      <w:r>
        <w:rPr>
          <w:b/>
          <w:bCs/>
          <w:spacing w:val="-3"/>
          <w:sz w:val="24"/>
          <w:szCs w:val="24"/>
        </w:rPr>
        <w:t>标准相应的商务技术资</w:t>
      </w:r>
      <w:r>
        <w:rPr>
          <w:sz w:val="24"/>
          <w:szCs w:val="24"/>
        </w:rPr>
        <w:t xml:space="preserve"> </w:t>
      </w:r>
      <w:r>
        <w:rPr>
          <w:b/>
          <w:bCs/>
          <w:spacing w:val="-7"/>
          <w:sz w:val="24"/>
          <w:szCs w:val="24"/>
        </w:rPr>
        <w:t>料目录</w:t>
      </w:r>
      <w:r>
        <w:rPr>
          <w:spacing w:val="-91"/>
          <w:sz w:val="24"/>
          <w:szCs w:val="24"/>
        </w:rPr>
        <w:t xml:space="preserve"> </w:t>
      </w:r>
      <w:r>
        <w:rPr>
          <w:b/>
          <w:bCs/>
          <w:spacing w:val="-7"/>
          <w:sz w:val="24"/>
          <w:szCs w:val="24"/>
        </w:rPr>
        <w:t>”提供资料）</w:t>
      </w:r>
    </w:p>
    <w:p w14:paraId="0D3006ED">
      <w:pPr>
        <w:spacing w:line="327" w:lineRule="auto"/>
        <w:rPr>
          <w:rFonts w:ascii="Arial"/>
          <w:sz w:val="21"/>
        </w:rPr>
      </w:pPr>
    </w:p>
    <w:p w14:paraId="12CAFC65">
      <w:pPr>
        <w:pStyle w:val="6"/>
        <w:spacing w:before="91" w:line="224" w:lineRule="auto"/>
        <w:ind w:left="12"/>
        <w:rPr>
          <w:b/>
          <w:bCs/>
          <w:color w:val="auto"/>
          <w:spacing w:val="-8"/>
          <w:sz w:val="28"/>
          <w:szCs w:val="28"/>
          <w:highlight w:val="none"/>
        </w:rPr>
      </w:pPr>
      <w:r>
        <w:rPr>
          <w:b/>
          <w:bCs/>
          <w:color w:val="auto"/>
          <w:spacing w:val="-8"/>
          <w:sz w:val="28"/>
          <w:szCs w:val="28"/>
          <w:highlight w:val="none"/>
        </w:rPr>
        <w:t>6.1 业绩</w:t>
      </w:r>
    </w:p>
    <w:p w14:paraId="559C3F15">
      <w:pPr>
        <w:pStyle w:val="6"/>
        <w:spacing w:before="91" w:line="224" w:lineRule="auto"/>
        <w:ind w:left="12"/>
        <w:rPr>
          <w:b/>
          <w:bCs/>
          <w:color w:val="auto"/>
          <w:spacing w:val="-8"/>
          <w:sz w:val="28"/>
          <w:szCs w:val="28"/>
          <w:highlight w:val="none"/>
        </w:rPr>
      </w:pPr>
      <w:r>
        <w:rPr>
          <w:b/>
          <w:bCs/>
          <w:color w:val="auto"/>
          <w:spacing w:val="-8"/>
          <w:sz w:val="28"/>
          <w:szCs w:val="28"/>
          <w:highlight w:val="none"/>
        </w:rPr>
        <w:t>6.2 技术参数符合程度</w:t>
      </w:r>
    </w:p>
    <w:p w14:paraId="717B8B31">
      <w:pPr>
        <w:pStyle w:val="6"/>
        <w:spacing w:before="91" w:line="224" w:lineRule="auto"/>
        <w:ind w:left="12"/>
        <w:rPr>
          <w:b/>
          <w:bCs/>
          <w:color w:val="auto"/>
          <w:spacing w:val="-8"/>
          <w:sz w:val="28"/>
          <w:szCs w:val="28"/>
          <w:highlight w:val="none"/>
        </w:rPr>
      </w:pPr>
      <w:r>
        <w:rPr>
          <w:b/>
          <w:bCs/>
          <w:color w:val="auto"/>
          <w:spacing w:val="-8"/>
          <w:sz w:val="28"/>
          <w:szCs w:val="28"/>
          <w:highlight w:val="none"/>
        </w:rPr>
        <w:t>6.3 人员配备情况</w:t>
      </w:r>
    </w:p>
    <w:p w14:paraId="53ECD49A">
      <w:pPr>
        <w:pStyle w:val="6"/>
        <w:spacing w:before="91" w:line="224" w:lineRule="auto"/>
        <w:ind w:left="12"/>
        <w:rPr>
          <w:b/>
          <w:bCs/>
          <w:color w:val="auto"/>
          <w:spacing w:val="-8"/>
          <w:sz w:val="28"/>
          <w:szCs w:val="28"/>
          <w:highlight w:val="none"/>
        </w:rPr>
      </w:pPr>
      <w:r>
        <w:rPr>
          <w:rFonts w:hint="eastAsia"/>
          <w:b/>
          <w:bCs/>
          <w:color w:val="auto"/>
          <w:spacing w:val="-8"/>
          <w:sz w:val="28"/>
          <w:szCs w:val="28"/>
          <w:highlight w:val="none"/>
          <w:lang w:val="en-US" w:eastAsia="zh-CN"/>
        </w:rPr>
        <w:t xml:space="preserve">6.4 </w:t>
      </w:r>
      <w:r>
        <w:rPr>
          <w:rFonts w:hint="eastAsia"/>
          <w:b/>
          <w:bCs/>
          <w:color w:val="auto"/>
          <w:spacing w:val="-8"/>
          <w:sz w:val="28"/>
          <w:szCs w:val="28"/>
          <w:highlight w:val="none"/>
        </w:rPr>
        <w:t>认证体系</w:t>
      </w:r>
    </w:p>
    <w:p w14:paraId="4B861EDB">
      <w:pPr>
        <w:pStyle w:val="6"/>
        <w:spacing w:before="91" w:line="224" w:lineRule="auto"/>
        <w:ind w:left="12"/>
        <w:rPr>
          <w:b/>
          <w:bCs/>
          <w:color w:val="auto"/>
          <w:spacing w:val="-8"/>
          <w:sz w:val="28"/>
          <w:szCs w:val="28"/>
          <w:highlight w:val="none"/>
        </w:rPr>
      </w:pPr>
      <w:r>
        <w:rPr>
          <w:b/>
          <w:bCs/>
          <w:color w:val="auto"/>
          <w:spacing w:val="-8"/>
          <w:sz w:val="28"/>
          <w:szCs w:val="28"/>
          <w:highlight w:val="none"/>
        </w:rPr>
        <w:t>6.</w:t>
      </w:r>
      <w:r>
        <w:rPr>
          <w:rFonts w:hint="eastAsia"/>
          <w:b/>
          <w:bCs/>
          <w:color w:val="auto"/>
          <w:spacing w:val="-8"/>
          <w:sz w:val="28"/>
          <w:szCs w:val="28"/>
          <w:highlight w:val="none"/>
          <w:lang w:val="en-US" w:eastAsia="zh-CN"/>
        </w:rPr>
        <w:t>5</w:t>
      </w:r>
      <w:r>
        <w:rPr>
          <w:b/>
          <w:bCs/>
          <w:color w:val="auto"/>
          <w:spacing w:val="-8"/>
          <w:sz w:val="28"/>
          <w:szCs w:val="28"/>
          <w:highlight w:val="none"/>
        </w:rPr>
        <w:t xml:space="preserve"> </w:t>
      </w:r>
      <w:r>
        <w:rPr>
          <w:rFonts w:hint="eastAsia"/>
          <w:b/>
          <w:bCs/>
          <w:color w:val="auto"/>
          <w:spacing w:val="-8"/>
          <w:sz w:val="28"/>
          <w:szCs w:val="28"/>
          <w:highlight w:val="none"/>
          <w:lang w:val="en-US" w:eastAsia="zh-CN"/>
        </w:rPr>
        <w:t>实施</w:t>
      </w:r>
      <w:r>
        <w:rPr>
          <w:b/>
          <w:bCs/>
          <w:color w:val="auto"/>
          <w:spacing w:val="-8"/>
          <w:sz w:val="28"/>
          <w:szCs w:val="28"/>
          <w:highlight w:val="none"/>
        </w:rPr>
        <w:t>方案</w:t>
      </w:r>
    </w:p>
    <w:p w14:paraId="6E462DEC">
      <w:pPr>
        <w:pStyle w:val="6"/>
        <w:spacing w:before="91" w:line="224" w:lineRule="auto"/>
        <w:ind w:left="12"/>
        <w:rPr>
          <w:b/>
          <w:bCs/>
          <w:color w:val="auto"/>
          <w:spacing w:val="-8"/>
          <w:sz w:val="28"/>
          <w:szCs w:val="28"/>
          <w:highlight w:val="none"/>
        </w:rPr>
      </w:pPr>
      <w:r>
        <w:rPr>
          <w:rFonts w:hint="eastAsia"/>
          <w:b/>
          <w:bCs/>
          <w:color w:val="auto"/>
          <w:spacing w:val="-8"/>
          <w:sz w:val="28"/>
          <w:szCs w:val="28"/>
          <w:highlight w:val="none"/>
          <w:lang w:val="en-US" w:eastAsia="zh-CN"/>
        </w:rPr>
        <w:t xml:space="preserve">6.6 </w:t>
      </w:r>
      <w:r>
        <w:rPr>
          <w:rFonts w:hint="eastAsia"/>
          <w:b/>
          <w:bCs/>
          <w:color w:val="auto"/>
          <w:spacing w:val="-8"/>
          <w:sz w:val="28"/>
          <w:szCs w:val="28"/>
          <w:highlight w:val="none"/>
        </w:rPr>
        <w:t>设备维修应急预案</w:t>
      </w:r>
    </w:p>
    <w:p w14:paraId="694FD13C">
      <w:pPr>
        <w:pStyle w:val="6"/>
        <w:spacing w:before="91" w:line="224" w:lineRule="auto"/>
        <w:ind w:left="12"/>
        <w:rPr>
          <w:b/>
          <w:bCs/>
          <w:color w:val="auto"/>
          <w:spacing w:val="-8"/>
          <w:sz w:val="28"/>
          <w:szCs w:val="28"/>
          <w:highlight w:val="none"/>
        </w:rPr>
      </w:pPr>
      <w:r>
        <w:rPr>
          <w:b/>
          <w:bCs/>
          <w:color w:val="auto"/>
          <w:spacing w:val="-8"/>
          <w:sz w:val="28"/>
          <w:szCs w:val="28"/>
          <w:highlight w:val="none"/>
        </w:rPr>
        <w:t>6.</w:t>
      </w:r>
      <w:r>
        <w:rPr>
          <w:rFonts w:hint="eastAsia"/>
          <w:b/>
          <w:bCs/>
          <w:color w:val="auto"/>
          <w:spacing w:val="-8"/>
          <w:sz w:val="28"/>
          <w:szCs w:val="28"/>
          <w:highlight w:val="none"/>
          <w:lang w:val="en-US" w:eastAsia="zh-CN"/>
        </w:rPr>
        <w:t xml:space="preserve">7 </w:t>
      </w:r>
      <w:r>
        <w:rPr>
          <w:b/>
          <w:bCs/>
          <w:color w:val="auto"/>
          <w:spacing w:val="-8"/>
          <w:sz w:val="28"/>
          <w:szCs w:val="28"/>
          <w:highlight w:val="none"/>
        </w:rPr>
        <w:t>售后服务</w:t>
      </w:r>
    </w:p>
    <w:p w14:paraId="2265164A">
      <w:pPr>
        <w:pStyle w:val="6"/>
        <w:spacing w:before="91" w:line="224" w:lineRule="auto"/>
        <w:ind w:left="12"/>
        <w:rPr>
          <w:b/>
          <w:bCs/>
          <w:color w:val="auto"/>
          <w:spacing w:val="-8"/>
          <w:sz w:val="28"/>
          <w:szCs w:val="28"/>
          <w:highlight w:val="none"/>
        </w:rPr>
      </w:pPr>
      <w:r>
        <w:rPr>
          <w:b/>
          <w:bCs/>
          <w:color w:val="auto"/>
          <w:spacing w:val="-8"/>
          <w:sz w:val="28"/>
          <w:szCs w:val="28"/>
          <w:highlight w:val="none"/>
        </w:rPr>
        <w:t>6.</w:t>
      </w:r>
      <w:r>
        <w:rPr>
          <w:rFonts w:hint="eastAsia"/>
          <w:b/>
          <w:bCs/>
          <w:color w:val="auto"/>
          <w:spacing w:val="-8"/>
          <w:sz w:val="28"/>
          <w:szCs w:val="28"/>
          <w:highlight w:val="none"/>
          <w:lang w:val="en-US" w:eastAsia="zh-CN"/>
        </w:rPr>
        <w:t>8</w:t>
      </w:r>
      <w:r>
        <w:rPr>
          <w:b/>
          <w:bCs/>
          <w:color w:val="auto"/>
          <w:spacing w:val="-8"/>
          <w:sz w:val="28"/>
          <w:szCs w:val="28"/>
          <w:highlight w:val="none"/>
        </w:rPr>
        <w:t xml:space="preserve"> 培训实施方案</w:t>
      </w:r>
    </w:p>
    <w:p w14:paraId="34930AFF">
      <w:pPr>
        <w:spacing w:line="327" w:lineRule="auto"/>
        <w:rPr>
          <w:rFonts w:ascii="Arial"/>
          <w:sz w:val="21"/>
        </w:rPr>
      </w:pPr>
    </w:p>
    <w:p w14:paraId="6B77C22C">
      <w:pPr>
        <w:pStyle w:val="6"/>
        <w:spacing w:before="91" w:line="109" w:lineRule="exact"/>
        <w:ind w:left="19"/>
        <w:rPr>
          <w:sz w:val="28"/>
          <w:szCs w:val="28"/>
        </w:rPr>
      </w:pPr>
      <w:r>
        <w:rPr>
          <w:b/>
          <w:bCs/>
          <w:spacing w:val="-2"/>
          <w:position w:val="2"/>
          <w:sz w:val="28"/>
          <w:szCs w:val="28"/>
        </w:rPr>
        <w:t>......</w:t>
      </w:r>
    </w:p>
    <w:p w14:paraId="07348D3A">
      <w:pPr>
        <w:spacing w:line="109" w:lineRule="exact"/>
        <w:rPr>
          <w:sz w:val="28"/>
          <w:szCs w:val="28"/>
        </w:rPr>
        <w:sectPr>
          <w:footerReference r:id="rId40" w:type="default"/>
          <w:pgSz w:w="11906" w:h="16839"/>
          <w:pgMar w:top="1134" w:right="1587" w:bottom="1142" w:left="1588" w:header="862" w:footer="979" w:gutter="0"/>
          <w:pgNumType w:fmt="decimal"/>
          <w:cols w:space="720" w:num="1"/>
        </w:sectPr>
      </w:pPr>
    </w:p>
    <w:p w14:paraId="34E49D55">
      <w:pPr>
        <w:pStyle w:val="6"/>
        <w:spacing w:before="161" w:line="228" w:lineRule="auto"/>
        <w:ind w:left="1931"/>
        <w:rPr>
          <w:sz w:val="31"/>
          <w:szCs w:val="31"/>
        </w:rPr>
      </w:pPr>
      <w:r>
        <w:rPr>
          <w:rFonts w:hint="eastAsia"/>
          <w:b/>
          <w:bCs/>
          <w:spacing w:val="6"/>
          <w:sz w:val="31"/>
          <w:szCs w:val="31"/>
          <w:lang w:val="en-US" w:eastAsia="zh-CN"/>
        </w:rPr>
        <w:t>六</w:t>
      </w:r>
      <w:r>
        <w:rPr>
          <w:b/>
          <w:bCs/>
          <w:spacing w:val="6"/>
          <w:sz w:val="31"/>
          <w:szCs w:val="31"/>
        </w:rPr>
        <w:t>、政府采购供应商廉洁自律承诺书</w:t>
      </w:r>
    </w:p>
    <w:p w14:paraId="3A7A1BBD">
      <w:pPr>
        <w:spacing w:line="404" w:lineRule="auto"/>
        <w:rPr>
          <w:rFonts w:ascii="Arial"/>
          <w:sz w:val="21"/>
        </w:rPr>
      </w:pPr>
    </w:p>
    <w:p w14:paraId="2F7E9BC6">
      <w:pPr>
        <w:pStyle w:val="6"/>
        <w:tabs>
          <w:tab w:val="left" w:pos="136"/>
        </w:tabs>
        <w:spacing w:before="78" w:line="222" w:lineRule="auto"/>
        <w:rPr>
          <w:sz w:val="24"/>
          <w:szCs w:val="24"/>
        </w:rPr>
      </w:pPr>
      <w:r>
        <w:rPr>
          <w:sz w:val="24"/>
          <w:szCs w:val="24"/>
          <w:u w:val="single" w:color="auto"/>
        </w:rPr>
        <w:tab/>
      </w:r>
      <w:r>
        <w:rPr>
          <w:spacing w:val="-11"/>
          <w:sz w:val="24"/>
          <w:szCs w:val="24"/>
          <w:u w:val="single" w:color="auto"/>
        </w:rPr>
        <w:t>（采购人）</w:t>
      </w:r>
      <w:r>
        <w:rPr>
          <w:spacing w:val="3"/>
          <w:sz w:val="24"/>
          <w:szCs w:val="24"/>
        </w:rPr>
        <w:t>：</w:t>
      </w:r>
    </w:p>
    <w:p w14:paraId="49497B07">
      <w:pPr>
        <w:pStyle w:val="6"/>
        <w:spacing w:before="179" w:line="342" w:lineRule="auto"/>
        <w:ind w:left="17" w:right="89" w:firstLine="487"/>
        <w:rPr>
          <w:sz w:val="24"/>
          <w:szCs w:val="24"/>
        </w:rPr>
      </w:pPr>
      <w:r>
        <w:rPr>
          <w:spacing w:val="-1"/>
          <w:sz w:val="24"/>
          <w:szCs w:val="24"/>
        </w:rPr>
        <w:t>我单位响应你单位项目招标要求参加投标。在这次投标过程中和中标后，我们</w:t>
      </w:r>
      <w:r>
        <w:rPr>
          <w:spacing w:val="8"/>
          <w:sz w:val="24"/>
          <w:szCs w:val="24"/>
        </w:rPr>
        <w:t xml:space="preserve"> </w:t>
      </w:r>
      <w:r>
        <w:rPr>
          <w:spacing w:val="-1"/>
          <w:sz w:val="24"/>
          <w:szCs w:val="24"/>
        </w:rPr>
        <w:t>将严格遵守国家法律法规要求，并郑重承诺：</w:t>
      </w:r>
    </w:p>
    <w:p w14:paraId="78CB3378">
      <w:pPr>
        <w:pStyle w:val="6"/>
        <w:spacing w:before="44" w:line="290" w:lineRule="auto"/>
        <w:ind w:left="18" w:right="89" w:firstLine="481"/>
        <w:rPr>
          <w:sz w:val="24"/>
          <w:szCs w:val="24"/>
        </w:rPr>
      </w:pPr>
      <w:r>
        <w:rPr>
          <w:spacing w:val="-1"/>
          <w:sz w:val="24"/>
          <w:szCs w:val="24"/>
        </w:rPr>
        <w:t>一、不向项目有关人员及部门赠送礼金礼物、有价证券、回扣以及中介费、介</w:t>
      </w:r>
      <w:r>
        <w:rPr>
          <w:spacing w:val="13"/>
          <w:sz w:val="24"/>
          <w:szCs w:val="24"/>
        </w:rPr>
        <w:t xml:space="preserve"> </w:t>
      </w:r>
      <w:r>
        <w:rPr>
          <w:spacing w:val="-2"/>
          <w:sz w:val="24"/>
          <w:szCs w:val="24"/>
        </w:rPr>
        <w:t>绍费、咨询费等好处费；</w:t>
      </w:r>
    </w:p>
    <w:p w14:paraId="3C9FCF41">
      <w:pPr>
        <w:pStyle w:val="6"/>
        <w:spacing w:before="179" w:line="221" w:lineRule="auto"/>
        <w:ind w:left="504"/>
        <w:rPr>
          <w:sz w:val="24"/>
          <w:szCs w:val="24"/>
        </w:rPr>
      </w:pPr>
      <w:r>
        <w:rPr>
          <w:spacing w:val="-1"/>
          <w:sz w:val="24"/>
          <w:szCs w:val="24"/>
        </w:rPr>
        <w:t>二、不为项目有关人员及部门报销应由你方单位或个人支付的费用；</w:t>
      </w:r>
    </w:p>
    <w:p w14:paraId="593C10F0">
      <w:pPr>
        <w:pStyle w:val="6"/>
        <w:spacing w:before="181" w:line="220" w:lineRule="auto"/>
        <w:ind w:left="503"/>
        <w:rPr>
          <w:sz w:val="24"/>
          <w:szCs w:val="24"/>
        </w:rPr>
      </w:pPr>
      <w:r>
        <w:rPr>
          <w:spacing w:val="-1"/>
          <w:sz w:val="24"/>
          <w:szCs w:val="24"/>
        </w:rPr>
        <w:t>三、不向项目有关人员及部门提供有可能影响公正的宴请和健身娱乐等活动；</w:t>
      </w:r>
    </w:p>
    <w:p w14:paraId="3ECC1C2F">
      <w:pPr>
        <w:pStyle w:val="6"/>
        <w:spacing w:before="179" w:line="222" w:lineRule="auto"/>
        <w:ind w:left="524"/>
        <w:rPr>
          <w:sz w:val="24"/>
          <w:szCs w:val="24"/>
        </w:rPr>
      </w:pPr>
      <w:r>
        <w:rPr>
          <w:spacing w:val="-2"/>
          <w:sz w:val="24"/>
          <w:szCs w:val="24"/>
        </w:rPr>
        <w:t>四、不为项目有关人员及部门出国（境）、旅游等提供方便；</w:t>
      </w:r>
    </w:p>
    <w:p w14:paraId="1359A934">
      <w:pPr>
        <w:pStyle w:val="6"/>
        <w:spacing w:before="178" w:line="291" w:lineRule="auto"/>
        <w:ind w:left="16" w:right="329" w:firstLine="483"/>
        <w:rPr>
          <w:sz w:val="24"/>
          <w:szCs w:val="24"/>
        </w:rPr>
      </w:pPr>
      <w:r>
        <w:rPr>
          <w:spacing w:val="-1"/>
          <w:sz w:val="24"/>
          <w:szCs w:val="24"/>
        </w:rPr>
        <w:t>五、不为项目有关人员个人装修住房、婚丧嫁娶、配偶子女工作安排等提供</w:t>
      </w:r>
      <w:r>
        <w:rPr>
          <w:spacing w:val="12"/>
          <w:sz w:val="24"/>
          <w:szCs w:val="24"/>
        </w:rPr>
        <w:t xml:space="preserve"> </w:t>
      </w:r>
      <w:r>
        <w:rPr>
          <w:spacing w:val="-6"/>
          <w:sz w:val="24"/>
          <w:szCs w:val="24"/>
        </w:rPr>
        <w:t>好处；</w:t>
      </w:r>
    </w:p>
    <w:p w14:paraId="4EE9FEC4">
      <w:pPr>
        <w:pStyle w:val="6"/>
        <w:spacing w:before="177" w:line="290" w:lineRule="auto"/>
        <w:ind w:left="16" w:right="89" w:firstLine="482"/>
        <w:rPr>
          <w:sz w:val="24"/>
          <w:szCs w:val="24"/>
        </w:rPr>
      </w:pPr>
      <w:r>
        <w:rPr>
          <w:spacing w:val="-1"/>
          <w:sz w:val="24"/>
          <w:szCs w:val="24"/>
        </w:rPr>
        <w:t>六、严格遵守《中华人民共和国政府采购法》《中华人民共和国招标投标法》</w:t>
      </w:r>
      <w:r>
        <w:rPr>
          <w:spacing w:val="5"/>
          <w:sz w:val="24"/>
          <w:szCs w:val="24"/>
        </w:rPr>
        <w:t xml:space="preserve"> </w:t>
      </w:r>
      <w:r>
        <w:rPr>
          <w:sz w:val="24"/>
          <w:szCs w:val="24"/>
        </w:rPr>
        <w:t>《中华人民共和国民法典》等法律法规，诚</w:t>
      </w:r>
      <w:r>
        <w:rPr>
          <w:spacing w:val="-1"/>
          <w:sz w:val="24"/>
          <w:szCs w:val="24"/>
        </w:rPr>
        <w:t>实守信，合法经营，坚决抵制各种违法</w:t>
      </w:r>
    </w:p>
    <w:p w14:paraId="40F6202B">
      <w:pPr>
        <w:pStyle w:val="6"/>
        <w:spacing w:before="181" w:line="221" w:lineRule="auto"/>
        <w:ind w:left="18"/>
        <w:rPr>
          <w:sz w:val="24"/>
          <w:szCs w:val="24"/>
        </w:rPr>
      </w:pPr>
      <w:r>
        <w:rPr>
          <w:spacing w:val="-4"/>
          <w:sz w:val="24"/>
          <w:szCs w:val="24"/>
        </w:rPr>
        <w:t>违纪行为。</w:t>
      </w:r>
    </w:p>
    <w:p w14:paraId="322170F9">
      <w:pPr>
        <w:pStyle w:val="6"/>
        <w:spacing w:before="178" w:line="349" w:lineRule="auto"/>
        <w:ind w:left="15" w:right="89" w:firstLine="482"/>
        <w:jc w:val="both"/>
        <w:rPr>
          <w:sz w:val="24"/>
          <w:szCs w:val="24"/>
        </w:rPr>
      </w:pPr>
      <w:r>
        <w:rPr>
          <w:spacing w:val="-1"/>
          <w:sz w:val="24"/>
          <w:szCs w:val="24"/>
        </w:rPr>
        <w:t>如违反上述承诺，你单位有权立即取消我单位投标、中标或在建项目的建设资</w:t>
      </w:r>
      <w:r>
        <w:rPr>
          <w:spacing w:val="15"/>
          <w:sz w:val="24"/>
          <w:szCs w:val="24"/>
        </w:rPr>
        <w:t xml:space="preserve"> </w:t>
      </w:r>
      <w:r>
        <w:rPr>
          <w:sz w:val="24"/>
          <w:szCs w:val="24"/>
        </w:rPr>
        <w:t>格，有权拒绝我单位在一定时期内进入你单</w:t>
      </w:r>
      <w:r>
        <w:rPr>
          <w:spacing w:val="-1"/>
          <w:sz w:val="24"/>
          <w:szCs w:val="24"/>
        </w:rPr>
        <w:t>位进行项目建设或其他经营活动，并通</w:t>
      </w:r>
      <w:r>
        <w:rPr>
          <w:sz w:val="24"/>
          <w:szCs w:val="24"/>
        </w:rPr>
        <w:t xml:space="preserve"> </w:t>
      </w:r>
      <w:r>
        <w:rPr>
          <w:spacing w:val="-1"/>
          <w:sz w:val="24"/>
          <w:szCs w:val="24"/>
        </w:rPr>
        <w:t>报市财政局。由此引起的相应损失均由我单位承担。</w:t>
      </w:r>
    </w:p>
    <w:p w14:paraId="24F49772">
      <w:pPr>
        <w:spacing w:line="297" w:lineRule="auto"/>
        <w:rPr>
          <w:rFonts w:ascii="Arial"/>
          <w:sz w:val="21"/>
        </w:rPr>
      </w:pPr>
    </w:p>
    <w:p w14:paraId="18BDFE99">
      <w:pPr>
        <w:spacing w:line="297" w:lineRule="auto"/>
        <w:rPr>
          <w:rFonts w:ascii="Arial"/>
          <w:sz w:val="21"/>
        </w:rPr>
      </w:pPr>
    </w:p>
    <w:p w14:paraId="7AC5D8BA">
      <w:pPr>
        <w:spacing w:line="298" w:lineRule="auto"/>
        <w:rPr>
          <w:rFonts w:ascii="Arial"/>
          <w:sz w:val="21"/>
        </w:rPr>
      </w:pPr>
    </w:p>
    <w:p w14:paraId="632C4B03">
      <w:pPr>
        <w:pStyle w:val="6"/>
        <w:spacing w:before="78" w:line="343" w:lineRule="auto"/>
        <w:ind w:left="4686" w:right="1347" w:hanging="111"/>
        <w:rPr>
          <w:sz w:val="24"/>
          <w:szCs w:val="24"/>
        </w:rPr>
      </w:pPr>
      <w:r>
        <w:rPr>
          <w:spacing w:val="-2"/>
          <w:sz w:val="24"/>
          <w:szCs w:val="24"/>
        </w:rPr>
        <w:t>投标人名称（电子签名</w:t>
      </w:r>
      <w:r>
        <w:rPr>
          <w:spacing w:val="-28"/>
          <w:sz w:val="24"/>
          <w:szCs w:val="24"/>
        </w:rPr>
        <w:t>）：</w:t>
      </w:r>
      <w:r>
        <w:rPr>
          <w:spacing w:val="1"/>
          <w:sz w:val="24"/>
          <w:szCs w:val="24"/>
        </w:rPr>
        <w:t xml:space="preserve"> </w:t>
      </w:r>
      <w:r>
        <w:rPr>
          <w:spacing w:val="-20"/>
          <w:sz w:val="24"/>
          <w:szCs w:val="24"/>
        </w:rPr>
        <w:t>日期：</w:t>
      </w:r>
      <w:r>
        <w:rPr>
          <w:spacing w:val="8"/>
          <w:sz w:val="24"/>
          <w:szCs w:val="24"/>
        </w:rPr>
        <w:t xml:space="preserve">   </w:t>
      </w:r>
      <w:r>
        <w:rPr>
          <w:spacing w:val="-20"/>
          <w:sz w:val="24"/>
          <w:szCs w:val="24"/>
        </w:rPr>
        <w:t>年</w:t>
      </w:r>
      <w:r>
        <w:rPr>
          <w:spacing w:val="9"/>
          <w:sz w:val="24"/>
          <w:szCs w:val="24"/>
        </w:rPr>
        <w:t xml:space="preserve">   </w:t>
      </w:r>
      <w:r>
        <w:rPr>
          <w:spacing w:val="-20"/>
          <w:sz w:val="24"/>
          <w:szCs w:val="24"/>
        </w:rPr>
        <w:t>月</w:t>
      </w:r>
      <w:r>
        <w:rPr>
          <w:spacing w:val="22"/>
          <w:sz w:val="24"/>
          <w:szCs w:val="24"/>
        </w:rPr>
        <w:t xml:space="preserve">   </w:t>
      </w:r>
      <w:r>
        <w:rPr>
          <w:spacing w:val="-20"/>
          <w:sz w:val="24"/>
          <w:szCs w:val="24"/>
        </w:rPr>
        <w:t>日</w:t>
      </w:r>
    </w:p>
    <w:p w14:paraId="777D78FE">
      <w:pPr>
        <w:spacing w:line="343" w:lineRule="auto"/>
        <w:rPr>
          <w:sz w:val="24"/>
          <w:szCs w:val="24"/>
        </w:rPr>
        <w:sectPr>
          <w:footerReference r:id="rId41" w:type="default"/>
          <w:pgSz w:w="11906" w:h="16839"/>
          <w:pgMar w:top="1134" w:right="1587" w:bottom="1142" w:left="1588" w:header="862" w:footer="979" w:gutter="0"/>
          <w:pgNumType w:fmt="decimal"/>
          <w:cols w:space="720" w:num="1"/>
        </w:sectPr>
      </w:pPr>
    </w:p>
    <w:p w14:paraId="5757AABD">
      <w:pPr>
        <w:pStyle w:val="6"/>
        <w:spacing w:before="164" w:line="228" w:lineRule="auto"/>
        <w:ind w:left="3425"/>
        <w:outlineLvl w:val="0"/>
        <w:rPr>
          <w:sz w:val="35"/>
          <w:szCs w:val="35"/>
        </w:rPr>
      </w:pPr>
      <w:bookmarkStart w:id="73" w:name="bookmark47"/>
      <w:bookmarkEnd w:id="73"/>
      <w:bookmarkStart w:id="74" w:name="_Toc598"/>
      <w:r>
        <w:rPr>
          <w:b/>
          <w:bCs/>
          <w:spacing w:val="3"/>
          <w:sz w:val="35"/>
          <w:szCs w:val="35"/>
        </w:rPr>
        <w:t>报价文件部分</w:t>
      </w:r>
      <w:bookmarkEnd w:id="74"/>
    </w:p>
    <w:p w14:paraId="4798023D">
      <w:pPr>
        <w:spacing w:line="280" w:lineRule="auto"/>
        <w:rPr>
          <w:rFonts w:ascii="Arial"/>
          <w:sz w:val="21"/>
        </w:rPr>
      </w:pPr>
    </w:p>
    <w:p w14:paraId="1CABB329">
      <w:pPr>
        <w:pStyle w:val="6"/>
        <w:spacing w:before="101" w:line="228" w:lineRule="auto"/>
        <w:ind w:left="2904"/>
        <w:rPr>
          <w:sz w:val="31"/>
          <w:szCs w:val="31"/>
        </w:rPr>
      </w:pPr>
      <w:r>
        <w:rPr>
          <w:b/>
          <w:bCs/>
          <w:spacing w:val="4"/>
          <w:sz w:val="31"/>
          <w:szCs w:val="31"/>
        </w:rPr>
        <w:t>一、开标一览表（报价表）</w:t>
      </w:r>
    </w:p>
    <w:p w14:paraId="0DBD3E94">
      <w:pPr>
        <w:spacing w:line="268" w:lineRule="auto"/>
        <w:rPr>
          <w:rFonts w:ascii="Arial"/>
          <w:sz w:val="21"/>
        </w:rPr>
      </w:pPr>
    </w:p>
    <w:p w14:paraId="41CA9685">
      <w:pPr>
        <w:pStyle w:val="6"/>
        <w:tabs>
          <w:tab w:val="left" w:pos="257"/>
        </w:tabs>
        <w:spacing w:before="78" w:line="222" w:lineRule="auto"/>
        <w:ind w:left="120"/>
        <w:rPr>
          <w:sz w:val="24"/>
          <w:szCs w:val="24"/>
        </w:rPr>
      </w:pPr>
      <w:r>
        <w:rPr>
          <w:sz w:val="24"/>
          <w:szCs w:val="24"/>
          <w:u w:val="single" w:color="auto"/>
        </w:rPr>
        <w:tab/>
      </w:r>
      <w:r>
        <w:rPr>
          <w:spacing w:val="-11"/>
          <w:sz w:val="24"/>
          <w:szCs w:val="24"/>
          <w:u w:val="single" w:color="auto"/>
        </w:rPr>
        <w:t>（采购人）</w:t>
      </w:r>
      <w:r>
        <w:rPr>
          <w:spacing w:val="3"/>
          <w:sz w:val="24"/>
          <w:szCs w:val="24"/>
        </w:rPr>
        <w:t>：</w:t>
      </w:r>
    </w:p>
    <w:p w14:paraId="591F1559">
      <w:pPr>
        <w:pStyle w:val="6"/>
        <w:spacing w:before="175" w:line="350" w:lineRule="auto"/>
        <w:ind w:left="138" w:right="120" w:firstLine="478"/>
        <w:rPr>
          <w:sz w:val="24"/>
          <w:szCs w:val="24"/>
        </w:rPr>
      </w:pPr>
      <w:r>
        <w:rPr>
          <w:spacing w:val="2"/>
          <w:sz w:val="24"/>
          <w:szCs w:val="24"/>
        </w:rPr>
        <w:t>按你方招标文件要求，我们，本投标文件签字方，谨此向你方发出要约如下：</w:t>
      </w:r>
      <w:r>
        <w:rPr>
          <w:spacing w:val="1"/>
          <w:sz w:val="24"/>
          <w:szCs w:val="24"/>
        </w:rPr>
        <w:t xml:space="preserve"> </w:t>
      </w:r>
      <w:r>
        <w:rPr>
          <w:sz w:val="24"/>
          <w:szCs w:val="24"/>
        </w:rPr>
        <w:t>如你方接受本投标，我方承诺按照如下开标一览表（报价表）的价格完成</w:t>
      </w:r>
      <w:r>
        <w:rPr>
          <w:spacing w:val="-104"/>
          <w:sz w:val="24"/>
          <w:szCs w:val="24"/>
        </w:rPr>
        <w:t xml:space="preserve"> </w:t>
      </w:r>
      <w:r>
        <w:rPr>
          <w:sz w:val="24"/>
          <w:szCs w:val="24"/>
          <w:u w:val="single" w:color="auto"/>
        </w:rPr>
        <w:t xml:space="preserve">    </w:t>
      </w:r>
      <w:r>
        <w:rPr>
          <w:sz w:val="24"/>
          <w:szCs w:val="24"/>
        </w:rPr>
        <w:t>（</w:t>
      </w:r>
      <w:r>
        <w:rPr>
          <w:spacing w:val="-84"/>
          <w:sz w:val="24"/>
          <w:szCs w:val="24"/>
        </w:rPr>
        <w:t xml:space="preserve"> </w:t>
      </w:r>
      <w:r>
        <w:rPr>
          <w:spacing w:val="-102"/>
          <w:sz w:val="24"/>
          <w:szCs w:val="24"/>
          <w:u w:val="single" w:color="auto"/>
        </w:rPr>
        <w:t xml:space="preserve"> </w:t>
      </w:r>
      <w:r>
        <w:rPr>
          <w:rFonts w:hint="eastAsia"/>
          <w:sz w:val="24"/>
          <w:szCs w:val="24"/>
          <w:u w:val="single" w:color="auto"/>
          <w:lang w:val="en-US" w:eastAsia="zh-CN"/>
        </w:rPr>
        <w:t>标项</w:t>
      </w:r>
      <w:r>
        <w:rPr>
          <w:spacing w:val="-2"/>
          <w:sz w:val="24"/>
          <w:szCs w:val="24"/>
          <w:u w:val="single" w:color="auto"/>
        </w:rPr>
        <w:t>名称</w:t>
      </w:r>
      <w:r>
        <w:rPr>
          <w:spacing w:val="-2"/>
          <w:sz w:val="24"/>
          <w:szCs w:val="24"/>
        </w:rPr>
        <w:t>）【</w:t>
      </w:r>
      <w:r>
        <w:rPr>
          <w:rFonts w:hint="eastAsia"/>
          <w:spacing w:val="-2"/>
          <w:sz w:val="24"/>
          <w:szCs w:val="24"/>
          <w:lang w:val="en-US" w:eastAsia="zh-CN"/>
        </w:rPr>
        <w:t>标项</w:t>
      </w:r>
      <w:r>
        <w:rPr>
          <w:spacing w:val="-2"/>
          <w:sz w:val="24"/>
          <w:szCs w:val="24"/>
        </w:rPr>
        <w:t>编号：】的实施。</w:t>
      </w:r>
    </w:p>
    <w:p w14:paraId="7AF958D2">
      <w:pPr>
        <w:pStyle w:val="6"/>
        <w:spacing w:before="37" w:line="221" w:lineRule="auto"/>
        <w:ind w:left="2210"/>
        <w:rPr>
          <w:sz w:val="24"/>
          <w:szCs w:val="24"/>
        </w:rPr>
      </w:pPr>
      <w:r>
        <w:rPr>
          <w:b/>
          <w:bCs/>
          <w:spacing w:val="-6"/>
          <w:sz w:val="24"/>
          <w:szCs w:val="24"/>
        </w:rPr>
        <w:t>开标一览表（报价表）</w:t>
      </w:r>
      <w:r>
        <w:rPr>
          <w:spacing w:val="-51"/>
          <w:sz w:val="24"/>
          <w:szCs w:val="24"/>
        </w:rPr>
        <w:t xml:space="preserve"> </w:t>
      </w:r>
      <w:r>
        <w:rPr>
          <w:b/>
          <w:bCs/>
          <w:spacing w:val="-6"/>
          <w:sz w:val="24"/>
          <w:szCs w:val="24"/>
        </w:rPr>
        <w:t>(单位均为人民币元)</w:t>
      </w:r>
    </w:p>
    <w:p w14:paraId="25B79DD8">
      <w:pPr>
        <w:spacing w:line="145" w:lineRule="exact"/>
      </w:pPr>
    </w:p>
    <w:tbl>
      <w:tblPr>
        <w:tblStyle w:val="18"/>
        <w:tblW w:w="896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1"/>
        <w:gridCol w:w="5284"/>
      </w:tblGrid>
      <w:tr w14:paraId="21D7E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3681" w:type="dxa"/>
            <w:tcBorders>
              <w:top w:val="single" w:color="000000" w:sz="2" w:space="0"/>
              <w:left w:val="single" w:color="000000" w:sz="2" w:space="0"/>
            </w:tcBorders>
            <w:vAlign w:val="top"/>
          </w:tcPr>
          <w:p w14:paraId="7C3C982E">
            <w:pPr>
              <w:spacing w:line="300" w:lineRule="auto"/>
              <w:rPr>
                <w:rFonts w:ascii="Arial"/>
                <w:sz w:val="21"/>
              </w:rPr>
            </w:pPr>
          </w:p>
          <w:p w14:paraId="61E8063E">
            <w:pPr>
              <w:spacing w:line="300" w:lineRule="auto"/>
              <w:rPr>
                <w:rFonts w:ascii="Arial"/>
                <w:sz w:val="21"/>
              </w:rPr>
            </w:pPr>
          </w:p>
          <w:p w14:paraId="35DBD879">
            <w:pPr>
              <w:pStyle w:val="19"/>
              <w:spacing w:before="78" w:line="222" w:lineRule="auto"/>
              <w:ind w:left="1379"/>
            </w:pPr>
            <w:r>
              <w:rPr>
                <w:spacing w:val="-4"/>
              </w:rPr>
              <w:t>投标报价</w:t>
            </w:r>
          </w:p>
        </w:tc>
        <w:tc>
          <w:tcPr>
            <w:tcW w:w="5284" w:type="dxa"/>
            <w:tcBorders>
              <w:top w:val="single" w:color="000000" w:sz="2" w:space="0"/>
              <w:right w:val="single" w:color="000000" w:sz="2" w:space="0"/>
            </w:tcBorders>
            <w:vAlign w:val="top"/>
          </w:tcPr>
          <w:p w14:paraId="0ADC10A4">
            <w:pPr>
              <w:spacing w:line="292" w:lineRule="auto"/>
              <w:rPr>
                <w:rFonts w:ascii="Arial"/>
                <w:sz w:val="21"/>
              </w:rPr>
            </w:pPr>
          </w:p>
          <w:p w14:paraId="669B8C44">
            <w:pPr>
              <w:pStyle w:val="19"/>
              <w:spacing w:before="78" w:line="463" w:lineRule="auto"/>
              <w:ind w:left="120" w:right="2294" w:hanging="2"/>
            </w:pPr>
            <w:r>
              <w:rPr>
                <w:spacing w:val="-9"/>
              </w:rPr>
              <w:t>小写：</w:t>
            </w:r>
            <w:r>
              <w:rPr>
                <w:u w:val="single" w:color="auto"/>
              </w:rPr>
              <w:t xml:space="preserve">                </w:t>
            </w:r>
            <w:r>
              <w:rPr>
                <w:spacing w:val="-100"/>
              </w:rPr>
              <w:t xml:space="preserve"> </w:t>
            </w:r>
            <w:r>
              <w:rPr>
                <w:spacing w:val="-9"/>
              </w:rPr>
              <w:t>元</w:t>
            </w:r>
            <w:r>
              <w:t xml:space="preserve"> </w:t>
            </w:r>
            <w:r>
              <w:rPr>
                <w:spacing w:val="-7"/>
              </w:rPr>
              <w:t>大写：</w:t>
            </w:r>
            <w:r>
              <w:rPr>
                <w:u w:val="single" w:color="auto"/>
              </w:rPr>
              <w:t xml:space="preserve">                </w:t>
            </w:r>
          </w:p>
        </w:tc>
      </w:tr>
      <w:tr w14:paraId="53AAE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3681" w:type="dxa"/>
            <w:tcBorders>
              <w:left w:val="single" w:color="000000" w:sz="2" w:space="0"/>
            </w:tcBorders>
            <w:vAlign w:val="top"/>
          </w:tcPr>
          <w:p w14:paraId="2C8152DB">
            <w:pPr>
              <w:spacing w:line="290" w:lineRule="auto"/>
              <w:rPr>
                <w:rFonts w:ascii="Arial"/>
                <w:sz w:val="21"/>
              </w:rPr>
            </w:pPr>
          </w:p>
          <w:p w14:paraId="6053A15D">
            <w:pPr>
              <w:pStyle w:val="19"/>
              <w:spacing w:before="78" w:line="223" w:lineRule="auto"/>
              <w:ind w:left="1505"/>
              <w:rPr>
                <w:rFonts w:hint="eastAsia" w:eastAsia="仿宋"/>
                <w:lang w:val="en-US" w:eastAsia="zh-CN"/>
              </w:rPr>
            </w:pPr>
            <w:r>
              <w:rPr>
                <w:rFonts w:hint="eastAsia"/>
                <w:spacing w:val="-8"/>
                <w:lang w:val="en-US" w:eastAsia="zh-CN"/>
              </w:rPr>
              <w:t>合同履约</w:t>
            </w:r>
            <w:r>
              <w:rPr>
                <w:spacing w:val="-8"/>
              </w:rPr>
              <w:t>期</w:t>
            </w:r>
            <w:r>
              <w:rPr>
                <w:rFonts w:hint="eastAsia"/>
                <w:spacing w:val="-8"/>
                <w:lang w:val="en-US" w:eastAsia="zh-CN"/>
              </w:rPr>
              <w:t>限</w:t>
            </w:r>
          </w:p>
        </w:tc>
        <w:tc>
          <w:tcPr>
            <w:tcW w:w="5284" w:type="dxa"/>
            <w:tcBorders>
              <w:right w:val="single" w:color="000000" w:sz="2" w:space="0"/>
            </w:tcBorders>
            <w:vAlign w:val="top"/>
          </w:tcPr>
          <w:p w14:paraId="6A5B604F">
            <w:pPr>
              <w:rPr>
                <w:rFonts w:ascii="Arial"/>
                <w:sz w:val="21"/>
              </w:rPr>
            </w:pPr>
          </w:p>
        </w:tc>
      </w:tr>
      <w:tr w14:paraId="5037C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3681" w:type="dxa"/>
            <w:tcBorders>
              <w:left w:val="single" w:color="000000" w:sz="2" w:space="0"/>
            </w:tcBorders>
            <w:vAlign w:val="top"/>
          </w:tcPr>
          <w:p w14:paraId="3009AE7A">
            <w:pPr>
              <w:spacing w:line="289" w:lineRule="auto"/>
              <w:rPr>
                <w:rFonts w:ascii="Arial"/>
                <w:sz w:val="21"/>
              </w:rPr>
            </w:pPr>
          </w:p>
          <w:p w14:paraId="2956C78C">
            <w:pPr>
              <w:pStyle w:val="19"/>
              <w:spacing w:before="78" w:line="221" w:lineRule="auto"/>
              <w:ind w:left="1505"/>
            </w:pPr>
            <w:r>
              <w:rPr>
                <w:spacing w:val="-8"/>
              </w:rPr>
              <w:t>质保期</w:t>
            </w:r>
          </w:p>
        </w:tc>
        <w:tc>
          <w:tcPr>
            <w:tcW w:w="5284" w:type="dxa"/>
            <w:tcBorders>
              <w:right w:val="single" w:color="000000" w:sz="2" w:space="0"/>
            </w:tcBorders>
            <w:vAlign w:val="top"/>
          </w:tcPr>
          <w:p w14:paraId="52F94612">
            <w:pPr>
              <w:rPr>
                <w:rFonts w:ascii="Arial"/>
                <w:sz w:val="21"/>
              </w:rPr>
            </w:pPr>
          </w:p>
        </w:tc>
      </w:tr>
      <w:tr w14:paraId="529D6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3681" w:type="dxa"/>
            <w:tcBorders>
              <w:left w:val="single" w:color="000000" w:sz="2" w:space="0"/>
              <w:bottom w:val="single" w:color="000000" w:sz="2" w:space="0"/>
            </w:tcBorders>
            <w:vAlign w:val="top"/>
          </w:tcPr>
          <w:p w14:paraId="1AB0A695">
            <w:pPr>
              <w:spacing w:line="291" w:lineRule="auto"/>
              <w:rPr>
                <w:rFonts w:ascii="Arial"/>
                <w:sz w:val="21"/>
              </w:rPr>
            </w:pPr>
          </w:p>
          <w:p w14:paraId="2FF2E336">
            <w:pPr>
              <w:pStyle w:val="19"/>
              <w:spacing w:before="78" w:line="222" w:lineRule="auto"/>
              <w:ind w:left="1141"/>
            </w:pPr>
            <w:r>
              <w:rPr>
                <w:spacing w:val="-3"/>
              </w:rPr>
              <w:t>备注（如有）</w:t>
            </w:r>
          </w:p>
        </w:tc>
        <w:tc>
          <w:tcPr>
            <w:tcW w:w="5284" w:type="dxa"/>
            <w:tcBorders>
              <w:bottom w:val="single" w:color="000000" w:sz="2" w:space="0"/>
              <w:right w:val="single" w:color="000000" w:sz="2" w:space="0"/>
            </w:tcBorders>
            <w:vAlign w:val="top"/>
          </w:tcPr>
          <w:p w14:paraId="726D2F87">
            <w:pPr>
              <w:rPr>
                <w:rFonts w:ascii="Arial"/>
                <w:sz w:val="21"/>
              </w:rPr>
            </w:pPr>
          </w:p>
        </w:tc>
      </w:tr>
    </w:tbl>
    <w:p w14:paraId="520D79B0">
      <w:pPr>
        <w:spacing w:line="319" w:lineRule="auto"/>
        <w:rPr>
          <w:rFonts w:ascii="Arial"/>
          <w:sz w:val="21"/>
        </w:rPr>
      </w:pPr>
    </w:p>
    <w:p w14:paraId="62B91DB0">
      <w:pPr>
        <w:pStyle w:val="6"/>
        <w:spacing w:before="65" w:line="239" w:lineRule="auto"/>
        <w:ind w:left="140"/>
        <w:rPr>
          <w:sz w:val="20"/>
          <w:szCs w:val="20"/>
        </w:rPr>
      </w:pPr>
      <w:r>
        <w:rPr>
          <w:b/>
          <w:bCs/>
          <w:spacing w:val="-8"/>
          <w:sz w:val="20"/>
          <w:szCs w:val="20"/>
        </w:rPr>
        <w:t>注：</w:t>
      </w:r>
    </w:p>
    <w:p w14:paraId="2402B20F">
      <w:pPr>
        <w:pStyle w:val="6"/>
        <w:spacing w:before="95" w:line="229" w:lineRule="auto"/>
        <w:ind w:left="561"/>
        <w:rPr>
          <w:sz w:val="20"/>
          <w:szCs w:val="20"/>
        </w:rPr>
      </w:pPr>
      <w:r>
        <w:rPr>
          <w:spacing w:val="8"/>
          <w:sz w:val="20"/>
          <w:szCs w:val="20"/>
        </w:rPr>
        <w:t>1、投标人需按本表格式填写，不得自行更改。</w:t>
      </w:r>
    </w:p>
    <w:p w14:paraId="66687924">
      <w:pPr>
        <w:pStyle w:val="6"/>
        <w:spacing w:before="105" w:line="295" w:lineRule="auto"/>
        <w:ind w:left="140" w:right="49" w:firstLine="410"/>
        <w:rPr>
          <w:sz w:val="20"/>
          <w:szCs w:val="20"/>
        </w:rPr>
      </w:pPr>
      <w:r>
        <w:rPr>
          <w:spacing w:val="9"/>
          <w:sz w:val="20"/>
          <w:szCs w:val="20"/>
        </w:rPr>
        <w:t>2、有关本项目实施所涉及的一切费用均计入报价。</w:t>
      </w:r>
      <w:r>
        <w:rPr>
          <w:rFonts w:hint="eastAsia"/>
          <w:spacing w:val="9"/>
          <w:sz w:val="20"/>
          <w:szCs w:val="20"/>
        </w:rPr>
        <w:t>包含税费，运费，吊装费，拆除费，安装费，系统改造费，全系统调试运行费，投标报价中应包含所有费用</w:t>
      </w:r>
      <w:r>
        <w:rPr>
          <w:rFonts w:hint="eastAsia"/>
          <w:spacing w:val="9"/>
          <w:sz w:val="20"/>
          <w:szCs w:val="20"/>
          <w:lang w:eastAsia="zh-CN"/>
        </w:rPr>
        <w:t>。</w:t>
      </w:r>
      <w:r>
        <w:rPr>
          <w:b/>
          <w:bCs/>
          <w:spacing w:val="9"/>
          <w:sz w:val="20"/>
          <w:szCs w:val="20"/>
        </w:rPr>
        <w:t>采购人将以合同形式有偿取得货物或服</w:t>
      </w:r>
      <w:r>
        <w:rPr>
          <w:b/>
          <w:bCs/>
          <w:spacing w:val="5"/>
          <w:sz w:val="20"/>
          <w:szCs w:val="20"/>
        </w:rPr>
        <w:t>务，不接受投标人给予的赠品、回扣或者与采购无关的其他商</w:t>
      </w:r>
      <w:r>
        <w:rPr>
          <w:b/>
          <w:bCs/>
          <w:spacing w:val="4"/>
          <w:sz w:val="20"/>
          <w:szCs w:val="20"/>
        </w:rPr>
        <w:t>品、服务</w:t>
      </w:r>
      <w:r>
        <w:rPr>
          <w:spacing w:val="4"/>
          <w:sz w:val="20"/>
          <w:szCs w:val="20"/>
        </w:rPr>
        <w:t>，</w:t>
      </w:r>
      <w:r>
        <w:rPr>
          <w:b/>
          <w:bCs/>
          <w:spacing w:val="4"/>
          <w:sz w:val="20"/>
          <w:szCs w:val="20"/>
        </w:rPr>
        <w:t>不得出现“0</w:t>
      </w:r>
      <w:r>
        <w:rPr>
          <w:spacing w:val="-29"/>
          <w:sz w:val="20"/>
          <w:szCs w:val="20"/>
        </w:rPr>
        <w:t xml:space="preserve"> </w:t>
      </w:r>
      <w:r>
        <w:rPr>
          <w:b/>
          <w:bCs/>
          <w:spacing w:val="4"/>
          <w:sz w:val="20"/>
          <w:szCs w:val="20"/>
        </w:rPr>
        <w:t>元</w:t>
      </w:r>
      <w:r>
        <w:rPr>
          <w:spacing w:val="-70"/>
          <w:sz w:val="20"/>
          <w:szCs w:val="20"/>
        </w:rPr>
        <w:t xml:space="preserve"> </w:t>
      </w:r>
      <w:r>
        <w:rPr>
          <w:b/>
          <w:bCs/>
          <w:spacing w:val="4"/>
          <w:sz w:val="20"/>
          <w:szCs w:val="20"/>
        </w:rPr>
        <w:t>”“</w:t>
      </w:r>
      <w:r>
        <w:rPr>
          <w:spacing w:val="-77"/>
          <w:sz w:val="20"/>
          <w:szCs w:val="20"/>
        </w:rPr>
        <w:t xml:space="preserve"> </w:t>
      </w:r>
      <w:r>
        <w:rPr>
          <w:b/>
          <w:bCs/>
          <w:spacing w:val="4"/>
          <w:sz w:val="20"/>
          <w:szCs w:val="20"/>
        </w:rPr>
        <w:t>免</w:t>
      </w:r>
      <w:r>
        <w:rPr>
          <w:b/>
          <w:bCs/>
          <w:spacing w:val="6"/>
          <w:sz w:val="20"/>
          <w:szCs w:val="20"/>
        </w:rPr>
        <w:t>费赠送</w:t>
      </w:r>
      <w:r>
        <w:rPr>
          <w:spacing w:val="-61"/>
          <w:sz w:val="20"/>
          <w:szCs w:val="20"/>
        </w:rPr>
        <w:t xml:space="preserve"> </w:t>
      </w:r>
      <w:r>
        <w:rPr>
          <w:b/>
          <w:bCs/>
          <w:spacing w:val="6"/>
          <w:sz w:val="20"/>
          <w:szCs w:val="20"/>
        </w:rPr>
        <w:t>”等形式的无偿报价，否则视为投标文件含有采购人不能接受的附加条件的，投标无效。</w:t>
      </w:r>
    </w:p>
    <w:p w14:paraId="703057F7">
      <w:pPr>
        <w:pStyle w:val="6"/>
        <w:spacing w:before="103" w:line="279" w:lineRule="auto"/>
        <w:ind w:left="140" w:right="65" w:firstLine="411"/>
        <w:rPr>
          <w:sz w:val="20"/>
          <w:szCs w:val="20"/>
        </w:rPr>
      </w:pPr>
      <w:r>
        <w:rPr>
          <w:spacing w:val="6"/>
          <w:sz w:val="20"/>
          <w:szCs w:val="20"/>
        </w:rPr>
        <w:t>3、特别提示：采购代理机构将对项目名称和项目编号，中标供应商名称、地址和中标金额，</w:t>
      </w:r>
      <w:r>
        <w:rPr>
          <w:spacing w:val="5"/>
          <w:sz w:val="20"/>
          <w:szCs w:val="20"/>
        </w:rPr>
        <w:t xml:space="preserve"> </w:t>
      </w:r>
      <w:r>
        <w:rPr>
          <w:spacing w:val="9"/>
          <w:sz w:val="20"/>
          <w:szCs w:val="20"/>
        </w:rPr>
        <w:t>主要中标标的的名称、规格型号、数量、单价、服务要求等予以</w:t>
      </w:r>
      <w:r>
        <w:rPr>
          <w:spacing w:val="8"/>
          <w:sz w:val="20"/>
          <w:szCs w:val="20"/>
        </w:rPr>
        <w:t>公示。</w:t>
      </w:r>
    </w:p>
    <w:p w14:paraId="074A90A7">
      <w:pPr>
        <w:pStyle w:val="6"/>
        <w:spacing w:before="104" w:line="230" w:lineRule="auto"/>
        <w:ind w:left="547"/>
        <w:rPr>
          <w:sz w:val="20"/>
          <w:szCs w:val="20"/>
        </w:rPr>
      </w:pPr>
      <w:r>
        <w:rPr>
          <w:spacing w:val="8"/>
          <w:sz w:val="20"/>
          <w:szCs w:val="20"/>
        </w:rPr>
        <w:t>4、本表中的“投标报价</w:t>
      </w:r>
      <w:r>
        <w:rPr>
          <w:spacing w:val="-69"/>
          <w:sz w:val="20"/>
          <w:szCs w:val="20"/>
        </w:rPr>
        <w:t xml:space="preserve"> </w:t>
      </w:r>
      <w:r>
        <w:rPr>
          <w:spacing w:val="8"/>
          <w:sz w:val="20"/>
          <w:szCs w:val="20"/>
        </w:rPr>
        <w:t>”用于报价评分，合同金额按实结算。</w:t>
      </w:r>
    </w:p>
    <w:p w14:paraId="3EA6C2A5">
      <w:pPr>
        <w:spacing w:line="247" w:lineRule="auto"/>
        <w:rPr>
          <w:rFonts w:ascii="Arial"/>
          <w:sz w:val="21"/>
        </w:rPr>
      </w:pPr>
    </w:p>
    <w:p w14:paraId="0E0279C7">
      <w:pPr>
        <w:spacing w:line="247" w:lineRule="auto"/>
        <w:rPr>
          <w:rFonts w:ascii="Arial"/>
          <w:sz w:val="21"/>
        </w:rPr>
      </w:pPr>
    </w:p>
    <w:p w14:paraId="20B73D6B">
      <w:pPr>
        <w:pStyle w:val="6"/>
        <w:spacing w:before="78" w:line="346" w:lineRule="auto"/>
        <w:ind w:left="5347" w:right="809" w:hanging="51"/>
        <w:rPr>
          <w:sz w:val="24"/>
          <w:szCs w:val="24"/>
        </w:rPr>
      </w:pPr>
      <w:r>
        <w:rPr>
          <w:spacing w:val="-2"/>
          <w:sz w:val="24"/>
          <w:szCs w:val="24"/>
        </w:rPr>
        <w:t>投标人(盖公章或电子签章)</w:t>
      </w:r>
      <w:r>
        <w:rPr>
          <w:spacing w:val="9"/>
          <w:sz w:val="24"/>
          <w:szCs w:val="24"/>
        </w:rPr>
        <w:t xml:space="preserve"> </w:t>
      </w:r>
      <w:r>
        <w:rPr>
          <w:spacing w:val="-28"/>
          <w:sz w:val="24"/>
          <w:szCs w:val="24"/>
        </w:rPr>
        <w:t>日</w:t>
      </w:r>
      <w:r>
        <w:rPr>
          <w:spacing w:val="3"/>
          <w:sz w:val="24"/>
          <w:szCs w:val="24"/>
        </w:rPr>
        <w:t xml:space="preserve">     </w:t>
      </w:r>
      <w:r>
        <w:rPr>
          <w:spacing w:val="-28"/>
          <w:sz w:val="24"/>
          <w:szCs w:val="24"/>
        </w:rPr>
        <w:t>期：</w:t>
      </w:r>
    </w:p>
    <w:p w14:paraId="76C30C7A">
      <w:pPr>
        <w:spacing w:line="346" w:lineRule="auto"/>
        <w:rPr>
          <w:sz w:val="24"/>
          <w:szCs w:val="24"/>
        </w:rPr>
        <w:sectPr>
          <w:headerReference r:id="rId42" w:type="default"/>
          <w:footerReference r:id="rId43" w:type="default"/>
          <w:pgSz w:w="11906" w:h="16839"/>
          <w:pgMar w:top="1134" w:right="1467" w:bottom="1142" w:left="1467" w:header="862" w:footer="979" w:gutter="0"/>
          <w:pgNumType w:fmt="decimal"/>
          <w:cols w:space="720" w:num="1"/>
        </w:sectPr>
      </w:pPr>
    </w:p>
    <w:p w14:paraId="4C7C6BF2">
      <w:pPr>
        <w:pStyle w:val="6"/>
        <w:spacing w:before="101" w:line="228" w:lineRule="auto"/>
        <w:ind w:left="3944"/>
        <w:rPr>
          <w:sz w:val="31"/>
          <w:szCs w:val="31"/>
        </w:rPr>
      </w:pPr>
      <w:r>
        <w:rPr>
          <w:b/>
          <w:bCs/>
          <w:spacing w:val="2"/>
          <w:sz w:val="31"/>
          <w:szCs w:val="31"/>
        </w:rPr>
        <w:t>二、报价明细表</w:t>
      </w:r>
    </w:p>
    <w:p w14:paraId="6F5A555B">
      <w:pPr>
        <w:spacing w:line="265" w:lineRule="auto"/>
        <w:rPr>
          <w:rFonts w:ascii="Arial"/>
          <w:sz w:val="21"/>
        </w:rPr>
      </w:pPr>
    </w:p>
    <w:p w14:paraId="23A6213D">
      <w:pPr>
        <w:pStyle w:val="6"/>
        <w:spacing w:before="78" w:line="232" w:lineRule="auto"/>
        <w:ind w:left="368" w:right="7937"/>
        <w:rPr>
          <w:sz w:val="24"/>
          <w:szCs w:val="24"/>
        </w:rPr>
      </w:pPr>
      <w:r>
        <w:rPr>
          <w:rFonts w:hint="eastAsia"/>
          <w:spacing w:val="-16"/>
          <w:sz w:val="24"/>
          <w:szCs w:val="24"/>
          <w:lang w:val="en-US" w:eastAsia="zh-CN"/>
        </w:rPr>
        <w:t>标项</w:t>
      </w:r>
      <w:r>
        <w:rPr>
          <w:spacing w:val="-16"/>
          <w:sz w:val="24"/>
          <w:szCs w:val="24"/>
        </w:rPr>
        <w:t>名称：</w:t>
      </w:r>
      <w:r>
        <w:rPr>
          <w:spacing w:val="3"/>
          <w:sz w:val="24"/>
          <w:szCs w:val="24"/>
        </w:rPr>
        <w:t xml:space="preserve"> </w:t>
      </w:r>
      <w:r>
        <w:rPr>
          <w:rFonts w:hint="eastAsia"/>
          <w:spacing w:val="-16"/>
          <w:sz w:val="24"/>
          <w:szCs w:val="24"/>
          <w:lang w:val="en-US" w:eastAsia="zh-CN"/>
        </w:rPr>
        <w:t>标项</w:t>
      </w:r>
      <w:r>
        <w:rPr>
          <w:spacing w:val="-16"/>
          <w:sz w:val="24"/>
          <w:szCs w:val="24"/>
        </w:rPr>
        <w:t>编号：</w:t>
      </w:r>
    </w:p>
    <w:p w14:paraId="2997EA50">
      <w:pPr>
        <w:spacing w:before="23"/>
      </w:pPr>
    </w:p>
    <w:tbl>
      <w:tblPr>
        <w:tblStyle w:val="18"/>
        <w:tblW w:w="942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1072"/>
        <w:gridCol w:w="1139"/>
        <w:gridCol w:w="1559"/>
        <w:gridCol w:w="690"/>
        <w:gridCol w:w="1393"/>
        <w:gridCol w:w="936"/>
        <w:gridCol w:w="975"/>
        <w:gridCol w:w="830"/>
      </w:tblGrid>
      <w:tr w14:paraId="24EE5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830" w:type="dxa"/>
            <w:tcBorders>
              <w:top w:val="single" w:color="000000" w:sz="2" w:space="0"/>
              <w:left w:val="single" w:color="000000" w:sz="2" w:space="0"/>
            </w:tcBorders>
            <w:vAlign w:val="top"/>
          </w:tcPr>
          <w:p w14:paraId="4438793C">
            <w:pPr>
              <w:pStyle w:val="19"/>
              <w:spacing w:before="189" w:line="231" w:lineRule="auto"/>
              <w:ind w:left="220"/>
              <w:rPr>
                <w:sz w:val="20"/>
                <w:szCs w:val="20"/>
              </w:rPr>
            </w:pPr>
            <w:r>
              <w:rPr>
                <w:spacing w:val="2"/>
                <w:sz w:val="20"/>
                <w:szCs w:val="20"/>
              </w:rPr>
              <w:t>序号</w:t>
            </w:r>
          </w:p>
        </w:tc>
        <w:tc>
          <w:tcPr>
            <w:tcW w:w="1072" w:type="dxa"/>
            <w:tcBorders>
              <w:top w:val="single" w:color="000000" w:sz="2" w:space="0"/>
            </w:tcBorders>
            <w:vAlign w:val="top"/>
          </w:tcPr>
          <w:p w14:paraId="4638603A">
            <w:pPr>
              <w:pStyle w:val="19"/>
              <w:spacing w:before="190" w:line="229" w:lineRule="auto"/>
              <w:ind w:left="332"/>
              <w:rPr>
                <w:sz w:val="20"/>
                <w:szCs w:val="20"/>
              </w:rPr>
            </w:pPr>
            <w:r>
              <w:rPr>
                <w:spacing w:val="1"/>
                <w:sz w:val="20"/>
                <w:szCs w:val="20"/>
              </w:rPr>
              <w:t>名称</w:t>
            </w:r>
          </w:p>
        </w:tc>
        <w:tc>
          <w:tcPr>
            <w:tcW w:w="1139" w:type="dxa"/>
            <w:tcBorders>
              <w:top w:val="single" w:color="000000" w:sz="2" w:space="0"/>
              <w:right w:val="single" w:color="000000" w:sz="2" w:space="0"/>
            </w:tcBorders>
            <w:vAlign w:val="top"/>
          </w:tcPr>
          <w:p w14:paraId="67F131EB">
            <w:pPr>
              <w:pStyle w:val="19"/>
              <w:spacing w:before="189" w:line="231" w:lineRule="auto"/>
              <w:ind w:left="156"/>
              <w:rPr>
                <w:sz w:val="20"/>
                <w:szCs w:val="20"/>
              </w:rPr>
            </w:pPr>
            <w:r>
              <w:rPr>
                <w:spacing w:val="6"/>
                <w:sz w:val="20"/>
                <w:szCs w:val="20"/>
              </w:rPr>
              <w:t>规格型号</w:t>
            </w:r>
          </w:p>
        </w:tc>
        <w:tc>
          <w:tcPr>
            <w:tcW w:w="1559" w:type="dxa"/>
            <w:tcBorders>
              <w:top w:val="single" w:color="000000" w:sz="2" w:space="0"/>
              <w:left w:val="single" w:color="000000" w:sz="2" w:space="0"/>
            </w:tcBorders>
            <w:vAlign w:val="top"/>
          </w:tcPr>
          <w:p w14:paraId="60E326D7">
            <w:pPr>
              <w:pStyle w:val="19"/>
              <w:spacing w:before="189" w:line="231" w:lineRule="auto"/>
              <w:jc w:val="center"/>
              <w:rPr>
                <w:sz w:val="20"/>
                <w:szCs w:val="20"/>
              </w:rPr>
            </w:pPr>
            <w:r>
              <w:rPr>
                <w:spacing w:val="6"/>
                <w:sz w:val="20"/>
                <w:szCs w:val="20"/>
              </w:rPr>
              <w:t>品牌</w:t>
            </w:r>
          </w:p>
        </w:tc>
        <w:tc>
          <w:tcPr>
            <w:tcW w:w="690" w:type="dxa"/>
            <w:tcBorders>
              <w:top w:val="single" w:color="000000" w:sz="2" w:space="0"/>
            </w:tcBorders>
            <w:vAlign w:val="top"/>
          </w:tcPr>
          <w:p w14:paraId="6EA03614">
            <w:pPr>
              <w:pStyle w:val="19"/>
              <w:spacing w:before="189" w:line="232" w:lineRule="auto"/>
              <w:ind w:left="144"/>
              <w:rPr>
                <w:sz w:val="20"/>
                <w:szCs w:val="20"/>
              </w:rPr>
            </w:pPr>
            <w:r>
              <w:rPr>
                <w:spacing w:val="2"/>
                <w:sz w:val="20"/>
                <w:szCs w:val="20"/>
              </w:rPr>
              <w:t>数量</w:t>
            </w:r>
          </w:p>
        </w:tc>
        <w:tc>
          <w:tcPr>
            <w:tcW w:w="1393" w:type="dxa"/>
            <w:tcBorders>
              <w:top w:val="single" w:color="000000" w:sz="2" w:space="0"/>
            </w:tcBorders>
            <w:vAlign w:val="top"/>
          </w:tcPr>
          <w:p w14:paraId="73FE80F8">
            <w:pPr>
              <w:pStyle w:val="19"/>
              <w:spacing w:before="189" w:line="231" w:lineRule="auto"/>
              <w:jc w:val="center"/>
              <w:rPr>
                <w:spacing w:val="6"/>
                <w:sz w:val="20"/>
                <w:szCs w:val="20"/>
              </w:rPr>
            </w:pPr>
            <w:r>
              <w:rPr>
                <w:spacing w:val="6"/>
                <w:sz w:val="20"/>
                <w:szCs w:val="20"/>
              </w:rPr>
              <w:t>单位</w:t>
            </w:r>
          </w:p>
        </w:tc>
        <w:tc>
          <w:tcPr>
            <w:tcW w:w="936" w:type="dxa"/>
            <w:tcBorders>
              <w:top w:val="single" w:color="000000" w:sz="2" w:space="0"/>
            </w:tcBorders>
            <w:vAlign w:val="top"/>
          </w:tcPr>
          <w:p w14:paraId="49AB77B7">
            <w:pPr>
              <w:pStyle w:val="19"/>
              <w:spacing w:before="189" w:line="231" w:lineRule="auto"/>
              <w:ind w:left="156"/>
              <w:rPr>
                <w:spacing w:val="6"/>
                <w:sz w:val="20"/>
                <w:szCs w:val="20"/>
              </w:rPr>
            </w:pPr>
            <w:r>
              <w:rPr>
                <w:spacing w:val="6"/>
                <w:sz w:val="20"/>
                <w:szCs w:val="20"/>
              </w:rPr>
              <w:t>单价</w:t>
            </w:r>
          </w:p>
        </w:tc>
        <w:tc>
          <w:tcPr>
            <w:tcW w:w="975" w:type="dxa"/>
            <w:tcBorders>
              <w:top w:val="single" w:color="000000" w:sz="2" w:space="0"/>
            </w:tcBorders>
            <w:vAlign w:val="top"/>
          </w:tcPr>
          <w:p w14:paraId="4A53E1C0">
            <w:pPr>
              <w:pStyle w:val="19"/>
              <w:spacing w:before="189" w:line="231" w:lineRule="auto"/>
              <w:ind w:left="156"/>
              <w:rPr>
                <w:spacing w:val="6"/>
                <w:sz w:val="20"/>
                <w:szCs w:val="20"/>
              </w:rPr>
            </w:pPr>
            <w:r>
              <w:rPr>
                <w:spacing w:val="6"/>
                <w:sz w:val="20"/>
                <w:szCs w:val="20"/>
              </w:rPr>
              <w:t>合价</w:t>
            </w:r>
          </w:p>
        </w:tc>
        <w:tc>
          <w:tcPr>
            <w:tcW w:w="830" w:type="dxa"/>
            <w:tcBorders>
              <w:top w:val="single" w:color="000000" w:sz="2" w:space="0"/>
              <w:right w:val="single" w:color="000000" w:sz="2" w:space="0"/>
            </w:tcBorders>
            <w:vAlign w:val="top"/>
          </w:tcPr>
          <w:p w14:paraId="4E044093">
            <w:pPr>
              <w:pStyle w:val="19"/>
              <w:spacing w:before="190" w:line="233" w:lineRule="auto"/>
              <w:ind w:left="210"/>
              <w:rPr>
                <w:sz w:val="20"/>
                <w:szCs w:val="20"/>
              </w:rPr>
            </w:pPr>
            <w:r>
              <w:rPr>
                <w:spacing w:val="1"/>
                <w:sz w:val="20"/>
                <w:szCs w:val="20"/>
              </w:rPr>
              <w:t>备注</w:t>
            </w:r>
          </w:p>
        </w:tc>
      </w:tr>
      <w:tr w14:paraId="4828C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30" w:type="dxa"/>
            <w:tcBorders>
              <w:left w:val="single" w:color="000000" w:sz="2" w:space="0"/>
            </w:tcBorders>
            <w:vAlign w:val="top"/>
          </w:tcPr>
          <w:p w14:paraId="6703B755">
            <w:pPr>
              <w:pStyle w:val="19"/>
              <w:spacing w:before="155" w:line="187" w:lineRule="auto"/>
              <w:ind w:left="140"/>
              <w:jc w:val="center"/>
              <w:rPr>
                <w:sz w:val="20"/>
                <w:szCs w:val="20"/>
              </w:rPr>
            </w:pPr>
            <w:r>
              <w:rPr>
                <w:sz w:val="20"/>
                <w:szCs w:val="20"/>
              </w:rPr>
              <w:t>1</w:t>
            </w:r>
          </w:p>
        </w:tc>
        <w:tc>
          <w:tcPr>
            <w:tcW w:w="1072" w:type="dxa"/>
            <w:vAlign w:val="top"/>
          </w:tcPr>
          <w:p w14:paraId="59C4AE12">
            <w:pPr>
              <w:rPr>
                <w:rFonts w:ascii="Arial"/>
                <w:sz w:val="21"/>
              </w:rPr>
            </w:pPr>
          </w:p>
        </w:tc>
        <w:tc>
          <w:tcPr>
            <w:tcW w:w="1139" w:type="dxa"/>
            <w:tcBorders>
              <w:right w:val="single" w:color="000000" w:sz="2" w:space="0"/>
            </w:tcBorders>
            <w:vAlign w:val="top"/>
          </w:tcPr>
          <w:p w14:paraId="57033685">
            <w:pPr>
              <w:rPr>
                <w:rFonts w:ascii="Arial"/>
                <w:sz w:val="21"/>
              </w:rPr>
            </w:pPr>
          </w:p>
        </w:tc>
        <w:tc>
          <w:tcPr>
            <w:tcW w:w="1559" w:type="dxa"/>
            <w:tcBorders>
              <w:left w:val="single" w:color="000000" w:sz="2" w:space="0"/>
            </w:tcBorders>
            <w:vAlign w:val="top"/>
          </w:tcPr>
          <w:p w14:paraId="548378C7">
            <w:pPr>
              <w:rPr>
                <w:rFonts w:ascii="Arial"/>
                <w:sz w:val="21"/>
              </w:rPr>
            </w:pPr>
          </w:p>
        </w:tc>
        <w:tc>
          <w:tcPr>
            <w:tcW w:w="690" w:type="dxa"/>
            <w:vAlign w:val="top"/>
          </w:tcPr>
          <w:p w14:paraId="216113C4">
            <w:pPr>
              <w:rPr>
                <w:rFonts w:ascii="Arial"/>
                <w:sz w:val="21"/>
              </w:rPr>
            </w:pPr>
          </w:p>
        </w:tc>
        <w:tc>
          <w:tcPr>
            <w:tcW w:w="1393" w:type="dxa"/>
            <w:vAlign w:val="top"/>
          </w:tcPr>
          <w:p w14:paraId="72B423E6">
            <w:pPr>
              <w:rPr>
                <w:rFonts w:ascii="Arial"/>
                <w:sz w:val="21"/>
              </w:rPr>
            </w:pPr>
          </w:p>
        </w:tc>
        <w:tc>
          <w:tcPr>
            <w:tcW w:w="936" w:type="dxa"/>
            <w:vAlign w:val="top"/>
          </w:tcPr>
          <w:p w14:paraId="1248D5F9">
            <w:pPr>
              <w:rPr>
                <w:rFonts w:ascii="Arial"/>
                <w:sz w:val="21"/>
              </w:rPr>
            </w:pPr>
          </w:p>
        </w:tc>
        <w:tc>
          <w:tcPr>
            <w:tcW w:w="975" w:type="dxa"/>
            <w:vAlign w:val="top"/>
          </w:tcPr>
          <w:p w14:paraId="44852104">
            <w:pPr>
              <w:rPr>
                <w:rFonts w:ascii="Arial"/>
                <w:sz w:val="21"/>
              </w:rPr>
            </w:pPr>
          </w:p>
        </w:tc>
        <w:tc>
          <w:tcPr>
            <w:tcW w:w="830" w:type="dxa"/>
            <w:tcBorders>
              <w:right w:val="single" w:color="000000" w:sz="2" w:space="0"/>
            </w:tcBorders>
            <w:vAlign w:val="top"/>
          </w:tcPr>
          <w:p w14:paraId="050F0667">
            <w:pPr>
              <w:rPr>
                <w:rFonts w:ascii="Arial"/>
                <w:sz w:val="21"/>
              </w:rPr>
            </w:pPr>
          </w:p>
        </w:tc>
      </w:tr>
      <w:tr w14:paraId="03F4A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30" w:type="dxa"/>
            <w:tcBorders>
              <w:left w:val="single" w:color="000000" w:sz="2" w:space="0"/>
            </w:tcBorders>
            <w:vAlign w:val="top"/>
          </w:tcPr>
          <w:p w14:paraId="2936DCB3">
            <w:pPr>
              <w:pStyle w:val="19"/>
              <w:spacing w:before="156" w:line="186" w:lineRule="auto"/>
              <w:ind w:left="128"/>
              <w:jc w:val="center"/>
              <w:rPr>
                <w:sz w:val="20"/>
                <w:szCs w:val="20"/>
              </w:rPr>
            </w:pPr>
            <w:r>
              <w:rPr>
                <w:sz w:val="20"/>
                <w:szCs w:val="20"/>
              </w:rPr>
              <w:t>2</w:t>
            </w:r>
          </w:p>
        </w:tc>
        <w:tc>
          <w:tcPr>
            <w:tcW w:w="1072" w:type="dxa"/>
            <w:vAlign w:val="top"/>
          </w:tcPr>
          <w:p w14:paraId="0DE4DF21">
            <w:pPr>
              <w:rPr>
                <w:rFonts w:ascii="Arial"/>
                <w:sz w:val="21"/>
              </w:rPr>
            </w:pPr>
          </w:p>
        </w:tc>
        <w:tc>
          <w:tcPr>
            <w:tcW w:w="1139" w:type="dxa"/>
            <w:tcBorders>
              <w:right w:val="single" w:color="000000" w:sz="2" w:space="0"/>
            </w:tcBorders>
            <w:vAlign w:val="top"/>
          </w:tcPr>
          <w:p w14:paraId="5F126D2E">
            <w:pPr>
              <w:rPr>
                <w:rFonts w:ascii="Arial"/>
                <w:sz w:val="21"/>
              </w:rPr>
            </w:pPr>
          </w:p>
        </w:tc>
        <w:tc>
          <w:tcPr>
            <w:tcW w:w="1559" w:type="dxa"/>
            <w:tcBorders>
              <w:left w:val="single" w:color="000000" w:sz="2" w:space="0"/>
            </w:tcBorders>
            <w:vAlign w:val="top"/>
          </w:tcPr>
          <w:p w14:paraId="717D1255">
            <w:pPr>
              <w:rPr>
                <w:rFonts w:ascii="Arial"/>
                <w:sz w:val="21"/>
              </w:rPr>
            </w:pPr>
          </w:p>
        </w:tc>
        <w:tc>
          <w:tcPr>
            <w:tcW w:w="690" w:type="dxa"/>
            <w:vAlign w:val="top"/>
          </w:tcPr>
          <w:p w14:paraId="318ABAB3">
            <w:pPr>
              <w:rPr>
                <w:rFonts w:ascii="Arial"/>
                <w:sz w:val="21"/>
              </w:rPr>
            </w:pPr>
          </w:p>
        </w:tc>
        <w:tc>
          <w:tcPr>
            <w:tcW w:w="1393" w:type="dxa"/>
            <w:vAlign w:val="top"/>
          </w:tcPr>
          <w:p w14:paraId="4FAF5AB3">
            <w:pPr>
              <w:rPr>
                <w:rFonts w:ascii="Arial"/>
                <w:sz w:val="21"/>
              </w:rPr>
            </w:pPr>
          </w:p>
        </w:tc>
        <w:tc>
          <w:tcPr>
            <w:tcW w:w="936" w:type="dxa"/>
            <w:vAlign w:val="top"/>
          </w:tcPr>
          <w:p w14:paraId="44CD8CEC">
            <w:pPr>
              <w:rPr>
                <w:rFonts w:ascii="Arial"/>
                <w:sz w:val="21"/>
              </w:rPr>
            </w:pPr>
          </w:p>
        </w:tc>
        <w:tc>
          <w:tcPr>
            <w:tcW w:w="975" w:type="dxa"/>
            <w:vAlign w:val="top"/>
          </w:tcPr>
          <w:p w14:paraId="5DC870AD">
            <w:pPr>
              <w:rPr>
                <w:rFonts w:ascii="Arial"/>
                <w:sz w:val="21"/>
              </w:rPr>
            </w:pPr>
          </w:p>
        </w:tc>
        <w:tc>
          <w:tcPr>
            <w:tcW w:w="830" w:type="dxa"/>
            <w:tcBorders>
              <w:right w:val="single" w:color="000000" w:sz="2" w:space="0"/>
            </w:tcBorders>
            <w:vAlign w:val="top"/>
          </w:tcPr>
          <w:p w14:paraId="14B35AC4">
            <w:pPr>
              <w:rPr>
                <w:rFonts w:ascii="Arial"/>
                <w:sz w:val="21"/>
              </w:rPr>
            </w:pPr>
          </w:p>
        </w:tc>
      </w:tr>
      <w:tr w14:paraId="02ED1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30" w:type="dxa"/>
            <w:tcBorders>
              <w:left w:val="single" w:color="000000" w:sz="2" w:space="0"/>
            </w:tcBorders>
            <w:vAlign w:val="top"/>
          </w:tcPr>
          <w:p w14:paraId="15D06A02">
            <w:pPr>
              <w:pStyle w:val="19"/>
              <w:spacing w:before="158" w:line="186" w:lineRule="auto"/>
              <w:ind w:left="129"/>
              <w:jc w:val="center"/>
              <w:rPr>
                <w:sz w:val="20"/>
                <w:szCs w:val="20"/>
              </w:rPr>
            </w:pPr>
            <w:r>
              <w:rPr>
                <w:sz w:val="20"/>
                <w:szCs w:val="20"/>
              </w:rPr>
              <w:t>3</w:t>
            </w:r>
          </w:p>
        </w:tc>
        <w:tc>
          <w:tcPr>
            <w:tcW w:w="1072" w:type="dxa"/>
            <w:vAlign w:val="top"/>
          </w:tcPr>
          <w:p w14:paraId="42DABCD0">
            <w:pPr>
              <w:rPr>
                <w:rFonts w:ascii="Arial"/>
                <w:sz w:val="21"/>
              </w:rPr>
            </w:pPr>
          </w:p>
        </w:tc>
        <w:tc>
          <w:tcPr>
            <w:tcW w:w="1139" w:type="dxa"/>
            <w:tcBorders>
              <w:right w:val="single" w:color="000000" w:sz="2" w:space="0"/>
            </w:tcBorders>
            <w:vAlign w:val="top"/>
          </w:tcPr>
          <w:p w14:paraId="3D0F8AEC">
            <w:pPr>
              <w:rPr>
                <w:rFonts w:ascii="Arial"/>
                <w:sz w:val="21"/>
              </w:rPr>
            </w:pPr>
          </w:p>
        </w:tc>
        <w:tc>
          <w:tcPr>
            <w:tcW w:w="1559" w:type="dxa"/>
            <w:tcBorders>
              <w:left w:val="single" w:color="000000" w:sz="2" w:space="0"/>
            </w:tcBorders>
            <w:vAlign w:val="top"/>
          </w:tcPr>
          <w:p w14:paraId="2B9D4DEE">
            <w:pPr>
              <w:rPr>
                <w:rFonts w:ascii="Arial"/>
                <w:sz w:val="21"/>
              </w:rPr>
            </w:pPr>
          </w:p>
        </w:tc>
        <w:tc>
          <w:tcPr>
            <w:tcW w:w="690" w:type="dxa"/>
            <w:vAlign w:val="top"/>
          </w:tcPr>
          <w:p w14:paraId="038A0737">
            <w:pPr>
              <w:rPr>
                <w:rFonts w:ascii="Arial"/>
                <w:sz w:val="21"/>
              </w:rPr>
            </w:pPr>
          </w:p>
        </w:tc>
        <w:tc>
          <w:tcPr>
            <w:tcW w:w="1393" w:type="dxa"/>
            <w:vAlign w:val="top"/>
          </w:tcPr>
          <w:p w14:paraId="5DF6E87E">
            <w:pPr>
              <w:rPr>
                <w:rFonts w:ascii="Arial"/>
                <w:sz w:val="21"/>
              </w:rPr>
            </w:pPr>
          </w:p>
        </w:tc>
        <w:tc>
          <w:tcPr>
            <w:tcW w:w="936" w:type="dxa"/>
            <w:vAlign w:val="top"/>
          </w:tcPr>
          <w:p w14:paraId="6EBAB69C">
            <w:pPr>
              <w:rPr>
                <w:rFonts w:ascii="Arial"/>
                <w:sz w:val="21"/>
              </w:rPr>
            </w:pPr>
          </w:p>
        </w:tc>
        <w:tc>
          <w:tcPr>
            <w:tcW w:w="975" w:type="dxa"/>
            <w:vAlign w:val="top"/>
          </w:tcPr>
          <w:p w14:paraId="7D80A243">
            <w:pPr>
              <w:rPr>
                <w:rFonts w:ascii="Arial"/>
                <w:sz w:val="21"/>
              </w:rPr>
            </w:pPr>
          </w:p>
        </w:tc>
        <w:tc>
          <w:tcPr>
            <w:tcW w:w="830" w:type="dxa"/>
            <w:tcBorders>
              <w:right w:val="single" w:color="000000" w:sz="2" w:space="0"/>
            </w:tcBorders>
            <w:vAlign w:val="top"/>
          </w:tcPr>
          <w:p w14:paraId="51FB920E">
            <w:pPr>
              <w:rPr>
                <w:rFonts w:ascii="Arial"/>
                <w:sz w:val="21"/>
              </w:rPr>
            </w:pPr>
          </w:p>
        </w:tc>
      </w:tr>
      <w:tr w14:paraId="2E203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30" w:type="dxa"/>
            <w:tcBorders>
              <w:left w:val="single" w:color="000000" w:sz="2" w:space="0"/>
            </w:tcBorders>
            <w:vAlign w:val="top"/>
          </w:tcPr>
          <w:p w14:paraId="4A958DAA">
            <w:pPr>
              <w:pStyle w:val="19"/>
              <w:spacing w:before="158" w:line="186" w:lineRule="auto"/>
              <w:ind w:left="124"/>
              <w:jc w:val="center"/>
              <w:rPr>
                <w:sz w:val="20"/>
                <w:szCs w:val="20"/>
              </w:rPr>
            </w:pPr>
            <w:r>
              <w:rPr>
                <w:sz w:val="20"/>
                <w:szCs w:val="20"/>
              </w:rPr>
              <w:t>4</w:t>
            </w:r>
          </w:p>
        </w:tc>
        <w:tc>
          <w:tcPr>
            <w:tcW w:w="1072" w:type="dxa"/>
            <w:vAlign w:val="top"/>
          </w:tcPr>
          <w:p w14:paraId="6405B53A">
            <w:pPr>
              <w:rPr>
                <w:rFonts w:ascii="Arial"/>
                <w:sz w:val="21"/>
              </w:rPr>
            </w:pPr>
          </w:p>
        </w:tc>
        <w:tc>
          <w:tcPr>
            <w:tcW w:w="1139" w:type="dxa"/>
            <w:tcBorders>
              <w:right w:val="single" w:color="000000" w:sz="2" w:space="0"/>
            </w:tcBorders>
            <w:vAlign w:val="top"/>
          </w:tcPr>
          <w:p w14:paraId="4EB00005">
            <w:pPr>
              <w:rPr>
                <w:rFonts w:ascii="Arial"/>
                <w:sz w:val="21"/>
              </w:rPr>
            </w:pPr>
          </w:p>
        </w:tc>
        <w:tc>
          <w:tcPr>
            <w:tcW w:w="1559" w:type="dxa"/>
            <w:tcBorders>
              <w:left w:val="single" w:color="000000" w:sz="2" w:space="0"/>
            </w:tcBorders>
            <w:vAlign w:val="top"/>
          </w:tcPr>
          <w:p w14:paraId="1014AFD8">
            <w:pPr>
              <w:rPr>
                <w:rFonts w:ascii="Arial"/>
                <w:sz w:val="21"/>
              </w:rPr>
            </w:pPr>
          </w:p>
        </w:tc>
        <w:tc>
          <w:tcPr>
            <w:tcW w:w="690" w:type="dxa"/>
            <w:vAlign w:val="top"/>
          </w:tcPr>
          <w:p w14:paraId="49D82B94">
            <w:pPr>
              <w:rPr>
                <w:rFonts w:ascii="Arial"/>
                <w:sz w:val="21"/>
              </w:rPr>
            </w:pPr>
          </w:p>
        </w:tc>
        <w:tc>
          <w:tcPr>
            <w:tcW w:w="1393" w:type="dxa"/>
            <w:vAlign w:val="top"/>
          </w:tcPr>
          <w:p w14:paraId="19366E70">
            <w:pPr>
              <w:rPr>
                <w:rFonts w:ascii="Arial"/>
                <w:sz w:val="21"/>
              </w:rPr>
            </w:pPr>
          </w:p>
        </w:tc>
        <w:tc>
          <w:tcPr>
            <w:tcW w:w="936" w:type="dxa"/>
            <w:vAlign w:val="top"/>
          </w:tcPr>
          <w:p w14:paraId="49441F1F">
            <w:pPr>
              <w:rPr>
                <w:rFonts w:ascii="Arial"/>
                <w:sz w:val="21"/>
              </w:rPr>
            </w:pPr>
          </w:p>
        </w:tc>
        <w:tc>
          <w:tcPr>
            <w:tcW w:w="975" w:type="dxa"/>
            <w:vAlign w:val="top"/>
          </w:tcPr>
          <w:p w14:paraId="415B3A52">
            <w:pPr>
              <w:rPr>
                <w:rFonts w:ascii="Arial"/>
                <w:sz w:val="21"/>
              </w:rPr>
            </w:pPr>
          </w:p>
        </w:tc>
        <w:tc>
          <w:tcPr>
            <w:tcW w:w="830" w:type="dxa"/>
            <w:tcBorders>
              <w:right w:val="single" w:color="000000" w:sz="2" w:space="0"/>
            </w:tcBorders>
            <w:vAlign w:val="top"/>
          </w:tcPr>
          <w:p w14:paraId="55F91DFF">
            <w:pPr>
              <w:rPr>
                <w:rFonts w:ascii="Arial"/>
                <w:sz w:val="21"/>
              </w:rPr>
            </w:pPr>
          </w:p>
        </w:tc>
      </w:tr>
      <w:tr w14:paraId="46960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30" w:type="dxa"/>
            <w:tcBorders>
              <w:left w:val="single" w:color="000000" w:sz="2" w:space="0"/>
            </w:tcBorders>
            <w:vAlign w:val="top"/>
          </w:tcPr>
          <w:p w14:paraId="3EC2B7BD">
            <w:pPr>
              <w:pStyle w:val="19"/>
              <w:spacing w:before="160" w:line="184" w:lineRule="auto"/>
              <w:ind w:left="129"/>
              <w:jc w:val="center"/>
              <w:rPr>
                <w:sz w:val="20"/>
                <w:szCs w:val="20"/>
              </w:rPr>
            </w:pPr>
            <w:r>
              <w:rPr>
                <w:sz w:val="20"/>
                <w:szCs w:val="20"/>
              </w:rPr>
              <w:t>5</w:t>
            </w:r>
          </w:p>
        </w:tc>
        <w:tc>
          <w:tcPr>
            <w:tcW w:w="1072" w:type="dxa"/>
            <w:vAlign w:val="top"/>
          </w:tcPr>
          <w:p w14:paraId="6338F6F7">
            <w:pPr>
              <w:rPr>
                <w:rFonts w:ascii="Arial"/>
                <w:sz w:val="21"/>
              </w:rPr>
            </w:pPr>
          </w:p>
        </w:tc>
        <w:tc>
          <w:tcPr>
            <w:tcW w:w="1139" w:type="dxa"/>
            <w:tcBorders>
              <w:right w:val="single" w:color="000000" w:sz="2" w:space="0"/>
            </w:tcBorders>
            <w:vAlign w:val="top"/>
          </w:tcPr>
          <w:p w14:paraId="753C5E3A">
            <w:pPr>
              <w:rPr>
                <w:rFonts w:ascii="Arial"/>
                <w:sz w:val="21"/>
              </w:rPr>
            </w:pPr>
          </w:p>
        </w:tc>
        <w:tc>
          <w:tcPr>
            <w:tcW w:w="1559" w:type="dxa"/>
            <w:tcBorders>
              <w:left w:val="single" w:color="000000" w:sz="2" w:space="0"/>
            </w:tcBorders>
            <w:vAlign w:val="top"/>
          </w:tcPr>
          <w:p w14:paraId="0A1E34C9">
            <w:pPr>
              <w:rPr>
                <w:rFonts w:ascii="Arial"/>
                <w:sz w:val="21"/>
              </w:rPr>
            </w:pPr>
          </w:p>
        </w:tc>
        <w:tc>
          <w:tcPr>
            <w:tcW w:w="690" w:type="dxa"/>
            <w:vAlign w:val="top"/>
          </w:tcPr>
          <w:p w14:paraId="6244A4B9">
            <w:pPr>
              <w:rPr>
                <w:rFonts w:ascii="Arial"/>
                <w:sz w:val="21"/>
              </w:rPr>
            </w:pPr>
          </w:p>
        </w:tc>
        <w:tc>
          <w:tcPr>
            <w:tcW w:w="1393" w:type="dxa"/>
            <w:vAlign w:val="top"/>
          </w:tcPr>
          <w:p w14:paraId="7279B871">
            <w:pPr>
              <w:rPr>
                <w:rFonts w:ascii="Arial"/>
                <w:sz w:val="21"/>
              </w:rPr>
            </w:pPr>
          </w:p>
        </w:tc>
        <w:tc>
          <w:tcPr>
            <w:tcW w:w="936" w:type="dxa"/>
            <w:vAlign w:val="top"/>
          </w:tcPr>
          <w:p w14:paraId="35EBF703">
            <w:pPr>
              <w:rPr>
                <w:rFonts w:ascii="Arial"/>
                <w:sz w:val="21"/>
              </w:rPr>
            </w:pPr>
          </w:p>
        </w:tc>
        <w:tc>
          <w:tcPr>
            <w:tcW w:w="975" w:type="dxa"/>
            <w:vAlign w:val="top"/>
          </w:tcPr>
          <w:p w14:paraId="773A126B">
            <w:pPr>
              <w:rPr>
                <w:rFonts w:ascii="Arial"/>
                <w:sz w:val="21"/>
              </w:rPr>
            </w:pPr>
          </w:p>
        </w:tc>
        <w:tc>
          <w:tcPr>
            <w:tcW w:w="830" w:type="dxa"/>
            <w:tcBorders>
              <w:right w:val="single" w:color="000000" w:sz="2" w:space="0"/>
            </w:tcBorders>
            <w:vAlign w:val="top"/>
          </w:tcPr>
          <w:p w14:paraId="084CDBB6">
            <w:pPr>
              <w:rPr>
                <w:rFonts w:ascii="Arial"/>
                <w:sz w:val="21"/>
              </w:rPr>
            </w:pPr>
          </w:p>
        </w:tc>
      </w:tr>
      <w:tr w14:paraId="59F89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24" w:type="dxa"/>
            <w:gridSpan w:val="9"/>
            <w:tcBorders>
              <w:left w:val="single" w:color="000000" w:sz="2" w:space="0"/>
              <w:bottom w:val="single" w:color="000000" w:sz="2" w:space="0"/>
              <w:right w:val="single" w:color="000000" w:sz="2" w:space="0"/>
            </w:tcBorders>
            <w:vAlign w:val="top"/>
          </w:tcPr>
          <w:p w14:paraId="67BE1676">
            <w:pPr>
              <w:pStyle w:val="19"/>
              <w:spacing w:before="124" w:line="231" w:lineRule="auto"/>
              <w:ind w:left="114"/>
              <w:rPr>
                <w:sz w:val="20"/>
                <w:szCs w:val="20"/>
              </w:rPr>
            </w:pPr>
            <w:r>
              <w:rPr>
                <w:spacing w:val="4"/>
                <w:sz w:val="20"/>
                <w:szCs w:val="20"/>
              </w:rPr>
              <w:t>投标报价：</w:t>
            </w:r>
          </w:p>
        </w:tc>
      </w:tr>
    </w:tbl>
    <w:p w14:paraId="1C2E23B7">
      <w:pPr>
        <w:pStyle w:val="6"/>
        <w:spacing w:before="303" w:line="320" w:lineRule="auto"/>
        <w:ind w:left="364" w:right="298" w:firstLine="426"/>
        <w:jc w:val="both"/>
        <w:rPr>
          <w:sz w:val="20"/>
          <w:szCs w:val="20"/>
        </w:rPr>
      </w:pPr>
      <w:r>
        <w:rPr>
          <w:spacing w:val="7"/>
          <w:sz w:val="20"/>
          <w:szCs w:val="20"/>
        </w:rPr>
        <w:t>注：以上表格中投标单位可进一步细分或添加，栏数不够可自加，应包括为完成本项目各项</w:t>
      </w:r>
      <w:r>
        <w:rPr>
          <w:spacing w:val="8"/>
          <w:sz w:val="20"/>
          <w:szCs w:val="20"/>
        </w:rPr>
        <w:t xml:space="preserve"> 服务可能发生的全部费用及投标人的利润和应</w:t>
      </w:r>
      <w:r>
        <w:rPr>
          <w:spacing w:val="7"/>
          <w:sz w:val="20"/>
          <w:szCs w:val="20"/>
        </w:rPr>
        <w:t>交纳的税金等（包括人员工资、《劳动合同法》规</w:t>
      </w:r>
      <w:r>
        <w:rPr>
          <w:sz w:val="20"/>
          <w:szCs w:val="20"/>
        </w:rPr>
        <w:t xml:space="preserve"> </w:t>
      </w:r>
      <w:r>
        <w:rPr>
          <w:spacing w:val="9"/>
          <w:sz w:val="20"/>
          <w:szCs w:val="20"/>
        </w:rPr>
        <w:t>定的各种社会保险费、工具、办公费等其他费用）详细列出。投标</w:t>
      </w:r>
      <w:r>
        <w:rPr>
          <w:spacing w:val="8"/>
          <w:sz w:val="20"/>
          <w:szCs w:val="20"/>
        </w:rPr>
        <w:t>人对合同内容的费用、质量、</w:t>
      </w:r>
      <w:r>
        <w:rPr>
          <w:sz w:val="20"/>
          <w:szCs w:val="20"/>
        </w:rPr>
        <w:t xml:space="preserve"> </w:t>
      </w:r>
      <w:r>
        <w:rPr>
          <w:spacing w:val="8"/>
          <w:sz w:val="20"/>
          <w:szCs w:val="20"/>
        </w:rPr>
        <w:t>安全、文明服务等实行全面承包等所涉及的一</w:t>
      </w:r>
      <w:r>
        <w:rPr>
          <w:spacing w:val="7"/>
          <w:sz w:val="20"/>
          <w:szCs w:val="20"/>
        </w:rPr>
        <w:t>切费用。最终汇总价应和开标一览表（报价表）中</w:t>
      </w:r>
      <w:r>
        <w:rPr>
          <w:sz w:val="20"/>
          <w:szCs w:val="20"/>
        </w:rPr>
        <w:t xml:space="preserve"> </w:t>
      </w:r>
      <w:r>
        <w:rPr>
          <w:spacing w:val="6"/>
          <w:sz w:val="20"/>
          <w:szCs w:val="20"/>
        </w:rPr>
        <w:t>报价保持一致。</w:t>
      </w:r>
    </w:p>
    <w:p w14:paraId="38554BD5">
      <w:pPr>
        <w:spacing w:line="243" w:lineRule="auto"/>
        <w:rPr>
          <w:rFonts w:ascii="Arial"/>
          <w:sz w:val="21"/>
        </w:rPr>
      </w:pPr>
    </w:p>
    <w:p w14:paraId="10ECEF9B">
      <w:pPr>
        <w:spacing w:line="244" w:lineRule="auto"/>
        <w:rPr>
          <w:rFonts w:ascii="Arial"/>
          <w:sz w:val="21"/>
        </w:rPr>
      </w:pPr>
    </w:p>
    <w:p w14:paraId="090E501D">
      <w:pPr>
        <w:spacing w:line="244" w:lineRule="auto"/>
        <w:rPr>
          <w:rFonts w:ascii="Arial"/>
          <w:sz w:val="21"/>
        </w:rPr>
      </w:pPr>
    </w:p>
    <w:p w14:paraId="29FCBF54">
      <w:pPr>
        <w:spacing w:line="244" w:lineRule="auto"/>
        <w:rPr>
          <w:rFonts w:ascii="Arial"/>
          <w:sz w:val="21"/>
        </w:rPr>
      </w:pPr>
    </w:p>
    <w:p w14:paraId="4B11CDC7">
      <w:pPr>
        <w:pStyle w:val="6"/>
        <w:spacing w:before="79" w:line="344" w:lineRule="auto"/>
        <w:ind w:left="5577" w:right="1038" w:hanging="51"/>
        <w:rPr>
          <w:sz w:val="24"/>
          <w:szCs w:val="24"/>
        </w:rPr>
      </w:pPr>
      <w:r>
        <w:rPr>
          <w:spacing w:val="-2"/>
          <w:sz w:val="24"/>
          <w:szCs w:val="24"/>
        </w:rPr>
        <w:t>投标人(盖公章或电子签章)</w:t>
      </w:r>
      <w:r>
        <w:rPr>
          <w:spacing w:val="9"/>
          <w:sz w:val="24"/>
          <w:szCs w:val="24"/>
        </w:rPr>
        <w:t xml:space="preserve"> </w:t>
      </w:r>
      <w:r>
        <w:rPr>
          <w:spacing w:val="-28"/>
          <w:sz w:val="24"/>
          <w:szCs w:val="24"/>
        </w:rPr>
        <w:t>日</w:t>
      </w:r>
      <w:r>
        <w:rPr>
          <w:spacing w:val="3"/>
          <w:sz w:val="24"/>
          <w:szCs w:val="24"/>
        </w:rPr>
        <w:t xml:space="preserve">     </w:t>
      </w:r>
      <w:r>
        <w:rPr>
          <w:spacing w:val="-28"/>
          <w:sz w:val="24"/>
          <w:szCs w:val="24"/>
        </w:rPr>
        <w:t>期：</w:t>
      </w:r>
    </w:p>
    <w:p w14:paraId="6A5A4817">
      <w:pPr>
        <w:spacing w:line="344" w:lineRule="auto"/>
        <w:rPr>
          <w:sz w:val="24"/>
          <w:szCs w:val="24"/>
        </w:rPr>
        <w:sectPr>
          <w:headerReference r:id="rId44" w:type="default"/>
          <w:footerReference r:id="rId45" w:type="default"/>
          <w:pgSz w:w="11906" w:h="16839"/>
          <w:pgMar w:top="1134" w:right="1238" w:bottom="1142" w:left="1237" w:header="862" w:footer="979" w:gutter="0"/>
          <w:pgNumType w:fmt="decimal"/>
          <w:cols w:space="720" w:num="1"/>
        </w:sectPr>
      </w:pPr>
    </w:p>
    <w:p w14:paraId="0EDC4E44">
      <w:pPr>
        <w:pStyle w:val="6"/>
        <w:spacing w:before="143" w:line="231" w:lineRule="auto"/>
        <w:ind w:left="23"/>
        <w:rPr>
          <w:sz w:val="20"/>
          <w:szCs w:val="20"/>
        </w:rPr>
      </w:pPr>
      <w:r>
        <w:rPr>
          <w:b/>
          <w:bCs/>
          <w:spacing w:val="-4"/>
          <w:sz w:val="20"/>
          <w:szCs w:val="20"/>
        </w:rPr>
        <w:t>附件</w:t>
      </w:r>
    </w:p>
    <w:p w14:paraId="6A87FB53">
      <w:pPr>
        <w:pStyle w:val="6"/>
        <w:spacing w:before="175" w:line="228" w:lineRule="auto"/>
        <w:ind w:left="35"/>
        <w:rPr>
          <w:sz w:val="31"/>
          <w:szCs w:val="31"/>
        </w:rPr>
      </w:pPr>
      <w:r>
        <w:rPr>
          <w:b/>
          <w:bCs/>
          <w:spacing w:val="-12"/>
          <w:sz w:val="31"/>
          <w:szCs w:val="31"/>
        </w:rPr>
        <w:t>附件</w:t>
      </w:r>
      <w:r>
        <w:rPr>
          <w:spacing w:val="-23"/>
          <w:sz w:val="31"/>
          <w:szCs w:val="31"/>
        </w:rPr>
        <w:t xml:space="preserve"> </w:t>
      </w:r>
      <w:r>
        <w:rPr>
          <w:b/>
          <w:bCs/>
          <w:spacing w:val="-12"/>
          <w:sz w:val="31"/>
          <w:szCs w:val="31"/>
        </w:rPr>
        <w:t>1：</w:t>
      </w:r>
    </w:p>
    <w:p w14:paraId="6BEAFB46">
      <w:pPr>
        <w:pStyle w:val="6"/>
        <w:spacing w:before="238" w:line="226" w:lineRule="auto"/>
        <w:ind w:left="2555"/>
        <w:rPr>
          <w:sz w:val="31"/>
          <w:szCs w:val="31"/>
        </w:rPr>
      </w:pPr>
      <w:r>
        <w:rPr>
          <w:b/>
          <w:bCs/>
          <w:spacing w:val="16"/>
          <w:sz w:val="31"/>
          <w:szCs w:val="31"/>
        </w:rPr>
        <w:t>残疾人福利性单位声明函</w:t>
      </w:r>
    </w:p>
    <w:p w14:paraId="0DC3122B">
      <w:pPr>
        <w:spacing w:line="243" w:lineRule="auto"/>
        <w:rPr>
          <w:rFonts w:ascii="Arial"/>
          <w:sz w:val="21"/>
        </w:rPr>
      </w:pPr>
    </w:p>
    <w:p w14:paraId="6FCED72B">
      <w:pPr>
        <w:spacing w:line="243" w:lineRule="auto"/>
        <w:rPr>
          <w:rFonts w:ascii="Arial"/>
          <w:sz w:val="21"/>
        </w:rPr>
      </w:pPr>
    </w:p>
    <w:p w14:paraId="32E7DF47">
      <w:pPr>
        <w:spacing w:line="244" w:lineRule="auto"/>
        <w:rPr>
          <w:rFonts w:ascii="Arial"/>
          <w:sz w:val="21"/>
        </w:rPr>
      </w:pPr>
    </w:p>
    <w:p w14:paraId="5979474A">
      <w:pPr>
        <w:pStyle w:val="6"/>
        <w:spacing w:before="78" w:line="353" w:lineRule="auto"/>
        <w:ind w:left="16" w:firstLine="480"/>
        <w:jc w:val="both"/>
        <w:rPr>
          <w:sz w:val="24"/>
          <w:szCs w:val="24"/>
        </w:rPr>
      </w:pPr>
      <w:r>
        <w:rPr>
          <w:spacing w:val="-1"/>
          <w:sz w:val="24"/>
          <w:szCs w:val="24"/>
        </w:rPr>
        <w:t>本单位郑重声明，根据《财政部</w:t>
      </w:r>
      <w:r>
        <w:rPr>
          <w:spacing w:val="52"/>
          <w:sz w:val="24"/>
          <w:szCs w:val="24"/>
        </w:rPr>
        <w:t xml:space="preserve"> </w:t>
      </w:r>
      <w:r>
        <w:rPr>
          <w:spacing w:val="-1"/>
          <w:sz w:val="24"/>
          <w:szCs w:val="24"/>
        </w:rPr>
        <w:t>民政部</w:t>
      </w:r>
      <w:r>
        <w:rPr>
          <w:spacing w:val="51"/>
          <w:sz w:val="24"/>
          <w:szCs w:val="24"/>
        </w:rPr>
        <w:t xml:space="preserve"> </w:t>
      </w:r>
      <w:r>
        <w:rPr>
          <w:spacing w:val="-1"/>
          <w:sz w:val="24"/>
          <w:szCs w:val="24"/>
        </w:rPr>
        <w:t>中国残疾人联合会关于促进残疾人就</w:t>
      </w:r>
      <w:r>
        <w:rPr>
          <w:sz w:val="24"/>
          <w:szCs w:val="24"/>
        </w:rPr>
        <w:t xml:space="preserve"> </w:t>
      </w:r>
      <w:r>
        <w:rPr>
          <w:spacing w:val="-3"/>
          <w:sz w:val="24"/>
          <w:szCs w:val="24"/>
        </w:rPr>
        <w:t>业政府采购政策的通知》（财库〔2017〕141</w:t>
      </w:r>
      <w:r>
        <w:rPr>
          <w:spacing w:val="-39"/>
          <w:sz w:val="24"/>
          <w:szCs w:val="24"/>
        </w:rPr>
        <w:t xml:space="preserve"> </w:t>
      </w:r>
      <w:r>
        <w:rPr>
          <w:spacing w:val="-3"/>
          <w:sz w:val="24"/>
          <w:szCs w:val="24"/>
        </w:rPr>
        <w:t>号）的规定，本</w:t>
      </w:r>
      <w:r>
        <w:rPr>
          <w:spacing w:val="-4"/>
          <w:sz w:val="24"/>
          <w:szCs w:val="24"/>
        </w:rPr>
        <w:t>单位为符合条件的残疾</w:t>
      </w:r>
      <w:r>
        <w:rPr>
          <w:sz w:val="24"/>
          <w:szCs w:val="24"/>
        </w:rPr>
        <w:t xml:space="preserve"> </w:t>
      </w:r>
      <w:r>
        <w:rPr>
          <w:spacing w:val="1"/>
          <w:sz w:val="24"/>
          <w:szCs w:val="24"/>
        </w:rPr>
        <w:t>人福利性单位，且本单位参加</w:t>
      </w:r>
      <w:r>
        <w:rPr>
          <w:spacing w:val="-120"/>
          <w:sz w:val="24"/>
          <w:szCs w:val="24"/>
        </w:rPr>
        <w:t xml:space="preserve"> </w:t>
      </w:r>
      <w:r>
        <w:rPr>
          <w:sz w:val="24"/>
          <w:szCs w:val="24"/>
          <w:u w:val="single" w:color="auto"/>
        </w:rPr>
        <w:t xml:space="preserve">      </w:t>
      </w:r>
      <w:r>
        <w:rPr>
          <w:spacing w:val="-97"/>
          <w:sz w:val="24"/>
          <w:szCs w:val="24"/>
        </w:rPr>
        <w:t xml:space="preserve"> </w:t>
      </w:r>
      <w:r>
        <w:rPr>
          <w:spacing w:val="1"/>
          <w:sz w:val="24"/>
          <w:szCs w:val="24"/>
        </w:rPr>
        <w:t>单位的</w:t>
      </w:r>
      <w:r>
        <w:rPr>
          <w:spacing w:val="-115"/>
          <w:sz w:val="24"/>
          <w:szCs w:val="24"/>
        </w:rPr>
        <w:t xml:space="preserve"> </w:t>
      </w:r>
      <w:r>
        <w:rPr>
          <w:sz w:val="24"/>
          <w:szCs w:val="24"/>
          <w:u w:val="single" w:color="auto"/>
        </w:rPr>
        <w:t xml:space="preserve">      </w:t>
      </w:r>
      <w:r>
        <w:rPr>
          <w:spacing w:val="-101"/>
          <w:sz w:val="24"/>
          <w:szCs w:val="24"/>
        </w:rPr>
        <w:t xml:space="preserve"> </w:t>
      </w:r>
      <w:r>
        <w:rPr>
          <w:spacing w:val="1"/>
          <w:sz w:val="24"/>
          <w:szCs w:val="24"/>
        </w:rPr>
        <w:t>项目采购活动提供</w:t>
      </w:r>
      <w:r>
        <w:rPr>
          <w:sz w:val="24"/>
          <w:szCs w:val="24"/>
        </w:rPr>
        <w:t xml:space="preserve">本单位制造的 </w:t>
      </w:r>
      <w:r>
        <w:rPr>
          <w:spacing w:val="-1"/>
          <w:sz w:val="24"/>
          <w:szCs w:val="24"/>
        </w:rPr>
        <w:t>货物（由本单位承担工程/提供服务</w:t>
      </w:r>
      <w:r>
        <w:rPr>
          <w:sz w:val="24"/>
          <w:szCs w:val="24"/>
        </w:rPr>
        <w:t>），</w:t>
      </w:r>
      <w:r>
        <w:rPr>
          <w:spacing w:val="-1"/>
          <w:sz w:val="24"/>
          <w:szCs w:val="24"/>
        </w:rPr>
        <w:t>或者提供其</w:t>
      </w:r>
      <w:r>
        <w:rPr>
          <w:spacing w:val="-2"/>
          <w:sz w:val="24"/>
          <w:szCs w:val="24"/>
        </w:rPr>
        <w:t>他残疾人福利性单位制造的货物</w:t>
      </w:r>
      <w:r>
        <w:rPr>
          <w:sz w:val="24"/>
          <w:szCs w:val="24"/>
        </w:rPr>
        <w:t xml:space="preserve"> </w:t>
      </w:r>
      <w:r>
        <w:rPr>
          <w:spacing w:val="-1"/>
          <w:sz w:val="24"/>
          <w:szCs w:val="24"/>
        </w:rPr>
        <w:t>（不包括使用非残疾人福利性单位注册商标的货物）。</w:t>
      </w:r>
    </w:p>
    <w:p w14:paraId="2DED9F68">
      <w:pPr>
        <w:pStyle w:val="6"/>
        <w:spacing w:before="43" w:line="220" w:lineRule="auto"/>
        <w:ind w:left="497"/>
        <w:rPr>
          <w:sz w:val="24"/>
          <w:szCs w:val="24"/>
        </w:rPr>
      </w:pPr>
      <w:r>
        <w:rPr>
          <w:spacing w:val="-1"/>
          <w:sz w:val="24"/>
          <w:szCs w:val="24"/>
        </w:rPr>
        <w:t>本单位对上述声明的真实性负责。如有虚假，将依法承担相应责任。</w:t>
      </w:r>
    </w:p>
    <w:p w14:paraId="6B9CAC88">
      <w:pPr>
        <w:spacing w:line="257" w:lineRule="auto"/>
        <w:rPr>
          <w:rFonts w:ascii="Arial"/>
          <w:sz w:val="21"/>
        </w:rPr>
      </w:pPr>
    </w:p>
    <w:p w14:paraId="367BF1A7">
      <w:pPr>
        <w:spacing w:line="257" w:lineRule="auto"/>
        <w:rPr>
          <w:rFonts w:ascii="Arial"/>
          <w:sz w:val="21"/>
        </w:rPr>
      </w:pPr>
    </w:p>
    <w:p w14:paraId="5BC7B91B">
      <w:pPr>
        <w:spacing w:line="257" w:lineRule="auto"/>
        <w:rPr>
          <w:rFonts w:ascii="Arial"/>
          <w:sz w:val="21"/>
        </w:rPr>
      </w:pPr>
    </w:p>
    <w:p w14:paraId="2A55EDF7">
      <w:pPr>
        <w:spacing w:line="257" w:lineRule="auto"/>
        <w:rPr>
          <w:rFonts w:ascii="Arial"/>
          <w:sz w:val="21"/>
        </w:rPr>
      </w:pPr>
    </w:p>
    <w:p w14:paraId="5449171B">
      <w:pPr>
        <w:pStyle w:val="6"/>
        <w:spacing w:before="78" w:line="344" w:lineRule="auto"/>
        <w:ind w:left="3830" w:right="2624" w:hanging="531"/>
        <w:rPr>
          <w:sz w:val="24"/>
          <w:szCs w:val="24"/>
        </w:rPr>
      </w:pPr>
      <w:r>
        <w:rPr>
          <w:spacing w:val="-2"/>
          <w:sz w:val="24"/>
          <w:szCs w:val="24"/>
        </w:rPr>
        <w:t>投标人名称（电子签名</w:t>
      </w:r>
      <w:r>
        <w:rPr>
          <w:spacing w:val="-28"/>
          <w:sz w:val="24"/>
          <w:szCs w:val="24"/>
        </w:rPr>
        <w:t>）：</w:t>
      </w:r>
      <w:r>
        <w:rPr>
          <w:spacing w:val="1"/>
          <w:sz w:val="24"/>
          <w:szCs w:val="24"/>
        </w:rPr>
        <w:t xml:space="preserve"> </w:t>
      </w:r>
      <w:r>
        <w:rPr>
          <w:spacing w:val="-28"/>
          <w:sz w:val="24"/>
          <w:szCs w:val="24"/>
        </w:rPr>
        <w:t>日</w:t>
      </w:r>
      <w:r>
        <w:rPr>
          <w:spacing w:val="8"/>
          <w:sz w:val="24"/>
          <w:szCs w:val="24"/>
        </w:rPr>
        <w:t xml:space="preserve">  </w:t>
      </w:r>
      <w:r>
        <w:rPr>
          <w:spacing w:val="-28"/>
          <w:sz w:val="24"/>
          <w:szCs w:val="24"/>
        </w:rPr>
        <w:t>期：</w:t>
      </w:r>
    </w:p>
    <w:p w14:paraId="47BE0226">
      <w:pPr>
        <w:spacing w:line="344" w:lineRule="auto"/>
        <w:rPr>
          <w:sz w:val="24"/>
          <w:szCs w:val="24"/>
        </w:rPr>
        <w:sectPr>
          <w:footerReference r:id="rId46" w:type="default"/>
          <w:pgSz w:w="11906" w:h="16839"/>
          <w:pgMar w:top="1134" w:right="1587" w:bottom="1142" w:left="1588" w:header="862" w:footer="979" w:gutter="0"/>
          <w:pgNumType w:fmt="decimal"/>
          <w:cols w:space="720" w:num="1"/>
        </w:sectPr>
      </w:pPr>
    </w:p>
    <w:p w14:paraId="558B5BE4">
      <w:pPr>
        <w:pStyle w:val="6"/>
        <w:spacing w:before="161" w:line="226" w:lineRule="auto"/>
        <w:ind w:left="35"/>
        <w:rPr>
          <w:sz w:val="31"/>
          <w:szCs w:val="31"/>
        </w:rPr>
      </w:pPr>
      <w:r>
        <w:rPr>
          <w:b/>
          <w:bCs/>
          <w:spacing w:val="13"/>
          <w:sz w:val="31"/>
          <w:szCs w:val="31"/>
        </w:rPr>
        <w:t>附件</w:t>
      </w:r>
      <w:r>
        <w:rPr>
          <w:spacing w:val="-37"/>
          <w:sz w:val="31"/>
          <w:szCs w:val="31"/>
        </w:rPr>
        <w:t xml:space="preserve"> </w:t>
      </w:r>
      <w:r>
        <w:rPr>
          <w:b/>
          <w:bCs/>
          <w:spacing w:val="13"/>
          <w:sz w:val="31"/>
          <w:szCs w:val="31"/>
        </w:rPr>
        <w:t>2：质疑函范本及制作说明</w:t>
      </w:r>
    </w:p>
    <w:p w14:paraId="42DDEAA8">
      <w:pPr>
        <w:pStyle w:val="6"/>
        <w:spacing w:before="242" w:line="228" w:lineRule="auto"/>
        <w:ind w:left="3559"/>
        <w:rPr>
          <w:sz w:val="31"/>
          <w:szCs w:val="31"/>
        </w:rPr>
      </w:pPr>
      <w:r>
        <w:rPr>
          <w:b/>
          <w:bCs/>
          <w:spacing w:val="11"/>
          <w:sz w:val="31"/>
          <w:szCs w:val="31"/>
        </w:rPr>
        <w:t>质疑函范本</w:t>
      </w:r>
    </w:p>
    <w:p w14:paraId="117E3EEE">
      <w:pPr>
        <w:spacing w:line="386" w:lineRule="auto"/>
        <w:rPr>
          <w:rFonts w:ascii="Arial"/>
          <w:sz w:val="21"/>
        </w:rPr>
      </w:pPr>
    </w:p>
    <w:p w14:paraId="7D1EFB0C">
      <w:pPr>
        <w:pStyle w:val="6"/>
        <w:spacing w:before="78" w:line="222" w:lineRule="auto"/>
        <w:ind w:left="20"/>
        <w:rPr>
          <w:sz w:val="24"/>
          <w:szCs w:val="24"/>
        </w:rPr>
      </w:pPr>
      <w:r>
        <w:rPr>
          <w:spacing w:val="-2"/>
          <w:sz w:val="24"/>
          <w:szCs w:val="24"/>
        </w:rPr>
        <w:t>一、质疑供应商基本信息</w:t>
      </w:r>
    </w:p>
    <w:p w14:paraId="426C711F">
      <w:pPr>
        <w:pStyle w:val="6"/>
        <w:spacing w:before="178" w:line="219" w:lineRule="auto"/>
        <w:ind w:left="22"/>
        <w:rPr>
          <w:sz w:val="24"/>
          <w:szCs w:val="24"/>
        </w:rPr>
      </w:pPr>
      <w:r>
        <w:rPr>
          <w:spacing w:val="-4"/>
          <w:sz w:val="24"/>
          <w:szCs w:val="24"/>
        </w:rPr>
        <w:t>质疑供应商：</w:t>
      </w:r>
      <w:r>
        <w:rPr>
          <w:position w:val="-3"/>
          <w:sz w:val="24"/>
          <w:szCs w:val="24"/>
        </w:rPr>
        <w:drawing>
          <wp:inline distT="0" distB="0" distL="0" distR="0">
            <wp:extent cx="3048000"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9"/>
                    <a:stretch>
                      <a:fillRect/>
                    </a:stretch>
                  </pic:blipFill>
                  <pic:spPr>
                    <a:xfrm>
                      <a:off x="0" y="0"/>
                      <a:ext cx="3048000" cy="7620"/>
                    </a:xfrm>
                    <a:prstGeom prst="rect">
                      <a:avLst/>
                    </a:prstGeom>
                  </pic:spPr>
                </pic:pic>
              </a:graphicData>
            </a:graphic>
          </wp:inline>
        </w:drawing>
      </w:r>
    </w:p>
    <w:p w14:paraId="1DA542C8">
      <w:pPr>
        <w:pStyle w:val="6"/>
        <w:spacing w:before="180" w:line="219" w:lineRule="auto"/>
        <w:ind w:right="1"/>
        <w:jc w:val="right"/>
        <w:rPr>
          <w:sz w:val="24"/>
          <w:szCs w:val="24"/>
        </w:rPr>
      </w:pPr>
      <w:r>
        <w:rPr>
          <w:spacing w:val="-9"/>
          <w:sz w:val="24"/>
          <w:szCs w:val="24"/>
        </w:rPr>
        <w:t>地址：</w:t>
      </w:r>
      <w:r>
        <w:rPr>
          <w:position w:val="-3"/>
          <w:sz w:val="24"/>
          <w:szCs w:val="24"/>
        </w:rPr>
        <w:drawing>
          <wp:inline distT="0" distB="0" distL="0" distR="0">
            <wp:extent cx="19812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60"/>
                    <a:stretch>
                      <a:fillRect/>
                    </a:stretch>
                  </pic:blipFill>
                  <pic:spPr>
                    <a:xfrm>
                      <a:off x="0" y="0"/>
                      <a:ext cx="1981200" cy="7619"/>
                    </a:xfrm>
                    <a:prstGeom prst="rect">
                      <a:avLst/>
                    </a:prstGeom>
                  </pic:spPr>
                </pic:pic>
              </a:graphicData>
            </a:graphic>
          </wp:inline>
        </w:drawing>
      </w:r>
      <w:r>
        <w:rPr>
          <w:spacing w:val="-85"/>
          <w:sz w:val="24"/>
          <w:szCs w:val="24"/>
        </w:rPr>
        <w:t xml:space="preserve"> </w:t>
      </w:r>
      <w:r>
        <w:rPr>
          <w:spacing w:val="-9"/>
          <w:sz w:val="24"/>
          <w:szCs w:val="24"/>
        </w:rPr>
        <w:t>邮编：</w:t>
      </w:r>
      <w:r>
        <w:rPr>
          <w:position w:val="-3"/>
          <w:sz w:val="24"/>
          <w:szCs w:val="24"/>
        </w:rPr>
        <w:drawing>
          <wp:inline distT="0" distB="0" distL="0" distR="0">
            <wp:extent cx="264668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61"/>
                    <a:stretch>
                      <a:fillRect/>
                    </a:stretch>
                  </pic:blipFill>
                  <pic:spPr>
                    <a:xfrm>
                      <a:off x="0" y="0"/>
                      <a:ext cx="2647314" cy="7619"/>
                    </a:xfrm>
                    <a:prstGeom prst="rect">
                      <a:avLst/>
                    </a:prstGeom>
                  </pic:spPr>
                </pic:pic>
              </a:graphicData>
            </a:graphic>
          </wp:inline>
        </w:drawing>
      </w:r>
    </w:p>
    <w:p w14:paraId="6845A6F8">
      <w:pPr>
        <w:pStyle w:val="6"/>
        <w:spacing w:before="184" w:line="219" w:lineRule="auto"/>
        <w:ind w:left="14"/>
        <w:rPr>
          <w:sz w:val="24"/>
          <w:szCs w:val="24"/>
        </w:rPr>
      </w:pPr>
      <w:r>
        <w:rPr>
          <w:spacing w:val="-4"/>
          <w:sz w:val="24"/>
          <w:szCs w:val="24"/>
        </w:rPr>
        <w:t>联系人：</w:t>
      </w:r>
      <w:r>
        <w:rPr>
          <w:position w:val="-3"/>
          <w:sz w:val="24"/>
          <w:szCs w:val="24"/>
        </w:rPr>
        <w:drawing>
          <wp:inline distT="0" distB="0" distL="0" distR="0">
            <wp:extent cx="16764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2"/>
                    <a:stretch>
                      <a:fillRect/>
                    </a:stretch>
                  </pic:blipFill>
                  <pic:spPr>
                    <a:xfrm>
                      <a:off x="0" y="0"/>
                      <a:ext cx="1676400" cy="7619"/>
                    </a:xfrm>
                    <a:prstGeom prst="rect">
                      <a:avLst/>
                    </a:prstGeom>
                  </pic:spPr>
                </pic:pic>
              </a:graphicData>
            </a:graphic>
          </wp:inline>
        </w:drawing>
      </w:r>
      <w:r>
        <w:rPr>
          <w:spacing w:val="-100"/>
          <w:sz w:val="24"/>
          <w:szCs w:val="24"/>
        </w:rPr>
        <w:t xml:space="preserve"> </w:t>
      </w:r>
      <w:r>
        <w:rPr>
          <w:spacing w:val="-4"/>
          <w:sz w:val="24"/>
          <w:szCs w:val="24"/>
        </w:rPr>
        <w:t>联系电话：</w:t>
      </w:r>
      <w:r>
        <w:rPr>
          <w:position w:val="-3"/>
          <w:sz w:val="24"/>
          <w:szCs w:val="24"/>
        </w:rPr>
        <w:drawing>
          <wp:inline distT="0" distB="0" distL="0" distR="0">
            <wp:extent cx="228600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63"/>
                    <a:stretch>
                      <a:fillRect/>
                    </a:stretch>
                  </pic:blipFill>
                  <pic:spPr>
                    <a:xfrm>
                      <a:off x="0" y="0"/>
                      <a:ext cx="2286000" cy="7619"/>
                    </a:xfrm>
                    <a:prstGeom prst="rect">
                      <a:avLst/>
                    </a:prstGeom>
                  </pic:spPr>
                </pic:pic>
              </a:graphicData>
            </a:graphic>
          </wp:inline>
        </w:drawing>
      </w:r>
    </w:p>
    <w:p w14:paraId="428AAD7B">
      <w:pPr>
        <w:pStyle w:val="6"/>
        <w:spacing w:before="183" w:line="219" w:lineRule="auto"/>
        <w:ind w:left="16"/>
        <w:rPr>
          <w:sz w:val="24"/>
          <w:szCs w:val="24"/>
        </w:rPr>
      </w:pPr>
      <w:r>
        <w:rPr>
          <w:spacing w:val="-4"/>
          <w:sz w:val="24"/>
          <w:szCs w:val="24"/>
        </w:rPr>
        <w:t>授权代表：</w:t>
      </w:r>
      <w:r>
        <w:rPr>
          <w:position w:val="-3"/>
          <w:sz w:val="24"/>
          <w:szCs w:val="24"/>
        </w:rPr>
        <w:drawing>
          <wp:inline distT="0" distB="0" distL="0" distR="0">
            <wp:extent cx="3200400"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64"/>
                    <a:stretch>
                      <a:fillRect/>
                    </a:stretch>
                  </pic:blipFill>
                  <pic:spPr>
                    <a:xfrm>
                      <a:off x="0" y="0"/>
                      <a:ext cx="3200400" cy="7620"/>
                    </a:xfrm>
                    <a:prstGeom prst="rect">
                      <a:avLst/>
                    </a:prstGeom>
                  </pic:spPr>
                </pic:pic>
              </a:graphicData>
            </a:graphic>
          </wp:inline>
        </w:drawing>
      </w:r>
    </w:p>
    <w:p w14:paraId="49B5A90E">
      <w:pPr>
        <w:pStyle w:val="6"/>
        <w:spacing w:before="181" w:line="219" w:lineRule="auto"/>
        <w:ind w:left="14"/>
        <w:rPr>
          <w:sz w:val="24"/>
          <w:szCs w:val="24"/>
        </w:rPr>
      </w:pPr>
      <w:r>
        <w:rPr>
          <w:spacing w:val="-3"/>
          <w:sz w:val="24"/>
          <w:szCs w:val="24"/>
        </w:rPr>
        <w:t>联系电话：</w:t>
      </w:r>
      <w:r>
        <w:rPr>
          <w:position w:val="-3"/>
          <w:sz w:val="24"/>
          <w:szCs w:val="24"/>
        </w:rPr>
        <w:drawing>
          <wp:inline distT="0" distB="0" distL="0" distR="0">
            <wp:extent cx="327660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65"/>
                    <a:stretch>
                      <a:fillRect/>
                    </a:stretch>
                  </pic:blipFill>
                  <pic:spPr>
                    <a:xfrm>
                      <a:off x="0" y="0"/>
                      <a:ext cx="3276600" cy="7619"/>
                    </a:xfrm>
                    <a:prstGeom prst="rect">
                      <a:avLst/>
                    </a:prstGeom>
                  </pic:spPr>
                </pic:pic>
              </a:graphicData>
            </a:graphic>
          </wp:inline>
        </w:drawing>
      </w:r>
    </w:p>
    <w:p w14:paraId="691AB783">
      <w:pPr>
        <w:pStyle w:val="6"/>
        <w:spacing w:before="183" w:line="219" w:lineRule="auto"/>
        <w:ind w:right="1"/>
        <w:jc w:val="right"/>
        <w:rPr>
          <w:sz w:val="24"/>
          <w:szCs w:val="24"/>
        </w:rPr>
      </w:pPr>
      <w:r>
        <w:rPr>
          <w:spacing w:val="-8"/>
          <w:sz w:val="24"/>
          <w:szCs w:val="24"/>
        </w:rPr>
        <w:t xml:space="preserve">地址： </w:t>
      </w:r>
      <w:r>
        <w:rPr>
          <w:position w:val="-3"/>
          <w:sz w:val="24"/>
          <w:szCs w:val="24"/>
        </w:rPr>
        <w:drawing>
          <wp:inline distT="0" distB="0" distL="0" distR="0">
            <wp:extent cx="18288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66"/>
                    <a:stretch>
                      <a:fillRect/>
                    </a:stretch>
                  </pic:blipFill>
                  <pic:spPr>
                    <a:xfrm>
                      <a:off x="0" y="0"/>
                      <a:ext cx="1828800" cy="7619"/>
                    </a:xfrm>
                    <a:prstGeom prst="rect">
                      <a:avLst/>
                    </a:prstGeom>
                  </pic:spPr>
                </pic:pic>
              </a:graphicData>
            </a:graphic>
          </wp:inline>
        </w:drawing>
      </w:r>
      <w:r>
        <w:rPr>
          <w:spacing w:val="-83"/>
          <w:sz w:val="24"/>
          <w:szCs w:val="24"/>
        </w:rPr>
        <w:t xml:space="preserve"> </w:t>
      </w:r>
      <w:r>
        <w:rPr>
          <w:spacing w:val="-8"/>
          <w:sz w:val="24"/>
          <w:szCs w:val="24"/>
        </w:rPr>
        <w:t>邮编：</w:t>
      </w:r>
      <w:r>
        <w:rPr>
          <w:position w:val="-3"/>
          <w:sz w:val="24"/>
          <w:szCs w:val="24"/>
        </w:rPr>
        <w:drawing>
          <wp:inline distT="0" distB="0" distL="0" distR="0">
            <wp:extent cx="2722880"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67"/>
                    <a:stretch>
                      <a:fillRect/>
                    </a:stretch>
                  </pic:blipFill>
                  <pic:spPr>
                    <a:xfrm>
                      <a:off x="0" y="0"/>
                      <a:ext cx="2723514" cy="7619"/>
                    </a:xfrm>
                    <a:prstGeom prst="rect">
                      <a:avLst/>
                    </a:prstGeom>
                  </pic:spPr>
                </pic:pic>
              </a:graphicData>
            </a:graphic>
          </wp:inline>
        </w:drawing>
      </w:r>
    </w:p>
    <w:p w14:paraId="4C11CD5D">
      <w:pPr>
        <w:pStyle w:val="6"/>
        <w:spacing w:before="181" w:line="222" w:lineRule="auto"/>
        <w:ind w:left="24"/>
        <w:rPr>
          <w:sz w:val="24"/>
          <w:szCs w:val="24"/>
        </w:rPr>
      </w:pPr>
      <w:r>
        <w:rPr>
          <w:spacing w:val="-3"/>
          <w:sz w:val="24"/>
          <w:szCs w:val="24"/>
        </w:rPr>
        <w:t>二、质疑项目基本情况</w:t>
      </w:r>
    </w:p>
    <w:p w14:paraId="1B10B8D4">
      <w:pPr>
        <w:pStyle w:val="6"/>
        <w:spacing w:before="180" w:line="219" w:lineRule="auto"/>
        <w:ind w:left="22"/>
        <w:rPr>
          <w:sz w:val="24"/>
          <w:szCs w:val="24"/>
        </w:rPr>
      </w:pPr>
      <w:r>
        <w:rPr>
          <w:spacing w:val="-3"/>
          <w:sz w:val="24"/>
          <w:szCs w:val="24"/>
        </w:rPr>
        <w:t>质疑项目的名称：</w:t>
      </w:r>
      <w:r>
        <w:rPr>
          <w:position w:val="-3"/>
          <w:sz w:val="24"/>
          <w:szCs w:val="24"/>
        </w:rPr>
        <w:drawing>
          <wp:inline distT="0" distB="0" distL="0" distR="0">
            <wp:extent cx="289560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68"/>
                    <a:stretch>
                      <a:fillRect/>
                    </a:stretch>
                  </pic:blipFill>
                  <pic:spPr>
                    <a:xfrm>
                      <a:off x="0" y="0"/>
                      <a:ext cx="2895600" cy="7619"/>
                    </a:xfrm>
                    <a:prstGeom prst="rect">
                      <a:avLst/>
                    </a:prstGeom>
                  </pic:spPr>
                </pic:pic>
              </a:graphicData>
            </a:graphic>
          </wp:inline>
        </w:drawing>
      </w:r>
    </w:p>
    <w:p w14:paraId="5F299AE9">
      <w:pPr>
        <w:pStyle w:val="6"/>
        <w:spacing w:before="180" w:line="219" w:lineRule="auto"/>
        <w:ind w:left="22"/>
        <w:rPr>
          <w:sz w:val="24"/>
          <w:szCs w:val="24"/>
        </w:rPr>
      </w:pPr>
      <w:r>
        <w:rPr>
          <w:spacing w:val="-5"/>
          <w:sz w:val="24"/>
          <w:szCs w:val="24"/>
        </w:rPr>
        <w:t>质疑项目的编号：</w:t>
      </w:r>
      <w:r>
        <w:rPr>
          <w:position w:val="-3"/>
          <w:sz w:val="24"/>
          <w:szCs w:val="24"/>
        </w:rPr>
        <w:drawing>
          <wp:inline distT="0" distB="0" distL="0" distR="0">
            <wp:extent cx="1143000"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69"/>
                    <a:stretch>
                      <a:fillRect/>
                    </a:stretch>
                  </pic:blipFill>
                  <pic:spPr>
                    <a:xfrm>
                      <a:off x="0" y="0"/>
                      <a:ext cx="1143000" cy="7619"/>
                    </a:xfrm>
                    <a:prstGeom prst="rect">
                      <a:avLst/>
                    </a:prstGeom>
                  </pic:spPr>
                </pic:pic>
              </a:graphicData>
            </a:graphic>
          </wp:inline>
        </w:drawing>
      </w:r>
      <w:r>
        <w:rPr>
          <w:spacing w:val="-89"/>
          <w:sz w:val="24"/>
          <w:szCs w:val="24"/>
        </w:rPr>
        <w:t xml:space="preserve"> </w:t>
      </w:r>
      <w:r>
        <w:rPr>
          <w:spacing w:val="-5"/>
          <w:sz w:val="24"/>
          <w:szCs w:val="24"/>
        </w:rPr>
        <w:t>包号：</w:t>
      </w:r>
      <w:r>
        <w:rPr>
          <w:position w:val="-3"/>
          <w:sz w:val="24"/>
          <w:szCs w:val="24"/>
        </w:rPr>
        <w:drawing>
          <wp:inline distT="0" distB="0" distL="0" distR="0">
            <wp:extent cx="1295400" cy="69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70"/>
                    <a:stretch>
                      <a:fillRect/>
                    </a:stretch>
                  </pic:blipFill>
                  <pic:spPr>
                    <a:xfrm>
                      <a:off x="0" y="0"/>
                      <a:ext cx="1295400" cy="7619"/>
                    </a:xfrm>
                    <a:prstGeom prst="rect">
                      <a:avLst/>
                    </a:prstGeom>
                  </pic:spPr>
                </pic:pic>
              </a:graphicData>
            </a:graphic>
          </wp:inline>
        </w:drawing>
      </w:r>
    </w:p>
    <w:p w14:paraId="3378A34D">
      <w:pPr>
        <w:pStyle w:val="6"/>
        <w:spacing w:before="184" w:line="219" w:lineRule="auto"/>
        <w:ind w:left="18"/>
        <w:rPr>
          <w:sz w:val="24"/>
          <w:szCs w:val="24"/>
        </w:rPr>
      </w:pPr>
      <w:r>
        <w:rPr>
          <w:spacing w:val="-4"/>
          <w:sz w:val="24"/>
          <w:szCs w:val="24"/>
        </w:rPr>
        <w:t>采购人名称：</w:t>
      </w:r>
      <w:r>
        <w:rPr>
          <w:position w:val="-3"/>
          <w:sz w:val="24"/>
          <w:szCs w:val="24"/>
        </w:rPr>
        <w:drawing>
          <wp:inline distT="0" distB="0" distL="0" distR="0">
            <wp:extent cx="312420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71"/>
                    <a:stretch>
                      <a:fillRect/>
                    </a:stretch>
                  </pic:blipFill>
                  <pic:spPr>
                    <a:xfrm>
                      <a:off x="0" y="0"/>
                      <a:ext cx="3124200" cy="7619"/>
                    </a:xfrm>
                    <a:prstGeom prst="rect">
                      <a:avLst/>
                    </a:prstGeom>
                  </pic:spPr>
                </pic:pic>
              </a:graphicData>
            </a:graphic>
          </wp:inline>
        </w:drawing>
      </w:r>
    </w:p>
    <w:p w14:paraId="48B9D9BB">
      <w:pPr>
        <w:pStyle w:val="6"/>
        <w:spacing w:before="181" w:line="219" w:lineRule="auto"/>
        <w:ind w:left="18"/>
        <w:rPr>
          <w:sz w:val="24"/>
          <w:szCs w:val="24"/>
        </w:rPr>
      </w:pPr>
      <w:r>
        <w:rPr>
          <w:spacing w:val="-3"/>
          <w:sz w:val="24"/>
          <w:szCs w:val="24"/>
        </w:rPr>
        <w:t>采购文件获取日期：</w:t>
      </w:r>
      <w:r>
        <w:rPr>
          <w:position w:val="-3"/>
          <w:sz w:val="24"/>
          <w:szCs w:val="24"/>
        </w:rPr>
        <w:drawing>
          <wp:inline distT="0" distB="0" distL="0" distR="0">
            <wp:extent cx="3276600"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72"/>
                    <a:stretch>
                      <a:fillRect/>
                    </a:stretch>
                  </pic:blipFill>
                  <pic:spPr>
                    <a:xfrm>
                      <a:off x="0" y="0"/>
                      <a:ext cx="3276600" cy="7619"/>
                    </a:xfrm>
                    <a:prstGeom prst="rect">
                      <a:avLst/>
                    </a:prstGeom>
                  </pic:spPr>
                </pic:pic>
              </a:graphicData>
            </a:graphic>
          </wp:inline>
        </w:drawing>
      </w:r>
    </w:p>
    <w:p w14:paraId="544E2906">
      <w:pPr>
        <w:pStyle w:val="6"/>
        <w:spacing w:before="183" w:line="222" w:lineRule="auto"/>
        <w:ind w:left="23"/>
        <w:rPr>
          <w:sz w:val="24"/>
          <w:szCs w:val="24"/>
        </w:rPr>
      </w:pPr>
      <w:r>
        <w:rPr>
          <w:spacing w:val="-3"/>
          <w:sz w:val="24"/>
          <w:szCs w:val="24"/>
        </w:rPr>
        <w:t>三、质疑事项具体内容</w:t>
      </w:r>
    </w:p>
    <w:p w14:paraId="0FD96A5F">
      <w:pPr>
        <w:pStyle w:val="6"/>
        <w:spacing w:before="177" w:line="219" w:lineRule="auto"/>
        <w:ind w:left="22"/>
        <w:rPr>
          <w:sz w:val="24"/>
          <w:szCs w:val="24"/>
        </w:rPr>
      </w:pPr>
      <w:r>
        <w:rPr>
          <w:spacing w:val="-9"/>
          <w:sz w:val="24"/>
          <w:szCs w:val="24"/>
        </w:rPr>
        <w:t>质疑事项</w:t>
      </w:r>
      <w:r>
        <w:rPr>
          <w:spacing w:val="-30"/>
          <w:sz w:val="24"/>
          <w:szCs w:val="24"/>
        </w:rPr>
        <w:t xml:space="preserve"> </w:t>
      </w:r>
      <w:r>
        <w:rPr>
          <w:spacing w:val="-9"/>
          <w:sz w:val="24"/>
          <w:szCs w:val="24"/>
        </w:rPr>
        <w:t>1：</w:t>
      </w:r>
      <w:r>
        <w:rPr>
          <w:position w:val="-3"/>
          <w:sz w:val="24"/>
          <w:szCs w:val="24"/>
        </w:rPr>
        <w:drawing>
          <wp:inline distT="0" distB="0" distL="0" distR="0">
            <wp:extent cx="3124200"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73"/>
                    <a:stretch>
                      <a:fillRect/>
                    </a:stretch>
                  </pic:blipFill>
                  <pic:spPr>
                    <a:xfrm>
                      <a:off x="0" y="0"/>
                      <a:ext cx="3124200" cy="7619"/>
                    </a:xfrm>
                    <a:prstGeom prst="rect">
                      <a:avLst/>
                    </a:prstGeom>
                  </pic:spPr>
                </pic:pic>
              </a:graphicData>
            </a:graphic>
          </wp:inline>
        </w:drawing>
      </w:r>
    </w:p>
    <w:p w14:paraId="1B286C4B">
      <w:pPr>
        <w:pStyle w:val="6"/>
        <w:spacing w:before="183" w:line="219" w:lineRule="auto"/>
        <w:ind w:left="16"/>
        <w:rPr>
          <w:sz w:val="24"/>
          <w:szCs w:val="24"/>
        </w:rPr>
      </w:pPr>
      <w:r>
        <w:rPr>
          <w:spacing w:val="-4"/>
          <w:sz w:val="24"/>
          <w:szCs w:val="24"/>
        </w:rPr>
        <w:t>事实依据：</w:t>
      </w:r>
      <w:r>
        <w:rPr>
          <w:position w:val="-3"/>
          <w:sz w:val="24"/>
          <w:szCs w:val="24"/>
        </w:rPr>
        <w:drawing>
          <wp:inline distT="0" distB="0" distL="0" distR="0">
            <wp:extent cx="3200400"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74"/>
                    <a:stretch>
                      <a:fillRect/>
                    </a:stretch>
                  </pic:blipFill>
                  <pic:spPr>
                    <a:xfrm>
                      <a:off x="0" y="0"/>
                      <a:ext cx="3200400" cy="7619"/>
                    </a:xfrm>
                    <a:prstGeom prst="rect">
                      <a:avLst/>
                    </a:prstGeom>
                  </pic:spPr>
                </pic:pic>
              </a:graphicData>
            </a:graphic>
          </wp:inline>
        </w:drawing>
      </w:r>
    </w:p>
    <w:p w14:paraId="2DD765D2">
      <w:pPr>
        <w:tabs>
          <w:tab w:val="left" w:pos="6599"/>
        </w:tabs>
        <w:spacing w:before="217"/>
        <w:rPr>
          <w:rFonts w:ascii="Arial"/>
          <w:sz w:val="21"/>
        </w:rPr>
      </w:pPr>
      <w:r>
        <w:rPr>
          <w:rFonts w:ascii="Arial" w:hAnsi="Arial" w:eastAsia="Arial" w:cs="Arial"/>
          <w:sz w:val="21"/>
          <w:szCs w:val="21"/>
          <w:u w:val="single" w:color="auto"/>
        </w:rPr>
        <w:tab/>
      </w:r>
    </w:p>
    <w:p w14:paraId="46F9F6A9">
      <w:pPr>
        <w:pStyle w:val="6"/>
        <w:spacing w:before="191" w:line="219" w:lineRule="auto"/>
        <w:ind w:left="24"/>
        <w:rPr>
          <w:sz w:val="24"/>
          <w:szCs w:val="24"/>
        </w:rPr>
      </w:pPr>
      <w:r>
        <w:rPr>
          <w:spacing w:val="-5"/>
          <w:sz w:val="24"/>
          <w:szCs w:val="24"/>
        </w:rPr>
        <w:t>法律依据：</w:t>
      </w:r>
      <w:r>
        <w:rPr>
          <w:position w:val="-3"/>
          <w:sz w:val="24"/>
          <w:szCs w:val="24"/>
        </w:rPr>
        <w:drawing>
          <wp:inline distT="0" distB="0" distL="0" distR="0">
            <wp:extent cx="3200400" cy="69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75"/>
                    <a:stretch>
                      <a:fillRect/>
                    </a:stretch>
                  </pic:blipFill>
                  <pic:spPr>
                    <a:xfrm>
                      <a:off x="0" y="0"/>
                      <a:ext cx="3200400" cy="7619"/>
                    </a:xfrm>
                    <a:prstGeom prst="rect">
                      <a:avLst/>
                    </a:prstGeom>
                  </pic:spPr>
                </pic:pic>
              </a:graphicData>
            </a:graphic>
          </wp:inline>
        </w:drawing>
      </w:r>
    </w:p>
    <w:p w14:paraId="0D6D2ECE">
      <w:pPr>
        <w:tabs>
          <w:tab w:val="left" w:pos="6359"/>
        </w:tabs>
        <w:spacing w:before="216"/>
        <w:rPr>
          <w:rFonts w:ascii="Arial"/>
          <w:sz w:val="21"/>
        </w:rPr>
      </w:pPr>
      <w:r>
        <w:rPr>
          <w:rFonts w:ascii="Arial" w:hAnsi="Arial" w:eastAsia="Arial" w:cs="Arial"/>
          <w:sz w:val="21"/>
          <w:szCs w:val="21"/>
          <w:u w:val="single" w:color="auto"/>
        </w:rPr>
        <w:tab/>
      </w:r>
    </w:p>
    <w:p w14:paraId="30C38C17">
      <w:pPr>
        <w:pStyle w:val="6"/>
        <w:spacing w:before="191" w:line="359" w:lineRule="auto"/>
        <w:ind w:left="25" w:right="7589" w:hanging="3"/>
        <w:rPr>
          <w:sz w:val="24"/>
          <w:szCs w:val="24"/>
        </w:rPr>
      </w:pPr>
      <w:r>
        <w:rPr>
          <w:spacing w:val="-7"/>
          <w:sz w:val="24"/>
          <w:szCs w:val="24"/>
        </w:rPr>
        <w:t>质疑事项</w:t>
      </w:r>
      <w:r>
        <w:rPr>
          <w:spacing w:val="-48"/>
          <w:sz w:val="24"/>
          <w:szCs w:val="24"/>
        </w:rPr>
        <w:t xml:space="preserve"> </w:t>
      </w:r>
      <w:r>
        <w:rPr>
          <w:spacing w:val="-7"/>
          <w:sz w:val="24"/>
          <w:szCs w:val="24"/>
        </w:rPr>
        <w:t>2</w:t>
      </w:r>
      <w:r>
        <w:rPr>
          <w:sz w:val="24"/>
          <w:szCs w:val="24"/>
        </w:rPr>
        <w:t xml:space="preserve"> </w:t>
      </w:r>
      <w:r>
        <w:rPr>
          <w:spacing w:val="-13"/>
          <w:sz w:val="24"/>
          <w:szCs w:val="24"/>
        </w:rPr>
        <w:t>……</w:t>
      </w:r>
    </w:p>
    <w:p w14:paraId="62FA7E75">
      <w:pPr>
        <w:pStyle w:val="6"/>
        <w:spacing w:line="220" w:lineRule="auto"/>
        <w:ind w:left="44"/>
        <w:rPr>
          <w:sz w:val="24"/>
          <w:szCs w:val="24"/>
        </w:rPr>
      </w:pPr>
      <w:r>
        <w:rPr>
          <w:spacing w:val="-4"/>
          <w:sz w:val="24"/>
          <w:szCs w:val="24"/>
        </w:rPr>
        <w:t>四、与质疑事项相关的质疑请求</w:t>
      </w:r>
    </w:p>
    <w:p w14:paraId="32AB126F">
      <w:pPr>
        <w:pStyle w:val="6"/>
        <w:spacing w:before="182" w:line="219" w:lineRule="auto"/>
        <w:ind w:left="16"/>
        <w:rPr>
          <w:sz w:val="24"/>
          <w:szCs w:val="24"/>
        </w:rPr>
      </w:pPr>
      <w:r>
        <w:rPr>
          <w:spacing w:val="-6"/>
          <w:sz w:val="24"/>
          <w:szCs w:val="24"/>
        </w:rPr>
        <w:t>请求：</w:t>
      </w:r>
      <w:r>
        <w:rPr>
          <w:position w:val="-3"/>
          <w:sz w:val="24"/>
          <w:szCs w:val="24"/>
        </w:rPr>
        <w:drawing>
          <wp:inline distT="0" distB="0" distL="0" distR="0">
            <wp:extent cx="3581400" cy="698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76"/>
                    <a:stretch>
                      <a:fillRect/>
                    </a:stretch>
                  </pic:blipFill>
                  <pic:spPr>
                    <a:xfrm>
                      <a:off x="0" y="0"/>
                      <a:ext cx="3581400" cy="7619"/>
                    </a:xfrm>
                    <a:prstGeom prst="rect">
                      <a:avLst/>
                    </a:prstGeom>
                  </pic:spPr>
                </pic:pic>
              </a:graphicData>
            </a:graphic>
          </wp:inline>
        </w:drawing>
      </w:r>
    </w:p>
    <w:p w14:paraId="110020D7">
      <w:pPr>
        <w:pStyle w:val="6"/>
        <w:spacing w:before="181" w:line="222" w:lineRule="auto"/>
        <w:ind w:left="22"/>
        <w:rPr>
          <w:sz w:val="24"/>
          <w:szCs w:val="24"/>
        </w:rPr>
      </w:pPr>
      <w:r>
        <w:rPr>
          <w:spacing w:val="-5"/>
          <w:sz w:val="24"/>
          <w:szCs w:val="24"/>
        </w:rPr>
        <w:t>签字(签章)：</w:t>
      </w:r>
      <w:r>
        <w:rPr>
          <w:spacing w:val="1"/>
          <w:sz w:val="24"/>
          <w:szCs w:val="24"/>
        </w:rPr>
        <w:t xml:space="preserve">                   </w:t>
      </w:r>
      <w:r>
        <w:rPr>
          <w:spacing w:val="-5"/>
          <w:sz w:val="24"/>
          <w:szCs w:val="24"/>
        </w:rPr>
        <w:t>公章：</w:t>
      </w:r>
    </w:p>
    <w:p w14:paraId="5D2DD7AF">
      <w:pPr>
        <w:pStyle w:val="6"/>
        <w:spacing w:before="179" w:line="223" w:lineRule="auto"/>
        <w:ind w:left="67"/>
        <w:rPr>
          <w:sz w:val="24"/>
          <w:szCs w:val="24"/>
        </w:rPr>
      </w:pPr>
      <w:r>
        <w:rPr>
          <w:spacing w:val="-23"/>
          <w:sz w:val="24"/>
          <w:szCs w:val="24"/>
        </w:rPr>
        <w:t>日期：</w:t>
      </w:r>
    </w:p>
    <w:p w14:paraId="6CE34027">
      <w:pPr>
        <w:spacing w:line="223" w:lineRule="auto"/>
        <w:rPr>
          <w:sz w:val="24"/>
          <w:szCs w:val="24"/>
        </w:rPr>
        <w:sectPr>
          <w:footerReference r:id="rId47" w:type="default"/>
          <w:pgSz w:w="11906" w:h="16839"/>
          <w:pgMar w:top="1134" w:right="1587" w:bottom="1142" w:left="1588" w:header="862" w:footer="979" w:gutter="0"/>
          <w:pgNumType w:fmt="decimal"/>
          <w:cols w:space="720" w:num="1"/>
        </w:sectPr>
      </w:pPr>
    </w:p>
    <w:p w14:paraId="7E39DCA6">
      <w:pPr>
        <w:spacing w:line="266" w:lineRule="auto"/>
        <w:rPr>
          <w:rFonts w:ascii="Arial"/>
          <w:sz w:val="21"/>
        </w:rPr>
      </w:pPr>
    </w:p>
    <w:p w14:paraId="1E038DB0">
      <w:pPr>
        <w:spacing w:line="267" w:lineRule="auto"/>
        <w:rPr>
          <w:rFonts w:ascii="Arial"/>
          <w:sz w:val="21"/>
        </w:rPr>
      </w:pPr>
    </w:p>
    <w:p w14:paraId="12B36096">
      <w:pPr>
        <w:pStyle w:val="6"/>
        <w:spacing w:before="78" w:line="220" w:lineRule="auto"/>
        <w:ind w:left="22"/>
        <w:rPr>
          <w:sz w:val="24"/>
          <w:szCs w:val="24"/>
        </w:rPr>
      </w:pPr>
      <w:r>
        <w:rPr>
          <w:b/>
          <w:bCs/>
          <w:spacing w:val="-5"/>
          <w:sz w:val="24"/>
          <w:szCs w:val="24"/>
        </w:rPr>
        <w:t>质疑函制作说明：</w:t>
      </w:r>
    </w:p>
    <w:p w14:paraId="4F35A732">
      <w:pPr>
        <w:pStyle w:val="6"/>
        <w:spacing w:before="182" w:line="220" w:lineRule="auto"/>
        <w:ind w:left="506"/>
        <w:rPr>
          <w:sz w:val="24"/>
          <w:szCs w:val="24"/>
        </w:rPr>
      </w:pPr>
      <w:r>
        <w:rPr>
          <w:spacing w:val="-1"/>
          <w:sz w:val="24"/>
          <w:szCs w:val="24"/>
        </w:rPr>
        <w:t>1.供应商提出质疑时，应提交质疑函和必要的证明材</w:t>
      </w:r>
      <w:r>
        <w:rPr>
          <w:spacing w:val="-2"/>
          <w:sz w:val="24"/>
          <w:szCs w:val="24"/>
        </w:rPr>
        <w:t>料。</w:t>
      </w:r>
    </w:p>
    <w:p w14:paraId="192323E6">
      <w:pPr>
        <w:pStyle w:val="6"/>
        <w:spacing w:before="178" w:line="349" w:lineRule="auto"/>
        <w:ind w:left="14" w:right="89" w:firstLine="478"/>
        <w:rPr>
          <w:sz w:val="24"/>
          <w:szCs w:val="24"/>
        </w:rPr>
      </w:pPr>
      <w:r>
        <w:rPr>
          <w:spacing w:val="-1"/>
          <w:sz w:val="24"/>
          <w:szCs w:val="24"/>
        </w:rPr>
        <w:t>2.质疑供应商若委托代理人进行质疑的，质疑函应按要</w:t>
      </w:r>
      <w:r>
        <w:rPr>
          <w:spacing w:val="-2"/>
          <w:sz w:val="24"/>
          <w:szCs w:val="24"/>
        </w:rPr>
        <w:t>求列明“授权代表</w:t>
      </w:r>
      <w:r>
        <w:rPr>
          <w:spacing w:val="-88"/>
          <w:sz w:val="24"/>
          <w:szCs w:val="24"/>
        </w:rPr>
        <w:t xml:space="preserve"> </w:t>
      </w:r>
      <w:r>
        <w:rPr>
          <w:spacing w:val="-2"/>
          <w:sz w:val="24"/>
          <w:szCs w:val="24"/>
        </w:rPr>
        <w:t>”的</w:t>
      </w:r>
      <w:r>
        <w:rPr>
          <w:sz w:val="24"/>
          <w:szCs w:val="24"/>
        </w:rPr>
        <w:t xml:space="preserve"> 有关内容，并在附件中提交由质疑供应商签署的</w:t>
      </w:r>
      <w:r>
        <w:rPr>
          <w:spacing w:val="-1"/>
          <w:sz w:val="24"/>
          <w:szCs w:val="24"/>
        </w:rPr>
        <w:t>授权委托书。授权委托书应载明代</w:t>
      </w:r>
      <w:r>
        <w:rPr>
          <w:sz w:val="24"/>
          <w:szCs w:val="24"/>
        </w:rPr>
        <w:t xml:space="preserve"> </w:t>
      </w:r>
      <w:r>
        <w:rPr>
          <w:spacing w:val="-1"/>
          <w:sz w:val="24"/>
          <w:szCs w:val="24"/>
        </w:rPr>
        <w:t>理人的姓名或者名称、代理事项、具体权限、期限和相关事项。</w:t>
      </w:r>
    </w:p>
    <w:p w14:paraId="1B69A75D">
      <w:pPr>
        <w:pStyle w:val="6"/>
        <w:spacing w:before="41" w:line="221" w:lineRule="auto"/>
        <w:ind w:left="494"/>
        <w:rPr>
          <w:sz w:val="24"/>
          <w:szCs w:val="24"/>
        </w:rPr>
      </w:pPr>
      <w:r>
        <w:rPr>
          <w:sz w:val="24"/>
          <w:szCs w:val="24"/>
        </w:rPr>
        <w:t>3.质疑供应商若对项目的某一分包进行质</w:t>
      </w:r>
      <w:r>
        <w:rPr>
          <w:spacing w:val="-1"/>
          <w:sz w:val="24"/>
          <w:szCs w:val="24"/>
        </w:rPr>
        <w:t>疑，质疑函中应列明具体分包号。</w:t>
      </w:r>
    </w:p>
    <w:p w14:paraId="6D8BD528">
      <w:pPr>
        <w:pStyle w:val="6"/>
        <w:spacing w:before="181" w:line="220" w:lineRule="auto"/>
        <w:ind w:left="488"/>
        <w:rPr>
          <w:sz w:val="24"/>
          <w:szCs w:val="24"/>
        </w:rPr>
      </w:pPr>
      <w:r>
        <w:rPr>
          <w:sz w:val="24"/>
          <w:szCs w:val="24"/>
        </w:rPr>
        <w:t>4.质疑函的质疑事项应具体、明确，并有必要的事</w:t>
      </w:r>
      <w:r>
        <w:rPr>
          <w:spacing w:val="-1"/>
          <w:sz w:val="24"/>
          <w:szCs w:val="24"/>
        </w:rPr>
        <w:t>实依据和法律依据。</w:t>
      </w:r>
    </w:p>
    <w:p w14:paraId="7A48FC02">
      <w:pPr>
        <w:pStyle w:val="6"/>
        <w:spacing w:before="179" w:line="220" w:lineRule="auto"/>
        <w:ind w:left="494"/>
        <w:rPr>
          <w:sz w:val="24"/>
          <w:szCs w:val="24"/>
        </w:rPr>
      </w:pPr>
      <w:r>
        <w:rPr>
          <w:spacing w:val="-1"/>
          <w:sz w:val="24"/>
          <w:szCs w:val="24"/>
        </w:rPr>
        <w:t>5.质疑函的质疑请求应与质疑事项相关。</w:t>
      </w:r>
    </w:p>
    <w:p w14:paraId="454C90D2">
      <w:pPr>
        <w:pStyle w:val="6"/>
        <w:spacing w:before="180" w:line="350" w:lineRule="auto"/>
        <w:ind w:left="15" w:right="89" w:firstLine="475"/>
        <w:rPr>
          <w:sz w:val="24"/>
          <w:szCs w:val="24"/>
        </w:rPr>
      </w:pPr>
      <w:r>
        <w:rPr>
          <w:sz w:val="24"/>
          <w:szCs w:val="24"/>
        </w:rPr>
        <w:t>6.质疑供应商为自然人的，质疑函应由本人签字；</w:t>
      </w:r>
      <w:r>
        <w:rPr>
          <w:spacing w:val="-1"/>
          <w:sz w:val="24"/>
          <w:szCs w:val="24"/>
        </w:rPr>
        <w:t>质疑供应商为法人或者其他</w:t>
      </w:r>
      <w:r>
        <w:rPr>
          <w:sz w:val="24"/>
          <w:szCs w:val="24"/>
        </w:rPr>
        <w:t xml:space="preserve"> 组织的，质疑函应由法定代表人、主要负责</w:t>
      </w:r>
      <w:r>
        <w:rPr>
          <w:spacing w:val="-1"/>
          <w:sz w:val="24"/>
          <w:szCs w:val="24"/>
        </w:rPr>
        <w:t>人，或者其授权代表签字或者盖章，并</w:t>
      </w:r>
      <w:r>
        <w:rPr>
          <w:sz w:val="24"/>
          <w:szCs w:val="24"/>
        </w:rPr>
        <w:t xml:space="preserve"> </w:t>
      </w:r>
      <w:r>
        <w:rPr>
          <w:spacing w:val="-4"/>
          <w:sz w:val="24"/>
          <w:szCs w:val="24"/>
        </w:rPr>
        <w:t>加盖公章。</w:t>
      </w:r>
    </w:p>
    <w:p w14:paraId="0D0910D0">
      <w:pPr>
        <w:spacing w:line="350" w:lineRule="auto"/>
        <w:rPr>
          <w:sz w:val="24"/>
          <w:szCs w:val="24"/>
        </w:rPr>
        <w:sectPr>
          <w:footerReference r:id="rId48" w:type="default"/>
          <w:pgSz w:w="11906" w:h="16839"/>
          <w:pgMar w:top="1134" w:right="1587" w:bottom="1142" w:left="1588" w:header="862" w:footer="979" w:gutter="0"/>
          <w:pgNumType w:fmt="decimal"/>
          <w:cols w:space="720" w:num="1"/>
        </w:sectPr>
      </w:pPr>
    </w:p>
    <w:p w14:paraId="71CB5D27">
      <w:pPr>
        <w:pStyle w:val="6"/>
        <w:spacing w:before="161" w:line="226" w:lineRule="auto"/>
        <w:ind w:left="35"/>
        <w:rPr>
          <w:sz w:val="31"/>
          <w:szCs w:val="31"/>
        </w:rPr>
      </w:pPr>
      <w:r>
        <w:rPr>
          <w:b/>
          <w:bCs/>
          <w:spacing w:val="13"/>
          <w:sz w:val="31"/>
          <w:szCs w:val="31"/>
        </w:rPr>
        <w:t>附件</w:t>
      </w:r>
      <w:r>
        <w:rPr>
          <w:spacing w:val="-37"/>
          <w:sz w:val="31"/>
          <w:szCs w:val="31"/>
        </w:rPr>
        <w:t xml:space="preserve"> </w:t>
      </w:r>
      <w:r>
        <w:rPr>
          <w:b/>
          <w:bCs/>
          <w:spacing w:val="13"/>
          <w:sz w:val="31"/>
          <w:szCs w:val="31"/>
        </w:rPr>
        <w:t>3：投诉书范本及制作说明</w:t>
      </w:r>
    </w:p>
    <w:p w14:paraId="0F036D99">
      <w:pPr>
        <w:spacing w:line="301" w:lineRule="auto"/>
        <w:rPr>
          <w:rFonts w:ascii="Arial"/>
          <w:sz w:val="21"/>
        </w:rPr>
      </w:pPr>
    </w:p>
    <w:p w14:paraId="03F341A7">
      <w:pPr>
        <w:spacing w:line="302" w:lineRule="auto"/>
        <w:rPr>
          <w:rFonts w:ascii="Arial"/>
          <w:sz w:val="21"/>
        </w:rPr>
      </w:pPr>
    </w:p>
    <w:p w14:paraId="7489F2E5">
      <w:pPr>
        <w:pStyle w:val="6"/>
        <w:spacing w:before="101" w:line="228" w:lineRule="auto"/>
        <w:ind w:left="3551"/>
        <w:rPr>
          <w:sz w:val="31"/>
          <w:szCs w:val="31"/>
        </w:rPr>
      </w:pPr>
      <w:r>
        <w:rPr>
          <w:b/>
          <w:bCs/>
          <w:spacing w:val="12"/>
          <w:sz w:val="31"/>
          <w:szCs w:val="31"/>
        </w:rPr>
        <w:t>投诉书范本</w:t>
      </w:r>
    </w:p>
    <w:p w14:paraId="4E752BA6">
      <w:pPr>
        <w:pStyle w:val="6"/>
        <w:spacing w:before="227" w:line="222" w:lineRule="auto"/>
        <w:ind w:left="20"/>
        <w:rPr>
          <w:sz w:val="24"/>
          <w:szCs w:val="24"/>
        </w:rPr>
      </w:pPr>
      <w:r>
        <w:rPr>
          <w:spacing w:val="-2"/>
          <w:sz w:val="24"/>
          <w:szCs w:val="24"/>
        </w:rPr>
        <w:t>一、投诉相关主体基本情况</w:t>
      </w:r>
    </w:p>
    <w:p w14:paraId="1D8985F0">
      <w:pPr>
        <w:pStyle w:val="6"/>
        <w:spacing w:before="178" w:line="219" w:lineRule="auto"/>
        <w:ind w:left="15"/>
        <w:rPr>
          <w:sz w:val="24"/>
          <w:szCs w:val="24"/>
        </w:rPr>
      </w:pPr>
      <w:r>
        <w:rPr>
          <w:spacing w:val="-4"/>
          <w:sz w:val="24"/>
          <w:szCs w:val="24"/>
        </w:rPr>
        <w:t>投诉人：</w:t>
      </w:r>
      <w:r>
        <w:rPr>
          <w:position w:val="-3"/>
          <w:sz w:val="24"/>
          <w:szCs w:val="24"/>
        </w:rPr>
        <w:drawing>
          <wp:inline distT="0" distB="0" distL="0" distR="0">
            <wp:extent cx="3581400" cy="698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77"/>
                    <a:stretch>
                      <a:fillRect/>
                    </a:stretch>
                  </pic:blipFill>
                  <pic:spPr>
                    <a:xfrm>
                      <a:off x="0" y="0"/>
                      <a:ext cx="3581400" cy="7619"/>
                    </a:xfrm>
                    <a:prstGeom prst="rect">
                      <a:avLst/>
                    </a:prstGeom>
                  </pic:spPr>
                </pic:pic>
              </a:graphicData>
            </a:graphic>
          </wp:inline>
        </w:drawing>
      </w:r>
    </w:p>
    <w:p w14:paraId="1D67EE65">
      <w:pPr>
        <w:pStyle w:val="6"/>
        <w:spacing w:before="183" w:line="219" w:lineRule="auto"/>
        <w:ind w:left="17"/>
        <w:rPr>
          <w:sz w:val="24"/>
          <w:szCs w:val="24"/>
        </w:rPr>
      </w:pPr>
      <w:r>
        <w:rPr>
          <w:spacing w:val="-13"/>
          <w:sz w:val="24"/>
          <w:szCs w:val="24"/>
        </w:rPr>
        <w:t>地</w:t>
      </w:r>
      <w:r>
        <w:rPr>
          <w:spacing w:val="4"/>
          <w:sz w:val="24"/>
          <w:szCs w:val="24"/>
        </w:rPr>
        <w:t xml:space="preserve">     </w:t>
      </w:r>
      <w:r>
        <w:rPr>
          <w:spacing w:val="-13"/>
          <w:sz w:val="24"/>
          <w:szCs w:val="24"/>
        </w:rPr>
        <w:t>址：</w:t>
      </w:r>
      <w:r>
        <w:rPr>
          <w:position w:val="-3"/>
          <w:sz w:val="24"/>
          <w:szCs w:val="24"/>
        </w:rPr>
        <w:drawing>
          <wp:inline distT="0" distB="0" distL="0" distR="0">
            <wp:extent cx="2209800" cy="698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78"/>
                    <a:stretch>
                      <a:fillRect/>
                    </a:stretch>
                  </pic:blipFill>
                  <pic:spPr>
                    <a:xfrm>
                      <a:off x="0" y="0"/>
                      <a:ext cx="2209800" cy="7619"/>
                    </a:xfrm>
                    <a:prstGeom prst="rect">
                      <a:avLst/>
                    </a:prstGeom>
                  </pic:spPr>
                </pic:pic>
              </a:graphicData>
            </a:graphic>
          </wp:inline>
        </w:drawing>
      </w:r>
      <w:r>
        <w:rPr>
          <w:spacing w:val="-81"/>
          <w:sz w:val="24"/>
          <w:szCs w:val="24"/>
        </w:rPr>
        <w:t xml:space="preserve"> </w:t>
      </w:r>
      <w:r>
        <w:rPr>
          <w:spacing w:val="-13"/>
          <w:sz w:val="24"/>
          <w:szCs w:val="24"/>
        </w:rPr>
        <w:t>邮编：</w:t>
      </w:r>
      <w:r>
        <w:rPr>
          <w:sz w:val="24"/>
          <w:szCs w:val="24"/>
          <w:u w:val="single" w:color="auto"/>
        </w:rPr>
        <w:t xml:space="preserve">            </w:t>
      </w:r>
    </w:p>
    <w:p w14:paraId="386F42A8">
      <w:pPr>
        <w:pStyle w:val="6"/>
        <w:spacing w:before="183" w:line="219" w:lineRule="auto"/>
        <w:ind w:left="24"/>
        <w:rPr>
          <w:sz w:val="24"/>
          <w:szCs w:val="24"/>
        </w:rPr>
      </w:pPr>
      <w:r>
        <w:rPr>
          <w:spacing w:val="-3"/>
          <w:sz w:val="24"/>
          <w:szCs w:val="24"/>
        </w:rPr>
        <w:t>法定代表人/主要负责人：</w:t>
      </w:r>
      <w:r>
        <w:rPr>
          <w:position w:val="-3"/>
          <w:sz w:val="24"/>
          <w:szCs w:val="24"/>
        </w:rPr>
        <w:drawing>
          <wp:inline distT="0" distB="0" distL="0" distR="0">
            <wp:extent cx="2667000" cy="762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79"/>
                    <a:stretch>
                      <a:fillRect/>
                    </a:stretch>
                  </pic:blipFill>
                  <pic:spPr>
                    <a:xfrm>
                      <a:off x="0" y="0"/>
                      <a:ext cx="2667000" cy="7620"/>
                    </a:xfrm>
                    <a:prstGeom prst="rect">
                      <a:avLst/>
                    </a:prstGeom>
                  </pic:spPr>
                </pic:pic>
              </a:graphicData>
            </a:graphic>
          </wp:inline>
        </w:drawing>
      </w:r>
    </w:p>
    <w:p w14:paraId="62576A3B">
      <w:pPr>
        <w:pStyle w:val="6"/>
        <w:spacing w:before="180" w:line="219" w:lineRule="auto"/>
        <w:ind w:left="14"/>
        <w:rPr>
          <w:sz w:val="24"/>
          <w:szCs w:val="24"/>
        </w:rPr>
      </w:pPr>
      <w:r>
        <w:rPr>
          <w:spacing w:val="-3"/>
          <w:sz w:val="24"/>
          <w:szCs w:val="24"/>
        </w:rPr>
        <w:t>联系电话：</w:t>
      </w:r>
      <w:r>
        <w:rPr>
          <w:position w:val="-3"/>
          <w:sz w:val="24"/>
          <w:szCs w:val="24"/>
        </w:rPr>
        <w:drawing>
          <wp:inline distT="0" distB="0" distL="0" distR="0">
            <wp:extent cx="3429000" cy="698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80"/>
                    <a:stretch>
                      <a:fillRect/>
                    </a:stretch>
                  </pic:blipFill>
                  <pic:spPr>
                    <a:xfrm>
                      <a:off x="0" y="0"/>
                      <a:ext cx="3429000" cy="7619"/>
                    </a:xfrm>
                    <a:prstGeom prst="rect">
                      <a:avLst/>
                    </a:prstGeom>
                  </pic:spPr>
                </pic:pic>
              </a:graphicData>
            </a:graphic>
          </wp:inline>
        </w:drawing>
      </w:r>
    </w:p>
    <w:p w14:paraId="5DEAA54A">
      <w:pPr>
        <w:pStyle w:val="6"/>
        <w:spacing w:before="184" w:line="219" w:lineRule="auto"/>
        <w:ind w:left="16"/>
        <w:rPr>
          <w:sz w:val="24"/>
          <w:szCs w:val="24"/>
        </w:rPr>
      </w:pPr>
      <w:r>
        <w:rPr>
          <w:spacing w:val="-3"/>
          <w:sz w:val="24"/>
          <w:szCs w:val="24"/>
        </w:rPr>
        <w:t>授权代表：</w:t>
      </w:r>
      <w:r>
        <w:rPr>
          <w:position w:val="-3"/>
          <w:sz w:val="24"/>
          <w:szCs w:val="24"/>
        </w:rPr>
        <w:drawing>
          <wp:inline distT="0" distB="0" distL="0" distR="0">
            <wp:extent cx="990600" cy="698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1"/>
                    <a:stretch>
                      <a:fillRect/>
                    </a:stretch>
                  </pic:blipFill>
                  <pic:spPr>
                    <a:xfrm>
                      <a:off x="0" y="0"/>
                      <a:ext cx="990600" cy="7619"/>
                    </a:xfrm>
                    <a:prstGeom prst="rect">
                      <a:avLst/>
                    </a:prstGeom>
                  </pic:spPr>
                </pic:pic>
              </a:graphicData>
            </a:graphic>
          </wp:inline>
        </w:drawing>
      </w:r>
      <w:r>
        <w:rPr>
          <w:spacing w:val="-107"/>
          <w:sz w:val="24"/>
          <w:szCs w:val="24"/>
        </w:rPr>
        <w:t xml:space="preserve"> </w:t>
      </w:r>
      <w:r>
        <w:rPr>
          <w:spacing w:val="-3"/>
          <w:sz w:val="24"/>
          <w:szCs w:val="24"/>
        </w:rPr>
        <w:t>联系电话</w:t>
      </w:r>
      <w:r>
        <w:rPr>
          <w:spacing w:val="-3"/>
          <w:sz w:val="24"/>
          <w:szCs w:val="24"/>
          <w:u w:val="dotted" w:color="auto"/>
        </w:rPr>
        <w:t>：</w:t>
      </w:r>
      <w:r>
        <w:rPr>
          <w:sz w:val="24"/>
          <w:szCs w:val="24"/>
          <w:u w:val="dotted" w:color="auto"/>
        </w:rPr>
        <w:t xml:space="preserve">                   </w:t>
      </w:r>
    </w:p>
    <w:sdt>
      <w:sdtPr>
        <w:rPr>
          <w:rFonts w:ascii="仿宋" w:hAnsi="仿宋" w:eastAsia="仿宋" w:cs="仿宋"/>
          <w:sz w:val="24"/>
          <w:szCs w:val="24"/>
        </w:rPr>
        <w:id w:val="147481777"/>
        <w:docPartObj>
          <w:docPartGallery w:val="Table of Contents"/>
          <w:docPartUnique/>
        </w:docPartObj>
      </w:sdtPr>
      <w:sdtEndPr>
        <w:rPr>
          <w:rFonts w:ascii="仿宋" w:hAnsi="仿宋" w:eastAsia="仿宋" w:cs="仿宋"/>
          <w:sz w:val="24"/>
          <w:szCs w:val="24"/>
        </w:rPr>
      </w:sdtEndPr>
      <w:sdtContent>
        <w:p w14:paraId="6F6078B0">
          <w:pPr>
            <w:pStyle w:val="6"/>
            <w:tabs>
              <w:tab w:val="right" w:leader="dot" w:pos="5347"/>
            </w:tabs>
            <w:spacing w:before="179" w:line="222" w:lineRule="auto"/>
            <w:ind w:left="17"/>
            <w:rPr>
              <w:sz w:val="24"/>
              <w:szCs w:val="24"/>
            </w:rPr>
          </w:pPr>
          <w:r>
            <w:rPr>
              <w:spacing w:val="-13"/>
              <w:sz w:val="24"/>
              <w:szCs w:val="24"/>
            </w:rPr>
            <w:t>地</w:t>
          </w:r>
          <w:r>
            <w:rPr>
              <w:spacing w:val="4"/>
              <w:sz w:val="24"/>
              <w:szCs w:val="24"/>
            </w:rPr>
            <w:t xml:space="preserve">     </w:t>
          </w:r>
          <w:r>
            <w:rPr>
              <w:spacing w:val="-13"/>
              <w:sz w:val="24"/>
              <w:szCs w:val="24"/>
            </w:rPr>
            <w:t>址：</w:t>
          </w:r>
          <w:r>
            <w:rPr>
              <w:sz w:val="24"/>
              <w:szCs w:val="24"/>
            </w:rPr>
            <w:tab/>
          </w:r>
          <w:r>
            <w:rPr>
              <w:spacing w:val="-85"/>
              <w:sz w:val="24"/>
              <w:szCs w:val="24"/>
            </w:rPr>
            <w:t xml:space="preserve"> </w:t>
          </w:r>
          <w:r>
            <w:rPr>
              <w:spacing w:val="-12"/>
              <w:sz w:val="24"/>
              <w:szCs w:val="24"/>
            </w:rPr>
            <w:t>邮编：</w:t>
          </w:r>
          <w:r>
            <w:rPr>
              <w:sz w:val="24"/>
              <w:szCs w:val="24"/>
              <w:u w:val="single" w:color="auto"/>
            </w:rPr>
            <w:t xml:space="preserve">                           </w:t>
          </w:r>
        </w:p>
        <w:p w14:paraId="42701472">
          <w:pPr>
            <w:pStyle w:val="6"/>
            <w:spacing w:before="181" w:line="222" w:lineRule="auto"/>
            <w:ind w:left="16"/>
            <w:rPr>
              <w:sz w:val="24"/>
              <w:szCs w:val="24"/>
            </w:rPr>
          </w:pPr>
          <w:r>
            <w:rPr>
              <w:spacing w:val="-8"/>
              <w:sz w:val="24"/>
              <w:szCs w:val="24"/>
            </w:rPr>
            <w:t>被投诉人</w:t>
          </w:r>
          <w:r>
            <w:rPr>
              <w:spacing w:val="-30"/>
              <w:sz w:val="24"/>
              <w:szCs w:val="24"/>
            </w:rPr>
            <w:t xml:space="preserve"> </w:t>
          </w:r>
          <w:r>
            <w:rPr>
              <w:spacing w:val="-8"/>
              <w:sz w:val="24"/>
              <w:szCs w:val="24"/>
            </w:rPr>
            <w:t>1：</w:t>
          </w:r>
          <w:r>
            <w:rPr>
              <w:sz w:val="24"/>
              <w:szCs w:val="24"/>
              <w:u w:val="single" w:color="auto"/>
            </w:rPr>
            <w:t xml:space="preserve">                                              </w:t>
          </w:r>
        </w:p>
        <w:p w14:paraId="097E2BF4">
          <w:pPr>
            <w:pStyle w:val="6"/>
            <w:tabs>
              <w:tab w:val="right" w:leader="dot" w:pos="5347"/>
            </w:tabs>
            <w:spacing w:before="176" w:line="222" w:lineRule="auto"/>
            <w:ind w:left="17"/>
            <w:rPr>
              <w:sz w:val="24"/>
              <w:szCs w:val="24"/>
            </w:rPr>
          </w:pPr>
          <w:r>
            <w:rPr>
              <w:spacing w:val="-13"/>
              <w:sz w:val="24"/>
              <w:szCs w:val="24"/>
            </w:rPr>
            <w:t>地</w:t>
          </w:r>
          <w:r>
            <w:rPr>
              <w:spacing w:val="4"/>
              <w:sz w:val="24"/>
              <w:szCs w:val="24"/>
            </w:rPr>
            <w:t xml:space="preserve">     </w:t>
          </w:r>
          <w:r>
            <w:rPr>
              <w:spacing w:val="-13"/>
              <w:sz w:val="24"/>
              <w:szCs w:val="24"/>
            </w:rPr>
            <w:t>址：</w:t>
          </w:r>
          <w:r>
            <w:rPr>
              <w:sz w:val="24"/>
              <w:szCs w:val="24"/>
            </w:rPr>
            <w:tab/>
          </w:r>
          <w:r>
            <w:rPr>
              <w:spacing w:val="-85"/>
              <w:sz w:val="24"/>
              <w:szCs w:val="24"/>
            </w:rPr>
            <w:t xml:space="preserve"> </w:t>
          </w:r>
          <w:r>
            <w:rPr>
              <w:spacing w:val="-12"/>
              <w:sz w:val="24"/>
              <w:szCs w:val="24"/>
            </w:rPr>
            <w:t>邮编：</w:t>
          </w:r>
          <w:r>
            <w:rPr>
              <w:sz w:val="24"/>
              <w:szCs w:val="24"/>
              <w:u w:val="single" w:color="auto"/>
            </w:rPr>
            <w:t xml:space="preserve">           </w:t>
          </w:r>
        </w:p>
        <w:p w14:paraId="228D4262">
          <w:pPr>
            <w:pStyle w:val="6"/>
            <w:tabs>
              <w:tab w:val="right" w:leader="dot" w:pos="3787"/>
            </w:tabs>
            <w:spacing w:before="180" w:line="223" w:lineRule="auto"/>
            <w:ind w:left="14"/>
            <w:rPr>
              <w:sz w:val="24"/>
              <w:szCs w:val="24"/>
            </w:rPr>
          </w:pPr>
          <w:r>
            <w:rPr>
              <w:spacing w:val="-4"/>
              <w:sz w:val="24"/>
              <w:szCs w:val="24"/>
            </w:rPr>
            <w:t>联系人：</w:t>
          </w:r>
          <w:r>
            <w:rPr>
              <w:sz w:val="24"/>
              <w:szCs w:val="24"/>
            </w:rPr>
            <w:tab/>
          </w:r>
          <w:r>
            <w:rPr>
              <w:spacing w:val="-106"/>
              <w:sz w:val="24"/>
              <w:szCs w:val="24"/>
            </w:rPr>
            <w:t xml:space="preserve"> </w:t>
          </w:r>
          <w:r>
            <w:rPr>
              <w:spacing w:val="-3"/>
              <w:sz w:val="24"/>
              <w:szCs w:val="24"/>
            </w:rPr>
            <w:t>联系电话：</w:t>
          </w:r>
          <w:r>
            <w:rPr>
              <w:sz w:val="24"/>
              <w:szCs w:val="24"/>
              <w:u w:val="single" w:color="auto"/>
            </w:rPr>
            <w:t xml:space="preserve">                       </w:t>
          </w:r>
        </w:p>
      </w:sdtContent>
    </w:sdt>
    <w:p w14:paraId="47DF8E61">
      <w:pPr>
        <w:pStyle w:val="6"/>
        <w:spacing w:before="176" w:line="359" w:lineRule="auto"/>
        <w:ind w:left="25" w:right="7589" w:hanging="9"/>
        <w:rPr>
          <w:sz w:val="24"/>
          <w:szCs w:val="24"/>
        </w:rPr>
      </w:pPr>
      <w:r>
        <w:rPr>
          <w:spacing w:val="-6"/>
          <w:sz w:val="24"/>
          <w:szCs w:val="24"/>
        </w:rPr>
        <w:t>被投诉人</w:t>
      </w:r>
      <w:r>
        <w:rPr>
          <w:spacing w:val="-47"/>
          <w:sz w:val="24"/>
          <w:szCs w:val="24"/>
        </w:rPr>
        <w:t xml:space="preserve"> </w:t>
      </w:r>
      <w:r>
        <w:rPr>
          <w:spacing w:val="-6"/>
          <w:sz w:val="24"/>
          <w:szCs w:val="24"/>
        </w:rPr>
        <w:t>2</w:t>
      </w:r>
      <w:r>
        <w:rPr>
          <w:sz w:val="24"/>
          <w:szCs w:val="24"/>
        </w:rPr>
        <w:t xml:space="preserve"> </w:t>
      </w:r>
      <w:r>
        <w:rPr>
          <w:spacing w:val="-13"/>
          <w:sz w:val="24"/>
          <w:szCs w:val="24"/>
        </w:rPr>
        <w:t>……</w:t>
      </w:r>
    </w:p>
    <w:sdt>
      <w:sdtPr>
        <w:rPr>
          <w:rFonts w:ascii="仿宋" w:hAnsi="仿宋" w:eastAsia="仿宋" w:cs="仿宋"/>
          <w:sz w:val="24"/>
          <w:szCs w:val="24"/>
        </w:rPr>
        <w:id w:val="147477529"/>
        <w:docPartObj>
          <w:docPartGallery w:val="Table of Contents"/>
          <w:docPartUnique/>
        </w:docPartObj>
      </w:sdtPr>
      <w:sdtEndPr>
        <w:rPr>
          <w:rFonts w:ascii="仿宋" w:hAnsi="仿宋" w:eastAsia="仿宋" w:cs="仿宋"/>
          <w:sz w:val="24"/>
          <w:szCs w:val="24"/>
        </w:rPr>
      </w:sdtEndPr>
      <w:sdtContent>
        <w:p w14:paraId="744CECD7">
          <w:pPr>
            <w:pStyle w:val="6"/>
            <w:spacing w:line="221" w:lineRule="auto"/>
            <w:ind w:left="18"/>
            <w:rPr>
              <w:sz w:val="24"/>
              <w:szCs w:val="24"/>
            </w:rPr>
          </w:pPr>
          <w:r>
            <w:rPr>
              <w:spacing w:val="-2"/>
              <w:sz w:val="24"/>
              <w:szCs w:val="24"/>
            </w:rPr>
            <w:t>相关供应商：</w:t>
          </w:r>
          <w:r>
            <w:rPr>
              <w:spacing w:val="-2"/>
              <w:sz w:val="24"/>
              <w:szCs w:val="24"/>
              <w:u w:val="single" w:color="auto"/>
            </w:rPr>
            <w:t xml:space="preserve">                </w:t>
          </w:r>
          <w:r>
            <w:rPr>
              <w:spacing w:val="-3"/>
              <w:sz w:val="24"/>
              <w:szCs w:val="24"/>
              <w:u w:val="single" w:color="auto"/>
            </w:rPr>
            <w:t xml:space="preserve">                                </w:t>
          </w:r>
        </w:p>
        <w:p w14:paraId="1EE01F0F">
          <w:pPr>
            <w:pStyle w:val="6"/>
            <w:tabs>
              <w:tab w:val="right" w:leader="dot" w:pos="5347"/>
            </w:tabs>
            <w:spacing w:before="180" w:line="222" w:lineRule="auto"/>
            <w:ind w:left="17"/>
            <w:rPr>
              <w:sz w:val="24"/>
              <w:szCs w:val="24"/>
            </w:rPr>
          </w:pPr>
          <w:r>
            <w:rPr>
              <w:spacing w:val="-13"/>
              <w:sz w:val="24"/>
              <w:szCs w:val="24"/>
            </w:rPr>
            <w:t>地</w:t>
          </w:r>
          <w:r>
            <w:rPr>
              <w:spacing w:val="4"/>
              <w:sz w:val="24"/>
              <w:szCs w:val="24"/>
            </w:rPr>
            <w:t xml:space="preserve">     </w:t>
          </w:r>
          <w:r>
            <w:rPr>
              <w:spacing w:val="-13"/>
              <w:sz w:val="24"/>
              <w:szCs w:val="24"/>
            </w:rPr>
            <w:t>址：</w:t>
          </w:r>
          <w:r>
            <w:rPr>
              <w:sz w:val="24"/>
              <w:szCs w:val="24"/>
            </w:rPr>
            <w:tab/>
          </w:r>
          <w:r>
            <w:rPr>
              <w:spacing w:val="-85"/>
              <w:sz w:val="24"/>
              <w:szCs w:val="24"/>
            </w:rPr>
            <w:t xml:space="preserve"> </w:t>
          </w:r>
          <w:r>
            <w:rPr>
              <w:spacing w:val="-12"/>
              <w:sz w:val="24"/>
              <w:szCs w:val="24"/>
            </w:rPr>
            <w:t>邮编：</w:t>
          </w:r>
          <w:r>
            <w:rPr>
              <w:sz w:val="24"/>
              <w:szCs w:val="24"/>
              <w:u w:val="single" w:color="auto"/>
            </w:rPr>
            <w:t xml:space="preserve">           </w:t>
          </w:r>
        </w:p>
        <w:p w14:paraId="5C2C6DDE">
          <w:pPr>
            <w:pStyle w:val="6"/>
            <w:tabs>
              <w:tab w:val="right" w:leader="dot" w:pos="3787"/>
            </w:tabs>
            <w:spacing w:before="180" w:line="223" w:lineRule="auto"/>
            <w:ind w:left="14"/>
            <w:rPr>
              <w:sz w:val="24"/>
              <w:szCs w:val="24"/>
            </w:rPr>
          </w:pPr>
          <w:r>
            <w:rPr>
              <w:spacing w:val="-4"/>
              <w:sz w:val="24"/>
              <w:szCs w:val="24"/>
            </w:rPr>
            <w:t>联系人：</w:t>
          </w:r>
          <w:r>
            <w:rPr>
              <w:sz w:val="24"/>
              <w:szCs w:val="24"/>
            </w:rPr>
            <w:tab/>
          </w:r>
          <w:r>
            <w:rPr>
              <w:spacing w:val="-106"/>
              <w:sz w:val="24"/>
              <w:szCs w:val="24"/>
            </w:rPr>
            <w:t xml:space="preserve"> </w:t>
          </w:r>
          <w:r>
            <w:rPr>
              <w:spacing w:val="-3"/>
              <w:sz w:val="24"/>
              <w:szCs w:val="24"/>
            </w:rPr>
            <w:t>联系电话：</w:t>
          </w:r>
          <w:r>
            <w:rPr>
              <w:sz w:val="24"/>
              <w:szCs w:val="24"/>
              <w:u w:val="single" w:color="auto"/>
            </w:rPr>
            <w:t xml:space="preserve">                            </w:t>
          </w:r>
        </w:p>
      </w:sdtContent>
    </w:sdt>
    <w:p w14:paraId="2137D4E7">
      <w:pPr>
        <w:pStyle w:val="6"/>
        <w:spacing w:before="176" w:line="222" w:lineRule="auto"/>
        <w:ind w:left="24"/>
        <w:rPr>
          <w:sz w:val="24"/>
          <w:szCs w:val="24"/>
        </w:rPr>
      </w:pPr>
      <w:r>
        <w:rPr>
          <w:spacing w:val="-3"/>
          <w:sz w:val="24"/>
          <w:szCs w:val="24"/>
        </w:rPr>
        <w:t>二、投诉项目基本情况</w:t>
      </w:r>
    </w:p>
    <w:p w14:paraId="3FB75263">
      <w:pPr>
        <w:pStyle w:val="6"/>
        <w:spacing w:before="177" w:line="219" w:lineRule="auto"/>
        <w:ind w:left="18"/>
        <w:rPr>
          <w:sz w:val="24"/>
          <w:szCs w:val="24"/>
        </w:rPr>
      </w:pPr>
      <w:r>
        <w:rPr>
          <w:spacing w:val="-3"/>
          <w:sz w:val="24"/>
          <w:szCs w:val="24"/>
        </w:rPr>
        <w:t>采购项目名称：</w:t>
      </w:r>
      <w:r>
        <w:rPr>
          <w:position w:val="-3"/>
          <w:sz w:val="24"/>
          <w:szCs w:val="24"/>
        </w:rPr>
        <w:drawing>
          <wp:inline distT="0" distB="0" distL="0" distR="0">
            <wp:extent cx="3048000" cy="698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82"/>
                    <a:stretch>
                      <a:fillRect/>
                    </a:stretch>
                  </pic:blipFill>
                  <pic:spPr>
                    <a:xfrm>
                      <a:off x="0" y="0"/>
                      <a:ext cx="3048000" cy="7619"/>
                    </a:xfrm>
                    <a:prstGeom prst="rect">
                      <a:avLst/>
                    </a:prstGeom>
                  </pic:spPr>
                </pic:pic>
              </a:graphicData>
            </a:graphic>
          </wp:inline>
        </w:drawing>
      </w:r>
    </w:p>
    <w:p w14:paraId="54A01A44">
      <w:pPr>
        <w:pStyle w:val="6"/>
        <w:spacing w:before="183" w:line="219" w:lineRule="auto"/>
        <w:ind w:left="18"/>
        <w:rPr>
          <w:sz w:val="24"/>
          <w:szCs w:val="24"/>
        </w:rPr>
      </w:pPr>
      <w:r>
        <w:rPr>
          <w:spacing w:val="-5"/>
          <w:sz w:val="24"/>
          <w:szCs w:val="24"/>
        </w:rPr>
        <w:t>采购项目编号：</w:t>
      </w:r>
      <w:r>
        <w:rPr>
          <w:position w:val="-3"/>
          <w:sz w:val="24"/>
          <w:szCs w:val="24"/>
        </w:rPr>
        <w:drawing>
          <wp:inline distT="0" distB="0" distL="0" distR="0">
            <wp:extent cx="1295400" cy="698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83"/>
                    <a:stretch>
                      <a:fillRect/>
                    </a:stretch>
                  </pic:blipFill>
                  <pic:spPr>
                    <a:xfrm>
                      <a:off x="0" y="0"/>
                      <a:ext cx="1295400" cy="7619"/>
                    </a:xfrm>
                    <a:prstGeom prst="rect">
                      <a:avLst/>
                    </a:prstGeom>
                  </pic:spPr>
                </pic:pic>
              </a:graphicData>
            </a:graphic>
          </wp:inline>
        </w:drawing>
      </w:r>
      <w:r>
        <w:rPr>
          <w:spacing w:val="-90"/>
          <w:sz w:val="24"/>
          <w:szCs w:val="24"/>
        </w:rPr>
        <w:t xml:space="preserve"> </w:t>
      </w:r>
      <w:r>
        <w:rPr>
          <w:spacing w:val="-5"/>
          <w:sz w:val="24"/>
          <w:szCs w:val="24"/>
        </w:rPr>
        <w:t>包号：</w:t>
      </w:r>
      <w:r>
        <w:rPr>
          <w:position w:val="-3"/>
          <w:sz w:val="24"/>
          <w:szCs w:val="24"/>
        </w:rPr>
        <w:drawing>
          <wp:inline distT="0" distB="0" distL="0" distR="0">
            <wp:extent cx="1066800" cy="698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84"/>
                    <a:stretch>
                      <a:fillRect/>
                    </a:stretch>
                  </pic:blipFill>
                  <pic:spPr>
                    <a:xfrm>
                      <a:off x="0" y="0"/>
                      <a:ext cx="1066800" cy="7619"/>
                    </a:xfrm>
                    <a:prstGeom prst="rect">
                      <a:avLst/>
                    </a:prstGeom>
                  </pic:spPr>
                </pic:pic>
              </a:graphicData>
            </a:graphic>
          </wp:inline>
        </w:drawing>
      </w:r>
    </w:p>
    <w:p w14:paraId="1B9077BA">
      <w:pPr>
        <w:pStyle w:val="6"/>
        <w:spacing w:before="183" w:line="221" w:lineRule="auto"/>
        <w:ind w:left="18"/>
        <w:rPr>
          <w:sz w:val="24"/>
          <w:szCs w:val="24"/>
        </w:rPr>
      </w:pPr>
      <w:r>
        <w:rPr>
          <w:spacing w:val="-3"/>
          <w:sz w:val="24"/>
          <w:szCs w:val="24"/>
        </w:rPr>
        <w:t>采购人名称：</w:t>
      </w:r>
      <w:r>
        <w:rPr>
          <w:spacing w:val="-3"/>
          <w:sz w:val="24"/>
          <w:szCs w:val="24"/>
          <w:u w:val="single" w:color="auto"/>
        </w:rPr>
        <w:t xml:space="preserve">                                              </w:t>
      </w:r>
    </w:p>
    <w:p w14:paraId="1C23D6F5">
      <w:pPr>
        <w:pStyle w:val="6"/>
        <w:spacing w:before="179" w:line="219" w:lineRule="auto"/>
        <w:ind w:left="21"/>
        <w:rPr>
          <w:sz w:val="24"/>
          <w:szCs w:val="24"/>
        </w:rPr>
      </w:pPr>
      <w:r>
        <w:rPr>
          <w:spacing w:val="-4"/>
          <w:sz w:val="24"/>
          <w:szCs w:val="24"/>
        </w:rPr>
        <w:t>代理机构名称：</w:t>
      </w:r>
      <w:r>
        <w:rPr>
          <w:position w:val="-3"/>
          <w:sz w:val="24"/>
          <w:szCs w:val="24"/>
        </w:rPr>
        <w:drawing>
          <wp:inline distT="0" distB="0" distL="0" distR="0">
            <wp:extent cx="3124200" cy="698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85"/>
                    <a:stretch>
                      <a:fillRect/>
                    </a:stretch>
                  </pic:blipFill>
                  <pic:spPr>
                    <a:xfrm>
                      <a:off x="0" y="0"/>
                      <a:ext cx="3124200" cy="7619"/>
                    </a:xfrm>
                    <a:prstGeom prst="rect">
                      <a:avLst/>
                    </a:prstGeom>
                  </pic:spPr>
                </pic:pic>
              </a:graphicData>
            </a:graphic>
          </wp:inline>
        </w:drawing>
      </w:r>
    </w:p>
    <w:p w14:paraId="63D39B77">
      <w:pPr>
        <w:pStyle w:val="6"/>
        <w:spacing w:before="183" w:line="219" w:lineRule="auto"/>
        <w:ind w:left="18"/>
        <w:rPr>
          <w:sz w:val="24"/>
          <w:szCs w:val="24"/>
        </w:rPr>
      </w:pPr>
      <w:r>
        <w:rPr>
          <w:spacing w:val="-2"/>
          <w:sz w:val="24"/>
          <w:szCs w:val="24"/>
        </w:rPr>
        <w:t>采购文件公告:</w:t>
      </w:r>
      <w:r>
        <w:rPr>
          <w:spacing w:val="-2"/>
          <w:sz w:val="24"/>
          <w:szCs w:val="24"/>
          <w:u w:val="dotted" w:color="auto"/>
        </w:rPr>
        <w:t xml:space="preserve">是/否 </w:t>
      </w:r>
      <w:r>
        <w:rPr>
          <w:spacing w:val="-2"/>
          <w:sz w:val="24"/>
          <w:szCs w:val="24"/>
        </w:rPr>
        <w:t>公告期限：</w:t>
      </w:r>
      <w:r>
        <w:rPr>
          <w:position w:val="-3"/>
          <w:sz w:val="24"/>
          <w:szCs w:val="24"/>
        </w:rPr>
        <w:drawing>
          <wp:inline distT="0" distB="0" distL="0" distR="0">
            <wp:extent cx="2514600" cy="698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86"/>
                    <a:stretch>
                      <a:fillRect/>
                    </a:stretch>
                  </pic:blipFill>
                  <pic:spPr>
                    <a:xfrm>
                      <a:off x="0" y="0"/>
                      <a:ext cx="2514600" cy="7619"/>
                    </a:xfrm>
                    <a:prstGeom prst="rect">
                      <a:avLst/>
                    </a:prstGeom>
                  </pic:spPr>
                </pic:pic>
              </a:graphicData>
            </a:graphic>
          </wp:inline>
        </w:drawing>
      </w:r>
    </w:p>
    <w:p w14:paraId="22A7F9B8">
      <w:pPr>
        <w:pStyle w:val="6"/>
        <w:spacing w:before="181" w:line="219" w:lineRule="auto"/>
        <w:ind w:left="18"/>
        <w:rPr>
          <w:sz w:val="24"/>
          <w:szCs w:val="24"/>
        </w:rPr>
      </w:pPr>
      <w:r>
        <w:rPr>
          <w:spacing w:val="-2"/>
          <w:sz w:val="24"/>
          <w:szCs w:val="24"/>
        </w:rPr>
        <w:t>采购结果公告:</w:t>
      </w:r>
      <w:r>
        <w:rPr>
          <w:spacing w:val="-2"/>
          <w:sz w:val="24"/>
          <w:szCs w:val="24"/>
          <w:u w:val="dotted" w:color="auto"/>
        </w:rPr>
        <w:t xml:space="preserve">是/否 </w:t>
      </w:r>
      <w:r>
        <w:rPr>
          <w:spacing w:val="-2"/>
          <w:sz w:val="24"/>
          <w:szCs w:val="24"/>
        </w:rPr>
        <w:t>公告期限：</w:t>
      </w:r>
      <w:r>
        <w:rPr>
          <w:position w:val="-3"/>
          <w:sz w:val="24"/>
          <w:szCs w:val="24"/>
        </w:rPr>
        <w:drawing>
          <wp:inline distT="0" distB="0" distL="0" distR="0">
            <wp:extent cx="1828800" cy="698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87"/>
                    <a:stretch>
                      <a:fillRect/>
                    </a:stretch>
                  </pic:blipFill>
                  <pic:spPr>
                    <a:xfrm>
                      <a:off x="0" y="0"/>
                      <a:ext cx="1828800" cy="7619"/>
                    </a:xfrm>
                    <a:prstGeom prst="rect">
                      <a:avLst/>
                    </a:prstGeom>
                  </pic:spPr>
                </pic:pic>
              </a:graphicData>
            </a:graphic>
          </wp:inline>
        </w:drawing>
      </w:r>
    </w:p>
    <w:p w14:paraId="333C1463">
      <w:pPr>
        <w:pStyle w:val="6"/>
        <w:spacing w:before="183" w:line="222" w:lineRule="auto"/>
        <w:ind w:left="23"/>
        <w:rPr>
          <w:sz w:val="24"/>
          <w:szCs w:val="24"/>
        </w:rPr>
      </w:pPr>
      <w:r>
        <w:rPr>
          <w:spacing w:val="-3"/>
          <w:sz w:val="24"/>
          <w:szCs w:val="24"/>
        </w:rPr>
        <w:t>三、质疑基本情况</w:t>
      </w:r>
    </w:p>
    <w:p w14:paraId="3BCCA88F">
      <w:pPr>
        <w:pStyle w:val="6"/>
        <w:spacing w:before="177" w:line="219" w:lineRule="auto"/>
        <w:ind w:right="1"/>
        <w:jc w:val="right"/>
        <w:rPr>
          <w:sz w:val="24"/>
          <w:szCs w:val="24"/>
        </w:rPr>
      </w:pPr>
      <w:r>
        <w:rPr>
          <w:spacing w:val="-8"/>
          <w:sz w:val="24"/>
          <w:szCs w:val="24"/>
        </w:rPr>
        <w:t>投诉人于</w:t>
      </w:r>
      <w:r>
        <w:rPr>
          <w:position w:val="-3"/>
          <w:sz w:val="24"/>
          <w:szCs w:val="24"/>
        </w:rPr>
        <w:drawing>
          <wp:inline distT="0" distB="0" distL="0" distR="0">
            <wp:extent cx="227965" cy="698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88"/>
                    <a:stretch>
                      <a:fillRect/>
                    </a:stretch>
                  </pic:blipFill>
                  <pic:spPr>
                    <a:xfrm>
                      <a:off x="0" y="0"/>
                      <a:ext cx="228395" cy="7619"/>
                    </a:xfrm>
                    <a:prstGeom prst="rect">
                      <a:avLst/>
                    </a:prstGeom>
                  </pic:spPr>
                </pic:pic>
              </a:graphicData>
            </a:graphic>
          </wp:inline>
        </w:drawing>
      </w:r>
      <w:r>
        <w:rPr>
          <w:spacing w:val="-88"/>
          <w:sz w:val="24"/>
          <w:szCs w:val="24"/>
        </w:rPr>
        <w:t xml:space="preserve"> </w:t>
      </w:r>
      <w:r>
        <w:rPr>
          <w:spacing w:val="-8"/>
          <w:sz w:val="24"/>
          <w:szCs w:val="24"/>
        </w:rPr>
        <w:t>年</w:t>
      </w:r>
      <w:r>
        <w:rPr>
          <w:position w:val="-3"/>
          <w:sz w:val="24"/>
          <w:szCs w:val="24"/>
        </w:rPr>
        <w:drawing>
          <wp:inline distT="0" distB="0" distL="0" distR="0">
            <wp:extent cx="227965" cy="698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88"/>
                    <a:stretch>
                      <a:fillRect/>
                    </a:stretch>
                  </pic:blipFill>
                  <pic:spPr>
                    <a:xfrm>
                      <a:off x="0" y="0"/>
                      <a:ext cx="228395" cy="7619"/>
                    </a:xfrm>
                    <a:prstGeom prst="rect">
                      <a:avLst/>
                    </a:prstGeom>
                  </pic:spPr>
                </pic:pic>
              </a:graphicData>
            </a:graphic>
          </wp:inline>
        </w:drawing>
      </w:r>
      <w:r>
        <w:rPr>
          <w:spacing w:val="-92"/>
          <w:sz w:val="24"/>
          <w:szCs w:val="24"/>
        </w:rPr>
        <w:t xml:space="preserve"> </w:t>
      </w:r>
      <w:r>
        <w:rPr>
          <w:spacing w:val="-8"/>
          <w:sz w:val="24"/>
          <w:szCs w:val="24"/>
        </w:rPr>
        <w:t>月</w:t>
      </w:r>
      <w:r>
        <w:rPr>
          <w:position w:val="-3"/>
          <w:sz w:val="24"/>
          <w:szCs w:val="24"/>
        </w:rPr>
        <w:drawing>
          <wp:inline distT="0" distB="0" distL="0" distR="0">
            <wp:extent cx="151765" cy="698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89"/>
                    <a:stretch>
                      <a:fillRect/>
                    </a:stretch>
                  </pic:blipFill>
                  <pic:spPr>
                    <a:xfrm>
                      <a:off x="0" y="0"/>
                      <a:ext cx="152263" cy="7619"/>
                    </a:xfrm>
                    <a:prstGeom prst="rect">
                      <a:avLst/>
                    </a:prstGeom>
                  </pic:spPr>
                </pic:pic>
              </a:graphicData>
            </a:graphic>
          </wp:inline>
        </w:drawing>
      </w:r>
      <w:r>
        <w:rPr>
          <w:spacing w:val="-53"/>
          <w:sz w:val="24"/>
          <w:szCs w:val="24"/>
        </w:rPr>
        <w:t xml:space="preserve"> </w:t>
      </w:r>
      <w:r>
        <w:rPr>
          <w:spacing w:val="-8"/>
          <w:sz w:val="24"/>
          <w:szCs w:val="24"/>
        </w:rPr>
        <w:t>日,向</w:t>
      </w:r>
      <w:r>
        <w:rPr>
          <w:position w:val="-3"/>
          <w:sz w:val="24"/>
          <w:szCs w:val="24"/>
        </w:rPr>
        <w:drawing>
          <wp:inline distT="0" distB="0" distL="0" distR="0">
            <wp:extent cx="1445895" cy="698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90"/>
                    <a:stretch>
                      <a:fillRect/>
                    </a:stretch>
                  </pic:blipFill>
                  <pic:spPr>
                    <a:xfrm>
                      <a:off x="0" y="0"/>
                      <a:ext cx="1446501" cy="7619"/>
                    </a:xfrm>
                    <a:prstGeom prst="rect">
                      <a:avLst/>
                    </a:prstGeom>
                  </pic:spPr>
                </pic:pic>
              </a:graphicData>
            </a:graphic>
          </wp:inline>
        </w:drawing>
      </w:r>
      <w:r>
        <w:rPr>
          <w:spacing w:val="-101"/>
          <w:sz w:val="24"/>
          <w:szCs w:val="24"/>
        </w:rPr>
        <w:t xml:space="preserve"> </w:t>
      </w:r>
      <w:r>
        <w:rPr>
          <w:spacing w:val="-8"/>
          <w:sz w:val="24"/>
          <w:szCs w:val="24"/>
        </w:rPr>
        <w:t>提出质疑，质疑事项为：</w:t>
      </w:r>
      <w:r>
        <w:rPr>
          <w:position w:val="-3"/>
          <w:sz w:val="24"/>
          <w:szCs w:val="24"/>
        </w:rPr>
        <w:drawing>
          <wp:inline distT="0" distB="0" distL="0" distR="0">
            <wp:extent cx="208280" cy="698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91"/>
                    <a:stretch>
                      <a:fillRect/>
                    </a:stretch>
                  </pic:blipFill>
                  <pic:spPr>
                    <a:xfrm>
                      <a:off x="0" y="0"/>
                      <a:ext cx="208727" cy="7619"/>
                    </a:xfrm>
                    <a:prstGeom prst="rect">
                      <a:avLst/>
                    </a:prstGeom>
                  </pic:spPr>
                </pic:pic>
              </a:graphicData>
            </a:graphic>
          </wp:inline>
        </w:drawing>
      </w:r>
    </w:p>
    <w:p w14:paraId="29A6B2D4">
      <w:pPr>
        <w:tabs>
          <w:tab w:val="left" w:pos="6359"/>
        </w:tabs>
        <w:spacing w:before="217"/>
        <w:rPr>
          <w:rFonts w:ascii="Arial"/>
          <w:sz w:val="21"/>
        </w:rPr>
      </w:pPr>
      <w:r>
        <w:rPr>
          <w:rFonts w:ascii="Arial" w:hAnsi="Arial" w:eastAsia="Arial" w:cs="Arial"/>
          <w:sz w:val="21"/>
          <w:szCs w:val="21"/>
          <w:u w:val="single" w:color="auto"/>
        </w:rPr>
        <w:tab/>
      </w:r>
    </w:p>
    <w:p w14:paraId="2F20BEAA">
      <w:pPr>
        <w:pStyle w:val="6"/>
        <w:spacing w:before="191" w:line="344" w:lineRule="auto"/>
        <w:ind w:left="45" w:right="2" w:firstLine="332"/>
        <w:rPr>
          <w:sz w:val="24"/>
          <w:szCs w:val="24"/>
        </w:rPr>
      </w:pPr>
      <w:r>
        <w:rPr>
          <w:sz w:val="24"/>
          <w:szCs w:val="24"/>
          <w:u w:val="dotted" w:color="auto"/>
        </w:rPr>
        <w:t>采购人/代理机构</w:t>
      </w:r>
      <w:r>
        <w:rPr>
          <w:sz w:val="24"/>
          <w:szCs w:val="24"/>
        </w:rPr>
        <w:t>于</w:t>
      </w:r>
      <w:r>
        <w:rPr>
          <w:spacing w:val="-106"/>
          <w:sz w:val="24"/>
          <w:szCs w:val="24"/>
        </w:rPr>
        <w:t xml:space="preserve"> </w:t>
      </w:r>
      <w:r>
        <w:rPr>
          <w:position w:val="-3"/>
          <w:sz w:val="24"/>
          <w:szCs w:val="24"/>
        </w:rPr>
        <w:drawing>
          <wp:inline distT="0" distB="0" distL="0" distR="0">
            <wp:extent cx="238125" cy="698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92"/>
                    <a:stretch>
                      <a:fillRect/>
                    </a:stretch>
                  </pic:blipFill>
                  <pic:spPr>
                    <a:xfrm>
                      <a:off x="0" y="0"/>
                      <a:ext cx="238125" cy="7619"/>
                    </a:xfrm>
                    <a:prstGeom prst="rect">
                      <a:avLst/>
                    </a:prstGeom>
                  </pic:spPr>
                </pic:pic>
              </a:graphicData>
            </a:graphic>
          </wp:inline>
        </w:drawing>
      </w:r>
      <w:r>
        <w:rPr>
          <w:spacing w:val="-99"/>
          <w:sz w:val="24"/>
          <w:szCs w:val="24"/>
        </w:rPr>
        <w:t xml:space="preserve"> </w:t>
      </w:r>
      <w:r>
        <w:rPr>
          <w:sz w:val="24"/>
          <w:szCs w:val="24"/>
        </w:rPr>
        <w:t>年</w:t>
      </w:r>
      <w:r>
        <w:rPr>
          <w:spacing w:val="-115"/>
          <w:sz w:val="24"/>
          <w:szCs w:val="24"/>
        </w:rPr>
        <w:t xml:space="preserve"> </w:t>
      </w:r>
      <w:r>
        <w:rPr>
          <w:position w:val="-3"/>
          <w:sz w:val="24"/>
          <w:szCs w:val="24"/>
        </w:rPr>
        <w:drawing>
          <wp:inline distT="0" distB="0" distL="0" distR="0">
            <wp:extent cx="238760" cy="6985"/>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93"/>
                    <a:stretch>
                      <a:fillRect/>
                    </a:stretch>
                  </pic:blipFill>
                  <pic:spPr>
                    <a:xfrm>
                      <a:off x="0" y="0"/>
                      <a:ext cx="238760" cy="7619"/>
                    </a:xfrm>
                    <a:prstGeom prst="rect">
                      <a:avLst/>
                    </a:prstGeom>
                  </pic:spPr>
                </pic:pic>
              </a:graphicData>
            </a:graphic>
          </wp:inline>
        </w:drawing>
      </w:r>
      <w:r>
        <w:rPr>
          <w:spacing w:val="-92"/>
          <w:sz w:val="24"/>
          <w:szCs w:val="24"/>
        </w:rPr>
        <w:t xml:space="preserve"> </w:t>
      </w:r>
      <w:r>
        <w:rPr>
          <w:sz w:val="24"/>
          <w:szCs w:val="24"/>
        </w:rPr>
        <w:t>月</w:t>
      </w:r>
      <w:r>
        <w:rPr>
          <w:spacing w:val="-113"/>
          <w:sz w:val="24"/>
          <w:szCs w:val="24"/>
        </w:rPr>
        <w:t xml:space="preserve"> </w:t>
      </w:r>
      <w:r>
        <w:rPr>
          <w:position w:val="-3"/>
          <w:sz w:val="24"/>
          <w:szCs w:val="24"/>
        </w:rPr>
        <w:drawing>
          <wp:inline distT="0" distB="0" distL="0" distR="0">
            <wp:extent cx="237490" cy="698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94"/>
                    <a:stretch>
                      <a:fillRect/>
                    </a:stretch>
                  </pic:blipFill>
                  <pic:spPr>
                    <a:xfrm>
                      <a:off x="0" y="0"/>
                      <a:ext cx="237490" cy="7619"/>
                    </a:xfrm>
                    <a:prstGeom prst="rect">
                      <a:avLst/>
                    </a:prstGeom>
                  </pic:spPr>
                </pic:pic>
              </a:graphicData>
            </a:graphic>
          </wp:inline>
        </w:drawing>
      </w:r>
      <w:r>
        <w:rPr>
          <w:spacing w:val="-53"/>
          <w:sz w:val="24"/>
          <w:szCs w:val="24"/>
        </w:rPr>
        <w:t xml:space="preserve"> </w:t>
      </w:r>
      <w:r>
        <w:rPr>
          <w:sz w:val="24"/>
          <w:szCs w:val="24"/>
        </w:rPr>
        <w:t xml:space="preserve">日,就质疑事项作出了答复/没有在法定期限 </w:t>
      </w:r>
      <w:r>
        <w:rPr>
          <w:spacing w:val="-8"/>
          <w:sz w:val="24"/>
          <w:szCs w:val="24"/>
        </w:rPr>
        <w:t>内作出答复。</w:t>
      </w:r>
    </w:p>
    <w:p w14:paraId="448A18E3">
      <w:pPr>
        <w:spacing w:line="344" w:lineRule="auto"/>
        <w:rPr>
          <w:sz w:val="24"/>
          <w:szCs w:val="24"/>
        </w:rPr>
        <w:sectPr>
          <w:footerReference r:id="rId49" w:type="default"/>
          <w:pgSz w:w="11906" w:h="16839"/>
          <w:pgMar w:top="1134" w:right="1587" w:bottom="1142" w:left="1588" w:header="862" w:footer="979" w:gutter="0"/>
          <w:pgNumType w:fmt="decimal"/>
          <w:cols w:space="720" w:num="1"/>
        </w:sectPr>
      </w:pPr>
    </w:p>
    <w:p w14:paraId="2372E989">
      <w:pPr>
        <w:pStyle w:val="6"/>
        <w:spacing w:before="148" w:line="222" w:lineRule="auto"/>
        <w:ind w:left="44"/>
        <w:rPr>
          <w:sz w:val="24"/>
          <w:szCs w:val="24"/>
        </w:rPr>
      </w:pPr>
      <w:r>
        <w:rPr>
          <w:spacing w:val="-5"/>
          <w:sz w:val="24"/>
          <w:szCs w:val="24"/>
        </w:rPr>
        <w:t>四、投诉事项具体内容</w:t>
      </w:r>
    </w:p>
    <w:p w14:paraId="1261B5F8">
      <w:pPr>
        <w:pStyle w:val="6"/>
        <w:spacing w:before="177" w:line="219" w:lineRule="auto"/>
        <w:ind w:left="15"/>
        <w:rPr>
          <w:sz w:val="24"/>
          <w:szCs w:val="24"/>
        </w:rPr>
      </w:pPr>
      <w:r>
        <w:rPr>
          <w:spacing w:val="-8"/>
          <w:sz w:val="24"/>
          <w:szCs w:val="24"/>
        </w:rPr>
        <w:t>投诉事项</w:t>
      </w:r>
      <w:r>
        <w:rPr>
          <w:spacing w:val="31"/>
          <w:sz w:val="24"/>
          <w:szCs w:val="24"/>
        </w:rPr>
        <w:t xml:space="preserve"> </w:t>
      </w:r>
      <w:r>
        <w:rPr>
          <w:spacing w:val="-8"/>
          <w:sz w:val="24"/>
          <w:szCs w:val="24"/>
        </w:rPr>
        <w:t>1：</w:t>
      </w:r>
      <w:r>
        <w:rPr>
          <w:position w:val="-3"/>
          <w:sz w:val="24"/>
          <w:szCs w:val="24"/>
        </w:rPr>
        <w:drawing>
          <wp:inline distT="0" distB="0" distL="0" distR="0">
            <wp:extent cx="2971800" cy="698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95"/>
                    <a:stretch>
                      <a:fillRect/>
                    </a:stretch>
                  </pic:blipFill>
                  <pic:spPr>
                    <a:xfrm>
                      <a:off x="0" y="0"/>
                      <a:ext cx="2971800" cy="7619"/>
                    </a:xfrm>
                    <a:prstGeom prst="rect">
                      <a:avLst/>
                    </a:prstGeom>
                  </pic:spPr>
                </pic:pic>
              </a:graphicData>
            </a:graphic>
          </wp:inline>
        </w:drawing>
      </w:r>
    </w:p>
    <w:p w14:paraId="65481742">
      <w:pPr>
        <w:pStyle w:val="6"/>
        <w:spacing w:before="183" w:line="219" w:lineRule="auto"/>
        <w:ind w:left="16"/>
        <w:rPr>
          <w:sz w:val="24"/>
          <w:szCs w:val="24"/>
        </w:rPr>
      </w:pPr>
      <w:r>
        <w:rPr>
          <w:spacing w:val="-4"/>
          <w:sz w:val="24"/>
          <w:szCs w:val="24"/>
        </w:rPr>
        <w:t>事实依据：</w:t>
      </w:r>
      <w:r>
        <w:rPr>
          <w:position w:val="-3"/>
          <w:sz w:val="24"/>
          <w:szCs w:val="24"/>
        </w:rPr>
        <w:drawing>
          <wp:inline distT="0" distB="0" distL="0" distR="0">
            <wp:extent cx="3124200" cy="7620"/>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96"/>
                    <a:stretch>
                      <a:fillRect/>
                    </a:stretch>
                  </pic:blipFill>
                  <pic:spPr>
                    <a:xfrm>
                      <a:off x="0" y="0"/>
                      <a:ext cx="3124200" cy="7620"/>
                    </a:xfrm>
                    <a:prstGeom prst="rect">
                      <a:avLst/>
                    </a:prstGeom>
                  </pic:spPr>
                </pic:pic>
              </a:graphicData>
            </a:graphic>
          </wp:inline>
        </w:drawing>
      </w:r>
    </w:p>
    <w:p w14:paraId="1CC45AA1">
      <w:pPr>
        <w:tabs>
          <w:tab w:val="left" w:pos="6479"/>
        </w:tabs>
        <w:spacing w:before="217"/>
        <w:rPr>
          <w:rFonts w:ascii="Arial"/>
          <w:sz w:val="21"/>
        </w:rPr>
      </w:pPr>
      <w:r>
        <w:rPr>
          <w:rFonts w:ascii="Arial" w:hAnsi="Arial" w:eastAsia="Arial" w:cs="Arial"/>
          <w:sz w:val="21"/>
          <w:szCs w:val="21"/>
          <w:u w:val="single" w:color="auto"/>
        </w:rPr>
        <w:tab/>
      </w:r>
    </w:p>
    <w:p w14:paraId="3B09144A">
      <w:pPr>
        <w:pStyle w:val="6"/>
        <w:spacing w:before="190" w:line="219" w:lineRule="auto"/>
        <w:ind w:left="24"/>
        <w:rPr>
          <w:sz w:val="24"/>
          <w:szCs w:val="24"/>
        </w:rPr>
      </w:pPr>
      <w:r>
        <w:rPr>
          <w:spacing w:val="-5"/>
          <w:sz w:val="24"/>
          <w:szCs w:val="24"/>
        </w:rPr>
        <w:t>法律依据：</w:t>
      </w:r>
      <w:r>
        <w:rPr>
          <w:position w:val="-3"/>
          <w:sz w:val="24"/>
          <w:szCs w:val="24"/>
        </w:rPr>
        <w:drawing>
          <wp:inline distT="0" distB="0" distL="0" distR="0">
            <wp:extent cx="3200400" cy="6985"/>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97"/>
                    <a:stretch>
                      <a:fillRect/>
                    </a:stretch>
                  </pic:blipFill>
                  <pic:spPr>
                    <a:xfrm>
                      <a:off x="0" y="0"/>
                      <a:ext cx="3200400" cy="7619"/>
                    </a:xfrm>
                    <a:prstGeom prst="rect">
                      <a:avLst/>
                    </a:prstGeom>
                  </pic:spPr>
                </pic:pic>
              </a:graphicData>
            </a:graphic>
          </wp:inline>
        </w:drawing>
      </w:r>
    </w:p>
    <w:p w14:paraId="70413CEC">
      <w:pPr>
        <w:tabs>
          <w:tab w:val="left" w:pos="6479"/>
        </w:tabs>
        <w:spacing w:before="219"/>
        <w:rPr>
          <w:rFonts w:ascii="Arial"/>
          <w:sz w:val="21"/>
        </w:rPr>
      </w:pPr>
      <w:r>
        <w:rPr>
          <w:rFonts w:ascii="Arial" w:hAnsi="Arial" w:eastAsia="Arial" w:cs="Arial"/>
          <w:sz w:val="21"/>
          <w:szCs w:val="21"/>
          <w:u w:val="single" w:color="auto"/>
        </w:rPr>
        <w:tab/>
      </w:r>
    </w:p>
    <w:p w14:paraId="0DE9EFA6">
      <w:pPr>
        <w:pStyle w:val="6"/>
        <w:spacing w:before="187" w:line="359" w:lineRule="auto"/>
        <w:ind w:left="25" w:right="7654" w:hanging="10"/>
        <w:rPr>
          <w:sz w:val="24"/>
          <w:szCs w:val="24"/>
        </w:rPr>
      </w:pPr>
      <w:r>
        <w:rPr>
          <w:spacing w:val="-6"/>
          <w:sz w:val="24"/>
          <w:szCs w:val="24"/>
        </w:rPr>
        <w:t>投诉事项</w:t>
      </w:r>
      <w:r>
        <w:rPr>
          <w:spacing w:val="-47"/>
          <w:sz w:val="24"/>
          <w:szCs w:val="24"/>
        </w:rPr>
        <w:t xml:space="preserve"> </w:t>
      </w:r>
      <w:r>
        <w:rPr>
          <w:spacing w:val="-6"/>
          <w:sz w:val="24"/>
          <w:szCs w:val="24"/>
        </w:rPr>
        <w:t>2</w:t>
      </w:r>
      <w:r>
        <w:rPr>
          <w:sz w:val="24"/>
          <w:szCs w:val="24"/>
        </w:rPr>
        <w:t xml:space="preserve"> </w:t>
      </w:r>
      <w:r>
        <w:rPr>
          <w:spacing w:val="-13"/>
          <w:sz w:val="24"/>
          <w:szCs w:val="24"/>
        </w:rPr>
        <w:t>……</w:t>
      </w:r>
    </w:p>
    <w:p w14:paraId="00DDAE90">
      <w:pPr>
        <w:pStyle w:val="6"/>
        <w:spacing w:before="1" w:line="220" w:lineRule="auto"/>
        <w:ind w:left="20"/>
        <w:rPr>
          <w:sz w:val="24"/>
          <w:szCs w:val="24"/>
        </w:rPr>
      </w:pPr>
      <w:r>
        <w:rPr>
          <w:spacing w:val="-2"/>
          <w:sz w:val="24"/>
          <w:szCs w:val="24"/>
        </w:rPr>
        <w:t>五、与投诉事项相关的投诉请求</w:t>
      </w:r>
    </w:p>
    <w:p w14:paraId="2F01D6FF">
      <w:pPr>
        <w:pStyle w:val="6"/>
        <w:spacing w:before="180" w:line="219" w:lineRule="auto"/>
        <w:ind w:left="16"/>
        <w:rPr>
          <w:sz w:val="24"/>
          <w:szCs w:val="24"/>
        </w:rPr>
      </w:pPr>
      <w:r>
        <w:rPr>
          <w:spacing w:val="-6"/>
          <w:sz w:val="24"/>
          <w:szCs w:val="24"/>
        </w:rPr>
        <w:t>请求：</w:t>
      </w:r>
      <w:r>
        <w:rPr>
          <w:position w:val="-3"/>
          <w:sz w:val="24"/>
          <w:szCs w:val="24"/>
        </w:rPr>
        <w:drawing>
          <wp:inline distT="0" distB="0" distL="0" distR="0">
            <wp:extent cx="3505200" cy="6985"/>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98"/>
                    <a:stretch>
                      <a:fillRect/>
                    </a:stretch>
                  </pic:blipFill>
                  <pic:spPr>
                    <a:xfrm>
                      <a:off x="0" y="0"/>
                      <a:ext cx="3505200" cy="7619"/>
                    </a:xfrm>
                    <a:prstGeom prst="rect">
                      <a:avLst/>
                    </a:prstGeom>
                  </pic:spPr>
                </pic:pic>
              </a:graphicData>
            </a:graphic>
          </wp:inline>
        </w:drawing>
      </w:r>
    </w:p>
    <w:p w14:paraId="0D9DA75F">
      <w:pPr>
        <w:spacing w:line="284" w:lineRule="auto"/>
        <w:rPr>
          <w:rFonts w:ascii="Arial"/>
          <w:sz w:val="21"/>
        </w:rPr>
      </w:pPr>
    </w:p>
    <w:p w14:paraId="48F2FBBB">
      <w:pPr>
        <w:spacing w:line="285" w:lineRule="auto"/>
        <w:rPr>
          <w:rFonts w:ascii="Arial"/>
          <w:sz w:val="21"/>
        </w:rPr>
      </w:pPr>
    </w:p>
    <w:p w14:paraId="4BE8CBED">
      <w:pPr>
        <w:pStyle w:val="6"/>
        <w:spacing w:before="78" w:line="222" w:lineRule="auto"/>
        <w:ind w:left="22"/>
        <w:rPr>
          <w:sz w:val="24"/>
          <w:szCs w:val="24"/>
        </w:rPr>
      </w:pPr>
      <w:r>
        <w:rPr>
          <w:spacing w:val="-5"/>
          <w:sz w:val="24"/>
          <w:szCs w:val="24"/>
        </w:rPr>
        <w:t>签字(签章)：</w:t>
      </w:r>
      <w:r>
        <w:rPr>
          <w:spacing w:val="1"/>
          <w:sz w:val="24"/>
          <w:szCs w:val="24"/>
        </w:rPr>
        <w:t xml:space="preserve">                   </w:t>
      </w:r>
      <w:r>
        <w:rPr>
          <w:spacing w:val="-5"/>
          <w:sz w:val="24"/>
          <w:szCs w:val="24"/>
        </w:rPr>
        <w:t>公章：</w:t>
      </w:r>
    </w:p>
    <w:p w14:paraId="354AC0E8">
      <w:pPr>
        <w:pStyle w:val="6"/>
        <w:spacing w:before="177" w:line="223" w:lineRule="auto"/>
        <w:ind w:left="67"/>
        <w:rPr>
          <w:sz w:val="24"/>
          <w:szCs w:val="24"/>
        </w:rPr>
      </w:pPr>
      <w:r>
        <w:rPr>
          <w:spacing w:val="-23"/>
          <w:sz w:val="24"/>
          <w:szCs w:val="24"/>
        </w:rPr>
        <w:t>日期：</w:t>
      </w:r>
    </w:p>
    <w:p w14:paraId="66A4C45F">
      <w:pPr>
        <w:spacing w:line="256" w:lineRule="auto"/>
        <w:rPr>
          <w:rFonts w:ascii="Arial"/>
          <w:sz w:val="21"/>
        </w:rPr>
      </w:pPr>
    </w:p>
    <w:p w14:paraId="0ACA2096">
      <w:pPr>
        <w:spacing w:line="257" w:lineRule="auto"/>
        <w:rPr>
          <w:rFonts w:ascii="Arial"/>
          <w:sz w:val="21"/>
        </w:rPr>
      </w:pPr>
    </w:p>
    <w:p w14:paraId="3DF207A7">
      <w:pPr>
        <w:spacing w:line="257" w:lineRule="auto"/>
        <w:rPr>
          <w:rFonts w:ascii="Arial"/>
          <w:sz w:val="21"/>
        </w:rPr>
      </w:pPr>
    </w:p>
    <w:p w14:paraId="2AA54CDA">
      <w:pPr>
        <w:spacing w:line="257" w:lineRule="auto"/>
        <w:rPr>
          <w:rFonts w:ascii="Arial"/>
          <w:sz w:val="21"/>
        </w:rPr>
      </w:pPr>
    </w:p>
    <w:p w14:paraId="63CF011E">
      <w:pPr>
        <w:pStyle w:val="6"/>
        <w:spacing w:before="78" w:line="220" w:lineRule="auto"/>
        <w:ind w:left="15"/>
        <w:rPr>
          <w:sz w:val="24"/>
          <w:szCs w:val="24"/>
        </w:rPr>
      </w:pPr>
      <w:r>
        <w:rPr>
          <w:b/>
          <w:bCs/>
          <w:spacing w:val="-4"/>
          <w:sz w:val="24"/>
          <w:szCs w:val="24"/>
        </w:rPr>
        <w:t>投诉书制作说明：</w:t>
      </w:r>
    </w:p>
    <w:p w14:paraId="28FB1FB4">
      <w:pPr>
        <w:pStyle w:val="6"/>
        <w:spacing w:before="180" w:line="345" w:lineRule="auto"/>
        <w:ind w:left="26" w:right="67" w:firstLine="480"/>
        <w:rPr>
          <w:sz w:val="24"/>
          <w:szCs w:val="24"/>
        </w:rPr>
      </w:pPr>
      <w:r>
        <w:rPr>
          <w:spacing w:val="2"/>
          <w:sz w:val="24"/>
          <w:szCs w:val="24"/>
        </w:rPr>
        <w:t>1.投诉人提起投诉时，应当提交投诉书和必要的证</w:t>
      </w:r>
      <w:r>
        <w:rPr>
          <w:spacing w:val="1"/>
          <w:sz w:val="24"/>
          <w:szCs w:val="24"/>
        </w:rPr>
        <w:t>明材料，并按照被投诉人和</w:t>
      </w:r>
      <w:r>
        <w:rPr>
          <w:sz w:val="24"/>
          <w:szCs w:val="24"/>
        </w:rPr>
        <w:t xml:space="preserve"> </w:t>
      </w:r>
      <w:r>
        <w:rPr>
          <w:spacing w:val="-2"/>
          <w:sz w:val="24"/>
          <w:szCs w:val="24"/>
        </w:rPr>
        <w:t>与投诉事项有关的供应商数量提供投诉书副本。</w:t>
      </w:r>
    </w:p>
    <w:p w14:paraId="4AD86363">
      <w:pPr>
        <w:pStyle w:val="6"/>
        <w:spacing w:before="35" w:line="349" w:lineRule="auto"/>
        <w:ind w:left="23" w:right="154" w:firstLine="468"/>
        <w:rPr>
          <w:sz w:val="24"/>
          <w:szCs w:val="24"/>
        </w:rPr>
      </w:pPr>
      <w:r>
        <w:rPr>
          <w:spacing w:val="-1"/>
          <w:sz w:val="24"/>
          <w:szCs w:val="24"/>
        </w:rPr>
        <w:t>2.投诉人若委托代理人进行投诉的，投诉书应按照要求</w:t>
      </w:r>
      <w:r>
        <w:rPr>
          <w:spacing w:val="-2"/>
          <w:sz w:val="24"/>
          <w:szCs w:val="24"/>
        </w:rPr>
        <w:t>列明“授权代表</w:t>
      </w:r>
      <w:r>
        <w:rPr>
          <w:spacing w:val="-88"/>
          <w:sz w:val="24"/>
          <w:szCs w:val="24"/>
        </w:rPr>
        <w:t xml:space="preserve"> </w:t>
      </w:r>
      <w:r>
        <w:rPr>
          <w:spacing w:val="-2"/>
          <w:sz w:val="24"/>
          <w:szCs w:val="24"/>
        </w:rPr>
        <w:t>”的有</w:t>
      </w:r>
      <w:r>
        <w:rPr>
          <w:sz w:val="24"/>
          <w:szCs w:val="24"/>
        </w:rPr>
        <w:t xml:space="preserve"> </w:t>
      </w:r>
      <w:r>
        <w:rPr>
          <w:spacing w:val="-1"/>
          <w:sz w:val="24"/>
          <w:szCs w:val="24"/>
        </w:rPr>
        <w:t>关内容，并在附件中提交由投诉人签署的授权委托书。授权委托书应当载明代理人</w:t>
      </w:r>
      <w:r>
        <w:rPr>
          <w:spacing w:val="12"/>
          <w:sz w:val="24"/>
          <w:szCs w:val="24"/>
        </w:rPr>
        <w:t xml:space="preserve"> </w:t>
      </w:r>
      <w:r>
        <w:rPr>
          <w:spacing w:val="-1"/>
          <w:sz w:val="24"/>
          <w:szCs w:val="24"/>
        </w:rPr>
        <w:t>的姓名或者名称、代理事项、具体权限、期限和相关事项。</w:t>
      </w:r>
    </w:p>
    <w:p w14:paraId="3A1FC9A6">
      <w:pPr>
        <w:pStyle w:val="6"/>
        <w:spacing w:before="42" w:line="221" w:lineRule="auto"/>
        <w:ind w:left="494"/>
        <w:rPr>
          <w:sz w:val="24"/>
          <w:szCs w:val="24"/>
        </w:rPr>
      </w:pPr>
      <w:r>
        <w:rPr>
          <w:spacing w:val="-1"/>
          <w:sz w:val="24"/>
          <w:szCs w:val="24"/>
        </w:rPr>
        <w:t>3.投诉人若对项目的某一分包进行投诉，投诉书应列明具体分包号。</w:t>
      </w:r>
    </w:p>
    <w:p w14:paraId="1BB7F35B">
      <w:pPr>
        <w:pStyle w:val="6"/>
        <w:spacing w:before="181" w:line="342" w:lineRule="auto"/>
        <w:ind w:left="493" w:right="671" w:hanging="5"/>
        <w:rPr>
          <w:sz w:val="24"/>
          <w:szCs w:val="24"/>
        </w:rPr>
      </w:pPr>
      <w:r>
        <w:rPr>
          <w:spacing w:val="-1"/>
          <w:sz w:val="24"/>
          <w:szCs w:val="24"/>
        </w:rPr>
        <w:t>4.投诉书应简要列明质疑事项，质疑函、质</w:t>
      </w:r>
      <w:r>
        <w:rPr>
          <w:spacing w:val="-2"/>
          <w:sz w:val="24"/>
          <w:szCs w:val="24"/>
        </w:rPr>
        <w:t>疑答复等作为附件材料提供。</w:t>
      </w:r>
      <w:r>
        <w:rPr>
          <w:sz w:val="24"/>
          <w:szCs w:val="24"/>
        </w:rPr>
        <w:t xml:space="preserve"> </w:t>
      </w:r>
      <w:r>
        <w:rPr>
          <w:spacing w:val="-1"/>
          <w:sz w:val="24"/>
          <w:szCs w:val="24"/>
        </w:rPr>
        <w:t>5.投诉书的投诉事项应具体、明确，并有必要的事实依据和法律依据。</w:t>
      </w:r>
    </w:p>
    <w:p w14:paraId="46785C01">
      <w:pPr>
        <w:pStyle w:val="6"/>
        <w:spacing w:before="44" w:line="220" w:lineRule="auto"/>
        <w:ind w:left="491"/>
        <w:rPr>
          <w:sz w:val="24"/>
          <w:szCs w:val="24"/>
        </w:rPr>
      </w:pPr>
      <w:r>
        <w:rPr>
          <w:spacing w:val="-1"/>
          <w:sz w:val="24"/>
          <w:szCs w:val="24"/>
        </w:rPr>
        <w:t>6.投诉书的投诉请求应与投诉事项相关。</w:t>
      </w:r>
    </w:p>
    <w:p w14:paraId="3D5286EA">
      <w:pPr>
        <w:pStyle w:val="6"/>
        <w:spacing w:before="181" w:line="349" w:lineRule="auto"/>
        <w:ind w:left="15" w:firstLine="479"/>
        <w:jc w:val="both"/>
        <w:rPr>
          <w:sz w:val="24"/>
          <w:szCs w:val="24"/>
        </w:rPr>
      </w:pPr>
      <w:r>
        <w:rPr>
          <w:spacing w:val="-3"/>
          <w:sz w:val="24"/>
          <w:szCs w:val="24"/>
        </w:rPr>
        <w:t>7.投诉人为自然人的，投诉书应当由本人签字；投诉人为法人或者其他组织的，</w:t>
      </w:r>
      <w:r>
        <w:rPr>
          <w:spacing w:val="6"/>
          <w:sz w:val="24"/>
          <w:szCs w:val="24"/>
        </w:rPr>
        <w:t xml:space="preserve"> </w:t>
      </w:r>
      <w:r>
        <w:rPr>
          <w:sz w:val="24"/>
          <w:szCs w:val="24"/>
        </w:rPr>
        <w:t>投诉书应当由法定代表人、主要负责人，或</w:t>
      </w:r>
      <w:r>
        <w:rPr>
          <w:spacing w:val="-1"/>
          <w:sz w:val="24"/>
          <w:szCs w:val="24"/>
        </w:rPr>
        <w:t>者其授权代表签字或者盖章，并加盖公</w:t>
      </w:r>
      <w:r>
        <w:rPr>
          <w:sz w:val="24"/>
          <w:szCs w:val="24"/>
        </w:rPr>
        <w:t xml:space="preserve">  </w:t>
      </w:r>
      <w:r>
        <w:rPr>
          <w:spacing w:val="-8"/>
          <w:sz w:val="24"/>
          <w:szCs w:val="24"/>
        </w:rPr>
        <w:t>章。</w:t>
      </w:r>
    </w:p>
    <w:p w14:paraId="362AFB20">
      <w:pPr>
        <w:spacing w:line="349" w:lineRule="auto"/>
        <w:rPr>
          <w:sz w:val="24"/>
          <w:szCs w:val="24"/>
        </w:rPr>
        <w:sectPr>
          <w:footerReference r:id="rId50" w:type="default"/>
          <w:pgSz w:w="11906" w:h="16839"/>
          <w:pgMar w:top="1134" w:right="1523" w:bottom="1142" w:left="1588" w:header="862" w:footer="979" w:gutter="0"/>
          <w:pgNumType w:fmt="decimal"/>
          <w:cols w:space="720" w:num="1"/>
        </w:sectPr>
      </w:pPr>
    </w:p>
    <w:p w14:paraId="0DDC4A8D">
      <w:pPr>
        <w:pStyle w:val="6"/>
        <w:spacing w:before="161" w:line="228" w:lineRule="auto"/>
        <w:ind w:left="35"/>
        <w:rPr>
          <w:sz w:val="31"/>
          <w:szCs w:val="31"/>
        </w:rPr>
      </w:pPr>
      <w:r>
        <w:rPr>
          <w:b/>
          <w:bCs/>
          <w:spacing w:val="-1"/>
          <w:sz w:val="31"/>
          <w:szCs w:val="31"/>
        </w:rPr>
        <w:t>附件</w:t>
      </w:r>
      <w:r>
        <w:rPr>
          <w:rFonts w:hint="eastAsia"/>
          <w:b/>
          <w:bCs/>
          <w:spacing w:val="-1"/>
          <w:sz w:val="31"/>
          <w:szCs w:val="31"/>
          <w:lang w:val="en-US" w:eastAsia="zh-CN"/>
        </w:rPr>
        <w:t>4</w:t>
      </w:r>
      <w:r>
        <w:rPr>
          <w:b/>
          <w:bCs/>
          <w:spacing w:val="-1"/>
          <w:sz w:val="31"/>
          <w:szCs w:val="31"/>
        </w:rPr>
        <w:t>：</w:t>
      </w:r>
      <w:r>
        <w:rPr>
          <w:spacing w:val="-59"/>
          <w:sz w:val="31"/>
          <w:szCs w:val="31"/>
        </w:rPr>
        <w:t xml:space="preserve"> </w:t>
      </w:r>
      <w:r>
        <w:rPr>
          <w:b/>
          <w:bCs/>
          <w:spacing w:val="-1"/>
          <w:sz w:val="31"/>
          <w:szCs w:val="31"/>
        </w:rPr>
        <w:t>中小企业声明函</w:t>
      </w:r>
    </w:p>
    <w:p w14:paraId="67F8970C">
      <w:pPr>
        <w:pStyle w:val="6"/>
        <w:spacing w:before="19" w:line="222" w:lineRule="auto"/>
        <w:ind w:left="21"/>
        <w:rPr>
          <w:sz w:val="24"/>
          <w:szCs w:val="24"/>
        </w:rPr>
      </w:pPr>
      <w:r>
        <w:rPr>
          <w:spacing w:val="-2"/>
          <w:sz w:val="24"/>
          <w:szCs w:val="24"/>
        </w:rPr>
        <w:t>（示范格式见资格文件部分）</w:t>
      </w:r>
    </w:p>
    <w:p w14:paraId="0D3C6B48">
      <w:pPr>
        <w:pStyle w:val="6"/>
        <w:spacing w:before="190" w:line="226" w:lineRule="auto"/>
        <w:ind w:left="2659"/>
        <w:rPr>
          <w:sz w:val="31"/>
          <w:szCs w:val="31"/>
        </w:rPr>
      </w:pPr>
      <w:r>
        <w:rPr>
          <w:b/>
          <w:bCs/>
          <w:spacing w:val="1"/>
          <w:sz w:val="31"/>
          <w:szCs w:val="31"/>
        </w:rPr>
        <w:t>中小企业声明函（货物）</w:t>
      </w:r>
    </w:p>
    <w:p w14:paraId="32C67BAA">
      <w:pPr>
        <w:pStyle w:val="6"/>
        <w:spacing w:before="232" w:line="351" w:lineRule="auto"/>
        <w:ind w:left="16" w:firstLine="480"/>
        <w:jc w:val="both"/>
        <w:rPr>
          <w:sz w:val="24"/>
          <w:szCs w:val="24"/>
        </w:rPr>
      </w:pPr>
      <w:r>
        <w:rPr>
          <w:spacing w:val="-5"/>
          <w:sz w:val="24"/>
          <w:szCs w:val="24"/>
        </w:rPr>
        <w:t>本公司（联合体）郑重声明，根据《政府采购促进中小企业发展管理办法》（财</w:t>
      </w:r>
      <w:r>
        <w:rPr>
          <w:spacing w:val="5"/>
          <w:sz w:val="24"/>
          <w:szCs w:val="24"/>
        </w:rPr>
        <w:t xml:space="preserve"> </w:t>
      </w:r>
      <w:r>
        <w:rPr>
          <w:spacing w:val="-1"/>
          <w:sz w:val="24"/>
          <w:szCs w:val="24"/>
        </w:rPr>
        <w:t>库</w:t>
      </w:r>
      <w:r>
        <w:rPr>
          <w:rFonts w:ascii="宋体" w:hAnsi="宋体" w:eastAsia="宋体" w:cs="宋体"/>
          <w:spacing w:val="-1"/>
          <w:sz w:val="24"/>
          <w:szCs w:val="24"/>
        </w:rPr>
        <w:t>﹝</w:t>
      </w:r>
      <w:r>
        <w:rPr>
          <w:spacing w:val="-1"/>
          <w:sz w:val="24"/>
          <w:szCs w:val="24"/>
        </w:rPr>
        <w:t>2020</w:t>
      </w:r>
      <w:r>
        <w:rPr>
          <w:rFonts w:ascii="宋体" w:hAnsi="宋体" w:eastAsia="宋体" w:cs="宋体"/>
          <w:spacing w:val="-1"/>
          <w:sz w:val="24"/>
          <w:szCs w:val="24"/>
        </w:rPr>
        <w:t>﹞</w:t>
      </w:r>
      <w:r>
        <w:rPr>
          <w:spacing w:val="-1"/>
          <w:sz w:val="24"/>
          <w:szCs w:val="24"/>
        </w:rPr>
        <w:t>46 号）的规定，本公司（联</w:t>
      </w:r>
      <w:r>
        <w:rPr>
          <w:spacing w:val="-2"/>
          <w:sz w:val="24"/>
          <w:szCs w:val="24"/>
        </w:rPr>
        <w:t xml:space="preserve">合体）参加 （单位名称） 的 </w:t>
      </w:r>
      <w:r>
        <w:rPr>
          <w:spacing w:val="-2"/>
          <w:sz w:val="24"/>
          <w:szCs w:val="24"/>
          <w:u w:val="single" w:color="auto"/>
        </w:rPr>
        <w:t xml:space="preserve">     </w:t>
      </w:r>
      <w:r>
        <w:rPr>
          <w:spacing w:val="-102"/>
          <w:sz w:val="24"/>
          <w:szCs w:val="24"/>
        </w:rPr>
        <w:t xml:space="preserve"> </w:t>
      </w:r>
      <w:r>
        <w:rPr>
          <w:spacing w:val="-2"/>
          <w:sz w:val="24"/>
          <w:szCs w:val="24"/>
        </w:rPr>
        <w:t>采购活</w:t>
      </w:r>
      <w:r>
        <w:rPr>
          <w:sz w:val="24"/>
          <w:szCs w:val="24"/>
        </w:rPr>
        <w:t xml:space="preserve"> </w:t>
      </w:r>
      <w:r>
        <w:rPr>
          <w:spacing w:val="2"/>
          <w:sz w:val="24"/>
          <w:szCs w:val="24"/>
        </w:rPr>
        <w:t>动，提供的货物全部由符合政策要求的中小企业制造。相关企业（含联合体中的中</w:t>
      </w:r>
      <w:r>
        <w:rPr>
          <w:sz w:val="24"/>
          <w:szCs w:val="24"/>
        </w:rPr>
        <w:t xml:space="preserve"> </w:t>
      </w:r>
      <w:r>
        <w:rPr>
          <w:spacing w:val="-1"/>
          <w:sz w:val="24"/>
          <w:szCs w:val="24"/>
        </w:rPr>
        <w:t>小企业、签订分包意向协议的中小企业）的具体情况如下：</w:t>
      </w:r>
    </w:p>
    <w:p w14:paraId="3B3DEF1C">
      <w:pPr>
        <w:pStyle w:val="6"/>
        <w:spacing w:before="42" w:line="313" w:lineRule="auto"/>
        <w:ind w:left="16" w:firstLine="490"/>
        <w:rPr>
          <w:sz w:val="24"/>
          <w:szCs w:val="24"/>
        </w:rPr>
      </w:pPr>
      <w:r>
        <w:rPr>
          <w:spacing w:val="-6"/>
          <w:sz w:val="24"/>
          <w:szCs w:val="24"/>
        </w:rPr>
        <w:t xml:space="preserve">1. </w:t>
      </w:r>
      <w:r>
        <w:rPr>
          <w:spacing w:val="-6"/>
          <w:sz w:val="24"/>
          <w:szCs w:val="24"/>
          <w:u w:val="single" w:color="auto"/>
        </w:rPr>
        <w:t>（标的名称</w:t>
      </w:r>
      <w:r>
        <w:rPr>
          <w:spacing w:val="-28"/>
          <w:sz w:val="24"/>
          <w:szCs w:val="24"/>
          <w:u w:val="single" w:color="auto"/>
        </w:rPr>
        <w:t>）</w:t>
      </w:r>
      <w:r>
        <w:rPr>
          <w:spacing w:val="1"/>
          <w:sz w:val="24"/>
          <w:szCs w:val="24"/>
        </w:rPr>
        <w:t xml:space="preserve"> </w:t>
      </w:r>
      <w:r>
        <w:rPr>
          <w:spacing w:val="-28"/>
          <w:sz w:val="24"/>
          <w:szCs w:val="24"/>
        </w:rPr>
        <w:t>，</w:t>
      </w:r>
      <w:r>
        <w:rPr>
          <w:spacing w:val="-6"/>
          <w:sz w:val="24"/>
          <w:szCs w:val="24"/>
        </w:rPr>
        <w:t xml:space="preserve">属于 </w:t>
      </w:r>
      <w:r>
        <w:rPr>
          <w:spacing w:val="-6"/>
          <w:sz w:val="24"/>
          <w:szCs w:val="24"/>
          <w:u w:val="single" w:color="auto"/>
        </w:rPr>
        <w:t>（采购文件中明确的所属行业）</w:t>
      </w:r>
      <w:r>
        <w:rPr>
          <w:spacing w:val="-6"/>
          <w:sz w:val="24"/>
          <w:szCs w:val="24"/>
        </w:rPr>
        <w:t>行业 ；制造商为</w:t>
      </w:r>
      <w:r>
        <w:rPr>
          <w:spacing w:val="-34"/>
          <w:sz w:val="24"/>
          <w:szCs w:val="24"/>
          <w:u w:val="single" w:color="auto"/>
        </w:rPr>
        <w:t xml:space="preserve"> </w:t>
      </w:r>
      <w:r>
        <w:rPr>
          <w:spacing w:val="-6"/>
          <w:sz w:val="24"/>
          <w:szCs w:val="24"/>
          <w:u w:val="single" w:color="auto"/>
        </w:rPr>
        <w:t>（企</w:t>
      </w:r>
      <w:r>
        <w:rPr>
          <w:sz w:val="24"/>
          <w:szCs w:val="24"/>
        </w:rPr>
        <w:t xml:space="preserve"> </w:t>
      </w:r>
      <w:r>
        <w:rPr>
          <w:spacing w:val="-3"/>
          <w:sz w:val="24"/>
          <w:szCs w:val="24"/>
          <w:u w:val="single" w:color="auto"/>
        </w:rPr>
        <w:t>业名称</w:t>
      </w:r>
      <w:r>
        <w:rPr>
          <w:spacing w:val="-12"/>
          <w:sz w:val="24"/>
          <w:szCs w:val="24"/>
          <w:u w:val="single" w:color="auto"/>
        </w:rPr>
        <w:t>）</w:t>
      </w:r>
      <w:r>
        <w:rPr>
          <w:spacing w:val="33"/>
          <w:sz w:val="24"/>
          <w:szCs w:val="24"/>
        </w:rPr>
        <w:t xml:space="preserve"> </w:t>
      </w:r>
      <w:r>
        <w:rPr>
          <w:spacing w:val="-12"/>
          <w:sz w:val="24"/>
          <w:szCs w:val="24"/>
        </w:rPr>
        <w:t>，</w:t>
      </w:r>
      <w:r>
        <w:rPr>
          <w:spacing w:val="-3"/>
          <w:sz w:val="24"/>
          <w:szCs w:val="24"/>
        </w:rPr>
        <w:t>从业人员</w:t>
      </w:r>
      <w:r>
        <w:rPr>
          <w:spacing w:val="-3"/>
          <w:sz w:val="24"/>
          <w:szCs w:val="24"/>
          <w:u w:val="single" w:color="auto"/>
        </w:rPr>
        <w:t xml:space="preserve">  </w:t>
      </w:r>
      <w:r>
        <w:rPr>
          <w:spacing w:val="-99"/>
          <w:sz w:val="24"/>
          <w:szCs w:val="24"/>
        </w:rPr>
        <w:t xml:space="preserve"> </w:t>
      </w:r>
      <w:r>
        <w:rPr>
          <w:spacing w:val="-3"/>
          <w:sz w:val="24"/>
          <w:szCs w:val="24"/>
        </w:rPr>
        <w:t>人，营业收入为</w:t>
      </w:r>
      <w:r>
        <w:rPr>
          <w:spacing w:val="-3"/>
          <w:sz w:val="24"/>
          <w:szCs w:val="24"/>
          <w:u w:val="single" w:color="auto"/>
        </w:rPr>
        <w:t xml:space="preserve">  </w:t>
      </w:r>
      <w:r>
        <w:rPr>
          <w:spacing w:val="-102"/>
          <w:sz w:val="24"/>
          <w:szCs w:val="24"/>
        </w:rPr>
        <w:t xml:space="preserve"> </w:t>
      </w:r>
      <w:r>
        <w:rPr>
          <w:spacing w:val="-3"/>
          <w:sz w:val="24"/>
          <w:szCs w:val="24"/>
        </w:rPr>
        <w:t>万元，资产总额为</w:t>
      </w:r>
      <w:r>
        <w:rPr>
          <w:spacing w:val="-3"/>
          <w:sz w:val="24"/>
          <w:szCs w:val="24"/>
          <w:u w:val="single" w:color="auto"/>
        </w:rPr>
        <w:t xml:space="preserve">   </w:t>
      </w:r>
      <w:r>
        <w:rPr>
          <w:spacing w:val="-103"/>
          <w:sz w:val="24"/>
          <w:szCs w:val="24"/>
        </w:rPr>
        <w:t xml:space="preserve"> </w:t>
      </w:r>
      <w:r>
        <w:rPr>
          <w:spacing w:val="-3"/>
          <w:sz w:val="24"/>
          <w:szCs w:val="24"/>
        </w:rPr>
        <w:t>万元，属于</w:t>
      </w:r>
      <w:r>
        <w:rPr>
          <w:spacing w:val="-3"/>
          <w:sz w:val="24"/>
          <w:szCs w:val="24"/>
          <w:u w:val="single" w:color="auto"/>
        </w:rPr>
        <w:t xml:space="preserve"> （中型</w:t>
      </w:r>
      <w:r>
        <w:rPr>
          <w:sz w:val="24"/>
          <w:szCs w:val="24"/>
        </w:rPr>
        <w:t xml:space="preserve"> </w:t>
      </w:r>
      <w:r>
        <w:rPr>
          <w:spacing w:val="-2"/>
          <w:sz w:val="24"/>
          <w:szCs w:val="24"/>
          <w:u w:val="single" w:color="auto"/>
        </w:rPr>
        <w:t>企业、小型企业、微型企业</w:t>
      </w:r>
      <w:r>
        <w:rPr>
          <w:spacing w:val="3"/>
          <w:sz w:val="24"/>
          <w:szCs w:val="24"/>
          <w:u w:val="single" w:color="auto"/>
        </w:rPr>
        <w:t>）</w:t>
      </w:r>
      <w:r>
        <w:rPr>
          <w:spacing w:val="1"/>
          <w:sz w:val="24"/>
          <w:szCs w:val="24"/>
        </w:rPr>
        <w:t xml:space="preserve"> </w:t>
      </w:r>
      <w:r>
        <w:rPr>
          <w:spacing w:val="3"/>
          <w:sz w:val="24"/>
          <w:szCs w:val="24"/>
        </w:rPr>
        <w:t>；</w:t>
      </w:r>
    </w:p>
    <w:p w14:paraId="6E74DE44">
      <w:pPr>
        <w:pStyle w:val="6"/>
        <w:spacing w:before="178" w:line="313" w:lineRule="auto"/>
        <w:ind w:left="16" w:firstLine="475"/>
        <w:rPr>
          <w:sz w:val="24"/>
          <w:szCs w:val="24"/>
        </w:rPr>
      </w:pPr>
      <w:r>
        <w:rPr>
          <w:spacing w:val="-6"/>
          <w:sz w:val="24"/>
          <w:szCs w:val="24"/>
        </w:rPr>
        <w:t xml:space="preserve">2. </w:t>
      </w:r>
      <w:r>
        <w:rPr>
          <w:spacing w:val="-6"/>
          <w:sz w:val="24"/>
          <w:szCs w:val="24"/>
          <w:u w:val="single" w:color="auto"/>
        </w:rPr>
        <w:t>（标的名称</w:t>
      </w:r>
      <w:r>
        <w:rPr>
          <w:spacing w:val="-20"/>
          <w:sz w:val="24"/>
          <w:szCs w:val="24"/>
          <w:u w:val="single" w:color="auto"/>
        </w:rPr>
        <w:t>）</w:t>
      </w:r>
      <w:r>
        <w:rPr>
          <w:sz w:val="24"/>
          <w:szCs w:val="24"/>
        </w:rPr>
        <w:t xml:space="preserve"> </w:t>
      </w:r>
      <w:r>
        <w:rPr>
          <w:spacing w:val="-20"/>
          <w:sz w:val="24"/>
          <w:szCs w:val="24"/>
        </w:rPr>
        <w:t>，</w:t>
      </w:r>
      <w:r>
        <w:rPr>
          <w:spacing w:val="-6"/>
          <w:sz w:val="24"/>
          <w:szCs w:val="24"/>
        </w:rPr>
        <w:t xml:space="preserve">属于 </w:t>
      </w:r>
      <w:r>
        <w:rPr>
          <w:spacing w:val="-6"/>
          <w:sz w:val="24"/>
          <w:szCs w:val="24"/>
          <w:u w:val="single" w:color="auto"/>
        </w:rPr>
        <w:t>（采购文件中明确的所属行业）</w:t>
      </w:r>
      <w:r>
        <w:rPr>
          <w:spacing w:val="-6"/>
          <w:sz w:val="24"/>
          <w:szCs w:val="24"/>
        </w:rPr>
        <w:t>行业 ；制造商为</w:t>
      </w:r>
      <w:r>
        <w:rPr>
          <w:spacing w:val="-34"/>
          <w:sz w:val="24"/>
          <w:szCs w:val="24"/>
          <w:u w:val="single" w:color="auto"/>
        </w:rPr>
        <w:t xml:space="preserve"> </w:t>
      </w:r>
      <w:r>
        <w:rPr>
          <w:spacing w:val="-6"/>
          <w:sz w:val="24"/>
          <w:szCs w:val="24"/>
          <w:u w:val="single" w:color="auto"/>
        </w:rPr>
        <w:t>（企</w:t>
      </w:r>
      <w:r>
        <w:rPr>
          <w:sz w:val="24"/>
          <w:szCs w:val="24"/>
        </w:rPr>
        <w:t xml:space="preserve"> </w:t>
      </w:r>
      <w:r>
        <w:rPr>
          <w:spacing w:val="-3"/>
          <w:sz w:val="24"/>
          <w:szCs w:val="24"/>
          <w:u w:val="single" w:color="auto"/>
        </w:rPr>
        <w:t>业名称</w:t>
      </w:r>
      <w:r>
        <w:rPr>
          <w:spacing w:val="-12"/>
          <w:sz w:val="24"/>
          <w:szCs w:val="24"/>
          <w:u w:val="single" w:color="auto"/>
        </w:rPr>
        <w:t>）</w:t>
      </w:r>
      <w:r>
        <w:rPr>
          <w:spacing w:val="33"/>
          <w:sz w:val="24"/>
          <w:szCs w:val="24"/>
        </w:rPr>
        <w:t xml:space="preserve"> </w:t>
      </w:r>
      <w:r>
        <w:rPr>
          <w:spacing w:val="-12"/>
          <w:sz w:val="24"/>
          <w:szCs w:val="24"/>
        </w:rPr>
        <w:t>，</w:t>
      </w:r>
      <w:r>
        <w:rPr>
          <w:spacing w:val="-3"/>
          <w:sz w:val="24"/>
          <w:szCs w:val="24"/>
        </w:rPr>
        <w:t>从业人员</w:t>
      </w:r>
      <w:r>
        <w:rPr>
          <w:spacing w:val="-3"/>
          <w:sz w:val="24"/>
          <w:szCs w:val="24"/>
          <w:u w:val="single" w:color="auto"/>
        </w:rPr>
        <w:t xml:space="preserve">  </w:t>
      </w:r>
      <w:r>
        <w:rPr>
          <w:spacing w:val="-99"/>
          <w:sz w:val="24"/>
          <w:szCs w:val="24"/>
        </w:rPr>
        <w:t xml:space="preserve"> </w:t>
      </w:r>
      <w:r>
        <w:rPr>
          <w:spacing w:val="-3"/>
          <w:sz w:val="24"/>
          <w:szCs w:val="24"/>
        </w:rPr>
        <w:t>人，营业收入为</w:t>
      </w:r>
      <w:r>
        <w:rPr>
          <w:spacing w:val="-3"/>
          <w:sz w:val="24"/>
          <w:szCs w:val="24"/>
          <w:u w:val="single" w:color="auto"/>
        </w:rPr>
        <w:t xml:space="preserve">  </w:t>
      </w:r>
      <w:r>
        <w:rPr>
          <w:spacing w:val="-102"/>
          <w:sz w:val="24"/>
          <w:szCs w:val="24"/>
        </w:rPr>
        <w:t xml:space="preserve"> </w:t>
      </w:r>
      <w:r>
        <w:rPr>
          <w:spacing w:val="-3"/>
          <w:sz w:val="24"/>
          <w:szCs w:val="24"/>
        </w:rPr>
        <w:t>万元，资产总额为</w:t>
      </w:r>
      <w:r>
        <w:rPr>
          <w:spacing w:val="-3"/>
          <w:sz w:val="24"/>
          <w:szCs w:val="24"/>
          <w:u w:val="single" w:color="auto"/>
        </w:rPr>
        <w:t xml:space="preserve">   </w:t>
      </w:r>
      <w:r>
        <w:rPr>
          <w:spacing w:val="-103"/>
          <w:sz w:val="24"/>
          <w:szCs w:val="24"/>
        </w:rPr>
        <w:t xml:space="preserve"> </w:t>
      </w:r>
      <w:r>
        <w:rPr>
          <w:spacing w:val="-3"/>
          <w:sz w:val="24"/>
          <w:szCs w:val="24"/>
        </w:rPr>
        <w:t>万元，属于</w:t>
      </w:r>
      <w:r>
        <w:rPr>
          <w:spacing w:val="-3"/>
          <w:sz w:val="24"/>
          <w:szCs w:val="24"/>
          <w:u w:val="single" w:color="auto"/>
        </w:rPr>
        <w:t xml:space="preserve"> （中型</w:t>
      </w:r>
      <w:r>
        <w:rPr>
          <w:sz w:val="24"/>
          <w:szCs w:val="24"/>
        </w:rPr>
        <w:t xml:space="preserve"> </w:t>
      </w:r>
      <w:r>
        <w:rPr>
          <w:spacing w:val="-2"/>
          <w:sz w:val="24"/>
          <w:szCs w:val="24"/>
          <w:u w:val="single" w:color="auto"/>
        </w:rPr>
        <w:t>企业、小型企业、微型企业</w:t>
      </w:r>
      <w:r>
        <w:rPr>
          <w:spacing w:val="3"/>
          <w:sz w:val="24"/>
          <w:szCs w:val="24"/>
          <w:u w:val="single" w:color="auto"/>
        </w:rPr>
        <w:t>）</w:t>
      </w:r>
      <w:r>
        <w:rPr>
          <w:spacing w:val="1"/>
          <w:sz w:val="24"/>
          <w:szCs w:val="24"/>
        </w:rPr>
        <w:t xml:space="preserve"> </w:t>
      </w:r>
      <w:r>
        <w:rPr>
          <w:spacing w:val="3"/>
          <w:sz w:val="24"/>
          <w:szCs w:val="24"/>
        </w:rPr>
        <w:t>；</w:t>
      </w:r>
    </w:p>
    <w:p w14:paraId="228C45A8">
      <w:pPr>
        <w:pStyle w:val="6"/>
        <w:spacing w:before="179" w:line="383" w:lineRule="exact"/>
        <w:ind w:left="506"/>
        <w:rPr>
          <w:sz w:val="24"/>
          <w:szCs w:val="24"/>
        </w:rPr>
      </w:pPr>
      <w:r>
        <w:rPr>
          <w:spacing w:val="-13"/>
          <w:position w:val="3"/>
          <w:sz w:val="24"/>
          <w:szCs w:val="24"/>
        </w:rPr>
        <w:t>……</w:t>
      </w:r>
    </w:p>
    <w:p w14:paraId="11D6D8F7">
      <w:pPr>
        <w:pStyle w:val="6"/>
        <w:spacing w:before="85" w:line="342" w:lineRule="auto"/>
        <w:ind w:left="20" w:firstLine="500"/>
        <w:rPr>
          <w:sz w:val="24"/>
          <w:szCs w:val="24"/>
        </w:rPr>
      </w:pPr>
      <w:r>
        <w:rPr>
          <w:spacing w:val="1"/>
          <w:sz w:val="24"/>
          <w:szCs w:val="24"/>
        </w:rPr>
        <w:t>以上企业，不属于大企业的分支机构，不存在控股股东为大企业的情形，也不</w:t>
      </w:r>
      <w:r>
        <w:rPr>
          <w:spacing w:val="13"/>
          <w:sz w:val="24"/>
          <w:szCs w:val="24"/>
        </w:rPr>
        <w:t xml:space="preserve"> </w:t>
      </w:r>
      <w:r>
        <w:rPr>
          <w:spacing w:val="-2"/>
          <w:sz w:val="24"/>
          <w:szCs w:val="24"/>
        </w:rPr>
        <w:t>存在与大企业的负责人为同一人的情形。</w:t>
      </w:r>
    </w:p>
    <w:p w14:paraId="7638973A">
      <w:pPr>
        <w:pStyle w:val="6"/>
        <w:spacing w:before="43" w:line="220" w:lineRule="auto"/>
        <w:ind w:left="497"/>
        <w:rPr>
          <w:sz w:val="24"/>
          <w:szCs w:val="24"/>
        </w:rPr>
      </w:pPr>
      <w:r>
        <w:rPr>
          <w:spacing w:val="-1"/>
          <w:sz w:val="24"/>
          <w:szCs w:val="24"/>
        </w:rPr>
        <w:t>本企业对上述声明内容的真实性负责。如有虚假，将依法承担相应责任。</w:t>
      </w:r>
    </w:p>
    <w:p w14:paraId="2E050C28">
      <w:pPr>
        <w:spacing w:line="284" w:lineRule="auto"/>
        <w:rPr>
          <w:rFonts w:ascii="Arial"/>
          <w:sz w:val="21"/>
        </w:rPr>
      </w:pPr>
    </w:p>
    <w:p w14:paraId="16B0DD0C">
      <w:pPr>
        <w:spacing w:line="285" w:lineRule="auto"/>
        <w:rPr>
          <w:rFonts w:ascii="Arial"/>
          <w:sz w:val="21"/>
        </w:rPr>
      </w:pPr>
    </w:p>
    <w:p w14:paraId="514D5B16">
      <w:pPr>
        <w:pStyle w:val="6"/>
        <w:spacing w:before="78" w:line="343" w:lineRule="auto"/>
        <w:ind w:left="5226" w:right="987" w:hanging="49"/>
        <w:rPr>
          <w:sz w:val="24"/>
          <w:szCs w:val="24"/>
        </w:rPr>
      </w:pPr>
      <w:r>
        <w:rPr>
          <w:spacing w:val="-7"/>
          <w:sz w:val="24"/>
          <w:szCs w:val="24"/>
        </w:rPr>
        <w:t>供应商名称(电子签名)：</w:t>
      </w:r>
      <w:r>
        <w:rPr>
          <w:spacing w:val="7"/>
          <w:sz w:val="24"/>
          <w:szCs w:val="24"/>
        </w:rPr>
        <w:t xml:space="preserve"> </w:t>
      </w:r>
      <w:r>
        <w:rPr>
          <w:spacing w:val="-20"/>
          <w:sz w:val="24"/>
          <w:szCs w:val="24"/>
        </w:rPr>
        <w:t>日期：</w:t>
      </w:r>
      <w:r>
        <w:rPr>
          <w:spacing w:val="12"/>
          <w:sz w:val="24"/>
          <w:szCs w:val="24"/>
        </w:rPr>
        <w:t xml:space="preserve">  </w:t>
      </w:r>
      <w:r>
        <w:rPr>
          <w:spacing w:val="-20"/>
          <w:sz w:val="24"/>
          <w:szCs w:val="24"/>
        </w:rPr>
        <w:t>年</w:t>
      </w:r>
      <w:r>
        <w:rPr>
          <w:spacing w:val="14"/>
          <w:sz w:val="24"/>
          <w:szCs w:val="24"/>
        </w:rPr>
        <w:t xml:space="preserve">  </w:t>
      </w:r>
      <w:r>
        <w:rPr>
          <w:spacing w:val="-20"/>
          <w:sz w:val="24"/>
          <w:szCs w:val="24"/>
        </w:rPr>
        <w:t>月</w:t>
      </w:r>
      <w:r>
        <w:rPr>
          <w:spacing w:val="22"/>
          <w:sz w:val="24"/>
          <w:szCs w:val="24"/>
        </w:rPr>
        <w:t xml:space="preserve">   </w:t>
      </w:r>
      <w:r>
        <w:rPr>
          <w:spacing w:val="-20"/>
          <w:sz w:val="24"/>
          <w:szCs w:val="24"/>
        </w:rPr>
        <w:t>日</w:t>
      </w:r>
    </w:p>
    <w:p w14:paraId="1BE2365D">
      <w:pPr>
        <w:spacing w:line="287" w:lineRule="auto"/>
        <w:rPr>
          <w:rFonts w:ascii="Arial"/>
          <w:sz w:val="21"/>
        </w:rPr>
      </w:pPr>
    </w:p>
    <w:p w14:paraId="2BFE9776">
      <w:pPr>
        <w:pStyle w:val="6"/>
        <w:spacing w:before="62" w:line="373" w:lineRule="auto"/>
        <w:ind w:left="13" w:right="420" w:firstLine="403"/>
        <w:jc w:val="both"/>
        <w:rPr>
          <w:sz w:val="19"/>
          <w:szCs w:val="19"/>
        </w:rPr>
      </w:pPr>
      <w:r>
        <w:rPr>
          <w:spacing w:val="9"/>
          <w:sz w:val="19"/>
          <w:szCs w:val="19"/>
        </w:rPr>
        <w:t>注：</w:t>
      </w:r>
      <w:r>
        <w:rPr>
          <w:b/>
          <w:bCs/>
          <w:spacing w:val="9"/>
          <w:sz w:val="19"/>
          <w:szCs w:val="19"/>
        </w:rPr>
        <w:t>1.填写要求：①“标的名称</w:t>
      </w:r>
      <w:r>
        <w:rPr>
          <w:spacing w:val="-66"/>
          <w:sz w:val="19"/>
          <w:szCs w:val="19"/>
        </w:rPr>
        <w:t xml:space="preserve"> </w:t>
      </w:r>
      <w:r>
        <w:rPr>
          <w:b/>
          <w:bCs/>
          <w:spacing w:val="9"/>
          <w:sz w:val="19"/>
          <w:szCs w:val="19"/>
        </w:rPr>
        <w:t>”、“采购文件中明</w:t>
      </w:r>
      <w:r>
        <w:rPr>
          <w:b/>
          <w:bCs/>
          <w:spacing w:val="8"/>
          <w:sz w:val="19"/>
          <w:szCs w:val="19"/>
        </w:rPr>
        <w:t>确的所属行业</w:t>
      </w:r>
      <w:r>
        <w:rPr>
          <w:spacing w:val="-66"/>
          <w:sz w:val="19"/>
          <w:szCs w:val="19"/>
        </w:rPr>
        <w:t xml:space="preserve"> </w:t>
      </w:r>
      <w:r>
        <w:rPr>
          <w:b/>
          <w:bCs/>
          <w:spacing w:val="8"/>
          <w:sz w:val="19"/>
          <w:szCs w:val="19"/>
        </w:rPr>
        <w:t>”依据磋商文件第三部</w:t>
      </w:r>
      <w:r>
        <w:rPr>
          <w:sz w:val="19"/>
          <w:szCs w:val="19"/>
        </w:rPr>
        <w:t xml:space="preserve"> </w:t>
      </w:r>
      <w:r>
        <w:rPr>
          <w:b/>
          <w:bCs/>
          <w:spacing w:val="10"/>
          <w:sz w:val="19"/>
          <w:szCs w:val="19"/>
        </w:rPr>
        <w:t>分供应商须知前附表中“采购标的对应的中小企业</w:t>
      </w:r>
      <w:r>
        <w:rPr>
          <w:b/>
          <w:bCs/>
          <w:spacing w:val="9"/>
          <w:sz w:val="19"/>
          <w:szCs w:val="19"/>
        </w:rPr>
        <w:t>划分标准所属行业</w:t>
      </w:r>
      <w:r>
        <w:rPr>
          <w:spacing w:val="-66"/>
          <w:sz w:val="19"/>
          <w:szCs w:val="19"/>
        </w:rPr>
        <w:t xml:space="preserve"> </w:t>
      </w:r>
      <w:r>
        <w:rPr>
          <w:b/>
          <w:bCs/>
          <w:spacing w:val="9"/>
          <w:sz w:val="19"/>
          <w:szCs w:val="19"/>
        </w:rPr>
        <w:t>”填写，不得缺漏；②从</w:t>
      </w:r>
      <w:r>
        <w:rPr>
          <w:sz w:val="19"/>
          <w:szCs w:val="19"/>
        </w:rPr>
        <w:t xml:space="preserve"> </w:t>
      </w:r>
      <w:r>
        <w:rPr>
          <w:b/>
          <w:bCs/>
          <w:spacing w:val="10"/>
          <w:sz w:val="19"/>
          <w:szCs w:val="19"/>
        </w:rPr>
        <w:t>业人员、营业收入、资产总额填报上一年度数据，无上一年度数据的新成立企业可不填报；③</w:t>
      </w:r>
      <w:r>
        <w:rPr>
          <w:spacing w:val="10"/>
          <w:sz w:val="19"/>
          <w:szCs w:val="19"/>
        </w:rPr>
        <w:t xml:space="preserve"> </w:t>
      </w:r>
      <w:r>
        <w:rPr>
          <w:b/>
          <w:bCs/>
          <w:spacing w:val="9"/>
          <w:sz w:val="19"/>
          <w:szCs w:val="19"/>
        </w:rPr>
        <w:t>中型企业、小型企业、微型企业等</w:t>
      </w:r>
      <w:r>
        <w:rPr>
          <w:spacing w:val="-18"/>
          <w:sz w:val="19"/>
          <w:szCs w:val="19"/>
        </w:rPr>
        <w:t xml:space="preserve"> </w:t>
      </w:r>
      <w:r>
        <w:rPr>
          <w:b/>
          <w:bCs/>
          <w:spacing w:val="9"/>
          <w:sz w:val="19"/>
          <w:szCs w:val="19"/>
        </w:rPr>
        <w:t>3</w:t>
      </w:r>
      <w:r>
        <w:rPr>
          <w:spacing w:val="-26"/>
          <w:sz w:val="19"/>
          <w:szCs w:val="19"/>
        </w:rPr>
        <w:t xml:space="preserve"> </w:t>
      </w:r>
      <w:r>
        <w:rPr>
          <w:b/>
          <w:bCs/>
          <w:spacing w:val="9"/>
          <w:sz w:val="19"/>
          <w:szCs w:val="19"/>
        </w:rPr>
        <w:t>种企业类型，结合以上数据，依据《中小企业划型标准规</w:t>
      </w:r>
      <w:r>
        <w:rPr>
          <w:sz w:val="19"/>
          <w:szCs w:val="19"/>
        </w:rPr>
        <w:t xml:space="preserve"> </w:t>
      </w:r>
      <w:r>
        <w:rPr>
          <w:b/>
          <w:bCs/>
          <w:spacing w:val="6"/>
          <w:sz w:val="19"/>
          <w:szCs w:val="19"/>
        </w:rPr>
        <w:t>定》（工信部联企业〔2011〕300</w:t>
      </w:r>
      <w:r>
        <w:rPr>
          <w:spacing w:val="-25"/>
          <w:sz w:val="19"/>
          <w:szCs w:val="19"/>
        </w:rPr>
        <w:t xml:space="preserve"> </w:t>
      </w:r>
      <w:r>
        <w:rPr>
          <w:b/>
          <w:bCs/>
          <w:spacing w:val="6"/>
          <w:sz w:val="19"/>
          <w:szCs w:val="19"/>
        </w:rPr>
        <w:t>号）确定</w:t>
      </w:r>
      <w:r>
        <w:rPr>
          <w:b/>
          <w:bCs/>
          <w:spacing w:val="5"/>
          <w:sz w:val="19"/>
          <w:szCs w:val="19"/>
        </w:rPr>
        <w:t>；④供应商提供的《中小企业声明函》与实际情况不</w:t>
      </w:r>
      <w:r>
        <w:rPr>
          <w:sz w:val="19"/>
          <w:szCs w:val="19"/>
        </w:rPr>
        <w:t xml:space="preserve"> </w:t>
      </w:r>
      <w:r>
        <w:rPr>
          <w:b/>
          <w:bCs/>
          <w:spacing w:val="9"/>
          <w:sz w:val="19"/>
          <w:szCs w:val="19"/>
        </w:rPr>
        <w:t>符的或者未按以上要求填写的，</w:t>
      </w:r>
      <w:r>
        <w:rPr>
          <w:spacing w:val="-42"/>
          <w:sz w:val="19"/>
          <w:szCs w:val="19"/>
        </w:rPr>
        <w:t xml:space="preserve"> </w:t>
      </w:r>
      <w:r>
        <w:rPr>
          <w:b/>
          <w:bCs/>
          <w:spacing w:val="9"/>
          <w:sz w:val="19"/>
          <w:szCs w:val="19"/>
        </w:rPr>
        <w:t>中小企业声明函无效，不享受中小企业扶持政策。声明内容不</w:t>
      </w:r>
      <w:r>
        <w:rPr>
          <w:sz w:val="19"/>
          <w:szCs w:val="19"/>
        </w:rPr>
        <w:t xml:space="preserve"> </w:t>
      </w:r>
      <w:r>
        <w:rPr>
          <w:b/>
          <w:bCs/>
          <w:spacing w:val="8"/>
          <w:sz w:val="19"/>
          <w:szCs w:val="19"/>
        </w:rPr>
        <w:t>实的，属于提供虚假材料谋取成交的，依法承</w:t>
      </w:r>
      <w:r>
        <w:rPr>
          <w:b/>
          <w:bCs/>
          <w:spacing w:val="7"/>
          <w:sz w:val="19"/>
          <w:szCs w:val="19"/>
        </w:rPr>
        <w:t>担法律责任。</w:t>
      </w:r>
    </w:p>
    <w:p w14:paraId="7915D3AD">
      <w:pPr>
        <w:pStyle w:val="6"/>
        <w:spacing w:before="36" w:line="372" w:lineRule="auto"/>
        <w:ind w:left="15" w:right="420" w:firstLine="393"/>
        <w:jc w:val="both"/>
        <w:rPr>
          <w:sz w:val="19"/>
          <w:szCs w:val="19"/>
        </w:rPr>
      </w:pPr>
      <w:r>
        <w:rPr>
          <w:spacing w:val="8"/>
          <w:sz w:val="19"/>
          <w:szCs w:val="19"/>
        </w:rPr>
        <w:t>2.符合《关于促进残疾人就业政府采购政</w:t>
      </w:r>
      <w:r>
        <w:rPr>
          <w:spacing w:val="7"/>
          <w:sz w:val="19"/>
          <w:szCs w:val="19"/>
        </w:rPr>
        <w:t>策的通知》（财库〔2017〕141</w:t>
      </w:r>
      <w:r>
        <w:rPr>
          <w:spacing w:val="-28"/>
          <w:sz w:val="19"/>
          <w:szCs w:val="19"/>
        </w:rPr>
        <w:t xml:space="preserve"> </w:t>
      </w:r>
      <w:r>
        <w:rPr>
          <w:spacing w:val="7"/>
          <w:sz w:val="19"/>
          <w:szCs w:val="19"/>
        </w:rPr>
        <w:t>号）规定的条件并</w:t>
      </w:r>
      <w:r>
        <w:rPr>
          <w:sz w:val="19"/>
          <w:szCs w:val="19"/>
        </w:rPr>
        <w:t xml:space="preserve"> </w:t>
      </w:r>
      <w:r>
        <w:rPr>
          <w:spacing w:val="3"/>
          <w:sz w:val="19"/>
          <w:szCs w:val="19"/>
        </w:rPr>
        <w:t>提供《残疾人福利性单位声明函》（附件</w:t>
      </w:r>
      <w:r>
        <w:rPr>
          <w:spacing w:val="-7"/>
          <w:sz w:val="19"/>
          <w:szCs w:val="19"/>
        </w:rPr>
        <w:t xml:space="preserve"> </w:t>
      </w:r>
      <w:r>
        <w:rPr>
          <w:spacing w:val="3"/>
          <w:sz w:val="19"/>
          <w:szCs w:val="19"/>
        </w:rPr>
        <w:t>1）的残疾人福利性单位视同小型、微型企业；根据《关</w:t>
      </w:r>
      <w:r>
        <w:rPr>
          <w:sz w:val="19"/>
          <w:szCs w:val="19"/>
        </w:rPr>
        <w:t xml:space="preserve"> </w:t>
      </w:r>
      <w:r>
        <w:rPr>
          <w:spacing w:val="9"/>
          <w:sz w:val="19"/>
          <w:szCs w:val="19"/>
        </w:rPr>
        <w:t>于政府采购支持监狱企业发展有关问题的通知》（财库[2014]6</w:t>
      </w:r>
      <w:r>
        <w:rPr>
          <w:spacing w:val="8"/>
          <w:sz w:val="19"/>
          <w:szCs w:val="19"/>
        </w:rPr>
        <w:t>8</w:t>
      </w:r>
      <w:r>
        <w:rPr>
          <w:spacing w:val="-25"/>
          <w:sz w:val="19"/>
          <w:szCs w:val="19"/>
        </w:rPr>
        <w:t xml:space="preserve"> </w:t>
      </w:r>
      <w:r>
        <w:rPr>
          <w:spacing w:val="8"/>
          <w:sz w:val="19"/>
          <w:szCs w:val="19"/>
        </w:rPr>
        <w:t>号）</w:t>
      </w:r>
      <w:r>
        <w:rPr>
          <w:spacing w:val="-56"/>
          <w:sz w:val="19"/>
          <w:szCs w:val="19"/>
        </w:rPr>
        <w:t xml:space="preserve"> </w:t>
      </w:r>
      <w:r>
        <w:rPr>
          <w:spacing w:val="8"/>
          <w:sz w:val="19"/>
          <w:szCs w:val="19"/>
        </w:rPr>
        <w:t>的规定，供应商提供由省</w:t>
      </w:r>
      <w:r>
        <w:rPr>
          <w:sz w:val="19"/>
          <w:szCs w:val="19"/>
        </w:rPr>
        <w:t xml:space="preserve"> </w:t>
      </w:r>
      <w:r>
        <w:rPr>
          <w:spacing w:val="7"/>
          <w:sz w:val="19"/>
          <w:szCs w:val="19"/>
        </w:rPr>
        <w:t>级以上监狱管理局、戒毒管理局（含新疆生产建设兵团）出具的属于监狱企业证明文件的，视同</w:t>
      </w:r>
      <w:r>
        <w:rPr>
          <w:spacing w:val="16"/>
          <w:sz w:val="19"/>
          <w:szCs w:val="19"/>
        </w:rPr>
        <w:t xml:space="preserve"> </w:t>
      </w:r>
      <w:r>
        <w:rPr>
          <w:spacing w:val="7"/>
          <w:sz w:val="19"/>
          <w:szCs w:val="19"/>
        </w:rPr>
        <w:t>为小型和微型企业。</w:t>
      </w:r>
    </w:p>
    <w:p w14:paraId="4028DC02">
      <w:pPr>
        <w:spacing w:line="372" w:lineRule="auto"/>
        <w:rPr>
          <w:sz w:val="19"/>
          <w:szCs w:val="19"/>
        </w:rPr>
        <w:sectPr>
          <w:headerReference r:id="rId51" w:type="default"/>
          <w:footerReference r:id="rId52" w:type="default"/>
          <w:pgSz w:w="11906" w:h="16839"/>
          <w:pgMar w:top="1134" w:right="1587" w:bottom="1142" w:left="1588" w:header="862" w:footer="979" w:gutter="0"/>
          <w:pgNumType w:fmt="decimal"/>
          <w:cols w:space="720" w:num="1"/>
        </w:sectPr>
      </w:pPr>
    </w:p>
    <w:p w14:paraId="56993A62">
      <w:pPr>
        <w:pStyle w:val="6"/>
        <w:spacing w:before="101" w:line="228" w:lineRule="auto"/>
        <w:ind w:left="35"/>
      </w:pPr>
      <w:r>
        <w:rPr>
          <w:b/>
          <w:bCs/>
          <w:spacing w:val="-9"/>
          <w:sz w:val="31"/>
          <w:szCs w:val="31"/>
        </w:rPr>
        <w:t>附件</w:t>
      </w:r>
      <w:r>
        <w:rPr>
          <w:rFonts w:hint="eastAsia"/>
          <w:b/>
          <w:bCs/>
          <w:spacing w:val="-9"/>
          <w:sz w:val="31"/>
          <w:szCs w:val="31"/>
          <w:lang w:val="en-US" w:eastAsia="zh-CN"/>
        </w:rPr>
        <w:t>5</w:t>
      </w:r>
      <w:r>
        <w:rPr>
          <w:b/>
          <w:bCs/>
          <w:spacing w:val="-9"/>
          <w:sz w:val="31"/>
          <w:szCs w:val="31"/>
        </w:rPr>
        <w:t>：</w:t>
      </w:r>
      <w:r>
        <w:rPr>
          <w:spacing w:val="-76"/>
          <w:sz w:val="31"/>
          <w:szCs w:val="31"/>
        </w:rPr>
        <w:t xml:space="preserve"> </w:t>
      </w:r>
      <w:r>
        <w:rPr>
          <w:b/>
          <w:bCs/>
          <w:spacing w:val="-9"/>
        </w:rPr>
        <w:t>中小企业相关政策</w:t>
      </w:r>
    </w:p>
    <w:p w14:paraId="034E5F73">
      <w:pPr>
        <w:pStyle w:val="6"/>
        <w:keepNext w:val="0"/>
        <w:keepLines w:val="0"/>
        <w:pageBreakBefore w:val="0"/>
        <w:widowControl/>
        <w:kinsoku w:val="0"/>
        <w:wordWrap/>
        <w:overflowPunct/>
        <w:topLinePunct w:val="0"/>
        <w:autoSpaceDE w:val="0"/>
        <w:autoSpaceDN w:val="0"/>
        <w:bidi w:val="0"/>
        <w:adjustRightInd w:val="0"/>
        <w:snapToGrid w:val="0"/>
        <w:spacing w:before="204" w:line="443" w:lineRule="auto"/>
        <w:ind w:right="166" w:firstLine="504" w:firstLineChars="200"/>
        <w:textAlignment w:val="baseline"/>
        <w:rPr>
          <w:sz w:val="24"/>
          <w:szCs w:val="24"/>
        </w:rPr>
      </w:pPr>
      <w:r>
        <w:rPr>
          <w:spacing w:val="6"/>
          <w:sz w:val="24"/>
          <w:szCs w:val="24"/>
        </w:rPr>
        <w:t>工业和信息化部组织开发了中小企业规模类</w:t>
      </w:r>
      <w:r>
        <w:rPr>
          <w:spacing w:val="5"/>
          <w:sz w:val="24"/>
          <w:szCs w:val="24"/>
        </w:rPr>
        <w:t>型自测小程序，并于</w:t>
      </w:r>
      <w:r>
        <w:rPr>
          <w:spacing w:val="-37"/>
          <w:sz w:val="24"/>
          <w:szCs w:val="24"/>
        </w:rPr>
        <w:t xml:space="preserve"> </w:t>
      </w:r>
      <w:r>
        <w:rPr>
          <w:spacing w:val="5"/>
          <w:sz w:val="24"/>
          <w:szCs w:val="24"/>
        </w:rPr>
        <w:t>2020</w:t>
      </w:r>
      <w:r>
        <w:rPr>
          <w:spacing w:val="-28"/>
          <w:sz w:val="24"/>
          <w:szCs w:val="24"/>
        </w:rPr>
        <w:t xml:space="preserve"> </w:t>
      </w:r>
      <w:r>
        <w:rPr>
          <w:spacing w:val="5"/>
          <w:sz w:val="24"/>
          <w:szCs w:val="24"/>
        </w:rPr>
        <w:t>年</w:t>
      </w:r>
      <w:r>
        <w:rPr>
          <w:spacing w:val="-38"/>
          <w:sz w:val="24"/>
          <w:szCs w:val="24"/>
        </w:rPr>
        <w:t xml:space="preserve"> </w:t>
      </w:r>
      <w:r>
        <w:rPr>
          <w:spacing w:val="5"/>
          <w:sz w:val="24"/>
          <w:szCs w:val="24"/>
        </w:rPr>
        <w:t>2</w:t>
      </w:r>
      <w:r>
        <w:rPr>
          <w:spacing w:val="-22"/>
          <w:sz w:val="24"/>
          <w:szCs w:val="24"/>
        </w:rPr>
        <w:t xml:space="preserve"> </w:t>
      </w:r>
      <w:r>
        <w:rPr>
          <w:spacing w:val="5"/>
          <w:sz w:val="24"/>
          <w:szCs w:val="24"/>
        </w:rPr>
        <w:t>月</w:t>
      </w:r>
      <w:r>
        <w:rPr>
          <w:spacing w:val="-38"/>
          <w:sz w:val="24"/>
          <w:szCs w:val="24"/>
        </w:rPr>
        <w:t xml:space="preserve"> </w:t>
      </w:r>
      <w:r>
        <w:rPr>
          <w:spacing w:val="5"/>
          <w:sz w:val="24"/>
          <w:szCs w:val="24"/>
        </w:rPr>
        <w:t>27 日上线运</w:t>
      </w:r>
      <w:r>
        <w:rPr>
          <w:spacing w:val="9"/>
          <w:sz w:val="24"/>
          <w:szCs w:val="24"/>
        </w:rPr>
        <w:t>行，在国务院客户端和工业和信息化部网站上均有链接</w:t>
      </w:r>
      <w:r>
        <w:rPr>
          <w:spacing w:val="10"/>
          <w:sz w:val="24"/>
          <w:szCs w:val="24"/>
        </w:rPr>
        <w:t>（</w:t>
      </w:r>
      <w:r>
        <w:rPr>
          <w:sz w:val="24"/>
          <w:szCs w:val="24"/>
        </w:rPr>
        <w:t>http</w:t>
      </w:r>
      <w:r>
        <w:rPr>
          <w:spacing w:val="10"/>
          <w:sz w:val="24"/>
          <w:szCs w:val="24"/>
        </w:rPr>
        <w:t>://</w:t>
      </w:r>
      <w:r>
        <w:rPr>
          <w:sz w:val="24"/>
          <w:szCs w:val="24"/>
        </w:rPr>
        <w:fldChar w:fldCharType="begin"/>
      </w:r>
      <w:r>
        <w:rPr>
          <w:sz w:val="24"/>
          <w:szCs w:val="24"/>
        </w:rPr>
        <w:instrText xml:space="preserve"> HYPERLINK "202.106.120.146" </w:instrText>
      </w:r>
      <w:r>
        <w:rPr>
          <w:sz w:val="24"/>
          <w:szCs w:val="24"/>
        </w:rPr>
        <w:fldChar w:fldCharType="separate"/>
      </w:r>
      <w:r>
        <w:rPr>
          <w:spacing w:val="10"/>
          <w:sz w:val="24"/>
          <w:szCs w:val="24"/>
        </w:rPr>
        <w:t>202.106.120.146</w:t>
      </w:r>
      <w:r>
        <w:rPr>
          <w:spacing w:val="10"/>
          <w:sz w:val="24"/>
          <w:szCs w:val="24"/>
        </w:rPr>
        <w:fldChar w:fldCharType="end"/>
      </w:r>
      <w:r>
        <w:rPr>
          <w:spacing w:val="10"/>
          <w:sz w:val="24"/>
          <w:szCs w:val="24"/>
        </w:rPr>
        <w:t>/</w:t>
      </w:r>
      <w:r>
        <w:rPr>
          <w:sz w:val="24"/>
          <w:szCs w:val="24"/>
        </w:rPr>
        <w:t>baosong</w:t>
      </w:r>
      <w:r>
        <w:rPr>
          <w:spacing w:val="10"/>
          <w:sz w:val="24"/>
          <w:szCs w:val="24"/>
        </w:rPr>
        <w:t>/</w:t>
      </w:r>
      <w:r>
        <w:rPr>
          <w:sz w:val="24"/>
          <w:szCs w:val="24"/>
        </w:rPr>
        <w:t>appweb</w:t>
      </w:r>
      <w:r>
        <w:rPr>
          <w:spacing w:val="10"/>
          <w:sz w:val="24"/>
          <w:szCs w:val="24"/>
        </w:rPr>
        <w:t>/</w:t>
      </w:r>
      <w:r>
        <w:rPr>
          <w:sz w:val="24"/>
          <w:szCs w:val="24"/>
        </w:rPr>
        <w:t>orgScale</w:t>
      </w:r>
      <w:r>
        <w:rPr>
          <w:spacing w:val="10"/>
          <w:sz w:val="24"/>
          <w:szCs w:val="24"/>
        </w:rPr>
        <w:t>.</w:t>
      </w:r>
      <w:r>
        <w:rPr>
          <w:sz w:val="24"/>
          <w:szCs w:val="24"/>
        </w:rPr>
        <w:t>html</w:t>
      </w:r>
      <w:r>
        <w:rPr>
          <w:spacing w:val="14"/>
          <w:sz w:val="24"/>
          <w:szCs w:val="24"/>
        </w:rPr>
        <w:t>），</w:t>
      </w:r>
      <w:r>
        <w:rPr>
          <w:spacing w:val="10"/>
          <w:sz w:val="24"/>
          <w:szCs w:val="24"/>
        </w:rPr>
        <w:t>广大中小企业和各类社会</w:t>
      </w:r>
      <w:r>
        <w:rPr>
          <w:sz w:val="24"/>
          <w:szCs w:val="24"/>
        </w:rPr>
        <w:t xml:space="preserve"> </w:t>
      </w:r>
      <w:r>
        <w:rPr>
          <w:spacing w:val="9"/>
          <w:sz w:val="24"/>
          <w:szCs w:val="24"/>
        </w:rPr>
        <w:t>机构填写企业所属的行业和指标数据自动生成企业规模类型测试结果。</w:t>
      </w:r>
    </w:p>
    <w:p w14:paraId="5B320A5F">
      <w:pPr>
        <w:pStyle w:val="6"/>
        <w:spacing w:before="1" w:line="222" w:lineRule="auto"/>
        <w:ind w:left="3235"/>
        <w:rPr>
          <w:sz w:val="28"/>
          <w:szCs w:val="28"/>
        </w:rPr>
      </w:pPr>
      <w:r>
        <w:rPr>
          <w:b/>
          <w:bCs/>
          <w:spacing w:val="-8"/>
          <w:sz w:val="28"/>
          <w:szCs w:val="28"/>
        </w:rPr>
        <w:t>中小企业划型标准规定</w:t>
      </w:r>
    </w:p>
    <w:p w14:paraId="476EAE03">
      <w:pPr>
        <w:spacing w:line="345" w:lineRule="auto"/>
        <w:rPr>
          <w:rFonts w:ascii="Arial"/>
          <w:sz w:val="21"/>
        </w:rPr>
      </w:pPr>
    </w:p>
    <w:p w14:paraId="71E77E34">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56" w:firstLineChars="200"/>
        <w:textAlignment w:val="baseline"/>
        <w:rPr>
          <w:sz w:val="24"/>
          <w:szCs w:val="24"/>
        </w:rPr>
      </w:pPr>
      <w:r>
        <w:rPr>
          <w:spacing w:val="19"/>
          <w:sz w:val="24"/>
          <w:szCs w:val="24"/>
        </w:rPr>
        <w:t>一</w:t>
      </w:r>
      <w:r>
        <w:rPr>
          <w:spacing w:val="-57"/>
          <w:sz w:val="24"/>
          <w:szCs w:val="24"/>
        </w:rPr>
        <w:t xml:space="preserve"> </w:t>
      </w:r>
      <w:r>
        <w:rPr>
          <w:spacing w:val="19"/>
          <w:sz w:val="24"/>
          <w:szCs w:val="24"/>
        </w:rPr>
        <w:t>、根据《中华人民共和国</w:t>
      </w:r>
      <w:r>
        <w:rPr>
          <w:spacing w:val="-42"/>
          <w:sz w:val="24"/>
          <w:szCs w:val="24"/>
        </w:rPr>
        <w:t xml:space="preserve"> </w:t>
      </w:r>
      <w:r>
        <w:rPr>
          <w:spacing w:val="19"/>
          <w:sz w:val="24"/>
          <w:szCs w:val="24"/>
        </w:rPr>
        <w:t>中小企业促进法》</w:t>
      </w:r>
      <w:r>
        <w:rPr>
          <w:spacing w:val="-47"/>
          <w:sz w:val="24"/>
          <w:szCs w:val="24"/>
        </w:rPr>
        <w:t xml:space="preserve"> </w:t>
      </w:r>
      <w:r>
        <w:rPr>
          <w:spacing w:val="19"/>
          <w:sz w:val="24"/>
          <w:szCs w:val="24"/>
        </w:rPr>
        <w:t>和《</w:t>
      </w:r>
      <w:r>
        <w:rPr>
          <w:sz w:val="24"/>
          <w:szCs w:val="24"/>
        </w:rPr>
        <w:fldChar w:fldCharType="begin"/>
      </w:r>
      <w:r>
        <w:rPr>
          <w:sz w:val="24"/>
          <w:szCs w:val="24"/>
        </w:rPr>
        <w:instrText xml:space="preserve"> HYPERLINK "https://www.shui5.cn/article/47/26142.html" </w:instrText>
      </w:r>
      <w:r>
        <w:rPr>
          <w:sz w:val="24"/>
          <w:szCs w:val="24"/>
        </w:rPr>
        <w:fldChar w:fldCharType="separate"/>
      </w:r>
      <w:r>
        <w:rPr>
          <w:spacing w:val="19"/>
          <w:sz w:val="24"/>
          <w:szCs w:val="24"/>
        </w:rPr>
        <w:t>国务院关</w:t>
      </w:r>
      <w:r>
        <w:rPr>
          <w:spacing w:val="18"/>
          <w:sz w:val="24"/>
          <w:szCs w:val="24"/>
        </w:rPr>
        <w:t>于进一步促进中小企</w:t>
      </w:r>
      <w:r>
        <w:rPr>
          <w:spacing w:val="18"/>
          <w:sz w:val="24"/>
          <w:szCs w:val="24"/>
        </w:rPr>
        <w:fldChar w:fldCharType="end"/>
      </w:r>
      <w:r>
        <w:rPr>
          <w:sz w:val="24"/>
          <w:szCs w:val="24"/>
        </w:rPr>
        <w:t xml:space="preserve"> </w:t>
      </w:r>
      <w:r>
        <w:rPr>
          <w:sz w:val="24"/>
          <w:szCs w:val="24"/>
        </w:rPr>
        <w:fldChar w:fldCharType="begin"/>
      </w:r>
      <w:r>
        <w:rPr>
          <w:sz w:val="24"/>
          <w:szCs w:val="24"/>
        </w:rPr>
        <w:instrText xml:space="preserve"> HYPERLINK "https://www.shui5.cn/article/47/26142.html" </w:instrText>
      </w:r>
      <w:r>
        <w:rPr>
          <w:sz w:val="24"/>
          <w:szCs w:val="24"/>
        </w:rPr>
        <w:fldChar w:fldCharType="separate"/>
      </w:r>
      <w:r>
        <w:rPr>
          <w:spacing w:val="14"/>
          <w:sz w:val="24"/>
          <w:szCs w:val="24"/>
        </w:rPr>
        <w:t>业发展的若干意见</w:t>
      </w:r>
      <w:r>
        <w:rPr>
          <w:spacing w:val="14"/>
          <w:sz w:val="24"/>
          <w:szCs w:val="24"/>
        </w:rPr>
        <w:fldChar w:fldCharType="end"/>
      </w:r>
      <w:r>
        <w:rPr>
          <w:spacing w:val="14"/>
          <w:sz w:val="24"/>
          <w:szCs w:val="24"/>
        </w:rPr>
        <w:t>》</w:t>
      </w:r>
      <w:r>
        <w:rPr>
          <w:spacing w:val="-60"/>
          <w:sz w:val="24"/>
          <w:szCs w:val="24"/>
        </w:rPr>
        <w:t xml:space="preserve"> </w:t>
      </w:r>
      <w:r>
        <w:rPr>
          <w:spacing w:val="14"/>
          <w:sz w:val="24"/>
          <w:szCs w:val="24"/>
        </w:rPr>
        <w:t>（</w:t>
      </w:r>
      <w:r>
        <w:rPr>
          <w:spacing w:val="-56"/>
          <w:sz w:val="24"/>
          <w:szCs w:val="24"/>
        </w:rPr>
        <w:t xml:space="preserve"> </w:t>
      </w:r>
      <w:r>
        <w:rPr>
          <w:sz w:val="24"/>
          <w:szCs w:val="24"/>
        </w:rPr>
        <w:fldChar w:fldCharType="begin"/>
      </w:r>
      <w:r>
        <w:rPr>
          <w:sz w:val="24"/>
          <w:szCs w:val="24"/>
        </w:rPr>
        <w:instrText xml:space="preserve"> HYPERLINK "https://www.shui5.cn/article/47/26142.html" </w:instrText>
      </w:r>
      <w:r>
        <w:rPr>
          <w:sz w:val="24"/>
          <w:szCs w:val="24"/>
        </w:rPr>
        <w:fldChar w:fldCharType="separate"/>
      </w:r>
      <w:r>
        <w:rPr>
          <w:spacing w:val="14"/>
          <w:sz w:val="24"/>
          <w:szCs w:val="24"/>
        </w:rPr>
        <w:t>国发〔2009〕36</w:t>
      </w:r>
      <w:r>
        <w:rPr>
          <w:spacing w:val="-18"/>
          <w:sz w:val="24"/>
          <w:szCs w:val="24"/>
        </w:rPr>
        <w:t xml:space="preserve"> </w:t>
      </w:r>
      <w:r>
        <w:rPr>
          <w:spacing w:val="14"/>
          <w:sz w:val="24"/>
          <w:szCs w:val="24"/>
        </w:rPr>
        <w:t>号</w:t>
      </w:r>
      <w:r>
        <w:rPr>
          <w:spacing w:val="14"/>
          <w:sz w:val="24"/>
          <w:szCs w:val="24"/>
        </w:rPr>
        <w:fldChar w:fldCharType="end"/>
      </w:r>
      <w:r>
        <w:rPr>
          <w:spacing w:val="13"/>
          <w:sz w:val="24"/>
          <w:szCs w:val="24"/>
        </w:rPr>
        <w:t>)，制定本规定。</w:t>
      </w:r>
    </w:p>
    <w:p w14:paraId="37AA7098">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40" w:firstLineChars="200"/>
        <w:textAlignment w:val="baseline"/>
        <w:rPr>
          <w:sz w:val="24"/>
          <w:szCs w:val="24"/>
        </w:rPr>
      </w:pPr>
      <w:r>
        <w:rPr>
          <w:spacing w:val="15"/>
          <w:sz w:val="24"/>
          <w:szCs w:val="24"/>
        </w:rPr>
        <w:t>二</w:t>
      </w:r>
      <w:r>
        <w:rPr>
          <w:spacing w:val="-52"/>
          <w:sz w:val="24"/>
          <w:szCs w:val="24"/>
        </w:rPr>
        <w:t xml:space="preserve"> </w:t>
      </w:r>
      <w:r>
        <w:rPr>
          <w:spacing w:val="15"/>
          <w:sz w:val="24"/>
          <w:szCs w:val="24"/>
        </w:rPr>
        <w:t>、</w:t>
      </w:r>
      <w:r>
        <w:rPr>
          <w:spacing w:val="-37"/>
          <w:sz w:val="24"/>
          <w:szCs w:val="24"/>
        </w:rPr>
        <w:t xml:space="preserve"> </w:t>
      </w:r>
      <w:r>
        <w:rPr>
          <w:spacing w:val="15"/>
          <w:sz w:val="24"/>
          <w:szCs w:val="24"/>
        </w:rPr>
        <w:t>中小企业划分为中型</w:t>
      </w:r>
      <w:r>
        <w:rPr>
          <w:spacing w:val="-56"/>
          <w:sz w:val="24"/>
          <w:szCs w:val="24"/>
        </w:rPr>
        <w:t xml:space="preserve"> </w:t>
      </w:r>
      <w:r>
        <w:rPr>
          <w:spacing w:val="15"/>
          <w:sz w:val="24"/>
          <w:szCs w:val="24"/>
        </w:rPr>
        <w:t>、小型</w:t>
      </w:r>
      <w:r>
        <w:rPr>
          <w:spacing w:val="-54"/>
          <w:sz w:val="24"/>
          <w:szCs w:val="24"/>
        </w:rPr>
        <w:t xml:space="preserve"> </w:t>
      </w:r>
      <w:r>
        <w:rPr>
          <w:spacing w:val="15"/>
          <w:sz w:val="24"/>
          <w:szCs w:val="24"/>
        </w:rPr>
        <w:t>、微型三种类型</w:t>
      </w:r>
      <w:r>
        <w:rPr>
          <w:spacing w:val="-55"/>
          <w:sz w:val="24"/>
          <w:szCs w:val="24"/>
        </w:rPr>
        <w:t xml:space="preserve"> </w:t>
      </w:r>
      <w:r>
        <w:rPr>
          <w:spacing w:val="15"/>
          <w:sz w:val="24"/>
          <w:szCs w:val="24"/>
        </w:rPr>
        <w:t>，具体标准根据企业从业人员、</w:t>
      </w:r>
      <w:r>
        <w:rPr>
          <w:sz w:val="24"/>
          <w:szCs w:val="24"/>
        </w:rPr>
        <w:t xml:space="preserve"> </w:t>
      </w:r>
      <w:r>
        <w:rPr>
          <w:spacing w:val="13"/>
          <w:sz w:val="24"/>
          <w:szCs w:val="24"/>
        </w:rPr>
        <w:t>营业收入</w:t>
      </w:r>
      <w:r>
        <w:rPr>
          <w:spacing w:val="-43"/>
          <w:sz w:val="24"/>
          <w:szCs w:val="24"/>
        </w:rPr>
        <w:t xml:space="preserve"> </w:t>
      </w:r>
      <w:r>
        <w:rPr>
          <w:spacing w:val="13"/>
          <w:sz w:val="24"/>
          <w:szCs w:val="24"/>
        </w:rPr>
        <w:t>、</w:t>
      </w:r>
      <w:r>
        <w:rPr>
          <w:spacing w:val="-58"/>
          <w:sz w:val="24"/>
          <w:szCs w:val="24"/>
        </w:rPr>
        <w:t xml:space="preserve"> </w:t>
      </w:r>
      <w:r>
        <w:rPr>
          <w:spacing w:val="13"/>
          <w:sz w:val="24"/>
          <w:szCs w:val="24"/>
        </w:rPr>
        <w:t>资产总额等指标</w:t>
      </w:r>
      <w:r>
        <w:rPr>
          <w:spacing w:val="-57"/>
          <w:sz w:val="24"/>
          <w:szCs w:val="24"/>
        </w:rPr>
        <w:t xml:space="preserve"> </w:t>
      </w:r>
      <w:r>
        <w:rPr>
          <w:spacing w:val="13"/>
          <w:sz w:val="24"/>
          <w:szCs w:val="24"/>
        </w:rPr>
        <w:t>，结合行业特点制定。</w:t>
      </w:r>
    </w:p>
    <w:p w14:paraId="7F1FCC07">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24" w:firstLineChars="200"/>
        <w:textAlignment w:val="baseline"/>
        <w:rPr>
          <w:sz w:val="24"/>
          <w:szCs w:val="24"/>
        </w:rPr>
      </w:pPr>
      <w:r>
        <w:rPr>
          <w:spacing w:val="11"/>
          <w:sz w:val="24"/>
          <w:szCs w:val="24"/>
        </w:rPr>
        <w:t>三</w:t>
      </w:r>
      <w:r>
        <w:rPr>
          <w:spacing w:val="-40"/>
          <w:sz w:val="24"/>
          <w:szCs w:val="24"/>
        </w:rPr>
        <w:t xml:space="preserve"> </w:t>
      </w:r>
      <w:r>
        <w:rPr>
          <w:spacing w:val="11"/>
          <w:sz w:val="24"/>
          <w:szCs w:val="24"/>
        </w:rPr>
        <w:t>、本规定适用的行业包括：</w:t>
      </w:r>
      <w:r>
        <w:rPr>
          <w:spacing w:val="-45"/>
          <w:sz w:val="24"/>
          <w:szCs w:val="24"/>
        </w:rPr>
        <w:t xml:space="preserve"> </w:t>
      </w:r>
      <w:r>
        <w:rPr>
          <w:spacing w:val="11"/>
          <w:sz w:val="24"/>
          <w:szCs w:val="24"/>
        </w:rPr>
        <w:t>农</w:t>
      </w:r>
      <w:r>
        <w:rPr>
          <w:spacing w:val="-54"/>
          <w:sz w:val="24"/>
          <w:szCs w:val="24"/>
        </w:rPr>
        <w:t xml:space="preserve"> </w:t>
      </w:r>
      <w:r>
        <w:rPr>
          <w:spacing w:val="11"/>
          <w:sz w:val="24"/>
          <w:szCs w:val="24"/>
        </w:rPr>
        <w:t>、林</w:t>
      </w:r>
      <w:r>
        <w:rPr>
          <w:spacing w:val="-54"/>
          <w:sz w:val="24"/>
          <w:szCs w:val="24"/>
        </w:rPr>
        <w:t xml:space="preserve"> </w:t>
      </w:r>
      <w:r>
        <w:rPr>
          <w:spacing w:val="11"/>
          <w:sz w:val="24"/>
          <w:szCs w:val="24"/>
        </w:rPr>
        <w:t>、牧</w:t>
      </w:r>
      <w:r>
        <w:rPr>
          <w:spacing w:val="-57"/>
          <w:sz w:val="24"/>
          <w:szCs w:val="24"/>
        </w:rPr>
        <w:t xml:space="preserve"> </w:t>
      </w:r>
      <w:r>
        <w:rPr>
          <w:spacing w:val="11"/>
          <w:sz w:val="24"/>
          <w:szCs w:val="24"/>
        </w:rPr>
        <w:t>、</w:t>
      </w:r>
      <w:r>
        <w:rPr>
          <w:spacing w:val="-58"/>
          <w:sz w:val="24"/>
          <w:szCs w:val="24"/>
        </w:rPr>
        <w:t xml:space="preserve"> </w:t>
      </w:r>
      <w:r>
        <w:rPr>
          <w:spacing w:val="11"/>
          <w:sz w:val="24"/>
          <w:szCs w:val="24"/>
        </w:rPr>
        <w:t>渔业</w:t>
      </w:r>
      <w:r>
        <w:rPr>
          <w:spacing w:val="-55"/>
          <w:sz w:val="24"/>
          <w:szCs w:val="24"/>
        </w:rPr>
        <w:t xml:space="preserve"> </w:t>
      </w:r>
      <w:r>
        <w:rPr>
          <w:spacing w:val="11"/>
          <w:sz w:val="24"/>
          <w:szCs w:val="24"/>
        </w:rPr>
        <w:t>，工业（包括采矿业</w:t>
      </w:r>
      <w:r>
        <w:rPr>
          <w:spacing w:val="-57"/>
          <w:sz w:val="24"/>
          <w:szCs w:val="24"/>
        </w:rPr>
        <w:t xml:space="preserve"> </w:t>
      </w:r>
      <w:r>
        <w:rPr>
          <w:spacing w:val="11"/>
          <w:sz w:val="24"/>
          <w:szCs w:val="24"/>
        </w:rPr>
        <w:t>，制造业</w:t>
      </w:r>
      <w:r>
        <w:rPr>
          <w:spacing w:val="-55"/>
          <w:sz w:val="24"/>
          <w:szCs w:val="24"/>
        </w:rPr>
        <w:t xml:space="preserve"> </w:t>
      </w:r>
      <w:r>
        <w:rPr>
          <w:spacing w:val="11"/>
          <w:sz w:val="24"/>
          <w:szCs w:val="24"/>
        </w:rPr>
        <w:t>，</w:t>
      </w:r>
      <w:r>
        <w:rPr>
          <w:sz w:val="24"/>
          <w:szCs w:val="24"/>
        </w:rPr>
        <w:t xml:space="preserve"> </w:t>
      </w:r>
      <w:r>
        <w:rPr>
          <w:spacing w:val="15"/>
          <w:sz w:val="24"/>
          <w:szCs w:val="24"/>
        </w:rPr>
        <w:t>电力</w:t>
      </w:r>
      <w:r>
        <w:rPr>
          <w:spacing w:val="-53"/>
          <w:sz w:val="24"/>
          <w:szCs w:val="24"/>
        </w:rPr>
        <w:t xml:space="preserve"> </w:t>
      </w:r>
      <w:r>
        <w:rPr>
          <w:spacing w:val="15"/>
          <w:sz w:val="24"/>
          <w:szCs w:val="24"/>
        </w:rPr>
        <w:t>、热力</w:t>
      </w:r>
      <w:r>
        <w:rPr>
          <w:spacing w:val="-54"/>
          <w:sz w:val="24"/>
          <w:szCs w:val="24"/>
        </w:rPr>
        <w:t xml:space="preserve"> </w:t>
      </w:r>
      <w:r>
        <w:rPr>
          <w:spacing w:val="15"/>
          <w:sz w:val="24"/>
          <w:szCs w:val="24"/>
        </w:rPr>
        <w:t>、燃气及水生产和供应业</w:t>
      </w:r>
      <w:r>
        <w:rPr>
          <w:spacing w:val="4"/>
          <w:sz w:val="24"/>
          <w:szCs w:val="24"/>
        </w:rPr>
        <w:t>）</w:t>
      </w:r>
      <w:r>
        <w:rPr>
          <w:spacing w:val="-32"/>
          <w:sz w:val="24"/>
          <w:szCs w:val="24"/>
        </w:rPr>
        <w:t xml:space="preserve"> </w:t>
      </w:r>
      <w:r>
        <w:rPr>
          <w:spacing w:val="4"/>
          <w:sz w:val="24"/>
          <w:szCs w:val="24"/>
        </w:rPr>
        <w:t>，</w:t>
      </w:r>
      <w:r>
        <w:rPr>
          <w:spacing w:val="15"/>
          <w:sz w:val="24"/>
          <w:szCs w:val="24"/>
        </w:rPr>
        <w:t>建筑业</w:t>
      </w:r>
      <w:r>
        <w:rPr>
          <w:spacing w:val="-57"/>
          <w:sz w:val="24"/>
          <w:szCs w:val="24"/>
        </w:rPr>
        <w:t xml:space="preserve"> </w:t>
      </w:r>
      <w:r>
        <w:rPr>
          <w:spacing w:val="15"/>
          <w:sz w:val="24"/>
          <w:szCs w:val="24"/>
        </w:rPr>
        <w:t>，批发业</w:t>
      </w:r>
      <w:r>
        <w:rPr>
          <w:spacing w:val="-57"/>
          <w:sz w:val="24"/>
          <w:szCs w:val="24"/>
        </w:rPr>
        <w:t xml:space="preserve"> </w:t>
      </w:r>
      <w:r>
        <w:rPr>
          <w:spacing w:val="15"/>
          <w:sz w:val="24"/>
          <w:szCs w:val="24"/>
        </w:rPr>
        <w:t>，零售业</w:t>
      </w:r>
      <w:r>
        <w:rPr>
          <w:spacing w:val="-57"/>
          <w:sz w:val="24"/>
          <w:szCs w:val="24"/>
        </w:rPr>
        <w:t xml:space="preserve"> </w:t>
      </w:r>
      <w:r>
        <w:rPr>
          <w:spacing w:val="15"/>
          <w:sz w:val="24"/>
          <w:szCs w:val="24"/>
        </w:rPr>
        <w:t>，</w:t>
      </w:r>
      <w:r>
        <w:rPr>
          <w:spacing w:val="-59"/>
          <w:sz w:val="24"/>
          <w:szCs w:val="24"/>
        </w:rPr>
        <w:t xml:space="preserve"> </w:t>
      </w:r>
      <w:r>
        <w:rPr>
          <w:spacing w:val="15"/>
          <w:sz w:val="24"/>
          <w:szCs w:val="24"/>
        </w:rPr>
        <w:t>交通运</w:t>
      </w:r>
      <w:r>
        <w:rPr>
          <w:spacing w:val="14"/>
          <w:sz w:val="24"/>
          <w:szCs w:val="24"/>
        </w:rPr>
        <w:t>输业（不</w:t>
      </w:r>
      <w:r>
        <w:rPr>
          <w:sz w:val="24"/>
          <w:szCs w:val="24"/>
        </w:rPr>
        <w:t xml:space="preserve"> </w:t>
      </w:r>
      <w:r>
        <w:rPr>
          <w:spacing w:val="15"/>
          <w:sz w:val="24"/>
          <w:szCs w:val="24"/>
        </w:rPr>
        <w:t>含铁路运输业</w:t>
      </w:r>
      <w:r>
        <w:rPr>
          <w:spacing w:val="-13"/>
          <w:sz w:val="24"/>
          <w:szCs w:val="24"/>
        </w:rPr>
        <w:t>）</w:t>
      </w:r>
      <w:r>
        <w:rPr>
          <w:spacing w:val="-34"/>
          <w:sz w:val="24"/>
          <w:szCs w:val="24"/>
        </w:rPr>
        <w:t xml:space="preserve"> </w:t>
      </w:r>
      <w:r>
        <w:rPr>
          <w:spacing w:val="-13"/>
          <w:sz w:val="24"/>
          <w:szCs w:val="24"/>
        </w:rPr>
        <w:t>，</w:t>
      </w:r>
      <w:r>
        <w:rPr>
          <w:spacing w:val="-59"/>
          <w:sz w:val="24"/>
          <w:szCs w:val="24"/>
        </w:rPr>
        <w:t xml:space="preserve"> </w:t>
      </w:r>
      <w:r>
        <w:rPr>
          <w:spacing w:val="15"/>
          <w:sz w:val="24"/>
          <w:szCs w:val="24"/>
        </w:rPr>
        <w:t>仓储业</w:t>
      </w:r>
      <w:r>
        <w:rPr>
          <w:spacing w:val="-57"/>
          <w:sz w:val="24"/>
          <w:szCs w:val="24"/>
        </w:rPr>
        <w:t xml:space="preserve"> </w:t>
      </w:r>
      <w:r>
        <w:rPr>
          <w:spacing w:val="15"/>
          <w:sz w:val="24"/>
          <w:szCs w:val="24"/>
        </w:rPr>
        <w:t>，</w:t>
      </w:r>
      <w:r>
        <w:rPr>
          <w:spacing w:val="-50"/>
          <w:sz w:val="24"/>
          <w:szCs w:val="24"/>
        </w:rPr>
        <w:t xml:space="preserve"> </w:t>
      </w:r>
      <w:r>
        <w:rPr>
          <w:spacing w:val="15"/>
          <w:sz w:val="24"/>
          <w:szCs w:val="24"/>
        </w:rPr>
        <w:t>邮政业</w:t>
      </w:r>
      <w:r>
        <w:rPr>
          <w:spacing w:val="-57"/>
          <w:sz w:val="24"/>
          <w:szCs w:val="24"/>
        </w:rPr>
        <w:t xml:space="preserve"> </w:t>
      </w:r>
      <w:r>
        <w:rPr>
          <w:spacing w:val="15"/>
          <w:sz w:val="24"/>
          <w:szCs w:val="24"/>
        </w:rPr>
        <w:t>，住宿业</w:t>
      </w:r>
      <w:r>
        <w:rPr>
          <w:spacing w:val="-55"/>
          <w:sz w:val="24"/>
          <w:szCs w:val="24"/>
        </w:rPr>
        <w:t xml:space="preserve"> </w:t>
      </w:r>
      <w:r>
        <w:rPr>
          <w:spacing w:val="15"/>
          <w:sz w:val="24"/>
          <w:szCs w:val="24"/>
        </w:rPr>
        <w:t>，餐饮业</w:t>
      </w:r>
      <w:r>
        <w:rPr>
          <w:spacing w:val="-57"/>
          <w:sz w:val="24"/>
          <w:szCs w:val="24"/>
        </w:rPr>
        <w:t xml:space="preserve"> </w:t>
      </w:r>
      <w:r>
        <w:rPr>
          <w:spacing w:val="15"/>
          <w:sz w:val="24"/>
          <w:szCs w:val="24"/>
        </w:rPr>
        <w:t>，</w:t>
      </w:r>
      <w:r>
        <w:rPr>
          <w:spacing w:val="14"/>
          <w:sz w:val="24"/>
          <w:szCs w:val="24"/>
        </w:rPr>
        <w:t>信息传输业（包括电信</w:t>
      </w:r>
      <w:r>
        <w:rPr>
          <w:spacing w:val="-57"/>
          <w:sz w:val="24"/>
          <w:szCs w:val="24"/>
        </w:rPr>
        <w:t xml:space="preserve"> </w:t>
      </w:r>
      <w:r>
        <w:rPr>
          <w:spacing w:val="14"/>
          <w:sz w:val="24"/>
          <w:szCs w:val="24"/>
        </w:rPr>
        <w:t>、互联</w:t>
      </w:r>
      <w:r>
        <w:rPr>
          <w:sz w:val="24"/>
          <w:szCs w:val="24"/>
        </w:rPr>
        <w:t xml:space="preserve"> </w:t>
      </w:r>
      <w:r>
        <w:rPr>
          <w:spacing w:val="17"/>
          <w:sz w:val="24"/>
          <w:szCs w:val="24"/>
        </w:rPr>
        <w:t>网和相关服务</w:t>
      </w:r>
      <w:r>
        <w:rPr>
          <w:spacing w:val="15"/>
          <w:sz w:val="24"/>
          <w:szCs w:val="24"/>
        </w:rPr>
        <w:t>）</w:t>
      </w:r>
      <w:r>
        <w:rPr>
          <w:spacing w:val="-34"/>
          <w:sz w:val="24"/>
          <w:szCs w:val="24"/>
        </w:rPr>
        <w:t xml:space="preserve"> </w:t>
      </w:r>
      <w:r>
        <w:rPr>
          <w:spacing w:val="15"/>
          <w:sz w:val="24"/>
          <w:szCs w:val="24"/>
        </w:rPr>
        <w:t>，</w:t>
      </w:r>
      <w:r>
        <w:rPr>
          <w:spacing w:val="17"/>
          <w:sz w:val="24"/>
          <w:szCs w:val="24"/>
        </w:rPr>
        <w:t>软件和信息技术服务业</w:t>
      </w:r>
      <w:r>
        <w:rPr>
          <w:spacing w:val="-57"/>
          <w:sz w:val="24"/>
          <w:szCs w:val="24"/>
        </w:rPr>
        <w:t xml:space="preserve"> </w:t>
      </w:r>
      <w:r>
        <w:rPr>
          <w:spacing w:val="17"/>
          <w:sz w:val="24"/>
          <w:szCs w:val="24"/>
        </w:rPr>
        <w:t>，</w:t>
      </w:r>
      <w:r>
        <w:rPr>
          <w:spacing w:val="-59"/>
          <w:sz w:val="24"/>
          <w:szCs w:val="24"/>
        </w:rPr>
        <w:t xml:space="preserve"> </w:t>
      </w:r>
      <w:r>
        <w:rPr>
          <w:spacing w:val="17"/>
          <w:sz w:val="24"/>
          <w:szCs w:val="24"/>
        </w:rPr>
        <w:t>房地产开发经营</w:t>
      </w:r>
      <w:r>
        <w:rPr>
          <w:spacing w:val="-57"/>
          <w:sz w:val="24"/>
          <w:szCs w:val="24"/>
        </w:rPr>
        <w:t xml:space="preserve"> </w:t>
      </w:r>
      <w:r>
        <w:rPr>
          <w:spacing w:val="17"/>
          <w:sz w:val="24"/>
          <w:szCs w:val="24"/>
        </w:rPr>
        <w:t>，物业管理</w:t>
      </w:r>
      <w:r>
        <w:rPr>
          <w:spacing w:val="-58"/>
          <w:sz w:val="24"/>
          <w:szCs w:val="24"/>
        </w:rPr>
        <w:t xml:space="preserve"> </w:t>
      </w:r>
      <w:r>
        <w:rPr>
          <w:spacing w:val="17"/>
          <w:sz w:val="24"/>
          <w:szCs w:val="24"/>
        </w:rPr>
        <w:t>，租赁和商务</w:t>
      </w:r>
      <w:r>
        <w:rPr>
          <w:sz w:val="24"/>
          <w:szCs w:val="24"/>
        </w:rPr>
        <w:t xml:space="preserve"> </w:t>
      </w:r>
      <w:r>
        <w:rPr>
          <w:spacing w:val="20"/>
          <w:sz w:val="24"/>
          <w:szCs w:val="24"/>
        </w:rPr>
        <w:t>服务业</w:t>
      </w:r>
      <w:r>
        <w:rPr>
          <w:spacing w:val="-57"/>
          <w:sz w:val="24"/>
          <w:szCs w:val="24"/>
        </w:rPr>
        <w:t xml:space="preserve"> </w:t>
      </w:r>
      <w:r>
        <w:rPr>
          <w:spacing w:val="20"/>
          <w:sz w:val="24"/>
          <w:szCs w:val="24"/>
        </w:rPr>
        <w:t>，其他未列明行业（包括科学研究和技术服务</w:t>
      </w:r>
      <w:r>
        <w:rPr>
          <w:spacing w:val="19"/>
          <w:sz w:val="24"/>
          <w:szCs w:val="24"/>
        </w:rPr>
        <w:t>业</w:t>
      </w:r>
      <w:r>
        <w:rPr>
          <w:spacing w:val="-55"/>
          <w:sz w:val="24"/>
          <w:szCs w:val="24"/>
        </w:rPr>
        <w:t xml:space="preserve"> </w:t>
      </w:r>
      <w:r>
        <w:rPr>
          <w:spacing w:val="19"/>
          <w:sz w:val="24"/>
          <w:szCs w:val="24"/>
        </w:rPr>
        <w:t>，水利</w:t>
      </w:r>
      <w:r>
        <w:rPr>
          <w:spacing w:val="-54"/>
          <w:sz w:val="24"/>
          <w:szCs w:val="24"/>
        </w:rPr>
        <w:t xml:space="preserve"> </w:t>
      </w:r>
      <w:r>
        <w:rPr>
          <w:spacing w:val="19"/>
          <w:sz w:val="24"/>
          <w:szCs w:val="24"/>
        </w:rPr>
        <w:t>、环境和公共设施管理</w:t>
      </w:r>
      <w:r>
        <w:rPr>
          <w:sz w:val="24"/>
          <w:szCs w:val="24"/>
        </w:rPr>
        <w:t xml:space="preserve"> </w:t>
      </w:r>
      <w:r>
        <w:rPr>
          <w:spacing w:val="15"/>
          <w:sz w:val="24"/>
          <w:szCs w:val="24"/>
        </w:rPr>
        <w:t>业</w:t>
      </w:r>
      <w:r>
        <w:rPr>
          <w:spacing w:val="-60"/>
          <w:sz w:val="24"/>
          <w:szCs w:val="24"/>
        </w:rPr>
        <w:t xml:space="preserve"> </w:t>
      </w:r>
      <w:r>
        <w:rPr>
          <w:spacing w:val="15"/>
          <w:sz w:val="24"/>
          <w:szCs w:val="24"/>
        </w:rPr>
        <w:t>，居民服务</w:t>
      </w:r>
      <w:r>
        <w:rPr>
          <w:spacing w:val="-56"/>
          <w:sz w:val="24"/>
          <w:szCs w:val="24"/>
        </w:rPr>
        <w:t xml:space="preserve"> </w:t>
      </w:r>
      <w:r>
        <w:rPr>
          <w:spacing w:val="15"/>
          <w:sz w:val="24"/>
          <w:szCs w:val="24"/>
        </w:rPr>
        <w:t>、修理和其他服务业</w:t>
      </w:r>
      <w:r>
        <w:rPr>
          <w:spacing w:val="-60"/>
          <w:sz w:val="24"/>
          <w:szCs w:val="24"/>
        </w:rPr>
        <w:t xml:space="preserve"> </w:t>
      </w:r>
      <w:r>
        <w:rPr>
          <w:spacing w:val="15"/>
          <w:sz w:val="24"/>
          <w:szCs w:val="24"/>
        </w:rPr>
        <w:t>，社会工作</w:t>
      </w:r>
      <w:r>
        <w:rPr>
          <w:spacing w:val="-57"/>
          <w:sz w:val="24"/>
          <w:szCs w:val="24"/>
        </w:rPr>
        <w:t xml:space="preserve"> </w:t>
      </w:r>
      <w:r>
        <w:rPr>
          <w:spacing w:val="14"/>
          <w:sz w:val="24"/>
          <w:szCs w:val="24"/>
        </w:rPr>
        <w:t>，文化</w:t>
      </w:r>
      <w:r>
        <w:rPr>
          <w:spacing w:val="-59"/>
          <w:sz w:val="24"/>
          <w:szCs w:val="24"/>
        </w:rPr>
        <w:t xml:space="preserve"> </w:t>
      </w:r>
      <w:r>
        <w:rPr>
          <w:spacing w:val="14"/>
          <w:sz w:val="24"/>
          <w:szCs w:val="24"/>
        </w:rPr>
        <w:t>、体育和娱乐业等）。</w:t>
      </w:r>
    </w:p>
    <w:p w14:paraId="61E2315D">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24" w:firstLineChars="200"/>
        <w:textAlignment w:val="baseline"/>
        <w:rPr>
          <w:rFonts w:ascii="Arial"/>
          <w:sz w:val="24"/>
          <w:szCs w:val="24"/>
        </w:rPr>
      </w:pPr>
      <w:r>
        <w:rPr>
          <w:spacing w:val="11"/>
          <w:sz w:val="24"/>
          <w:szCs w:val="24"/>
        </w:rPr>
        <w:t>四</w:t>
      </w:r>
      <w:r>
        <w:rPr>
          <w:spacing w:val="-55"/>
          <w:sz w:val="24"/>
          <w:szCs w:val="24"/>
        </w:rPr>
        <w:t xml:space="preserve"> </w:t>
      </w:r>
      <w:r>
        <w:rPr>
          <w:spacing w:val="11"/>
          <w:sz w:val="24"/>
          <w:szCs w:val="24"/>
        </w:rPr>
        <w:t>、各行业划型标准为：</w:t>
      </w:r>
    </w:p>
    <w:p w14:paraId="0014836D">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24" w:firstLineChars="200"/>
        <w:textAlignment w:val="baseline"/>
        <w:rPr>
          <w:sz w:val="24"/>
          <w:szCs w:val="24"/>
        </w:rPr>
      </w:pPr>
      <w:r>
        <w:rPr>
          <w:spacing w:val="11"/>
          <w:sz w:val="24"/>
          <w:szCs w:val="24"/>
        </w:rPr>
        <w:t>（一）</w:t>
      </w:r>
      <w:r>
        <w:rPr>
          <w:spacing w:val="-46"/>
          <w:sz w:val="24"/>
          <w:szCs w:val="24"/>
        </w:rPr>
        <w:t xml:space="preserve"> </w:t>
      </w:r>
      <w:r>
        <w:rPr>
          <w:spacing w:val="11"/>
          <w:sz w:val="24"/>
          <w:szCs w:val="24"/>
        </w:rPr>
        <w:t>农</w:t>
      </w:r>
      <w:r>
        <w:rPr>
          <w:spacing w:val="-54"/>
          <w:sz w:val="24"/>
          <w:szCs w:val="24"/>
        </w:rPr>
        <w:t xml:space="preserve"> </w:t>
      </w:r>
      <w:r>
        <w:rPr>
          <w:spacing w:val="11"/>
          <w:sz w:val="24"/>
          <w:szCs w:val="24"/>
        </w:rPr>
        <w:t>、林</w:t>
      </w:r>
      <w:r>
        <w:rPr>
          <w:spacing w:val="-54"/>
          <w:sz w:val="24"/>
          <w:szCs w:val="24"/>
        </w:rPr>
        <w:t xml:space="preserve"> </w:t>
      </w:r>
      <w:r>
        <w:rPr>
          <w:spacing w:val="11"/>
          <w:sz w:val="24"/>
          <w:szCs w:val="24"/>
        </w:rPr>
        <w:t>、牧</w:t>
      </w:r>
      <w:r>
        <w:rPr>
          <w:spacing w:val="-54"/>
          <w:sz w:val="24"/>
          <w:szCs w:val="24"/>
        </w:rPr>
        <w:t xml:space="preserve"> </w:t>
      </w:r>
      <w:r>
        <w:rPr>
          <w:spacing w:val="11"/>
          <w:sz w:val="24"/>
          <w:szCs w:val="24"/>
        </w:rPr>
        <w:t>、渔业</w:t>
      </w:r>
      <w:r>
        <w:rPr>
          <w:spacing w:val="-56"/>
          <w:sz w:val="24"/>
          <w:szCs w:val="24"/>
        </w:rPr>
        <w:t xml:space="preserve"> </w:t>
      </w:r>
      <w:r>
        <w:rPr>
          <w:spacing w:val="11"/>
          <w:sz w:val="24"/>
          <w:szCs w:val="24"/>
        </w:rPr>
        <w:t>。</w:t>
      </w:r>
      <w:r>
        <w:rPr>
          <w:spacing w:val="-58"/>
          <w:sz w:val="24"/>
          <w:szCs w:val="24"/>
        </w:rPr>
        <w:t xml:space="preserve"> </w:t>
      </w:r>
      <w:r>
        <w:rPr>
          <w:spacing w:val="11"/>
          <w:sz w:val="24"/>
          <w:szCs w:val="24"/>
        </w:rPr>
        <w:t>营业收入</w:t>
      </w:r>
      <w:r>
        <w:rPr>
          <w:spacing w:val="-18"/>
          <w:sz w:val="24"/>
          <w:szCs w:val="24"/>
        </w:rPr>
        <w:t xml:space="preserve"> </w:t>
      </w:r>
      <w:r>
        <w:rPr>
          <w:spacing w:val="11"/>
          <w:sz w:val="24"/>
          <w:szCs w:val="24"/>
        </w:rPr>
        <w:t>20000</w:t>
      </w:r>
      <w:r>
        <w:rPr>
          <w:spacing w:val="-16"/>
          <w:sz w:val="24"/>
          <w:szCs w:val="24"/>
        </w:rPr>
        <w:t xml:space="preserve"> </w:t>
      </w:r>
      <w:r>
        <w:rPr>
          <w:spacing w:val="11"/>
          <w:sz w:val="24"/>
          <w:szCs w:val="24"/>
        </w:rPr>
        <w:t>万元</w:t>
      </w:r>
      <w:r>
        <w:rPr>
          <w:spacing w:val="10"/>
          <w:sz w:val="24"/>
          <w:szCs w:val="24"/>
        </w:rPr>
        <w:t>以下的为中小微型企业</w:t>
      </w:r>
      <w:r>
        <w:rPr>
          <w:spacing w:val="-54"/>
          <w:sz w:val="24"/>
          <w:szCs w:val="24"/>
        </w:rPr>
        <w:t xml:space="preserve"> </w:t>
      </w:r>
      <w:r>
        <w:rPr>
          <w:spacing w:val="10"/>
          <w:sz w:val="24"/>
          <w:szCs w:val="24"/>
        </w:rPr>
        <w:t>。其</w:t>
      </w:r>
      <w:r>
        <w:rPr>
          <w:spacing w:val="12"/>
          <w:sz w:val="24"/>
          <w:szCs w:val="24"/>
        </w:rPr>
        <w:t>中</w:t>
      </w:r>
      <w:r>
        <w:rPr>
          <w:spacing w:val="-60"/>
          <w:sz w:val="24"/>
          <w:szCs w:val="24"/>
        </w:rPr>
        <w:t xml:space="preserve"> </w:t>
      </w:r>
      <w:r>
        <w:rPr>
          <w:spacing w:val="12"/>
          <w:sz w:val="24"/>
          <w:szCs w:val="24"/>
        </w:rPr>
        <w:t>，</w:t>
      </w:r>
      <w:r>
        <w:rPr>
          <w:spacing w:val="-60"/>
          <w:sz w:val="24"/>
          <w:szCs w:val="24"/>
        </w:rPr>
        <w:t xml:space="preserve"> </w:t>
      </w:r>
      <w:r>
        <w:rPr>
          <w:spacing w:val="12"/>
          <w:sz w:val="24"/>
          <w:szCs w:val="24"/>
        </w:rPr>
        <w:t>营业收入</w:t>
      </w:r>
      <w:r>
        <w:rPr>
          <w:spacing w:val="-19"/>
          <w:sz w:val="24"/>
          <w:szCs w:val="24"/>
        </w:rPr>
        <w:t xml:space="preserve"> </w:t>
      </w:r>
      <w:r>
        <w:rPr>
          <w:spacing w:val="12"/>
          <w:sz w:val="24"/>
          <w:szCs w:val="24"/>
        </w:rPr>
        <w:t>500</w:t>
      </w:r>
      <w:r>
        <w:rPr>
          <w:spacing w:val="-18"/>
          <w:sz w:val="24"/>
          <w:szCs w:val="24"/>
        </w:rPr>
        <w:t xml:space="preserve"> </w:t>
      </w:r>
      <w:r>
        <w:rPr>
          <w:spacing w:val="12"/>
          <w:sz w:val="24"/>
          <w:szCs w:val="24"/>
        </w:rPr>
        <w:t>万元及以上的为中型企业</w:t>
      </w:r>
      <w:r>
        <w:rPr>
          <w:spacing w:val="-60"/>
          <w:sz w:val="24"/>
          <w:szCs w:val="24"/>
        </w:rPr>
        <w:t xml:space="preserve"> </w:t>
      </w:r>
      <w:r>
        <w:rPr>
          <w:spacing w:val="12"/>
          <w:sz w:val="24"/>
          <w:szCs w:val="24"/>
        </w:rPr>
        <w:t>，</w:t>
      </w:r>
      <w:r>
        <w:rPr>
          <w:spacing w:val="-60"/>
          <w:sz w:val="24"/>
          <w:szCs w:val="24"/>
        </w:rPr>
        <w:t xml:space="preserve"> </w:t>
      </w:r>
      <w:r>
        <w:rPr>
          <w:spacing w:val="12"/>
          <w:sz w:val="24"/>
          <w:szCs w:val="24"/>
        </w:rPr>
        <w:t>营业收入</w:t>
      </w:r>
      <w:r>
        <w:rPr>
          <w:spacing w:val="-19"/>
          <w:sz w:val="24"/>
          <w:szCs w:val="24"/>
        </w:rPr>
        <w:t xml:space="preserve"> </w:t>
      </w:r>
      <w:r>
        <w:rPr>
          <w:spacing w:val="12"/>
          <w:sz w:val="24"/>
          <w:szCs w:val="24"/>
        </w:rPr>
        <w:t>50</w:t>
      </w:r>
      <w:r>
        <w:rPr>
          <w:spacing w:val="-18"/>
          <w:sz w:val="24"/>
          <w:szCs w:val="24"/>
        </w:rPr>
        <w:t xml:space="preserve"> </w:t>
      </w:r>
      <w:r>
        <w:rPr>
          <w:spacing w:val="12"/>
          <w:sz w:val="24"/>
          <w:szCs w:val="24"/>
        </w:rPr>
        <w:t>万元及以上的为小型企</w:t>
      </w:r>
      <w:r>
        <w:rPr>
          <w:spacing w:val="11"/>
          <w:sz w:val="24"/>
          <w:szCs w:val="24"/>
        </w:rPr>
        <w:t>业，</w:t>
      </w:r>
      <w:r>
        <w:rPr>
          <w:sz w:val="24"/>
          <w:szCs w:val="24"/>
        </w:rPr>
        <w:t xml:space="preserve"> </w:t>
      </w:r>
      <w:r>
        <w:rPr>
          <w:spacing w:val="14"/>
          <w:sz w:val="24"/>
          <w:szCs w:val="24"/>
        </w:rPr>
        <w:t>营业收入</w:t>
      </w:r>
      <w:r>
        <w:rPr>
          <w:spacing w:val="-13"/>
          <w:sz w:val="24"/>
          <w:szCs w:val="24"/>
        </w:rPr>
        <w:t xml:space="preserve"> </w:t>
      </w:r>
      <w:r>
        <w:rPr>
          <w:spacing w:val="14"/>
          <w:sz w:val="24"/>
          <w:szCs w:val="24"/>
        </w:rPr>
        <w:t>50</w:t>
      </w:r>
      <w:r>
        <w:rPr>
          <w:spacing w:val="-19"/>
          <w:sz w:val="24"/>
          <w:szCs w:val="24"/>
        </w:rPr>
        <w:t xml:space="preserve"> </w:t>
      </w:r>
      <w:r>
        <w:rPr>
          <w:spacing w:val="14"/>
          <w:sz w:val="24"/>
          <w:szCs w:val="24"/>
        </w:rPr>
        <w:t>万元以下的为微型企业。</w:t>
      </w:r>
    </w:p>
    <w:p w14:paraId="7915E57F">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24" w:firstLineChars="200"/>
        <w:textAlignment w:val="baseline"/>
        <w:rPr>
          <w:sz w:val="24"/>
          <w:szCs w:val="24"/>
        </w:rPr>
      </w:pPr>
      <w:r>
        <w:rPr>
          <w:spacing w:val="11"/>
          <w:sz w:val="24"/>
          <w:szCs w:val="24"/>
        </w:rPr>
        <w:t>（二）工业。从业人员 1000</w:t>
      </w:r>
      <w:r>
        <w:rPr>
          <w:spacing w:val="-17"/>
          <w:sz w:val="24"/>
          <w:szCs w:val="24"/>
        </w:rPr>
        <w:t xml:space="preserve"> </w:t>
      </w:r>
      <w:r>
        <w:rPr>
          <w:spacing w:val="11"/>
          <w:sz w:val="24"/>
          <w:szCs w:val="24"/>
        </w:rPr>
        <w:t>人以下或营业收入</w:t>
      </w:r>
      <w:r>
        <w:rPr>
          <w:spacing w:val="-24"/>
          <w:sz w:val="24"/>
          <w:szCs w:val="24"/>
        </w:rPr>
        <w:t xml:space="preserve"> </w:t>
      </w:r>
      <w:r>
        <w:rPr>
          <w:spacing w:val="11"/>
          <w:sz w:val="24"/>
          <w:szCs w:val="24"/>
        </w:rPr>
        <w:t>40000</w:t>
      </w:r>
      <w:r>
        <w:rPr>
          <w:spacing w:val="-16"/>
          <w:sz w:val="24"/>
          <w:szCs w:val="24"/>
        </w:rPr>
        <w:t xml:space="preserve"> </w:t>
      </w:r>
      <w:r>
        <w:rPr>
          <w:spacing w:val="11"/>
          <w:sz w:val="24"/>
          <w:szCs w:val="24"/>
        </w:rPr>
        <w:t>万元以下的为中小微</w:t>
      </w:r>
      <w:r>
        <w:rPr>
          <w:spacing w:val="10"/>
          <w:sz w:val="24"/>
          <w:szCs w:val="24"/>
        </w:rPr>
        <w:t>型企业。</w:t>
      </w:r>
      <w:r>
        <w:rPr>
          <w:sz w:val="24"/>
          <w:szCs w:val="24"/>
        </w:rPr>
        <w:t xml:space="preserve"> </w:t>
      </w:r>
      <w:r>
        <w:rPr>
          <w:spacing w:val="13"/>
          <w:sz w:val="24"/>
          <w:szCs w:val="24"/>
        </w:rPr>
        <w:t>其中</w:t>
      </w:r>
      <w:r>
        <w:rPr>
          <w:spacing w:val="-57"/>
          <w:sz w:val="24"/>
          <w:szCs w:val="24"/>
        </w:rPr>
        <w:t xml:space="preserve"> </w:t>
      </w:r>
      <w:r>
        <w:rPr>
          <w:spacing w:val="13"/>
          <w:sz w:val="24"/>
          <w:szCs w:val="24"/>
        </w:rPr>
        <w:t>，从业人员</w:t>
      </w:r>
      <w:r>
        <w:rPr>
          <w:spacing w:val="-19"/>
          <w:sz w:val="24"/>
          <w:szCs w:val="24"/>
        </w:rPr>
        <w:t xml:space="preserve"> </w:t>
      </w:r>
      <w:r>
        <w:rPr>
          <w:spacing w:val="13"/>
          <w:sz w:val="24"/>
          <w:szCs w:val="24"/>
        </w:rPr>
        <w:t>300</w:t>
      </w:r>
      <w:r>
        <w:rPr>
          <w:spacing w:val="-17"/>
          <w:sz w:val="24"/>
          <w:szCs w:val="24"/>
        </w:rPr>
        <w:t xml:space="preserve"> </w:t>
      </w:r>
      <w:r>
        <w:rPr>
          <w:spacing w:val="13"/>
          <w:sz w:val="24"/>
          <w:szCs w:val="24"/>
        </w:rPr>
        <w:t>人及以上</w:t>
      </w:r>
      <w:r>
        <w:rPr>
          <w:spacing w:val="-57"/>
          <w:sz w:val="24"/>
          <w:szCs w:val="24"/>
        </w:rPr>
        <w:t xml:space="preserve"> </w:t>
      </w:r>
      <w:r>
        <w:rPr>
          <w:spacing w:val="13"/>
          <w:sz w:val="24"/>
          <w:szCs w:val="24"/>
        </w:rPr>
        <w:t>，且营业收入</w:t>
      </w:r>
      <w:r>
        <w:rPr>
          <w:spacing w:val="-21"/>
          <w:sz w:val="24"/>
          <w:szCs w:val="24"/>
        </w:rPr>
        <w:t xml:space="preserve"> </w:t>
      </w:r>
      <w:r>
        <w:rPr>
          <w:spacing w:val="13"/>
          <w:sz w:val="24"/>
          <w:szCs w:val="24"/>
        </w:rPr>
        <w:t>2000</w:t>
      </w:r>
      <w:r>
        <w:rPr>
          <w:spacing w:val="-18"/>
          <w:sz w:val="24"/>
          <w:szCs w:val="24"/>
        </w:rPr>
        <w:t xml:space="preserve"> </w:t>
      </w:r>
      <w:r>
        <w:rPr>
          <w:spacing w:val="13"/>
          <w:sz w:val="24"/>
          <w:szCs w:val="24"/>
        </w:rPr>
        <w:t>万</w:t>
      </w:r>
      <w:r>
        <w:rPr>
          <w:spacing w:val="12"/>
          <w:sz w:val="24"/>
          <w:szCs w:val="24"/>
        </w:rPr>
        <w:t>元及以上的为中型企业</w:t>
      </w:r>
      <w:r>
        <w:rPr>
          <w:spacing w:val="-58"/>
          <w:sz w:val="24"/>
          <w:szCs w:val="24"/>
        </w:rPr>
        <w:t xml:space="preserve"> </w:t>
      </w:r>
      <w:r>
        <w:rPr>
          <w:spacing w:val="12"/>
          <w:sz w:val="24"/>
          <w:szCs w:val="24"/>
        </w:rPr>
        <w:t>；从业人员</w:t>
      </w:r>
      <w:r>
        <w:rPr>
          <w:spacing w:val="14"/>
          <w:sz w:val="24"/>
          <w:szCs w:val="24"/>
        </w:rPr>
        <w:t>20</w:t>
      </w:r>
      <w:r>
        <w:rPr>
          <w:spacing w:val="-18"/>
          <w:sz w:val="24"/>
          <w:szCs w:val="24"/>
        </w:rPr>
        <w:t xml:space="preserve"> </w:t>
      </w:r>
      <w:r>
        <w:rPr>
          <w:spacing w:val="14"/>
          <w:sz w:val="24"/>
          <w:szCs w:val="24"/>
        </w:rPr>
        <w:t>人及以上，且营业收入</w:t>
      </w:r>
      <w:r>
        <w:rPr>
          <w:spacing w:val="-22"/>
          <w:sz w:val="24"/>
          <w:szCs w:val="24"/>
        </w:rPr>
        <w:t xml:space="preserve"> </w:t>
      </w:r>
      <w:r>
        <w:rPr>
          <w:spacing w:val="14"/>
          <w:sz w:val="24"/>
          <w:szCs w:val="24"/>
        </w:rPr>
        <w:t>300</w:t>
      </w:r>
      <w:r>
        <w:rPr>
          <w:spacing w:val="-18"/>
          <w:sz w:val="24"/>
          <w:szCs w:val="24"/>
        </w:rPr>
        <w:t xml:space="preserve"> </w:t>
      </w:r>
      <w:r>
        <w:rPr>
          <w:spacing w:val="14"/>
          <w:sz w:val="24"/>
          <w:szCs w:val="24"/>
        </w:rPr>
        <w:t>万元及以上的为小型企业；从业人员</w:t>
      </w:r>
      <w:r>
        <w:rPr>
          <w:spacing w:val="-21"/>
          <w:sz w:val="24"/>
          <w:szCs w:val="24"/>
        </w:rPr>
        <w:t xml:space="preserve"> </w:t>
      </w:r>
      <w:r>
        <w:rPr>
          <w:spacing w:val="14"/>
          <w:sz w:val="24"/>
          <w:szCs w:val="24"/>
        </w:rPr>
        <w:t>20</w:t>
      </w:r>
      <w:r>
        <w:rPr>
          <w:spacing w:val="-17"/>
          <w:sz w:val="24"/>
          <w:szCs w:val="24"/>
        </w:rPr>
        <w:t xml:space="preserve"> </w:t>
      </w:r>
      <w:r>
        <w:rPr>
          <w:spacing w:val="14"/>
          <w:sz w:val="24"/>
          <w:szCs w:val="24"/>
        </w:rPr>
        <w:t>人以下或营业收</w:t>
      </w:r>
      <w:r>
        <w:rPr>
          <w:sz w:val="24"/>
          <w:szCs w:val="24"/>
        </w:rPr>
        <w:t xml:space="preserve"> </w:t>
      </w:r>
      <w:r>
        <w:rPr>
          <w:spacing w:val="13"/>
          <w:sz w:val="24"/>
          <w:szCs w:val="24"/>
        </w:rPr>
        <w:t>入</w:t>
      </w:r>
      <w:r>
        <w:rPr>
          <w:spacing w:val="-21"/>
          <w:sz w:val="24"/>
          <w:szCs w:val="24"/>
        </w:rPr>
        <w:t xml:space="preserve"> </w:t>
      </w:r>
      <w:r>
        <w:rPr>
          <w:spacing w:val="13"/>
          <w:sz w:val="24"/>
          <w:szCs w:val="24"/>
        </w:rPr>
        <w:t>300</w:t>
      </w:r>
      <w:r>
        <w:rPr>
          <w:spacing w:val="-19"/>
          <w:sz w:val="24"/>
          <w:szCs w:val="24"/>
        </w:rPr>
        <w:t xml:space="preserve"> </w:t>
      </w:r>
      <w:r>
        <w:rPr>
          <w:spacing w:val="13"/>
          <w:sz w:val="24"/>
          <w:szCs w:val="24"/>
        </w:rPr>
        <w:t>万元以下的为微型企业。</w:t>
      </w:r>
    </w:p>
    <w:p w14:paraId="3B62928D">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36" w:firstLineChars="200"/>
        <w:textAlignment w:val="baseline"/>
        <w:rPr>
          <w:sz w:val="24"/>
          <w:szCs w:val="24"/>
        </w:rPr>
      </w:pPr>
      <w:r>
        <w:rPr>
          <w:spacing w:val="14"/>
          <w:sz w:val="24"/>
          <w:szCs w:val="24"/>
        </w:rPr>
        <w:t>（三）</w:t>
      </w:r>
      <w:r>
        <w:rPr>
          <w:spacing w:val="-46"/>
          <w:sz w:val="24"/>
          <w:szCs w:val="24"/>
        </w:rPr>
        <w:t xml:space="preserve"> </w:t>
      </w:r>
      <w:r>
        <w:rPr>
          <w:spacing w:val="14"/>
          <w:sz w:val="24"/>
          <w:szCs w:val="24"/>
        </w:rPr>
        <w:t>建筑业。</w:t>
      </w:r>
      <w:r>
        <w:rPr>
          <w:spacing w:val="-59"/>
          <w:sz w:val="24"/>
          <w:szCs w:val="24"/>
        </w:rPr>
        <w:t xml:space="preserve"> </w:t>
      </w:r>
      <w:r>
        <w:rPr>
          <w:spacing w:val="14"/>
          <w:sz w:val="24"/>
          <w:szCs w:val="24"/>
        </w:rPr>
        <w:t>营业收入</w:t>
      </w:r>
      <w:r>
        <w:rPr>
          <w:spacing w:val="-22"/>
          <w:sz w:val="24"/>
          <w:szCs w:val="24"/>
        </w:rPr>
        <w:t xml:space="preserve"> </w:t>
      </w:r>
      <w:r>
        <w:rPr>
          <w:spacing w:val="14"/>
          <w:sz w:val="24"/>
          <w:szCs w:val="24"/>
        </w:rPr>
        <w:t>80000</w:t>
      </w:r>
      <w:r>
        <w:rPr>
          <w:spacing w:val="-14"/>
          <w:sz w:val="24"/>
          <w:szCs w:val="24"/>
        </w:rPr>
        <w:t xml:space="preserve"> </w:t>
      </w:r>
      <w:r>
        <w:rPr>
          <w:spacing w:val="14"/>
          <w:sz w:val="24"/>
          <w:szCs w:val="24"/>
        </w:rPr>
        <w:t>万元以下或资产总额</w:t>
      </w:r>
      <w:r>
        <w:rPr>
          <w:spacing w:val="-20"/>
          <w:sz w:val="24"/>
          <w:szCs w:val="24"/>
        </w:rPr>
        <w:t xml:space="preserve"> </w:t>
      </w:r>
      <w:r>
        <w:rPr>
          <w:spacing w:val="14"/>
          <w:sz w:val="24"/>
          <w:szCs w:val="24"/>
        </w:rPr>
        <w:t>80000</w:t>
      </w:r>
      <w:r>
        <w:rPr>
          <w:spacing w:val="-16"/>
          <w:sz w:val="24"/>
          <w:szCs w:val="24"/>
        </w:rPr>
        <w:t xml:space="preserve"> </w:t>
      </w:r>
      <w:r>
        <w:rPr>
          <w:spacing w:val="14"/>
          <w:sz w:val="24"/>
          <w:szCs w:val="24"/>
        </w:rPr>
        <w:t>万元以下的</w:t>
      </w:r>
      <w:r>
        <w:rPr>
          <w:spacing w:val="13"/>
          <w:sz w:val="24"/>
          <w:szCs w:val="24"/>
        </w:rPr>
        <w:t>为中小微</w:t>
      </w:r>
      <w:r>
        <w:rPr>
          <w:spacing w:val="14"/>
          <w:sz w:val="24"/>
          <w:szCs w:val="24"/>
        </w:rPr>
        <w:t>型企业。其中，</w:t>
      </w:r>
      <w:r>
        <w:rPr>
          <w:spacing w:val="-60"/>
          <w:sz w:val="24"/>
          <w:szCs w:val="24"/>
        </w:rPr>
        <w:t xml:space="preserve"> </w:t>
      </w:r>
      <w:r>
        <w:rPr>
          <w:spacing w:val="14"/>
          <w:sz w:val="24"/>
          <w:szCs w:val="24"/>
        </w:rPr>
        <w:t>营业收入</w:t>
      </w:r>
      <w:r>
        <w:rPr>
          <w:spacing w:val="-19"/>
          <w:sz w:val="24"/>
          <w:szCs w:val="24"/>
        </w:rPr>
        <w:t xml:space="preserve"> </w:t>
      </w:r>
      <w:r>
        <w:rPr>
          <w:spacing w:val="14"/>
          <w:sz w:val="24"/>
          <w:szCs w:val="24"/>
        </w:rPr>
        <w:t>6000</w:t>
      </w:r>
      <w:r>
        <w:rPr>
          <w:spacing w:val="-18"/>
          <w:sz w:val="24"/>
          <w:szCs w:val="24"/>
        </w:rPr>
        <w:t xml:space="preserve"> </w:t>
      </w:r>
      <w:r>
        <w:rPr>
          <w:spacing w:val="14"/>
          <w:sz w:val="24"/>
          <w:szCs w:val="24"/>
        </w:rPr>
        <w:t>万元及以上</w:t>
      </w:r>
      <w:r>
        <w:rPr>
          <w:spacing w:val="-58"/>
          <w:sz w:val="24"/>
          <w:szCs w:val="24"/>
        </w:rPr>
        <w:t xml:space="preserve"> </w:t>
      </w:r>
      <w:r>
        <w:rPr>
          <w:spacing w:val="14"/>
          <w:sz w:val="24"/>
          <w:szCs w:val="24"/>
        </w:rPr>
        <w:t>，且资产总额</w:t>
      </w:r>
      <w:r>
        <w:rPr>
          <w:spacing w:val="-14"/>
          <w:sz w:val="24"/>
          <w:szCs w:val="24"/>
        </w:rPr>
        <w:t xml:space="preserve"> </w:t>
      </w:r>
      <w:r>
        <w:rPr>
          <w:spacing w:val="14"/>
          <w:sz w:val="24"/>
          <w:szCs w:val="24"/>
        </w:rPr>
        <w:t>5000</w:t>
      </w:r>
      <w:r>
        <w:rPr>
          <w:spacing w:val="-18"/>
          <w:sz w:val="24"/>
          <w:szCs w:val="24"/>
        </w:rPr>
        <w:t xml:space="preserve"> </w:t>
      </w:r>
      <w:r>
        <w:rPr>
          <w:spacing w:val="14"/>
          <w:sz w:val="24"/>
          <w:szCs w:val="24"/>
        </w:rPr>
        <w:t>万元及以上的</w:t>
      </w:r>
      <w:r>
        <w:rPr>
          <w:spacing w:val="13"/>
          <w:sz w:val="24"/>
          <w:szCs w:val="24"/>
        </w:rPr>
        <w:t>为中型企业</w:t>
      </w:r>
      <w:r>
        <w:rPr>
          <w:spacing w:val="-50"/>
          <w:sz w:val="24"/>
          <w:szCs w:val="24"/>
        </w:rPr>
        <w:t xml:space="preserve"> </w:t>
      </w:r>
      <w:r>
        <w:rPr>
          <w:spacing w:val="13"/>
          <w:sz w:val="24"/>
          <w:szCs w:val="24"/>
        </w:rPr>
        <w:t>；营业收入</w:t>
      </w:r>
      <w:r>
        <w:rPr>
          <w:spacing w:val="-19"/>
          <w:sz w:val="24"/>
          <w:szCs w:val="24"/>
        </w:rPr>
        <w:t xml:space="preserve"> </w:t>
      </w:r>
      <w:r>
        <w:rPr>
          <w:spacing w:val="13"/>
          <w:sz w:val="24"/>
          <w:szCs w:val="24"/>
        </w:rPr>
        <w:t>300</w:t>
      </w:r>
      <w:r>
        <w:rPr>
          <w:spacing w:val="-16"/>
          <w:sz w:val="24"/>
          <w:szCs w:val="24"/>
        </w:rPr>
        <w:t xml:space="preserve"> </w:t>
      </w:r>
      <w:r>
        <w:rPr>
          <w:spacing w:val="13"/>
          <w:sz w:val="24"/>
          <w:szCs w:val="24"/>
        </w:rPr>
        <w:t>万元及以上，且资产总额</w:t>
      </w:r>
      <w:r>
        <w:rPr>
          <w:spacing w:val="-19"/>
          <w:sz w:val="24"/>
          <w:szCs w:val="24"/>
        </w:rPr>
        <w:t xml:space="preserve"> </w:t>
      </w:r>
      <w:r>
        <w:rPr>
          <w:spacing w:val="13"/>
          <w:sz w:val="24"/>
          <w:szCs w:val="24"/>
        </w:rPr>
        <w:t>300</w:t>
      </w:r>
      <w:r>
        <w:rPr>
          <w:spacing w:val="-16"/>
          <w:sz w:val="24"/>
          <w:szCs w:val="24"/>
        </w:rPr>
        <w:t xml:space="preserve"> </w:t>
      </w:r>
      <w:r>
        <w:rPr>
          <w:spacing w:val="13"/>
          <w:sz w:val="24"/>
          <w:szCs w:val="24"/>
        </w:rPr>
        <w:t>万元及以上的为小型企业；营业收入</w:t>
      </w:r>
      <w:r>
        <w:rPr>
          <w:spacing w:val="14"/>
          <w:sz w:val="24"/>
          <w:szCs w:val="24"/>
        </w:rPr>
        <w:t>300</w:t>
      </w:r>
      <w:r>
        <w:rPr>
          <w:spacing w:val="-4"/>
          <w:sz w:val="24"/>
          <w:szCs w:val="24"/>
        </w:rPr>
        <w:t xml:space="preserve"> </w:t>
      </w:r>
      <w:r>
        <w:rPr>
          <w:spacing w:val="14"/>
          <w:sz w:val="24"/>
          <w:szCs w:val="24"/>
        </w:rPr>
        <w:t>万元以下或资产总额</w:t>
      </w:r>
      <w:r>
        <w:rPr>
          <w:spacing w:val="-19"/>
          <w:sz w:val="24"/>
          <w:szCs w:val="24"/>
        </w:rPr>
        <w:t xml:space="preserve"> </w:t>
      </w:r>
      <w:r>
        <w:rPr>
          <w:spacing w:val="14"/>
          <w:sz w:val="24"/>
          <w:szCs w:val="24"/>
        </w:rPr>
        <w:t>300</w:t>
      </w:r>
      <w:r>
        <w:rPr>
          <w:spacing w:val="-19"/>
          <w:sz w:val="24"/>
          <w:szCs w:val="24"/>
        </w:rPr>
        <w:t xml:space="preserve"> </w:t>
      </w:r>
      <w:r>
        <w:rPr>
          <w:spacing w:val="14"/>
          <w:sz w:val="24"/>
          <w:szCs w:val="24"/>
        </w:rPr>
        <w:t>万元以下的为微型企业。</w:t>
      </w:r>
    </w:p>
    <w:p w14:paraId="54C45B79">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36" w:firstLineChars="200"/>
        <w:textAlignment w:val="baseline"/>
        <w:rPr>
          <w:sz w:val="24"/>
          <w:szCs w:val="24"/>
        </w:rPr>
      </w:pPr>
      <w:r>
        <w:rPr>
          <w:spacing w:val="14"/>
          <w:sz w:val="24"/>
          <w:szCs w:val="24"/>
        </w:rPr>
        <w:t>（</w:t>
      </w:r>
      <w:r>
        <w:rPr>
          <w:spacing w:val="-43"/>
          <w:sz w:val="24"/>
          <w:szCs w:val="24"/>
        </w:rPr>
        <w:t xml:space="preserve"> </w:t>
      </w:r>
      <w:r>
        <w:rPr>
          <w:spacing w:val="14"/>
          <w:sz w:val="24"/>
          <w:szCs w:val="24"/>
        </w:rPr>
        <w:t>四</w:t>
      </w:r>
      <w:r>
        <w:rPr>
          <w:spacing w:val="-53"/>
          <w:sz w:val="24"/>
          <w:szCs w:val="24"/>
        </w:rPr>
        <w:t xml:space="preserve"> </w:t>
      </w:r>
      <w:r>
        <w:rPr>
          <w:spacing w:val="14"/>
          <w:sz w:val="24"/>
          <w:szCs w:val="24"/>
        </w:rPr>
        <w:t>）批发业</w:t>
      </w:r>
      <w:r>
        <w:rPr>
          <w:spacing w:val="-54"/>
          <w:sz w:val="24"/>
          <w:szCs w:val="24"/>
        </w:rPr>
        <w:t xml:space="preserve"> </w:t>
      </w:r>
      <w:r>
        <w:rPr>
          <w:spacing w:val="14"/>
          <w:sz w:val="24"/>
          <w:szCs w:val="24"/>
        </w:rPr>
        <w:t>。从业人员</w:t>
      </w:r>
      <w:r>
        <w:rPr>
          <w:spacing w:val="-20"/>
          <w:sz w:val="24"/>
          <w:szCs w:val="24"/>
        </w:rPr>
        <w:t xml:space="preserve"> </w:t>
      </w:r>
      <w:r>
        <w:rPr>
          <w:spacing w:val="14"/>
          <w:sz w:val="24"/>
          <w:szCs w:val="24"/>
        </w:rPr>
        <w:t>200</w:t>
      </w:r>
      <w:r>
        <w:rPr>
          <w:spacing w:val="-15"/>
          <w:sz w:val="24"/>
          <w:szCs w:val="24"/>
        </w:rPr>
        <w:t xml:space="preserve"> </w:t>
      </w:r>
      <w:r>
        <w:rPr>
          <w:spacing w:val="14"/>
          <w:sz w:val="24"/>
          <w:szCs w:val="24"/>
        </w:rPr>
        <w:t>人以下或营业收入</w:t>
      </w:r>
      <w:r>
        <w:rPr>
          <w:spacing w:val="-22"/>
          <w:sz w:val="24"/>
          <w:szCs w:val="24"/>
        </w:rPr>
        <w:t xml:space="preserve"> </w:t>
      </w:r>
      <w:r>
        <w:rPr>
          <w:spacing w:val="14"/>
          <w:sz w:val="24"/>
          <w:szCs w:val="24"/>
        </w:rPr>
        <w:t>40000</w:t>
      </w:r>
      <w:r>
        <w:rPr>
          <w:spacing w:val="-13"/>
          <w:sz w:val="24"/>
          <w:szCs w:val="24"/>
        </w:rPr>
        <w:t xml:space="preserve"> </w:t>
      </w:r>
      <w:r>
        <w:rPr>
          <w:spacing w:val="14"/>
          <w:sz w:val="24"/>
          <w:szCs w:val="24"/>
        </w:rPr>
        <w:t>万元以下的为中小微型企业。其中</w:t>
      </w:r>
      <w:r>
        <w:rPr>
          <w:spacing w:val="-55"/>
          <w:sz w:val="24"/>
          <w:szCs w:val="24"/>
        </w:rPr>
        <w:t xml:space="preserve"> </w:t>
      </w:r>
      <w:r>
        <w:rPr>
          <w:spacing w:val="14"/>
          <w:sz w:val="24"/>
          <w:szCs w:val="24"/>
        </w:rPr>
        <w:t>，从业人员</w:t>
      </w:r>
      <w:r>
        <w:rPr>
          <w:spacing w:val="-18"/>
          <w:sz w:val="24"/>
          <w:szCs w:val="24"/>
        </w:rPr>
        <w:t xml:space="preserve"> </w:t>
      </w:r>
      <w:r>
        <w:rPr>
          <w:spacing w:val="14"/>
          <w:sz w:val="24"/>
          <w:szCs w:val="24"/>
        </w:rPr>
        <w:t>20</w:t>
      </w:r>
      <w:r>
        <w:rPr>
          <w:spacing w:val="-17"/>
          <w:sz w:val="24"/>
          <w:szCs w:val="24"/>
        </w:rPr>
        <w:t xml:space="preserve"> </w:t>
      </w:r>
      <w:r>
        <w:rPr>
          <w:spacing w:val="14"/>
          <w:sz w:val="24"/>
          <w:szCs w:val="24"/>
        </w:rPr>
        <w:t>人及以上</w:t>
      </w:r>
      <w:r>
        <w:rPr>
          <w:spacing w:val="-55"/>
          <w:sz w:val="24"/>
          <w:szCs w:val="24"/>
        </w:rPr>
        <w:t xml:space="preserve"> </w:t>
      </w:r>
      <w:r>
        <w:rPr>
          <w:spacing w:val="14"/>
          <w:sz w:val="24"/>
          <w:szCs w:val="24"/>
        </w:rPr>
        <w:t>，且营业收入</w:t>
      </w:r>
      <w:r>
        <w:rPr>
          <w:spacing w:val="-19"/>
          <w:sz w:val="24"/>
          <w:szCs w:val="24"/>
        </w:rPr>
        <w:t xml:space="preserve"> </w:t>
      </w:r>
      <w:r>
        <w:rPr>
          <w:spacing w:val="14"/>
          <w:sz w:val="24"/>
          <w:szCs w:val="24"/>
        </w:rPr>
        <w:t>5000</w:t>
      </w:r>
      <w:r>
        <w:rPr>
          <w:spacing w:val="-16"/>
          <w:sz w:val="24"/>
          <w:szCs w:val="24"/>
        </w:rPr>
        <w:t xml:space="preserve"> </w:t>
      </w:r>
      <w:r>
        <w:rPr>
          <w:spacing w:val="14"/>
          <w:sz w:val="24"/>
          <w:szCs w:val="24"/>
        </w:rPr>
        <w:t>万元及以上的为中型企业</w:t>
      </w:r>
      <w:r>
        <w:rPr>
          <w:spacing w:val="-57"/>
          <w:sz w:val="24"/>
          <w:szCs w:val="24"/>
        </w:rPr>
        <w:t xml:space="preserve"> </w:t>
      </w:r>
      <w:r>
        <w:rPr>
          <w:spacing w:val="14"/>
          <w:sz w:val="24"/>
          <w:szCs w:val="24"/>
        </w:rPr>
        <w:t>；从业</w:t>
      </w:r>
      <w:r>
        <w:rPr>
          <w:sz w:val="24"/>
          <w:szCs w:val="24"/>
        </w:rPr>
        <w:t xml:space="preserve"> </w:t>
      </w:r>
      <w:r>
        <w:rPr>
          <w:spacing w:val="12"/>
          <w:sz w:val="24"/>
          <w:szCs w:val="24"/>
        </w:rPr>
        <w:t>人员</w:t>
      </w:r>
      <w:r>
        <w:rPr>
          <w:spacing w:val="-19"/>
          <w:sz w:val="24"/>
          <w:szCs w:val="24"/>
        </w:rPr>
        <w:t xml:space="preserve"> </w:t>
      </w:r>
      <w:r>
        <w:rPr>
          <w:spacing w:val="12"/>
          <w:sz w:val="24"/>
          <w:szCs w:val="24"/>
        </w:rPr>
        <w:t>5</w:t>
      </w:r>
      <w:r>
        <w:rPr>
          <w:spacing w:val="-22"/>
          <w:sz w:val="24"/>
          <w:szCs w:val="24"/>
        </w:rPr>
        <w:t xml:space="preserve"> </w:t>
      </w:r>
      <w:r>
        <w:rPr>
          <w:spacing w:val="12"/>
          <w:sz w:val="24"/>
          <w:szCs w:val="24"/>
        </w:rPr>
        <w:t>人及以上</w:t>
      </w:r>
      <w:r>
        <w:rPr>
          <w:spacing w:val="-57"/>
          <w:sz w:val="24"/>
          <w:szCs w:val="24"/>
        </w:rPr>
        <w:t xml:space="preserve"> </w:t>
      </w:r>
      <w:r>
        <w:rPr>
          <w:spacing w:val="12"/>
          <w:sz w:val="24"/>
          <w:szCs w:val="24"/>
        </w:rPr>
        <w:t>，且营业收入 1000</w:t>
      </w:r>
      <w:r>
        <w:rPr>
          <w:spacing w:val="-19"/>
          <w:sz w:val="24"/>
          <w:szCs w:val="24"/>
        </w:rPr>
        <w:t xml:space="preserve"> </w:t>
      </w:r>
      <w:r>
        <w:rPr>
          <w:spacing w:val="12"/>
          <w:sz w:val="24"/>
          <w:szCs w:val="24"/>
        </w:rPr>
        <w:t>万元及以上的为小型企业</w:t>
      </w:r>
      <w:r>
        <w:rPr>
          <w:spacing w:val="-59"/>
          <w:sz w:val="24"/>
          <w:szCs w:val="24"/>
        </w:rPr>
        <w:t xml:space="preserve"> </w:t>
      </w:r>
      <w:r>
        <w:rPr>
          <w:spacing w:val="12"/>
          <w:sz w:val="24"/>
          <w:szCs w:val="24"/>
        </w:rPr>
        <w:t>；从业人员</w:t>
      </w:r>
      <w:r>
        <w:rPr>
          <w:spacing w:val="-20"/>
          <w:sz w:val="24"/>
          <w:szCs w:val="24"/>
        </w:rPr>
        <w:t xml:space="preserve"> </w:t>
      </w:r>
      <w:r>
        <w:rPr>
          <w:spacing w:val="12"/>
          <w:sz w:val="24"/>
          <w:szCs w:val="24"/>
        </w:rPr>
        <w:t>5</w:t>
      </w:r>
      <w:r>
        <w:rPr>
          <w:spacing w:val="-19"/>
          <w:sz w:val="24"/>
          <w:szCs w:val="24"/>
        </w:rPr>
        <w:t xml:space="preserve"> </w:t>
      </w:r>
      <w:r>
        <w:rPr>
          <w:spacing w:val="11"/>
          <w:sz w:val="24"/>
          <w:szCs w:val="24"/>
        </w:rPr>
        <w:t>人以下或营</w:t>
      </w:r>
      <w:r>
        <w:rPr>
          <w:spacing w:val="12"/>
          <w:sz w:val="24"/>
          <w:szCs w:val="24"/>
        </w:rPr>
        <w:t>业收入 1000</w:t>
      </w:r>
      <w:r>
        <w:rPr>
          <w:spacing w:val="-16"/>
          <w:sz w:val="24"/>
          <w:szCs w:val="24"/>
        </w:rPr>
        <w:t xml:space="preserve"> </w:t>
      </w:r>
      <w:r>
        <w:rPr>
          <w:spacing w:val="12"/>
          <w:sz w:val="24"/>
          <w:szCs w:val="24"/>
        </w:rPr>
        <w:t>万元以下的为微型企业。</w:t>
      </w:r>
    </w:p>
    <w:p w14:paraId="5CE2A6EE">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40" w:firstLineChars="200"/>
        <w:textAlignment w:val="baseline"/>
        <w:rPr>
          <w:sz w:val="24"/>
          <w:szCs w:val="24"/>
        </w:rPr>
      </w:pPr>
      <w:r>
        <w:rPr>
          <w:spacing w:val="15"/>
          <w:sz w:val="24"/>
          <w:szCs w:val="24"/>
        </w:rPr>
        <w:t>（五</w:t>
      </w:r>
      <w:r>
        <w:rPr>
          <w:spacing w:val="-39"/>
          <w:sz w:val="24"/>
          <w:szCs w:val="24"/>
        </w:rPr>
        <w:t xml:space="preserve"> </w:t>
      </w:r>
      <w:r>
        <w:rPr>
          <w:spacing w:val="15"/>
          <w:sz w:val="24"/>
          <w:szCs w:val="24"/>
        </w:rPr>
        <w:t>）零售业</w:t>
      </w:r>
      <w:r>
        <w:rPr>
          <w:spacing w:val="-54"/>
          <w:sz w:val="24"/>
          <w:szCs w:val="24"/>
        </w:rPr>
        <w:t xml:space="preserve"> </w:t>
      </w:r>
      <w:r>
        <w:rPr>
          <w:spacing w:val="15"/>
          <w:sz w:val="24"/>
          <w:szCs w:val="24"/>
        </w:rPr>
        <w:t>。从业人员</w:t>
      </w:r>
      <w:r>
        <w:rPr>
          <w:spacing w:val="-19"/>
          <w:sz w:val="24"/>
          <w:szCs w:val="24"/>
        </w:rPr>
        <w:t xml:space="preserve"> </w:t>
      </w:r>
      <w:r>
        <w:rPr>
          <w:spacing w:val="15"/>
          <w:sz w:val="24"/>
          <w:szCs w:val="24"/>
        </w:rPr>
        <w:t>300</w:t>
      </w:r>
      <w:r>
        <w:rPr>
          <w:spacing w:val="-14"/>
          <w:sz w:val="24"/>
          <w:szCs w:val="24"/>
        </w:rPr>
        <w:t xml:space="preserve"> </w:t>
      </w:r>
      <w:r>
        <w:rPr>
          <w:spacing w:val="15"/>
          <w:sz w:val="24"/>
          <w:szCs w:val="24"/>
        </w:rPr>
        <w:t>人以下或营业收入</w:t>
      </w:r>
      <w:r>
        <w:rPr>
          <w:spacing w:val="-19"/>
          <w:sz w:val="24"/>
          <w:szCs w:val="24"/>
        </w:rPr>
        <w:t xml:space="preserve"> </w:t>
      </w:r>
      <w:r>
        <w:rPr>
          <w:spacing w:val="15"/>
          <w:sz w:val="24"/>
          <w:szCs w:val="24"/>
        </w:rPr>
        <w:t>20000</w:t>
      </w:r>
      <w:r>
        <w:rPr>
          <w:spacing w:val="-13"/>
          <w:sz w:val="24"/>
          <w:szCs w:val="24"/>
        </w:rPr>
        <w:t xml:space="preserve"> </w:t>
      </w:r>
      <w:r>
        <w:rPr>
          <w:spacing w:val="15"/>
          <w:sz w:val="24"/>
          <w:szCs w:val="24"/>
        </w:rPr>
        <w:t>万元以下的为中小微型企</w:t>
      </w:r>
      <w:r>
        <w:rPr>
          <w:spacing w:val="12"/>
          <w:sz w:val="24"/>
          <w:szCs w:val="24"/>
        </w:rPr>
        <w:t>业</w:t>
      </w:r>
      <w:r>
        <w:rPr>
          <w:spacing w:val="-58"/>
          <w:sz w:val="24"/>
          <w:szCs w:val="24"/>
        </w:rPr>
        <w:t xml:space="preserve"> </w:t>
      </w:r>
      <w:r>
        <w:rPr>
          <w:spacing w:val="12"/>
          <w:sz w:val="24"/>
          <w:szCs w:val="24"/>
        </w:rPr>
        <w:t>。其中</w:t>
      </w:r>
      <w:r>
        <w:rPr>
          <w:spacing w:val="-58"/>
          <w:sz w:val="24"/>
          <w:szCs w:val="24"/>
        </w:rPr>
        <w:t xml:space="preserve"> </w:t>
      </w:r>
      <w:r>
        <w:rPr>
          <w:spacing w:val="12"/>
          <w:sz w:val="24"/>
          <w:szCs w:val="24"/>
        </w:rPr>
        <w:t>，从业人员</w:t>
      </w:r>
      <w:r>
        <w:rPr>
          <w:spacing w:val="-16"/>
          <w:sz w:val="24"/>
          <w:szCs w:val="24"/>
        </w:rPr>
        <w:t xml:space="preserve"> </w:t>
      </w:r>
      <w:r>
        <w:rPr>
          <w:spacing w:val="12"/>
          <w:sz w:val="24"/>
          <w:szCs w:val="24"/>
        </w:rPr>
        <w:t>50</w:t>
      </w:r>
      <w:r>
        <w:rPr>
          <w:spacing w:val="-20"/>
          <w:sz w:val="24"/>
          <w:szCs w:val="24"/>
        </w:rPr>
        <w:t xml:space="preserve"> </w:t>
      </w:r>
      <w:r>
        <w:rPr>
          <w:spacing w:val="12"/>
          <w:sz w:val="24"/>
          <w:szCs w:val="24"/>
        </w:rPr>
        <w:t>人及以上</w:t>
      </w:r>
      <w:r>
        <w:rPr>
          <w:spacing w:val="-57"/>
          <w:sz w:val="24"/>
          <w:szCs w:val="24"/>
        </w:rPr>
        <w:t xml:space="preserve"> </w:t>
      </w:r>
      <w:r>
        <w:rPr>
          <w:spacing w:val="12"/>
          <w:sz w:val="24"/>
          <w:szCs w:val="24"/>
        </w:rPr>
        <w:t>，且营业收入</w:t>
      </w:r>
      <w:r>
        <w:rPr>
          <w:spacing w:val="-21"/>
          <w:sz w:val="24"/>
          <w:szCs w:val="24"/>
        </w:rPr>
        <w:t xml:space="preserve"> </w:t>
      </w:r>
      <w:r>
        <w:rPr>
          <w:spacing w:val="12"/>
          <w:sz w:val="24"/>
          <w:szCs w:val="24"/>
        </w:rPr>
        <w:t>500</w:t>
      </w:r>
      <w:r>
        <w:rPr>
          <w:spacing w:val="-19"/>
          <w:sz w:val="24"/>
          <w:szCs w:val="24"/>
        </w:rPr>
        <w:t xml:space="preserve"> </w:t>
      </w:r>
      <w:r>
        <w:rPr>
          <w:spacing w:val="12"/>
          <w:sz w:val="24"/>
          <w:szCs w:val="24"/>
        </w:rPr>
        <w:t>万元及以上的为中型企业</w:t>
      </w:r>
      <w:r>
        <w:rPr>
          <w:spacing w:val="-57"/>
          <w:sz w:val="24"/>
          <w:szCs w:val="24"/>
        </w:rPr>
        <w:t xml:space="preserve"> </w:t>
      </w:r>
      <w:r>
        <w:rPr>
          <w:spacing w:val="12"/>
          <w:sz w:val="24"/>
          <w:szCs w:val="24"/>
        </w:rPr>
        <w:t>；从</w:t>
      </w:r>
      <w:r>
        <w:rPr>
          <w:spacing w:val="11"/>
          <w:sz w:val="24"/>
          <w:szCs w:val="24"/>
        </w:rPr>
        <w:t>业人</w:t>
      </w:r>
      <w:r>
        <w:rPr>
          <w:sz w:val="24"/>
          <w:szCs w:val="24"/>
        </w:rPr>
        <w:t xml:space="preserve"> </w:t>
      </w:r>
      <w:r>
        <w:rPr>
          <w:spacing w:val="12"/>
          <w:sz w:val="24"/>
          <w:szCs w:val="24"/>
        </w:rPr>
        <w:t>员 10</w:t>
      </w:r>
      <w:r>
        <w:rPr>
          <w:spacing w:val="-1"/>
          <w:sz w:val="24"/>
          <w:szCs w:val="24"/>
        </w:rPr>
        <w:t xml:space="preserve"> </w:t>
      </w:r>
      <w:r>
        <w:rPr>
          <w:spacing w:val="12"/>
          <w:sz w:val="24"/>
          <w:szCs w:val="24"/>
        </w:rPr>
        <w:t>人及以上</w:t>
      </w:r>
      <w:r>
        <w:rPr>
          <w:spacing w:val="-55"/>
          <w:sz w:val="24"/>
          <w:szCs w:val="24"/>
        </w:rPr>
        <w:t xml:space="preserve"> </w:t>
      </w:r>
      <w:r>
        <w:rPr>
          <w:spacing w:val="12"/>
          <w:sz w:val="24"/>
          <w:szCs w:val="24"/>
        </w:rPr>
        <w:t>，且营业收入 100</w:t>
      </w:r>
      <w:r>
        <w:rPr>
          <w:spacing w:val="-16"/>
          <w:sz w:val="24"/>
          <w:szCs w:val="24"/>
        </w:rPr>
        <w:t xml:space="preserve"> </w:t>
      </w:r>
      <w:r>
        <w:rPr>
          <w:spacing w:val="12"/>
          <w:sz w:val="24"/>
          <w:szCs w:val="24"/>
        </w:rPr>
        <w:t>万元及以上的为小型企业</w:t>
      </w:r>
      <w:r>
        <w:rPr>
          <w:spacing w:val="-57"/>
          <w:sz w:val="24"/>
          <w:szCs w:val="24"/>
        </w:rPr>
        <w:t xml:space="preserve"> </w:t>
      </w:r>
      <w:r>
        <w:rPr>
          <w:spacing w:val="12"/>
          <w:sz w:val="24"/>
          <w:szCs w:val="24"/>
        </w:rPr>
        <w:t>；从业人员 10</w:t>
      </w:r>
      <w:r>
        <w:rPr>
          <w:spacing w:val="-15"/>
          <w:sz w:val="24"/>
          <w:szCs w:val="24"/>
        </w:rPr>
        <w:t xml:space="preserve"> </w:t>
      </w:r>
      <w:r>
        <w:rPr>
          <w:spacing w:val="12"/>
          <w:sz w:val="24"/>
          <w:szCs w:val="24"/>
        </w:rPr>
        <w:t>人以下或营</w:t>
      </w:r>
      <w:r>
        <w:rPr>
          <w:sz w:val="24"/>
          <w:szCs w:val="24"/>
        </w:rPr>
        <w:t xml:space="preserve"> </w:t>
      </w:r>
      <w:r>
        <w:rPr>
          <w:spacing w:val="12"/>
          <w:sz w:val="24"/>
          <w:szCs w:val="24"/>
        </w:rPr>
        <w:t>业收入 100</w:t>
      </w:r>
      <w:r>
        <w:rPr>
          <w:spacing w:val="-17"/>
          <w:sz w:val="24"/>
          <w:szCs w:val="24"/>
        </w:rPr>
        <w:t xml:space="preserve"> </w:t>
      </w:r>
      <w:r>
        <w:rPr>
          <w:spacing w:val="12"/>
          <w:sz w:val="24"/>
          <w:szCs w:val="24"/>
        </w:rPr>
        <w:t>万元以下的为微型企业。</w:t>
      </w:r>
    </w:p>
    <w:p w14:paraId="34D84AEF">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32" w:firstLineChars="200"/>
        <w:textAlignment w:val="baseline"/>
        <w:rPr>
          <w:sz w:val="24"/>
          <w:szCs w:val="24"/>
        </w:rPr>
      </w:pPr>
      <w:r>
        <w:rPr>
          <w:spacing w:val="13"/>
          <w:sz w:val="24"/>
          <w:szCs w:val="24"/>
        </w:rPr>
        <w:t>（六）交通运输业</w:t>
      </w:r>
      <w:r>
        <w:rPr>
          <w:spacing w:val="-56"/>
          <w:sz w:val="24"/>
          <w:szCs w:val="24"/>
        </w:rPr>
        <w:t xml:space="preserve"> </w:t>
      </w:r>
      <w:r>
        <w:rPr>
          <w:spacing w:val="13"/>
          <w:sz w:val="24"/>
          <w:szCs w:val="24"/>
        </w:rPr>
        <w:t>。从业人员 1000</w:t>
      </w:r>
      <w:r>
        <w:rPr>
          <w:spacing w:val="-17"/>
          <w:sz w:val="24"/>
          <w:szCs w:val="24"/>
        </w:rPr>
        <w:t xml:space="preserve"> </w:t>
      </w:r>
      <w:r>
        <w:rPr>
          <w:spacing w:val="13"/>
          <w:sz w:val="24"/>
          <w:szCs w:val="24"/>
        </w:rPr>
        <w:t>人以下或营业收入</w:t>
      </w:r>
      <w:r>
        <w:rPr>
          <w:spacing w:val="-19"/>
          <w:sz w:val="24"/>
          <w:szCs w:val="24"/>
        </w:rPr>
        <w:t xml:space="preserve"> </w:t>
      </w:r>
      <w:r>
        <w:rPr>
          <w:spacing w:val="13"/>
          <w:sz w:val="24"/>
          <w:szCs w:val="24"/>
        </w:rPr>
        <w:t>30000</w:t>
      </w:r>
      <w:r>
        <w:rPr>
          <w:spacing w:val="-16"/>
          <w:sz w:val="24"/>
          <w:szCs w:val="24"/>
        </w:rPr>
        <w:t xml:space="preserve"> </w:t>
      </w:r>
      <w:r>
        <w:rPr>
          <w:spacing w:val="13"/>
          <w:sz w:val="24"/>
          <w:szCs w:val="24"/>
        </w:rPr>
        <w:t>万元以下的为中小微型企业</w:t>
      </w:r>
      <w:r>
        <w:rPr>
          <w:spacing w:val="-58"/>
          <w:sz w:val="24"/>
          <w:szCs w:val="24"/>
        </w:rPr>
        <w:t xml:space="preserve"> </w:t>
      </w:r>
      <w:r>
        <w:rPr>
          <w:spacing w:val="13"/>
          <w:sz w:val="24"/>
          <w:szCs w:val="24"/>
        </w:rPr>
        <w:t>。其中</w:t>
      </w:r>
      <w:r>
        <w:rPr>
          <w:spacing w:val="-58"/>
          <w:sz w:val="24"/>
          <w:szCs w:val="24"/>
        </w:rPr>
        <w:t xml:space="preserve"> </w:t>
      </w:r>
      <w:r>
        <w:rPr>
          <w:spacing w:val="13"/>
          <w:sz w:val="24"/>
          <w:szCs w:val="24"/>
        </w:rPr>
        <w:t>，从业人员</w:t>
      </w:r>
      <w:r>
        <w:rPr>
          <w:spacing w:val="-21"/>
          <w:sz w:val="24"/>
          <w:szCs w:val="24"/>
        </w:rPr>
        <w:t xml:space="preserve"> </w:t>
      </w:r>
      <w:r>
        <w:rPr>
          <w:spacing w:val="13"/>
          <w:sz w:val="24"/>
          <w:szCs w:val="24"/>
        </w:rPr>
        <w:t>300</w:t>
      </w:r>
      <w:r>
        <w:rPr>
          <w:spacing w:val="-17"/>
          <w:sz w:val="24"/>
          <w:szCs w:val="24"/>
        </w:rPr>
        <w:t xml:space="preserve"> </w:t>
      </w:r>
      <w:r>
        <w:rPr>
          <w:spacing w:val="13"/>
          <w:sz w:val="24"/>
          <w:szCs w:val="24"/>
        </w:rPr>
        <w:t>人及以上</w:t>
      </w:r>
      <w:r>
        <w:rPr>
          <w:spacing w:val="-57"/>
          <w:sz w:val="24"/>
          <w:szCs w:val="24"/>
        </w:rPr>
        <w:t xml:space="preserve"> </w:t>
      </w:r>
      <w:r>
        <w:rPr>
          <w:spacing w:val="13"/>
          <w:sz w:val="24"/>
          <w:szCs w:val="24"/>
        </w:rPr>
        <w:t>，且营业收入</w:t>
      </w:r>
      <w:r>
        <w:rPr>
          <w:spacing w:val="-19"/>
          <w:sz w:val="24"/>
          <w:szCs w:val="24"/>
        </w:rPr>
        <w:t xml:space="preserve"> </w:t>
      </w:r>
      <w:r>
        <w:rPr>
          <w:spacing w:val="13"/>
          <w:sz w:val="24"/>
          <w:szCs w:val="24"/>
        </w:rPr>
        <w:t>300</w:t>
      </w:r>
      <w:r>
        <w:rPr>
          <w:spacing w:val="12"/>
          <w:sz w:val="24"/>
          <w:szCs w:val="24"/>
        </w:rPr>
        <w:t>0</w:t>
      </w:r>
      <w:r>
        <w:rPr>
          <w:spacing w:val="-16"/>
          <w:sz w:val="24"/>
          <w:szCs w:val="24"/>
        </w:rPr>
        <w:t xml:space="preserve"> </w:t>
      </w:r>
      <w:r>
        <w:rPr>
          <w:spacing w:val="12"/>
          <w:sz w:val="24"/>
          <w:szCs w:val="24"/>
        </w:rPr>
        <w:t>万元及以上的为中型企业；</w:t>
      </w:r>
      <w:r>
        <w:rPr>
          <w:sz w:val="24"/>
          <w:szCs w:val="24"/>
        </w:rPr>
        <w:t xml:space="preserve"> </w:t>
      </w:r>
      <w:r>
        <w:rPr>
          <w:spacing w:val="15"/>
          <w:sz w:val="24"/>
          <w:szCs w:val="24"/>
        </w:rPr>
        <w:t>从业人员</w:t>
      </w:r>
      <w:r>
        <w:rPr>
          <w:spacing w:val="-21"/>
          <w:sz w:val="24"/>
          <w:szCs w:val="24"/>
        </w:rPr>
        <w:t xml:space="preserve"> </w:t>
      </w:r>
      <w:r>
        <w:rPr>
          <w:spacing w:val="15"/>
          <w:sz w:val="24"/>
          <w:szCs w:val="24"/>
        </w:rPr>
        <w:t>20</w:t>
      </w:r>
      <w:r>
        <w:rPr>
          <w:spacing w:val="-15"/>
          <w:sz w:val="24"/>
          <w:szCs w:val="24"/>
        </w:rPr>
        <w:t xml:space="preserve"> </w:t>
      </w:r>
      <w:r>
        <w:rPr>
          <w:spacing w:val="15"/>
          <w:sz w:val="24"/>
          <w:szCs w:val="24"/>
        </w:rPr>
        <w:t>人及以上</w:t>
      </w:r>
      <w:r>
        <w:rPr>
          <w:spacing w:val="-54"/>
          <w:sz w:val="24"/>
          <w:szCs w:val="24"/>
        </w:rPr>
        <w:t xml:space="preserve"> </w:t>
      </w:r>
      <w:r>
        <w:rPr>
          <w:spacing w:val="15"/>
          <w:sz w:val="24"/>
          <w:szCs w:val="24"/>
        </w:rPr>
        <w:t>，且营业收入</w:t>
      </w:r>
      <w:r>
        <w:rPr>
          <w:spacing w:val="-21"/>
          <w:sz w:val="24"/>
          <w:szCs w:val="24"/>
        </w:rPr>
        <w:t xml:space="preserve"> </w:t>
      </w:r>
      <w:r>
        <w:rPr>
          <w:spacing w:val="15"/>
          <w:sz w:val="24"/>
          <w:szCs w:val="24"/>
        </w:rPr>
        <w:t>200</w:t>
      </w:r>
      <w:r>
        <w:rPr>
          <w:spacing w:val="-16"/>
          <w:sz w:val="24"/>
          <w:szCs w:val="24"/>
        </w:rPr>
        <w:t xml:space="preserve"> </w:t>
      </w:r>
      <w:r>
        <w:rPr>
          <w:spacing w:val="15"/>
          <w:sz w:val="24"/>
          <w:szCs w:val="24"/>
        </w:rPr>
        <w:t>万元及以上的为小型企业</w:t>
      </w:r>
      <w:r>
        <w:rPr>
          <w:spacing w:val="-57"/>
          <w:sz w:val="24"/>
          <w:szCs w:val="24"/>
        </w:rPr>
        <w:t xml:space="preserve"> </w:t>
      </w:r>
      <w:r>
        <w:rPr>
          <w:spacing w:val="15"/>
          <w:sz w:val="24"/>
          <w:szCs w:val="24"/>
        </w:rPr>
        <w:t>；从</w:t>
      </w:r>
      <w:r>
        <w:rPr>
          <w:spacing w:val="14"/>
          <w:sz w:val="24"/>
          <w:szCs w:val="24"/>
        </w:rPr>
        <w:t>业人员</w:t>
      </w:r>
      <w:r>
        <w:rPr>
          <w:spacing w:val="-19"/>
          <w:sz w:val="24"/>
          <w:szCs w:val="24"/>
        </w:rPr>
        <w:t xml:space="preserve"> </w:t>
      </w:r>
      <w:r>
        <w:rPr>
          <w:spacing w:val="14"/>
          <w:sz w:val="24"/>
          <w:szCs w:val="24"/>
        </w:rPr>
        <w:t>20</w:t>
      </w:r>
      <w:r>
        <w:rPr>
          <w:spacing w:val="-17"/>
          <w:sz w:val="24"/>
          <w:szCs w:val="24"/>
        </w:rPr>
        <w:t xml:space="preserve"> </w:t>
      </w:r>
      <w:r>
        <w:rPr>
          <w:spacing w:val="14"/>
          <w:sz w:val="24"/>
          <w:szCs w:val="24"/>
        </w:rPr>
        <w:t>人以</w:t>
      </w:r>
      <w:r>
        <w:rPr>
          <w:sz w:val="24"/>
          <w:szCs w:val="24"/>
        </w:rPr>
        <w:t xml:space="preserve"> </w:t>
      </w:r>
      <w:r>
        <w:rPr>
          <w:spacing w:val="15"/>
          <w:sz w:val="24"/>
          <w:szCs w:val="24"/>
        </w:rPr>
        <w:t>下或营业收入</w:t>
      </w:r>
      <w:r>
        <w:rPr>
          <w:spacing w:val="-14"/>
          <w:sz w:val="24"/>
          <w:szCs w:val="24"/>
        </w:rPr>
        <w:t xml:space="preserve"> </w:t>
      </w:r>
      <w:r>
        <w:rPr>
          <w:spacing w:val="15"/>
          <w:sz w:val="24"/>
          <w:szCs w:val="24"/>
        </w:rPr>
        <w:t>200</w:t>
      </w:r>
      <w:r>
        <w:rPr>
          <w:spacing w:val="-19"/>
          <w:sz w:val="24"/>
          <w:szCs w:val="24"/>
        </w:rPr>
        <w:t xml:space="preserve"> </w:t>
      </w:r>
      <w:r>
        <w:rPr>
          <w:spacing w:val="15"/>
          <w:sz w:val="24"/>
          <w:szCs w:val="24"/>
        </w:rPr>
        <w:t>万元以下的为微型企业</w:t>
      </w:r>
      <w:r>
        <w:rPr>
          <w:rFonts w:hint="eastAsia"/>
          <w:spacing w:val="15"/>
          <w:sz w:val="24"/>
          <w:szCs w:val="24"/>
          <w:lang w:eastAsia="zh-CN"/>
        </w:rPr>
        <w:t>。</w:t>
      </w:r>
    </w:p>
    <w:p w14:paraId="426B35A8">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40" w:firstLineChars="200"/>
        <w:textAlignment w:val="baseline"/>
        <w:rPr>
          <w:sz w:val="24"/>
          <w:szCs w:val="24"/>
        </w:rPr>
      </w:pPr>
      <w:r>
        <w:rPr>
          <w:spacing w:val="15"/>
          <w:sz w:val="24"/>
          <w:szCs w:val="24"/>
        </w:rPr>
        <w:t>（七）</w:t>
      </w:r>
      <w:r>
        <w:rPr>
          <w:spacing w:val="-39"/>
          <w:sz w:val="24"/>
          <w:szCs w:val="24"/>
        </w:rPr>
        <w:t xml:space="preserve"> </w:t>
      </w:r>
      <w:r>
        <w:rPr>
          <w:spacing w:val="15"/>
          <w:sz w:val="24"/>
          <w:szCs w:val="24"/>
        </w:rPr>
        <w:t>仓储业</w:t>
      </w:r>
      <w:r>
        <w:rPr>
          <w:spacing w:val="-54"/>
          <w:sz w:val="24"/>
          <w:szCs w:val="24"/>
        </w:rPr>
        <w:t xml:space="preserve"> </w:t>
      </w:r>
      <w:r>
        <w:rPr>
          <w:spacing w:val="15"/>
          <w:sz w:val="24"/>
          <w:szCs w:val="24"/>
        </w:rPr>
        <w:t>。从业人员</w:t>
      </w:r>
      <w:r>
        <w:rPr>
          <w:spacing w:val="-20"/>
          <w:sz w:val="24"/>
          <w:szCs w:val="24"/>
        </w:rPr>
        <w:t xml:space="preserve"> </w:t>
      </w:r>
      <w:r>
        <w:rPr>
          <w:spacing w:val="15"/>
          <w:sz w:val="24"/>
          <w:szCs w:val="24"/>
        </w:rPr>
        <w:t>200</w:t>
      </w:r>
      <w:r>
        <w:rPr>
          <w:spacing w:val="-15"/>
          <w:sz w:val="24"/>
          <w:szCs w:val="24"/>
        </w:rPr>
        <w:t xml:space="preserve"> </w:t>
      </w:r>
      <w:r>
        <w:rPr>
          <w:spacing w:val="15"/>
          <w:sz w:val="24"/>
          <w:szCs w:val="24"/>
        </w:rPr>
        <w:t>人以下或营业收入</w:t>
      </w:r>
      <w:r>
        <w:rPr>
          <w:spacing w:val="-17"/>
          <w:sz w:val="24"/>
          <w:szCs w:val="24"/>
        </w:rPr>
        <w:t xml:space="preserve"> </w:t>
      </w:r>
      <w:r>
        <w:rPr>
          <w:spacing w:val="15"/>
          <w:sz w:val="24"/>
          <w:szCs w:val="24"/>
        </w:rPr>
        <w:t>30000</w:t>
      </w:r>
      <w:r>
        <w:rPr>
          <w:spacing w:val="-13"/>
          <w:sz w:val="24"/>
          <w:szCs w:val="24"/>
        </w:rPr>
        <w:t xml:space="preserve"> </w:t>
      </w:r>
      <w:r>
        <w:rPr>
          <w:spacing w:val="15"/>
          <w:sz w:val="24"/>
          <w:szCs w:val="24"/>
        </w:rPr>
        <w:t>万元以下的为中小微型企</w:t>
      </w:r>
      <w:r>
        <w:rPr>
          <w:spacing w:val="10"/>
          <w:sz w:val="24"/>
          <w:szCs w:val="24"/>
        </w:rPr>
        <w:t>业。其中</w:t>
      </w:r>
      <w:r>
        <w:rPr>
          <w:spacing w:val="-57"/>
          <w:sz w:val="24"/>
          <w:szCs w:val="24"/>
        </w:rPr>
        <w:t xml:space="preserve"> </w:t>
      </w:r>
      <w:r>
        <w:rPr>
          <w:spacing w:val="10"/>
          <w:sz w:val="24"/>
          <w:szCs w:val="24"/>
        </w:rPr>
        <w:t>，从业人员 100</w:t>
      </w:r>
      <w:r>
        <w:rPr>
          <w:spacing w:val="-19"/>
          <w:sz w:val="24"/>
          <w:szCs w:val="24"/>
        </w:rPr>
        <w:t xml:space="preserve"> </w:t>
      </w:r>
      <w:r>
        <w:rPr>
          <w:spacing w:val="10"/>
          <w:sz w:val="24"/>
          <w:szCs w:val="24"/>
        </w:rPr>
        <w:t>人及以上</w:t>
      </w:r>
      <w:r>
        <w:rPr>
          <w:spacing w:val="-57"/>
          <w:sz w:val="24"/>
          <w:szCs w:val="24"/>
        </w:rPr>
        <w:t xml:space="preserve"> </w:t>
      </w:r>
      <w:r>
        <w:rPr>
          <w:spacing w:val="10"/>
          <w:sz w:val="24"/>
          <w:szCs w:val="24"/>
        </w:rPr>
        <w:t>，且营业收入 1000</w:t>
      </w:r>
      <w:r>
        <w:rPr>
          <w:spacing w:val="-19"/>
          <w:sz w:val="24"/>
          <w:szCs w:val="24"/>
        </w:rPr>
        <w:t xml:space="preserve"> </w:t>
      </w:r>
      <w:r>
        <w:rPr>
          <w:spacing w:val="10"/>
          <w:sz w:val="24"/>
          <w:szCs w:val="24"/>
        </w:rPr>
        <w:t>万元及以上的为中型企业；从业</w:t>
      </w:r>
      <w:r>
        <w:rPr>
          <w:sz w:val="24"/>
          <w:szCs w:val="24"/>
        </w:rPr>
        <w:t xml:space="preserve"> </w:t>
      </w:r>
      <w:r>
        <w:rPr>
          <w:spacing w:val="14"/>
          <w:sz w:val="24"/>
          <w:szCs w:val="24"/>
        </w:rPr>
        <w:t>人员</w:t>
      </w:r>
      <w:r>
        <w:rPr>
          <w:spacing w:val="-20"/>
          <w:sz w:val="24"/>
          <w:szCs w:val="24"/>
        </w:rPr>
        <w:t xml:space="preserve"> </w:t>
      </w:r>
      <w:r>
        <w:rPr>
          <w:spacing w:val="14"/>
          <w:sz w:val="24"/>
          <w:szCs w:val="24"/>
        </w:rPr>
        <w:t>20</w:t>
      </w:r>
      <w:r>
        <w:rPr>
          <w:spacing w:val="-15"/>
          <w:sz w:val="24"/>
          <w:szCs w:val="24"/>
        </w:rPr>
        <w:t xml:space="preserve"> </w:t>
      </w:r>
      <w:r>
        <w:rPr>
          <w:spacing w:val="14"/>
          <w:sz w:val="24"/>
          <w:szCs w:val="24"/>
        </w:rPr>
        <w:t>人及以上</w:t>
      </w:r>
      <w:r>
        <w:rPr>
          <w:spacing w:val="-55"/>
          <w:sz w:val="24"/>
          <w:szCs w:val="24"/>
        </w:rPr>
        <w:t xml:space="preserve"> </w:t>
      </w:r>
      <w:r>
        <w:rPr>
          <w:spacing w:val="14"/>
          <w:sz w:val="24"/>
          <w:szCs w:val="24"/>
        </w:rPr>
        <w:t>，且营业收入 100</w:t>
      </w:r>
      <w:r>
        <w:rPr>
          <w:spacing w:val="-16"/>
          <w:sz w:val="24"/>
          <w:szCs w:val="24"/>
        </w:rPr>
        <w:t xml:space="preserve"> </w:t>
      </w:r>
      <w:r>
        <w:rPr>
          <w:spacing w:val="14"/>
          <w:sz w:val="24"/>
          <w:szCs w:val="24"/>
        </w:rPr>
        <w:t>万元及以上的为小型企业；从业人员</w:t>
      </w:r>
      <w:r>
        <w:rPr>
          <w:spacing w:val="-18"/>
          <w:sz w:val="24"/>
          <w:szCs w:val="24"/>
        </w:rPr>
        <w:t xml:space="preserve"> </w:t>
      </w:r>
      <w:r>
        <w:rPr>
          <w:spacing w:val="14"/>
          <w:sz w:val="24"/>
          <w:szCs w:val="24"/>
        </w:rPr>
        <w:t>20</w:t>
      </w:r>
      <w:r>
        <w:rPr>
          <w:spacing w:val="-17"/>
          <w:sz w:val="24"/>
          <w:szCs w:val="24"/>
        </w:rPr>
        <w:t xml:space="preserve"> </w:t>
      </w:r>
      <w:r>
        <w:rPr>
          <w:spacing w:val="13"/>
          <w:sz w:val="24"/>
          <w:szCs w:val="24"/>
        </w:rPr>
        <w:t>人以下或</w:t>
      </w:r>
      <w:r>
        <w:rPr>
          <w:sz w:val="24"/>
          <w:szCs w:val="24"/>
        </w:rPr>
        <w:t xml:space="preserve"> </w:t>
      </w:r>
      <w:r>
        <w:rPr>
          <w:spacing w:val="12"/>
          <w:sz w:val="24"/>
          <w:szCs w:val="24"/>
        </w:rPr>
        <w:t>营业收入 100</w:t>
      </w:r>
      <w:r>
        <w:rPr>
          <w:spacing w:val="-6"/>
          <w:sz w:val="24"/>
          <w:szCs w:val="24"/>
        </w:rPr>
        <w:t xml:space="preserve"> </w:t>
      </w:r>
      <w:r>
        <w:rPr>
          <w:spacing w:val="12"/>
          <w:sz w:val="24"/>
          <w:szCs w:val="24"/>
        </w:rPr>
        <w:t>万元以下的为微型企业。</w:t>
      </w:r>
    </w:p>
    <w:p w14:paraId="5BCC3099">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28" w:firstLineChars="200"/>
        <w:textAlignment w:val="baseline"/>
        <w:rPr>
          <w:sz w:val="24"/>
          <w:szCs w:val="24"/>
        </w:rPr>
      </w:pPr>
      <w:r>
        <w:rPr>
          <w:spacing w:val="12"/>
          <w:sz w:val="24"/>
          <w:szCs w:val="24"/>
        </w:rPr>
        <w:t>（八）</w:t>
      </w:r>
      <w:r>
        <w:rPr>
          <w:spacing w:val="-55"/>
          <w:sz w:val="24"/>
          <w:szCs w:val="24"/>
        </w:rPr>
        <w:t xml:space="preserve"> </w:t>
      </w:r>
      <w:r>
        <w:rPr>
          <w:spacing w:val="12"/>
          <w:sz w:val="24"/>
          <w:szCs w:val="24"/>
        </w:rPr>
        <w:t>邮政业</w:t>
      </w:r>
      <w:r>
        <w:rPr>
          <w:spacing w:val="-56"/>
          <w:sz w:val="24"/>
          <w:szCs w:val="24"/>
        </w:rPr>
        <w:t xml:space="preserve"> </w:t>
      </w:r>
      <w:r>
        <w:rPr>
          <w:spacing w:val="12"/>
          <w:sz w:val="24"/>
          <w:szCs w:val="24"/>
        </w:rPr>
        <w:t>。从业人员1000</w:t>
      </w:r>
      <w:r>
        <w:rPr>
          <w:spacing w:val="-17"/>
          <w:sz w:val="24"/>
          <w:szCs w:val="24"/>
        </w:rPr>
        <w:t xml:space="preserve"> </w:t>
      </w:r>
      <w:r>
        <w:rPr>
          <w:spacing w:val="12"/>
          <w:sz w:val="24"/>
          <w:szCs w:val="24"/>
        </w:rPr>
        <w:t>人以下或营业收入</w:t>
      </w:r>
      <w:r>
        <w:rPr>
          <w:spacing w:val="-19"/>
          <w:sz w:val="24"/>
          <w:szCs w:val="24"/>
        </w:rPr>
        <w:t xml:space="preserve"> </w:t>
      </w:r>
      <w:r>
        <w:rPr>
          <w:spacing w:val="12"/>
          <w:sz w:val="24"/>
          <w:szCs w:val="24"/>
        </w:rPr>
        <w:t>30000</w:t>
      </w:r>
      <w:r>
        <w:rPr>
          <w:spacing w:val="-16"/>
          <w:sz w:val="24"/>
          <w:szCs w:val="24"/>
        </w:rPr>
        <w:t xml:space="preserve"> </w:t>
      </w:r>
      <w:r>
        <w:rPr>
          <w:spacing w:val="12"/>
          <w:sz w:val="24"/>
          <w:szCs w:val="24"/>
        </w:rPr>
        <w:t>万元以下的为</w:t>
      </w:r>
      <w:r>
        <w:rPr>
          <w:spacing w:val="11"/>
          <w:sz w:val="24"/>
          <w:szCs w:val="24"/>
        </w:rPr>
        <w:t>中小微型企</w:t>
      </w:r>
      <w:r>
        <w:rPr>
          <w:spacing w:val="12"/>
          <w:sz w:val="24"/>
          <w:szCs w:val="24"/>
        </w:rPr>
        <w:t>业。其中，从业人员</w:t>
      </w:r>
      <w:r>
        <w:rPr>
          <w:spacing w:val="-17"/>
          <w:sz w:val="24"/>
          <w:szCs w:val="24"/>
        </w:rPr>
        <w:t xml:space="preserve"> </w:t>
      </w:r>
      <w:r>
        <w:rPr>
          <w:spacing w:val="12"/>
          <w:sz w:val="24"/>
          <w:szCs w:val="24"/>
        </w:rPr>
        <w:t>300</w:t>
      </w:r>
      <w:r>
        <w:rPr>
          <w:spacing w:val="-19"/>
          <w:sz w:val="24"/>
          <w:szCs w:val="24"/>
        </w:rPr>
        <w:t xml:space="preserve"> </w:t>
      </w:r>
      <w:r>
        <w:rPr>
          <w:spacing w:val="12"/>
          <w:sz w:val="24"/>
          <w:szCs w:val="24"/>
        </w:rPr>
        <w:t>人及以上，且营业收入</w:t>
      </w:r>
      <w:r>
        <w:rPr>
          <w:spacing w:val="-21"/>
          <w:sz w:val="24"/>
          <w:szCs w:val="24"/>
        </w:rPr>
        <w:t xml:space="preserve"> </w:t>
      </w:r>
      <w:r>
        <w:rPr>
          <w:spacing w:val="12"/>
          <w:sz w:val="24"/>
          <w:szCs w:val="24"/>
        </w:rPr>
        <w:t>2000</w:t>
      </w:r>
      <w:r>
        <w:rPr>
          <w:spacing w:val="-19"/>
          <w:sz w:val="24"/>
          <w:szCs w:val="24"/>
        </w:rPr>
        <w:t xml:space="preserve"> </w:t>
      </w:r>
      <w:r>
        <w:rPr>
          <w:spacing w:val="11"/>
          <w:sz w:val="24"/>
          <w:szCs w:val="24"/>
        </w:rPr>
        <w:t>万元及以上的为中型企业；从业</w:t>
      </w:r>
      <w:r>
        <w:rPr>
          <w:spacing w:val="14"/>
          <w:sz w:val="24"/>
          <w:szCs w:val="24"/>
        </w:rPr>
        <w:t>人员</w:t>
      </w:r>
      <w:r>
        <w:rPr>
          <w:spacing w:val="-20"/>
          <w:sz w:val="24"/>
          <w:szCs w:val="24"/>
        </w:rPr>
        <w:t xml:space="preserve"> </w:t>
      </w:r>
      <w:r>
        <w:rPr>
          <w:spacing w:val="14"/>
          <w:sz w:val="24"/>
          <w:szCs w:val="24"/>
        </w:rPr>
        <w:t>20</w:t>
      </w:r>
      <w:r>
        <w:rPr>
          <w:spacing w:val="-15"/>
          <w:sz w:val="24"/>
          <w:szCs w:val="24"/>
        </w:rPr>
        <w:t xml:space="preserve"> </w:t>
      </w:r>
      <w:r>
        <w:rPr>
          <w:spacing w:val="14"/>
          <w:sz w:val="24"/>
          <w:szCs w:val="24"/>
        </w:rPr>
        <w:t>人及以上，且营业收入100</w:t>
      </w:r>
      <w:r>
        <w:rPr>
          <w:spacing w:val="-16"/>
          <w:sz w:val="24"/>
          <w:szCs w:val="24"/>
        </w:rPr>
        <w:t xml:space="preserve"> </w:t>
      </w:r>
      <w:r>
        <w:rPr>
          <w:spacing w:val="14"/>
          <w:sz w:val="24"/>
          <w:szCs w:val="24"/>
        </w:rPr>
        <w:t>万元及以上的为小型企业；从业人员</w:t>
      </w:r>
      <w:r>
        <w:rPr>
          <w:spacing w:val="-18"/>
          <w:sz w:val="24"/>
          <w:szCs w:val="24"/>
        </w:rPr>
        <w:t xml:space="preserve"> </w:t>
      </w:r>
      <w:r>
        <w:rPr>
          <w:spacing w:val="14"/>
          <w:sz w:val="24"/>
          <w:szCs w:val="24"/>
        </w:rPr>
        <w:t>20</w:t>
      </w:r>
      <w:r>
        <w:rPr>
          <w:spacing w:val="-17"/>
          <w:sz w:val="24"/>
          <w:szCs w:val="24"/>
        </w:rPr>
        <w:t xml:space="preserve"> </w:t>
      </w:r>
      <w:r>
        <w:rPr>
          <w:spacing w:val="13"/>
          <w:sz w:val="24"/>
          <w:szCs w:val="24"/>
        </w:rPr>
        <w:t>人以下或</w:t>
      </w:r>
      <w:r>
        <w:rPr>
          <w:sz w:val="24"/>
          <w:szCs w:val="24"/>
        </w:rPr>
        <w:t xml:space="preserve"> </w:t>
      </w:r>
      <w:r>
        <w:rPr>
          <w:spacing w:val="12"/>
          <w:sz w:val="24"/>
          <w:szCs w:val="24"/>
        </w:rPr>
        <w:t>营业收入100</w:t>
      </w:r>
      <w:r>
        <w:rPr>
          <w:spacing w:val="-6"/>
          <w:sz w:val="24"/>
          <w:szCs w:val="24"/>
        </w:rPr>
        <w:t xml:space="preserve"> </w:t>
      </w:r>
      <w:r>
        <w:rPr>
          <w:spacing w:val="12"/>
          <w:sz w:val="24"/>
          <w:szCs w:val="24"/>
        </w:rPr>
        <w:t>万元以下的为微型企业。</w:t>
      </w:r>
    </w:p>
    <w:p w14:paraId="738BE716">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36" w:firstLineChars="200"/>
        <w:textAlignment w:val="baseline"/>
        <w:rPr>
          <w:sz w:val="24"/>
          <w:szCs w:val="24"/>
        </w:rPr>
      </w:pPr>
      <w:r>
        <w:rPr>
          <w:spacing w:val="14"/>
          <w:sz w:val="24"/>
          <w:szCs w:val="24"/>
        </w:rPr>
        <w:t>（九）</w:t>
      </w:r>
      <w:r>
        <w:rPr>
          <w:spacing w:val="-33"/>
          <w:sz w:val="24"/>
          <w:szCs w:val="24"/>
        </w:rPr>
        <w:t xml:space="preserve"> </w:t>
      </w:r>
      <w:r>
        <w:rPr>
          <w:spacing w:val="14"/>
          <w:sz w:val="24"/>
          <w:szCs w:val="24"/>
        </w:rPr>
        <w:t>住宿业。从业人员</w:t>
      </w:r>
      <w:r>
        <w:rPr>
          <w:spacing w:val="-19"/>
          <w:sz w:val="24"/>
          <w:szCs w:val="24"/>
        </w:rPr>
        <w:t xml:space="preserve"> </w:t>
      </w:r>
      <w:r>
        <w:rPr>
          <w:spacing w:val="14"/>
          <w:sz w:val="24"/>
          <w:szCs w:val="24"/>
        </w:rPr>
        <w:t>300</w:t>
      </w:r>
      <w:r>
        <w:rPr>
          <w:spacing w:val="-15"/>
          <w:sz w:val="24"/>
          <w:szCs w:val="24"/>
        </w:rPr>
        <w:t xml:space="preserve"> </w:t>
      </w:r>
      <w:r>
        <w:rPr>
          <w:spacing w:val="14"/>
          <w:sz w:val="24"/>
          <w:szCs w:val="24"/>
        </w:rPr>
        <w:t>人以下或营业收入 10000</w:t>
      </w:r>
      <w:r>
        <w:rPr>
          <w:spacing w:val="-13"/>
          <w:sz w:val="24"/>
          <w:szCs w:val="24"/>
        </w:rPr>
        <w:t xml:space="preserve"> </w:t>
      </w:r>
      <w:r>
        <w:rPr>
          <w:spacing w:val="14"/>
          <w:sz w:val="24"/>
          <w:szCs w:val="24"/>
        </w:rPr>
        <w:t>万元以下的为中小微型企</w:t>
      </w:r>
      <w:r>
        <w:rPr>
          <w:spacing w:val="11"/>
          <w:sz w:val="24"/>
          <w:szCs w:val="24"/>
        </w:rPr>
        <w:t>业。其中，从业人员 100</w:t>
      </w:r>
      <w:r>
        <w:rPr>
          <w:spacing w:val="-19"/>
          <w:sz w:val="24"/>
          <w:szCs w:val="24"/>
        </w:rPr>
        <w:t xml:space="preserve"> </w:t>
      </w:r>
      <w:r>
        <w:rPr>
          <w:spacing w:val="11"/>
          <w:sz w:val="24"/>
          <w:szCs w:val="24"/>
        </w:rPr>
        <w:t>人及以上</w:t>
      </w:r>
      <w:r>
        <w:rPr>
          <w:spacing w:val="-57"/>
          <w:sz w:val="24"/>
          <w:szCs w:val="24"/>
        </w:rPr>
        <w:t xml:space="preserve"> </w:t>
      </w:r>
      <w:r>
        <w:rPr>
          <w:spacing w:val="11"/>
          <w:sz w:val="24"/>
          <w:szCs w:val="24"/>
        </w:rPr>
        <w:t>，且营业收入</w:t>
      </w:r>
      <w:r>
        <w:rPr>
          <w:spacing w:val="-21"/>
          <w:sz w:val="24"/>
          <w:szCs w:val="24"/>
        </w:rPr>
        <w:t xml:space="preserve"> </w:t>
      </w:r>
      <w:r>
        <w:rPr>
          <w:spacing w:val="11"/>
          <w:sz w:val="24"/>
          <w:szCs w:val="24"/>
        </w:rPr>
        <w:t>2000</w:t>
      </w:r>
      <w:r>
        <w:rPr>
          <w:spacing w:val="-19"/>
          <w:sz w:val="24"/>
          <w:szCs w:val="24"/>
        </w:rPr>
        <w:t xml:space="preserve"> </w:t>
      </w:r>
      <w:r>
        <w:rPr>
          <w:spacing w:val="11"/>
          <w:sz w:val="24"/>
          <w:szCs w:val="24"/>
        </w:rPr>
        <w:t>万元及以上的为中型企业；</w:t>
      </w:r>
      <w:r>
        <w:rPr>
          <w:spacing w:val="10"/>
          <w:sz w:val="24"/>
          <w:szCs w:val="24"/>
        </w:rPr>
        <w:t>从业</w:t>
      </w:r>
      <w:r>
        <w:rPr>
          <w:sz w:val="24"/>
          <w:szCs w:val="24"/>
        </w:rPr>
        <w:t xml:space="preserve"> </w:t>
      </w:r>
      <w:r>
        <w:rPr>
          <w:spacing w:val="12"/>
          <w:sz w:val="24"/>
          <w:szCs w:val="24"/>
        </w:rPr>
        <w:t>人员 10</w:t>
      </w:r>
      <w:r>
        <w:rPr>
          <w:spacing w:val="-1"/>
          <w:sz w:val="24"/>
          <w:szCs w:val="24"/>
        </w:rPr>
        <w:t xml:space="preserve"> </w:t>
      </w:r>
      <w:r>
        <w:rPr>
          <w:spacing w:val="12"/>
          <w:sz w:val="24"/>
          <w:szCs w:val="24"/>
        </w:rPr>
        <w:t>人及以上</w:t>
      </w:r>
      <w:r>
        <w:rPr>
          <w:spacing w:val="-55"/>
          <w:sz w:val="24"/>
          <w:szCs w:val="24"/>
        </w:rPr>
        <w:t xml:space="preserve"> </w:t>
      </w:r>
      <w:r>
        <w:rPr>
          <w:spacing w:val="12"/>
          <w:sz w:val="24"/>
          <w:szCs w:val="24"/>
        </w:rPr>
        <w:t>，且营业收入 100</w:t>
      </w:r>
      <w:r>
        <w:rPr>
          <w:spacing w:val="-16"/>
          <w:sz w:val="24"/>
          <w:szCs w:val="24"/>
        </w:rPr>
        <w:t xml:space="preserve"> </w:t>
      </w:r>
      <w:r>
        <w:rPr>
          <w:spacing w:val="12"/>
          <w:sz w:val="24"/>
          <w:szCs w:val="24"/>
        </w:rPr>
        <w:t>万元及以上的为小型企业；从业人员 10</w:t>
      </w:r>
      <w:r>
        <w:rPr>
          <w:spacing w:val="-17"/>
          <w:sz w:val="24"/>
          <w:szCs w:val="24"/>
        </w:rPr>
        <w:t xml:space="preserve"> </w:t>
      </w:r>
      <w:r>
        <w:rPr>
          <w:spacing w:val="12"/>
          <w:sz w:val="24"/>
          <w:szCs w:val="24"/>
        </w:rPr>
        <w:t>人以下或</w:t>
      </w:r>
      <w:r>
        <w:rPr>
          <w:sz w:val="24"/>
          <w:szCs w:val="24"/>
        </w:rPr>
        <w:t xml:space="preserve"> </w:t>
      </w:r>
      <w:r>
        <w:rPr>
          <w:spacing w:val="12"/>
          <w:sz w:val="24"/>
          <w:szCs w:val="24"/>
        </w:rPr>
        <w:t>营业收入 100</w:t>
      </w:r>
      <w:r>
        <w:rPr>
          <w:spacing w:val="-6"/>
          <w:sz w:val="24"/>
          <w:szCs w:val="24"/>
        </w:rPr>
        <w:t xml:space="preserve"> </w:t>
      </w:r>
      <w:r>
        <w:rPr>
          <w:spacing w:val="12"/>
          <w:sz w:val="24"/>
          <w:szCs w:val="24"/>
        </w:rPr>
        <w:t>万元以下的为微型企业。</w:t>
      </w:r>
    </w:p>
    <w:p w14:paraId="1DF18D95">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36" w:firstLineChars="200"/>
        <w:textAlignment w:val="baseline"/>
        <w:rPr>
          <w:sz w:val="24"/>
          <w:szCs w:val="24"/>
        </w:rPr>
      </w:pPr>
      <w:r>
        <w:rPr>
          <w:spacing w:val="14"/>
          <w:sz w:val="24"/>
          <w:szCs w:val="24"/>
        </w:rPr>
        <w:t>（十）</w:t>
      </w:r>
      <w:r>
        <w:rPr>
          <w:spacing w:val="-33"/>
          <w:sz w:val="24"/>
          <w:szCs w:val="24"/>
        </w:rPr>
        <w:t xml:space="preserve"> </w:t>
      </w:r>
      <w:r>
        <w:rPr>
          <w:spacing w:val="14"/>
          <w:sz w:val="24"/>
          <w:szCs w:val="24"/>
        </w:rPr>
        <w:t>餐饮业</w:t>
      </w:r>
      <w:r>
        <w:rPr>
          <w:spacing w:val="-54"/>
          <w:sz w:val="24"/>
          <w:szCs w:val="24"/>
        </w:rPr>
        <w:t xml:space="preserve"> </w:t>
      </w:r>
      <w:r>
        <w:rPr>
          <w:spacing w:val="14"/>
          <w:sz w:val="24"/>
          <w:szCs w:val="24"/>
        </w:rPr>
        <w:t>。从业人员</w:t>
      </w:r>
      <w:r>
        <w:rPr>
          <w:spacing w:val="-19"/>
          <w:sz w:val="24"/>
          <w:szCs w:val="24"/>
        </w:rPr>
        <w:t xml:space="preserve"> </w:t>
      </w:r>
      <w:r>
        <w:rPr>
          <w:spacing w:val="14"/>
          <w:sz w:val="24"/>
          <w:szCs w:val="24"/>
        </w:rPr>
        <w:t>300</w:t>
      </w:r>
      <w:r>
        <w:rPr>
          <w:spacing w:val="-15"/>
          <w:sz w:val="24"/>
          <w:szCs w:val="24"/>
        </w:rPr>
        <w:t xml:space="preserve"> </w:t>
      </w:r>
      <w:r>
        <w:rPr>
          <w:spacing w:val="14"/>
          <w:sz w:val="24"/>
          <w:szCs w:val="24"/>
        </w:rPr>
        <w:t>人以下或营业收入10000</w:t>
      </w:r>
      <w:r>
        <w:rPr>
          <w:spacing w:val="-13"/>
          <w:sz w:val="24"/>
          <w:szCs w:val="24"/>
        </w:rPr>
        <w:t xml:space="preserve"> </w:t>
      </w:r>
      <w:r>
        <w:rPr>
          <w:spacing w:val="14"/>
          <w:sz w:val="24"/>
          <w:szCs w:val="24"/>
        </w:rPr>
        <w:t>万元以下的为中小微型企</w:t>
      </w:r>
      <w:r>
        <w:rPr>
          <w:spacing w:val="11"/>
          <w:sz w:val="24"/>
          <w:szCs w:val="24"/>
        </w:rPr>
        <w:t>业。其中</w:t>
      </w:r>
      <w:r>
        <w:rPr>
          <w:spacing w:val="-57"/>
          <w:sz w:val="24"/>
          <w:szCs w:val="24"/>
        </w:rPr>
        <w:t xml:space="preserve"> </w:t>
      </w:r>
      <w:r>
        <w:rPr>
          <w:spacing w:val="11"/>
          <w:sz w:val="24"/>
          <w:szCs w:val="24"/>
        </w:rPr>
        <w:t>，从业人员 100</w:t>
      </w:r>
      <w:r>
        <w:rPr>
          <w:spacing w:val="-19"/>
          <w:sz w:val="24"/>
          <w:szCs w:val="24"/>
        </w:rPr>
        <w:t xml:space="preserve"> </w:t>
      </w:r>
      <w:r>
        <w:rPr>
          <w:spacing w:val="11"/>
          <w:sz w:val="24"/>
          <w:szCs w:val="24"/>
        </w:rPr>
        <w:t>人及以上</w:t>
      </w:r>
      <w:r>
        <w:rPr>
          <w:spacing w:val="-57"/>
          <w:sz w:val="24"/>
          <w:szCs w:val="24"/>
        </w:rPr>
        <w:t xml:space="preserve"> </w:t>
      </w:r>
      <w:r>
        <w:rPr>
          <w:spacing w:val="11"/>
          <w:sz w:val="24"/>
          <w:szCs w:val="24"/>
        </w:rPr>
        <w:t>，且营业收入2000</w:t>
      </w:r>
      <w:r>
        <w:rPr>
          <w:spacing w:val="-19"/>
          <w:sz w:val="24"/>
          <w:szCs w:val="24"/>
        </w:rPr>
        <w:t xml:space="preserve"> </w:t>
      </w:r>
      <w:r>
        <w:rPr>
          <w:spacing w:val="11"/>
          <w:sz w:val="24"/>
          <w:szCs w:val="24"/>
        </w:rPr>
        <w:t>万元及以上的为中型企业</w:t>
      </w:r>
      <w:r>
        <w:rPr>
          <w:spacing w:val="-59"/>
          <w:sz w:val="24"/>
          <w:szCs w:val="24"/>
        </w:rPr>
        <w:t xml:space="preserve"> </w:t>
      </w:r>
      <w:r>
        <w:rPr>
          <w:spacing w:val="11"/>
          <w:sz w:val="24"/>
          <w:szCs w:val="24"/>
        </w:rPr>
        <w:t>；</w:t>
      </w:r>
      <w:r>
        <w:rPr>
          <w:spacing w:val="10"/>
          <w:sz w:val="24"/>
          <w:szCs w:val="24"/>
        </w:rPr>
        <w:t>从业</w:t>
      </w:r>
      <w:r>
        <w:rPr>
          <w:spacing w:val="12"/>
          <w:sz w:val="24"/>
          <w:szCs w:val="24"/>
        </w:rPr>
        <w:t>人员 10</w:t>
      </w:r>
      <w:r>
        <w:rPr>
          <w:spacing w:val="-1"/>
          <w:sz w:val="24"/>
          <w:szCs w:val="24"/>
        </w:rPr>
        <w:t xml:space="preserve"> </w:t>
      </w:r>
      <w:r>
        <w:rPr>
          <w:spacing w:val="12"/>
          <w:sz w:val="24"/>
          <w:szCs w:val="24"/>
        </w:rPr>
        <w:t>人及以上</w:t>
      </w:r>
      <w:r>
        <w:rPr>
          <w:spacing w:val="-55"/>
          <w:sz w:val="24"/>
          <w:szCs w:val="24"/>
        </w:rPr>
        <w:t xml:space="preserve"> </w:t>
      </w:r>
      <w:r>
        <w:rPr>
          <w:spacing w:val="12"/>
          <w:sz w:val="24"/>
          <w:szCs w:val="24"/>
        </w:rPr>
        <w:t>，且营业收入100</w:t>
      </w:r>
      <w:r>
        <w:rPr>
          <w:spacing w:val="-16"/>
          <w:sz w:val="24"/>
          <w:szCs w:val="24"/>
        </w:rPr>
        <w:t xml:space="preserve"> </w:t>
      </w:r>
      <w:r>
        <w:rPr>
          <w:spacing w:val="12"/>
          <w:sz w:val="24"/>
          <w:szCs w:val="24"/>
        </w:rPr>
        <w:t>万元及以上的为小型企业</w:t>
      </w:r>
      <w:r>
        <w:rPr>
          <w:spacing w:val="-57"/>
          <w:sz w:val="24"/>
          <w:szCs w:val="24"/>
        </w:rPr>
        <w:t xml:space="preserve"> </w:t>
      </w:r>
      <w:r>
        <w:rPr>
          <w:spacing w:val="12"/>
          <w:sz w:val="24"/>
          <w:szCs w:val="24"/>
        </w:rPr>
        <w:t>；从业人员10</w:t>
      </w:r>
      <w:r>
        <w:rPr>
          <w:spacing w:val="-17"/>
          <w:sz w:val="24"/>
          <w:szCs w:val="24"/>
        </w:rPr>
        <w:t xml:space="preserve"> </w:t>
      </w:r>
      <w:r>
        <w:rPr>
          <w:spacing w:val="12"/>
          <w:sz w:val="24"/>
          <w:szCs w:val="24"/>
        </w:rPr>
        <w:t>人以下或</w:t>
      </w:r>
      <w:r>
        <w:rPr>
          <w:sz w:val="24"/>
          <w:szCs w:val="24"/>
        </w:rPr>
        <w:t xml:space="preserve"> </w:t>
      </w:r>
      <w:r>
        <w:rPr>
          <w:spacing w:val="12"/>
          <w:sz w:val="24"/>
          <w:szCs w:val="24"/>
        </w:rPr>
        <w:t>营业收入 100</w:t>
      </w:r>
      <w:r>
        <w:rPr>
          <w:spacing w:val="-6"/>
          <w:sz w:val="24"/>
          <w:szCs w:val="24"/>
        </w:rPr>
        <w:t xml:space="preserve"> </w:t>
      </w:r>
      <w:r>
        <w:rPr>
          <w:spacing w:val="12"/>
          <w:sz w:val="24"/>
          <w:szCs w:val="24"/>
        </w:rPr>
        <w:t>万元以下的为微型企业。</w:t>
      </w:r>
    </w:p>
    <w:p w14:paraId="46FEE6E7">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36" w:firstLineChars="200"/>
        <w:jc w:val="both"/>
        <w:textAlignment w:val="baseline"/>
        <w:rPr>
          <w:sz w:val="24"/>
          <w:szCs w:val="24"/>
        </w:rPr>
      </w:pPr>
      <w:r>
        <w:rPr>
          <w:spacing w:val="14"/>
          <w:sz w:val="24"/>
          <w:szCs w:val="24"/>
        </w:rPr>
        <w:t>（十一）</w:t>
      </w:r>
      <w:r>
        <w:rPr>
          <w:spacing w:val="-46"/>
          <w:sz w:val="24"/>
          <w:szCs w:val="24"/>
        </w:rPr>
        <w:t xml:space="preserve"> </w:t>
      </w:r>
      <w:r>
        <w:rPr>
          <w:spacing w:val="14"/>
          <w:sz w:val="24"/>
          <w:szCs w:val="24"/>
        </w:rPr>
        <w:t>信息传输业。从业人员</w:t>
      </w:r>
      <w:r>
        <w:rPr>
          <w:spacing w:val="-21"/>
          <w:sz w:val="24"/>
          <w:szCs w:val="24"/>
        </w:rPr>
        <w:t xml:space="preserve"> </w:t>
      </w:r>
      <w:r>
        <w:rPr>
          <w:spacing w:val="14"/>
          <w:sz w:val="24"/>
          <w:szCs w:val="24"/>
        </w:rPr>
        <w:t>2000</w:t>
      </w:r>
      <w:r>
        <w:rPr>
          <w:spacing w:val="-15"/>
          <w:sz w:val="24"/>
          <w:szCs w:val="24"/>
        </w:rPr>
        <w:t xml:space="preserve"> </w:t>
      </w:r>
      <w:r>
        <w:rPr>
          <w:spacing w:val="14"/>
          <w:sz w:val="24"/>
          <w:szCs w:val="24"/>
        </w:rPr>
        <w:t>人以下或营业收入100000</w:t>
      </w:r>
      <w:r>
        <w:rPr>
          <w:spacing w:val="-16"/>
          <w:sz w:val="24"/>
          <w:szCs w:val="24"/>
        </w:rPr>
        <w:t xml:space="preserve"> </w:t>
      </w:r>
      <w:r>
        <w:rPr>
          <w:spacing w:val="14"/>
          <w:sz w:val="24"/>
          <w:szCs w:val="24"/>
        </w:rPr>
        <w:t>万元以下的为中</w:t>
      </w:r>
      <w:r>
        <w:rPr>
          <w:spacing w:val="11"/>
          <w:sz w:val="24"/>
          <w:szCs w:val="24"/>
        </w:rPr>
        <w:t>小微型企业。其中</w:t>
      </w:r>
      <w:r>
        <w:rPr>
          <w:spacing w:val="-58"/>
          <w:sz w:val="24"/>
          <w:szCs w:val="24"/>
        </w:rPr>
        <w:t xml:space="preserve"> </w:t>
      </w:r>
      <w:r>
        <w:rPr>
          <w:spacing w:val="11"/>
          <w:sz w:val="24"/>
          <w:szCs w:val="24"/>
        </w:rPr>
        <w:t>，从业人员 100</w:t>
      </w:r>
      <w:r>
        <w:rPr>
          <w:spacing w:val="-17"/>
          <w:sz w:val="24"/>
          <w:szCs w:val="24"/>
        </w:rPr>
        <w:t xml:space="preserve"> </w:t>
      </w:r>
      <w:r>
        <w:rPr>
          <w:spacing w:val="11"/>
          <w:sz w:val="24"/>
          <w:szCs w:val="24"/>
        </w:rPr>
        <w:t>人及以上</w:t>
      </w:r>
      <w:r>
        <w:rPr>
          <w:spacing w:val="-57"/>
          <w:sz w:val="24"/>
          <w:szCs w:val="24"/>
        </w:rPr>
        <w:t xml:space="preserve"> </w:t>
      </w:r>
      <w:r>
        <w:rPr>
          <w:spacing w:val="11"/>
          <w:sz w:val="24"/>
          <w:szCs w:val="24"/>
        </w:rPr>
        <w:t>，且营业收入1000</w:t>
      </w:r>
      <w:r>
        <w:rPr>
          <w:spacing w:val="-18"/>
          <w:sz w:val="24"/>
          <w:szCs w:val="24"/>
        </w:rPr>
        <w:t xml:space="preserve"> </w:t>
      </w:r>
      <w:r>
        <w:rPr>
          <w:spacing w:val="11"/>
          <w:sz w:val="24"/>
          <w:szCs w:val="24"/>
        </w:rPr>
        <w:t>万元及以上的为中型企</w:t>
      </w:r>
      <w:r>
        <w:rPr>
          <w:spacing w:val="13"/>
          <w:sz w:val="24"/>
          <w:szCs w:val="24"/>
        </w:rPr>
        <w:t>业</w:t>
      </w:r>
      <w:r>
        <w:rPr>
          <w:spacing w:val="-44"/>
          <w:sz w:val="24"/>
          <w:szCs w:val="24"/>
        </w:rPr>
        <w:t xml:space="preserve"> </w:t>
      </w:r>
      <w:r>
        <w:rPr>
          <w:spacing w:val="13"/>
          <w:sz w:val="24"/>
          <w:szCs w:val="24"/>
        </w:rPr>
        <w:t>；从业人员 10</w:t>
      </w:r>
      <w:r>
        <w:rPr>
          <w:spacing w:val="-15"/>
          <w:sz w:val="24"/>
          <w:szCs w:val="24"/>
        </w:rPr>
        <w:t xml:space="preserve"> </w:t>
      </w:r>
      <w:r>
        <w:rPr>
          <w:spacing w:val="13"/>
          <w:sz w:val="24"/>
          <w:szCs w:val="24"/>
        </w:rPr>
        <w:t>人及以上</w:t>
      </w:r>
      <w:r>
        <w:rPr>
          <w:spacing w:val="-55"/>
          <w:sz w:val="24"/>
          <w:szCs w:val="24"/>
        </w:rPr>
        <w:t xml:space="preserve"> </w:t>
      </w:r>
      <w:r>
        <w:rPr>
          <w:spacing w:val="13"/>
          <w:sz w:val="24"/>
          <w:szCs w:val="24"/>
        </w:rPr>
        <w:t>，且营业收入100</w:t>
      </w:r>
      <w:r>
        <w:rPr>
          <w:spacing w:val="-14"/>
          <w:sz w:val="24"/>
          <w:szCs w:val="24"/>
        </w:rPr>
        <w:t xml:space="preserve"> </w:t>
      </w:r>
      <w:r>
        <w:rPr>
          <w:spacing w:val="13"/>
          <w:sz w:val="24"/>
          <w:szCs w:val="24"/>
        </w:rPr>
        <w:t>万元及以上的为小型企业</w:t>
      </w:r>
      <w:r>
        <w:rPr>
          <w:spacing w:val="-54"/>
          <w:sz w:val="24"/>
          <w:szCs w:val="24"/>
        </w:rPr>
        <w:t xml:space="preserve"> </w:t>
      </w:r>
      <w:r>
        <w:rPr>
          <w:spacing w:val="13"/>
          <w:sz w:val="24"/>
          <w:szCs w:val="24"/>
        </w:rPr>
        <w:t>；从业人员 10</w:t>
      </w:r>
      <w:r>
        <w:rPr>
          <w:sz w:val="24"/>
          <w:szCs w:val="24"/>
        </w:rPr>
        <w:t xml:space="preserve"> </w:t>
      </w:r>
      <w:r>
        <w:rPr>
          <w:spacing w:val="14"/>
          <w:sz w:val="24"/>
          <w:szCs w:val="24"/>
        </w:rPr>
        <w:t>人以下或营业收入 100</w:t>
      </w:r>
      <w:r>
        <w:rPr>
          <w:spacing w:val="-12"/>
          <w:sz w:val="24"/>
          <w:szCs w:val="24"/>
        </w:rPr>
        <w:t xml:space="preserve"> </w:t>
      </w:r>
      <w:r>
        <w:rPr>
          <w:spacing w:val="14"/>
          <w:sz w:val="24"/>
          <w:szCs w:val="24"/>
        </w:rPr>
        <w:t>万元以下的为微型企业。</w:t>
      </w:r>
    </w:p>
    <w:p w14:paraId="1A29B20C">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40" w:firstLineChars="200"/>
        <w:jc w:val="both"/>
        <w:textAlignment w:val="baseline"/>
        <w:rPr>
          <w:sz w:val="24"/>
          <w:szCs w:val="24"/>
        </w:rPr>
      </w:pPr>
      <w:r>
        <w:rPr>
          <w:spacing w:val="15"/>
          <w:sz w:val="24"/>
          <w:szCs w:val="24"/>
        </w:rPr>
        <w:t>（十二</w:t>
      </w:r>
      <w:r>
        <w:rPr>
          <w:spacing w:val="-55"/>
          <w:sz w:val="24"/>
          <w:szCs w:val="24"/>
        </w:rPr>
        <w:t xml:space="preserve"> </w:t>
      </w:r>
      <w:r>
        <w:rPr>
          <w:spacing w:val="15"/>
          <w:sz w:val="24"/>
          <w:szCs w:val="24"/>
        </w:rPr>
        <w:t>）软件和信息技术服务业</w:t>
      </w:r>
      <w:r>
        <w:rPr>
          <w:spacing w:val="-54"/>
          <w:sz w:val="24"/>
          <w:szCs w:val="24"/>
        </w:rPr>
        <w:t xml:space="preserve"> </w:t>
      </w:r>
      <w:r>
        <w:rPr>
          <w:spacing w:val="15"/>
          <w:sz w:val="24"/>
          <w:szCs w:val="24"/>
        </w:rPr>
        <w:t>。从业人员</w:t>
      </w:r>
      <w:r>
        <w:rPr>
          <w:spacing w:val="-19"/>
          <w:sz w:val="24"/>
          <w:szCs w:val="24"/>
        </w:rPr>
        <w:t xml:space="preserve"> </w:t>
      </w:r>
      <w:r>
        <w:rPr>
          <w:spacing w:val="15"/>
          <w:sz w:val="24"/>
          <w:szCs w:val="24"/>
        </w:rPr>
        <w:t>300</w:t>
      </w:r>
      <w:r>
        <w:rPr>
          <w:spacing w:val="-15"/>
          <w:sz w:val="24"/>
          <w:szCs w:val="24"/>
        </w:rPr>
        <w:t xml:space="preserve"> </w:t>
      </w:r>
      <w:r>
        <w:rPr>
          <w:spacing w:val="14"/>
          <w:sz w:val="24"/>
          <w:szCs w:val="24"/>
        </w:rPr>
        <w:t>人以下或营业收入 10000</w:t>
      </w:r>
      <w:r>
        <w:rPr>
          <w:spacing w:val="-13"/>
          <w:sz w:val="24"/>
          <w:szCs w:val="24"/>
        </w:rPr>
        <w:t xml:space="preserve"> </w:t>
      </w:r>
      <w:r>
        <w:rPr>
          <w:spacing w:val="14"/>
          <w:sz w:val="24"/>
          <w:szCs w:val="24"/>
        </w:rPr>
        <w:t>万元以</w:t>
      </w:r>
      <w:r>
        <w:rPr>
          <w:sz w:val="24"/>
          <w:szCs w:val="24"/>
        </w:rPr>
        <w:t xml:space="preserve"> </w:t>
      </w:r>
      <w:r>
        <w:rPr>
          <w:spacing w:val="11"/>
          <w:sz w:val="24"/>
          <w:szCs w:val="24"/>
        </w:rPr>
        <w:t>下的为中小微型企业</w:t>
      </w:r>
      <w:r>
        <w:rPr>
          <w:spacing w:val="-58"/>
          <w:sz w:val="24"/>
          <w:szCs w:val="24"/>
        </w:rPr>
        <w:t xml:space="preserve"> </w:t>
      </w:r>
      <w:r>
        <w:rPr>
          <w:spacing w:val="11"/>
          <w:sz w:val="24"/>
          <w:szCs w:val="24"/>
        </w:rPr>
        <w:t>。其中</w:t>
      </w:r>
      <w:r>
        <w:rPr>
          <w:spacing w:val="-57"/>
          <w:sz w:val="24"/>
          <w:szCs w:val="24"/>
        </w:rPr>
        <w:t xml:space="preserve"> </w:t>
      </w:r>
      <w:r>
        <w:rPr>
          <w:spacing w:val="11"/>
          <w:sz w:val="24"/>
          <w:szCs w:val="24"/>
        </w:rPr>
        <w:t>，从业人员 100</w:t>
      </w:r>
      <w:r>
        <w:rPr>
          <w:spacing w:val="-17"/>
          <w:sz w:val="24"/>
          <w:szCs w:val="24"/>
        </w:rPr>
        <w:t xml:space="preserve"> </w:t>
      </w:r>
      <w:r>
        <w:rPr>
          <w:spacing w:val="11"/>
          <w:sz w:val="24"/>
          <w:szCs w:val="24"/>
        </w:rPr>
        <w:t>人及以上，且营业收入 1000</w:t>
      </w:r>
      <w:r>
        <w:rPr>
          <w:spacing w:val="-19"/>
          <w:sz w:val="24"/>
          <w:szCs w:val="24"/>
        </w:rPr>
        <w:t xml:space="preserve"> </w:t>
      </w:r>
      <w:r>
        <w:rPr>
          <w:spacing w:val="11"/>
          <w:sz w:val="24"/>
          <w:szCs w:val="24"/>
        </w:rPr>
        <w:t>万元及以上的</w:t>
      </w:r>
      <w:r>
        <w:rPr>
          <w:sz w:val="24"/>
          <w:szCs w:val="24"/>
        </w:rPr>
        <w:t xml:space="preserve"> </w:t>
      </w:r>
      <w:r>
        <w:rPr>
          <w:spacing w:val="12"/>
          <w:sz w:val="24"/>
          <w:szCs w:val="24"/>
        </w:rPr>
        <w:t>为</w:t>
      </w:r>
      <w:r>
        <w:rPr>
          <w:spacing w:val="-35"/>
          <w:sz w:val="24"/>
          <w:szCs w:val="24"/>
        </w:rPr>
        <w:t xml:space="preserve"> </w:t>
      </w:r>
      <w:r>
        <w:rPr>
          <w:spacing w:val="12"/>
          <w:sz w:val="24"/>
          <w:szCs w:val="24"/>
        </w:rPr>
        <w:t>中</w:t>
      </w:r>
      <w:r>
        <w:rPr>
          <w:spacing w:val="-60"/>
          <w:sz w:val="24"/>
          <w:szCs w:val="24"/>
        </w:rPr>
        <w:t xml:space="preserve"> </w:t>
      </w:r>
      <w:r>
        <w:rPr>
          <w:spacing w:val="12"/>
          <w:sz w:val="24"/>
          <w:szCs w:val="24"/>
        </w:rPr>
        <w:t>型企业</w:t>
      </w:r>
      <w:r>
        <w:rPr>
          <w:spacing w:val="-57"/>
          <w:sz w:val="24"/>
          <w:szCs w:val="24"/>
        </w:rPr>
        <w:t xml:space="preserve"> </w:t>
      </w:r>
      <w:r>
        <w:rPr>
          <w:spacing w:val="12"/>
          <w:sz w:val="24"/>
          <w:szCs w:val="24"/>
        </w:rPr>
        <w:t>；从业人员 10</w:t>
      </w:r>
      <w:r>
        <w:rPr>
          <w:spacing w:val="-15"/>
          <w:sz w:val="24"/>
          <w:szCs w:val="24"/>
        </w:rPr>
        <w:t xml:space="preserve"> </w:t>
      </w:r>
      <w:r>
        <w:rPr>
          <w:spacing w:val="12"/>
          <w:sz w:val="24"/>
          <w:szCs w:val="24"/>
        </w:rPr>
        <w:t>人及以上</w:t>
      </w:r>
      <w:r>
        <w:rPr>
          <w:spacing w:val="-54"/>
          <w:sz w:val="24"/>
          <w:szCs w:val="24"/>
        </w:rPr>
        <w:t xml:space="preserve"> </w:t>
      </w:r>
      <w:r>
        <w:rPr>
          <w:spacing w:val="12"/>
          <w:sz w:val="24"/>
          <w:szCs w:val="24"/>
        </w:rPr>
        <w:t>，且营业收入</w:t>
      </w:r>
      <w:r>
        <w:rPr>
          <w:spacing w:val="-17"/>
          <w:sz w:val="24"/>
          <w:szCs w:val="24"/>
        </w:rPr>
        <w:t xml:space="preserve"> </w:t>
      </w:r>
      <w:r>
        <w:rPr>
          <w:spacing w:val="12"/>
          <w:sz w:val="24"/>
          <w:szCs w:val="24"/>
        </w:rPr>
        <w:t>50</w:t>
      </w:r>
      <w:r>
        <w:rPr>
          <w:spacing w:val="-19"/>
          <w:sz w:val="24"/>
          <w:szCs w:val="24"/>
        </w:rPr>
        <w:t xml:space="preserve"> </w:t>
      </w:r>
      <w:r>
        <w:rPr>
          <w:spacing w:val="12"/>
          <w:sz w:val="24"/>
          <w:szCs w:val="24"/>
        </w:rPr>
        <w:t>万元及以上的为小型企业</w:t>
      </w:r>
      <w:r>
        <w:rPr>
          <w:spacing w:val="-57"/>
          <w:sz w:val="24"/>
          <w:szCs w:val="24"/>
        </w:rPr>
        <w:t xml:space="preserve"> </w:t>
      </w:r>
      <w:r>
        <w:rPr>
          <w:spacing w:val="12"/>
          <w:sz w:val="24"/>
          <w:szCs w:val="24"/>
        </w:rPr>
        <w:t>；从业</w:t>
      </w:r>
      <w:r>
        <w:rPr>
          <w:sz w:val="24"/>
          <w:szCs w:val="24"/>
        </w:rPr>
        <w:t xml:space="preserve"> </w:t>
      </w:r>
      <w:r>
        <w:rPr>
          <w:spacing w:val="12"/>
          <w:sz w:val="24"/>
          <w:szCs w:val="24"/>
        </w:rPr>
        <w:t>人员 10</w:t>
      </w:r>
      <w:r>
        <w:rPr>
          <w:sz w:val="24"/>
          <w:szCs w:val="24"/>
        </w:rPr>
        <w:t xml:space="preserve"> </w:t>
      </w:r>
      <w:r>
        <w:rPr>
          <w:spacing w:val="12"/>
          <w:sz w:val="24"/>
          <w:szCs w:val="24"/>
        </w:rPr>
        <w:t>人以下或营业收入</w:t>
      </w:r>
      <w:r>
        <w:rPr>
          <w:spacing w:val="-21"/>
          <w:sz w:val="24"/>
          <w:szCs w:val="24"/>
        </w:rPr>
        <w:t xml:space="preserve"> </w:t>
      </w:r>
      <w:r>
        <w:rPr>
          <w:spacing w:val="12"/>
          <w:sz w:val="24"/>
          <w:szCs w:val="24"/>
        </w:rPr>
        <w:t>50</w:t>
      </w:r>
      <w:r>
        <w:rPr>
          <w:spacing w:val="-19"/>
          <w:sz w:val="24"/>
          <w:szCs w:val="24"/>
        </w:rPr>
        <w:t xml:space="preserve"> </w:t>
      </w:r>
      <w:r>
        <w:rPr>
          <w:spacing w:val="12"/>
          <w:sz w:val="24"/>
          <w:szCs w:val="24"/>
        </w:rPr>
        <w:t>万元以下的为微型企业。</w:t>
      </w:r>
    </w:p>
    <w:p w14:paraId="21B660DF">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32" w:firstLineChars="200"/>
        <w:textAlignment w:val="baseline"/>
        <w:rPr>
          <w:sz w:val="24"/>
          <w:szCs w:val="24"/>
        </w:rPr>
      </w:pPr>
      <w:r>
        <w:rPr>
          <w:spacing w:val="13"/>
          <w:sz w:val="24"/>
          <w:szCs w:val="24"/>
        </w:rPr>
        <w:t>（十三）房地产开发经营。营业收入</w:t>
      </w:r>
      <w:r>
        <w:rPr>
          <w:spacing w:val="-21"/>
          <w:sz w:val="24"/>
          <w:szCs w:val="24"/>
        </w:rPr>
        <w:t xml:space="preserve"> </w:t>
      </w:r>
      <w:r>
        <w:rPr>
          <w:spacing w:val="13"/>
          <w:sz w:val="24"/>
          <w:szCs w:val="24"/>
        </w:rPr>
        <w:t>200000</w:t>
      </w:r>
      <w:r>
        <w:rPr>
          <w:spacing w:val="-18"/>
          <w:sz w:val="24"/>
          <w:szCs w:val="24"/>
        </w:rPr>
        <w:t xml:space="preserve"> </w:t>
      </w:r>
      <w:r>
        <w:rPr>
          <w:spacing w:val="13"/>
          <w:sz w:val="24"/>
          <w:szCs w:val="24"/>
        </w:rPr>
        <w:t>万元以下或资产总额 10</w:t>
      </w:r>
      <w:r>
        <w:rPr>
          <w:spacing w:val="12"/>
          <w:sz w:val="24"/>
          <w:szCs w:val="24"/>
        </w:rPr>
        <w:t>000</w:t>
      </w:r>
      <w:r>
        <w:rPr>
          <w:spacing w:val="-19"/>
          <w:sz w:val="24"/>
          <w:szCs w:val="24"/>
        </w:rPr>
        <w:t xml:space="preserve"> </w:t>
      </w:r>
      <w:r>
        <w:rPr>
          <w:spacing w:val="12"/>
          <w:sz w:val="24"/>
          <w:szCs w:val="24"/>
        </w:rPr>
        <w:t>万元以下</w:t>
      </w:r>
      <w:r>
        <w:rPr>
          <w:sz w:val="24"/>
          <w:szCs w:val="24"/>
        </w:rPr>
        <w:t xml:space="preserve"> </w:t>
      </w:r>
      <w:r>
        <w:rPr>
          <w:spacing w:val="13"/>
          <w:sz w:val="24"/>
          <w:szCs w:val="24"/>
        </w:rPr>
        <w:t>的为中小微型企业。其中，</w:t>
      </w:r>
      <w:r>
        <w:rPr>
          <w:spacing w:val="-60"/>
          <w:sz w:val="24"/>
          <w:szCs w:val="24"/>
        </w:rPr>
        <w:t xml:space="preserve"> </w:t>
      </w:r>
      <w:r>
        <w:rPr>
          <w:spacing w:val="13"/>
          <w:sz w:val="24"/>
          <w:szCs w:val="24"/>
        </w:rPr>
        <w:t>营业收入 1000</w:t>
      </w:r>
      <w:r>
        <w:rPr>
          <w:spacing w:val="-16"/>
          <w:sz w:val="24"/>
          <w:szCs w:val="24"/>
        </w:rPr>
        <w:t xml:space="preserve"> </w:t>
      </w:r>
      <w:r>
        <w:rPr>
          <w:spacing w:val="13"/>
          <w:sz w:val="24"/>
          <w:szCs w:val="24"/>
        </w:rPr>
        <w:t>万元及以上</w:t>
      </w:r>
      <w:r>
        <w:rPr>
          <w:spacing w:val="-57"/>
          <w:sz w:val="24"/>
          <w:szCs w:val="24"/>
        </w:rPr>
        <w:t xml:space="preserve"> </w:t>
      </w:r>
      <w:r>
        <w:rPr>
          <w:spacing w:val="13"/>
          <w:sz w:val="24"/>
          <w:szCs w:val="24"/>
        </w:rPr>
        <w:t>，且资产总额</w:t>
      </w:r>
      <w:r>
        <w:rPr>
          <w:spacing w:val="-17"/>
          <w:sz w:val="24"/>
          <w:szCs w:val="24"/>
        </w:rPr>
        <w:t xml:space="preserve"> </w:t>
      </w:r>
      <w:r>
        <w:rPr>
          <w:spacing w:val="13"/>
          <w:sz w:val="24"/>
          <w:szCs w:val="24"/>
        </w:rPr>
        <w:t>5</w:t>
      </w:r>
      <w:r>
        <w:rPr>
          <w:spacing w:val="12"/>
          <w:sz w:val="24"/>
          <w:szCs w:val="24"/>
        </w:rPr>
        <w:t>000</w:t>
      </w:r>
      <w:r>
        <w:rPr>
          <w:spacing w:val="-16"/>
          <w:sz w:val="24"/>
          <w:szCs w:val="24"/>
        </w:rPr>
        <w:t xml:space="preserve"> </w:t>
      </w:r>
      <w:r>
        <w:rPr>
          <w:spacing w:val="12"/>
          <w:sz w:val="24"/>
          <w:szCs w:val="24"/>
        </w:rPr>
        <w:t>万元及以上</w:t>
      </w:r>
      <w:r>
        <w:rPr>
          <w:spacing w:val="11"/>
          <w:sz w:val="24"/>
          <w:szCs w:val="24"/>
        </w:rPr>
        <w:t>的为中型企业；营业收入 100</w:t>
      </w:r>
      <w:r>
        <w:rPr>
          <w:spacing w:val="-12"/>
          <w:sz w:val="24"/>
          <w:szCs w:val="24"/>
        </w:rPr>
        <w:t xml:space="preserve"> </w:t>
      </w:r>
      <w:r>
        <w:rPr>
          <w:spacing w:val="11"/>
          <w:sz w:val="24"/>
          <w:szCs w:val="24"/>
        </w:rPr>
        <w:t>万元及以上，且资产总额</w:t>
      </w:r>
      <w:r>
        <w:rPr>
          <w:spacing w:val="-24"/>
          <w:sz w:val="24"/>
          <w:szCs w:val="24"/>
        </w:rPr>
        <w:t xml:space="preserve"> </w:t>
      </w:r>
      <w:r>
        <w:rPr>
          <w:spacing w:val="11"/>
          <w:sz w:val="24"/>
          <w:szCs w:val="24"/>
        </w:rPr>
        <w:t>2000</w:t>
      </w:r>
      <w:r>
        <w:rPr>
          <w:spacing w:val="-18"/>
          <w:sz w:val="24"/>
          <w:szCs w:val="24"/>
        </w:rPr>
        <w:t xml:space="preserve"> </w:t>
      </w:r>
      <w:r>
        <w:rPr>
          <w:spacing w:val="11"/>
          <w:sz w:val="24"/>
          <w:szCs w:val="24"/>
        </w:rPr>
        <w:t>万元及以上的为小型企业；</w:t>
      </w:r>
      <w:r>
        <w:rPr>
          <w:spacing w:val="13"/>
          <w:sz w:val="24"/>
          <w:szCs w:val="24"/>
        </w:rPr>
        <w:t>营业收入 100</w:t>
      </w:r>
      <w:r>
        <w:rPr>
          <w:spacing w:val="-6"/>
          <w:sz w:val="24"/>
          <w:szCs w:val="24"/>
        </w:rPr>
        <w:t xml:space="preserve"> </w:t>
      </w:r>
      <w:r>
        <w:rPr>
          <w:spacing w:val="13"/>
          <w:sz w:val="24"/>
          <w:szCs w:val="24"/>
        </w:rPr>
        <w:t>万元以下或资产总额</w:t>
      </w:r>
      <w:r>
        <w:rPr>
          <w:spacing w:val="-24"/>
          <w:sz w:val="24"/>
          <w:szCs w:val="24"/>
        </w:rPr>
        <w:t xml:space="preserve"> </w:t>
      </w:r>
      <w:r>
        <w:rPr>
          <w:spacing w:val="13"/>
          <w:sz w:val="24"/>
          <w:szCs w:val="24"/>
        </w:rPr>
        <w:t>2000</w:t>
      </w:r>
      <w:r>
        <w:rPr>
          <w:spacing w:val="-16"/>
          <w:sz w:val="24"/>
          <w:szCs w:val="24"/>
        </w:rPr>
        <w:t xml:space="preserve"> </w:t>
      </w:r>
      <w:r>
        <w:rPr>
          <w:spacing w:val="13"/>
          <w:sz w:val="24"/>
          <w:szCs w:val="24"/>
        </w:rPr>
        <w:t>万元以下的为微型企业。</w:t>
      </w:r>
    </w:p>
    <w:p w14:paraId="29224ACE">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40" w:firstLineChars="200"/>
        <w:textAlignment w:val="baseline"/>
        <w:rPr>
          <w:sz w:val="24"/>
          <w:szCs w:val="24"/>
        </w:rPr>
      </w:pPr>
      <w:r>
        <w:rPr>
          <w:spacing w:val="15"/>
          <w:sz w:val="24"/>
          <w:szCs w:val="24"/>
        </w:rPr>
        <w:t>（十四</w:t>
      </w:r>
      <w:r>
        <w:rPr>
          <w:spacing w:val="-56"/>
          <w:sz w:val="24"/>
          <w:szCs w:val="24"/>
        </w:rPr>
        <w:t xml:space="preserve"> </w:t>
      </w:r>
      <w:r>
        <w:rPr>
          <w:spacing w:val="15"/>
          <w:sz w:val="24"/>
          <w:szCs w:val="24"/>
        </w:rPr>
        <w:t>）物业管理</w:t>
      </w:r>
      <w:r>
        <w:rPr>
          <w:spacing w:val="-53"/>
          <w:sz w:val="24"/>
          <w:szCs w:val="24"/>
        </w:rPr>
        <w:t xml:space="preserve"> </w:t>
      </w:r>
      <w:r>
        <w:rPr>
          <w:spacing w:val="15"/>
          <w:sz w:val="24"/>
          <w:szCs w:val="24"/>
        </w:rPr>
        <w:t>。从业人员 1000</w:t>
      </w:r>
      <w:r>
        <w:rPr>
          <w:spacing w:val="-15"/>
          <w:sz w:val="24"/>
          <w:szCs w:val="24"/>
        </w:rPr>
        <w:t xml:space="preserve"> </w:t>
      </w:r>
      <w:r>
        <w:rPr>
          <w:spacing w:val="15"/>
          <w:sz w:val="24"/>
          <w:szCs w:val="24"/>
        </w:rPr>
        <w:t>人以</w:t>
      </w:r>
      <w:r>
        <w:rPr>
          <w:spacing w:val="14"/>
          <w:sz w:val="24"/>
          <w:szCs w:val="24"/>
        </w:rPr>
        <w:t>下或营业收入</w:t>
      </w:r>
      <w:r>
        <w:rPr>
          <w:spacing w:val="-14"/>
          <w:sz w:val="24"/>
          <w:szCs w:val="24"/>
        </w:rPr>
        <w:t xml:space="preserve"> </w:t>
      </w:r>
      <w:r>
        <w:rPr>
          <w:spacing w:val="14"/>
          <w:sz w:val="24"/>
          <w:szCs w:val="24"/>
        </w:rPr>
        <w:t>5000</w:t>
      </w:r>
      <w:r>
        <w:rPr>
          <w:spacing w:val="-19"/>
          <w:sz w:val="24"/>
          <w:szCs w:val="24"/>
        </w:rPr>
        <w:t xml:space="preserve"> </w:t>
      </w:r>
      <w:r>
        <w:rPr>
          <w:spacing w:val="14"/>
          <w:sz w:val="24"/>
          <w:szCs w:val="24"/>
        </w:rPr>
        <w:t>万元以下的为中小微</w:t>
      </w:r>
      <w:r>
        <w:rPr>
          <w:spacing w:val="12"/>
          <w:sz w:val="24"/>
          <w:szCs w:val="24"/>
        </w:rPr>
        <w:t>型企业。其中</w:t>
      </w:r>
      <w:r>
        <w:rPr>
          <w:spacing w:val="-57"/>
          <w:sz w:val="24"/>
          <w:szCs w:val="24"/>
        </w:rPr>
        <w:t xml:space="preserve"> </w:t>
      </w:r>
      <w:r>
        <w:rPr>
          <w:spacing w:val="12"/>
          <w:sz w:val="24"/>
          <w:szCs w:val="24"/>
        </w:rPr>
        <w:t>，从业人员</w:t>
      </w:r>
      <w:r>
        <w:rPr>
          <w:spacing w:val="-21"/>
          <w:sz w:val="24"/>
          <w:szCs w:val="24"/>
        </w:rPr>
        <w:t xml:space="preserve"> </w:t>
      </w:r>
      <w:r>
        <w:rPr>
          <w:spacing w:val="12"/>
          <w:sz w:val="24"/>
          <w:szCs w:val="24"/>
        </w:rPr>
        <w:t>300</w:t>
      </w:r>
      <w:r>
        <w:rPr>
          <w:spacing w:val="-17"/>
          <w:sz w:val="24"/>
          <w:szCs w:val="24"/>
        </w:rPr>
        <w:t xml:space="preserve"> </w:t>
      </w:r>
      <w:r>
        <w:rPr>
          <w:spacing w:val="12"/>
          <w:sz w:val="24"/>
          <w:szCs w:val="24"/>
        </w:rPr>
        <w:t>人及以上</w:t>
      </w:r>
      <w:r>
        <w:rPr>
          <w:spacing w:val="-57"/>
          <w:sz w:val="24"/>
          <w:szCs w:val="24"/>
        </w:rPr>
        <w:t xml:space="preserve"> </w:t>
      </w:r>
      <w:r>
        <w:rPr>
          <w:spacing w:val="12"/>
          <w:sz w:val="24"/>
          <w:szCs w:val="24"/>
        </w:rPr>
        <w:t>，且营业收入 1000</w:t>
      </w:r>
      <w:r>
        <w:rPr>
          <w:spacing w:val="-17"/>
          <w:sz w:val="24"/>
          <w:szCs w:val="24"/>
        </w:rPr>
        <w:t xml:space="preserve"> </w:t>
      </w:r>
      <w:r>
        <w:rPr>
          <w:spacing w:val="12"/>
          <w:sz w:val="24"/>
          <w:szCs w:val="24"/>
        </w:rPr>
        <w:t>万元及以上的</w:t>
      </w:r>
      <w:r>
        <w:rPr>
          <w:spacing w:val="11"/>
          <w:sz w:val="24"/>
          <w:szCs w:val="24"/>
        </w:rPr>
        <w:t>为中型企业；</w:t>
      </w:r>
      <w:r>
        <w:rPr>
          <w:spacing w:val="13"/>
          <w:sz w:val="24"/>
          <w:szCs w:val="24"/>
        </w:rPr>
        <w:t>从业人员 100</w:t>
      </w:r>
      <w:r>
        <w:rPr>
          <w:spacing w:val="-15"/>
          <w:sz w:val="24"/>
          <w:szCs w:val="24"/>
        </w:rPr>
        <w:t xml:space="preserve"> </w:t>
      </w:r>
      <w:r>
        <w:rPr>
          <w:spacing w:val="13"/>
          <w:sz w:val="24"/>
          <w:szCs w:val="24"/>
        </w:rPr>
        <w:t>人及以上</w:t>
      </w:r>
      <w:r>
        <w:rPr>
          <w:spacing w:val="-55"/>
          <w:sz w:val="24"/>
          <w:szCs w:val="24"/>
        </w:rPr>
        <w:t xml:space="preserve"> </w:t>
      </w:r>
      <w:r>
        <w:rPr>
          <w:spacing w:val="13"/>
          <w:sz w:val="24"/>
          <w:szCs w:val="24"/>
        </w:rPr>
        <w:t>，且营业收入</w:t>
      </w:r>
      <w:r>
        <w:rPr>
          <w:spacing w:val="-16"/>
          <w:sz w:val="24"/>
          <w:szCs w:val="24"/>
        </w:rPr>
        <w:t xml:space="preserve"> </w:t>
      </w:r>
      <w:r>
        <w:rPr>
          <w:spacing w:val="13"/>
          <w:sz w:val="24"/>
          <w:szCs w:val="24"/>
        </w:rPr>
        <w:t>500</w:t>
      </w:r>
      <w:r>
        <w:rPr>
          <w:spacing w:val="-19"/>
          <w:sz w:val="24"/>
          <w:szCs w:val="24"/>
        </w:rPr>
        <w:t xml:space="preserve"> </w:t>
      </w:r>
      <w:r>
        <w:rPr>
          <w:spacing w:val="13"/>
          <w:sz w:val="24"/>
          <w:szCs w:val="24"/>
        </w:rPr>
        <w:t>万元及以上的为小型企</w:t>
      </w:r>
      <w:r>
        <w:rPr>
          <w:spacing w:val="12"/>
          <w:sz w:val="24"/>
          <w:szCs w:val="24"/>
        </w:rPr>
        <w:t>业</w:t>
      </w:r>
      <w:r>
        <w:rPr>
          <w:spacing w:val="-55"/>
          <w:sz w:val="24"/>
          <w:szCs w:val="24"/>
        </w:rPr>
        <w:t xml:space="preserve"> </w:t>
      </w:r>
      <w:r>
        <w:rPr>
          <w:spacing w:val="12"/>
          <w:sz w:val="24"/>
          <w:szCs w:val="24"/>
        </w:rPr>
        <w:t>；从业人员100</w:t>
      </w:r>
      <w:r>
        <w:rPr>
          <w:spacing w:val="-17"/>
          <w:sz w:val="24"/>
          <w:szCs w:val="24"/>
        </w:rPr>
        <w:t xml:space="preserve"> </w:t>
      </w:r>
      <w:r>
        <w:rPr>
          <w:spacing w:val="12"/>
          <w:sz w:val="24"/>
          <w:szCs w:val="24"/>
        </w:rPr>
        <w:t>人</w:t>
      </w:r>
      <w:r>
        <w:rPr>
          <w:spacing w:val="15"/>
          <w:sz w:val="24"/>
          <w:szCs w:val="24"/>
        </w:rPr>
        <w:t>以下或营业收入</w:t>
      </w:r>
      <w:r>
        <w:rPr>
          <w:spacing w:val="-9"/>
          <w:sz w:val="24"/>
          <w:szCs w:val="24"/>
        </w:rPr>
        <w:t xml:space="preserve"> </w:t>
      </w:r>
      <w:r>
        <w:rPr>
          <w:spacing w:val="15"/>
          <w:sz w:val="24"/>
          <w:szCs w:val="24"/>
        </w:rPr>
        <w:t>500</w:t>
      </w:r>
      <w:r>
        <w:rPr>
          <w:spacing w:val="-18"/>
          <w:sz w:val="24"/>
          <w:szCs w:val="24"/>
        </w:rPr>
        <w:t xml:space="preserve"> </w:t>
      </w:r>
      <w:r>
        <w:rPr>
          <w:spacing w:val="15"/>
          <w:sz w:val="24"/>
          <w:szCs w:val="24"/>
        </w:rPr>
        <w:t>万元以下的为微型企业</w:t>
      </w:r>
      <w:r>
        <w:rPr>
          <w:rFonts w:hint="eastAsia"/>
          <w:spacing w:val="15"/>
          <w:sz w:val="24"/>
          <w:szCs w:val="24"/>
          <w:lang w:eastAsia="zh-CN"/>
        </w:rPr>
        <w:t>。</w:t>
      </w:r>
    </w:p>
    <w:p w14:paraId="77B6507A">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32" w:firstLineChars="200"/>
        <w:textAlignment w:val="baseline"/>
        <w:rPr>
          <w:sz w:val="24"/>
          <w:szCs w:val="24"/>
        </w:rPr>
      </w:pPr>
      <w:r>
        <w:rPr>
          <w:spacing w:val="13"/>
          <w:sz w:val="24"/>
          <w:szCs w:val="24"/>
        </w:rPr>
        <w:t>（十五）租赁和商务服务业</w:t>
      </w:r>
      <w:r>
        <w:rPr>
          <w:spacing w:val="-54"/>
          <w:sz w:val="24"/>
          <w:szCs w:val="24"/>
        </w:rPr>
        <w:t xml:space="preserve"> </w:t>
      </w:r>
      <w:r>
        <w:rPr>
          <w:spacing w:val="13"/>
          <w:sz w:val="24"/>
          <w:szCs w:val="24"/>
        </w:rPr>
        <w:t>。从业人员</w:t>
      </w:r>
      <w:r>
        <w:rPr>
          <w:spacing w:val="-19"/>
          <w:sz w:val="24"/>
          <w:szCs w:val="24"/>
        </w:rPr>
        <w:t xml:space="preserve"> </w:t>
      </w:r>
      <w:r>
        <w:rPr>
          <w:spacing w:val="13"/>
          <w:sz w:val="24"/>
          <w:szCs w:val="24"/>
        </w:rPr>
        <w:t>300</w:t>
      </w:r>
      <w:r>
        <w:rPr>
          <w:spacing w:val="-17"/>
          <w:sz w:val="24"/>
          <w:szCs w:val="24"/>
        </w:rPr>
        <w:t xml:space="preserve"> </w:t>
      </w:r>
      <w:r>
        <w:rPr>
          <w:spacing w:val="13"/>
          <w:sz w:val="24"/>
          <w:szCs w:val="24"/>
        </w:rPr>
        <w:t>人以下或资产总额 120000</w:t>
      </w:r>
      <w:r>
        <w:rPr>
          <w:spacing w:val="-18"/>
          <w:sz w:val="24"/>
          <w:szCs w:val="24"/>
        </w:rPr>
        <w:t xml:space="preserve"> </w:t>
      </w:r>
      <w:r>
        <w:rPr>
          <w:spacing w:val="13"/>
          <w:sz w:val="24"/>
          <w:szCs w:val="24"/>
        </w:rPr>
        <w:t>万元以下的</w:t>
      </w:r>
      <w:r>
        <w:rPr>
          <w:spacing w:val="11"/>
          <w:sz w:val="24"/>
          <w:szCs w:val="24"/>
        </w:rPr>
        <w:t>为中小微型企业</w:t>
      </w:r>
      <w:r>
        <w:rPr>
          <w:spacing w:val="-59"/>
          <w:sz w:val="24"/>
          <w:szCs w:val="24"/>
        </w:rPr>
        <w:t xml:space="preserve"> </w:t>
      </w:r>
      <w:r>
        <w:rPr>
          <w:spacing w:val="11"/>
          <w:sz w:val="24"/>
          <w:szCs w:val="24"/>
        </w:rPr>
        <w:t>。其中</w:t>
      </w:r>
      <w:r>
        <w:rPr>
          <w:spacing w:val="-57"/>
          <w:sz w:val="24"/>
          <w:szCs w:val="24"/>
        </w:rPr>
        <w:t xml:space="preserve"> </w:t>
      </w:r>
      <w:r>
        <w:rPr>
          <w:spacing w:val="11"/>
          <w:sz w:val="24"/>
          <w:szCs w:val="24"/>
        </w:rPr>
        <w:t>，从业人员 100</w:t>
      </w:r>
      <w:r>
        <w:rPr>
          <w:spacing w:val="-17"/>
          <w:sz w:val="24"/>
          <w:szCs w:val="24"/>
        </w:rPr>
        <w:t xml:space="preserve"> </w:t>
      </w:r>
      <w:r>
        <w:rPr>
          <w:spacing w:val="10"/>
          <w:sz w:val="24"/>
          <w:szCs w:val="24"/>
        </w:rPr>
        <w:t>人及以上</w:t>
      </w:r>
      <w:r>
        <w:rPr>
          <w:spacing w:val="-57"/>
          <w:sz w:val="24"/>
          <w:szCs w:val="24"/>
        </w:rPr>
        <w:t xml:space="preserve"> </w:t>
      </w:r>
      <w:r>
        <w:rPr>
          <w:spacing w:val="10"/>
          <w:sz w:val="24"/>
          <w:szCs w:val="24"/>
        </w:rPr>
        <w:t>，且资产总额</w:t>
      </w:r>
      <w:r>
        <w:rPr>
          <w:spacing w:val="-22"/>
          <w:sz w:val="24"/>
          <w:szCs w:val="24"/>
        </w:rPr>
        <w:t xml:space="preserve"> </w:t>
      </w:r>
      <w:r>
        <w:rPr>
          <w:spacing w:val="10"/>
          <w:sz w:val="24"/>
          <w:szCs w:val="24"/>
        </w:rPr>
        <w:t>8000</w:t>
      </w:r>
      <w:r>
        <w:rPr>
          <w:spacing w:val="-19"/>
          <w:sz w:val="24"/>
          <w:szCs w:val="24"/>
        </w:rPr>
        <w:t xml:space="preserve"> </w:t>
      </w:r>
      <w:r>
        <w:rPr>
          <w:spacing w:val="10"/>
          <w:sz w:val="24"/>
          <w:szCs w:val="24"/>
        </w:rPr>
        <w:t>万元及以上的为中</w:t>
      </w:r>
      <w:r>
        <w:rPr>
          <w:spacing w:val="11"/>
          <w:sz w:val="24"/>
          <w:szCs w:val="24"/>
        </w:rPr>
        <w:t>型企业</w:t>
      </w:r>
      <w:r>
        <w:rPr>
          <w:spacing w:val="-46"/>
          <w:sz w:val="24"/>
          <w:szCs w:val="24"/>
        </w:rPr>
        <w:t xml:space="preserve"> </w:t>
      </w:r>
      <w:r>
        <w:rPr>
          <w:spacing w:val="11"/>
          <w:sz w:val="24"/>
          <w:szCs w:val="24"/>
        </w:rPr>
        <w:t>；从业人员 10</w:t>
      </w:r>
      <w:r>
        <w:rPr>
          <w:spacing w:val="-20"/>
          <w:sz w:val="24"/>
          <w:szCs w:val="24"/>
        </w:rPr>
        <w:t xml:space="preserve"> </w:t>
      </w:r>
      <w:r>
        <w:rPr>
          <w:spacing w:val="11"/>
          <w:sz w:val="24"/>
          <w:szCs w:val="24"/>
        </w:rPr>
        <w:t>人及以上</w:t>
      </w:r>
      <w:r>
        <w:rPr>
          <w:spacing w:val="-57"/>
          <w:sz w:val="24"/>
          <w:szCs w:val="24"/>
        </w:rPr>
        <w:t xml:space="preserve"> </w:t>
      </w:r>
      <w:r>
        <w:rPr>
          <w:spacing w:val="11"/>
          <w:sz w:val="24"/>
          <w:szCs w:val="24"/>
        </w:rPr>
        <w:t>，且资产总额 100</w:t>
      </w:r>
      <w:r>
        <w:rPr>
          <w:spacing w:val="-18"/>
          <w:sz w:val="24"/>
          <w:szCs w:val="24"/>
        </w:rPr>
        <w:t xml:space="preserve"> </w:t>
      </w:r>
      <w:r>
        <w:rPr>
          <w:spacing w:val="11"/>
          <w:sz w:val="24"/>
          <w:szCs w:val="24"/>
        </w:rPr>
        <w:t>万元及以上的为小型企业</w:t>
      </w:r>
      <w:r>
        <w:rPr>
          <w:spacing w:val="-57"/>
          <w:sz w:val="24"/>
          <w:szCs w:val="24"/>
        </w:rPr>
        <w:t xml:space="preserve"> </w:t>
      </w:r>
      <w:r>
        <w:rPr>
          <w:spacing w:val="11"/>
          <w:sz w:val="24"/>
          <w:szCs w:val="24"/>
        </w:rPr>
        <w:t>；从业人员</w:t>
      </w:r>
      <w:r>
        <w:rPr>
          <w:sz w:val="24"/>
          <w:szCs w:val="24"/>
        </w:rPr>
        <w:t xml:space="preserve"> </w:t>
      </w:r>
      <w:r>
        <w:rPr>
          <w:spacing w:val="13"/>
          <w:sz w:val="24"/>
          <w:szCs w:val="24"/>
        </w:rPr>
        <w:t>10</w:t>
      </w:r>
      <w:r>
        <w:rPr>
          <w:spacing w:val="-19"/>
          <w:sz w:val="24"/>
          <w:szCs w:val="24"/>
        </w:rPr>
        <w:t xml:space="preserve"> </w:t>
      </w:r>
      <w:r>
        <w:rPr>
          <w:spacing w:val="13"/>
          <w:sz w:val="24"/>
          <w:szCs w:val="24"/>
        </w:rPr>
        <w:t>人以下或资产总额 100</w:t>
      </w:r>
      <w:r>
        <w:rPr>
          <w:spacing w:val="-21"/>
          <w:sz w:val="24"/>
          <w:szCs w:val="24"/>
        </w:rPr>
        <w:t xml:space="preserve"> </w:t>
      </w:r>
      <w:r>
        <w:rPr>
          <w:spacing w:val="13"/>
          <w:sz w:val="24"/>
          <w:szCs w:val="24"/>
        </w:rPr>
        <w:t>万元以下的</w:t>
      </w:r>
      <w:r>
        <w:rPr>
          <w:spacing w:val="12"/>
          <w:sz w:val="24"/>
          <w:szCs w:val="24"/>
        </w:rPr>
        <w:t>为微型企业。</w:t>
      </w:r>
    </w:p>
    <w:p w14:paraId="14AEA5DA">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40" w:firstLineChars="200"/>
        <w:textAlignment w:val="baseline"/>
        <w:rPr>
          <w:sz w:val="24"/>
          <w:szCs w:val="24"/>
        </w:rPr>
      </w:pPr>
      <w:r>
        <w:rPr>
          <w:spacing w:val="15"/>
          <w:sz w:val="24"/>
          <w:szCs w:val="24"/>
        </w:rPr>
        <w:t>（十六）</w:t>
      </w:r>
      <w:r>
        <w:rPr>
          <w:spacing w:val="-30"/>
          <w:sz w:val="24"/>
          <w:szCs w:val="24"/>
        </w:rPr>
        <w:t xml:space="preserve"> </w:t>
      </w:r>
      <w:r>
        <w:rPr>
          <w:spacing w:val="15"/>
          <w:sz w:val="24"/>
          <w:szCs w:val="24"/>
        </w:rPr>
        <w:t>其他未列明行业。从业人员</w:t>
      </w:r>
      <w:r>
        <w:rPr>
          <w:spacing w:val="-19"/>
          <w:sz w:val="24"/>
          <w:szCs w:val="24"/>
        </w:rPr>
        <w:t xml:space="preserve"> </w:t>
      </w:r>
      <w:r>
        <w:rPr>
          <w:spacing w:val="15"/>
          <w:sz w:val="24"/>
          <w:szCs w:val="24"/>
        </w:rPr>
        <w:t>300</w:t>
      </w:r>
      <w:r>
        <w:rPr>
          <w:spacing w:val="-14"/>
          <w:sz w:val="24"/>
          <w:szCs w:val="24"/>
        </w:rPr>
        <w:t xml:space="preserve"> </w:t>
      </w:r>
      <w:r>
        <w:rPr>
          <w:spacing w:val="15"/>
          <w:sz w:val="24"/>
          <w:szCs w:val="24"/>
        </w:rPr>
        <w:t>人以下的为中小微型企业。其中，从业</w:t>
      </w:r>
      <w:r>
        <w:rPr>
          <w:spacing w:val="13"/>
          <w:sz w:val="24"/>
          <w:szCs w:val="24"/>
        </w:rPr>
        <w:t>人员100</w:t>
      </w:r>
      <w:r>
        <w:rPr>
          <w:spacing w:val="-4"/>
          <w:sz w:val="24"/>
          <w:szCs w:val="24"/>
        </w:rPr>
        <w:t xml:space="preserve"> </w:t>
      </w:r>
      <w:r>
        <w:rPr>
          <w:spacing w:val="13"/>
          <w:sz w:val="24"/>
          <w:szCs w:val="24"/>
        </w:rPr>
        <w:t>人及以上的为中</w:t>
      </w:r>
      <w:r>
        <w:rPr>
          <w:spacing w:val="-58"/>
          <w:sz w:val="24"/>
          <w:szCs w:val="24"/>
        </w:rPr>
        <w:t xml:space="preserve"> </w:t>
      </w:r>
      <w:r>
        <w:rPr>
          <w:spacing w:val="13"/>
          <w:sz w:val="24"/>
          <w:szCs w:val="24"/>
        </w:rPr>
        <w:t>型企业；从业人员10</w:t>
      </w:r>
      <w:r>
        <w:rPr>
          <w:spacing w:val="-15"/>
          <w:sz w:val="24"/>
          <w:szCs w:val="24"/>
        </w:rPr>
        <w:t xml:space="preserve"> </w:t>
      </w:r>
      <w:r>
        <w:rPr>
          <w:spacing w:val="13"/>
          <w:sz w:val="24"/>
          <w:szCs w:val="24"/>
        </w:rPr>
        <w:t>人及以上的为小型企业；从业人员10</w:t>
      </w:r>
      <w:r>
        <w:rPr>
          <w:sz w:val="24"/>
          <w:szCs w:val="24"/>
        </w:rPr>
        <w:t xml:space="preserve"> </w:t>
      </w:r>
      <w:r>
        <w:rPr>
          <w:spacing w:val="16"/>
          <w:sz w:val="24"/>
          <w:szCs w:val="24"/>
        </w:rPr>
        <w:t>人以下的为微型企业。</w:t>
      </w:r>
    </w:p>
    <w:p w14:paraId="3221E3EB">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52" w:firstLineChars="200"/>
        <w:textAlignment w:val="baseline"/>
        <w:rPr>
          <w:sz w:val="24"/>
          <w:szCs w:val="24"/>
        </w:rPr>
      </w:pPr>
      <w:r>
        <w:rPr>
          <w:spacing w:val="18"/>
          <w:sz w:val="24"/>
          <w:szCs w:val="24"/>
        </w:rPr>
        <w:t>五</w:t>
      </w:r>
      <w:r>
        <w:rPr>
          <w:spacing w:val="-59"/>
          <w:sz w:val="24"/>
          <w:szCs w:val="24"/>
        </w:rPr>
        <w:t xml:space="preserve"> </w:t>
      </w:r>
      <w:r>
        <w:rPr>
          <w:spacing w:val="18"/>
          <w:sz w:val="24"/>
          <w:szCs w:val="24"/>
        </w:rPr>
        <w:t>、企业类型的划分以统计部门的统计数据</w:t>
      </w:r>
      <w:r>
        <w:rPr>
          <w:spacing w:val="17"/>
          <w:sz w:val="24"/>
          <w:szCs w:val="24"/>
        </w:rPr>
        <w:t>为依据。</w:t>
      </w:r>
    </w:p>
    <w:p w14:paraId="2F25C94E">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68" w:firstLineChars="200"/>
        <w:textAlignment w:val="baseline"/>
        <w:rPr>
          <w:sz w:val="24"/>
          <w:szCs w:val="24"/>
        </w:rPr>
      </w:pPr>
      <w:r>
        <w:rPr>
          <w:spacing w:val="22"/>
          <w:sz w:val="24"/>
          <w:szCs w:val="24"/>
        </w:rPr>
        <w:t>六、本规定适用于在中华人民共和国境内依法设立的各类所有制和各种组织形式</w:t>
      </w:r>
      <w:r>
        <w:rPr>
          <w:spacing w:val="17"/>
          <w:sz w:val="24"/>
          <w:szCs w:val="24"/>
        </w:rPr>
        <w:t>的企业</w:t>
      </w:r>
      <w:r>
        <w:rPr>
          <w:spacing w:val="-59"/>
          <w:sz w:val="24"/>
          <w:szCs w:val="24"/>
        </w:rPr>
        <w:t xml:space="preserve"> </w:t>
      </w:r>
      <w:r>
        <w:rPr>
          <w:rFonts w:hint="eastAsia"/>
          <w:spacing w:val="-59"/>
          <w:sz w:val="24"/>
          <w:szCs w:val="24"/>
          <w:lang w:eastAsia="zh-CN"/>
        </w:rPr>
        <w:t>。</w:t>
      </w:r>
      <w:r>
        <w:rPr>
          <w:spacing w:val="17"/>
          <w:sz w:val="24"/>
          <w:szCs w:val="24"/>
        </w:rPr>
        <w:t>个体工商户和本规定以外的行业，参照本规定进行</w:t>
      </w:r>
      <w:r>
        <w:rPr>
          <w:spacing w:val="16"/>
          <w:sz w:val="24"/>
          <w:szCs w:val="24"/>
        </w:rPr>
        <w:t>划型。</w:t>
      </w:r>
    </w:p>
    <w:p w14:paraId="09EE87D6">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56" w:firstLineChars="200"/>
        <w:textAlignment w:val="baseline"/>
        <w:rPr>
          <w:sz w:val="24"/>
          <w:szCs w:val="24"/>
        </w:rPr>
      </w:pPr>
      <w:r>
        <w:rPr>
          <w:spacing w:val="19"/>
          <w:sz w:val="24"/>
          <w:szCs w:val="24"/>
        </w:rPr>
        <w:t>七、本规定的中型企业标准上限即为大型企业标准的下限</w:t>
      </w:r>
      <w:r>
        <w:rPr>
          <w:spacing w:val="-57"/>
          <w:sz w:val="24"/>
          <w:szCs w:val="24"/>
        </w:rPr>
        <w:t xml:space="preserve"> </w:t>
      </w:r>
      <w:r>
        <w:rPr>
          <w:spacing w:val="19"/>
          <w:sz w:val="24"/>
          <w:szCs w:val="24"/>
        </w:rPr>
        <w:t>，国家统计部门据此制定大中小微型企业的统计分类。国务院有关部门据此进行相关数据分析，不得制定与</w:t>
      </w:r>
      <w:r>
        <w:rPr>
          <w:spacing w:val="18"/>
          <w:sz w:val="24"/>
          <w:szCs w:val="24"/>
        </w:rPr>
        <w:t>本规定不一致的企业划型标准。</w:t>
      </w:r>
    </w:p>
    <w:p w14:paraId="22164A74">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56" w:firstLineChars="200"/>
        <w:textAlignment w:val="baseline"/>
        <w:rPr>
          <w:sz w:val="24"/>
          <w:szCs w:val="24"/>
        </w:rPr>
      </w:pPr>
      <w:r>
        <w:rPr>
          <w:spacing w:val="19"/>
          <w:sz w:val="24"/>
          <w:szCs w:val="24"/>
        </w:rPr>
        <w:t>八、本规定由工业和信息化部</w:t>
      </w:r>
      <w:r>
        <w:rPr>
          <w:rFonts w:hint="eastAsia"/>
          <w:spacing w:val="-57"/>
          <w:sz w:val="24"/>
          <w:szCs w:val="24"/>
          <w:lang w:eastAsia="zh-CN"/>
        </w:rPr>
        <w:t>、</w:t>
      </w:r>
      <w:r>
        <w:rPr>
          <w:spacing w:val="-40"/>
          <w:sz w:val="24"/>
          <w:szCs w:val="24"/>
        </w:rPr>
        <w:t xml:space="preserve"> </w:t>
      </w:r>
      <w:r>
        <w:rPr>
          <w:spacing w:val="19"/>
          <w:sz w:val="24"/>
          <w:szCs w:val="24"/>
        </w:rPr>
        <w:t>国家统计局会同有关部门根据《国民经济行业分</w:t>
      </w:r>
      <w:r>
        <w:rPr>
          <w:spacing w:val="17"/>
          <w:sz w:val="24"/>
          <w:szCs w:val="24"/>
        </w:rPr>
        <w:t>类》</w:t>
      </w:r>
      <w:r>
        <w:rPr>
          <w:spacing w:val="-52"/>
          <w:sz w:val="24"/>
          <w:szCs w:val="24"/>
        </w:rPr>
        <w:t xml:space="preserve"> </w:t>
      </w:r>
      <w:r>
        <w:rPr>
          <w:spacing w:val="17"/>
          <w:sz w:val="24"/>
          <w:szCs w:val="24"/>
        </w:rPr>
        <w:t>修订情况和企业发展变化情况适时修订。</w:t>
      </w:r>
    </w:p>
    <w:p w14:paraId="0C51C563">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40" w:firstLineChars="200"/>
        <w:textAlignment w:val="baseline"/>
        <w:rPr>
          <w:sz w:val="24"/>
          <w:szCs w:val="24"/>
        </w:rPr>
      </w:pPr>
      <w:r>
        <w:rPr>
          <w:spacing w:val="15"/>
          <w:sz w:val="24"/>
          <w:szCs w:val="24"/>
        </w:rPr>
        <w:t>九、本规定由工业和信息化部、国家统计局会同有关部门负责解释。</w:t>
      </w:r>
    </w:p>
    <w:p w14:paraId="05492D4E">
      <w:pPr>
        <w:pStyle w:val="6"/>
        <w:keepNext w:val="0"/>
        <w:keepLines w:val="0"/>
        <w:pageBreakBefore w:val="0"/>
        <w:widowControl/>
        <w:kinsoku w:val="0"/>
        <w:wordWrap/>
        <w:overflowPunct/>
        <w:topLinePunct w:val="0"/>
        <w:autoSpaceDE w:val="0"/>
        <w:autoSpaceDN w:val="0"/>
        <w:bidi w:val="0"/>
        <w:adjustRightInd w:val="0"/>
        <w:snapToGrid w:val="0"/>
        <w:spacing w:line="560" w:lineRule="exact"/>
        <w:ind w:right="0" w:firstLine="528" w:firstLineChars="200"/>
        <w:textAlignment w:val="baseline"/>
        <w:rPr>
          <w:sz w:val="24"/>
          <w:szCs w:val="24"/>
        </w:rPr>
      </w:pPr>
      <w:r>
        <w:rPr>
          <w:spacing w:val="12"/>
          <w:sz w:val="24"/>
          <w:szCs w:val="24"/>
        </w:rPr>
        <w:t>十、本规定自发布之日起执行，原国家经贸委、原国家计委</w:t>
      </w:r>
      <w:r>
        <w:rPr>
          <w:spacing w:val="-54"/>
          <w:sz w:val="24"/>
          <w:szCs w:val="24"/>
        </w:rPr>
        <w:t xml:space="preserve"> </w:t>
      </w:r>
      <w:r>
        <w:rPr>
          <w:spacing w:val="11"/>
          <w:sz w:val="24"/>
          <w:szCs w:val="24"/>
        </w:rPr>
        <w:t>、财政部和国家统计</w:t>
      </w:r>
      <w:r>
        <w:rPr>
          <w:spacing w:val="15"/>
          <w:sz w:val="24"/>
          <w:szCs w:val="24"/>
        </w:rPr>
        <w:t>局2003年颁布的《</w:t>
      </w:r>
      <w:r>
        <w:rPr>
          <w:sz w:val="24"/>
          <w:szCs w:val="24"/>
        </w:rPr>
        <w:fldChar w:fldCharType="begin"/>
      </w:r>
      <w:r>
        <w:rPr>
          <w:sz w:val="24"/>
          <w:szCs w:val="24"/>
        </w:rPr>
        <w:instrText xml:space="preserve"> HYPERLINK "https://www.shui5.cn/article/df/24263.html" </w:instrText>
      </w:r>
      <w:r>
        <w:rPr>
          <w:sz w:val="24"/>
          <w:szCs w:val="24"/>
        </w:rPr>
        <w:fldChar w:fldCharType="separate"/>
      </w:r>
      <w:r>
        <w:rPr>
          <w:spacing w:val="15"/>
          <w:sz w:val="24"/>
          <w:szCs w:val="24"/>
        </w:rPr>
        <w:t>中小企业标准暂行规定</w:t>
      </w:r>
      <w:r>
        <w:rPr>
          <w:spacing w:val="15"/>
          <w:sz w:val="24"/>
          <w:szCs w:val="24"/>
        </w:rPr>
        <w:fldChar w:fldCharType="end"/>
      </w:r>
      <w:r>
        <w:rPr>
          <w:spacing w:val="15"/>
          <w:sz w:val="24"/>
          <w:szCs w:val="24"/>
        </w:rPr>
        <w:t>》</w:t>
      </w:r>
      <w:r>
        <w:rPr>
          <w:sz w:val="24"/>
          <w:szCs w:val="24"/>
        </w:rPr>
        <w:fldChar w:fldCharType="begin"/>
      </w:r>
      <w:r>
        <w:rPr>
          <w:sz w:val="24"/>
          <w:szCs w:val="24"/>
        </w:rPr>
        <w:instrText xml:space="preserve"> HYPERLINK "https://www.shui5.cn/article/df/24263.html" </w:instrText>
      </w:r>
      <w:r>
        <w:rPr>
          <w:sz w:val="24"/>
          <w:szCs w:val="24"/>
        </w:rPr>
        <w:fldChar w:fldCharType="separate"/>
      </w:r>
      <w:r>
        <w:rPr>
          <w:spacing w:val="15"/>
          <w:sz w:val="24"/>
          <w:szCs w:val="24"/>
        </w:rPr>
        <w:t>国经贸中小企[2003]143</w:t>
      </w:r>
      <w:r>
        <w:rPr>
          <w:spacing w:val="-15"/>
          <w:sz w:val="24"/>
          <w:szCs w:val="24"/>
        </w:rPr>
        <w:t xml:space="preserve"> </w:t>
      </w:r>
      <w:r>
        <w:rPr>
          <w:spacing w:val="15"/>
          <w:sz w:val="24"/>
          <w:szCs w:val="24"/>
        </w:rPr>
        <w:t>号</w:t>
      </w:r>
      <w:r>
        <w:rPr>
          <w:spacing w:val="15"/>
          <w:sz w:val="24"/>
          <w:szCs w:val="24"/>
        </w:rPr>
        <w:fldChar w:fldCharType="end"/>
      </w:r>
      <w:r>
        <w:rPr>
          <w:spacing w:val="15"/>
          <w:sz w:val="24"/>
          <w:szCs w:val="24"/>
        </w:rPr>
        <w:t>同时废止。</w:t>
      </w:r>
    </w:p>
    <w:p w14:paraId="4AC416FF">
      <w:pPr>
        <w:keepNext w:val="0"/>
        <w:keepLines w:val="0"/>
        <w:pageBreakBefore w:val="0"/>
        <w:widowControl/>
        <w:kinsoku w:val="0"/>
        <w:wordWrap/>
        <w:overflowPunct/>
        <w:topLinePunct w:val="0"/>
        <w:autoSpaceDE w:val="0"/>
        <w:autoSpaceDN w:val="0"/>
        <w:bidi w:val="0"/>
        <w:adjustRightInd w:val="0"/>
        <w:snapToGrid w:val="0"/>
        <w:spacing w:line="377" w:lineRule="auto"/>
        <w:ind w:right="0" w:firstLine="480" w:firstLineChars="200"/>
        <w:textAlignment w:val="baseline"/>
        <w:rPr>
          <w:sz w:val="24"/>
          <w:szCs w:val="24"/>
        </w:rPr>
      </w:pPr>
    </w:p>
    <w:p w14:paraId="6BDD38B8">
      <w:pPr>
        <w:keepNext w:val="0"/>
        <w:keepLines w:val="0"/>
        <w:pageBreakBefore w:val="0"/>
        <w:widowControl/>
        <w:kinsoku w:val="0"/>
        <w:wordWrap/>
        <w:overflowPunct/>
        <w:topLinePunct w:val="0"/>
        <w:autoSpaceDE w:val="0"/>
        <w:autoSpaceDN w:val="0"/>
        <w:bidi w:val="0"/>
        <w:adjustRightInd w:val="0"/>
        <w:snapToGrid w:val="0"/>
        <w:spacing w:line="377" w:lineRule="auto"/>
        <w:ind w:right="0" w:firstLine="480" w:firstLineChars="200"/>
        <w:textAlignment w:val="baseline"/>
        <w:rPr>
          <w:sz w:val="24"/>
          <w:szCs w:val="24"/>
        </w:rPr>
      </w:pPr>
    </w:p>
    <w:p w14:paraId="6DB4830E">
      <w:pPr>
        <w:keepNext w:val="0"/>
        <w:keepLines w:val="0"/>
        <w:pageBreakBefore w:val="0"/>
        <w:widowControl/>
        <w:kinsoku w:val="0"/>
        <w:wordWrap/>
        <w:overflowPunct/>
        <w:topLinePunct w:val="0"/>
        <w:autoSpaceDE w:val="0"/>
        <w:autoSpaceDN w:val="0"/>
        <w:bidi w:val="0"/>
        <w:adjustRightInd w:val="0"/>
        <w:snapToGrid w:val="0"/>
        <w:spacing w:line="377" w:lineRule="auto"/>
        <w:ind w:right="0" w:firstLine="480" w:firstLineChars="200"/>
        <w:textAlignment w:val="baseline"/>
        <w:rPr>
          <w:sz w:val="24"/>
          <w:szCs w:val="24"/>
        </w:rPr>
      </w:pPr>
    </w:p>
    <w:p w14:paraId="0BC28B03">
      <w:pPr>
        <w:keepNext w:val="0"/>
        <w:keepLines w:val="0"/>
        <w:pageBreakBefore w:val="0"/>
        <w:widowControl/>
        <w:kinsoku w:val="0"/>
        <w:wordWrap/>
        <w:overflowPunct/>
        <w:topLinePunct w:val="0"/>
        <w:autoSpaceDE w:val="0"/>
        <w:autoSpaceDN w:val="0"/>
        <w:bidi w:val="0"/>
        <w:adjustRightInd w:val="0"/>
        <w:snapToGrid w:val="0"/>
        <w:spacing w:line="377" w:lineRule="auto"/>
        <w:ind w:right="0" w:firstLine="480" w:firstLineChars="200"/>
        <w:textAlignment w:val="baseline"/>
        <w:rPr>
          <w:sz w:val="24"/>
          <w:szCs w:val="24"/>
        </w:rPr>
      </w:pPr>
    </w:p>
    <w:p w14:paraId="1AB5BDE8">
      <w:pPr>
        <w:keepNext w:val="0"/>
        <w:keepLines w:val="0"/>
        <w:pageBreakBefore w:val="0"/>
        <w:widowControl/>
        <w:kinsoku w:val="0"/>
        <w:wordWrap/>
        <w:overflowPunct/>
        <w:topLinePunct w:val="0"/>
        <w:autoSpaceDE w:val="0"/>
        <w:autoSpaceDN w:val="0"/>
        <w:bidi w:val="0"/>
        <w:adjustRightInd w:val="0"/>
        <w:snapToGrid w:val="0"/>
        <w:spacing w:line="377" w:lineRule="auto"/>
        <w:ind w:right="0" w:firstLine="480" w:firstLineChars="200"/>
        <w:textAlignment w:val="baseline"/>
        <w:rPr>
          <w:sz w:val="24"/>
          <w:szCs w:val="24"/>
        </w:rPr>
      </w:pPr>
    </w:p>
    <w:p w14:paraId="6707733D">
      <w:pPr>
        <w:keepNext w:val="0"/>
        <w:keepLines w:val="0"/>
        <w:pageBreakBefore w:val="0"/>
        <w:widowControl/>
        <w:kinsoku w:val="0"/>
        <w:wordWrap/>
        <w:overflowPunct/>
        <w:topLinePunct w:val="0"/>
        <w:autoSpaceDE w:val="0"/>
        <w:autoSpaceDN w:val="0"/>
        <w:bidi w:val="0"/>
        <w:adjustRightInd w:val="0"/>
        <w:snapToGrid w:val="0"/>
        <w:spacing w:line="377" w:lineRule="auto"/>
        <w:ind w:right="0" w:firstLine="420" w:firstLineChars="200"/>
        <w:textAlignment w:val="baseline"/>
        <w:rPr>
          <w:sz w:val="24"/>
          <w:szCs w:val="24"/>
        </w:rPr>
      </w:pPr>
      <w:r>
        <w:rPr>
          <w:position w:val="-165"/>
        </w:rPr>
        <w:drawing>
          <wp:inline distT="0" distB="0" distL="0" distR="0">
            <wp:extent cx="8672830" cy="5240655"/>
            <wp:effectExtent l="0" t="0" r="17145" b="1397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99"/>
                    <a:stretch>
                      <a:fillRect/>
                    </a:stretch>
                  </pic:blipFill>
                  <pic:spPr>
                    <a:xfrm rot="16200000">
                      <a:off x="0" y="0"/>
                      <a:ext cx="8673084" cy="5241035"/>
                    </a:xfrm>
                    <a:prstGeom prst="rect">
                      <a:avLst/>
                    </a:prstGeom>
                  </pic:spPr>
                </pic:pic>
              </a:graphicData>
            </a:graphic>
          </wp:inline>
        </w:drawing>
      </w:r>
    </w:p>
    <w:sectPr>
      <w:headerReference r:id="rId53" w:type="default"/>
      <w:footerReference r:id="rId54" w:type="default"/>
      <w:pgSz w:w="11906" w:h="16839"/>
      <w:pgMar w:top="1247" w:right="1142" w:bottom="1089" w:left="1134" w:header="862" w:footer="97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78D94">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E05A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2FE05A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97EC4">
    <w:pPr>
      <w:pStyle w:val="1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22015">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422015">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375AF">
    <w:pPr>
      <w:pStyle w:val="1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63CAF">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6A63CAF">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E79B0">
    <w:pPr>
      <w:pStyle w:val="10"/>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4A38C">
                          <w:pPr>
                            <w:pStyle w:val="1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EA4A38C">
                    <w:pPr>
                      <w:pStyle w:val="1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BA17C">
    <w:pPr>
      <w:pStyle w:val="1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D2383">
                          <w:pPr>
                            <w:pStyle w:val="1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F3D2383">
                    <w:pPr>
                      <w:pStyle w:val="1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354D8">
    <w:pPr>
      <w:pStyle w:val="10"/>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9440A">
                          <w:pPr>
                            <w:pStyle w:val="1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5E9440A">
                    <w:pPr>
                      <w:pStyle w:val="1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8F82C">
    <w:pPr>
      <w:pStyle w:val="10"/>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0DE16">
                          <w:pPr>
                            <w:pStyle w:val="1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B70DE16">
                    <w:pPr>
                      <w:pStyle w:val="1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66CCE">
    <w:pPr>
      <w:pStyle w:val="10"/>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A9299">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4CA9299">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3CC46">
    <w:pPr>
      <w:pStyle w:val="10"/>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DE626">
                          <w:pPr>
                            <w:pStyle w:val="1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BBDE626">
                    <w:pPr>
                      <w:pStyle w:val="1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9758F">
    <w:pPr>
      <w:pStyle w:val="10"/>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D6B04">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3CD6B04">
                    <w:pPr>
                      <w:pStyle w:val="10"/>
                    </w:pPr>
                    <w:r>
                      <w:fldChar w:fldCharType="begin"/>
                    </w:r>
                    <w:r>
                      <w:instrText xml:space="preserve"> PAGE  \* MERGEFORMAT </w:instrText>
                    </w:r>
                    <w:r>
                      <w:fldChar w:fldCharType="separate"/>
                    </w:r>
                    <w:r>
                      <w:t>76</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CB5F3">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1BCB5F3">
                    <w:pPr>
                      <w:pStyle w:val="10"/>
                    </w:pP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147A1">
    <w:pPr>
      <w:pStyle w:val="10"/>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7511D">
                          <w:pPr>
                            <w:pStyle w:val="1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FA7511D">
                    <w:pPr>
                      <w:pStyle w:val="1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F286">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1747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331747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4BDCA">
    <w:pPr>
      <w:pStyle w:val="10"/>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E9A43">
                          <w:pPr>
                            <w:pStyle w:val="1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E9E9A43">
                    <w:pPr>
                      <w:pStyle w:val="1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58A71">
    <w:pPr>
      <w:pStyle w:val="10"/>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FD48C">
                          <w:pPr>
                            <w:pStyle w:val="1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9EFD48C">
                    <w:pPr>
                      <w:pStyle w:val="1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EE836">
    <w:pPr>
      <w:pStyle w:val="10"/>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C4ABA">
                          <w:pPr>
                            <w:pStyle w:val="10"/>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41C4ABA">
                    <w:pPr>
                      <w:pStyle w:val="10"/>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C9D16">
    <w:pPr>
      <w:pStyle w:val="10"/>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18B660">
                          <w:pPr>
                            <w:pStyle w:val="1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E18B660">
                    <w:pPr>
                      <w:pStyle w:val="1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8E616">
    <w:pPr>
      <w:pStyle w:val="10"/>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0C923">
                          <w:pPr>
                            <w:pStyle w:val="1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1F00C923">
                    <w:pPr>
                      <w:pStyle w:val="1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5B976">
    <w:pPr>
      <w:pStyle w:val="10"/>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852C7">
                          <w:pPr>
                            <w:pStyle w:val="10"/>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2E5852C7">
                    <w:pPr>
                      <w:pStyle w:val="10"/>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32E2D">
    <w:pPr>
      <w:pStyle w:val="10"/>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6E2A6">
                          <w:pPr>
                            <w:pStyle w:val="10"/>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276E2A6">
                    <w:pPr>
                      <w:pStyle w:val="10"/>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E5E8C">
    <w:pPr>
      <w:pStyle w:val="10"/>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AC700">
                          <w:pPr>
                            <w:pStyle w:val="10"/>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6AAC700">
                    <w:pPr>
                      <w:pStyle w:val="10"/>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2588E">
    <w:pPr>
      <w:pStyle w:val="10"/>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6FABDE">
                          <w:pPr>
                            <w:pStyle w:val="10"/>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5C6FABDE">
                    <w:pPr>
                      <w:pStyle w:val="10"/>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D7E99">
    <w:pPr>
      <w:pStyle w:val="10"/>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FEB5DE">
                          <w:pPr>
                            <w:pStyle w:val="10"/>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2DFEB5DE">
                    <w:pPr>
                      <w:pStyle w:val="10"/>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5AD3E">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C361F">
                          <w:pPr>
                            <w:pStyle w:val="1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6AC361F">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595F6">
    <w:pPr>
      <w:pStyle w:val="10"/>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35A2D">
                          <w:pPr>
                            <w:pStyle w:val="10"/>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7F35A2D">
                    <w:pPr>
                      <w:pStyle w:val="10"/>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1B28E">
    <w:pPr>
      <w:pStyle w:val="10"/>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D8B0F">
                          <w:pPr>
                            <w:pStyle w:val="10"/>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680D8B0F">
                    <w:pPr>
                      <w:pStyle w:val="10"/>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711A4">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555D4">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69555D4">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41D5A">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29BCE">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7F29BCE">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D7872">
    <w:pPr>
      <w:pStyle w:val="1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C6040">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FDC6040">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19101">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F533B">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7DF533B">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73C5F">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61187">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D61187">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EB453">
    <w:pPr>
      <w:pStyle w:val="1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6000E">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B36000E">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AA2B6">
    <w:pPr>
      <w:pStyle w:val="1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579AD">
    <w:pPr>
      <w:pStyle w:val="1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D36FF">
    <w:pPr>
      <w:pStyle w:val="1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794FA">
    <w:pPr>
      <w:pStyle w:val="1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F39F5">
    <w:pPr>
      <w:pStyle w:val="11"/>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ABA9D">
    <w:pPr>
      <w:pStyle w:val="1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4C9FE">
    <w:pPr>
      <w:pStyle w:val="11"/>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72447">
    <w:pPr>
      <w:pStyle w:val="11"/>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83418">
    <w:pPr>
      <w:pStyle w:val="11"/>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253E2">
    <w:pPr>
      <w:pStyle w:val="11"/>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079A8">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AA387">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FD1ED">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AF6D7">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55D2F">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BC604">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3A39F">
    <w:pPr>
      <w:pStyle w:val="1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84C06">
    <w:pPr>
      <w:pStyle w:val="1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79E54">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A4763F"/>
    <w:multiLevelType w:val="singleLevel"/>
    <w:tmpl w:val="23A4763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823073"/>
    <w:rsid w:val="00A14EB2"/>
    <w:rsid w:val="00EE7835"/>
    <w:rsid w:val="0194697A"/>
    <w:rsid w:val="01A13E6E"/>
    <w:rsid w:val="01B577EE"/>
    <w:rsid w:val="01C5349F"/>
    <w:rsid w:val="01D46B46"/>
    <w:rsid w:val="027A5033"/>
    <w:rsid w:val="028A4C2A"/>
    <w:rsid w:val="02E828A9"/>
    <w:rsid w:val="02EA7C6D"/>
    <w:rsid w:val="038B1487"/>
    <w:rsid w:val="038B458E"/>
    <w:rsid w:val="04AF1E1F"/>
    <w:rsid w:val="04C9566C"/>
    <w:rsid w:val="04F95C85"/>
    <w:rsid w:val="05145BD8"/>
    <w:rsid w:val="0521117B"/>
    <w:rsid w:val="056202B1"/>
    <w:rsid w:val="0584183B"/>
    <w:rsid w:val="05E01F5E"/>
    <w:rsid w:val="05E27883"/>
    <w:rsid w:val="06271BF8"/>
    <w:rsid w:val="06652E0B"/>
    <w:rsid w:val="069D5590"/>
    <w:rsid w:val="06F02FBE"/>
    <w:rsid w:val="07B30A3B"/>
    <w:rsid w:val="07CA4C73"/>
    <w:rsid w:val="07DC15D4"/>
    <w:rsid w:val="07E64B2A"/>
    <w:rsid w:val="07EC1847"/>
    <w:rsid w:val="081859DF"/>
    <w:rsid w:val="083D2CAF"/>
    <w:rsid w:val="08D874A6"/>
    <w:rsid w:val="08F26F97"/>
    <w:rsid w:val="09473D12"/>
    <w:rsid w:val="095617CB"/>
    <w:rsid w:val="09645F3F"/>
    <w:rsid w:val="09DB3964"/>
    <w:rsid w:val="0AB155F2"/>
    <w:rsid w:val="0AFB2E7F"/>
    <w:rsid w:val="0B0D16B7"/>
    <w:rsid w:val="0B601DAA"/>
    <w:rsid w:val="0B7A2EEA"/>
    <w:rsid w:val="0CEC743A"/>
    <w:rsid w:val="0D7471CD"/>
    <w:rsid w:val="0DBA12E6"/>
    <w:rsid w:val="0DDF61AD"/>
    <w:rsid w:val="0EFD592E"/>
    <w:rsid w:val="0F672CC6"/>
    <w:rsid w:val="1034712E"/>
    <w:rsid w:val="11A91EAF"/>
    <w:rsid w:val="127661FF"/>
    <w:rsid w:val="12FB46D6"/>
    <w:rsid w:val="13954BA6"/>
    <w:rsid w:val="140702C2"/>
    <w:rsid w:val="145D0D8A"/>
    <w:rsid w:val="14992D4C"/>
    <w:rsid w:val="14E629C1"/>
    <w:rsid w:val="150D45FB"/>
    <w:rsid w:val="15A703A2"/>
    <w:rsid w:val="15F2016E"/>
    <w:rsid w:val="163C4DDE"/>
    <w:rsid w:val="16544AC4"/>
    <w:rsid w:val="17486B59"/>
    <w:rsid w:val="1833592C"/>
    <w:rsid w:val="1850222C"/>
    <w:rsid w:val="18667621"/>
    <w:rsid w:val="18D3601A"/>
    <w:rsid w:val="18E558E7"/>
    <w:rsid w:val="194A100A"/>
    <w:rsid w:val="19650358"/>
    <w:rsid w:val="196547FC"/>
    <w:rsid w:val="199608D3"/>
    <w:rsid w:val="19A76BC3"/>
    <w:rsid w:val="19AA29F6"/>
    <w:rsid w:val="19ED016E"/>
    <w:rsid w:val="1B0E67CD"/>
    <w:rsid w:val="1B8271CE"/>
    <w:rsid w:val="1C3861F8"/>
    <w:rsid w:val="1C3D380E"/>
    <w:rsid w:val="1C5B5A42"/>
    <w:rsid w:val="1CDD1218"/>
    <w:rsid w:val="1DE32193"/>
    <w:rsid w:val="1DE42792"/>
    <w:rsid w:val="1E384CEE"/>
    <w:rsid w:val="1E4631C3"/>
    <w:rsid w:val="1EB20626"/>
    <w:rsid w:val="1F0035B5"/>
    <w:rsid w:val="1F080E63"/>
    <w:rsid w:val="1F374D1F"/>
    <w:rsid w:val="1F833C2E"/>
    <w:rsid w:val="1FC87D11"/>
    <w:rsid w:val="203E6CA8"/>
    <w:rsid w:val="20592BE1"/>
    <w:rsid w:val="20B523B5"/>
    <w:rsid w:val="22370618"/>
    <w:rsid w:val="22581CF2"/>
    <w:rsid w:val="225F500B"/>
    <w:rsid w:val="229127BC"/>
    <w:rsid w:val="22BF77B8"/>
    <w:rsid w:val="23A9332A"/>
    <w:rsid w:val="23DF164F"/>
    <w:rsid w:val="247B0D31"/>
    <w:rsid w:val="247B14F1"/>
    <w:rsid w:val="247E3CDA"/>
    <w:rsid w:val="24C67538"/>
    <w:rsid w:val="25347CF3"/>
    <w:rsid w:val="260E03EA"/>
    <w:rsid w:val="268767EE"/>
    <w:rsid w:val="26955416"/>
    <w:rsid w:val="26BE554B"/>
    <w:rsid w:val="276C4FA7"/>
    <w:rsid w:val="28294A18"/>
    <w:rsid w:val="28944D64"/>
    <w:rsid w:val="28B93C10"/>
    <w:rsid w:val="29111F96"/>
    <w:rsid w:val="29632E04"/>
    <w:rsid w:val="29714FBB"/>
    <w:rsid w:val="29F23811"/>
    <w:rsid w:val="2A1060BE"/>
    <w:rsid w:val="2A647011"/>
    <w:rsid w:val="2B347A72"/>
    <w:rsid w:val="2B3627B5"/>
    <w:rsid w:val="2B597F39"/>
    <w:rsid w:val="2CB27900"/>
    <w:rsid w:val="2CE34819"/>
    <w:rsid w:val="2D091C6E"/>
    <w:rsid w:val="2D2A3CBF"/>
    <w:rsid w:val="2D3E73E6"/>
    <w:rsid w:val="2D6133DD"/>
    <w:rsid w:val="2D77741D"/>
    <w:rsid w:val="2E083758"/>
    <w:rsid w:val="2E1F2D74"/>
    <w:rsid w:val="2E424CB4"/>
    <w:rsid w:val="2EBD72A9"/>
    <w:rsid w:val="2F9B1963"/>
    <w:rsid w:val="2FE204FD"/>
    <w:rsid w:val="2FEA75AA"/>
    <w:rsid w:val="300A55D1"/>
    <w:rsid w:val="30112B90"/>
    <w:rsid w:val="30371375"/>
    <w:rsid w:val="30550CCF"/>
    <w:rsid w:val="30745E96"/>
    <w:rsid w:val="30E43FF2"/>
    <w:rsid w:val="31046251"/>
    <w:rsid w:val="313742BF"/>
    <w:rsid w:val="31877266"/>
    <w:rsid w:val="31B537D4"/>
    <w:rsid w:val="332E3A59"/>
    <w:rsid w:val="33F77027"/>
    <w:rsid w:val="34102C57"/>
    <w:rsid w:val="34E950E4"/>
    <w:rsid w:val="350C1C4A"/>
    <w:rsid w:val="3592207D"/>
    <w:rsid w:val="359777F0"/>
    <w:rsid w:val="35F40F8A"/>
    <w:rsid w:val="36077FC6"/>
    <w:rsid w:val="37034517"/>
    <w:rsid w:val="375A7DB4"/>
    <w:rsid w:val="37995D39"/>
    <w:rsid w:val="390E2088"/>
    <w:rsid w:val="3927750B"/>
    <w:rsid w:val="39AD1B7B"/>
    <w:rsid w:val="39D106D3"/>
    <w:rsid w:val="3A3047F1"/>
    <w:rsid w:val="3AE71BBD"/>
    <w:rsid w:val="3B587CED"/>
    <w:rsid w:val="3B5F2AB5"/>
    <w:rsid w:val="3B73676B"/>
    <w:rsid w:val="3C095063"/>
    <w:rsid w:val="3C4B6A51"/>
    <w:rsid w:val="3C7B0FC7"/>
    <w:rsid w:val="3CEA279F"/>
    <w:rsid w:val="3D0719EB"/>
    <w:rsid w:val="3D2E2FD3"/>
    <w:rsid w:val="3D36579B"/>
    <w:rsid w:val="3D74650C"/>
    <w:rsid w:val="3DB8680E"/>
    <w:rsid w:val="3DD07BE6"/>
    <w:rsid w:val="3DE14CD7"/>
    <w:rsid w:val="3DE358D8"/>
    <w:rsid w:val="3E3A1504"/>
    <w:rsid w:val="3E927736"/>
    <w:rsid w:val="3F154F70"/>
    <w:rsid w:val="3F5E1222"/>
    <w:rsid w:val="3FFE04F0"/>
    <w:rsid w:val="41720FB5"/>
    <w:rsid w:val="419B7638"/>
    <w:rsid w:val="42151335"/>
    <w:rsid w:val="423635CF"/>
    <w:rsid w:val="42516529"/>
    <w:rsid w:val="42F21449"/>
    <w:rsid w:val="43014CE6"/>
    <w:rsid w:val="433B1FA6"/>
    <w:rsid w:val="43C26223"/>
    <w:rsid w:val="43E72782"/>
    <w:rsid w:val="442E4B74"/>
    <w:rsid w:val="447A0654"/>
    <w:rsid w:val="44906321"/>
    <w:rsid w:val="44A1408B"/>
    <w:rsid w:val="44A142A6"/>
    <w:rsid w:val="44D06B35"/>
    <w:rsid w:val="44E13032"/>
    <w:rsid w:val="4517434D"/>
    <w:rsid w:val="455A248C"/>
    <w:rsid w:val="45B70627"/>
    <w:rsid w:val="46412444"/>
    <w:rsid w:val="4650235F"/>
    <w:rsid w:val="468C4E05"/>
    <w:rsid w:val="46E93AC7"/>
    <w:rsid w:val="47354810"/>
    <w:rsid w:val="473A4323"/>
    <w:rsid w:val="47485035"/>
    <w:rsid w:val="479C19F6"/>
    <w:rsid w:val="479C6D8B"/>
    <w:rsid w:val="48557BAA"/>
    <w:rsid w:val="48692DA0"/>
    <w:rsid w:val="486969A9"/>
    <w:rsid w:val="48742152"/>
    <w:rsid w:val="489D2DBB"/>
    <w:rsid w:val="48E26450"/>
    <w:rsid w:val="4961203A"/>
    <w:rsid w:val="49AF5A14"/>
    <w:rsid w:val="49B36EB5"/>
    <w:rsid w:val="49CB243D"/>
    <w:rsid w:val="49D97E23"/>
    <w:rsid w:val="4A713C00"/>
    <w:rsid w:val="4A7B7FBE"/>
    <w:rsid w:val="4AA85A47"/>
    <w:rsid w:val="4B0435C5"/>
    <w:rsid w:val="4BCD451B"/>
    <w:rsid w:val="4BE46664"/>
    <w:rsid w:val="4C50415B"/>
    <w:rsid w:val="4C5701CE"/>
    <w:rsid w:val="4CCE3E8B"/>
    <w:rsid w:val="4D4B7271"/>
    <w:rsid w:val="4D7762D0"/>
    <w:rsid w:val="4E840205"/>
    <w:rsid w:val="4E984EB4"/>
    <w:rsid w:val="4ED711FD"/>
    <w:rsid w:val="501F5FAC"/>
    <w:rsid w:val="503A35E5"/>
    <w:rsid w:val="503A3CBF"/>
    <w:rsid w:val="50B769E4"/>
    <w:rsid w:val="516052CE"/>
    <w:rsid w:val="517C0982"/>
    <w:rsid w:val="51B62952"/>
    <w:rsid w:val="51C33F36"/>
    <w:rsid w:val="51DB0B9F"/>
    <w:rsid w:val="51E743C3"/>
    <w:rsid w:val="51FD0786"/>
    <w:rsid w:val="52531B64"/>
    <w:rsid w:val="525556A2"/>
    <w:rsid w:val="53141376"/>
    <w:rsid w:val="53DB6E8D"/>
    <w:rsid w:val="54C94F38"/>
    <w:rsid w:val="54CD67D6"/>
    <w:rsid w:val="556D48C4"/>
    <w:rsid w:val="55C00E1C"/>
    <w:rsid w:val="565F7902"/>
    <w:rsid w:val="5692745A"/>
    <w:rsid w:val="56CE597E"/>
    <w:rsid w:val="573756F1"/>
    <w:rsid w:val="57386F9E"/>
    <w:rsid w:val="574C2C33"/>
    <w:rsid w:val="57AE3729"/>
    <w:rsid w:val="57C1138B"/>
    <w:rsid w:val="585272BC"/>
    <w:rsid w:val="58BF28DA"/>
    <w:rsid w:val="593037D7"/>
    <w:rsid w:val="5A493C91"/>
    <w:rsid w:val="5A527871"/>
    <w:rsid w:val="5B0A0784"/>
    <w:rsid w:val="5C870112"/>
    <w:rsid w:val="5CE205AD"/>
    <w:rsid w:val="5D16412F"/>
    <w:rsid w:val="5D6F0B34"/>
    <w:rsid w:val="5DED10A9"/>
    <w:rsid w:val="5E197BA3"/>
    <w:rsid w:val="5E2C0A11"/>
    <w:rsid w:val="5E6937B8"/>
    <w:rsid w:val="5EBE53E1"/>
    <w:rsid w:val="5EC41B60"/>
    <w:rsid w:val="5EC83F5E"/>
    <w:rsid w:val="5ECC5D50"/>
    <w:rsid w:val="5F120C1F"/>
    <w:rsid w:val="610C1348"/>
    <w:rsid w:val="63095813"/>
    <w:rsid w:val="63DF214E"/>
    <w:rsid w:val="652C70D8"/>
    <w:rsid w:val="65F004D2"/>
    <w:rsid w:val="661F2C0A"/>
    <w:rsid w:val="66566BA2"/>
    <w:rsid w:val="66C848F5"/>
    <w:rsid w:val="66DD0AB7"/>
    <w:rsid w:val="66E03EBD"/>
    <w:rsid w:val="672972FF"/>
    <w:rsid w:val="68A45648"/>
    <w:rsid w:val="695B0083"/>
    <w:rsid w:val="6A7332FC"/>
    <w:rsid w:val="6B5E5C9A"/>
    <w:rsid w:val="6B7E6624"/>
    <w:rsid w:val="6BF157E6"/>
    <w:rsid w:val="6CA976D1"/>
    <w:rsid w:val="6CCC4A03"/>
    <w:rsid w:val="6CF738B6"/>
    <w:rsid w:val="6D2531FB"/>
    <w:rsid w:val="6DB63E53"/>
    <w:rsid w:val="6E001573"/>
    <w:rsid w:val="6E22598D"/>
    <w:rsid w:val="6E251EBD"/>
    <w:rsid w:val="6E2B7A50"/>
    <w:rsid w:val="6E337B9A"/>
    <w:rsid w:val="6E5E1E16"/>
    <w:rsid w:val="702A28D7"/>
    <w:rsid w:val="70407F78"/>
    <w:rsid w:val="708C3591"/>
    <w:rsid w:val="70B01FF7"/>
    <w:rsid w:val="711D41EA"/>
    <w:rsid w:val="721455EC"/>
    <w:rsid w:val="726E0155"/>
    <w:rsid w:val="72723BD6"/>
    <w:rsid w:val="72CD7610"/>
    <w:rsid w:val="72D2036C"/>
    <w:rsid w:val="72DD796A"/>
    <w:rsid w:val="72E90D3C"/>
    <w:rsid w:val="731F1E2E"/>
    <w:rsid w:val="736B1478"/>
    <w:rsid w:val="738B2556"/>
    <w:rsid w:val="73D359A4"/>
    <w:rsid w:val="749D7B1B"/>
    <w:rsid w:val="74BA57EE"/>
    <w:rsid w:val="75473619"/>
    <w:rsid w:val="75B722A6"/>
    <w:rsid w:val="75BB11F1"/>
    <w:rsid w:val="763C5112"/>
    <w:rsid w:val="76A258BD"/>
    <w:rsid w:val="77A61D1A"/>
    <w:rsid w:val="77BC4A77"/>
    <w:rsid w:val="782A3DBC"/>
    <w:rsid w:val="78483C63"/>
    <w:rsid w:val="791E36A5"/>
    <w:rsid w:val="79595022"/>
    <w:rsid w:val="79D15A74"/>
    <w:rsid w:val="7A3507F6"/>
    <w:rsid w:val="7A6166DA"/>
    <w:rsid w:val="7AC144BF"/>
    <w:rsid w:val="7B8437E3"/>
    <w:rsid w:val="7B892514"/>
    <w:rsid w:val="7BBF1AC8"/>
    <w:rsid w:val="7C81316B"/>
    <w:rsid w:val="7C825798"/>
    <w:rsid w:val="7D0A5FF5"/>
    <w:rsid w:val="7DB52379"/>
    <w:rsid w:val="7E0809C4"/>
    <w:rsid w:val="7E2F5971"/>
    <w:rsid w:val="7E7538B7"/>
    <w:rsid w:val="7EB4083B"/>
    <w:rsid w:val="7EB56707"/>
    <w:rsid w:val="7ED7413D"/>
    <w:rsid w:val="7F337772"/>
    <w:rsid w:val="7F344983"/>
    <w:rsid w:val="7F93472A"/>
    <w:rsid w:val="7FAA40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qFormat/>
    <w:uiPriority w:val="9"/>
    <w:pPr>
      <w:tabs>
        <w:tab w:val="left" w:pos="426"/>
      </w:tabs>
      <w:textAlignment w:val="baseline"/>
      <w:outlineLvl w:val="1"/>
    </w:pPr>
    <w:rPr>
      <w:szCs w:val="20"/>
    </w:rPr>
  </w:style>
  <w:style w:type="character" w:default="1" w:styleId="17">
    <w:name w:val="Default Paragraph Font"/>
    <w:semiHidden/>
    <w:qFormat/>
    <w:uiPriority w:val="0"/>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spacing w:line="240" w:lineRule="auto"/>
      <w:ind w:firstLine="420" w:firstLineChars="200"/>
    </w:pPr>
    <w:rPr>
      <w:rFonts w:asciiTheme="minorHAnsi" w:hAnsiTheme="minorHAnsi" w:eastAsiaTheme="minorEastAsia"/>
      <w:sz w:val="21"/>
    </w:rPr>
  </w:style>
  <w:style w:type="paragraph" w:styleId="3">
    <w:name w:val="toc 4"/>
    <w:basedOn w:val="1"/>
    <w:next w:val="1"/>
    <w:unhideWhenUsed/>
    <w:qFormat/>
    <w:uiPriority w:val="39"/>
    <w:pPr>
      <w:spacing w:line="240" w:lineRule="auto"/>
      <w:ind w:left="1260" w:leftChars="600"/>
    </w:pPr>
    <w:rPr>
      <w:rFonts w:asciiTheme="minorHAnsi" w:hAnsiTheme="minorHAnsi" w:eastAsiaTheme="minorEastAsia"/>
      <w:sz w:val="21"/>
    </w:rPr>
  </w:style>
  <w:style w:type="paragraph" w:styleId="5">
    <w:name w:val="annotation text"/>
    <w:basedOn w:val="1"/>
    <w:qFormat/>
    <w:uiPriority w:val="0"/>
    <w:pPr>
      <w:jc w:val="left"/>
    </w:pPr>
  </w:style>
  <w:style w:type="paragraph" w:styleId="6">
    <w:name w:val="Body Text"/>
    <w:basedOn w:val="1"/>
    <w:semiHidden/>
    <w:qFormat/>
    <w:uiPriority w:val="0"/>
    <w:rPr>
      <w:rFonts w:ascii="仿宋" w:hAnsi="仿宋" w:eastAsia="仿宋" w:cs="仿宋"/>
      <w:sz w:val="30"/>
      <w:szCs w:val="30"/>
      <w:lang w:val="en-US" w:eastAsia="en-US" w:bidi="ar-SA"/>
    </w:rPr>
  </w:style>
  <w:style w:type="paragraph" w:styleId="7">
    <w:name w:val="Body Text Indent"/>
    <w:basedOn w:val="1"/>
    <w:next w:val="8"/>
    <w:qFormat/>
    <w:uiPriority w:val="0"/>
    <w:pPr>
      <w:tabs>
        <w:tab w:val="left" w:pos="426"/>
      </w:tabs>
      <w:ind w:firstLine="420" w:firstLineChars="200"/>
    </w:pPr>
    <w:rPr>
      <w:rFonts w:ascii="Times New Roman" w:hAnsi="Times New Roman" w:cs="Times New Roman"/>
      <w:kern w:val="2"/>
    </w:rPr>
  </w:style>
  <w:style w:type="paragraph" w:styleId="8">
    <w:name w:val="envelope return"/>
    <w:basedOn w:val="1"/>
    <w:qFormat/>
    <w:uiPriority w:val="0"/>
    <w:pPr>
      <w:tabs>
        <w:tab w:val="left" w:pos="426"/>
      </w:tabs>
    </w:pPr>
    <w:rPr>
      <w:rFonts w:ascii="Arial" w:hAnsi="Arial"/>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仿宋" w:hAnsi="仿宋" w:eastAsia="仿宋" w:cs="仿宋"/>
      <w:sz w:val="24"/>
      <w:szCs w:val="24"/>
      <w:lang w:val="en-US" w:eastAsia="en-US" w:bidi="ar-SA"/>
    </w:rPr>
  </w:style>
  <w:style w:type="paragraph" w:styleId="20">
    <w:name w:val="List Paragraph"/>
    <w:basedOn w:val="1"/>
    <w:qFormat/>
    <w:uiPriority w:val="0"/>
    <w:pPr>
      <w:widowControl w:val="0"/>
      <w:shd w:val="clear" w:color="auto" w:fill="auto"/>
      <w:adjustRightInd/>
      <w:snapToGrid/>
      <w:ind w:firstLine="420" w:firstLineChars="200"/>
    </w:pPr>
    <w:rPr>
      <w:rFonts w:ascii="Times New Roman" w:hAnsi="Times New Roman" w:cs="Times New Roman"/>
      <w:kern w:val="2"/>
    </w:rPr>
  </w:style>
  <w:style w:type="character" w:customStyle="1" w:styleId="21">
    <w:name w:val="15"/>
    <w:basedOn w:val="17"/>
    <w:qFormat/>
    <w:uiPriority w:val="0"/>
    <w:rPr>
      <w:rFonts w:hint="default" w:ascii="Times New Roman" w:hAnsi="Times New Roman" w:cs="Times New Roman"/>
    </w:rPr>
  </w:style>
  <w:style w:type="paragraph" w:customStyle="1" w:styleId="22">
    <w:name w:val="正文 New New New New New New New New New New New"/>
    <w:basedOn w:val="1"/>
    <w:qFormat/>
    <w:uiPriority w:val="0"/>
    <w:pPr>
      <w:keepNext w:val="0"/>
      <w:keepLines w:val="0"/>
      <w:widowControl w:val="0"/>
      <w:suppressLineNumbers w:val="0"/>
      <w:suppressAutoHyphens/>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9" Type="http://schemas.openxmlformats.org/officeDocument/2006/relationships/image" Target="media/image44.jpeg"/><Relationship Id="rId98" Type="http://schemas.openxmlformats.org/officeDocument/2006/relationships/image" Target="media/image43.png"/><Relationship Id="rId97" Type="http://schemas.openxmlformats.org/officeDocument/2006/relationships/image" Target="media/image42.png"/><Relationship Id="rId96" Type="http://schemas.openxmlformats.org/officeDocument/2006/relationships/image" Target="media/image41.png"/><Relationship Id="rId95" Type="http://schemas.openxmlformats.org/officeDocument/2006/relationships/image" Target="media/image40.png"/><Relationship Id="rId94" Type="http://schemas.openxmlformats.org/officeDocument/2006/relationships/image" Target="media/image39.png"/><Relationship Id="rId93" Type="http://schemas.openxmlformats.org/officeDocument/2006/relationships/image" Target="media/image38.png"/><Relationship Id="rId92" Type="http://schemas.openxmlformats.org/officeDocument/2006/relationships/image" Target="media/image37.png"/><Relationship Id="rId91" Type="http://schemas.openxmlformats.org/officeDocument/2006/relationships/image" Target="media/image36.png"/><Relationship Id="rId90" Type="http://schemas.openxmlformats.org/officeDocument/2006/relationships/image" Target="media/image35.png"/><Relationship Id="rId9" Type="http://schemas.openxmlformats.org/officeDocument/2006/relationships/header" Target="header2.xml"/><Relationship Id="rId89" Type="http://schemas.openxmlformats.org/officeDocument/2006/relationships/image" Target="media/image34.png"/><Relationship Id="rId88" Type="http://schemas.openxmlformats.org/officeDocument/2006/relationships/image" Target="media/image33.png"/><Relationship Id="rId87" Type="http://schemas.openxmlformats.org/officeDocument/2006/relationships/image" Target="media/image32.png"/><Relationship Id="rId86" Type="http://schemas.openxmlformats.org/officeDocument/2006/relationships/image" Target="media/image31.png"/><Relationship Id="rId85" Type="http://schemas.openxmlformats.org/officeDocument/2006/relationships/image" Target="media/image30.png"/><Relationship Id="rId84" Type="http://schemas.openxmlformats.org/officeDocument/2006/relationships/image" Target="media/image29.png"/><Relationship Id="rId83" Type="http://schemas.openxmlformats.org/officeDocument/2006/relationships/image" Target="media/image28.png"/><Relationship Id="rId82" Type="http://schemas.openxmlformats.org/officeDocument/2006/relationships/image" Target="media/image27.png"/><Relationship Id="rId81" Type="http://schemas.openxmlformats.org/officeDocument/2006/relationships/image" Target="media/image26.png"/><Relationship Id="rId80" Type="http://schemas.openxmlformats.org/officeDocument/2006/relationships/image" Target="media/image25.png"/><Relationship Id="rId8" Type="http://schemas.openxmlformats.org/officeDocument/2006/relationships/footer" Target="footer3.xml"/><Relationship Id="rId79" Type="http://schemas.openxmlformats.org/officeDocument/2006/relationships/image" Target="media/image24.png"/><Relationship Id="rId78" Type="http://schemas.openxmlformats.org/officeDocument/2006/relationships/image" Target="media/image23.png"/><Relationship Id="rId77" Type="http://schemas.openxmlformats.org/officeDocument/2006/relationships/image" Target="media/image22.png"/><Relationship Id="rId76" Type="http://schemas.openxmlformats.org/officeDocument/2006/relationships/image" Target="media/image21.png"/><Relationship Id="rId75" Type="http://schemas.openxmlformats.org/officeDocument/2006/relationships/image" Target="media/image20.png"/><Relationship Id="rId74" Type="http://schemas.openxmlformats.org/officeDocument/2006/relationships/image" Target="media/image19.png"/><Relationship Id="rId73" Type="http://schemas.openxmlformats.org/officeDocument/2006/relationships/image" Target="media/image18.png"/><Relationship Id="rId72" Type="http://schemas.openxmlformats.org/officeDocument/2006/relationships/image" Target="media/image17.png"/><Relationship Id="rId71" Type="http://schemas.openxmlformats.org/officeDocument/2006/relationships/image" Target="media/image16.png"/><Relationship Id="rId70" Type="http://schemas.openxmlformats.org/officeDocument/2006/relationships/image" Target="media/image15.png"/><Relationship Id="rId7" Type="http://schemas.openxmlformats.org/officeDocument/2006/relationships/footer" Target="footer2.xml"/><Relationship Id="rId69" Type="http://schemas.openxmlformats.org/officeDocument/2006/relationships/image" Target="media/image14.png"/><Relationship Id="rId68" Type="http://schemas.openxmlformats.org/officeDocument/2006/relationships/image" Target="media/image13.png"/><Relationship Id="rId67" Type="http://schemas.openxmlformats.org/officeDocument/2006/relationships/image" Target="media/image12.png"/><Relationship Id="rId66" Type="http://schemas.openxmlformats.org/officeDocument/2006/relationships/image" Target="media/image11.png"/><Relationship Id="rId65" Type="http://schemas.openxmlformats.org/officeDocument/2006/relationships/image" Target="media/image10.png"/><Relationship Id="rId64" Type="http://schemas.openxmlformats.org/officeDocument/2006/relationships/image" Target="media/image9.png"/><Relationship Id="rId63" Type="http://schemas.openxmlformats.org/officeDocument/2006/relationships/image" Target="media/image8.png"/><Relationship Id="rId62" Type="http://schemas.openxmlformats.org/officeDocument/2006/relationships/image" Target="media/image7.png"/><Relationship Id="rId61" Type="http://schemas.openxmlformats.org/officeDocument/2006/relationships/image" Target="media/image6.png"/><Relationship Id="rId60" Type="http://schemas.openxmlformats.org/officeDocument/2006/relationships/image" Target="media/image5.png"/><Relationship Id="rId6" Type="http://schemas.openxmlformats.org/officeDocument/2006/relationships/header" Target="header1.xml"/><Relationship Id="rId59" Type="http://schemas.openxmlformats.org/officeDocument/2006/relationships/image" Target="media/image4.png"/><Relationship Id="rId58" Type="http://schemas.openxmlformats.org/officeDocument/2006/relationships/image" Target="media/image3.png"/><Relationship Id="rId57" Type="http://schemas.openxmlformats.org/officeDocument/2006/relationships/image" Target="media/image2.png"/><Relationship Id="rId56" Type="http://schemas.openxmlformats.org/officeDocument/2006/relationships/image" Target="media/image1.png"/><Relationship Id="rId55" Type="http://schemas.openxmlformats.org/officeDocument/2006/relationships/theme" Target="theme/theme1.xml"/><Relationship Id="rId54" Type="http://schemas.openxmlformats.org/officeDocument/2006/relationships/footer" Target="footer31.xml"/><Relationship Id="rId53" Type="http://schemas.openxmlformats.org/officeDocument/2006/relationships/header" Target="header19.xml"/><Relationship Id="rId52" Type="http://schemas.openxmlformats.org/officeDocument/2006/relationships/footer" Target="footer30.xml"/><Relationship Id="rId51" Type="http://schemas.openxmlformats.org/officeDocument/2006/relationships/header" Target="header18.xml"/><Relationship Id="rId50" Type="http://schemas.openxmlformats.org/officeDocument/2006/relationships/footer" Target="footer29.xml"/><Relationship Id="rId5" Type="http://schemas.openxmlformats.org/officeDocument/2006/relationships/footer" Target="footer1.xml"/><Relationship Id="rId49" Type="http://schemas.openxmlformats.org/officeDocument/2006/relationships/footer" Target="footer28.xml"/><Relationship Id="rId48" Type="http://schemas.openxmlformats.org/officeDocument/2006/relationships/footer" Target="footer27.xml"/><Relationship Id="rId47" Type="http://schemas.openxmlformats.org/officeDocument/2006/relationships/footer" Target="footer26.xml"/><Relationship Id="rId46" Type="http://schemas.openxmlformats.org/officeDocument/2006/relationships/footer" Target="footer25.xml"/><Relationship Id="rId45" Type="http://schemas.openxmlformats.org/officeDocument/2006/relationships/footer" Target="footer24.xml"/><Relationship Id="rId44" Type="http://schemas.openxmlformats.org/officeDocument/2006/relationships/header" Target="header17.xml"/><Relationship Id="rId43" Type="http://schemas.openxmlformats.org/officeDocument/2006/relationships/footer" Target="footer23.xml"/><Relationship Id="rId42" Type="http://schemas.openxmlformats.org/officeDocument/2006/relationships/header" Target="header16.xml"/><Relationship Id="rId41" Type="http://schemas.openxmlformats.org/officeDocument/2006/relationships/footer" Target="footer22.xml"/><Relationship Id="rId40" Type="http://schemas.openxmlformats.org/officeDocument/2006/relationships/footer" Target="footer21.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header" Target="header15.xml"/><Relationship Id="rId37" Type="http://schemas.openxmlformats.org/officeDocument/2006/relationships/footer" Target="footer19.xml"/><Relationship Id="rId36" Type="http://schemas.openxmlformats.org/officeDocument/2006/relationships/header" Target="header14.xml"/><Relationship Id="rId35" Type="http://schemas.openxmlformats.org/officeDocument/2006/relationships/footer" Target="footer18.xml"/><Relationship Id="rId34" Type="http://schemas.openxmlformats.org/officeDocument/2006/relationships/header" Target="header13.xml"/><Relationship Id="rId33" Type="http://schemas.openxmlformats.org/officeDocument/2006/relationships/footer" Target="footer17.xml"/><Relationship Id="rId32" Type="http://schemas.openxmlformats.org/officeDocument/2006/relationships/header" Target="header12.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2" Type="http://schemas.openxmlformats.org/officeDocument/2006/relationships/fontTable" Target="fontTable.xml"/><Relationship Id="rId101" Type="http://schemas.openxmlformats.org/officeDocument/2006/relationships/numbering" Target="numbering.xml"/><Relationship Id="rId100" Type="http://schemas.openxmlformats.org/officeDocument/2006/relationships/customXml" Target="../customXml/item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25615</Words>
  <Characters>27425</Characters>
  <TotalTime>218</TotalTime>
  <ScaleCrop>false</ScaleCrop>
  <LinksUpToDate>false</LinksUpToDate>
  <CharactersWithSpaces>28553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2025-04-21T13:28:00Z</dcterms:created>
  <dc:creator>user</dc:creator>
  <cp:lastModifiedBy>水玉</cp:lastModifiedBy>
  <dcterms:modified xsi:type="dcterms:W3CDTF">2025-07-02T08:53:44Z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2025-04-23T12:25:29Z</vt:filetime>
  </property>
  <property fmtid="{D5CDD505-2E9C-101B-9397-08002B2CF9AE}" pid="4" name="KSOTemplateDocerSaveRecord">
    <vt:lpwstr>eyJoZGlkIjoiYjM5ZjdhYzZlYzQ3NWQwNDkzZjc4MWJjNGZkNTJkODIiLCJ1c2VySWQiOiI1NTExNzY2NjkifQ==</vt:lpwstr>
  </property>
  <property fmtid="{D5CDD505-2E9C-101B-9397-08002B2CF9AE}" pid="5" name="KSOProductBuildVer">
    <vt:lpwstr>2052-12.1.0.21915</vt:lpwstr>
  </property>
  <property fmtid="{D5CDD505-2E9C-101B-9397-08002B2CF9AE}" pid="6" name="ICV">
    <vt:lpwstr>00C6C82FBB1341F096781A58FE3C5D82_13</vt:lpwstr>
  </property>
</Properties>
</file>