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96C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i w:val="0"/>
          <w:iCs w:val="0"/>
          <w:caps w:val="0"/>
          <w:color w:val="auto"/>
          <w:spacing w:val="0"/>
          <w:kern w:val="0"/>
          <w:sz w:val="24"/>
          <w:szCs w:val="24"/>
          <w:lang w:val="en-US" w:eastAsia="zh-CN" w:bidi="ar-SA"/>
        </w:rPr>
      </w:pPr>
      <w:r>
        <w:rPr>
          <w:rFonts w:hint="eastAsia" w:ascii="仿宋" w:hAnsi="仿宋" w:eastAsia="仿宋" w:cs="仿宋"/>
          <w:b/>
          <w:bCs/>
          <w:color w:val="auto"/>
          <w:sz w:val="24"/>
          <w:szCs w:val="24"/>
          <w:highlight w:val="none"/>
          <w:lang w:val="en-US" w:eastAsia="zh-CN"/>
        </w:rPr>
        <w:t>采购备案</w:t>
      </w:r>
      <w:r>
        <w:rPr>
          <w:rFonts w:hint="eastAsia" w:ascii="仿宋" w:hAnsi="仿宋" w:eastAsia="仿宋" w:cs="仿宋"/>
          <w:b/>
          <w:bCs/>
          <w:color w:val="auto"/>
          <w:sz w:val="24"/>
          <w:szCs w:val="24"/>
          <w:highlight w:val="none"/>
          <w:lang w:eastAsia="zh-CN"/>
        </w:rPr>
        <w:t>处</w:t>
      </w:r>
    </w:p>
    <w:p w14:paraId="01C4415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sz w:val="30"/>
          <w:szCs w:val="30"/>
        </w:rPr>
      </w:pPr>
      <w:r>
        <w:rPr>
          <w:rFonts w:hint="eastAsia" w:ascii="仿宋" w:hAnsi="仿宋" w:eastAsia="仿宋" w:cs="仿宋"/>
          <w:b/>
          <w:sz w:val="30"/>
          <w:szCs w:val="30"/>
        </w:rPr>
        <w:t>于田县2025年农村综合改革项目(天津工业园区南园社区、</w:t>
      </w:r>
    </w:p>
    <w:p w14:paraId="6894521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sz w:val="30"/>
          <w:szCs w:val="30"/>
        </w:rPr>
      </w:pPr>
      <w:r>
        <w:rPr>
          <w:rFonts w:hint="eastAsia" w:ascii="仿宋" w:hAnsi="仿宋" w:eastAsia="仿宋" w:cs="仿宋"/>
          <w:b/>
          <w:sz w:val="30"/>
          <w:szCs w:val="30"/>
        </w:rPr>
        <w:t>和田路社区、昆仑路社区)竞争性磋商公告</w:t>
      </w:r>
    </w:p>
    <w:p w14:paraId="6847D71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91" w:lineRule="auto"/>
        <w:textAlignment w:val="auto"/>
        <w:rPr>
          <w:rFonts w:hint="eastAsia" w:ascii="仿宋" w:hAnsi="仿宋" w:eastAsia="仿宋" w:cs="仿宋"/>
          <w:sz w:val="24"/>
          <w:szCs w:val="24"/>
        </w:rPr>
      </w:pPr>
      <w:bookmarkStart w:id="0" w:name="_Toc28359012"/>
      <w:bookmarkStart w:id="1" w:name="_Toc35393798"/>
      <w:bookmarkStart w:id="2" w:name="_Toc11674"/>
      <w:bookmarkStart w:id="3" w:name="_Toc28359089"/>
      <w:bookmarkStart w:id="4" w:name="_Toc14464"/>
      <w:bookmarkStart w:id="5" w:name="_Toc35393629"/>
      <w:r>
        <w:rPr>
          <w:rFonts w:hint="eastAsia" w:ascii="仿宋" w:hAnsi="仿宋" w:eastAsia="仿宋" w:cs="仿宋"/>
          <w:sz w:val="24"/>
          <w:szCs w:val="24"/>
        </w:rPr>
        <w:t>项目概况</w:t>
      </w:r>
    </w:p>
    <w:p w14:paraId="20E0C78D">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于田县2025年农村综合改革项目(天津工业园区南园社区、和田路社区、昆仑路社区)的潜在投标人应登陆政采云平台https://www.zcygov.cn/在线申请获取采购文件，并于202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0</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00</w:t>
      </w:r>
      <w:r>
        <w:rPr>
          <w:rFonts w:hint="eastAsia" w:ascii="仿宋" w:hAnsi="仿宋" w:eastAsia="仿宋" w:cs="仿宋"/>
          <w:sz w:val="24"/>
          <w:szCs w:val="24"/>
          <w:u w:val="single"/>
        </w:rPr>
        <w:t>分（北京时间）前递交投标文件。</w:t>
      </w:r>
    </w:p>
    <w:p w14:paraId="14E08596">
      <w:pPr>
        <w:pStyle w:val="3"/>
        <w:pageBreakBefore w:val="0"/>
        <w:kinsoku/>
        <w:wordWrap/>
        <w:overflowPunct/>
        <w:topLinePunct w:val="0"/>
        <w:autoSpaceDE/>
        <w:autoSpaceDN/>
        <w:bidi w:val="0"/>
        <w:adjustRightInd w:val="0"/>
        <w:snapToGrid w:val="0"/>
        <w:spacing w:before="0" w:after="0" w:line="291" w:lineRule="auto"/>
        <w:textAlignment w:val="auto"/>
        <w:rPr>
          <w:rFonts w:hint="eastAsia" w:ascii="仿宋" w:hAnsi="仿宋" w:eastAsia="仿宋" w:cs="仿宋"/>
          <w:b w:val="0"/>
          <w:sz w:val="24"/>
          <w:szCs w:val="24"/>
        </w:rPr>
      </w:pPr>
      <w:r>
        <w:rPr>
          <w:rFonts w:hint="eastAsia" w:ascii="仿宋" w:hAnsi="仿宋" w:eastAsia="仿宋" w:cs="仿宋"/>
          <w:bCs w:val="0"/>
          <w:sz w:val="24"/>
          <w:szCs w:val="24"/>
        </w:rPr>
        <w:t>一、项目基本情况</w:t>
      </w:r>
      <w:bookmarkEnd w:id="0"/>
      <w:bookmarkEnd w:id="1"/>
      <w:bookmarkEnd w:id="2"/>
      <w:bookmarkEnd w:id="3"/>
      <w:bookmarkEnd w:id="4"/>
      <w:bookmarkEnd w:id="5"/>
    </w:p>
    <w:p w14:paraId="360AD2D2">
      <w:pPr>
        <w:pStyle w:val="5"/>
        <w:pageBreakBefore w:val="0"/>
        <w:widowControl/>
        <w:kinsoku/>
        <w:wordWrap/>
        <w:overflowPunct/>
        <w:topLinePunct w:val="0"/>
        <w:autoSpaceDE/>
        <w:autoSpaceDN/>
        <w:bidi w:val="0"/>
        <w:adjustRightInd w:val="0"/>
        <w:snapToGrid w:val="0"/>
        <w:spacing w:before="0" w:after="0" w:line="291" w:lineRule="auto"/>
        <w:ind w:firstLine="420"/>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lang w:bidi="ar"/>
        </w:rPr>
        <w:t>项目编号：</w:t>
      </w:r>
      <w:r>
        <w:rPr>
          <w:rFonts w:hint="eastAsia" w:ascii="仿宋" w:hAnsi="仿宋" w:eastAsia="仿宋" w:cs="仿宋"/>
          <w:color w:val="auto"/>
          <w:sz w:val="24"/>
          <w:szCs w:val="24"/>
          <w:highlight w:val="none"/>
          <w:lang w:eastAsia="zh-CN"/>
        </w:rPr>
        <w:t>YTCGD-CS-2025-090</w:t>
      </w:r>
    </w:p>
    <w:p w14:paraId="0C9566C1">
      <w:pPr>
        <w:pStyle w:val="5"/>
        <w:pageBreakBefore w:val="0"/>
        <w:widowControl/>
        <w:kinsoku/>
        <w:wordWrap/>
        <w:overflowPunct/>
        <w:topLinePunct w:val="0"/>
        <w:autoSpaceDE/>
        <w:autoSpaceDN/>
        <w:bidi w:val="0"/>
        <w:adjustRightInd w:val="0"/>
        <w:snapToGrid w:val="0"/>
        <w:spacing w:before="0" w:after="0" w:line="291" w:lineRule="auto"/>
        <w:ind w:firstLine="420"/>
        <w:textAlignment w:val="auto"/>
        <w:rPr>
          <w:rFonts w:hint="eastAsia" w:ascii="仿宋" w:hAnsi="仿宋" w:eastAsia="仿宋" w:cs="仿宋"/>
          <w:kern w:val="2"/>
          <w:sz w:val="24"/>
          <w:szCs w:val="24"/>
          <w:lang w:eastAsia="zh-CN" w:bidi="ar"/>
        </w:rPr>
      </w:pPr>
      <w:r>
        <w:rPr>
          <w:rFonts w:hint="eastAsia" w:ascii="仿宋" w:hAnsi="仿宋" w:eastAsia="仿宋" w:cs="仿宋"/>
          <w:kern w:val="2"/>
          <w:sz w:val="24"/>
          <w:szCs w:val="24"/>
          <w:lang w:bidi="ar"/>
        </w:rPr>
        <w:t>项目名称：</w:t>
      </w:r>
      <w:r>
        <w:rPr>
          <w:rFonts w:hint="eastAsia" w:ascii="仿宋" w:hAnsi="仿宋" w:eastAsia="仿宋" w:cs="仿宋"/>
          <w:kern w:val="2"/>
          <w:sz w:val="24"/>
          <w:szCs w:val="24"/>
          <w:lang w:eastAsia="zh-CN" w:bidi="ar"/>
        </w:rPr>
        <w:t>于田县2025年农村综合改革项目(天津工业园区南园社区、和田路社区、昆仑路社区)</w:t>
      </w:r>
    </w:p>
    <w:p w14:paraId="73B51F3E">
      <w:pPr>
        <w:keepNext w:val="0"/>
        <w:keepLines w:val="0"/>
        <w:pageBreakBefore w:val="0"/>
        <w:widowControl w:val="0"/>
        <w:kinsoku/>
        <w:wordWrap/>
        <w:overflowPunct/>
        <w:topLinePunct w:val="0"/>
        <w:autoSpaceDE/>
        <w:autoSpaceDN/>
        <w:bidi w:val="0"/>
        <w:adjustRightInd/>
        <w:snapToGrid w:val="0"/>
        <w:spacing w:line="291"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竞争性谈判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□询价</w:t>
      </w:r>
    </w:p>
    <w:p w14:paraId="73AE982A">
      <w:pPr>
        <w:pStyle w:val="5"/>
        <w:pageBreakBefore w:val="0"/>
        <w:widowControl/>
        <w:kinsoku/>
        <w:wordWrap/>
        <w:overflowPunct/>
        <w:topLinePunct w:val="0"/>
        <w:autoSpaceDE/>
        <w:autoSpaceDN/>
        <w:bidi w:val="0"/>
        <w:adjustRightInd w:val="0"/>
        <w:snapToGrid w:val="0"/>
        <w:spacing w:before="0" w:after="0" w:line="291" w:lineRule="auto"/>
        <w:ind w:firstLine="420"/>
        <w:textAlignment w:val="auto"/>
        <w:rPr>
          <w:rFonts w:hint="default" w:ascii="仿宋" w:hAnsi="仿宋" w:eastAsia="仿宋" w:cs="仿宋"/>
          <w:kern w:val="2"/>
          <w:sz w:val="24"/>
          <w:szCs w:val="24"/>
          <w:lang w:val="en-US" w:bidi="ar"/>
        </w:rPr>
      </w:pPr>
      <w:r>
        <w:rPr>
          <w:rFonts w:hint="eastAsia" w:ascii="仿宋" w:hAnsi="仿宋" w:eastAsia="仿宋" w:cs="仿宋"/>
          <w:kern w:val="2"/>
          <w:sz w:val="24"/>
          <w:szCs w:val="24"/>
          <w:lang w:bidi="ar"/>
        </w:rPr>
        <w:t>预算金额（元）：</w:t>
      </w:r>
      <w:r>
        <w:rPr>
          <w:rFonts w:hint="eastAsia" w:ascii="仿宋" w:hAnsi="仿宋" w:eastAsia="仿宋" w:cs="仿宋"/>
          <w:color w:val="auto"/>
          <w:kern w:val="2"/>
          <w:sz w:val="24"/>
          <w:szCs w:val="24"/>
          <w:lang w:val="en-US" w:eastAsia="zh-CN" w:bidi="ar"/>
        </w:rPr>
        <w:t>1460000.00</w:t>
      </w:r>
    </w:p>
    <w:p w14:paraId="7AB65FA2">
      <w:pPr>
        <w:pStyle w:val="5"/>
        <w:pageBreakBefore w:val="0"/>
        <w:widowControl/>
        <w:kinsoku/>
        <w:wordWrap/>
        <w:overflowPunct/>
        <w:topLinePunct w:val="0"/>
        <w:autoSpaceDE/>
        <w:autoSpaceDN/>
        <w:bidi w:val="0"/>
        <w:adjustRightInd w:val="0"/>
        <w:snapToGrid w:val="0"/>
        <w:spacing w:before="0" w:after="0" w:line="291" w:lineRule="auto"/>
        <w:ind w:firstLine="420"/>
        <w:textAlignment w:val="auto"/>
        <w:rPr>
          <w:rFonts w:hint="eastAsia" w:ascii="仿宋" w:hAnsi="仿宋" w:eastAsia="仿宋" w:cs="仿宋"/>
          <w:kern w:val="2"/>
          <w:sz w:val="24"/>
          <w:szCs w:val="24"/>
          <w:lang w:bidi="ar"/>
        </w:rPr>
      </w:pPr>
      <w:r>
        <w:rPr>
          <w:rFonts w:hint="eastAsia" w:ascii="仿宋" w:hAnsi="仿宋" w:eastAsia="仿宋" w:cs="仿宋"/>
          <w:kern w:val="2"/>
          <w:sz w:val="24"/>
          <w:szCs w:val="24"/>
          <w:lang w:bidi="ar"/>
        </w:rPr>
        <w:t>最高限价（元）：</w:t>
      </w:r>
      <w:r>
        <w:rPr>
          <w:rFonts w:hint="eastAsia" w:ascii="仿宋" w:hAnsi="仿宋" w:eastAsia="仿宋" w:cs="仿宋"/>
          <w:kern w:val="2"/>
          <w:sz w:val="24"/>
          <w:szCs w:val="24"/>
          <w:lang w:val="en-US" w:eastAsia="zh-CN" w:bidi="ar"/>
        </w:rPr>
        <w:t>1458475.59</w:t>
      </w:r>
    </w:p>
    <w:p w14:paraId="79C7E2C2">
      <w:pPr>
        <w:pStyle w:val="5"/>
        <w:pageBreakBefore w:val="0"/>
        <w:widowControl/>
        <w:kinsoku/>
        <w:wordWrap/>
        <w:overflowPunct/>
        <w:topLinePunct w:val="0"/>
        <w:autoSpaceDE/>
        <w:autoSpaceDN/>
        <w:bidi w:val="0"/>
        <w:adjustRightInd w:val="0"/>
        <w:snapToGrid w:val="0"/>
        <w:spacing w:before="0" w:after="0" w:line="291" w:lineRule="auto"/>
        <w:ind w:firstLine="420"/>
        <w:textAlignment w:val="auto"/>
        <w:rPr>
          <w:rFonts w:hint="eastAsia" w:ascii="仿宋" w:hAnsi="仿宋" w:eastAsia="仿宋" w:cs="仿宋"/>
          <w:color w:val="000000" w:themeColor="text1"/>
          <w:kern w:val="2"/>
          <w:sz w:val="24"/>
          <w:szCs w:val="24"/>
          <w:highlight w:val="yellow"/>
          <w:lang w:val="en-US" w:eastAsia="zh-CN" w:bidi="ar"/>
          <w14:textFill>
            <w14:solidFill>
              <w14:schemeClr w14:val="tx1"/>
            </w14:solidFill>
          </w14:textFill>
        </w:rPr>
      </w:pPr>
      <w:r>
        <w:rPr>
          <w:rFonts w:hint="eastAsia" w:ascii="仿宋" w:hAnsi="仿宋" w:eastAsia="仿宋" w:cs="仿宋"/>
          <w:sz w:val="24"/>
          <w:szCs w:val="24"/>
          <w:highlight w:val="none"/>
        </w:rPr>
        <w:t>资金来源：</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中央农村综合改革支付资金</w:t>
      </w:r>
    </w:p>
    <w:p w14:paraId="7BC31084">
      <w:pPr>
        <w:pStyle w:val="5"/>
        <w:pageBreakBefore w:val="0"/>
        <w:widowControl/>
        <w:kinsoku/>
        <w:wordWrap/>
        <w:overflowPunct/>
        <w:topLinePunct w:val="0"/>
        <w:autoSpaceDE/>
        <w:autoSpaceDN/>
        <w:bidi w:val="0"/>
        <w:adjustRightInd w:val="0"/>
        <w:snapToGrid w:val="0"/>
        <w:spacing w:before="0" w:after="0" w:line="291" w:lineRule="auto"/>
        <w:ind w:firstLine="420"/>
        <w:textAlignment w:val="auto"/>
        <w:rPr>
          <w:rFonts w:hint="eastAsia" w:ascii="仿宋" w:hAnsi="仿宋" w:eastAsia="仿宋" w:cs="仿宋"/>
          <w:kern w:val="2"/>
          <w:sz w:val="24"/>
          <w:szCs w:val="24"/>
          <w:lang w:bidi="ar"/>
        </w:rPr>
      </w:pPr>
      <w:r>
        <w:rPr>
          <w:rFonts w:hint="eastAsia" w:ascii="仿宋" w:hAnsi="仿宋" w:eastAsia="仿宋" w:cs="仿宋"/>
          <w:sz w:val="24"/>
          <w:szCs w:val="24"/>
        </w:rPr>
        <w:t>项目概况</w:t>
      </w:r>
      <w:r>
        <w:rPr>
          <w:rFonts w:hint="eastAsia" w:ascii="仿宋" w:hAnsi="仿宋" w:eastAsia="仿宋" w:cs="仿宋"/>
          <w:kern w:val="2"/>
          <w:sz w:val="24"/>
          <w:szCs w:val="24"/>
          <w:lang w:bidi="ar"/>
        </w:rPr>
        <w:t>：绿化工程主要围绕园区润园小区周边道路及小区内展开，</w:t>
      </w:r>
      <w:r>
        <w:rPr>
          <w:rFonts w:hint="eastAsia" w:ascii="仿宋" w:hAnsi="仿宋" w:eastAsia="仿宋" w:cs="仿宋"/>
          <w:kern w:val="2"/>
          <w:sz w:val="24"/>
          <w:szCs w:val="24"/>
          <w:lang w:val="en-US" w:eastAsia="zh-CN" w:bidi="ar"/>
        </w:rPr>
        <w:t>绿化面积</w:t>
      </w:r>
      <w:r>
        <w:rPr>
          <w:rFonts w:hint="eastAsia" w:ascii="仿宋" w:hAnsi="仿宋" w:eastAsia="仿宋" w:cs="仿宋"/>
          <w:kern w:val="2"/>
          <w:sz w:val="24"/>
          <w:szCs w:val="24"/>
          <w:lang w:bidi="ar"/>
        </w:rPr>
        <w:t>26200平方米，覆盖文化路425米，种植绿化苗木、换填种植土、绿地起坡造型、砖检查井、绿化灌溉及附属配套设施</w:t>
      </w:r>
      <w:r>
        <w:rPr>
          <w:rFonts w:hint="eastAsia" w:ascii="仿宋" w:hAnsi="仿宋" w:eastAsia="仿宋" w:cs="仿宋"/>
          <w:color w:val="auto"/>
          <w:sz w:val="24"/>
          <w:szCs w:val="24"/>
          <w:lang w:val="en-US" w:eastAsia="zh-CN"/>
        </w:rPr>
        <w:t>，具体内容详见工程量清单。 </w:t>
      </w:r>
    </w:p>
    <w:p w14:paraId="5F6F415E">
      <w:pPr>
        <w:keepNext w:val="0"/>
        <w:keepLines w:val="0"/>
        <w:pageBreakBefore w:val="0"/>
        <w:widowControl w:val="0"/>
        <w:kinsoku/>
        <w:wordWrap/>
        <w:overflowPunct/>
        <w:topLinePunct w:val="0"/>
        <w:autoSpaceDE/>
        <w:autoSpaceDN/>
        <w:bidi w:val="0"/>
        <w:adjustRightInd/>
        <w:snapToGrid w:val="0"/>
        <w:spacing w:line="291"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30日历日 (具体以签订合同为准)</w:t>
      </w:r>
    </w:p>
    <w:p w14:paraId="5259A5D5">
      <w:pPr>
        <w:pageBreakBefore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本项目（是/否）接受联合体投标：否</w:t>
      </w:r>
    </w:p>
    <w:p w14:paraId="18DC7ADE">
      <w:pPr>
        <w:pageBreakBefore w:val="0"/>
        <w:kinsoku/>
        <w:wordWrap/>
        <w:overflowPunct/>
        <w:topLinePunct w:val="0"/>
        <w:autoSpaceDE/>
        <w:autoSpaceDN/>
        <w:bidi w:val="0"/>
        <w:adjustRightInd w:val="0"/>
        <w:snapToGrid w:val="0"/>
        <w:spacing w:line="291" w:lineRule="auto"/>
        <w:textAlignment w:val="auto"/>
        <w:rPr>
          <w:rFonts w:hint="eastAsia" w:ascii="仿宋" w:hAnsi="仿宋" w:eastAsia="仿宋" w:cs="仿宋"/>
          <w:sz w:val="24"/>
          <w:szCs w:val="24"/>
        </w:rPr>
      </w:pPr>
      <w:r>
        <w:rPr>
          <w:rFonts w:hint="eastAsia" w:ascii="仿宋" w:hAnsi="仿宋" w:eastAsia="仿宋" w:cs="仿宋"/>
          <w:b/>
          <w:bCs/>
          <w:sz w:val="24"/>
          <w:szCs w:val="24"/>
          <w:lang w:bidi="ar"/>
        </w:rPr>
        <w:t>二、申请人的资格要求</w:t>
      </w:r>
    </w:p>
    <w:p w14:paraId="1D14802A">
      <w:pPr>
        <w:pageBreakBefore w:val="0"/>
        <w:kinsoku/>
        <w:wordWrap/>
        <w:overflowPunct/>
        <w:topLinePunct w:val="0"/>
        <w:autoSpaceDE/>
        <w:autoSpaceDN/>
        <w:bidi w:val="0"/>
        <w:adjustRightInd w:val="0"/>
        <w:snapToGrid w:val="0"/>
        <w:spacing w:line="291" w:lineRule="auto"/>
        <w:ind w:firstLine="482" w:firstLineChars="200"/>
        <w:jc w:val="left"/>
        <w:textAlignment w:val="auto"/>
        <w:rPr>
          <w:rFonts w:hint="eastAsia" w:ascii="仿宋" w:hAnsi="仿宋" w:eastAsia="仿宋" w:cs="仿宋"/>
          <w:b/>
          <w:bCs/>
          <w:sz w:val="24"/>
          <w:szCs w:val="24"/>
          <w:lang w:val="en-US" w:eastAsia="zh-CN" w:bidi="ar"/>
        </w:rPr>
      </w:pPr>
      <w:bookmarkStart w:id="6" w:name="_Toc28359082"/>
      <w:bookmarkStart w:id="7" w:name="_Toc35393624"/>
      <w:bookmarkStart w:id="8" w:name="_Toc28359005"/>
      <w:bookmarkStart w:id="9" w:name="_Toc35393793"/>
      <w:r>
        <w:rPr>
          <w:rFonts w:hint="eastAsia" w:ascii="仿宋" w:hAnsi="仿宋" w:eastAsia="仿宋" w:cs="仿宋"/>
          <w:b/>
          <w:bCs/>
          <w:sz w:val="24"/>
          <w:szCs w:val="24"/>
          <w:lang w:val="en-US" w:eastAsia="zh-CN" w:bidi="ar"/>
        </w:rPr>
        <w:t>1.满足《中华人民共和国政府采购法》第二十二条规定；</w:t>
      </w:r>
    </w:p>
    <w:p w14:paraId="4B871E0A">
      <w:pPr>
        <w:pageBreakBefore w:val="0"/>
        <w:kinsoku/>
        <w:wordWrap/>
        <w:overflowPunct/>
        <w:topLinePunct w:val="0"/>
        <w:autoSpaceDE/>
        <w:autoSpaceDN/>
        <w:bidi w:val="0"/>
        <w:adjustRightInd w:val="0"/>
        <w:snapToGrid w:val="0"/>
        <w:spacing w:line="291"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bidi="ar"/>
        </w:rPr>
        <w:t>2.落实政府采购政策需满足的资格要求</w:t>
      </w:r>
      <w:r>
        <w:rPr>
          <w:rFonts w:hint="eastAsia" w:ascii="仿宋" w:hAnsi="仿宋" w:eastAsia="仿宋" w:cs="仿宋"/>
          <w:b/>
          <w:bCs/>
          <w:sz w:val="24"/>
          <w:szCs w:val="24"/>
          <w:lang w:bidi="ar"/>
        </w:rPr>
        <w:t>：</w:t>
      </w:r>
    </w:p>
    <w:p w14:paraId="29A500FC">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（1）根据财政部、工业和信息化部关于印发《政府采购促进中小（微）企业发展管理办法》的通知(财库[2020]46号)；</w:t>
      </w:r>
    </w:p>
    <w:p w14:paraId="15625E33">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（2）本项目专门面向中小（微）企业采购；</w:t>
      </w:r>
    </w:p>
    <w:p w14:paraId="6E26D283">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（3）具有有效经年检合格的“三证合一”营业执照；</w:t>
      </w:r>
    </w:p>
    <w:p w14:paraId="6116778B">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（4）法定代表人开标应附《法定代表人身份证明书》及身份证复印件，委托代理人开标应附《法定代表人授权委托书》及被委托人身份证复印件；</w:t>
      </w:r>
    </w:p>
    <w:p w14:paraId="53BE24AC">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（5）提供本单位缴纳的近三个月（近三个月是指2025年04月-2025年06月）社保缴纳证明（社保缴费凭证，新成立不足三个月的公司以实际发生的为准）；</w:t>
      </w:r>
    </w:p>
    <w:p w14:paraId="5AF6401A">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（6）投标人需提供2024年度第三方审计机构出具的财务审计报告（2025年新成立公司可不提供）；</w:t>
      </w:r>
    </w:p>
    <w:p w14:paraId="5251A6D9">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7）提供税务部门出具近三个月（近三个月是指2025年04月-2025年06月）依法缴纳税收的完税证明（需含增值税、印花税等税种；如当月无需缴税需提供税务机关出具的无欠税证明），新成立公司按实际发生提供税务机关出具的无欠税证明；</w:t>
      </w:r>
    </w:p>
    <w:p w14:paraId="32E9D05A">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8）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14:paraId="319BFCE3">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（9）企业负责人为同一人或者存在直接控股、管理关系的不同供应商，不得参加同一合同项下的政府采购活动。否则，皆取消投标资格；</w:t>
      </w:r>
    </w:p>
    <w:p w14:paraId="371D3716">
      <w:pPr>
        <w:pageBreakBefore w:val="0"/>
        <w:kinsoku/>
        <w:wordWrap/>
        <w:overflowPunct/>
        <w:topLinePunct w:val="0"/>
        <w:autoSpaceDE/>
        <w:autoSpaceDN/>
        <w:bidi w:val="0"/>
        <w:adjustRightInd w:val="0"/>
        <w:snapToGrid w:val="0"/>
        <w:spacing w:line="291"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bidi="ar"/>
        </w:rPr>
        <w:t>（10）本项目不接受联合体投标</w:t>
      </w:r>
      <w:r>
        <w:rPr>
          <w:rFonts w:hint="eastAsia" w:ascii="仿宋" w:hAnsi="仿宋" w:eastAsia="仿宋" w:cs="仿宋"/>
          <w:sz w:val="24"/>
          <w:szCs w:val="24"/>
          <w:lang w:bidi="ar"/>
        </w:rPr>
        <w:t xml:space="preserve">。 </w:t>
      </w:r>
    </w:p>
    <w:p w14:paraId="157579B5">
      <w:pPr>
        <w:pageBreakBefore w:val="0"/>
        <w:kinsoku/>
        <w:wordWrap/>
        <w:overflowPunct/>
        <w:topLinePunct w:val="0"/>
        <w:autoSpaceDE/>
        <w:autoSpaceDN/>
        <w:bidi w:val="0"/>
        <w:adjustRightInd w:val="0"/>
        <w:snapToGrid w:val="0"/>
        <w:spacing w:line="291" w:lineRule="auto"/>
        <w:ind w:firstLine="482" w:firstLineChars="200"/>
        <w:textAlignment w:val="auto"/>
        <w:rPr>
          <w:rFonts w:hint="eastAsia" w:ascii="仿宋" w:hAnsi="仿宋" w:eastAsia="仿宋" w:cs="仿宋"/>
          <w:b w:val="0"/>
          <w:bCs w:val="0"/>
          <w:sz w:val="24"/>
          <w:szCs w:val="24"/>
          <w:highlight w:val="none"/>
          <w:lang w:bidi="ar"/>
        </w:rPr>
      </w:pPr>
      <w:r>
        <w:rPr>
          <w:rFonts w:hint="eastAsia" w:ascii="仿宋" w:hAnsi="仿宋" w:eastAsia="仿宋" w:cs="仿宋"/>
          <w:b/>
          <w:bCs/>
          <w:sz w:val="24"/>
          <w:szCs w:val="24"/>
          <w:lang w:bidi="ar"/>
        </w:rPr>
        <w:t> 3.本项目的特定资格要求：</w:t>
      </w:r>
      <w:r>
        <w:rPr>
          <w:rFonts w:hint="eastAsia" w:ascii="仿宋" w:hAnsi="仿宋" w:eastAsia="仿宋" w:cs="仿宋"/>
          <w:b w:val="0"/>
          <w:bCs w:val="0"/>
          <w:sz w:val="24"/>
          <w:szCs w:val="24"/>
          <w:lang w:val="en-US" w:eastAsia="zh-CN" w:bidi="ar"/>
        </w:rPr>
        <w:t>投标人</w:t>
      </w:r>
      <w:r>
        <w:rPr>
          <w:rFonts w:hint="eastAsia" w:ascii="仿宋" w:hAnsi="仿宋" w:eastAsia="仿宋" w:cs="仿宋"/>
          <w:color w:val="auto"/>
          <w:kern w:val="2"/>
          <w:sz w:val="24"/>
          <w:szCs w:val="24"/>
          <w:highlight w:val="none"/>
          <w:lang w:val="en-US" w:eastAsia="zh-CN" w:bidi="ar"/>
        </w:rPr>
        <w:t>须</w:t>
      </w:r>
      <w:r>
        <w:rPr>
          <w:rFonts w:hint="eastAsia" w:ascii="仿宋" w:hAnsi="仿宋" w:eastAsia="仿宋" w:cs="仿宋"/>
          <w:b w:val="0"/>
          <w:bCs w:val="0"/>
          <w:sz w:val="24"/>
          <w:szCs w:val="24"/>
          <w:lang w:val="en-US" w:eastAsia="zh-CN" w:bidi="ar"/>
        </w:rPr>
        <w:t>具备</w:t>
      </w:r>
      <w:r>
        <w:rPr>
          <w:rFonts w:hint="eastAsia" w:ascii="仿宋" w:hAnsi="仿宋" w:eastAsia="仿宋" w:cs="仿宋"/>
          <w:sz w:val="24"/>
          <w:szCs w:val="24"/>
          <w:highlight w:val="none"/>
          <w:lang w:val="en-US" w:eastAsia="zh-CN"/>
        </w:rPr>
        <w:t>市政公用工程施工总承包叁级</w:t>
      </w:r>
      <w:r>
        <w:rPr>
          <w:rFonts w:hint="eastAsia" w:ascii="仿宋" w:hAnsi="仿宋" w:eastAsia="仿宋" w:cs="仿宋"/>
          <w:b w:val="0"/>
          <w:bCs w:val="0"/>
          <w:sz w:val="24"/>
          <w:szCs w:val="24"/>
          <w:lang w:val="en-US" w:eastAsia="zh-CN" w:bidi="ar"/>
        </w:rPr>
        <w:t>（含）以上资质</w:t>
      </w:r>
      <w:r>
        <w:rPr>
          <w:rFonts w:hint="eastAsia" w:ascii="仿宋" w:hAnsi="仿宋" w:eastAsia="仿宋" w:cs="仿宋"/>
          <w:color w:val="auto"/>
          <w:kern w:val="2"/>
          <w:sz w:val="24"/>
          <w:szCs w:val="24"/>
          <w:highlight w:val="none"/>
          <w:lang w:val="en-US" w:eastAsia="zh-CN" w:bidi="ar"/>
        </w:rPr>
        <w:t>，并在人员、设备、资金等方面具有相应的施工能力，有</w:t>
      </w:r>
      <w:r>
        <w:rPr>
          <w:rFonts w:hint="eastAsia" w:ascii="仿宋" w:hAnsi="仿宋" w:eastAsia="仿宋" w:cs="仿宋"/>
          <w:sz w:val="24"/>
          <w:szCs w:val="24"/>
          <w:highlight w:val="none"/>
          <w:lang w:val="en-US" w:eastAsia="zh-CN"/>
        </w:rPr>
        <w:t>安全生产许可证</w:t>
      </w:r>
      <w:r>
        <w:rPr>
          <w:rFonts w:hint="eastAsia" w:ascii="仿宋" w:hAnsi="仿宋" w:eastAsia="仿宋" w:cs="仿宋"/>
          <w:color w:val="auto"/>
          <w:kern w:val="2"/>
          <w:sz w:val="24"/>
          <w:szCs w:val="24"/>
          <w:highlight w:val="none"/>
          <w:lang w:val="en-US" w:eastAsia="zh-CN" w:bidi="ar"/>
        </w:rPr>
        <w:t>，区外企业已进行区外进疆建筑企业信息报送。项目负责人须具备市政公用工程专业注册贰级建造师（含贰级）及以上执业资格，具备有效的安全生产考核合格证书，且未担任其他在施建设工程项目的项目负责人</w:t>
      </w:r>
      <w:r>
        <w:rPr>
          <w:rFonts w:hint="eastAsia" w:ascii="仿宋" w:hAnsi="仿宋" w:eastAsia="仿宋" w:cs="仿宋"/>
          <w:b w:val="0"/>
          <w:bCs w:val="0"/>
          <w:sz w:val="24"/>
          <w:szCs w:val="24"/>
          <w:highlight w:val="none"/>
          <w:lang w:bidi="ar"/>
        </w:rPr>
        <w:t>。</w:t>
      </w:r>
    </w:p>
    <w:p w14:paraId="56DC5FF2">
      <w:pPr>
        <w:pageBreakBefore w:val="0"/>
        <w:kinsoku/>
        <w:wordWrap/>
        <w:overflowPunct/>
        <w:topLinePunct w:val="0"/>
        <w:autoSpaceDE/>
        <w:autoSpaceDN/>
        <w:bidi w:val="0"/>
        <w:adjustRightInd w:val="0"/>
        <w:snapToGrid w:val="0"/>
        <w:spacing w:line="291" w:lineRule="auto"/>
        <w:textAlignment w:val="auto"/>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三、获取采购文件</w:t>
      </w:r>
    </w:p>
    <w:p w14:paraId="7487B2D2">
      <w:pPr>
        <w:pageBreakBefore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时间：</w:t>
      </w:r>
      <w:r>
        <w:rPr>
          <w:rFonts w:hint="eastAsia" w:ascii="仿宋" w:hAnsi="仿宋" w:eastAsia="仿宋" w:cs="仿宋"/>
          <w:bCs/>
          <w:sz w:val="24"/>
          <w:szCs w:val="24"/>
          <w:shd w:val="clear" w:color="auto" w:fill="FFFFFF"/>
          <w:lang w:val="en-US" w:eastAsia="zh-CN"/>
        </w:rPr>
        <w:t>2025</w:t>
      </w:r>
      <w:r>
        <w:rPr>
          <w:rFonts w:hint="eastAsia" w:ascii="仿宋" w:hAnsi="仿宋" w:eastAsia="仿宋" w:cs="仿宋"/>
          <w:bCs/>
          <w:sz w:val="24"/>
          <w:szCs w:val="24"/>
          <w:shd w:val="clear" w:color="auto" w:fill="FFFFFF"/>
        </w:rPr>
        <w:t>年</w:t>
      </w:r>
      <w:r>
        <w:rPr>
          <w:rFonts w:hint="eastAsia" w:ascii="仿宋" w:hAnsi="仿宋" w:eastAsia="仿宋" w:cs="仿宋"/>
          <w:bCs/>
          <w:sz w:val="24"/>
          <w:szCs w:val="24"/>
          <w:shd w:val="clear" w:color="auto" w:fill="FFFFFF"/>
          <w:lang w:val="en-US" w:eastAsia="zh-CN"/>
        </w:rPr>
        <w:t>07</w:t>
      </w:r>
      <w:r>
        <w:rPr>
          <w:rFonts w:hint="eastAsia" w:ascii="仿宋" w:hAnsi="仿宋" w:eastAsia="仿宋" w:cs="仿宋"/>
          <w:bCs/>
          <w:color w:val="auto"/>
          <w:sz w:val="24"/>
          <w:szCs w:val="24"/>
          <w:shd w:val="clear" w:color="auto" w:fill="FFFFFF"/>
        </w:rPr>
        <w:t>月</w:t>
      </w:r>
      <w:r>
        <w:rPr>
          <w:rFonts w:hint="eastAsia" w:ascii="仿宋" w:hAnsi="仿宋" w:eastAsia="仿宋" w:cs="仿宋"/>
          <w:bCs/>
          <w:color w:val="auto"/>
          <w:sz w:val="24"/>
          <w:szCs w:val="24"/>
          <w:shd w:val="clear" w:color="auto" w:fill="FFFFFF"/>
          <w:lang w:val="en-US" w:eastAsia="zh-CN"/>
        </w:rPr>
        <w:t>10</w:t>
      </w:r>
      <w:r>
        <w:rPr>
          <w:rFonts w:hint="eastAsia" w:ascii="仿宋" w:hAnsi="仿宋" w:eastAsia="仿宋" w:cs="仿宋"/>
          <w:bCs/>
          <w:color w:val="auto"/>
          <w:sz w:val="24"/>
          <w:szCs w:val="24"/>
          <w:highlight w:val="none"/>
          <w:shd w:val="clear" w:color="auto" w:fill="FFFFFF"/>
        </w:rPr>
        <w:t>日</w:t>
      </w:r>
      <w:r>
        <w:rPr>
          <w:rFonts w:hint="eastAsia" w:ascii="仿宋" w:hAnsi="仿宋" w:eastAsia="仿宋" w:cs="仿宋"/>
          <w:bCs/>
          <w:color w:val="auto"/>
          <w:sz w:val="24"/>
          <w:szCs w:val="24"/>
          <w:shd w:val="clear" w:color="auto" w:fill="FFFFFF"/>
        </w:rPr>
        <w:t>至</w:t>
      </w:r>
      <w:r>
        <w:rPr>
          <w:rFonts w:hint="eastAsia" w:ascii="仿宋" w:hAnsi="仿宋" w:eastAsia="仿宋" w:cs="仿宋"/>
          <w:bCs/>
          <w:color w:val="auto"/>
          <w:sz w:val="24"/>
          <w:szCs w:val="24"/>
          <w:shd w:val="clear" w:color="auto" w:fill="FFFFFF"/>
          <w:lang w:val="en-US" w:eastAsia="zh-CN"/>
        </w:rPr>
        <w:t>2025</w:t>
      </w:r>
      <w:r>
        <w:rPr>
          <w:rFonts w:hint="eastAsia" w:ascii="仿宋" w:hAnsi="仿宋" w:eastAsia="仿宋" w:cs="仿宋"/>
          <w:bCs/>
          <w:color w:val="auto"/>
          <w:sz w:val="24"/>
          <w:szCs w:val="24"/>
          <w:shd w:val="clear" w:color="auto" w:fill="FFFFFF"/>
        </w:rPr>
        <w:t>年</w:t>
      </w:r>
      <w:r>
        <w:rPr>
          <w:rFonts w:hint="eastAsia" w:ascii="仿宋" w:hAnsi="仿宋" w:eastAsia="仿宋" w:cs="仿宋"/>
          <w:bCs/>
          <w:color w:val="auto"/>
          <w:sz w:val="24"/>
          <w:szCs w:val="24"/>
          <w:shd w:val="clear" w:color="auto" w:fill="FFFFFF"/>
          <w:lang w:val="en-US" w:eastAsia="zh-CN"/>
        </w:rPr>
        <w:t>07</w:t>
      </w:r>
      <w:r>
        <w:rPr>
          <w:rFonts w:hint="eastAsia" w:ascii="仿宋" w:hAnsi="仿宋" w:eastAsia="仿宋" w:cs="仿宋"/>
          <w:bCs/>
          <w:color w:val="auto"/>
          <w:sz w:val="24"/>
          <w:szCs w:val="24"/>
          <w:shd w:val="clear" w:color="auto" w:fill="FFFFFF"/>
        </w:rPr>
        <w:t>月</w:t>
      </w:r>
      <w:r>
        <w:rPr>
          <w:rFonts w:hint="eastAsia" w:ascii="仿宋" w:hAnsi="仿宋" w:eastAsia="仿宋" w:cs="仿宋"/>
          <w:bCs/>
          <w:color w:val="auto"/>
          <w:sz w:val="24"/>
          <w:szCs w:val="24"/>
          <w:highlight w:val="none"/>
          <w:shd w:val="clear" w:color="auto" w:fill="FFFFFF"/>
          <w:lang w:val="en-US" w:eastAsia="zh-CN"/>
        </w:rPr>
        <w:t>20</w:t>
      </w:r>
      <w:r>
        <w:rPr>
          <w:rFonts w:hint="eastAsia" w:ascii="仿宋" w:hAnsi="仿宋" w:eastAsia="仿宋" w:cs="仿宋"/>
          <w:bCs/>
          <w:color w:val="auto"/>
          <w:sz w:val="24"/>
          <w:szCs w:val="24"/>
          <w:highlight w:val="none"/>
          <w:shd w:val="clear" w:color="auto" w:fill="FFFFFF"/>
        </w:rPr>
        <w:t>日</w:t>
      </w:r>
      <w:r>
        <w:rPr>
          <w:rFonts w:hint="eastAsia" w:ascii="仿宋" w:hAnsi="仿宋" w:eastAsia="仿宋" w:cs="仿宋"/>
          <w:bCs/>
          <w:sz w:val="24"/>
          <w:szCs w:val="24"/>
          <w:shd w:val="clear" w:color="auto" w:fill="FFFFFF"/>
        </w:rPr>
        <w:t>，每天上午00:00至12:00，下午12:00至23:59（北京时间，法定节假日除外）</w:t>
      </w:r>
    </w:p>
    <w:p w14:paraId="787A66A4">
      <w:pPr>
        <w:pageBreakBefore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地点：</w:t>
      </w:r>
      <w:bookmarkEnd w:id="6"/>
      <w:bookmarkEnd w:id="7"/>
      <w:bookmarkEnd w:id="8"/>
      <w:bookmarkEnd w:id="9"/>
      <w:r>
        <w:rPr>
          <w:rFonts w:hint="eastAsia" w:ascii="仿宋" w:hAnsi="仿宋" w:eastAsia="仿宋" w:cs="仿宋"/>
          <w:sz w:val="24"/>
          <w:szCs w:val="24"/>
        </w:rPr>
        <w:t>供应商登陆政采云平台https://www.zcygov.cn/在线申请获取采购文件</w:t>
      </w:r>
      <w:r>
        <w:rPr>
          <w:rFonts w:hint="eastAsia" w:ascii="仿宋" w:hAnsi="仿宋" w:eastAsia="仿宋" w:cs="仿宋"/>
          <w:bCs/>
          <w:sz w:val="24"/>
          <w:szCs w:val="24"/>
          <w:shd w:val="clear" w:color="auto" w:fill="FFFFFF"/>
        </w:rPr>
        <w:t> </w:t>
      </w:r>
    </w:p>
    <w:p w14:paraId="2FCEABCD">
      <w:pPr>
        <w:pageBreakBefore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方式：</w:t>
      </w:r>
      <w:bookmarkStart w:id="10" w:name="_Toc28359008"/>
      <w:bookmarkStart w:id="11" w:name="_Toc35393796"/>
      <w:bookmarkStart w:id="12" w:name="_Toc28359085"/>
      <w:bookmarkStart w:id="13" w:name="_Toc35393627"/>
      <w:r>
        <w:rPr>
          <w:rFonts w:hint="eastAsia" w:ascii="仿宋" w:hAnsi="仿宋" w:eastAsia="仿宋" w:cs="仿宋"/>
          <w:bCs/>
          <w:sz w:val="24"/>
          <w:szCs w:val="24"/>
          <w:shd w:val="clear" w:color="auto" w:fill="FFFFFF"/>
        </w:rPr>
        <w:t>供应商登录政采云平台https://www.zcygov.cn/在线申请获取采购文件（进入“项目采购”应用，在获取采购文件菜单中选择项目，申请获取采购文件）</w:t>
      </w:r>
    </w:p>
    <w:p w14:paraId="676BD5E1">
      <w:pPr>
        <w:pageBreakBefore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售价（元）：0</w:t>
      </w:r>
    </w:p>
    <w:p w14:paraId="08966F06">
      <w:pPr>
        <w:keepNext w:val="0"/>
        <w:keepLines w:val="0"/>
        <w:pageBreakBefore w:val="0"/>
        <w:widowControl w:val="0"/>
        <w:kinsoku/>
        <w:wordWrap/>
        <w:overflowPunct/>
        <w:topLinePunct w:val="0"/>
        <w:autoSpaceDE/>
        <w:autoSpaceDN/>
        <w:bidi w:val="0"/>
        <w:adjustRightInd w:val="0"/>
        <w:snapToGrid w:val="0"/>
        <w:spacing w:line="291" w:lineRule="auto"/>
        <w:textAlignment w:val="auto"/>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四、提交投标文件截止时间、开标时间和地点</w:t>
      </w:r>
    </w:p>
    <w:p w14:paraId="2559FCE7">
      <w:pPr>
        <w:keepNext w:val="0"/>
        <w:keepLines w:val="0"/>
        <w:pageBreakBefore w:val="0"/>
        <w:widowControl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bookmarkStart w:id="14" w:name="_Toc35393794"/>
      <w:bookmarkStart w:id="15" w:name="_Toc35393625"/>
      <w:bookmarkStart w:id="16" w:name="_Toc28359084"/>
      <w:bookmarkStart w:id="17" w:name="_Toc28359007"/>
      <w:r>
        <w:rPr>
          <w:rFonts w:hint="eastAsia" w:ascii="仿宋" w:hAnsi="仿宋" w:eastAsia="仿宋" w:cs="仿宋"/>
          <w:bCs/>
          <w:sz w:val="24"/>
          <w:szCs w:val="24"/>
          <w:shd w:val="clear" w:color="auto" w:fill="FFFFFF"/>
        </w:rPr>
        <w:t>提交投标文件截止时间：</w:t>
      </w:r>
      <w:r>
        <w:rPr>
          <w:rFonts w:hint="eastAsia" w:ascii="仿宋" w:hAnsi="仿宋" w:eastAsia="仿宋" w:cs="仿宋"/>
          <w:bCs/>
          <w:sz w:val="24"/>
          <w:szCs w:val="24"/>
          <w:shd w:val="clear" w:color="auto" w:fill="FFFFFF"/>
          <w:lang w:val="en-US" w:eastAsia="zh-CN"/>
        </w:rPr>
        <w:t>2025</w:t>
      </w:r>
      <w:r>
        <w:rPr>
          <w:rFonts w:hint="eastAsia" w:ascii="仿宋" w:hAnsi="仿宋" w:eastAsia="仿宋" w:cs="仿宋"/>
          <w:bCs/>
          <w:sz w:val="24"/>
          <w:szCs w:val="24"/>
          <w:shd w:val="clear" w:color="auto" w:fill="FFFFFF"/>
        </w:rPr>
        <w:t>年</w:t>
      </w:r>
      <w:r>
        <w:rPr>
          <w:rFonts w:hint="eastAsia" w:ascii="仿宋" w:hAnsi="仿宋" w:eastAsia="仿宋" w:cs="仿宋"/>
          <w:bCs/>
          <w:sz w:val="24"/>
          <w:szCs w:val="24"/>
          <w:shd w:val="clear" w:color="auto" w:fill="FFFFFF"/>
          <w:lang w:val="en-US" w:eastAsia="zh-CN"/>
        </w:rPr>
        <w:t>0</w:t>
      </w:r>
      <w:r>
        <w:rPr>
          <w:rFonts w:hint="eastAsia" w:ascii="仿宋" w:hAnsi="仿宋" w:eastAsia="仿宋" w:cs="仿宋"/>
          <w:bCs/>
          <w:color w:val="auto"/>
          <w:sz w:val="24"/>
          <w:szCs w:val="24"/>
          <w:shd w:val="clear" w:color="auto" w:fill="FFFFFF"/>
          <w:lang w:val="en-US" w:eastAsia="zh-CN"/>
        </w:rPr>
        <w:t>7</w:t>
      </w:r>
      <w:r>
        <w:rPr>
          <w:rFonts w:hint="eastAsia" w:ascii="仿宋" w:hAnsi="仿宋" w:eastAsia="仿宋" w:cs="仿宋"/>
          <w:bCs/>
          <w:color w:val="auto"/>
          <w:sz w:val="24"/>
          <w:szCs w:val="24"/>
          <w:shd w:val="clear" w:color="auto" w:fill="FFFFFF"/>
        </w:rPr>
        <w:t>月</w:t>
      </w:r>
      <w:r>
        <w:rPr>
          <w:rFonts w:hint="eastAsia" w:ascii="仿宋" w:hAnsi="仿宋" w:eastAsia="仿宋" w:cs="仿宋"/>
          <w:bCs/>
          <w:color w:val="auto"/>
          <w:sz w:val="24"/>
          <w:szCs w:val="24"/>
          <w:highlight w:val="none"/>
          <w:shd w:val="clear" w:color="auto" w:fill="FFFFFF"/>
          <w:lang w:val="en-US" w:eastAsia="zh-CN"/>
        </w:rPr>
        <w:t>21</w:t>
      </w:r>
      <w:r>
        <w:rPr>
          <w:rFonts w:hint="eastAsia" w:ascii="仿宋" w:hAnsi="仿宋" w:eastAsia="仿宋" w:cs="仿宋"/>
          <w:bCs/>
          <w:color w:val="auto"/>
          <w:sz w:val="24"/>
          <w:szCs w:val="24"/>
          <w:highlight w:val="none"/>
          <w:shd w:val="clear" w:color="auto" w:fill="FFFFFF"/>
        </w:rPr>
        <w:t>日</w:t>
      </w:r>
      <w:r>
        <w:rPr>
          <w:rFonts w:hint="eastAsia" w:ascii="仿宋" w:hAnsi="仿宋" w:eastAsia="仿宋" w:cs="仿宋"/>
          <w:bCs/>
          <w:color w:val="auto"/>
          <w:sz w:val="24"/>
          <w:szCs w:val="24"/>
          <w:shd w:val="clear" w:color="auto" w:fill="FFFFFF"/>
        </w:rPr>
        <w:t xml:space="preserve"> </w:t>
      </w:r>
      <w:r>
        <w:rPr>
          <w:rFonts w:hint="eastAsia" w:ascii="仿宋" w:hAnsi="仿宋" w:eastAsia="仿宋" w:cs="仿宋"/>
          <w:bCs/>
          <w:color w:val="auto"/>
          <w:sz w:val="24"/>
          <w:szCs w:val="24"/>
          <w:shd w:val="clear" w:color="auto" w:fill="FFFFFF"/>
          <w:lang w:val="en-US" w:eastAsia="zh-CN"/>
        </w:rPr>
        <w:t>1</w:t>
      </w:r>
      <w:r>
        <w:rPr>
          <w:rFonts w:hint="eastAsia" w:ascii="仿宋" w:hAnsi="仿宋" w:eastAsia="仿宋" w:cs="仿宋"/>
          <w:bCs/>
          <w:sz w:val="24"/>
          <w:szCs w:val="24"/>
          <w:shd w:val="clear" w:color="auto" w:fill="FFFFFF"/>
          <w:lang w:val="en-US" w:eastAsia="zh-CN"/>
        </w:rPr>
        <w:t>6</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val="en-US" w:eastAsia="zh-CN"/>
        </w:rPr>
        <w:t>0</w:t>
      </w:r>
      <w:r>
        <w:rPr>
          <w:rFonts w:hint="eastAsia" w:ascii="仿宋" w:hAnsi="仿宋" w:eastAsia="仿宋" w:cs="仿宋"/>
          <w:bCs/>
          <w:sz w:val="24"/>
          <w:szCs w:val="24"/>
          <w:shd w:val="clear" w:color="auto" w:fill="FFFFFF"/>
        </w:rPr>
        <w:t>0（北京时间）</w:t>
      </w:r>
    </w:p>
    <w:p w14:paraId="59EE919B">
      <w:pPr>
        <w:keepNext w:val="0"/>
        <w:keepLines w:val="0"/>
        <w:pageBreakBefore w:val="0"/>
        <w:widowControl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投标地点：新疆政府采购网政采云平台（www.zcygov.cn</w:t>
      </w:r>
      <w:r>
        <w:rPr>
          <w:rFonts w:hint="eastAsia" w:ascii="仿宋" w:hAnsi="仿宋" w:eastAsia="仿宋" w:cs="仿宋"/>
          <w:sz w:val="24"/>
          <w:szCs w:val="24"/>
        </w:rPr>
        <w:t>）</w:t>
      </w:r>
    </w:p>
    <w:p w14:paraId="0A4F63DE">
      <w:pPr>
        <w:keepNext w:val="0"/>
        <w:keepLines w:val="0"/>
        <w:pageBreakBefore w:val="0"/>
        <w:widowControl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开标时间：</w:t>
      </w:r>
      <w:r>
        <w:rPr>
          <w:rFonts w:hint="eastAsia" w:ascii="仿宋" w:hAnsi="仿宋" w:eastAsia="仿宋" w:cs="仿宋"/>
          <w:bCs/>
          <w:sz w:val="24"/>
          <w:szCs w:val="24"/>
          <w:shd w:val="clear" w:color="auto" w:fill="FFFFFF"/>
          <w:lang w:val="en-US" w:eastAsia="zh-CN"/>
        </w:rPr>
        <w:t>2025</w:t>
      </w:r>
      <w:r>
        <w:rPr>
          <w:rFonts w:hint="eastAsia" w:ascii="仿宋" w:hAnsi="仿宋" w:eastAsia="仿宋" w:cs="仿宋"/>
          <w:bCs/>
          <w:sz w:val="24"/>
          <w:szCs w:val="24"/>
          <w:shd w:val="clear" w:color="auto" w:fill="FFFFFF"/>
        </w:rPr>
        <w:t>年</w:t>
      </w:r>
      <w:r>
        <w:rPr>
          <w:rFonts w:hint="eastAsia" w:ascii="仿宋" w:hAnsi="仿宋" w:eastAsia="仿宋" w:cs="仿宋"/>
          <w:bCs/>
          <w:sz w:val="24"/>
          <w:szCs w:val="24"/>
          <w:shd w:val="clear" w:color="auto" w:fill="FFFFFF"/>
          <w:lang w:val="en-US" w:eastAsia="zh-CN"/>
        </w:rPr>
        <w:t>0</w:t>
      </w:r>
      <w:r>
        <w:rPr>
          <w:rFonts w:hint="eastAsia" w:ascii="仿宋" w:hAnsi="仿宋" w:eastAsia="仿宋" w:cs="仿宋"/>
          <w:bCs/>
          <w:color w:val="auto"/>
          <w:sz w:val="24"/>
          <w:szCs w:val="24"/>
          <w:shd w:val="clear" w:color="auto" w:fill="FFFFFF"/>
          <w:lang w:val="en-US" w:eastAsia="zh-CN"/>
        </w:rPr>
        <w:t>7</w:t>
      </w:r>
      <w:r>
        <w:rPr>
          <w:rFonts w:hint="eastAsia" w:ascii="仿宋" w:hAnsi="仿宋" w:eastAsia="仿宋" w:cs="仿宋"/>
          <w:bCs/>
          <w:color w:val="auto"/>
          <w:sz w:val="24"/>
          <w:szCs w:val="24"/>
          <w:shd w:val="clear" w:color="auto" w:fill="FFFFFF"/>
        </w:rPr>
        <w:t>月</w:t>
      </w:r>
      <w:r>
        <w:rPr>
          <w:rFonts w:hint="eastAsia" w:ascii="仿宋" w:hAnsi="仿宋" w:eastAsia="仿宋" w:cs="仿宋"/>
          <w:bCs/>
          <w:color w:val="auto"/>
          <w:sz w:val="24"/>
          <w:szCs w:val="24"/>
          <w:highlight w:val="none"/>
          <w:shd w:val="clear" w:color="auto" w:fill="FFFFFF"/>
          <w:lang w:val="en-US" w:eastAsia="zh-CN"/>
        </w:rPr>
        <w:t>21</w:t>
      </w:r>
      <w:r>
        <w:rPr>
          <w:rFonts w:hint="eastAsia" w:ascii="仿宋" w:hAnsi="仿宋" w:eastAsia="仿宋" w:cs="仿宋"/>
          <w:bCs/>
          <w:color w:val="auto"/>
          <w:sz w:val="24"/>
          <w:szCs w:val="24"/>
          <w:highlight w:val="none"/>
          <w:shd w:val="clear" w:color="auto" w:fill="FFFFFF"/>
        </w:rPr>
        <w:t>日</w:t>
      </w:r>
      <w:r>
        <w:rPr>
          <w:rFonts w:hint="eastAsia" w:ascii="仿宋" w:hAnsi="仿宋" w:eastAsia="仿宋" w:cs="仿宋"/>
          <w:bCs/>
          <w:color w:val="auto"/>
          <w:sz w:val="24"/>
          <w:szCs w:val="24"/>
          <w:shd w:val="clear" w:color="auto" w:fill="FFFFFF"/>
        </w:rPr>
        <w:t xml:space="preserve"> </w:t>
      </w:r>
      <w:r>
        <w:rPr>
          <w:rFonts w:hint="eastAsia" w:ascii="仿宋" w:hAnsi="仿宋" w:eastAsia="仿宋" w:cs="仿宋"/>
          <w:bCs/>
          <w:color w:val="auto"/>
          <w:sz w:val="24"/>
          <w:szCs w:val="24"/>
          <w:shd w:val="clear" w:color="auto" w:fill="FFFFFF"/>
          <w:lang w:val="en-US" w:eastAsia="zh-CN"/>
        </w:rPr>
        <w:t>1</w:t>
      </w:r>
      <w:r>
        <w:rPr>
          <w:rFonts w:hint="eastAsia" w:ascii="仿宋" w:hAnsi="仿宋" w:eastAsia="仿宋" w:cs="仿宋"/>
          <w:bCs/>
          <w:sz w:val="24"/>
          <w:szCs w:val="24"/>
          <w:shd w:val="clear" w:color="auto" w:fill="FFFFFF"/>
          <w:lang w:val="en-US" w:eastAsia="zh-CN"/>
        </w:rPr>
        <w:t>6</w:t>
      </w:r>
      <w:r>
        <w:rPr>
          <w:rFonts w:hint="eastAsia" w:ascii="仿宋" w:hAnsi="仿宋" w:eastAsia="仿宋" w:cs="仿宋"/>
          <w:bCs/>
          <w:sz w:val="24"/>
          <w:szCs w:val="24"/>
          <w:shd w:val="clear" w:color="auto" w:fill="FFFFFF"/>
        </w:rPr>
        <w:t>:</w:t>
      </w:r>
      <w:r>
        <w:rPr>
          <w:rFonts w:hint="eastAsia" w:ascii="仿宋" w:hAnsi="仿宋" w:eastAsia="仿宋" w:cs="仿宋"/>
          <w:bCs/>
          <w:sz w:val="24"/>
          <w:szCs w:val="24"/>
          <w:shd w:val="clear" w:color="auto" w:fill="FFFFFF"/>
          <w:lang w:val="en-US" w:eastAsia="zh-CN"/>
        </w:rPr>
        <w:t>0</w:t>
      </w:r>
      <w:r>
        <w:rPr>
          <w:rFonts w:hint="eastAsia" w:ascii="仿宋" w:hAnsi="仿宋" w:eastAsia="仿宋" w:cs="仿宋"/>
          <w:bCs/>
          <w:sz w:val="24"/>
          <w:szCs w:val="24"/>
          <w:shd w:val="clear" w:color="auto" w:fill="FFFFFF"/>
        </w:rPr>
        <w:t>0（北京时间）</w:t>
      </w:r>
    </w:p>
    <w:p w14:paraId="2B26EB1A">
      <w:pPr>
        <w:keepNext w:val="0"/>
        <w:keepLines w:val="0"/>
        <w:pageBreakBefore w:val="0"/>
        <w:widowControl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bCs/>
          <w:sz w:val="24"/>
          <w:szCs w:val="24"/>
          <w:shd w:val="clear" w:color="auto" w:fill="FFFFFF"/>
        </w:rPr>
        <w:t>开标地点：政采云平台不见面开标大厅（网址：https://www.zcygov.cn/）</w:t>
      </w:r>
    </w:p>
    <w:p w14:paraId="0F6BE382">
      <w:pPr>
        <w:keepNext w:val="0"/>
        <w:keepLines w:val="0"/>
        <w:pageBreakBefore w:val="0"/>
        <w:widowControl w:val="0"/>
        <w:kinsoku/>
        <w:wordWrap/>
        <w:overflowPunct/>
        <w:topLinePunct w:val="0"/>
        <w:autoSpaceDE/>
        <w:autoSpaceDN/>
        <w:bidi w:val="0"/>
        <w:adjustRightInd w:val="0"/>
        <w:snapToGrid w:val="0"/>
        <w:spacing w:line="291" w:lineRule="auto"/>
        <w:textAlignment w:val="auto"/>
        <w:rPr>
          <w:rFonts w:hint="eastAsia" w:ascii="仿宋" w:hAnsi="仿宋" w:eastAsia="仿宋" w:cs="仿宋"/>
          <w:b/>
          <w:sz w:val="24"/>
          <w:szCs w:val="24"/>
          <w:shd w:val="clear" w:color="auto" w:fill="FFFFFF"/>
        </w:rPr>
      </w:pPr>
      <w:r>
        <w:rPr>
          <w:rFonts w:hint="eastAsia" w:ascii="仿宋" w:hAnsi="仿宋" w:eastAsia="仿宋" w:cs="仿宋"/>
          <w:b/>
          <w:sz w:val="24"/>
          <w:szCs w:val="24"/>
          <w:shd w:val="clear" w:color="auto" w:fill="FFFFFF"/>
        </w:rPr>
        <w:t>五、公告期限</w:t>
      </w:r>
      <w:bookmarkEnd w:id="14"/>
      <w:bookmarkEnd w:id="15"/>
      <w:bookmarkEnd w:id="16"/>
      <w:bookmarkEnd w:id="17"/>
    </w:p>
    <w:p w14:paraId="65F83B68">
      <w:pPr>
        <w:keepNext w:val="0"/>
        <w:keepLines w:val="0"/>
        <w:pageBreakBefore w:val="0"/>
        <w:widowControl w:val="0"/>
        <w:kinsoku/>
        <w:wordWrap/>
        <w:overflowPunct/>
        <w:topLinePunct w:val="0"/>
        <w:autoSpaceDE/>
        <w:autoSpaceDN/>
        <w:bidi w:val="0"/>
        <w:adjustRightInd w:val="0"/>
        <w:snapToGrid w:val="0"/>
        <w:spacing w:line="291" w:lineRule="auto"/>
        <w:ind w:firstLine="480" w:firstLineChars="200"/>
        <w:textAlignment w:val="auto"/>
        <w:rPr>
          <w:rFonts w:hint="eastAsia" w:ascii="仿宋" w:hAnsi="仿宋" w:eastAsia="仿宋" w:cs="仿宋"/>
          <w:bCs/>
          <w:sz w:val="24"/>
          <w:szCs w:val="24"/>
          <w:shd w:val="clear" w:color="auto" w:fill="FFFFFF"/>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w:t>
      </w:r>
      <w:r>
        <w:rPr>
          <w:rFonts w:hint="eastAsia" w:ascii="仿宋" w:hAnsi="仿宋" w:eastAsia="仿宋" w:cs="仿宋"/>
          <w:bCs/>
          <w:sz w:val="24"/>
          <w:szCs w:val="24"/>
          <w:shd w:val="clear" w:color="auto" w:fill="FFFFFF"/>
        </w:rPr>
        <w:t>日</w:t>
      </w:r>
    </w:p>
    <w:p w14:paraId="27520B25">
      <w:pPr>
        <w:pageBreakBefore w:val="0"/>
        <w:kinsoku/>
        <w:wordWrap/>
        <w:overflowPunct/>
        <w:topLinePunct w:val="0"/>
        <w:autoSpaceDE/>
        <w:autoSpaceDN/>
        <w:bidi w:val="0"/>
        <w:adjustRightInd w:val="0"/>
        <w:snapToGrid w:val="0"/>
        <w:spacing w:line="291" w:lineRule="auto"/>
        <w:textAlignment w:val="auto"/>
        <w:rPr>
          <w:rFonts w:hint="eastAsia" w:ascii="仿宋" w:hAnsi="仿宋" w:eastAsia="仿宋" w:cs="仿宋"/>
          <w:b/>
          <w:sz w:val="24"/>
          <w:szCs w:val="24"/>
          <w:shd w:val="clear" w:color="auto" w:fill="FFFFFF"/>
        </w:rPr>
      </w:pPr>
      <w:bookmarkStart w:id="18" w:name="_Toc35393795"/>
      <w:bookmarkStart w:id="19" w:name="_Toc35393626"/>
      <w:r>
        <w:rPr>
          <w:rFonts w:hint="eastAsia" w:ascii="仿宋" w:hAnsi="仿宋" w:eastAsia="仿宋" w:cs="仿宋"/>
          <w:b/>
          <w:sz w:val="24"/>
          <w:szCs w:val="24"/>
          <w:shd w:val="clear" w:color="auto" w:fill="FFFFFF"/>
        </w:rPr>
        <w:t>六、其他补充事宜</w:t>
      </w:r>
      <w:bookmarkEnd w:id="18"/>
      <w:bookmarkEnd w:id="19"/>
    </w:p>
    <w:bookmarkEnd w:id="10"/>
    <w:bookmarkEnd w:id="11"/>
    <w:bookmarkEnd w:id="12"/>
    <w:bookmarkEnd w:id="13"/>
    <w:p w14:paraId="1631C092">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15000.00元（大写：壹万伍仟元整）</w:t>
      </w:r>
      <w:r>
        <w:rPr>
          <w:rFonts w:hint="eastAsia" w:ascii="仿宋" w:hAnsi="仿宋" w:eastAsia="仿宋" w:cs="仿宋"/>
          <w:b w:val="0"/>
          <w:bCs/>
          <w:i w:val="0"/>
          <w:caps w:val="0"/>
          <w:color w:val="auto"/>
          <w:spacing w:val="0"/>
          <w:sz w:val="24"/>
          <w:szCs w:val="24"/>
          <w:highlight w:val="none"/>
          <w:shd w:val="clear" w:color="auto" w:fill="FFFFFF"/>
          <w:lang w:val="en-US" w:eastAsia="zh-CN"/>
        </w:rPr>
        <w:t>，</w:t>
      </w:r>
      <w:r>
        <w:rPr>
          <w:rFonts w:hint="eastAsia" w:ascii="仿宋" w:hAnsi="仿宋" w:eastAsia="仿宋" w:cs="仿宋"/>
          <w:bCs/>
          <w:sz w:val="24"/>
          <w:szCs w:val="24"/>
          <w:shd w:val="clear" w:color="auto" w:fill="FFFFFF"/>
        </w:rPr>
        <w:t>开户名称：于田县公共资源交易中心</w:t>
      </w:r>
      <w:r>
        <w:rPr>
          <w:rFonts w:hint="eastAsia" w:ascii="仿宋" w:hAnsi="仿宋" w:eastAsia="仿宋" w:cs="仿宋"/>
          <w:bCs/>
          <w:sz w:val="24"/>
          <w:szCs w:val="24"/>
          <w:shd w:val="clear" w:color="auto" w:fill="FFFFFF"/>
          <w:lang w:eastAsia="zh-CN"/>
        </w:rPr>
        <w:t>，开户银行：新疆和田农村商业银行股份有限公司于田丝路支行，帐 号：882010212010106202100，行号：402896700035</w:t>
      </w:r>
      <w:r>
        <w:rPr>
          <w:rFonts w:hint="eastAsia" w:ascii="仿宋" w:hAnsi="仿宋" w:eastAsia="仿宋" w:cs="仿宋"/>
          <w:bCs/>
          <w:sz w:val="24"/>
          <w:szCs w:val="24"/>
          <w:shd w:val="clear" w:color="auto" w:fill="FFFFFF"/>
        </w:rPr>
        <w:t>【投标保证金缴纳的截止时间为</w:t>
      </w:r>
      <w:r>
        <w:rPr>
          <w:rFonts w:hint="eastAsia" w:ascii="仿宋" w:hAnsi="仿宋" w:eastAsia="仿宋" w:cs="仿宋"/>
          <w:color w:val="auto"/>
          <w:sz w:val="24"/>
          <w:szCs w:val="24"/>
          <w:lang w:val="en-US" w:eastAsia="zh-CN"/>
        </w:rPr>
        <w:t>2025年07月21日</w:t>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16</w:t>
      </w:r>
      <w:bookmarkStart w:id="26" w:name="_GoBack"/>
      <w:bookmarkEnd w:id="26"/>
      <w:r>
        <w:rPr>
          <w:rFonts w:hint="eastAsia" w:ascii="仿宋" w:hAnsi="仿宋" w:eastAsia="仿宋" w:cs="仿宋"/>
          <w:b w:val="0"/>
          <w:bCs/>
          <w:i w:val="0"/>
          <w:caps w:val="0"/>
          <w:color w:val="auto"/>
          <w:spacing w:val="0"/>
          <w:sz w:val="24"/>
          <w:szCs w:val="24"/>
          <w:highlight w:val="none"/>
          <w:shd w:val="clear" w:color="auto" w:fill="FFFFFF"/>
          <w:lang w:val="en-US" w:eastAsia="zh-CN"/>
        </w:rPr>
        <w:t>：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至于田县公共资源交易中心换取保证金收据原件】;开标结束后各投标供应商将开户许可证扫描件发至招标代理QQ邮箱（3521573009@qq.com）退投标保证金。</w:t>
      </w:r>
    </w:p>
    <w:p w14:paraId="59936FB9">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C9F3EEE">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3、投标保证金缴纳方式：《关于促进政府采购公平竞争优化营商环境的通知》[财库〔2019〕38号文]。请各投标企业充分考虑当前营商环境情况，选择切实可行的方式缴纳。 </w:t>
      </w:r>
    </w:p>
    <w:p w14:paraId="7A7E2081">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4、本项目实行网上投标，采用电子投标文件。若供应商参与投标，自行承担投标一切费用；</w:t>
      </w:r>
    </w:p>
    <w:p w14:paraId="073CDC16">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A8F530B">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7E2FFD29">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7、供应商在开标时须使用制作加密电子投标文件所使用的CA锁及电脑，电脑须提前配置好浏览器（使用谷歌浏览器），并确保开标期间电脑网络环境畅通，以便开标时解锁；</w:t>
      </w:r>
    </w:p>
    <w:p w14:paraId="78FAB597">
      <w:pPr>
        <w:keepNext w:val="0"/>
        <w:keepLines w:val="0"/>
        <w:pageBreakBefore w:val="0"/>
        <w:widowControl w:val="0"/>
        <w:kinsoku/>
        <w:wordWrap/>
        <w:overflowPunct/>
        <w:topLinePunct w:val="0"/>
        <w:autoSpaceDE/>
        <w:autoSpaceDN/>
        <w:bidi w:val="0"/>
        <w:adjustRightInd/>
        <w:snapToGrid/>
        <w:spacing w:line="291"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8、为了保证开评标顺利进行，政采云线上开标功能完全实现，供应商开标所使用的电脑设备须具有视频及语音功能</w:t>
      </w:r>
      <w:r>
        <w:rPr>
          <w:rFonts w:hint="eastAsia" w:ascii="仿宋" w:hAnsi="仿宋" w:eastAsia="仿宋" w:cs="仿宋"/>
          <w:b w:val="0"/>
          <w:bCs w:val="0"/>
          <w:color w:val="auto"/>
          <w:kern w:val="0"/>
          <w:sz w:val="24"/>
          <w:szCs w:val="24"/>
          <w:highlight w:val="none"/>
          <w:lang w:val="en-US" w:eastAsia="zh-CN"/>
        </w:rPr>
        <w:t>。</w:t>
      </w:r>
    </w:p>
    <w:p w14:paraId="39B49277">
      <w:pPr>
        <w:keepNext w:val="0"/>
        <w:keepLines w:val="0"/>
        <w:pageBreakBefore w:val="0"/>
        <w:widowControl w:val="0"/>
        <w:kinsoku/>
        <w:wordWrap/>
        <w:overflowPunct/>
        <w:topLinePunct w:val="0"/>
        <w:autoSpaceDE/>
        <w:autoSpaceDN/>
        <w:bidi w:val="0"/>
        <w:adjustRightInd/>
        <w:snapToGrid/>
        <w:spacing w:line="291"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特别提示：</w:t>
      </w:r>
    </w:p>
    <w:p w14:paraId="6E49631C">
      <w:pPr>
        <w:keepNext w:val="0"/>
        <w:keepLines w:val="0"/>
        <w:pageBreakBefore w:val="0"/>
        <w:widowControl w:val="0"/>
        <w:kinsoku/>
        <w:wordWrap/>
        <w:overflowPunct/>
        <w:topLinePunct w:val="0"/>
        <w:autoSpaceDE/>
        <w:autoSpaceDN/>
        <w:bidi w:val="0"/>
        <w:adjustRightInd/>
        <w:snapToGrid/>
        <w:spacing w:line="291"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1、采购限额标准以上，200万元以下的货物和服务采购项目、400万元以下的工程采购项目，适宜由中小（微）企业提供的，采购人应当专门面向中小（微）企业采购。</w:t>
      </w:r>
    </w:p>
    <w:p w14:paraId="3C35DC8A">
      <w:pPr>
        <w:keepNext w:val="0"/>
        <w:keepLines w:val="0"/>
        <w:pageBreakBefore w:val="0"/>
        <w:widowControl w:val="0"/>
        <w:kinsoku/>
        <w:wordWrap/>
        <w:overflowPunct/>
        <w:topLinePunct w:val="0"/>
        <w:autoSpaceDE/>
        <w:autoSpaceDN/>
        <w:bidi w:val="0"/>
        <w:adjustRightInd/>
        <w:snapToGrid/>
        <w:spacing w:line="291"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2、超过200万元的货物和服务采购项目，预留该部分采购项目预算总额的30%以上专门面向中小（微）企业采购，其中预留给小微企业的比例不低于60%。</w:t>
      </w:r>
    </w:p>
    <w:p w14:paraId="058FED9D">
      <w:pPr>
        <w:keepNext w:val="0"/>
        <w:keepLines w:val="0"/>
        <w:pageBreakBefore w:val="0"/>
        <w:widowControl w:val="0"/>
        <w:kinsoku/>
        <w:wordWrap/>
        <w:overflowPunct/>
        <w:topLinePunct w:val="0"/>
        <w:autoSpaceDE/>
        <w:autoSpaceDN/>
        <w:bidi w:val="0"/>
        <w:adjustRightInd/>
        <w:snapToGrid/>
        <w:spacing w:line="291"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3、超过400万元的工程采购项目中适宜由中小（微）企业提供的，预留该部分采购项目预算总额的40%以上专门面向中小（微）企业采购，其中预留给小微企业的比例不低于60%。</w:t>
      </w:r>
    </w:p>
    <w:p w14:paraId="302E445C">
      <w:pPr>
        <w:keepNext w:val="0"/>
        <w:keepLines w:val="0"/>
        <w:pageBreakBefore w:val="0"/>
        <w:widowControl w:val="0"/>
        <w:kinsoku/>
        <w:wordWrap/>
        <w:overflowPunct/>
        <w:topLinePunct w:val="0"/>
        <w:autoSpaceDE/>
        <w:autoSpaceDN/>
        <w:bidi w:val="0"/>
        <w:adjustRightInd/>
        <w:snapToGrid/>
        <w:spacing w:line="291"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对于未预留份额专门面向中小（微）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AD087D5">
      <w:pPr>
        <w:keepNext w:val="0"/>
        <w:keepLines w:val="0"/>
        <w:pageBreakBefore w:val="0"/>
        <w:widowControl w:val="0"/>
        <w:kinsoku/>
        <w:wordWrap/>
        <w:overflowPunct/>
        <w:topLinePunct w:val="0"/>
        <w:autoSpaceDE/>
        <w:autoSpaceDN/>
        <w:bidi w:val="0"/>
        <w:adjustRightInd/>
        <w:snapToGrid/>
        <w:spacing w:line="291"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BDD4A8F">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91" w:lineRule="auto"/>
        <w:ind w:right="0"/>
        <w:jc w:val="left"/>
        <w:textAlignment w:val="auto"/>
        <w:rPr>
          <w:rFonts w:hint="eastAsia" w:ascii="仿宋" w:hAnsi="仿宋" w:eastAsia="仿宋" w:cs="仿宋"/>
          <w:b/>
          <w:bCs/>
          <w:color w:val="auto"/>
          <w:kern w:val="0"/>
          <w:sz w:val="24"/>
          <w:szCs w:val="24"/>
          <w:highlight w:val="none"/>
          <w:lang w:val="en-US" w:eastAsia="zh-CN" w:bidi="ar"/>
        </w:rPr>
      </w:pPr>
      <w:bookmarkStart w:id="20" w:name="_Toc1455"/>
      <w:bookmarkStart w:id="21" w:name="_Toc28359018"/>
      <w:bookmarkStart w:id="22" w:name="_Toc35393805"/>
      <w:bookmarkStart w:id="23" w:name="_Toc20454"/>
      <w:bookmarkStart w:id="24" w:name="_Toc28359095"/>
      <w:bookmarkStart w:id="25" w:name="_Toc35393636"/>
      <w:r>
        <w:rPr>
          <w:rFonts w:hint="eastAsia" w:ascii="仿宋" w:hAnsi="仿宋" w:eastAsia="仿宋" w:cs="仿宋"/>
          <w:b/>
          <w:bCs/>
          <w:color w:val="auto"/>
          <w:kern w:val="0"/>
          <w:sz w:val="24"/>
          <w:szCs w:val="24"/>
          <w:highlight w:val="none"/>
          <w:lang w:val="en-US" w:eastAsia="zh-CN" w:bidi="ar"/>
        </w:rPr>
        <w:t>七、凡对本次采购提出询问，请按以下方式联系</w:t>
      </w:r>
      <w:bookmarkEnd w:id="20"/>
      <w:bookmarkEnd w:id="21"/>
      <w:bookmarkEnd w:id="22"/>
      <w:bookmarkEnd w:id="23"/>
      <w:bookmarkEnd w:id="24"/>
      <w:bookmarkEnd w:id="25"/>
    </w:p>
    <w:p w14:paraId="4D334C79">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780353ED">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称：于田天津工业园区管理委员会</w:t>
      </w:r>
    </w:p>
    <w:p w14:paraId="60BF12F6">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址：于田县</w:t>
      </w:r>
    </w:p>
    <w:p w14:paraId="34152C81">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人：甘先生</w:t>
      </w:r>
    </w:p>
    <w:p w14:paraId="35FF9B56">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联系方式：0903-6815034</w:t>
      </w:r>
    </w:p>
    <w:p w14:paraId="64DA579F">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04F18A3B">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1424FA49">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称：新疆庆信达项目管理有限公司　</w:t>
      </w:r>
    </w:p>
    <w:p w14:paraId="6589706C">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址：和田市人民街18号玉都国际广场金座703室</w:t>
      </w:r>
    </w:p>
    <w:p w14:paraId="543CF898">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联系方式：0903-7820626</w:t>
      </w:r>
    </w:p>
    <w:p w14:paraId="4178E3C1">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11452B42">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3AFBA68D">
      <w:pPr>
        <w:keepNext w:val="0"/>
        <w:keepLines w:val="0"/>
        <w:pageBreakBefore w:val="0"/>
        <w:widowControl w:val="0"/>
        <w:numPr>
          <w:ilvl w:val="0"/>
          <w:numId w:val="0"/>
        </w:numPr>
        <w:kinsoku/>
        <w:wordWrap/>
        <w:overflowPunct/>
        <w:topLinePunct w:val="0"/>
        <w:autoSpaceDE/>
        <w:autoSpaceDN/>
        <w:bidi w:val="0"/>
        <w:adjustRightInd w:val="0"/>
        <w:snapToGrid w:val="0"/>
        <w:spacing w:line="291"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项目联系人：郑泽娟</w:t>
      </w:r>
    </w:p>
    <w:p w14:paraId="12B13D29">
      <w:pPr>
        <w:pStyle w:val="5"/>
        <w:pageBreakBefore w:val="0"/>
        <w:widowControl/>
        <w:kinsoku/>
        <w:wordWrap/>
        <w:overflowPunct/>
        <w:topLinePunct w:val="0"/>
        <w:autoSpaceDE/>
        <w:autoSpaceDN/>
        <w:bidi w:val="0"/>
        <w:adjustRightInd w:val="0"/>
        <w:snapToGrid w:val="0"/>
        <w:spacing w:before="0" w:after="0" w:line="291"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话：0903-782062</w:t>
      </w:r>
      <w:r>
        <w:rPr>
          <w:rFonts w:hint="eastAsia" w:ascii="仿宋" w:hAnsi="仿宋" w:eastAsia="仿宋" w:cs="仿宋"/>
          <w:sz w:val="24"/>
          <w:szCs w:val="24"/>
        </w:rPr>
        <w:t>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OGY2MmVkNzNjNDY1MWUzOTM1NGNhYzI4ZmJkNTgifQ=="/>
    <w:docVar w:name="KSO_WPS_MARK_KEY" w:val="699554d7-3fb6-44d5-921b-c5ac0363bcb3"/>
  </w:docVars>
  <w:rsids>
    <w:rsidRoot w:val="275F4F32"/>
    <w:rsid w:val="001D7195"/>
    <w:rsid w:val="03BB7FBE"/>
    <w:rsid w:val="06ED4932"/>
    <w:rsid w:val="08331E81"/>
    <w:rsid w:val="09FC080C"/>
    <w:rsid w:val="0C3A726D"/>
    <w:rsid w:val="1407725C"/>
    <w:rsid w:val="16585C68"/>
    <w:rsid w:val="175257E5"/>
    <w:rsid w:val="1F7218A7"/>
    <w:rsid w:val="275F4F32"/>
    <w:rsid w:val="28D64DCE"/>
    <w:rsid w:val="28F933D5"/>
    <w:rsid w:val="2BA74C8B"/>
    <w:rsid w:val="37BD33A1"/>
    <w:rsid w:val="41CD7261"/>
    <w:rsid w:val="45F201A4"/>
    <w:rsid w:val="473E7984"/>
    <w:rsid w:val="4C751E29"/>
    <w:rsid w:val="4DCB3110"/>
    <w:rsid w:val="5C364CA2"/>
    <w:rsid w:val="5CB93844"/>
    <w:rsid w:val="5CBA1D36"/>
    <w:rsid w:val="60FE76A8"/>
    <w:rsid w:val="60FF5095"/>
    <w:rsid w:val="65C212FC"/>
    <w:rsid w:val="68496326"/>
    <w:rsid w:val="6A483052"/>
    <w:rsid w:val="6E9D7EC7"/>
    <w:rsid w:val="6F8C3D4B"/>
    <w:rsid w:val="6FF54C84"/>
    <w:rsid w:val="728E4134"/>
    <w:rsid w:val="78280044"/>
    <w:rsid w:val="797B28E5"/>
    <w:rsid w:val="7A8F6158"/>
    <w:rsid w:val="7E3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500" w:lineRule="exact"/>
      <w:contextualSpacing/>
      <w:outlineLvl w:val="1"/>
    </w:pPr>
    <w:rPr>
      <w:rFonts w:ascii="Arial" w:hAnsi="Arial"/>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4">
    <w:name w:val="Body Text"/>
    <w:basedOn w:val="1"/>
    <w:next w:val="1"/>
    <w:qFormat/>
    <w:uiPriority w:val="0"/>
    <w:pPr>
      <w:spacing w:after="120" w:afterLines="0"/>
    </w:pPr>
  </w:style>
  <w:style w:type="paragraph" w:styleId="5">
    <w:name w:val="Normal (Web)"/>
    <w:basedOn w:val="1"/>
    <w:next w:val="1"/>
    <w:qFormat/>
    <w:uiPriority w:val="99"/>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3325</Words>
  <Characters>3884</Characters>
  <Lines>0</Lines>
  <Paragraphs>0</Paragraphs>
  <TotalTime>3</TotalTime>
  <ScaleCrop>false</ScaleCrop>
  <LinksUpToDate>false</LinksUpToDate>
  <CharactersWithSpaces>3925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2024-07-11T04:21:00Z</dcterms:created>
  <dc:creator>z</dc:creator>
  <cp:lastModifiedBy>庆信达招标代理郑泽娟</cp:lastModifiedBy>
  <dcterms:modified xsi:type="dcterms:W3CDTF">2025-07-08T13:10:17Z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2B70120A45604F459AD9F0254F0B5F55_11</vt:lpwstr>
  </property>
  <property fmtid="{D5CDD505-2E9C-101B-9397-08002B2CF9AE}" pid="4" name="KSOTemplateDocerSaveRecord">
    <vt:lpwstr>eyJoZGlkIjoiNDdlMDJkMWY0NzMwOTMyNjM3YWM1MjE4YWZjMjliZmIiLCJ1c2VySWQiOiIxMzYwNzAxNzU2In0=</vt:lpwstr>
  </property>
</Properties>
</file>