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105F5">
      <w:pPr>
        <w:pStyle w:val="6"/>
        <w:spacing w:before="270" w:line="222" w:lineRule="auto"/>
        <w:jc w:val="center"/>
        <w:rPr>
          <w:rFonts w:hint="eastAsia" w:ascii="黑体" w:hAnsi="黑体" w:eastAsia="黑体" w:cs="黑体"/>
          <w:b/>
          <w:bCs/>
          <w:spacing w:val="-6"/>
          <w:sz w:val="96"/>
          <w:szCs w:val="96"/>
        </w:rPr>
      </w:pPr>
      <w:r>
        <w:rPr>
          <w:rFonts w:hint="eastAsia" w:ascii="黑体" w:hAnsi="黑体" w:eastAsia="黑体" w:cs="黑体"/>
          <w:b/>
          <w:bCs/>
          <w:spacing w:val="-6"/>
          <w:sz w:val="96"/>
          <w:szCs w:val="96"/>
        </w:rPr>
        <w:t>招标文件</w:t>
      </w:r>
    </w:p>
    <w:p w14:paraId="0BB0CBAC">
      <w:pPr>
        <w:pStyle w:val="6"/>
        <w:spacing w:before="270" w:line="222" w:lineRule="auto"/>
        <w:jc w:val="center"/>
        <w:rPr>
          <w:rFonts w:hint="eastAsia" w:ascii="黑体" w:hAnsi="黑体" w:eastAsia="黑体" w:cs="黑体"/>
          <w:b/>
          <w:bCs/>
          <w:snapToGrid w:val="0"/>
          <w:color w:val="000000"/>
          <w:spacing w:val="-6"/>
          <w:kern w:val="0"/>
          <w:sz w:val="44"/>
          <w:szCs w:val="44"/>
          <w:lang w:val="en-US" w:eastAsia="zh-CN" w:bidi="ar-SA"/>
        </w:rPr>
      </w:pPr>
      <w:r>
        <w:rPr>
          <w:rFonts w:hint="eastAsia" w:ascii="黑体" w:hAnsi="黑体" w:eastAsia="黑体" w:cs="黑体"/>
          <w:b/>
          <w:bCs/>
          <w:snapToGrid w:val="0"/>
          <w:color w:val="000000"/>
          <w:spacing w:val="-6"/>
          <w:kern w:val="0"/>
          <w:sz w:val="44"/>
          <w:szCs w:val="44"/>
          <w:lang w:val="en-US" w:eastAsia="zh-CN" w:bidi="ar-SA"/>
        </w:rPr>
        <w:t>（货物类）</w:t>
      </w:r>
    </w:p>
    <w:p w14:paraId="26EB41AC">
      <w:pPr>
        <w:spacing w:line="275" w:lineRule="auto"/>
        <w:rPr>
          <w:rFonts w:hint="eastAsia" w:ascii="方正仿宋_GB2312" w:hAnsi="方正仿宋_GB2312" w:eastAsia="方正仿宋_GB2312" w:cs="方正仿宋_GB2312"/>
          <w:sz w:val="21"/>
        </w:rPr>
      </w:pPr>
    </w:p>
    <w:p w14:paraId="0428A112">
      <w:pPr>
        <w:pStyle w:val="4"/>
        <w:pageBreakBefore w:val="0"/>
        <w:overflowPunct/>
        <w:bidi w:val="0"/>
        <w:jc w:val="both"/>
        <w:rPr>
          <w:rFonts w:hint="eastAsia" w:ascii="方正仿宋_GB2312" w:hAnsi="方正仿宋_GB2312" w:eastAsia="方正仿宋_GB2312" w:cs="方正仿宋_GB2312"/>
          <w:spacing w:val="-1"/>
          <w:sz w:val="28"/>
          <w:szCs w:val="28"/>
          <w:lang w:val="en-US" w:eastAsia="zh-CN"/>
        </w:rPr>
      </w:pPr>
    </w:p>
    <w:p w14:paraId="6C6FE018">
      <w:pPr>
        <w:rPr>
          <w:rFonts w:hint="eastAsia" w:ascii="方正仿宋_GB2312" w:hAnsi="方正仿宋_GB2312" w:eastAsia="方正仿宋_GB2312" w:cs="方正仿宋_GB2312"/>
          <w:spacing w:val="-1"/>
          <w:sz w:val="28"/>
          <w:szCs w:val="28"/>
          <w:lang w:val="en-US" w:eastAsia="zh-CN"/>
        </w:rPr>
      </w:pPr>
    </w:p>
    <w:p w14:paraId="01068E12">
      <w:pPr>
        <w:pStyle w:val="2"/>
        <w:rPr>
          <w:rFonts w:hint="eastAsia" w:ascii="方正仿宋_GB2312" w:hAnsi="方正仿宋_GB2312" w:eastAsia="方正仿宋_GB2312" w:cs="方正仿宋_GB2312"/>
          <w:spacing w:val="-1"/>
          <w:sz w:val="28"/>
          <w:szCs w:val="28"/>
          <w:lang w:val="en-US" w:eastAsia="zh-CN"/>
        </w:rPr>
      </w:pPr>
    </w:p>
    <w:p w14:paraId="0DE55331">
      <w:pPr>
        <w:pStyle w:val="2"/>
        <w:rPr>
          <w:rFonts w:hint="eastAsia" w:ascii="方正仿宋_GB2312" w:hAnsi="方正仿宋_GB2312" w:eastAsia="方正仿宋_GB2312" w:cs="方正仿宋_GB2312"/>
          <w:spacing w:val="-1"/>
          <w:sz w:val="28"/>
          <w:szCs w:val="28"/>
          <w:lang w:val="en-US" w:eastAsia="zh-CN"/>
        </w:rPr>
      </w:pPr>
    </w:p>
    <w:p w14:paraId="539F709C">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项目名称：墨玉县人民医院采购检验试剂项目（二次）</w:t>
      </w:r>
    </w:p>
    <w:p w14:paraId="048AD0C4">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标项名称：墨玉县人民医院采购检验试剂项目（包</w:t>
      </w:r>
      <w:r>
        <w:rPr>
          <w:rFonts w:hint="eastAsia" w:ascii="黑体" w:hAnsi="黑体" w:cs="黑体"/>
          <w:b/>
          <w:bCs/>
          <w:snapToGrid w:val="0"/>
          <w:color w:val="000000"/>
          <w:spacing w:val="-6"/>
          <w:kern w:val="0"/>
          <w:sz w:val="36"/>
          <w:szCs w:val="36"/>
          <w:lang w:val="en-US" w:eastAsia="zh-CN" w:bidi="ar-SA"/>
        </w:rPr>
        <w:t>二</w:t>
      </w:r>
      <w:r>
        <w:rPr>
          <w:rFonts w:hint="eastAsia" w:ascii="黑体" w:hAnsi="黑体" w:eastAsia="黑体" w:cs="黑体"/>
          <w:b/>
          <w:bCs/>
          <w:snapToGrid w:val="0"/>
          <w:color w:val="000000"/>
          <w:spacing w:val="-6"/>
          <w:kern w:val="0"/>
          <w:sz w:val="36"/>
          <w:szCs w:val="36"/>
          <w:lang w:val="en-US" w:eastAsia="zh-CN" w:bidi="ar-SA"/>
        </w:rPr>
        <w:t>）（二次）</w:t>
      </w:r>
    </w:p>
    <w:p w14:paraId="41A2F56D">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项目编号：XJJH-HW-2025-1</w:t>
      </w:r>
      <w:r>
        <w:rPr>
          <w:rFonts w:hint="eastAsia" w:ascii="黑体" w:hAnsi="黑体" w:cs="黑体"/>
          <w:b/>
          <w:bCs/>
          <w:snapToGrid w:val="0"/>
          <w:color w:val="000000"/>
          <w:spacing w:val="-6"/>
          <w:kern w:val="0"/>
          <w:sz w:val="36"/>
          <w:szCs w:val="36"/>
          <w:lang w:val="en-US" w:eastAsia="zh-CN" w:bidi="ar-SA"/>
        </w:rPr>
        <w:t>-2</w:t>
      </w:r>
    </w:p>
    <w:p w14:paraId="45699581">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标项编号：XJJH-HW-2025-1-0</w:t>
      </w:r>
      <w:r>
        <w:rPr>
          <w:rFonts w:hint="eastAsia" w:ascii="黑体" w:hAnsi="黑体" w:cs="黑体"/>
          <w:b/>
          <w:bCs/>
          <w:snapToGrid w:val="0"/>
          <w:color w:val="000000"/>
          <w:spacing w:val="-6"/>
          <w:kern w:val="0"/>
          <w:sz w:val="36"/>
          <w:szCs w:val="36"/>
          <w:lang w:val="en-US" w:eastAsia="zh-CN" w:bidi="ar-SA"/>
        </w:rPr>
        <w:t>2-2</w:t>
      </w:r>
    </w:p>
    <w:p w14:paraId="247A4CD1">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 xml:space="preserve">采购人（盖章）：墨玉县人民医院  </w:t>
      </w:r>
    </w:p>
    <w:p w14:paraId="21F6EC96">
      <w:pPr>
        <w:pStyle w:val="4"/>
        <w:pageBreakBefore w:val="0"/>
        <w:overflowPunct/>
        <w:bidi w:val="0"/>
        <w:jc w:val="both"/>
        <w:rPr>
          <w:rFonts w:hint="eastAsia" w:ascii="黑体" w:hAnsi="黑体" w:eastAsia="黑体" w:cs="黑体"/>
          <w:b/>
          <w:bCs/>
          <w:snapToGrid w:val="0"/>
          <w:color w:val="000000"/>
          <w:spacing w:val="-6"/>
          <w:kern w:val="0"/>
          <w:sz w:val="36"/>
          <w:szCs w:val="36"/>
          <w:lang w:val="en-US" w:eastAsia="zh-CN" w:bidi="ar-SA"/>
        </w:rPr>
      </w:pPr>
      <w:r>
        <w:rPr>
          <w:rFonts w:hint="eastAsia" w:ascii="黑体" w:hAnsi="黑体" w:eastAsia="黑体" w:cs="黑体"/>
          <w:b/>
          <w:bCs/>
          <w:snapToGrid w:val="0"/>
          <w:color w:val="000000"/>
          <w:spacing w:val="-6"/>
          <w:kern w:val="0"/>
          <w:sz w:val="36"/>
          <w:szCs w:val="36"/>
          <w:lang w:val="en-US" w:eastAsia="zh-CN" w:bidi="ar-SA"/>
        </w:rPr>
        <w:t>代理机构（盖章）：新疆建鸿工程项目管理咨询有限公司</w:t>
      </w:r>
    </w:p>
    <w:p w14:paraId="21FEF8F2">
      <w:pPr>
        <w:pStyle w:val="4"/>
        <w:pageBreakBefore w:val="0"/>
        <w:overflowPunct/>
        <w:bidi w:val="0"/>
        <w:jc w:val="both"/>
        <w:rPr>
          <w:rFonts w:hint="default" w:ascii="黑体" w:hAnsi="黑体" w:eastAsia="黑体" w:cs="黑体"/>
          <w:b/>
          <w:bCs/>
          <w:snapToGrid w:val="0"/>
          <w:color w:val="000000"/>
          <w:spacing w:val="-6"/>
          <w:kern w:val="0"/>
          <w:sz w:val="36"/>
          <w:szCs w:val="36"/>
          <w:lang w:val="en-US" w:eastAsia="zh-CN" w:bidi="ar-SA"/>
        </w:rPr>
        <w:sectPr>
          <w:footerReference r:id="rId5" w:type="default"/>
          <w:pgSz w:w="11906" w:h="16839"/>
          <w:pgMar w:top="1431" w:right="1785" w:bottom="1156" w:left="1785" w:header="0" w:footer="994" w:gutter="0"/>
          <w:pgNumType w:fmt="decimal"/>
          <w:cols w:space="720" w:num="1"/>
        </w:sectPr>
      </w:pPr>
      <w:r>
        <w:rPr>
          <w:rFonts w:hint="eastAsia" w:ascii="黑体" w:hAnsi="黑体" w:eastAsia="黑体" w:cs="黑体"/>
          <w:b/>
          <w:bCs/>
          <w:snapToGrid w:val="0"/>
          <w:color w:val="000000"/>
          <w:spacing w:val="-6"/>
          <w:kern w:val="0"/>
          <w:sz w:val="36"/>
          <w:szCs w:val="36"/>
          <w:lang w:val="en-US" w:eastAsia="zh-CN" w:bidi="ar-SA"/>
        </w:rPr>
        <w:t>日期：2025年06月</w:t>
      </w:r>
    </w:p>
    <w:p w14:paraId="1DAEEA61">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特别提醒：</w:t>
      </w:r>
    </w:p>
    <w:p w14:paraId="65AB2A5E">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1、投标企业</w:t>
      </w:r>
      <w:r>
        <w:rPr>
          <w:rFonts w:hint="eastAsia" w:ascii="方正仿宋_GB2312" w:hAnsi="方正仿宋_GB2312" w:eastAsia="方正仿宋_GB2312" w:cs="方正仿宋_GB2312"/>
          <w:b/>
          <w:bCs/>
          <w:i w:val="0"/>
          <w:iCs w:val="0"/>
          <w:caps w:val="0"/>
          <w:color w:val="000000"/>
          <w:spacing w:val="0"/>
          <w:sz w:val="28"/>
          <w:szCs w:val="28"/>
          <w:lang w:val="en-US" w:eastAsia="zh-CN"/>
        </w:rPr>
        <w:t>保证金</w:t>
      </w:r>
      <w:r>
        <w:rPr>
          <w:rFonts w:hint="eastAsia" w:ascii="方正仿宋_GB2312" w:hAnsi="方正仿宋_GB2312" w:eastAsia="方正仿宋_GB2312" w:cs="方正仿宋_GB2312"/>
          <w:b/>
          <w:bCs/>
          <w:i w:val="0"/>
          <w:iCs w:val="0"/>
          <w:caps w:val="0"/>
          <w:color w:val="000000"/>
          <w:spacing w:val="0"/>
          <w:sz w:val="28"/>
          <w:szCs w:val="28"/>
        </w:rPr>
        <w:t>采用银行转账或电汇的方式，投标保证金由投标人基本账户汇出（投标保证金需</w:t>
      </w:r>
      <w:r>
        <w:rPr>
          <w:rFonts w:hint="eastAsia" w:ascii="方正仿宋_GB2312" w:hAnsi="方正仿宋_GB2312" w:eastAsia="方正仿宋_GB2312" w:cs="方正仿宋_GB2312"/>
          <w:b/>
          <w:bCs/>
          <w:i w:val="0"/>
          <w:iCs w:val="0"/>
          <w:caps w:val="0"/>
          <w:color w:val="000000"/>
          <w:spacing w:val="0"/>
          <w:sz w:val="28"/>
          <w:szCs w:val="28"/>
          <w:lang w:val="en-US" w:eastAsia="zh-CN"/>
        </w:rPr>
        <w:t>按照标项名称</w:t>
      </w:r>
      <w:r>
        <w:rPr>
          <w:rFonts w:hint="eastAsia" w:ascii="方正仿宋_GB2312" w:hAnsi="方正仿宋_GB2312" w:eastAsia="方正仿宋_GB2312" w:cs="方正仿宋_GB2312"/>
          <w:b/>
          <w:bCs/>
          <w:i w:val="0"/>
          <w:iCs w:val="0"/>
          <w:caps w:val="0"/>
          <w:color w:val="000000"/>
          <w:spacing w:val="0"/>
          <w:sz w:val="28"/>
          <w:szCs w:val="28"/>
        </w:rPr>
        <w:t>一笔汇出，分笔汇出银行系统将不予统计），且不得以分公司的名义转账，投标保证金需在投标截止时间之前到账，超过时间则不予认可。投标单位须在汇款单备注栏标明：XXX项目包XXX或采购</w:t>
      </w:r>
      <w:r>
        <w:rPr>
          <w:rFonts w:hint="eastAsia" w:ascii="方正仿宋_GB2312" w:hAnsi="方正仿宋_GB2312" w:eastAsia="方正仿宋_GB2312" w:cs="方正仿宋_GB2312"/>
          <w:b/>
          <w:bCs/>
          <w:i w:val="0"/>
          <w:iCs w:val="0"/>
          <w:caps w:val="0"/>
          <w:color w:val="000000"/>
          <w:spacing w:val="0"/>
          <w:sz w:val="28"/>
          <w:szCs w:val="28"/>
          <w:lang w:val="en-US" w:eastAsia="zh-CN"/>
        </w:rPr>
        <w:t>标项</w:t>
      </w:r>
      <w:r>
        <w:rPr>
          <w:rFonts w:hint="eastAsia" w:ascii="方正仿宋_GB2312" w:hAnsi="方正仿宋_GB2312" w:eastAsia="方正仿宋_GB2312" w:cs="方正仿宋_GB2312"/>
          <w:b/>
          <w:bCs/>
          <w:i w:val="0"/>
          <w:iCs w:val="0"/>
          <w:caps w:val="0"/>
          <w:color w:val="000000"/>
          <w:spacing w:val="0"/>
          <w:sz w:val="28"/>
          <w:szCs w:val="28"/>
        </w:rPr>
        <w:t>编号。该项目不换取保证金收据，由银行出具投标企业保证金缴纳情况</w:t>
      </w:r>
      <w:r>
        <w:rPr>
          <w:rFonts w:hint="eastAsia" w:ascii="方正仿宋_GB2312" w:hAnsi="方正仿宋_GB2312" w:eastAsia="方正仿宋_GB2312" w:cs="方正仿宋_GB2312"/>
          <w:b/>
          <w:bCs/>
          <w:i w:val="0"/>
          <w:iCs w:val="0"/>
          <w:caps w:val="0"/>
          <w:color w:val="000000"/>
          <w:spacing w:val="0"/>
          <w:sz w:val="28"/>
          <w:szCs w:val="28"/>
          <w:lang w:val="en-US" w:eastAsia="zh-CN"/>
        </w:rPr>
        <w:t>凭证</w:t>
      </w:r>
      <w:r>
        <w:rPr>
          <w:rFonts w:hint="eastAsia" w:ascii="方正仿宋_GB2312" w:hAnsi="方正仿宋_GB2312" w:eastAsia="方正仿宋_GB2312" w:cs="方正仿宋_GB2312"/>
          <w:b/>
          <w:bCs/>
          <w:i w:val="0"/>
          <w:iCs w:val="0"/>
          <w:caps w:val="0"/>
          <w:color w:val="000000"/>
          <w:spacing w:val="0"/>
          <w:sz w:val="28"/>
          <w:szCs w:val="28"/>
        </w:rPr>
        <w:t>。晚于规定时间缴纳保证金的企业一切责任将由贵公司自行承担。</w:t>
      </w:r>
    </w:p>
    <w:p w14:paraId="02B15460">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2、投标企业下载招标文件后请仔细阅读，如对</w:t>
      </w:r>
      <w:r>
        <w:rPr>
          <w:rFonts w:hint="eastAsia" w:ascii="方正仿宋_GB2312" w:hAnsi="方正仿宋_GB2312" w:eastAsia="方正仿宋_GB2312" w:cs="方正仿宋_GB2312"/>
          <w:b/>
          <w:bCs/>
          <w:i w:val="0"/>
          <w:iCs w:val="0"/>
          <w:caps w:val="0"/>
          <w:color w:val="auto"/>
          <w:spacing w:val="0"/>
          <w:sz w:val="28"/>
          <w:szCs w:val="28"/>
        </w:rPr>
        <w:t>招标文件内容有质疑，投标人应在投标截止7日前按招标文件中载明的邮箱：</w:t>
      </w:r>
      <w:r>
        <w:rPr>
          <w:rFonts w:hint="eastAsia" w:ascii="方正仿宋_GB2312" w:hAnsi="方正仿宋_GB2312" w:eastAsia="方正仿宋_GB2312" w:cs="方正仿宋_GB2312"/>
          <w:b/>
          <w:bCs/>
          <w:i w:val="0"/>
          <w:iCs w:val="0"/>
          <w:caps w:val="0"/>
          <w:color w:val="auto"/>
          <w:spacing w:val="0"/>
          <w:sz w:val="28"/>
          <w:szCs w:val="28"/>
          <w:lang w:val="en-US" w:eastAsia="zh-CN"/>
        </w:rPr>
        <w:t>1518771507</w:t>
      </w:r>
      <w:r>
        <w:rPr>
          <w:rFonts w:hint="eastAsia" w:ascii="方正仿宋_GB2312" w:hAnsi="方正仿宋_GB2312" w:eastAsia="方正仿宋_GB2312" w:cs="方正仿宋_GB2312"/>
          <w:b/>
          <w:bCs/>
          <w:i w:val="0"/>
          <w:iCs w:val="0"/>
          <w:caps w:val="0"/>
          <w:color w:val="auto"/>
          <w:spacing w:val="0"/>
          <w:sz w:val="28"/>
          <w:szCs w:val="28"/>
        </w:rPr>
        <w:t>@qq.com</w:t>
      </w:r>
      <w:r>
        <w:rPr>
          <w:rFonts w:hint="eastAsia" w:ascii="方正仿宋_GB2312" w:hAnsi="方正仿宋_GB2312" w:eastAsia="方正仿宋_GB2312" w:cs="方正仿宋_GB2312"/>
          <w:b/>
          <w:bCs/>
          <w:i w:val="0"/>
          <w:iCs w:val="0"/>
          <w:caps w:val="0"/>
          <w:color w:val="auto"/>
          <w:spacing w:val="0"/>
          <w:sz w:val="28"/>
          <w:szCs w:val="28"/>
          <w:lang w:val="en-US" w:eastAsia="zh-CN"/>
        </w:rPr>
        <w:t>提交质疑函</w:t>
      </w:r>
      <w:r>
        <w:rPr>
          <w:rFonts w:hint="eastAsia" w:ascii="方正仿宋_GB2312" w:hAnsi="方正仿宋_GB2312" w:eastAsia="方正仿宋_GB2312" w:cs="方正仿宋_GB2312"/>
          <w:b/>
          <w:bCs/>
          <w:i w:val="0"/>
          <w:iCs w:val="0"/>
          <w:caps w:val="0"/>
          <w:color w:val="auto"/>
          <w:spacing w:val="0"/>
          <w:sz w:val="28"/>
          <w:szCs w:val="28"/>
        </w:rPr>
        <w:t>。招标人</w:t>
      </w:r>
      <w:r>
        <w:rPr>
          <w:rFonts w:hint="eastAsia" w:ascii="方正仿宋_GB2312" w:hAnsi="方正仿宋_GB2312" w:eastAsia="方正仿宋_GB2312" w:cs="方正仿宋_GB2312"/>
          <w:b/>
          <w:bCs/>
          <w:i w:val="0"/>
          <w:iCs w:val="0"/>
          <w:caps w:val="0"/>
          <w:color w:val="auto"/>
          <w:spacing w:val="0"/>
          <w:sz w:val="28"/>
          <w:szCs w:val="28"/>
          <w:lang w:val="en-US" w:eastAsia="zh-CN"/>
        </w:rPr>
        <w:t>或代理机构</w:t>
      </w:r>
      <w:r>
        <w:rPr>
          <w:rFonts w:hint="eastAsia" w:ascii="方正仿宋_GB2312" w:hAnsi="方正仿宋_GB2312" w:eastAsia="方正仿宋_GB2312" w:cs="方正仿宋_GB2312"/>
          <w:b/>
          <w:bCs/>
          <w:i w:val="0"/>
          <w:iCs w:val="0"/>
          <w:caps w:val="0"/>
          <w:color w:val="auto"/>
          <w:spacing w:val="0"/>
          <w:sz w:val="28"/>
          <w:szCs w:val="28"/>
        </w:rPr>
        <w:t>认为必要时，将（澄清）修改后的公告发布在新疆政府采购网，敬请投标企业及时关注。在规定期限内投标企业未提出质疑的视为投标企业默认招标文件不存在质疑的相关问题。超过招标文件质疑时间将不再接受投标企业所提出的质疑。</w:t>
      </w:r>
    </w:p>
    <w:p w14:paraId="6B40C0EC">
      <w:pPr>
        <w:pStyle w:val="8"/>
        <w:keepNext w:val="0"/>
        <w:keepLines w:val="0"/>
        <w:pageBreakBefore w:val="0"/>
        <w:widowControl/>
        <w:suppressLineNumbers w:val="0"/>
        <w:kinsoku w:val="0"/>
        <w:wordWrap w:val="0"/>
        <w:overflowPunct/>
        <w:topLinePunct w:val="0"/>
        <w:autoSpaceDE w:val="0"/>
        <w:autoSpaceDN w:val="0"/>
        <w:bidi w:val="0"/>
        <w:adjustRightInd w:val="0"/>
        <w:snapToGrid w:val="0"/>
        <w:spacing w:before="75" w:beforeAutospacing="0" w:after="75" w:afterAutospacing="0" w:line="300" w:lineRule="atLeast"/>
        <w:ind w:left="0" w:right="0" w:firstLine="420"/>
        <w:textAlignment w:val="baseline"/>
        <w:rPr>
          <w:rFonts w:hint="eastAsia" w:ascii="方正仿宋_GB2312" w:hAnsi="方正仿宋_GB2312" w:eastAsia="方正仿宋_GB2312" w:cs="方正仿宋_GB2312"/>
          <w:b/>
          <w:bCs/>
          <w:i w:val="0"/>
          <w:iCs w:val="0"/>
          <w:caps w:val="0"/>
          <w:color w:val="auto"/>
          <w:spacing w:val="0"/>
          <w:sz w:val="28"/>
          <w:szCs w:val="28"/>
        </w:rPr>
      </w:pPr>
      <w:r>
        <w:rPr>
          <w:rFonts w:hint="eastAsia" w:ascii="方正仿宋_GB2312" w:hAnsi="方正仿宋_GB2312" w:eastAsia="方正仿宋_GB2312" w:cs="方正仿宋_GB2312"/>
          <w:b/>
          <w:bCs/>
          <w:i w:val="0"/>
          <w:iCs w:val="0"/>
          <w:caps w:val="0"/>
          <w:color w:val="auto"/>
          <w:spacing w:val="0"/>
          <w:sz w:val="28"/>
          <w:szCs w:val="28"/>
        </w:rPr>
        <w:t>3、退保证金说明：为了方便各企业投标保证金能在公示期后及时退回，请在开标结束后向墨玉县公共资源交易平台中心提供以下材料：所有复印件上必须加盖公司公章发送至3681167191@qq.com，联系电话</w:t>
      </w:r>
      <w:r>
        <w:rPr>
          <w:rFonts w:hint="eastAsia" w:ascii="方正仿宋_GB2312" w:hAnsi="方正仿宋_GB2312" w:eastAsia="方正仿宋_GB2312" w:cs="方正仿宋_GB2312"/>
          <w:b/>
          <w:bCs/>
          <w:i w:val="0"/>
          <w:iCs w:val="0"/>
          <w:caps w:val="0"/>
          <w:color w:val="auto"/>
          <w:spacing w:val="0"/>
          <w:sz w:val="28"/>
          <w:szCs w:val="28"/>
          <w:lang w:eastAsia="zh-CN"/>
        </w:rPr>
        <w:t>：</w:t>
      </w:r>
      <w:r>
        <w:rPr>
          <w:rFonts w:hint="eastAsia" w:ascii="方正仿宋_GB2312" w:hAnsi="方正仿宋_GB2312" w:eastAsia="方正仿宋_GB2312" w:cs="方正仿宋_GB2312"/>
          <w:b/>
          <w:bCs/>
          <w:i w:val="0"/>
          <w:iCs w:val="0"/>
          <w:caps w:val="0"/>
          <w:color w:val="auto"/>
          <w:spacing w:val="0"/>
          <w:sz w:val="28"/>
          <w:szCs w:val="28"/>
        </w:rPr>
        <w:t>0903-7863806；</w:t>
      </w:r>
    </w:p>
    <w:p w14:paraId="0A350AB3">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（1）开户许可证复印件或账户基本信息（与缴纳投标保证金账户一致）；</w:t>
      </w:r>
    </w:p>
    <w:p w14:paraId="71DDB790">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（2）法人身份证复印件或办理退付手续委托书原件；</w:t>
      </w:r>
    </w:p>
    <w:p w14:paraId="4599254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（3）该公司缴纳投标保证金回单；</w:t>
      </w:r>
    </w:p>
    <w:p w14:paraId="0FE9035F">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pPr>
      <w:r>
        <w:rPr>
          <w:rFonts w:hint="eastAsia" w:ascii="方正仿宋_GB2312" w:hAnsi="方正仿宋_GB2312" w:eastAsia="方正仿宋_GB2312" w:cs="方正仿宋_GB2312"/>
          <w:b/>
          <w:bCs/>
          <w:i w:val="0"/>
          <w:iCs w:val="0"/>
          <w:caps w:val="0"/>
          <w:color w:val="000000"/>
          <w:spacing w:val="0"/>
          <w:sz w:val="28"/>
          <w:szCs w:val="28"/>
        </w:rPr>
        <w:t>（4）该公司所开具的收据。中标企业应在签订合同后5个工作日内，另行提供；甲方单位关于退付投标保证金证明原件、中标通知书和合同复印件（合同第一部分及质保约定部分）、缴纳履约保证金的收据复印件（不缴纳履约保证金的忽略）；</w:t>
      </w:r>
    </w:p>
    <w:p w14:paraId="31AFF4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rPr>
        <w:sectPr>
          <w:footerReference r:id="rId6" w:type="default"/>
          <w:pgSz w:w="11906" w:h="16839"/>
          <w:pgMar w:top="1417" w:right="1389" w:bottom="1415" w:left="1389" w:header="0" w:footer="1253" w:gutter="0"/>
          <w:pgNumType w:fmt="decimal" w:start="1"/>
          <w:cols w:space="720" w:num="1"/>
        </w:sectPr>
      </w:pPr>
      <w:r>
        <w:rPr>
          <w:rFonts w:hint="eastAsia" w:ascii="方正仿宋_GB2312" w:hAnsi="方正仿宋_GB2312" w:eastAsia="方正仿宋_GB2312" w:cs="方正仿宋_GB2312"/>
          <w:b/>
          <w:bCs/>
          <w:i w:val="0"/>
          <w:iCs w:val="0"/>
          <w:caps w:val="0"/>
          <w:color w:val="000000"/>
          <w:spacing w:val="0"/>
          <w:sz w:val="28"/>
          <w:szCs w:val="28"/>
        </w:rPr>
        <w:t>4.电子保函使用方法：1、登录新疆维吾尔自治区政府采购网，首页点击“电子保函”直接进入新疆政府采购电子保函申请页，点击【立即申请】2、依次完善页面显示的投保人信息（供应商信息），确认您要投保的项目信息，在投保项目选择页面选择您需要投保的项目（可根据项目名称或项目保函进行搜索），选择投保项目后填写被保险人信息及投保内容。服务热线：400-9039583</w:t>
      </w:r>
    </w:p>
    <w:p w14:paraId="117FF067">
      <w:pPr>
        <w:pStyle w:val="6"/>
        <w:spacing w:before="101" w:line="225" w:lineRule="auto"/>
        <w:ind w:left="3715"/>
        <w:outlineLvl w:val="0"/>
        <w:rPr>
          <w:rFonts w:hint="eastAsia" w:ascii="方正仿宋_GB2312" w:hAnsi="方正仿宋_GB2312" w:eastAsia="方正仿宋_GB2312" w:cs="方正仿宋_GB2312"/>
          <w:sz w:val="43"/>
          <w:szCs w:val="43"/>
        </w:rPr>
      </w:pPr>
      <w:r>
        <w:rPr>
          <w:rFonts w:hint="eastAsia" w:ascii="方正仿宋_GB2312" w:hAnsi="方正仿宋_GB2312" w:eastAsia="方正仿宋_GB2312" w:cs="方正仿宋_GB2312"/>
          <w:b/>
          <w:bCs/>
          <w:spacing w:val="-51"/>
          <w:sz w:val="43"/>
          <w:szCs w:val="43"/>
        </w:rPr>
        <w:t>目录</w:t>
      </w:r>
    </w:p>
    <w:sdt>
      <w:sdtPr>
        <w:rPr>
          <w:rFonts w:hint="eastAsia" w:ascii="方正仿宋_GB2312" w:hAnsi="方正仿宋_GB2312" w:eastAsia="方正仿宋_GB2312" w:cs="方正仿宋_GB2312"/>
          <w:sz w:val="31"/>
          <w:szCs w:val="31"/>
        </w:rPr>
        <w:id w:val="147459797"/>
        <w:docPartObj>
          <w:docPartGallery w:val="Table of Contents"/>
          <w:docPartUnique/>
        </w:docPartObj>
      </w:sdtPr>
      <w:sdtEndPr>
        <w:rPr>
          <w:rFonts w:hint="eastAsia" w:ascii="方正仿宋_GB2312" w:hAnsi="方正仿宋_GB2312" w:eastAsia="方正仿宋_GB2312" w:cs="方正仿宋_GB2312"/>
          <w:spacing w:val="7"/>
          <w:sz w:val="31"/>
          <w:szCs w:val="31"/>
        </w:rPr>
      </w:sdtEndPr>
      <w:sdtContent>
        <w:p w14:paraId="088281F5">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"bookmark1"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第一部分招标公告</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3</w:t>
          </w:r>
          <w:r>
            <w:rPr>
              <w:rFonts w:hint="eastAsia" w:ascii="方正仿宋_GB2312" w:hAnsi="方正仿宋_GB2312" w:eastAsia="方正仿宋_GB2312" w:cs="方正仿宋_GB2312"/>
              <w:spacing w:val="7"/>
              <w:sz w:val="31"/>
              <w:szCs w:val="31"/>
            </w:rPr>
            <w:fldChar w:fldCharType="end"/>
          </w:r>
        </w:p>
        <w:p w14:paraId="470B017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"bookmark2"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第二部分投标人须知</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rPr>
            <w:t>8</w:t>
          </w:r>
          <w:r>
            <w:rPr>
              <w:rFonts w:hint="eastAsia" w:ascii="方正仿宋_GB2312" w:hAnsi="方正仿宋_GB2312" w:eastAsia="方正仿宋_GB2312" w:cs="方正仿宋_GB2312"/>
              <w:spacing w:val="7"/>
              <w:sz w:val="31"/>
              <w:szCs w:val="31"/>
            </w:rPr>
            <w:fldChar w:fldCharType="end"/>
          </w:r>
        </w:p>
        <w:p w14:paraId="3989C08D">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"bookmark3"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第三部分采购需求</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4</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7</w:t>
          </w:r>
        </w:p>
        <w:p w14:paraId="566E735A">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"bookmark4"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第四部分评审方法（综合评分法）</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2</w:t>
          </w:r>
        </w:p>
        <w:p w14:paraId="2E931C9F">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lang w:val="en-US" w:eastAsia="zh-CN"/>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"bookmark5"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第五部分政府采购合同</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7</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9</w:t>
          </w:r>
        </w:p>
        <w:p w14:paraId="088804F7">
          <w:pPr>
            <w:pStyle w:val="6"/>
            <w:tabs>
              <w:tab w:val="right" w:leader="dot" w:pos="8320"/>
            </w:tabs>
            <w:spacing w:before="246" w:line="360" w:lineRule="auto"/>
            <w:ind w:left="24"/>
            <w:rPr>
              <w:rFonts w:hint="eastAsia" w:ascii="方正仿宋_GB2312" w:hAnsi="方正仿宋_GB2312" w:eastAsia="方正仿宋_GB2312" w:cs="方正仿宋_GB2312"/>
              <w:spacing w:val="7"/>
              <w:sz w:val="31"/>
              <w:szCs w:val="31"/>
            </w:rPr>
          </w:pPr>
          <w:r>
            <w:rPr>
              <w:rFonts w:hint="eastAsia" w:ascii="方正仿宋_GB2312" w:hAnsi="方正仿宋_GB2312" w:eastAsia="方正仿宋_GB2312" w:cs="方正仿宋_GB2312"/>
              <w:spacing w:val="7"/>
              <w:sz w:val="31"/>
              <w:szCs w:val="31"/>
            </w:rPr>
            <w:fldChar w:fldCharType="begin"/>
          </w:r>
          <w:r>
            <w:rPr>
              <w:rFonts w:hint="eastAsia" w:ascii="方正仿宋_GB2312" w:hAnsi="方正仿宋_GB2312" w:eastAsia="方正仿宋_GB2312" w:cs="方正仿宋_GB2312"/>
              <w:spacing w:val="7"/>
              <w:sz w:val="31"/>
              <w:szCs w:val="31"/>
            </w:rPr>
            <w:instrText xml:space="preserve"> HYPERLINK \l "bookmark6" </w:instrText>
          </w:r>
          <w:r>
            <w:rPr>
              <w:rFonts w:hint="eastAsia" w:ascii="方正仿宋_GB2312" w:hAnsi="方正仿宋_GB2312" w:eastAsia="方正仿宋_GB2312" w:cs="方正仿宋_GB2312"/>
              <w:spacing w:val="7"/>
              <w:sz w:val="31"/>
              <w:szCs w:val="31"/>
            </w:rPr>
            <w:fldChar w:fldCharType="separate"/>
          </w:r>
          <w:r>
            <w:rPr>
              <w:rFonts w:hint="eastAsia" w:ascii="方正仿宋_GB2312" w:hAnsi="方正仿宋_GB2312" w:eastAsia="方正仿宋_GB2312" w:cs="方正仿宋_GB2312"/>
              <w:spacing w:val="7"/>
              <w:sz w:val="31"/>
              <w:szCs w:val="31"/>
            </w:rPr>
            <w:t>第六部分投标文件格式</w:t>
          </w:r>
          <w:r>
            <w:rPr>
              <w:rFonts w:hint="eastAsia" w:ascii="方正仿宋_GB2312" w:hAnsi="方正仿宋_GB2312" w:eastAsia="方正仿宋_GB2312" w:cs="方正仿宋_GB2312"/>
              <w:spacing w:val="7"/>
              <w:sz w:val="31"/>
              <w:szCs w:val="31"/>
            </w:rPr>
            <w:tab/>
          </w:r>
          <w:r>
            <w:rPr>
              <w:rFonts w:hint="eastAsia" w:ascii="方正仿宋_GB2312" w:hAnsi="方正仿宋_GB2312" w:eastAsia="方正仿宋_GB2312" w:cs="方正仿宋_GB2312"/>
              <w:spacing w:val="7"/>
              <w:sz w:val="31"/>
              <w:szCs w:val="31"/>
              <w:lang w:val="en-US" w:eastAsia="zh-CN"/>
            </w:rPr>
            <w:t>8</w:t>
          </w:r>
          <w:r>
            <w:rPr>
              <w:rFonts w:hint="eastAsia" w:ascii="方正仿宋_GB2312" w:hAnsi="方正仿宋_GB2312" w:eastAsia="方正仿宋_GB2312" w:cs="方正仿宋_GB2312"/>
              <w:spacing w:val="7"/>
              <w:sz w:val="31"/>
              <w:szCs w:val="31"/>
            </w:rPr>
            <w:fldChar w:fldCharType="end"/>
          </w:r>
          <w:r>
            <w:rPr>
              <w:rFonts w:hint="eastAsia" w:ascii="方正仿宋_GB2312" w:hAnsi="方正仿宋_GB2312" w:eastAsia="方正仿宋_GB2312" w:cs="方正仿宋_GB2312"/>
              <w:spacing w:val="7"/>
              <w:sz w:val="31"/>
              <w:szCs w:val="31"/>
              <w:lang w:val="en-US" w:eastAsia="zh-CN"/>
            </w:rPr>
            <w:t>9</w:t>
          </w:r>
        </w:p>
      </w:sdtContent>
    </w:sdt>
    <w:p w14:paraId="282E6CE2">
      <w:pPr>
        <w:spacing w:line="360" w:lineRule="auto"/>
        <w:rPr>
          <w:rFonts w:hint="eastAsia" w:ascii="方正仿宋_GB2312" w:hAnsi="方正仿宋_GB2312" w:eastAsia="方正仿宋_GB2312" w:cs="方正仿宋_GB2312"/>
          <w:sz w:val="31"/>
          <w:szCs w:val="31"/>
        </w:rPr>
      </w:pPr>
    </w:p>
    <w:p w14:paraId="33322A84">
      <w:pPr>
        <w:spacing w:line="360" w:lineRule="auto"/>
        <w:rPr>
          <w:rFonts w:hint="eastAsia" w:ascii="方正仿宋_GB2312" w:hAnsi="方正仿宋_GB2312" w:eastAsia="方正仿宋_GB2312" w:cs="方正仿宋_GB2312"/>
          <w:sz w:val="31"/>
          <w:szCs w:val="31"/>
        </w:rPr>
      </w:pPr>
    </w:p>
    <w:p w14:paraId="0424B210">
      <w:pPr>
        <w:spacing w:line="225" w:lineRule="auto"/>
        <w:rPr>
          <w:rFonts w:hint="eastAsia" w:ascii="方正仿宋_GB2312" w:hAnsi="方正仿宋_GB2312" w:eastAsia="方正仿宋_GB2312" w:cs="方正仿宋_GB2312"/>
          <w:sz w:val="28"/>
          <w:szCs w:val="28"/>
        </w:rPr>
      </w:pPr>
    </w:p>
    <w:p w14:paraId="6CC331E1">
      <w:pPr>
        <w:pStyle w:val="2"/>
        <w:rPr>
          <w:rFonts w:hint="eastAsia" w:ascii="方正仿宋_GB2312" w:hAnsi="方正仿宋_GB2312" w:eastAsia="方正仿宋_GB2312" w:cs="方正仿宋_GB2312"/>
          <w:sz w:val="28"/>
          <w:szCs w:val="28"/>
        </w:rPr>
      </w:pPr>
    </w:p>
    <w:p w14:paraId="24C6F213">
      <w:pPr>
        <w:pStyle w:val="2"/>
        <w:rPr>
          <w:rFonts w:hint="eastAsia" w:ascii="方正仿宋_GB2312" w:hAnsi="方正仿宋_GB2312" w:eastAsia="方正仿宋_GB2312" w:cs="方正仿宋_GB2312"/>
          <w:sz w:val="28"/>
          <w:szCs w:val="28"/>
        </w:rPr>
      </w:pPr>
    </w:p>
    <w:p w14:paraId="49CCBD33">
      <w:pPr>
        <w:pStyle w:val="2"/>
        <w:rPr>
          <w:rFonts w:hint="eastAsia" w:ascii="方正仿宋_GB2312" w:hAnsi="方正仿宋_GB2312" w:eastAsia="方正仿宋_GB2312" w:cs="方正仿宋_GB2312"/>
          <w:sz w:val="28"/>
          <w:szCs w:val="28"/>
        </w:rPr>
      </w:pPr>
    </w:p>
    <w:p w14:paraId="072C895F">
      <w:pPr>
        <w:pStyle w:val="2"/>
        <w:rPr>
          <w:rFonts w:hint="eastAsia" w:ascii="方正仿宋_GB2312" w:hAnsi="方正仿宋_GB2312" w:eastAsia="方正仿宋_GB2312" w:cs="方正仿宋_GB2312"/>
          <w:sz w:val="28"/>
          <w:szCs w:val="28"/>
        </w:rPr>
      </w:pPr>
    </w:p>
    <w:p w14:paraId="708778EE">
      <w:pPr>
        <w:pStyle w:val="2"/>
        <w:rPr>
          <w:rFonts w:hint="eastAsia" w:ascii="方正仿宋_GB2312" w:hAnsi="方正仿宋_GB2312" w:eastAsia="方正仿宋_GB2312" w:cs="方正仿宋_GB2312"/>
          <w:sz w:val="28"/>
          <w:szCs w:val="28"/>
        </w:rPr>
      </w:pPr>
    </w:p>
    <w:p w14:paraId="115CC647">
      <w:pPr>
        <w:pStyle w:val="2"/>
        <w:rPr>
          <w:rFonts w:hint="eastAsia" w:ascii="方正仿宋_GB2312" w:hAnsi="方正仿宋_GB2312" w:eastAsia="方正仿宋_GB2312" w:cs="方正仿宋_GB2312"/>
          <w:sz w:val="28"/>
          <w:szCs w:val="28"/>
        </w:rPr>
      </w:pPr>
    </w:p>
    <w:p w14:paraId="27E79196">
      <w:pPr>
        <w:pStyle w:val="2"/>
        <w:rPr>
          <w:rFonts w:hint="eastAsia" w:ascii="方正仿宋_GB2312" w:hAnsi="方正仿宋_GB2312" w:eastAsia="方正仿宋_GB2312" w:cs="方正仿宋_GB2312"/>
          <w:sz w:val="28"/>
          <w:szCs w:val="28"/>
        </w:rPr>
      </w:pPr>
    </w:p>
    <w:p w14:paraId="0ADB51F6">
      <w:pPr>
        <w:pStyle w:val="2"/>
        <w:rPr>
          <w:rFonts w:hint="eastAsia" w:ascii="方正仿宋_GB2312" w:hAnsi="方正仿宋_GB2312" w:eastAsia="方正仿宋_GB2312" w:cs="方正仿宋_GB2312"/>
          <w:sz w:val="28"/>
          <w:szCs w:val="28"/>
        </w:rPr>
      </w:pPr>
    </w:p>
    <w:p w14:paraId="56914A45">
      <w:pPr>
        <w:pStyle w:val="2"/>
        <w:rPr>
          <w:rFonts w:hint="eastAsia" w:ascii="方正仿宋_GB2312" w:hAnsi="方正仿宋_GB2312" w:eastAsia="方正仿宋_GB2312" w:cs="方正仿宋_GB2312"/>
          <w:sz w:val="28"/>
          <w:szCs w:val="28"/>
        </w:rPr>
      </w:pPr>
    </w:p>
    <w:p w14:paraId="3D6EBAD7">
      <w:pPr>
        <w:pStyle w:val="2"/>
        <w:rPr>
          <w:rFonts w:hint="eastAsia" w:ascii="方正仿宋_GB2312" w:hAnsi="方正仿宋_GB2312" w:eastAsia="方正仿宋_GB2312" w:cs="方正仿宋_GB2312"/>
          <w:sz w:val="28"/>
          <w:szCs w:val="28"/>
        </w:rPr>
      </w:pPr>
    </w:p>
    <w:p w14:paraId="2F64F334">
      <w:pPr>
        <w:pStyle w:val="2"/>
        <w:rPr>
          <w:rFonts w:hint="eastAsia" w:ascii="方正仿宋_GB2312" w:hAnsi="方正仿宋_GB2312" w:eastAsia="方正仿宋_GB2312" w:cs="方正仿宋_GB2312"/>
          <w:sz w:val="28"/>
          <w:szCs w:val="28"/>
        </w:rPr>
      </w:pPr>
    </w:p>
    <w:p w14:paraId="21077C70">
      <w:pPr>
        <w:pStyle w:val="2"/>
        <w:rPr>
          <w:rFonts w:hint="eastAsia" w:ascii="方正仿宋_GB2312" w:hAnsi="方正仿宋_GB2312" w:eastAsia="方正仿宋_GB2312" w:cs="方正仿宋_GB2312"/>
          <w:sz w:val="28"/>
          <w:szCs w:val="28"/>
        </w:rPr>
      </w:pPr>
    </w:p>
    <w:p w14:paraId="5A6711FD">
      <w:pPr>
        <w:spacing w:line="225" w:lineRule="auto"/>
        <w:rPr>
          <w:rFonts w:hint="eastAsia" w:ascii="方正仿宋_GB2312" w:hAnsi="方正仿宋_GB2312" w:eastAsia="方正仿宋_GB2312" w:cs="方正仿宋_GB2312"/>
          <w:sz w:val="31"/>
          <w:szCs w:val="31"/>
        </w:rPr>
      </w:pPr>
    </w:p>
    <w:p w14:paraId="32619B9F">
      <w:pPr>
        <w:spacing w:line="225" w:lineRule="auto"/>
        <w:rPr>
          <w:rFonts w:hint="eastAsia" w:ascii="方正仿宋_GB2312" w:hAnsi="方正仿宋_GB2312" w:eastAsia="方正仿宋_GB2312" w:cs="方正仿宋_GB2312"/>
          <w:sz w:val="31"/>
          <w:szCs w:val="31"/>
        </w:rPr>
      </w:pPr>
    </w:p>
    <w:p w14:paraId="024058B2">
      <w:pPr>
        <w:pStyle w:val="6"/>
        <w:numPr>
          <w:ilvl w:val="0"/>
          <w:numId w:val="1"/>
        </w:numPr>
        <w:spacing w:before="140" w:line="223" w:lineRule="auto"/>
        <w:jc w:val="center"/>
        <w:outlineLvl w:val="0"/>
        <w:rPr>
          <w:rFonts w:hint="eastAsia" w:ascii="黑体" w:hAnsi="黑体" w:eastAsia="黑体" w:cs="黑体"/>
          <w:b/>
          <w:bCs/>
          <w:spacing w:val="5"/>
          <w:sz w:val="32"/>
          <w:szCs w:val="32"/>
        </w:rPr>
      </w:pPr>
      <w:bookmarkStart w:id="0" w:name="bookmark7"/>
      <w:bookmarkEnd w:id="0"/>
      <w:bookmarkStart w:id="1" w:name="bookmark1"/>
      <w:bookmarkEnd w:id="1"/>
      <w:r>
        <w:rPr>
          <w:rFonts w:hint="eastAsia" w:ascii="黑体" w:hAnsi="黑体" w:eastAsia="黑体" w:cs="黑体"/>
          <w:b/>
          <w:bCs/>
          <w:spacing w:val="5"/>
          <w:sz w:val="32"/>
          <w:szCs w:val="32"/>
        </w:rPr>
        <w:t>招标公告</w:t>
      </w:r>
    </w:p>
    <w:p w14:paraId="2AB0E137">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260" w:after="0" w:afterLines="150" w:line="240" w:lineRule="auto"/>
        <w:ind w:left="315" w:leftChars="150" w:right="315" w:rightChars="150" w:firstLine="271" w:firstLineChars="100"/>
        <w:jc w:val="center"/>
        <w:textAlignment w:val="baseline"/>
        <w:outlineLvl w:val="0"/>
        <w:rPr>
          <w:rFonts w:hint="default" w:ascii="方正仿宋_GB2312" w:hAnsi="方正仿宋_GB2312" w:eastAsia="方正仿宋_GB2312" w:cs="方正仿宋_GB2312"/>
          <w:b/>
          <w:bCs/>
          <w:spacing w:val="-5"/>
          <w:lang w:val="en-US" w:eastAsia="zh-CN"/>
        </w:rPr>
      </w:pPr>
      <w:r>
        <w:rPr>
          <w:rFonts w:hint="eastAsia" w:ascii="方正仿宋_GB2312" w:hAnsi="方正仿宋_GB2312" w:eastAsia="方正仿宋_GB2312" w:cs="方正仿宋_GB2312"/>
          <w:b/>
          <w:bCs/>
          <w:spacing w:val="-5"/>
          <w:lang w:val="en-US" w:eastAsia="zh-CN"/>
        </w:rPr>
        <w:t>墨玉县人民医院采购检验试剂项目（二次）招标公告</w:t>
      </w:r>
    </w:p>
    <w:p w14:paraId="5B50FFBB">
      <w:pPr>
        <w:spacing w:line="26" w:lineRule="exact"/>
        <w:rPr>
          <w:rFonts w:hint="eastAsia" w:ascii="方正仿宋_GB2312" w:hAnsi="方正仿宋_GB2312" w:eastAsia="方正仿宋_GB2312" w:cs="方正仿宋_GB2312"/>
        </w:rPr>
      </w:pPr>
    </w:p>
    <w:tbl>
      <w:tblPr>
        <w:tblStyle w:val="17"/>
        <w:tblW w:w="88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60"/>
      </w:tblGrid>
      <w:tr w14:paraId="7C39F8C1">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743" w:hRule="atLeast"/>
          <w:jc w:val="center"/>
        </w:trPr>
        <w:tc>
          <w:tcPr>
            <w:tcW w:w="8860" w:type="dxa"/>
            <w:noWrap w:val="0"/>
            <w:vAlign w:val="top"/>
          </w:tcPr>
          <w:p w14:paraId="4683478D">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textAlignment w:val="baseline"/>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8"/>
                <w:szCs w:val="28"/>
                <w:lang w:val="en-US" w:eastAsia="zh-CN" w:bidi="ar"/>
              </w:rPr>
              <w:t>项目概况：</w:t>
            </w:r>
          </w:p>
          <w:p w14:paraId="5555CE07">
            <w:pPr>
              <w:keepNext w:val="0"/>
              <w:keepLines w:val="0"/>
              <w:pageBreakBefore w:val="0"/>
              <w:widowControl/>
              <w:suppressLineNumbers w:val="0"/>
              <w:kinsoku w:val="0"/>
              <w:wordWrap w:val="0"/>
              <w:overflowPunct/>
              <w:topLinePunct w:val="0"/>
              <w:autoSpaceDE w:val="0"/>
              <w:autoSpaceDN w:val="0"/>
              <w:bidi w:val="0"/>
              <w:adjustRightInd w:val="0"/>
              <w:snapToGrid w:val="0"/>
              <w:spacing w:before="204" w:beforeAutospacing="0" w:after="0" w:afterLines="50" w:afterAutospacing="0" w:line="240" w:lineRule="auto"/>
              <w:ind w:right="105" w:rightChars="50" w:firstLine="560"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b w:val="0"/>
                <w:bCs w:val="0"/>
                <w:i w:val="0"/>
                <w:iCs w:val="0"/>
                <w:caps w:val="0"/>
                <w:snapToGrid w:val="0"/>
                <w:color w:val="000000"/>
                <w:spacing w:val="0"/>
                <w:kern w:val="0"/>
                <w:sz w:val="28"/>
                <w:szCs w:val="28"/>
                <w:lang w:val="en-US" w:eastAsia="zh-CN" w:bidi="ar"/>
              </w:rPr>
              <w:t>墨玉县人民医院采购检验试剂项目（二次）的潜在投标人应在政采云平台线上获取招标文件，并于2025年07月17日11:00（北京时间）前提交投标文件。</w:t>
            </w:r>
          </w:p>
        </w:tc>
      </w:tr>
    </w:tbl>
    <w:p w14:paraId="2D81D109">
      <w:pPr>
        <w:pageBreakBefore w:val="0"/>
        <w:overflowPunct/>
        <w:bidi w:val="0"/>
        <w:spacing w:before="304" w:line="222" w:lineRule="auto"/>
        <w:ind w:firstLine="542" w:firstLineChars="200"/>
        <w:outlineLvl w:val="1"/>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一、项目基本情况</w:t>
      </w:r>
    </w:p>
    <w:p w14:paraId="0A21CB9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项目编号：XJJH-HW-2025-1-2</w:t>
      </w:r>
    </w:p>
    <w:p w14:paraId="528507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项目名称：墨玉县人民医院采购检验试剂项目（二次）</w:t>
      </w:r>
    </w:p>
    <w:p w14:paraId="35E2BB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预算金额（元）：25000000</w:t>
      </w:r>
    </w:p>
    <w:p w14:paraId="5590F0E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最高限价（单价合计/元）：75752.88、37494.19、11648.49、191.8、8626.68、68944.33、7905.33、260、212770.45、49189.27</w:t>
      </w:r>
    </w:p>
    <w:p w14:paraId="21EBC97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采购方式：公开招标</w:t>
      </w:r>
    </w:p>
    <w:p w14:paraId="1CB2F5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采购需求：</w:t>
      </w:r>
    </w:p>
    <w:p w14:paraId="3A34369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标项一：</w:t>
      </w:r>
    </w:p>
    <w:p w14:paraId="1A24F85F">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标项名称：墨玉县人民医院采购检验试剂项目（包一）（二次）</w:t>
      </w:r>
    </w:p>
    <w:p w14:paraId="5389998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2F4DBF5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预算金额（元）：7882697</w:t>
      </w:r>
    </w:p>
    <w:p w14:paraId="146DC624">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144986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标项二：</w:t>
      </w:r>
    </w:p>
    <w:p w14:paraId="72073B76">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标项名称：墨玉县人民医院采购检验试剂项目（包二）（二次）</w:t>
      </w:r>
    </w:p>
    <w:p w14:paraId="7D323C4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09A061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预算金额（元）：1394620</w:t>
      </w:r>
    </w:p>
    <w:p w14:paraId="00A13DF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w:t>
      </w:r>
    </w:p>
    <w:p w14:paraId="6798E9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标项三：</w:t>
      </w:r>
    </w:p>
    <w:p w14:paraId="3D09633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标项名称：墨玉县人民医院采购检验试剂项目（包三）（二次）</w:t>
      </w:r>
    </w:p>
    <w:p w14:paraId="3258B06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16DBBEA9">
      <w:pPr>
        <w:pageBreakBefore w:val="0"/>
        <w:overflowPunct/>
        <w:bidi w:val="0"/>
        <w:spacing w:before="204" w:line="221" w:lineRule="auto"/>
        <w:ind w:firstLine="560" w:firstLineChars="200"/>
        <w:rPr>
          <w:rFonts w:ascii="仿宋" w:hAnsi="仿宋" w:eastAsia="仿宋" w:cs="仿宋"/>
          <w:i w:val="0"/>
          <w:iCs w:val="0"/>
          <w:caps w:val="0"/>
          <w:color w:val="000000"/>
          <w:spacing w:val="0"/>
          <w:sz w:val="18"/>
          <w:szCs w:val="18"/>
          <w:shd w:val="clear" w:color="auto" w:fill="F7F7F7"/>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预算金额（元）：3367725</w:t>
      </w:r>
    </w:p>
    <w:p w14:paraId="7FF976F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BB4ED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标项四：</w:t>
      </w:r>
    </w:p>
    <w:p w14:paraId="688BC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标项名称：墨玉县人民医院采购检验试剂项目（包四）（二次）</w:t>
      </w:r>
    </w:p>
    <w:p w14:paraId="4FFBD1F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520CD7C5">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预算金额（元）：1519104</w:t>
      </w:r>
    </w:p>
    <w:p w14:paraId="36CFBC2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7BFA8A2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标项五：</w:t>
      </w:r>
    </w:p>
    <w:p w14:paraId="4152229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标项名称：墨玉县人民医院采购检验试剂项目（包五）（二次）</w:t>
      </w:r>
    </w:p>
    <w:p w14:paraId="279102C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3F1AF597">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预算金额（元）：3694662</w:t>
      </w:r>
    </w:p>
    <w:p w14:paraId="4073C41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638E6D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标项六：</w:t>
      </w:r>
    </w:p>
    <w:p w14:paraId="5F5CF8C9">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标项名称：墨玉县人民医院采购检验试剂项目（包六）（二次）</w:t>
      </w:r>
    </w:p>
    <w:p w14:paraId="463749B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11BAA3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预算金额（元）：2546236</w:t>
      </w:r>
    </w:p>
    <w:p w14:paraId="4FBD1ADB">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D8B4D7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标项七：</w:t>
      </w:r>
    </w:p>
    <w:p w14:paraId="2C03CCE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标项名称：墨玉县人民医院采购检验试剂项目（包七）（二次）</w:t>
      </w:r>
    </w:p>
    <w:p w14:paraId="148329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62FE4F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预算金额（元）：1890956</w:t>
      </w:r>
    </w:p>
    <w:p w14:paraId="3CD5F84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501039E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标项八：</w:t>
      </w:r>
    </w:p>
    <w:p w14:paraId="0A9DF1E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标项名称：墨玉县人民医院采购检验试剂项目（包八）（二次）</w:t>
      </w:r>
    </w:p>
    <w:p w14:paraId="21A8BB5F">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6A8F52E1">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预算金额（元）：1574000</w:t>
      </w:r>
    </w:p>
    <w:p w14:paraId="60AFAC3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27FB2E52">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标项九：</w:t>
      </w:r>
    </w:p>
    <w:p w14:paraId="1A56941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标项名称：墨玉县人民医院采购检验试剂项目（包九）（二次）</w:t>
      </w:r>
    </w:p>
    <w:p w14:paraId="3C6E344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70FD5B8D">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预算金额（元）：500000</w:t>
      </w:r>
    </w:p>
    <w:p w14:paraId="6E890A45">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3DAB5D8E">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标项十：</w:t>
      </w:r>
    </w:p>
    <w:p w14:paraId="6CF4A2E8">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标项名称：墨玉县人民医院采购检验试剂项目（包十）（二次）</w:t>
      </w:r>
    </w:p>
    <w:p w14:paraId="7143FD1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数量：1批</w:t>
      </w:r>
    </w:p>
    <w:p w14:paraId="043A795C">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yellow"/>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预算金额（元）：630000</w:t>
      </w:r>
    </w:p>
    <w:p w14:paraId="66546C89">
      <w:pPr>
        <w:pageBreakBefore w:val="0"/>
        <w:overflowPunct/>
        <w:bidi w:val="0"/>
        <w:spacing w:before="204" w:line="221" w:lineRule="auto"/>
        <w:ind w:firstLine="560" w:firstLineChars="200"/>
        <w:rPr>
          <w:rFonts w:hint="eastAsia"/>
          <w:highlight w:val="none"/>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简要规格描述或项目基本概况介绍、用途：采购一批检验试剂。（详见招标文件第三部分“采购需求”） </w:t>
      </w:r>
    </w:p>
    <w:p w14:paraId="09890A98">
      <w:pPr>
        <w:pStyle w:val="2"/>
        <w:rPr>
          <w:rFonts w:hint="eastAsia"/>
          <w:lang w:val="en-US" w:eastAsia="zh-CN"/>
        </w:rPr>
      </w:pPr>
    </w:p>
    <w:p w14:paraId="3E438F44">
      <w:pPr>
        <w:pStyle w:val="2"/>
        <w:rPr>
          <w:rFonts w:hint="eastAsia"/>
          <w:lang w:val="en-US" w:eastAsia="zh-CN"/>
        </w:rPr>
      </w:pPr>
    </w:p>
    <w:p w14:paraId="59EA6C9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备注：本标项目报价方式采用单价合计报价。（具体采购数量按实际发生提供）</w:t>
      </w:r>
    </w:p>
    <w:p w14:paraId="64E0FE4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合同履行期限：标项 1、2、3、4、5、6、7、8、9、10，二年（合同一年一签）（具体以实际签订合同为准）</w:t>
      </w:r>
    </w:p>
    <w:p w14:paraId="1F538EAD">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本项目（否）接受联合体投标。</w:t>
      </w:r>
    </w:p>
    <w:p w14:paraId="1FE2ACD3">
      <w:pPr>
        <w:pStyle w:val="2"/>
        <w:rPr>
          <w:rFonts w:hint="eastAsia"/>
          <w:lang w:val="en-US" w:eastAsia="zh-CN"/>
        </w:rPr>
      </w:pPr>
    </w:p>
    <w:p w14:paraId="62A8D703">
      <w:pPr>
        <w:pStyle w:val="8"/>
        <w:keepNext w:val="0"/>
        <w:keepLines w:val="0"/>
        <w:pageBreakBefore w:val="0"/>
        <w:widowControl/>
        <w:numPr>
          <w:ilvl w:val="0"/>
          <w:numId w:val="0"/>
        </w:numPr>
        <w:suppressLineNumbers w:val="0"/>
        <w:overflowPunct/>
        <w:bidi w:val="0"/>
        <w:spacing w:before="50" w:beforeAutospacing="0" w:after="50" w:afterAutospacing="0"/>
        <w:ind w:right="0" w:rightChars="0" w:firstLine="542" w:firstLineChars="200"/>
        <w:rPr>
          <w:rFonts w:hint="eastAsia" w:ascii="方正仿宋_GB2312" w:hAnsi="方正仿宋_GB2312" w:eastAsia="方正仿宋_GB2312" w:cs="方正仿宋_GB2312"/>
          <w:b/>
          <w:bCs/>
          <w:snapToGrid w:val="0"/>
          <w:color w:val="000000"/>
          <w:spacing w:val="-5"/>
          <w:kern w:val="0"/>
          <w:sz w:val="28"/>
          <w:szCs w:val="28"/>
          <w:lang w:val="en-US" w:eastAsia="zh-CN" w:bidi="ar-SA"/>
        </w:rPr>
      </w:pPr>
      <w:r>
        <w:rPr>
          <w:rFonts w:hint="eastAsia" w:ascii="方正仿宋_GB2312" w:hAnsi="方正仿宋_GB2312" w:eastAsia="方正仿宋_GB2312" w:cs="方正仿宋_GB2312"/>
          <w:b/>
          <w:bCs/>
          <w:snapToGrid w:val="0"/>
          <w:color w:val="000000"/>
          <w:spacing w:val="-5"/>
          <w:kern w:val="0"/>
          <w:sz w:val="28"/>
          <w:szCs w:val="28"/>
          <w:lang w:val="en-US" w:eastAsia="zh-CN" w:bidi="ar-SA"/>
        </w:rPr>
        <w:t>二、申请人的资格要求：</w:t>
      </w:r>
    </w:p>
    <w:p w14:paraId="3F50C7EE">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79C78A4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593C70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6AED207">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5ECC1C5B">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0B0343E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132457A3">
      <w:pPr>
        <w:pageBreakBefore w:val="0"/>
        <w:overflowPunct/>
        <w:bidi w:val="0"/>
        <w:spacing w:before="204" w:line="221" w:lineRule="auto"/>
        <w:ind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6F2F67">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AB8C6B1">
      <w:pPr>
        <w:pStyle w:val="6"/>
        <w:spacing w:before="175" w:line="227"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2.1中小企业政策</w:t>
      </w:r>
    </w:p>
    <w:p w14:paraId="31D1195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01BA60D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□本项目专门面向中小企业采购。即：提供的货物或服务全部由符合政策要求的中小/小微企业制造、服务全部由符合政策要求的中小/小微企业承接。</w:t>
      </w:r>
    </w:p>
    <w:p w14:paraId="16941F15">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□本项目预留部分采购项目预算专门面向中小企业采购。对于预留份额，提供的货物由符合政策要求的中小企业制造、服务由符合政策要求的中小企业承接。预留份额通过以下措施进行：_______/______。</w:t>
      </w:r>
    </w:p>
    <w:p w14:paraId="6DFEB4DC">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2.2其它落实政府采购政策的资格要求</w:t>
      </w:r>
    </w:p>
    <w:p w14:paraId="1FDC07B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（1）财政部、国家发展改革委、生态环境部、市场监管总局《关于调整优化节能产品、环境标志产品政府采购执行机制的通知》（财库[2019]9号文）；</w:t>
      </w:r>
    </w:p>
    <w:p w14:paraId="26F9E3BA">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（2）财政部、生态环境部《关于印发环境标志产品政府采购品目清单的通知》（财库[2019]18号文）；</w:t>
      </w:r>
    </w:p>
    <w:p w14:paraId="58B1D6B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（3）财政部、发展改革委《关于印发节能产品政府采购品目清单的通知》（财库[2019]19号文）；</w:t>
      </w:r>
    </w:p>
    <w:p w14:paraId="5C1DE6DE">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（4）市场监管总局《市场监管总局关于发布参与实施政府采购节能产品、环境标志产品认证机构名录的公告》（2019年第16号）；</w:t>
      </w:r>
    </w:p>
    <w:p w14:paraId="129A1712">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（5）财政部、工业和信息化部《关于印发《政府采购促进中小企业发展管理办法》的通知》（财库[2020]46号文）《关于进一步加大政府采购支持中小企业力度的通知》（财库[2022]19号文）执行；</w:t>
      </w:r>
    </w:p>
    <w:p w14:paraId="498CBD30">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（6）财政部、民政部、中国残疾人联合会《关于促进残疾人就业政府采购政策的通知》（财库[2017]141号）；</w:t>
      </w:r>
    </w:p>
    <w:p w14:paraId="2E0D0768">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（7）财政部、SF部《关于政府采购支持JY企业发展有关问题的通知》（财库[2014]68号文）；</w:t>
      </w:r>
    </w:p>
    <w:p w14:paraId="4C5D3E33">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（8）财政部、生态环境部、国家邮政局《关于印发《商品包装政府采购需求标准（试行）》、《快递包装政府采购需求标准（试行）》的通知》（财办库〔2020〕123号）。</w:t>
      </w:r>
    </w:p>
    <w:p w14:paraId="07215E03">
      <w:pPr>
        <w:pStyle w:val="6"/>
        <w:spacing w:before="175" w:line="227" w:lineRule="auto"/>
        <w:ind w:firstLine="542" w:firstLineChars="20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7546F211">
      <w:pPr>
        <w:pageBreakBefore w:val="0"/>
        <w:overflowPunct/>
        <w:bidi w:val="0"/>
        <w:spacing w:before="204" w:line="221" w:lineRule="auto"/>
        <w:ind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16718E3F">
      <w:pPr>
        <w:pStyle w:val="2"/>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2B6C9A6F">
      <w:pPr>
        <w:pStyle w:val="2"/>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46E3AA9A">
      <w:pPr>
        <w:pStyle w:val="6"/>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三、招标文件的发售时间、地址、售价</w:t>
      </w:r>
    </w:p>
    <w:p w14:paraId="3E7B389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时间：2025年06月27日至2025年07月16日，每天上午00:00至12:00，下午12:00至23:59（北京时间，法定节假日除外）。</w:t>
      </w:r>
    </w:p>
    <w:p w14:paraId="3505973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地点：政采云平台（https://www.zcygov.cn/）线上获取</w:t>
      </w:r>
    </w:p>
    <w:p w14:paraId="2CF8300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方式：供应商登录政采云平台https://www.zcygov.cn/在线申请获取采购文件（进入“项目采购”应用，在获取采购文件菜单中选择项目，申请获取采购文件）</w:t>
      </w:r>
    </w:p>
    <w:p w14:paraId="4FBE5427">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售价（元）：0</w:t>
      </w:r>
    </w:p>
    <w:p w14:paraId="1218FBFF">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四、提交投标文件截止时间、开标时间和地点</w:t>
      </w:r>
    </w:p>
    <w:p w14:paraId="38831585">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提交投标文件截止时间：2025年07月17日11:00时（北京时间）</w:t>
      </w:r>
    </w:p>
    <w:p w14:paraId="1206A05E">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投标地点：投标人应于2025年07月17日11:00时(北京时间）之前将电子投标文件上传到“政采云”平台。应按照本项目招标文件和政采云平台的要求编制、加密传输投标文件。</w:t>
      </w:r>
    </w:p>
    <w:p w14:paraId="4EE182E2">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开标时间：2025年07月17日11:00时（北京时间）</w:t>
      </w:r>
    </w:p>
    <w:p w14:paraId="35C29DFB">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开标地点：投标人登录政采云平台https://www.zcygov.cn/，进入“项目采购-开标评标-右边选择对应项目点击“进入项目”进入开标大厅。</w:t>
      </w:r>
    </w:p>
    <w:p w14:paraId="084BCBFE">
      <w:pPr>
        <w:pStyle w:val="8"/>
        <w:keepNext w:val="0"/>
        <w:keepLines w:val="0"/>
        <w:widowControl/>
        <w:suppressLineNumbers w:val="0"/>
        <w:spacing w:before="255" w:beforeAutospacing="0" w:after="255" w:afterAutospacing="0" w:line="300" w:lineRule="atLeast"/>
        <w:ind w:right="0" w:firstLine="542" w:firstLineChars="200"/>
        <w:jc w:val="both"/>
        <w:rPr>
          <w:rFonts w:hint="eastAsia" w:ascii="方正仿宋_GB2312" w:hAnsi="方正仿宋_GB2312" w:eastAsia="方正仿宋_GB2312" w:cs="方正仿宋_GB2312"/>
          <w:i w:val="0"/>
          <w:iCs w:val="0"/>
          <w:caps w:val="0"/>
          <w:color w:val="000000"/>
          <w:spacing w:val="0"/>
          <w:sz w:val="31"/>
          <w:szCs w:val="31"/>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五、公告期限</w:t>
      </w:r>
    </w:p>
    <w:p w14:paraId="2AA3CB99">
      <w:pPr>
        <w:pStyle w:val="8"/>
        <w:keepNext w:val="0"/>
        <w:keepLines w:val="0"/>
        <w:widowControl/>
        <w:suppressLineNumbers w:val="0"/>
        <w:spacing w:before="75" w:beforeAutospacing="0" w:after="75" w:afterAutospacing="0" w:line="300" w:lineRule="atLeast"/>
        <w:ind w:right="0" w:firstLine="1120" w:firstLineChars="4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自本公告发布之日起5个工作日。</w:t>
      </w:r>
    </w:p>
    <w:p w14:paraId="5D91E4A6">
      <w:pPr>
        <w:pStyle w:val="8"/>
        <w:keepNext w:val="0"/>
        <w:keepLines w:val="0"/>
        <w:widowControl/>
        <w:suppressLineNumbers w:val="0"/>
        <w:spacing w:before="255" w:beforeAutospacing="0" w:after="255" w:afterAutospacing="0" w:line="300" w:lineRule="atLeast"/>
        <w:ind w:right="0" w:firstLine="542" w:firstLineChars="200"/>
        <w:jc w:val="both"/>
        <w:rPr>
          <w:rStyle w:val="15"/>
          <w:rFonts w:hint="eastAsia" w:ascii="方正仿宋_GB2312" w:hAnsi="方正仿宋_GB2312" w:eastAsia="方正仿宋_GB2312" w:cs="方正仿宋_GB2312"/>
          <w:i w:val="0"/>
          <w:iCs w:val="0"/>
          <w:caps w:val="0"/>
          <w:color w:val="000000"/>
          <w:spacing w:val="0"/>
          <w:sz w:val="27"/>
          <w:szCs w:val="27"/>
          <w:highlight w:val="none"/>
        </w:rPr>
      </w:pPr>
      <w:r>
        <w:rPr>
          <w:rStyle w:val="15"/>
          <w:rFonts w:hint="eastAsia" w:ascii="方正仿宋_GB2312" w:hAnsi="方正仿宋_GB2312" w:eastAsia="方正仿宋_GB2312" w:cs="方正仿宋_GB2312"/>
          <w:i w:val="0"/>
          <w:iCs w:val="0"/>
          <w:caps w:val="0"/>
          <w:color w:val="000000"/>
          <w:spacing w:val="0"/>
          <w:sz w:val="27"/>
          <w:szCs w:val="27"/>
          <w:highlight w:val="none"/>
        </w:rPr>
        <w:t>六、其他补充事宜</w:t>
      </w:r>
    </w:p>
    <w:p w14:paraId="52F66283">
      <w:pPr>
        <w:pStyle w:val="8"/>
        <w:keepNext w:val="0"/>
        <w:keepLines w:val="0"/>
        <w:widowControl/>
        <w:suppressLineNumbers w:val="0"/>
        <w:spacing w:before="75" w:beforeAutospacing="0" w:after="75" w:afterAutospacing="0" w:line="300" w:lineRule="atLeast"/>
        <w:ind w:left="538" w:leftChars="256" w:right="0"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1、本项目实行网上投标，采用电子投标文件。若供应商参与投标，自行承担投标一切费用。</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2、各供应商应在开标前应确保成为新疆维吾尔自治区政府采购网正式注册入库供应商，并完成CA数字证书申领。因未注册入库、未办理CA数字证书等原因造成无法投标或投标失败等后果由供应商自行承担。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3、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95763进行咨询。</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br w:type="textWrapping"/>
      </w: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    4、有意向参与新疆区域电子开评标的供应商，可访问新疆数字证书认证中心官方网站（https://www.xjca.com.cn/）或下载“新疆政务通”APP自行进行申领。如需咨询，请联系新疆CA服务热线0991-2819290。</w:t>
      </w:r>
    </w:p>
    <w:p w14:paraId="43E20132">
      <w:pPr>
        <w:pStyle w:val="8"/>
        <w:keepNext w:val="0"/>
        <w:keepLines w:val="0"/>
        <w:widowControl/>
        <w:suppressLineNumbers w:val="0"/>
        <w:spacing w:before="75" w:beforeAutospacing="0" w:after="75" w:afterAutospacing="0" w:line="300" w:lineRule="atLeast"/>
        <w:ind w:right="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特别提示：</w:t>
      </w:r>
    </w:p>
    <w:p w14:paraId="3B14983F">
      <w:pPr>
        <w:pStyle w:val="8"/>
        <w:keepNext w:val="0"/>
        <w:keepLines w:val="0"/>
        <w:widowControl/>
        <w:suppressLineNumbers w:val="0"/>
        <w:spacing w:before="75" w:beforeAutospacing="0" w:after="75" w:afterAutospacing="0" w:line="300" w:lineRule="atLeast"/>
        <w:ind w:right="0" w:firstLine="562" w:firstLineChars="20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1、采购限额标准以上，200万元以下的货物和服务采购项目、400万元以下的工程采购项目，适宜由中小企业提供的，采购人应当专门面向中小企业采购。</w:t>
      </w:r>
    </w:p>
    <w:p w14:paraId="2D3A0494">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2、超过200万元的货物和服务采购项目，预留该部分采购项目预算总额的30%以上专门面向中小企业采购，其中预留给小微企业的比例不低于60%。</w:t>
      </w:r>
    </w:p>
    <w:p w14:paraId="41BAAE61">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3、超过400万元的工程采购项目中适宜由中小企业提供的，预留该部分采购项目预算总额的40%以上专门面向中小企业采购，其中预留给小微企业的比例不低于60%。</w:t>
      </w:r>
    </w:p>
    <w:p w14:paraId="35519F0A">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1D2A640C">
      <w:pPr>
        <w:pStyle w:val="8"/>
        <w:keepNext w:val="0"/>
        <w:keepLines w:val="0"/>
        <w:widowControl/>
        <w:suppressLineNumbers w:val="0"/>
        <w:spacing w:before="75" w:beforeAutospacing="0" w:after="75" w:afterAutospacing="0" w:line="300" w:lineRule="atLeast"/>
        <w:ind w:left="0" w:right="0" w:firstLine="420"/>
        <w:rPr>
          <w:rFonts w:hint="eastAsia" w:ascii="方正仿宋_GB2312" w:hAnsi="方正仿宋_GB2312" w:eastAsia="方正仿宋_GB2312" w:cs="方正仿宋_GB2312"/>
          <w:b/>
          <w:bCs/>
          <w:i w:val="0"/>
          <w:iCs w:val="0"/>
          <w:caps w:val="0"/>
          <w:color w:val="000000"/>
          <w:spacing w:val="0"/>
          <w:sz w:val="28"/>
          <w:szCs w:val="28"/>
          <w:highlight w:val="none"/>
        </w:rPr>
      </w:pPr>
      <w:r>
        <w:rPr>
          <w:rFonts w:hint="eastAsia" w:ascii="方正仿宋_GB2312" w:hAnsi="方正仿宋_GB2312" w:eastAsia="方正仿宋_GB2312" w:cs="方正仿宋_GB2312"/>
          <w:b/>
          <w:bCs/>
          <w:i w:val="0"/>
          <w:iCs w:val="0"/>
          <w:caps w:val="0"/>
          <w:color w:val="000000"/>
          <w:spacing w:val="0"/>
          <w:sz w:val="28"/>
          <w:szCs w:val="28"/>
          <w:highlight w:val="none"/>
        </w:rP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15680AF2">
      <w:pPr>
        <w:pStyle w:val="6"/>
        <w:numPr>
          <w:ilvl w:val="0"/>
          <w:numId w:val="0"/>
        </w:numPr>
        <w:spacing w:before="175" w:line="227" w:lineRule="auto"/>
        <w:ind w:firstLine="542" w:firstLineChars="200"/>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pPr>
      <w:r>
        <w:rPr>
          <w:rStyle w:val="15"/>
          <w:rFonts w:hint="eastAsia" w:ascii="方正仿宋_GB2312" w:hAnsi="方正仿宋_GB2312" w:eastAsia="方正仿宋_GB2312" w:cs="方正仿宋_GB2312"/>
          <w:i w:val="0"/>
          <w:iCs w:val="0"/>
          <w:caps w:val="0"/>
          <w:snapToGrid w:val="0"/>
          <w:color w:val="000000"/>
          <w:spacing w:val="0"/>
          <w:kern w:val="0"/>
          <w:sz w:val="27"/>
          <w:szCs w:val="27"/>
          <w:highlight w:val="none"/>
          <w:lang w:val="en-US" w:eastAsia="zh-CN" w:bidi="ar"/>
        </w:rPr>
        <w:t>七、对本次采购提出询问，请按以下方式联系</w:t>
      </w:r>
    </w:p>
    <w:p w14:paraId="55C5C87F">
      <w:pPr>
        <w:pStyle w:val="6"/>
        <w:numPr>
          <w:ilvl w:val="0"/>
          <w:numId w:val="0"/>
        </w:numPr>
        <w:spacing w:before="175" w:line="227" w:lineRule="auto"/>
        <w:ind w:leftChars="100" w:firstLine="840" w:firstLineChars="3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1.采购人信息</w:t>
      </w:r>
    </w:p>
    <w:p w14:paraId="658D1344">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名称：墨玉县人民医院</w:t>
      </w:r>
    </w:p>
    <w:p w14:paraId="54C0120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地址：墨玉县其乃巴格南路408号</w:t>
      </w:r>
    </w:p>
    <w:p w14:paraId="5E3BBA3E">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联系人：欧阳女士</w:t>
      </w:r>
    </w:p>
    <w:p w14:paraId="0074BF64">
      <w:pPr>
        <w:pStyle w:val="6"/>
        <w:spacing w:before="175" w:line="227" w:lineRule="auto"/>
        <w:ind w:left="443" w:firstLine="560" w:firstLineChars="20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联系方式：0903-6512201</w:t>
      </w:r>
    </w:p>
    <w:p w14:paraId="25571AC0">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CC7671">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2.采购代理机构信息</w:t>
      </w:r>
    </w:p>
    <w:p w14:paraId="25FE9195">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名称：新疆建鸿工程项目管理咨询有限公司</w:t>
      </w:r>
    </w:p>
    <w:p w14:paraId="1CD8BE19">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地址：和田市玉都国际广场玉座9F</w:t>
      </w:r>
    </w:p>
    <w:p w14:paraId="09EE25B2">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联系人：张女士</w:t>
      </w:r>
    </w:p>
    <w:p w14:paraId="47AB5ABD">
      <w:pPr>
        <w:pStyle w:val="6"/>
        <w:spacing w:before="175" w:line="227" w:lineRule="auto"/>
        <w:ind w:left="443" w:firstLine="560" w:firstLineChars="20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联系方式：0903-7825563</w:t>
      </w:r>
      <w:bookmarkStart w:id="2" w:name="bookmark2"/>
      <w:bookmarkEnd w:id="2"/>
      <w:bookmarkStart w:id="3" w:name="bookmark8"/>
      <w:bookmarkEnd w:id="3"/>
    </w:p>
    <w:p w14:paraId="076D9157"/>
    <w:p w14:paraId="24EA28F2">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7BCC468B">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7BBCB449">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D6C19C1">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2907F47">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AA8C0DA">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2373B8A">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217927B">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48BA089C">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2391B3FD">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0884245">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EEED5AB">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4DC5AF8E">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01A30E1">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24786902">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432C0624">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700B42C">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FEE459C">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70C7936">
      <w:pPr>
        <w:pStyle w:val="2"/>
        <w:ind w:left="0" w:leftChars="0" w:firstLine="0" w:firstLineChars="0"/>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E39B9F5">
      <w:pPr>
        <w:pStyle w:val="2"/>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8804E06">
      <w:pPr>
        <w:pStyle w:val="6"/>
        <w:numPr>
          <w:ilvl w:val="0"/>
          <w:numId w:val="1"/>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rPr>
        <w:t>投标人须知</w:t>
      </w:r>
    </w:p>
    <w:tbl>
      <w:tblPr>
        <w:tblStyle w:val="17"/>
        <w:tblpPr w:leftFromText="180" w:rightFromText="180" w:vertAnchor="text" w:horzAnchor="page" w:tblpX="1173" w:tblpY="379"/>
        <w:tblOverlap w:val="never"/>
        <w:tblW w:w="95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9"/>
        <w:gridCol w:w="1941"/>
        <w:gridCol w:w="6768"/>
      </w:tblGrid>
      <w:tr w14:paraId="07AA42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vAlign w:val="top"/>
          </w:tcPr>
          <w:p w14:paraId="5877CCD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序号</w:t>
            </w:r>
          </w:p>
        </w:tc>
        <w:tc>
          <w:tcPr>
            <w:tcW w:w="1941" w:type="dxa"/>
            <w:vAlign w:val="top"/>
          </w:tcPr>
          <w:p w14:paraId="448F10C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内容</w:t>
            </w:r>
          </w:p>
        </w:tc>
        <w:tc>
          <w:tcPr>
            <w:tcW w:w="6768" w:type="dxa"/>
            <w:vAlign w:val="top"/>
          </w:tcPr>
          <w:p w14:paraId="5465BF5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说明与要求</w:t>
            </w:r>
          </w:p>
        </w:tc>
      </w:tr>
      <w:tr w14:paraId="32448F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7CC02ED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1</w:t>
            </w:r>
          </w:p>
        </w:tc>
        <w:tc>
          <w:tcPr>
            <w:tcW w:w="1941" w:type="dxa"/>
            <w:vAlign w:val="center"/>
          </w:tcPr>
          <w:p w14:paraId="55E5D3D9">
            <w:pPr>
              <w:pStyle w:val="18"/>
              <w:keepNext w:val="0"/>
              <w:keepLines w:val="0"/>
              <w:widowControl/>
              <w:suppressLineNumbers w:val="0"/>
              <w:spacing w:before="145" w:beforeAutospacing="0" w:after="0" w:afterAutospacing="0" w:line="240" w:lineRule="auto"/>
              <w:ind w:left="117" w:leftChars="0" w:right="0" w:rightChars="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项目名称</w:t>
            </w:r>
          </w:p>
        </w:tc>
        <w:tc>
          <w:tcPr>
            <w:tcW w:w="6768" w:type="dxa"/>
            <w:vAlign w:val="center"/>
          </w:tcPr>
          <w:p w14:paraId="19E65208">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墨玉县人民医院采购检验试剂项目（二次）</w:t>
            </w:r>
          </w:p>
        </w:tc>
      </w:tr>
      <w:tr w14:paraId="296CDE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1A2038F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09D3BBC6">
            <w:pPr>
              <w:pStyle w:val="18"/>
              <w:keepNext w:val="0"/>
              <w:keepLines w:val="0"/>
              <w:widowControl/>
              <w:suppressLineNumbers w:val="0"/>
              <w:spacing w:before="145" w:beforeAutospacing="0" w:after="0" w:afterAutospacing="0" w:line="240" w:lineRule="auto"/>
              <w:ind w:left="117" w:leftChars="0" w:right="0" w:rightChars="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w:t>
            </w:r>
            <w:r>
              <w:rPr>
                <w:rFonts w:hint="eastAsia" w:ascii="方正仿宋_GB2312" w:hAnsi="方正仿宋_GB2312" w:eastAsia="方正仿宋_GB2312" w:cs="方正仿宋_GB2312"/>
                <w:b/>
                <w:bCs/>
                <w:spacing w:val="-6"/>
                <w:sz w:val="28"/>
                <w:szCs w:val="28"/>
                <w:highlight w:val="none"/>
              </w:rPr>
              <w:t>名称</w:t>
            </w:r>
          </w:p>
        </w:tc>
        <w:tc>
          <w:tcPr>
            <w:tcW w:w="6768" w:type="dxa"/>
            <w:vAlign w:val="center"/>
          </w:tcPr>
          <w:p w14:paraId="41DCB3C1">
            <w:pPr>
              <w:pStyle w:val="18"/>
              <w:keepNext w:val="0"/>
              <w:keepLines w:val="0"/>
              <w:widowControl/>
              <w:suppressLineNumbers w:val="0"/>
              <w:spacing w:before="145" w:beforeAutospacing="0" w:after="0" w:afterAutospacing="0" w:line="240" w:lineRule="auto"/>
              <w:ind w:left="117" w:leftChars="0" w:right="0" w:right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墨玉县人民医院采购检验试剂项目（包二）（二次）</w:t>
            </w:r>
          </w:p>
        </w:tc>
      </w:tr>
      <w:tr w14:paraId="4170AB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1792815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2</w:t>
            </w:r>
          </w:p>
        </w:tc>
        <w:tc>
          <w:tcPr>
            <w:tcW w:w="1941" w:type="dxa"/>
            <w:vAlign w:val="center"/>
          </w:tcPr>
          <w:p w14:paraId="3EBD2F4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rPr>
              <w:t>项目</w:t>
            </w:r>
            <w:r>
              <w:rPr>
                <w:rFonts w:hint="eastAsia" w:ascii="方正仿宋_GB2312" w:hAnsi="方正仿宋_GB2312" w:eastAsia="方正仿宋_GB2312" w:cs="方正仿宋_GB2312"/>
                <w:b/>
                <w:bCs/>
                <w:spacing w:val="-6"/>
                <w:sz w:val="28"/>
                <w:szCs w:val="28"/>
                <w:highlight w:val="none"/>
                <w:lang w:val="en-US" w:eastAsia="zh-CN"/>
              </w:rPr>
              <w:t>编号</w:t>
            </w:r>
          </w:p>
        </w:tc>
        <w:tc>
          <w:tcPr>
            <w:tcW w:w="6768" w:type="dxa"/>
            <w:vAlign w:val="center"/>
          </w:tcPr>
          <w:p w14:paraId="5386D67D">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XJJH-HW-2025-1-2</w:t>
            </w:r>
          </w:p>
        </w:tc>
      </w:tr>
      <w:tr w14:paraId="70800C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center"/>
          </w:tcPr>
          <w:p w14:paraId="506855C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Align w:val="center"/>
          </w:tcPr>
          <w:p w14:paraId="44125E96">
            <w:pPr>
              <w:pStyle w:val="18"/>
              <w:keepNext w:val="0"/>
              <w:keepLines w:val="0"/>
              <w:widowControl/>
              <w:suppressLineNumbers w:val="0"/>
              <w:spacing w:before="145" w:beforeAutospacing="0" w:after="0" w:afterAutospacing="0" w:line="240" w:lineRule="auto"/>
              <w:ind w:left="117" w:right="0"/>
              <w:jc w:val="center"/>
              <w:rPr>
                <w:rFonts w:hint="default"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标项编号</w:t>
            </w:r>
          </w:p>
        </w:tc>
        <w:tc>
          <w:tcPr>
            <w:tcW w:w="6768" w:type="dxa"/>
            <w:vAlign w:val="center"/>
          </w:tcPr>
          <w:p w14:paraId="7431BE93">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XJJH-HW-2025-1-02-2</w:t>
            </w:r>
          </w:p>
        </w:tc>
      </w:tr>
      <w:tr w14:paraId="7EAF16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2" w:hRule="atLeast"/>
        </w:trPr>
        <w:tc>
          <w:tcPr>
            <w:tcW w:w="809" w:type="dxa"/>
            <w:vAlign w:val="center"/>
          </w:tcPr>
          <w:p w14:paraId="7416088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3</w:t>
            </w:r>
          </w:p>
        </w:tc>
        <w:tc>
          <w:tcPr>
            <w:tcW w:w="1941" w:type="dxa"/>
            <w:vAlign w:val="center"/>
          </w:tcPr>
          <w:p w14:paraId="59D966E9">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采购人</w:t>
            </w:r>
          </w:p>
        </w:tc>
        <w:tc>
          <w:tcPr>
            <w:tcW w:w="6768" w:type="dxa"/>
            <w:vAlign w:val="top"/>
          </w:tcPr>
          <w:p w14:paraId="29CABA5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名称：墨玉县人民医院</w:t>
            </w:r>
          </w:p>
          <w:p w14:paraId="1EE31F3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地址：墨玉县其乃巴格南路408号</w:t>
            </w:r>
          </w:p>
          <w:p w14:paraId="3AB1FF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联系人：欧阳女士</w:t>
            </w:r>
          </w:p>
          <w:p w14:paraId="6AD1A68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联系方式：0903-6512201</w:t>
            </w:r>
          </w:p>
        </w:tc>
      </w:tr>
      <w:tr w14:paraId="2AEFDE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39" w:hRule="atLeast"/>
        </w:trPr>
        <w:tc>
          <w:tcPr>
            <w:tcW w:w="809" w:type="dxa"/>
            <w:vAlign w:val="center"/>
          </w:tcPr>
          <w:p w14:paraId="6A311F48">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4</w:t>
            </w:r>
          </w:p>
        </w:tc>
        <w:tc>
          <w:tcPr>
            <w:tcW w:w="1941" w:type="dxa"/>
            <w:vAlign w:val="center"/>
          </w:tcPr>
          <w:p w14:paraId="0ACB34C9">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代理机构</w:t>
            </w:r>
          </w:p>
        </w:tc>
        <w:tc>
          <w:tcPr>
            <w:tcW w:w="6768" w:type="dxa"/>
            <w:vAlign w:val="top"/>
          </w:tcPr>
          <w:p w14:paraId="5B03FF4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名称：新疆建鸿工程项目管理咨询有限公司</w:t>
            </w:r>
          </w:p>
          <w:p w14:paraId="5C4879A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地址：和田市玉都国际广场玉座9F</w:t>
            </w:r>
          </w:p>
          <w:p w14:paraId="2177A80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0B2EF5F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w:t>
            </w:r>
          </w:p>
        </w:tc>
      </w:tr>
      <w:tr w14:paraId="57F1F6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trPr>
        <w:tc>
          <w:tcPr>
            <w:tcW w:w="809" w:type="dxa"/>
            <w:vAlign w:val="top"/>
          </w:tcPr>
          <w:p w14:paraId="0ABA3805">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D6ECC9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A3C2E6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5</w:t>
            </w:r>
          </w:p>
        </w:tc>
        <w:tc>
          <w:tcPr>
            <w:tcW w:w="1941" w:type="dxa"/>
            <w:vAlign w:val="top"/>
          </w:tcPr>
          <w:p w14:paraId="449314A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1142D97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p>
          <w:p w14:paraId="41AC7B2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监管部门</w:t>
            </w:r>
          </w:p>
        </w:tc>
        <w:tc>
          <w:tcPr>
            <w:tcW w:w="6768" w:type="dxa"/>
            <w:vAlign w:val="center"/>
          </w:tcPr>
          <w:p w14:paraId="4CCE25E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名称：墨玉县财政局</w:t>
            </w:r>
          </w:p>
          <w:p w14:paraId="7CB0CB4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地址：墨玉县行政服务中心</w:t>
            </w:r>
          </w:p>
          <w:p w14:paraId="67B1A81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联系人：杨先生</w:t>
            </w:r>
          </w:p>
          <w:p w14:paraId="62DF979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联系方式：0903-6565062</w:t>
            </w:r>
          </w:p>
        </w:tc>
      </w:tr>
      <w:tr w14:paraId="352C0F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809" w:type="dxa"/>
            <w:vAlign w:val="top"/>
          </w:tcPr>
          <w:p w14:paraId="2FF8728F">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6</w:t>
            </w:r>
          </w:p>
        </w:tc>
        <w:tc>
          <w:tcPr>
            <w:tcW w:w="1941" w:type="dxa"/>
            <w:vAlign w:val="top"/>
          </w:tcPr>
          <w:p w14:paraId="7952558C">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采购内容</w:t>
            </w:r>
          </w:p>
        </w:tc>
        <w:tc>
          <w:tcPr>
            <w:tcW w:w="6768" w:type="dxa"/>
            <w:vAlign w:val="center"/>
          </w:tcPr>
          <w:p w14:paraId="3F8AABF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采购一批检验试剂。（详见招标文件第三部分“采购需求”） </w:t>
            </w:r>
          </w:p>
        </w:tc>
      </w:tr>
      <w:tr w14:paraId="606BCF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809" w:type="dxa"/>
            <w:vMerge w:val="restart"/>
            <w:tcBorders>
              <w:bottom w:val="nil"/>
            </w:tcBorders>
            <w:vAlign w:val="center"/>
          </w:tcPr>
          <w:p w14:paraId="797119F3">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7</w:t>
            </w:r>
          </w:p>
        </w:tc>
        <w:tc>
          <w:tcPr>
            <w:tcW w:w="1941" w:type="dxa"/>
            <w:vMerge w:val="restart"/>
            <w:tcBorders>
              <w:bottom w:val="nil"/>
            </w:tcBorders>
            <w:vAlign w:val="center"/>
          </w:tcPr>
          <w:p w14:paraId="46308ECE">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★预算金额</w:t>
            </w:r>
          </w:p>
        </w:tc>
        <w:tc>
          <w:tcPr>
            <w:tcW w:w="6768" w:type="dxa"/>
            <w:vAlign w:val="center"/>
          </w:tcPr>
          <w:p w14:paraId="0AE6791E">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 xml:space="preserve">项目预算金额：1394620元（预计年采购预算金额） </w:t>
            </w:r>
          </w:p>
        </w:tc>
      </w:tr>
      <w:tr w14:paraId="38F7C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809" w:type="dxa"/>
            <w:vMerge w:val="continue"/>
            <w:tcBorders>
              <w:top w:val="nil"/>
            </w:tcBorders>
            <w:vAlign w:val="top"/>
          </w:tcPr>
          <w:p w14:paraId="3FF5253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tcBorders>
              <w:top w:val="nil"/>
            </w:tcBorders>
            <w:vAlign w:val="top"/>
          </w:tcPr>
          <w:p w14:paraId="3B72EEC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vAlign w:val="center"/>
          </w:tcPr>
          <w:p w14:paraId="2C3ADEF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最高单价限价：</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37494.19元</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（具体详见第三章采购需求，若超出单价限价则视为重大偏离。）</w:t>
            </w:r>
          </w:p>
        </w:tc>
      </w:tr>
      <w:tr w14:paraId="275947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Align w:val="center"/>
          </w:tcPr>
          <w:p w14:paraId="54AEBC8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8</w:t>
            </w:r>
          </w:p>
        </w:tc>
        <w:tc>
          <w:tcPr>
            <w:tcW w:w="1941" w:type="dxa"/>
            <w:vAlign w:val="center"/>
          </w:tcPr>
          <w:p w14:paraId="5C7669B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资金来源</w:t>
            </w:r>
          </w:p>
        </w:tc>
        <w:tc>
          <w:tcPr>
            <w:tcW w:w="6768" w:type="dxa"/>
            <w:vAlign w:val="center"/>
          </w:tcPr>
          <w:p w14:paraId="1DA57CB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自筹资金</w:t>
            </w:r>
          </w:p>
        </w:tc>
      </w:tr>
      <w:tr w14:paraId="7B6F59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762" w:hRule="atLeast"/>
        </w:trPr>
        <w:tc>
          <w:tcPr>
            <w:tcW w:w="809" w:type="dxa"/>
            <w:vAlign w:val="top"/>
          </w:tcPr>
          <w:p w14:paraId="0976404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3A6C23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CA59E4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F41C18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21D9F7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36F0D6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8C19AB9">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5C600A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7BE6972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971F03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421C4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B677DD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A8AF75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EA7C469">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9</w:t>
            </w:r>
          </w:p>
        </w:tc>
        <w:tc>
          <w:tcPr>
            <w:tcW w:w="1941" w:type="dxa"/>
            <w:vAlign w:val="top"/>
          </w:tcPr>
          <w:p w14:paraId="17DEB6D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EDF7542">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BF1F3C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F95C1F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08E6660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9EF70F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DCE613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189FCA84">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668750A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D3C4FFA">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27564A2D">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5A78D2D7">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4692D283">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p w14:paraId="36CD0220">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★投标人资格要求</w:t>
            </w:r>
          </w:p>
        </w:tc>
        <w:tc>
          <w:tcPr>
            <w:tcW w:w="6768" w:type="dxa"/>
            <w:vAlign w:val="top"/>
          </w:tcPr>
          <w:p w14:paraId="719DAC02">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2CB97585">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153366D9">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47532E93">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18A88650">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74422FB8">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58E257AC">
            <w:pPr>
              <w:keepNext w:val="0"/>
              <w:keepLines w:val="0"/>
              <w:pageBreakBefore w:val="0"/>
              <w:widowControl/>
              <w:suppressLineNumbers w:val="0"/>
              <w:overflowPunct/>
              <w:bidi w:val="0"/>
              <w:spacing w:before="204" w:beforeAutospacing="0" w:after="0" w:afterAutospacing="0" w:line="221" w:lineRule="auto"/>
              <w:ind w:left="0" w:right="0"/>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3F5CDE91">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6B050FDF">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5E1413C3">
            <w:pPr>
              <w:pStyle w:val="6"/>
              <w:keepNext w:val="0"/>
              <w:keepLines w:val="0"/>
              <w:widowControl/>
              <w:suppressLineNumbers w:val="0"/>
              <w:spacing w:before="175" w:beforeAutospacing="0" w:after="0" w:afterAutospacing="0" w:line="227" w:lineRule="auto"/>
              <w:ind w:left="0" w:right="0"/>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09AA5B2F">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38D74A49">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1E596944">
            <w:pPr>
              <w:pStyle w:val="2"/>
              <w:keepNext w:val="0"/>
              <w:keepLines w:val="0"/>
              <w:widowControl/>
              <w:suppressLineNumbers w:val="0"/>
              <w:spacing w:before="0" w:beforeAutospacing="0" w:after="0" w:afterAutospacing="0"/>
              <w:ind w:left="0" w:leftChars="0" w:right="0" w:firstLine="0" w:firstLine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r>
      <w:tr w14:paraId="17B81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restart"/>
            <w:vAlign w:val="center"/>
          </w:tcPr>
          <w:p w14:paraId="27747237">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zh-CN"/>
              </w:rPr>
            </w:pPr>
            <w:r>
              <w:rPr>
                <w:rFonts w:hint="eastAsia" w:ascii="方正仿宋_GB2312" w:hAnsi="方正仿宋_GB2312" w:eastAsia="方正仿宋_GB2312" w:cs="方正仿宋_GB2312"/>
                <w:b/>
                <w:bCs/>
                <w:spacing w:val="-6"/>
                <w:sz w:val="28"/>
                <w:szCs w:val="28"/>
                <w:highlight w:val="none"/>
                <w:lang w:val="en-US" w:eastAsia="zh-CN"/>
              </w:rPr>
              <w:t>10</w:t>
            </w:r>
          </w:p>
        </w:tc>
        <w:tc>
          <w:tcPr>
            <w:tcW w:w="1941" w:type="dxa"/>
            <w:vMerge w:val="restart"/>
            <w:vAlign w:val="center"/>
          </w:tcPr>
          <w:p w14:paraId="19EBB2BE">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投标文</w:t>
            </w:r>
          </w:p>
          <w:p w14:paraId="35C29DA6">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件的组</w:t>
            </w:r>
          </w:p>
          <w:p w14:paraId="6497675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成部分</w:t>
            </w:r>
          </w:p>
        </w:tc>
        <w:tc>
          <w:tcPr>
            <w:tcW w:w="6768" w:type="dxa"/>
            <w:shd w:val="clear" w:color="auto" w:fill="auto"/>
            <w:vAlign w:val="top"/>
          </w:tcPr>
          <w:p w14:paraId="4F2011A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封面：投标文件封面；</w:t>
            </w:r>
          </w:p>
        </w:tc>
      </w:tr>
      <w:tr w14:paraId="26288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6A694871">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F0B3B8B">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5924488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投标文件资格审查标准：详见评标办法《投标文件资格审查标准》</w:t>
            </w:r>
          </w:p>
        </w:tc>
      </w:tr>
      <w:tr w14:paraId="6DCA23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2B9E1FA6">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3DC28871">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3046D6B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投标文件符合性审查标准：详见评标办法《投标文件符合性审查标准》</w:t>
            </w:r>
          </w:p>
        </w:tc>
      </w:tr>
      <w:tr w14:paraId="498440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0CFD27D5">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37084688">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4F6CBC55">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商务文件：详见投标文件格式，以投标文件格式要求为准</w:t>
            </w:r>
          </w:p>
        </w:tc>
      </w:tr>
      <w:tr w14:paraId="6AC100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809" w:type="dxa"/>
            <w:vMerge w:val="continue"/>
            <w:vAlign w:val="top"/>
          </w:tcPr>
          <w:p w14:paraId="34121C62">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rPr>
            </w:pPr>
          </w:p>
        </w:tc>
        <w:tc>
          <w:tcPr>
            <w:tcW w:w="1941" w:type="dxa"/>
            <w:vMerge w:val="continue"/>
            <w:vAlign w:val="top"/>
          </w:tcPr>
          <w:p w14:paraId="468024CF">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rPr>
            </w:pPr>
          </w:p>
        </w:tc>
        <w:tc>
          <w:tcPr>
            <w:tcW w:w="6768" w:type="dxa"/>
            <w:shd w:val="clear" w:color="auto" w:fill="auto"/>
            <w:vAlign w:val="top"/>
          </w:tcPr>
          <w:p w14:paraId="50BEDE5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技术文件：详见投标文件格式，以投标文件格式要求为准。</w:t>
            </w:r>
          </w:p>
        </w:tc>
      </w:tr>
      <w:tr w14:paraId="581C62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809" w:type="dxa"/>
            <w:shd w:val="clear" w:color="auto" w:fill="auto"/>
            <w:vAlign w:val="center"/>
          </w:tcPr>
          <w:p w14:paraId="23E7252D">
            <w:pPr>
              <w:pStyle w:val="18"/>
              <w:keepNext w:val="0"/>
              <w:keepLines w:val="0"/>
              <w:widowControl/>
              <w:suppressLineNumbers w:val="0"/>
              <w:spacing w:before="145" w:beforeAutospacing="0" w:after="0" w:afterAutospacing="0" w:line="240" w:lineRule="auto"/>
              <w:ind w:left="0"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11</w:t>
            </w:r>
          </w:p>
        </w:tc>
        <w:tc>
          <w:tcPr>
            <w:tcW w:w="1941" w:type="dxa"/>
            <w:shd w:val="clear" w:color="auto" w:fill="auto"/>
            <w:vAlign w:val="center"/>
          </w:tcPr>
          <w:p w14:paraId="4823003C">
            <w:pPr>
              <w:pStyle w:val="18"/>
              <w:keepNext w:val="0"/>
              <w:keepLines w:val="0"/>
              <w:widowControl/>
              <w:suppressLineNumbers w:val="0"/>
              <w:spacing w:before="145" w:beforeAutospacing="0" w:after="0" w:afterAutospacing="0" w:line="240" w:lineRule="auto"/>
              <w:ind w:left="117" w:right="0"/>
              <w:jc w:val="center"/>
              <w:rPr>
                <w:rFonts w:hint="eastAsia" w:ascii="方正仿宋_GB2312" w:hAnsi="方正仿宋_GB2312" w:eastAsia="方正仿宋_GB2312" w:cs="方正仿宋_GB2312"/>
                <w:b/>
                <w:bCs/>
                <w:spacing w:val="-6"/>
                <w:sz w:val="28"/>
                <w:szCs w:val="28"/>
                <w:highlight w:val="none"/>
                <w:lang w:val="en-US" w:eastAsia="en-US"/>
              </w:rPr>
            </w:pPr>
            <w:r>
              <w:rPr>
                <w:rFonts w:hint="eastAsia" w:ascii="方正仿宋_GB2312" w:hAnsi="方正仿宋_GB2312" w:eastAsia="方正仿宋_GB2312" w:cs="方正仿宋_GB2312"/>
                <w:b/>
                <w:bCs/>
                <w:spacing w:val="-6"/>
                <w:sz w:val="28"/>
                <w:szCs w:val="28"/>
                <w:highlight w:val="none"/>
              </w:rPr>
              <w:t>是否允许联合体投标</w:t>
            </w:r>
          </w:p>
        </w:tc>
        <w:tc>
          <w:tcPr>
            <w:tcW w:w="6768" w:type="dxa"/>
            <w:shd w:val="clear" w:color="auto" w:fill="auto"/>
            <w:vAlign w:val="center"/>
          </w:tcPr>
          <w:p w14:paraId="61A3B8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☑不接受</w:t>
            </w:r>
          </w:p>
          <w:p w14:paraId="22B99928">
            <w:pPr>
              <w:pStyle w:val="18"/>
              <w:keepNext w:val="0"/>
              <w:keepLines w:val="0"/>
              <w:widowControl/>
              <w:suppressLineNumbers w:val="0"/>
              <w:spacing w:before="11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□接受，应满足下列要求：</w:t>
            </w:r>
          </w:p>
        </w:tc>
      </w:tr>
      <w:tr w14:paraId="1AC637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809" w:type="dxa"/>
            <w:shd w:val="clear" w:color="auto" w:fill="auto"/>
            <w:vAlign w:val="center"/>
          </w:tcPr>
          <w:p w14:paraId="032E96C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12</w:t>
            </w:r>
          </w:p>
        </w:tc>
        <w:tc>
          <w:tcPr>
            <w:tcW w:w="1941" w:type="dxa"/>
            <w:shd w:val="clear" w:color="auto" w:fill="auto"/>
            <w:vAlign w:val="center"/>
          </w:tcPr>
          <w:p w14:paraId="0C82127E">
            <w:pPr>
              <w:pStyle w:val="18"/>
              <w:keepNext w:val="0"/>
              <w:keepLines w:val="0"/>
              <w:widowControl/>
              <w:suppressLineNumbers w:val="0"/>
              <w:spacing w:before="119" w:beforeAutospacing="0" w:after="0" w:afterAutospacing="0" w:line="240" w:lineRule="auto"/>
              <w:ind w:left="153"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是否允许投报进口产品</w:t>
            </w:r>
          </w:p>
        </w:tc>
        <w:tc>
          <w:tcPr>
            <w:tcW w:w="6768" w:type="dxa"/>
            <w:shd w:val="clear" w:color="auto" w:fill="auto"/>
            <w:vAlign w:val="center"/>
          </w:tcPr>
          <w:p w14:paraId="17E1E38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☑不允许</w:t>
            </w:r>
          </w:p>
          <w:p w14:paraId="390AEBB7">
            <w:pPr>
              <w:pStyle w:val="18"/>
              <w:keepNext w:val="0"/>
              <w:keepLines w:val="0"/>
              <w:widowControl/>
              <w:suppressLineNumbers w:val="0"/>
              <w:spacing w:before="78" w:beforeAutospacing="0" w:after="0" w:afterAutospacing="0" w:line="240" w:lineRule="auto"/>
              <w:ind w:left="0" w:right="0"/>
              <w:rPr>
                <w:rFonts w:hint="default"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□允许，</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产品名目清单：</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详见第三部分 采购需求</w:t>
            </w:r>
          </w:p>
        </w:tc>
      </w:tr>
      <w:tr w14:paraId="134F6E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0" w:hRule="atLeast"/>
        </w:trPr>
        <w:tc>
          <w:tcPr>
            <w:tcW w:w="809" w:type="dxa"/>
            <w:shd w:val="clear" w:color="auto" w:fill="auto"/>
            <w:vAlign w:val="center"/>
          </w:tcPr>
          <w:p w14:paraId="1DD9EDB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13</w:t>
            </w:r>
          </w:p>
        </w:tc>
        <w:tc>
          <w:tcPr>
            <w:tcW w:w="1941" w:type="dxa"/>
            <w:shd w:val="clear" w:color="auto" w:fill="auto"/>
            <w:vAlign w:val="center"/>
          </w:tcPr>
          <w:p w14:paraId="14B4D0A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方正仿宋_GB2312" w:hAnsi="方正仿宋_GB2312" w:eastAsia="方正仿宋_GB2312" w:cs="方正仿宋_GB2312"/>
                <w:b/>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zh-CN" w:eastAsia="en-US" w:bidi="ar-SA"/>
              </w:rPr>
              <w:t>是否允许递交备选投标方案</w:t>
            </w:r>
          </w:p>
        </w:tc>
        <w:tc>
          <w:tcPr>
            <w:tcW w:w="6768" w:type="dxa"/>
            <w:shd w:val="clear" w:color="auto" w:fill="auto"/>
            <w:vAlign w:val="center"/>
          </w:tcPr>
          <w:p w14:paraId="5EC829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☑不允许</w:t>
            </w:r>
          </w:p>
          <w:p w14:paraId="571F25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□允许。要求：只有中标人所递交的备选投标方案方可予以考虑。评标委员会认为中标人的备选投标方案优于其按照招标文件要求的投标方案，采购人可以接受该备选投标方案。</w:t>
            </w:r>
          </w:p>
        </w:tc>
      </w:tr>
      <w:tr w14:paraId="7F29FB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809" w:type="dxa"/>
            <w:shd w:val="clear" w:color="auto" w:fill="auto"/>
            <w:vAlign w:val="top"/>
          </w:tcPr>
          <w:p w14:paraId="5E29508A">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05A37E4">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64792B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14</w:t>
            </w:r>
          </w:p>
        </w:tc>
        <w:tc>
          <w:tcPr>
            <w:tcW w:w="1941" w:type="dxa"/>
            <w:shd w:val="clear" w:color="auto" w:fill="auto"/>
            <w:vAlign w:val="top"/>
          </w:tcPr>
          <w:p w14:paraId="6122DFA4">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是否允许投标人将项目非主体、非关键性工作交由他人完成</w:t>
            </w:r>
          </w:p>
        </w:tc>
        <w:tc>
          <w:tcPr>
            <w:tcW w:w="6768" w:type="dxa"/>
            <w:shd w:val="clear" w:color="auto" w:fill="auto"/>
            <w:vAlign w:val="center"/>
          </w:tcPr>
          <w:p w14:paraId="530F3592">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w:t>
            </w:r>
          </w:p>
          <w:p w14:paraId="494B2D10">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是</w:t>
            </w:r>
          </w:p>
        </w:tc>
      </w:tr>
      <w:tr w14:paraId="5CF517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8" w:hRule="atLeast"/>
        </w:trPr>
        <w:tc>
          <w:tcPr>
            <w:tcW w:w="809" w:type="dxa"/>
            <w:shd w:val="clear" w:color="auto" w:fill="auto"/>
            <w:vAlign w:val="top"/>
          </w:tcPr>
          <w:p w14:paraId="5BBBDBF0">
            <w:pPr>
              <w:pStyle w:val="18"/>
              <w:keepNext w:val="0"/>
              <w:keepLines w:val="0"/>
              <w:widowControl/>
              <w:suppressLineNumbers w:val="0"/>
              <w:spacing w:before="11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078853C9">
            <w:pPr>
              <w:pStyle w:val="18"/>
              <w:keepNext w:val="0"/>
              <w:keepLines w:val="0"/>
              <w:widowControl/>
              <w:suppressLineNumbers w:val="0"/>
              <w:spacing w:before="118" w:beforeAutospacing="0" w:after="0" w:afterAutospacing="0" w:line="240" w:lineRule="auto"/>
              <w:ind w:left="194" w:leftChars="0" w:right="142" w:rightChars="0" w:hanging="41" w:firstLine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踏勘现场</w:t>
            </w:r>
          </w:p>
        </w:tc>
        <w:tc>
          <w:tcPr>
            <w:tcW w:w="6768" w:type="dxa"/>
            <w:shd w:val="clear" w:color="auto" w:fill="auto"/>
            <w:vAlign w:val="top"/>
          </w:tcPr>
          <w:p w14:paraId="7FB349C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☑不组织踏勘。（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如投标人需要可自行</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踏勘）</w:t>
            </w:r>
          </w:p>
        </w:tc>
      </w:tr>
      <w:tr w14:paraId="26A6CF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809" w:type="dxa"/>
            <w:shd w:val="clear" w:color="auto" w:fill="auto"/>
            <w:vAlign w:val="top"/>
          </w:tcPr>
          <w:p w14:paraId="156F1B29">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9732653">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77C61C4">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B04C42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6</w:t>
            </w:r>
          </w:p>
        </w:tc>
        <w:tc>
          <w:tcPr>
            <w:tcW w:w="1941" w:type="dxa"/>
            <w:shd w:val="clear" w:color="auto" w:fill="auto"/>
            <w:vAlign w:val="top"/>
          </w:tcPr>
          <w:p w14:paraId="367AE99A">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07B80A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F649383">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30991D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答疑接受时间</w:t>
            </w:r>
          </w:p>
        </w:tc>
        <w:tc>
          <w:tcPr>
            <w:tcW w:w="6768" w:type="dxa"/>
            <w:shd w:val="clear" w:color="auto" w:fill="auto"/>
            <w:vAlign w:val="top"/>
          </w:tcPr>
          <w:p w14:paraId="6EDE443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时间：</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025年07月09日11:00时（北京时间）前接受投标人疑问或澄清要求（逾期不予受理）。</w:t>
            </w:r>
          </w:p>
          <w:p w14:paraId="10E44A2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3B4C5C9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联系电话：0903-7825563/17397674661</w:t>
            </w:r>
          </w:p>
          <w:p w14:paraId="401C38F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提交方式：由投标人的法人或被授权人提交书面材料（盖公章）注：澄清、修改文件发出后，投标人必须使用最新的澄清文件作电子投标文件，否则将无法完成上传。</w:t>
            </w:r>
          </w:p>
        </w:tc>
      </w:tr>
      <w:tr w14:paraId="7EE016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top"/>
          </w:tcPr>
          <w:p w14:paraId="270C9A23">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AD7A91F">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C297AE9">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89862FE">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top"/>
          </w:tcPr>
          <w:p w14:paraId="6640790C">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D42A9A5">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2FEABC2">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BAE2B8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询问和质疑</w:t>
            </w:r>
          </w:p>
        </w:tc>
        <w:tc>
          <w:tcPr>
            <w:tcW w:w="6768" w:type="dxa"/>
            <w:shd w:val="clear" w:color="auto" w:fill="auto"/>
            <w:vAlign w:val="top"/>
          </w:tcPr>
          <w:p w14:paraId="442B7CD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联系人：张女士</w:t>
            </w:r>
          </w:p>
          <w:p w14:paraId="6BA2CEE7">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联系方式：0903-7825563/17397674661</w:t>
            </w:r>
          </w:p>
          <w:p w14:paraId="127F2464">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邮箱地址：xinjiangjh@139.com</w:t>
            </w:r>
          </w:p>
          <w:p w14:paraId="4894686E">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注：根据《中华人民共和国政府采购法》的规定，投标人质疑须一次性提出不得超出公开招标文件、公开招标过程及公开招标结果的范围及时效限制。</w:t>
            </w:r>
          </w:p>
        </w:tc>
      </w:tr>
      <w:tr w14:paraId="3C4D9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60" w:hRule="atLeast"/>
        </w:trPr>
        <w:tc>
          <w:tcPr>
            <w:tcW w:w="809" w:type="dxa"/>
            <w:shd w:val="clear" w:color="auto" w:fill="auto"/>
            <w:vAlign w:val="top"/>
          </w:tcPr>
          <w:p w14:paraId="7985AE3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1B5BED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625ED8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9EC91C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A581ED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2BCEBE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6F622D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top"/>
          </w:tcPr>
          <w:p w14:paraId="6B41516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33FD87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4EF436A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CAE1EF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1C3AC6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224CD6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54D3B4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信用情况</w:t>
            </w:r>
          </w:p>
        </w:tc>
        <w:tc>
          <w:tcPr>
            <w:tcW w:w="6768" w:type="dxa"/>
            <w:shd w:val="clear" w:color="auto" w:fill="auto"/>
            <w:vAlign w:val="top"/>
          </w:tcPr>
          <w:p w14:paraId="275AD61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1、信用记录查询时间及方式：</w:t>
            </w:r>
          </w:p>
          <w:p w14:paraId="76E85D9F">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（1）查询时间：自招标公告发布日期起至开标日期止，超出此时间范围将被视为无效投标。</w:t>
            </w:r>
          </w:p>
          <w:p w14:paraId="07E9D611">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查询方式：投标人自行通过“信用中国”和“中国政府采购网”查询，并按招标文件要求提供网页材料。被列入失信被执行人、企业经营异常名录、税收违法黑名单、政府采购严重违法失信名单（尚在处罚期内的），被列入政府采购严重违法失信行为记录名单的（尚在处罚期内的），列入经营异常名录信息、列入严重违法失信企业名单（黑名单）信息的及其他不符合《中华人民共和国政府采购法》第二十二条规定条件的供应商，其投标文件将被视为无效投标。未提供证明材料的视为不响应招标文件。</w:t>
            </w:r>
          </w:p>
          <w:p w14:paraId="19DD050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（3）供应商参加政府采购活动时，应当就自己的诚信情况在投标文件中进行承诺。</w:t>
            </w:r>
          </w:p>
          <w:p w14:paraId="2A60E973">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（4）本项目不接受失信企业投标。</w:t>
            </w:r>
          </w:p>
        </w:tc>
      </w:tr>
      <w:tr w14:paraId="6260F7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top"/>
          </w:tcPr>
          <w:p w14:paraId="387160C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19</w:t>
            </w:r>
          </w:p>
        </w:tc>
        <w:tc>
          <w:tcPr>
            <w:tcW w:w="1941" w:type="dxa"/>
            <w:shd w:val="clear" w:color="auto" w:fill="auto"/>
            <w:vAlign w:val="top"/>
          </w:tcPr>
          <w:p w14:paraId="01CD7E2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信息公告媒体</w:t>
            </w:r>
          </w:p>
        </w:tc>
        <w:tc>
          <w:tcPr>
            <w:tcW w:w="6768" w:type="dxa"/>
            <w:shd w:val="clear" w:color="auto" w:fill="auto"/>
            <w:vAlign w:val="top"/>
          </w:tcPr>
          <w:p w14:paraId="1933741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tc>
      </w:tr>
      <w:tr w14:paraId="072708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809" w:type="dxa"/>
            <w:shd w:val="clear" w:color="auto" w:fill="auto"/>
            <w:vAlign w:val="top"/>
          </w:tcPr>
          <w:p w14:paraId="50326827">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0BEA5E7B">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20</w:t>
            </w:r>
          </w:p>
        </w:tc>
        <w:tc>
          <w:tcPr>
            <w:tcW w:w="1941" w:type="dxa"/>
            <w:shd w:val="clear" w:color="auto" w:fill="auto"/>
            <w:vAlign w:val="top"/>
          </w:tcPr>
          <w:p w14:paraId="5954CB63">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B5E20B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投标文件发放</w:t>
            </w:r>
          </w:p>
        </w:tc>
        <w:tc>
          <w:tcPr>
            <w:tcW w:w="6768" w:type="dxa"/>
            <w:shd w:val="clear" w:color="auto" w:fill="auto"/>
            <w:vAlign w:val="top"/>
          </w:tcPr>
          <w:p w14:paraId="40E8C9C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供应商登陆政采云平台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在线申请获取招标文件（进入“项目采购”应用，在获取采购文件菜单中选择项目，申请获取采购文件）。</w:t>
            </w:r>
          </w:p>
        </w:tc>
      </w:tr>
      <w:tr w14:paraId="7660B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4" w:hRule="atLeast"/>
        </w:trPr>
        <w:tc>
          <w:tcPr>
            <w:tcW w:w="809" w:type="dxa"/>
            <w:shd w:val="clear" w:color="auto" w:fill="auto"/>
            <w:vAlign w:val="top"/>
          </w:tcPr>
          <w:p w14:paraId="4B69F871">
            <w:pPr>
              <w:keepNext w:val="0"/>
              <w:keepLines w:val="0"/>
              <w:widowControl/>
              <w:suppressLineNumbers w:val="0"/>
              <w:spacing w:before="0"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CD5C059">
            <w:pPr>
              <w:pStyle w:val="18"/>
              <w:keepNext w:val="0"/>
              <w:keepLines w:val="0"/>
              <w:widowControl/>
              <w:suppressLineNumbers w:val="0"/>
              <w:tabs>
                <w:tab w:val="center" w:pos="369"/>
              </w:tabs>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top"/>
          </w:tcPr>
          <w:p w14:paraId="7CE88F8C">
            <w:pPr>
              <w:pStyle w:val="18"/>
              <w:keepNext w:val="0"/>
              <w:keepLines w:val="0"/>
              <w:widowControl/>
              <w:suppressLineNumbers w:val="0"/>
              <w:spacing w:before="4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确定参加招标的供应商数量和方式</w:t>
            </w:r>
          </w:p>
        </w:tc>
        <w:tc>
          <w:tcPr>
            <w:tcW w:w="6768" w:type="dxa"/>
            <w:shd w:val="clear" w:color="auto" w:fill="auto"/>
            <w:vAlign w:val="center"/>
          </w:tcPr>
          <w:p w14:paraId="0B1E2AD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本次采购采取发布公告的方式邀请不少于三家合格的供应商参加公开招标。</w:t>
            </w:r>
          </w:p>
        </w:tc>
      </w:tr>
      <w:tr w14:paraId="30FB4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809" w:type="dxa"/>
            <w:shd w:val="clear" w:color="auto" w:fill="auto"/>
            <w:vAlign w:val="top"/>
          </w:tcPr>
          <w:p w14:paraId="293C5B5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66F4B9CA">
            <w:pPr>
              <w:pStyle w:val="18"/>
              <w:keepNext w:val="0"/>
              <w:keepLines w:val="0"/>
              <w:widowControl/>
              <w:suppressLineNumbers w:val="0"/>
              <w:spacing w:before="78" w:beforeAutospacing="0" w:after="0" w:afterAutospacing="0" w:line="240" w:lineRule="auto"/>
              <w:ind w:left="0" w:right="0"/>
              <w:jc w:val="both"/>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投标有效期</w:t>
            </w:r>
          </w:p>
        </w:tc>
        <w:tc>
          <w:tcPr>
            <w:tcW w:w="6768" w:type="dxa"/>
            <w:shd w:val="clear" w:color="auto" w:fill="auto"/>
            <w:vAlign w:val="top"/>
          </w:tcPr>
          <w:p w14:paraId="79A8A8D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自投标截止之日起90日历天。</w:t>
            </w:r>
          </w:p>
        </w:tc>
      </w:tr>
      <w:tr w14:paraId="40305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9" w:hRule="atLeast"/>
        </w:trPr>
        <w:tc>
          <w:tcPr>
            <w:tcW w:w="809" w:type="dxa"/>
            <w:shd w:val="clear" w:color="auto" w:fill="auto"/>
            <w:vAlign w:val="center"/>
          </w:tcPr>
          <w:p w14:paraId="7879E48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top"/>
          </w:tcPr>
          <w:p w14:paraId="31462086">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投标截止时间（开标时间）</w:t>
            </w:r>
          </w:p>
        </w:tc>
        <w:tc>
          <w:tcPr>
            <w:tcW w:w="6768" w:type="dxa"/>
            <w:shd w:val="clear" w:color="auto" w:fill="auto"/>
            <w:vAlign w:val="center"/>
          </w:tcPr>
          <w:p w14:paraId="321B8922">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2025年07月17日上午11:00时(北京时间)（如有变动另行通知）</w:t>
            </w:r>
          </w:p>
        </w:tc>
      </w:tr>
      <w:tr w14:paraId="7ABED2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6" w:hRule="atLeast"/>
        </w:trPr>
        <w:tc>
          <w:tcPr>
            <w:tcW w:w="809" w:type="dxa"/>
            <w:shd w:val="clear" w:color="auto" w:fill="auto"/>
            <w:vAlign w:val="center"/>
          </w:tcPr>
          <w:p w14:paraId="22C2E48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24</w:t>
            </w:r>
          </w:p>
        </w:tc>
        <w:tc>
          <w:tcPr>
            <w:tcW w:w="1941" w:type="dxa"/>
            <w:shd w:val="clear" w:color="auto" w:fill="auto"/>
            <w:vAlign w:val="center"/>
          </w:tcPr>
          <w:p w14:paraId="4D160453">
            <w:pPr>
              <w:pStyle w:val="18"/>
              <w:keepNext w:val="0"/>
              <w:keepLines w:val="0"/>
              <w:widowControl/>
              <w:suppressLineNumbers w:val="0"/>
              <w:spacing w:before="11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投标人在投标截止时间前提交的文件</w:t>
            </w:r>
          </w:p>
        </w:tc>
        <w:tc>
          <w:tcPr>
            <w:tcW w:w="6768" w:type="dxa"/>
            <w:shd w:val="clear" w:color="auto" w:fill="auto"/>
            <w:vAlign w:val="top"/>
          </w:tcPr>
          <w:p w14:paraId="7E685D79">
            <w:pPr>
              <w:keepNext w:val="0"/>
              <w:keepLines w:val="0"/>
              <w:widowControl/>
              <w:suppressLineNumbers w:val="0"/>
              <w:spacing w:before="0"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p>
          <w:p w14:paraId="7013A3DB">
            <w:pPr>
              <w:pStyle w:val="18"/>
              <w:keepNext w:val="0"/>
              <w:keepLines w:val="0"/>
              <w:widowControl/>
              <w:suppressLineNumbers w:val="0"/>
              <w:spacing w:before="78" w:beforeAutospacing="0" w:after="0" w:afterAutospacing="0" w:line="240" w:lineRule="auto"/>
              <w:ind w:left="116" w:leftChars="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投标文件（具体要求见本表第26项）</w:t>
            </w:r>
          </w:p>
        </w:tc>
      </w:tr>
      <w:tr w14:paraId="081470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9" w:hRule="atLeast"/>
        </w:trPr>
        <w:tc>
          <w:tcPr>
            <w:tcW w:w="809" w:type="dxa"/>
            <w:shd w:val="clear" w:color="auto" w:fill="auto"/>
            <w:vAlign w:val="center"/>
          </w:tcPr>
          <w:p w14:paraId="5DABD2E7">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25</w:t>
            </w:r>
          </w:p>
        </w:tc>
        <w:tc>
          <w:tcPr>
            <w:tcW w:w="1941" w:type="dxa"/>
            <w:shd w:val="clear" w:color="auto" w:fill="auto"/>
            <w:vAlign w:val="center"/>
          </w:tcPr>
          <w:p w14:paraId="2FF5977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标前准备</w:t>
            </w:r>
          </w:p>
        </w:tc>
        <w:tc>
          <w:tcPr>
            <w:tcW w:w="6768" w:type="dxa"/>
            <w:shd w:val="clear" w:color="auto" w:fill="auto"/>
            <w:vAlign w:val="top"/>
          </w:tcPr>
          <w:p w14:paraId="38073B7E">
            <w:pPr>
              <w:keepNext w:val="0"/>
              <w:keepLines w:val="0"/>
              <w:widowControl/>
              <w:numPr>
                <w:ilvl w:val="0"/>
                <w:numId w:val="2"/>
              </w:numPr>
              <w:suppressLineNumbers w:val="0"/>
              <w:bidi w:val="0"/>
              <w:spacing w:before="0" w:beforeAutospacing="0" w:after="0" w:afterAutospacing="0"/>
              <w:ind w:left="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本项目实行网上不见面投标，采用电子投标文件。若供应商参与投标，自行承担投标一切费用。</w:t>
            </w:r>
          </w:p>
          <w:p w14:paraId="196DDD8A">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各供应商应在开标前应确保成为新疆维吾尔自治区政府采购网正式注册入库供应商，并完成CA数字证书申领。因未注册入库、未办理CA数字证书等原因造成无法投标或投标失败等后果由供应商自行承担。</w:t>
            </w:r>
          </w:p>
          <w:p w14:paraId="1BDB6D94">
            <w:pPr>
              <w:keepNext w:val="0"/>
              <w:keepLines w:val="0"/>
              <w:widowControl/>
              <w:numPr>
                <w:ilvl w:val="0"/>
                <w:numId w:val="2"/>
              </w:numPr>
              <w:suppressLineNumbers w:val="0"/>
              <w:bidi w:val="0"/>
              <w:spacing w:before="0" w:beforeAutospacing="0" w:after="0" w:afterAutospacing="0"/>
              <w:ind w:left="0" w:leftChars="0" w:right="0" w:firstLine="0" w:firstLineChars="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30FA6FC5">
            <w:pPr>
              <w:keepNext w:val="0"/>
              <w:keepLines w:val="0"/>
              <w:widowControl/>
              <w:numPr>
                <w:ilvl w:val="0"/>
                <w:numId w:val="0"/>
              </w:numPr>
              <w:suppressLineNumbers w:val="0"/>
              <w:bidi w:val="0"/>
              <w:spacing w:before="0" w:beforeAutospacing="0" w:after="0" w:afterAutospacing="0"/>
              <w:ind w:left="0" w:leftChars="0"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"https://www.zcygov.cn/"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https://www.zcygov.cn/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tc>
      </w:tr>
      <w:tr w14:paraId="1ACF02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5" w:hRule="atLeast"/>
        </w:trPr>
        <w:tc>
          <w:tcPr>
            <w:tcW w:w="809" w:type="dxa"/>
            <w:shd w:val="clear" w:color="auto" w:fill="auto"/>
            <w:vAlign w:val="center"/>
          </w:tcPr>
          <w:p w14:paraId="09ABB72B">
            <w:pPr>
              <w:pStyle w:val="18"/>
              <w:keepNext w:val="0"/>
              <w:keepLines w:val="0"/>
              <w:widowControl/>
              <w:suppressLineNumbers w:val="0"/>
              <w:spacing w:before="78" w:beforeAutospacing="0" w:after="0" w:afterAutospacing="0" w:line="240" w:lineRule="auto"/>
              <w:ind w:left="272" w:leftChars="0" w:right="0"/>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26</w:t>
            </w:r>
          </w:p>
        </w:tc>
        <w:tc>
          <w:tcPr>
            <w:tcW w:w="1941" w:type="dxa"/>
            <w:shd w:val="clear" w:color="auto" w:fill="auto"/>
            <w:vAlign w:val="center"/>
          </w:tcPr>
          <w:p w14:paraId="3CBD7D3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开标时间及地点</w:t>
            </w:r>
          </w:p>
        </w:tc>
        <w:tc>
          <w:tcPr>
            <w:tcW w:w="6768" w:type="dxa"/>
            <w:shd w:val="clear" w:color="auto" w:fill="auto"/>
            <w:vAlign w:val="top"/>
          </w:tcPr>
          <w:p w14:paraId="6FAC19B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☑采用不见面开标：</w:t>
            </w:r>
          </w:p>
          <w:p w14:paraId="060C52E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投标人应于2025年07月17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74CB5E9C">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开标地点：墨玉县公共资源交易平台中心（墨玉县明珠社区院内）</w:t>
            </w:r>
          </w:p>
        </w:tc>
      </w:tr>
      <w:tr w14:paraId="777E71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809" w:type="dxa"/>
            <w:shd w:val="clear" w:color="auto" w:fill="auto"/>
            <w:vAlign w:val="center"/>
          </w:tcPr>
          <w:p w14:paraId="21455F3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7</w:t>
            </w:r>
          </w:p>
        </w:tc>
        <w:tc>
          <w:tcPr>
            <w:tcW w:w="1941" w:type="dxa"/>
            <w:shd w:val="clear" w:color="auto" w:fill="auto"/>
            <w:vAlign w:val="center"/>
          </w:tcPr>
          <w:p w14:paraId="77E520C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招标文件解密时间</w:t>
            </w:r>
          </w:p>
        </w:tc>
        <w:tc>
          <w:tcPr>
            <w:tcW w:w="6768" w:type="dxa"/>
            <w:shd w:val="clear" w:color="auto" w:fill="auto"/>
            <w:vAlign w:val="top"/>
          </w:tcPr>
          <w:p w14:paraId="06343D48">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时间后30分钟内（2025年07月17日上午11:00-11:30前）供应商可以登录“政采云”平台，用“项目采购-开标评标”功能进行解密投标文件。若供应商在规定时间内（2025年07月17日）上午11:30时前未按时解密的，视为投标文件撤回。</w:t>
            </w:r>
          </w:p>
        </w:tc>
      </w:tr>
      <w:tr w14:paraId="15D4AC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7" w:hRule="atLeast"/>
        </w:trPr>
        <w:tc>
          <w:tcPr>
            <w:tcW w:w="809" w:type="dxa"/>
            <w:shd w:val="clear" w:color="auto" w:fill="auto"/>
            <w:vAlign w:val="center"/>
          </w:tcPr>
          <w:p w14:paraId="5B225753">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2</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8</w:t>
            </w:r>
          </w:p>
        </w:tc>
        <w:tc>
          <w:tcPr>
            <w:tcW w:w="1941" w:type="dxa"/>
            <w:shd w:val="clear" w:color="auto" w:fill="auto"/>
            <w:vAlign w:val="center"/>
          </w:tcPr>
          <w:p w14:paraId="066A6894">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投标文件份数及开标一览表</w:t>
            </w:r>
          </w:p>
        </w:tc>
        <w:tc>
          <w:tcPr>
            <w:tcW w:w="6768" w:type="dxa"/>
            <w:shd w:val="clear" w:color="auto" w:fill="auto"/>
            <w:vAlign w:val="top"/>
          </w:tcPr>
          <w:p w14:paraId="42990FDB">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开标结束后三个工作日内通过邮寄或现场送达至新疆建鸿工程项目管理咨询有限公司投标文件：一正二副（A4打印胶装成册封面加盖鲜公章，倡导节能减排倡议投标文件双面打印）开标一览表、电子版投标文件（扫描PDF格式，刻录U盘）各一份。</w:t>
            </w:r>
          </w:p>
        </w:tc>
      </w:tr>
      <w:tr w14:paraId="57781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7C0B9C7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29</w:t>
            </w:r>
          </w:p>
        </w:tc>
        <w:tc>
          <w:tcPr>
            <w:tcW w:w="1941" w:type="dxa"/>
            <w:shd w:val="clear" w:color="auto" w:fill="auto"/>
            <w:vAlign w:val="center"/>
          </w:tcPr>
          <w:p w14:paraId="4CC60F3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en-US" w:bidi="ar-SA"/>
              </w:rPr>
              <w:t>投标文件装订要求</w:t>
            </w:r>
          </w:p>
        </w:tc>
        <w:tc>
          <w:tcPr>
            <w:tcW w:w="6768" w:type="dxa"/>
            <w:shd w:val="clear" w:color="auto" w:fill="auto"/>
            <w:vAlign w:val="top"/>
          </w:tcPr>
          <w:p w14:paraId="075D6C8D">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不分册装订，应采用A4纸印刷，装订（胶装）成册，编制目录和页码，不得采用活页装订。</w:t>
            </w:r>
          </w:p>
        </w:tc>
      </w:tr>
      <w:tr w14:paraId="73506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7F1ABD3F">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30</w:t>
            </w:r>
          </w:p>
        </w:tc>
        <w:tc>
          <w:tcPr>
            <w:tcW w:w="1941" w:type="dxa"/>
            <w:shd w:val="clear" w:color="auto" w:fill="auto"/>
            <w:vAlign w:val="center"/>
          </w:tcPr>
          <w:p w14:paraId="1AF142B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投标文件是否退还</w:t>
            </w:r>
          </w:p>
        </w:tc>
        <w:tc>
          <w:tcPr>
            <w:tcW w:w="6768" w:type="dxa"/>
            <w:shd w:val="clear" w:color="auto" w:fill="auto"/>
            <w:vAlign w:val="center"/>
          </w:tcPr>
          <w:p w14:paraId="000AF3C6">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否</w:t>
            </w:r>
          </w:p>
        </w:tc>
      </w:tr>
      <w:tr w14:paraId="645B43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6" w:hRule="atLeast"/>
        </w:trPr>
        <w:tc>
          <w:tcPr>
            <w:tcW w:w="809" w:type="dxa"/>
            <w:shd w:val="clear" w:color="auto" w:fill="auto"/>
            <w:vAlign w:val="center"/>
          </w:tcPr>
          <w:p w14:paraId="6144718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w:t>
            </w:r>
          </w:p>
        </w:tc>
        <w:tc>
          <w:tcPr>
            <w:tcW w:w="1941" w:type="dxa"/>
            <w:shd w:val="clear" w:color="auto" w:fill="auto"/>
            <w:vAlign w:val="center"/>
          </w:tcPr>
          <w:p w14:paraId="4DAA00F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是否授权评标委员会确定中标人</w:t>
            </w:r>
          </w:p>
        </w:tc>
        <w:tc>
          <w:tcPr>
            <w:tcW w:w="6768" w:type="dxa"/>
            <w:shd w:val="clear" w:color="auto" w:fill="auto"/>
            <w:vAlign w:val="center"/>
          </w:tcPr>
          <w:p w14:paraId="758F36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否，评标委员会确定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名中标候选人。</w:t>
            </w:r>
          </w:p>
          <w:p w14:paraId="01316098">
            <w:pPr>
              <w:pStyle w:val="18"/>
              <w:keepNext w:val="0"/>
              <w:keepLines w:val="0"/>
              <w:widowControl/>
              <w:suppressLineNumbers w:val="0"/>
              <w:spacing w:before="7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是，评标委员会</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推荐前 3名中标候选人。</w:t>
            </w:r>
          </w:p>
        </w:tc>
      </w:tr>
      <w:tr w14:paraId="6B8D4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top"/>
          </w:tcPr>
          <w:p w14:paraId="11F9455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w:t>
            </w:r>
          </w:p>
        </w:tc>
        <w:tc>
          <w:tcPr>
            <w:tcW w:w="1941" w:type="dxa"/>
            <w:shd w:val="clear" w:color="auto" w:fill="auto"/>
            <w:vAlign w:val="top"/>
          </w:tcPr>
          <w:p w14:paraId="44720E0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中标公示的媒介</w:t>
            </w:r>
          </w:p>
        </w:tc>
        <w:tc>
          <w:tcPr>
            <w:tcW w:w="6768" w:type="dxa"/>
            <w:shd w:val="clear" w:color="auto" w:fill="auto"/>
            <w:vAlign w:val="center"/>
          </w:tcPr>
          <w:p w14:paraId="6197D14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公示媒介：新疆政府采购网</w:t>
            </w:r>
          </w:p>
        </w:tc>
      </w:tr>
      <w:tr w14:paraId="24ABE5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1" w:hRule="atLeast"/>
        </w:trPr>
        <w:tc>
          <w:tcPr>
            <w:tcW w:w="809" w:type="dxa"/>
            <w:shd w:val="clear" w:color="auto" w:fill="auto"/>
            <w:vAlign w:val="center"/>
          </w:tcPr>
          <w:p w14:paraId="0E6FB34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w:t>
            </w:r>
          </w:p>
        </w:tc>
        <w:tc>
          <w:tcPr>
            <w:tcW w:w="1941" w:type="dxa"/>
            <w:shd w:val="clear" w:color="auto" w:fill="auto"/>
            <w:vAlign w:val="center"/>
          </w:tcPr>
          <w:p w14:paraId="4A05EF67">
            <w:pPr>
              <w:pStyle w:val="18"/>
              <w:keepNext w:val="0"/>
              <w:keepLines w:val="0"/>
              <w:widowControl/>
              <w:suppressLineNumbers w:val="0"/>
              <w:spacing w:before="78" w:beforeAutospacing="0" w:after="0" w:afterAutospacing="0" w:line="240" w:lineRule="auto"/>
              <w:ind w:left="0" w:right="142"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评审小组的组建及评审专家的确定方式</w:t>
            </w:r>
          </w:p>
        </w:tc>
        <w:tc>
          <w:tcPr>
            <w:tcW w:w="6768" w:type="dxa"/>
            <w:shd w:val="clear" w:color="auto" w:fill="auto"/>
            <w:vAlign w:val="top"/>
          </w:tcPr>
          <w:p w14:paraId="59754D60">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招标采购单位依法组建评审小组共  7 人组成，其中采购人代表 0 人和专家评委 7 人。</w:t>
            </w:r>
          </w:p>
          <w:p w14:paraId="49E74D1A">
            <w:pPr>
              <w:pStyle w:val="18"/>
              <w:keepNext w:val="0"/>
              <w:keepLines w:val="0"/>
              <w:widowControl/>
              <w:suppressLineNumbers w:val="0"/>
              <w:spacing w:before="145" w:beforeAutospacing="0" w:after="0" w:afterAutospacing="0" w:line="240" w:lineRule="auto"/>
              <w:ind w:left="117" w:right="0"/>
              <w:jc w:val="left"/>
              <w:rPr>
                <w:rFonts w:hint="default"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小组确定方式：</w:t>
            </w:r>
          </w:p>
          <w:p w14:paraId="0485D6A9">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☑计算机随机抽取语音通知方式</w:t>
            </w:r>
          </w:p>
          <w:p w14:paraId="296DA10A">
            <w:pPr>
              <w:pStyle w:val="18"/>
              <w:keepNext w:val="0"/>
              <w:keepLines w:val="0"/>
              <w:widowControl/>
              <w:suppressLineNumbers w:val="0"/>
              <w:spacing w:before="145" w:beforeAutospacing="0" w:after="0" w:afterAutospacing="0" w:line="240" w:lineRule="auto"/>
              <w:ind w:left="117" w:right="0"/>
              <w:jc w:val="left"/>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□其他方式：</w:t>
            </w:r>
          </w:p>
        </w:tc>
      </w:tr>
      <w:tr w14:paraId="3B8278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552ADCA9">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w:t>
            </w:r>
          </w:p>
        </w:tc>
        <w:tc>
          <w:tcPr>
            <w:tcW w:w="1941" w:type="dxa"/>
            <w:shd w:val="clear" w:color="auto" w:fill="auto"/>
            <w:vAlign w:val="center"/>
          </w:tcPr>
          <w:p w14:paraId="1DC7AAF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投标保证金</w:t>
            </w:r>
          </w:p>
        </w:tc>
        <w:tc>
          <w:tcPr>
            <w:tcW w:w="6768" w:type="dxa"/>
            <w:shd w:val="clear" w:color="auto" w:fill="auto"/>
            <w:vAlign w:val="top"/>
          </w:tcPr>
          <w:p w14:paraId="1600ED4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w:t>
            </w: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金缴纳形式：</w:t>
            </w:r>
            <w:r>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t>转账、电汇、电子保函</w:t>
            </w:r>
          </w:p>
          <w:p w14:paraId="247DE0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auto"/>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6"/>
                <w:kern w:val="0"/>
                <w:sz w:val="28"/>
                <w:szCs w:val="28"/>
                <w:highlight w:val="none"/>
                <w:lang w:val="en-US" w:eastAsia="zh-CN" w:bidi="ar-SA"/>
              </w:rPr>
              <w:t>投标保证金金额：</w:t>
            </w:r>
            <w:r>
              <w:rPr>
                <w:rFonts w:hint="eastAsia" w:ascii="方正仿宋_GB2312" w:hAnsi="方正仿宋_GB2312" w:eastAsia="方正仿宋_GB2312" w:cs="方正仿宋_GB2312"/>
                <w:b w:val="0"/>
                <w:bCs w:val="0"/>
                <w:snapToGrid w:val="0"/>
                <w:color w:val="auto"/>
                <w:spacing w:val="-6"/>
                <w:kern w:val="0"/>
                <w:sz w:val="28"/>
                <w:szCs w:val="28"/>
                <w:highlight w:val="none"/>
                <w:u w:val="single"/>
                <w:shd w:val="clear"/>
                <w:lang w:val="en-US" w:eastAsia="zh-CN" w:bidi="ar-SA"/>
              </w:rPr>
              <w:t xml:space="preserve">   13000  </w:t>
            </w:r>
            <w:r>
              <w:rPr>
                <w:rFonts w:hint="eastAsia" w:ascii="方正仿宋_GB2312" w:hAnsi="方正仿宋_GB2312" w:eastAsia="方正仿宋_GB2312" w:cs="方正仿宋_GB2312"/>
                <w:b w:val="0"/>
                <w:bCs w:val="0"/>
                <w:snapToGrid w:val="0"/>
                <w:color w:val="auto"/>
                <w:spacing w:val="-6"/>
                <w:kern w:val="0"/>
                <w:sz w:val="28"/>
                <w:szCs w:val="28"/>
                <w:highlight w:val="none"/>
                <w:shd w:val="clear"/>
                <w:lang w:val="en-US" w:eastAsia="zh-CN" w:bidi="ar-SA"/>
              </w:rPr>
              <w:t>元整；（大写：壹万叁仟元整）</w:t>
            </w:r>
          </w:p>
          <w:p w14:paraId="0895A92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开户银行：新疆和田农村商业银行股份有限公司墨玉支行</w:t>
            </w:r>
          </w:p>
          <w:p w14:paraId="1558BD5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收款单位名称：墨玉县公共资源交易平台中心</w:t>
            </w:r>
          </w:p>
          <w:p w14:paraId="7A7665F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银行帐号：879010012010178915451</w:t>
            </w:r>
          </w:p>
          <w:p w14:paraId="73BCF5B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注：1.投标人若不按照上述要求缴纳投标保证金的，招标文件将按废标处理；在汇款凭证上备注栏须注明所投项目名称，若字数超标，可自行简写项目名称。</w:t>
            </w:r>
          </w:p>
          <w:p w14:paraId="7B946C3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投标保证金以电汇递交的：</w:t>
            </w:r>
          </w:p>
          <w:p w14:paraId="1617F7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（1）必须由供应商的企业基本账户汇出（个体工商户、自然人除外），并汇入招标文件中提供的投标保证金缴纳账户中，如未从企业账户中缴纳的投标保证金视为无效保证金。</w:t>
            </w:r>
          </w:p>
          <w:p w14:paraId="2F4619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（2）投标保证金必须在投标截止时间（开标时间）前缴纳至招标文件中指定的保证金账户。投标供应商需自行评估因异地、跨行、公休日等因素造成的投标保证金到账延迟风险，并承担相应责任。</w:t>
            </w:r>
          </w:p>
          <w:p w14:paraId="5E46925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采用保函形式递交保证金的：</w:t>
            </w:r>
          </w:p>
          <w:p w14:paraId="667C8D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根据国家现行采购政策，投标保证金可以使用金融系统电子保函，电子保函按照“一项目一保函”的原则办理电子保函，必须在响应截止时间（开标时间)前完成。供应商需自行评估异地、跨行、公体日等因素造成的保函办理延迟风险，并承担相应责任。开标前，投保人必须下载加密保单作为保证会纳凭证放入响应文件中。</w:t>
            </w:r>
          </w:p>
          <w:p w14:paraId="553DBD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备注：电子保函收费标准：如玖信保函收费标准:1投标保函8‰；2.联系人：海茹古丽，联系方式：15559431306</w:t>
            </w:r>
          </w:p>
          <w:p w14:paraId="2B1598A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投标人未按照上述规定缴纳投标保证金,响应性文件将被拒绝评审。</w:t>
            </w:r>
          </w:p>
          <w:p w14:paraId="43DF61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保函有效期不得少于投标有效期（2025年07月17日11时-2025年10月15</w:t>
            </w:r>
            <w:bookmarkStart w:id="13" w:name="_GoBack"/>
            <w:bookmarkEnd w:id="13"/>
            <w:r>
              <w:rPr>
                <w:rFonts w:hint="eastAsia" w:ascii="方正仿宋_GB2312" w:hAnsi="方正仿宋_GB2312" w:eastAsia="方正仿宋_GB2312" w:cs="方正仿宋_GB2312"/>
                <w:bCs w:val="0"/>
                <w:snapToGrid/>
                <w:color w:val="auto"/>
                <w:kern w:val="2"/>
                <w:sz w:val="28"/>
                <w:szCs w:val="28"/>
                <w:highlight w:val="none"/>
                <w:lang w:val="en-US" w:eastAsia="zh-CN" w:bidi="ar-SA"/>
              </w:rPr>
              <w:t>日11时），需将保函制作到纸质响应文件即可。</w:t>
            </w:r>
          </w:p>
          <w:p w14:paraId="07A06119">
            <w:pPr>
              <w:pStyle w:val="18"/>
              <w:keepNext w:val="0"/>
              <w:keepLines w:val="0"/>
              <w:pageBreakBefore w:val="0"/>
              <w:widowControl/>
              <w:suppressLineNumbers w:val="0"/>
              <w:kinsoku w:val="0"/>
              <w:wordWrap w:val="0"/>
              <w:overflowPunct/>
              <w:topLinePunct w:val="0"/>
              <w:autoSpaceDE w:val="0"/>
              <w:autoSpaceDN w:val="0"/>
              <w:bidi w:val="0"/>
              <w:adjustRightInd w:val="0"/>
              <w:snapToGrid w:val="0"/>
              <w:spacing w:before="78" w:beforeAutospacing="0" w:after="0" w:afterAutospacing="0" w:line="240" w:lineRule="auto"/>
              <w:ind w:left="0" w:right="0"/>
              <w:textAlignment w:val="baseline"/>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投标保证金退还方式：</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未中标的投标保证金将在中标通知书（中标公告）发出之日起5个工作内日退还；投标人需将营业执照、开户许可证、缴纳保证金凭证、收据等复印件加盖公章发送至3681167191@qq.com邮箱；中标的投标保证金将在合同签订之日起5个工作内日退还;中标人需将营业执照、开户许可证、缴纳保证金凭证、收据、合同复印件等复印件加盖公章发送至3681167191@qq.com</w:t>
            </w:r>
          </w:p>
        </w:tc>
      </w:tr>
      <w:tr w14:paraId="7C9C7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8" w:hRule="atLeast"/>
        </w:trPr>
        <w:tc>
          <w:tcPr>
            <w:tcW w:w="809" w:type="dxa"/>
            <w:shd w:val="clear" w:color="auto" w:fill="auto"/>
            <w:vAlign w:val="top"/>
          </w:tcPr>
          <w:p w14:paraId="1D56A036">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2447C24D">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D5CFD31">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5940A75E">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3316678D">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17C50D0F">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79DEF4E4">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572E605">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p>
          <w:p w14:paraId="6B6AB4A2">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3</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w:t>
            </w:r>
          </w:p>
        </w:tc>
        <w:tc>
          <w:tcPr>
            <w:tcW w:w="1941" w:type="dxa"/>
            <w:shd w:val="clear" w:color="auto" w:fill="auto"/>
            <w:vAlign w:val="top"/>
          </w:tcPr>
          <w:p w14:paraId="5AA76B95">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72C99E8A">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8189E7D">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5D46F2AF">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6A9BA81D">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12C5C5D3">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21CFA6ED">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p>
          <w:p w14:paraId="70D87120">
            <w:pPr>
              <w:pStyle w:val="18"/>
              <w:keepNext w:val="0"/>
              <w:keepLines w:val="0"/>
              <w:widowControl/>
              <w:suppressLineNumbers w:val="0"/>
              <w:spacing w:before="78" w:beforeAutospacing="0" w:after="0" w:afterAutospacing="0" w:line="240" w:lineRule="auto"/>
              <w:ind w:left="0" w:right="178"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面向中小企业预留情况及小微企业报价扣除标准</w:t>
            </w:r>
          </w:p>
        </w:tc>
        <w:tc>
          <w:tcPr>
            <w:tcW w:w="6768" w:type="dxa"/>
            <w:shd w:val="clear" w:color="auto" w:fill="auto"/>
            <w:vAlign w:val="top"/>
          </w:tcPr>
          <w:p w14:paraId="766162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□本包为面向中小企业预留份额的采购包，专门面向中小企业采购，有关要求详见采购公告和第四部分。小微企业不享受价格折扣优惠。</w:t>
            </w:r>
          </w:p>
          <w:p w14:paraId="033EC9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□本包为面向中小企业预留份额的采购包，要求投标人以联合体形式参加采购活动，且联合体中中小企业承担的部分达到一定比例，有关要求详见采购公告和第四部分。小微企业不享受价格折扣优惠。</w:t>
            </w:r>
          </w:p>
          <w:p w14:paraId="676A0B5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□本包为面向中小企业预留份额的采购包，要求获得采购合同的投标人将采购项目中的一定比例分包给一家或者多家中小企业，有关要求详见采购公告和第四部分。小微企业不享受价格折扣优惠。</w:t>
            </w:r>
          </w:p>
          <w:p w14:paraId="45F204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☑本包为非面向中小企业预留份额的采购包。小微企业报价扣除标准如下：</w:t>
            </w:r>
          </w:p>
          <w:p w14:paraId="353894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.对符合《政府采购促进中小企业发展管理办法》（财库〔2020〕46号）规定的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小型企业、</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小微企业报价给予10%的扣除</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，用扣除后的价格参与评审。</w:t>
            </w:r>
          </w:p>
          <w:p w14:paraId="240F45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2.接受大中型企业与小微企业组成联合体或者允许大中型企业向一家或者多家小微企业分包的采购包，对于联合协议或者分包意向协议约定小微企业的合同份额占到合同总金额30%以上的，对联合体或者大中型企业的报价给予3%的扣除，用扣除后的价格参加评审。</w:t>
            </w:r>
          </w:p>
        </w:tc>
      </w:tr>
      <w:tr w14:paraId="2A416A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13" w:hRule="atLeast"/>
        </w:trPr>
        <w:tc>
          <w:tcPr>
            <w:tcW w:w="809" w:type="dxa"/>
            <w:shd w:val="clear" w:color="auto" w:fill="auto"/>
            <w:vAlign w:val="center"/>
          </w:tcPr>
          <w:p w14:paraId="0077D27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36</w:t>
            </w:r>
          </w:p>
        </w:tc>
        <w:tc>
          <w:tcPr>
            <w:tcW w:w="1941" w:type="dxa"/>
            <w:shd w:val="clear" w:color="auto" w:fill="auto"/>
            <w:vAlign w:val="center"/>
          </w:tcPr>
          <w:p w14:paraId="0AED07F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节能环保产品优先采购优惠标准</w:t>
            </w:r>
          </w:p>
        </w:tc>
        <w:tc>
          <w:tcPr>
            <w:tcW w:w="6768" w:type="dxa"/>
            <w:shd w:val="clear" w:color="auto" w:fill="auto"/>
            <w:vAlign w:val="center"/>
          </w:tcPr>
          <w:p w14:paraId="20A3C0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采用最低评标价法的项目：对属于优先采购的节能、环境标志产品给予10%的价格扣除，用扣除后的价格参与评审。</w:t>
            </w:r>
          </w:p>
          <w:p w14:paraId="65AF04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□采用综合评分法的项目：对属于优先采购的节能、环境标志产品给予10%的价格扣除，用扣除后的价格参与评审。</w:t>
            </w:r>
          </w:p>
          <w:p w14:paraId="64CB0A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□采用综合评分法的项目：对属于优先采购的节能、环境标志产品加分幅度详见评分标准。</w:t>
            </w:r>
          </w:p>
          <w:p w14:paraId="4BCD96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zh-CN" w:eastAsia="zh-CN" w:bidi="ar-SA"/>
              </w:rPr>
              <w:t>☑本项目无优先采购的节能、环境标志产品。</w:t>
            </w:r>
          </w:p>
        </w:tc>
      </w:tr>
      <w:tr w14:paraId="479A0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440AE35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37</w:t>
            </w:r>
          </w:p>
        </w:tc>
        <w:tc>
          <w:tcPr>
            <w:tcW w:w="1941" w:type="dxa"/>
            <w:shd w:val="clear" w:color="auto" w:fill="auto"/>
            <w:vAlign w:val="center"/>
          </w:tcPr>
          <w:p w14:paraId="5CA9816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评审方法</w:t>
            </w:r>
          </w:p>
        </w:tc>
        <w:tc>
          <w:tcPr>
            <w:tcW w:w="6768" w:type="dxa"/>
            <w:shd w:val="clear" w:color="auto" w:fill="auto"/>
            <w:vAlign w:val="top"/>
          </w:tcPr>
          <w:p w14:paraId="6C696804">
            <w:pPr>
              <w:pStyle w:val="18"/>
              <w:keepNext w:val="0"/>
              <w:keepLines w:val="0"/>
              <w:widowControl/>
              <w:suppressLineNumbers w:val="0"/>
              <w:spacing w:before="88"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综合评分法综合评分法是指在最大限度地满足招标文件实质性要求前提下，按照招标文件中规定的评分细则评审后，以评标最终得分最高的投标人作为中标人的评标方法。每一投标人的最终得分为所有评委评分的算术平均值。得分相同的，报价较低的一方为中标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得分且投标报价相同的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技术指标较优的一方为中标人。</w:t>
            </w:r>
          </w:p>
          <w:p w14:paraId="46B5F443">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使用综合评分法的采购项目，提供相同品牌产品且通过资格审查、符合性审查的不同投标人参加同一合同项下投标的，按一家投标人计算，评审后得分最高的同品牌投标人获得中标人推荐资格；</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(2)</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评审得分相同的，由采购人采取随机抽取方式确定，其他同品牌投标人不作为中标候选人。</w:t>
            </w:r>
          </w:p>
        </w:tc>
      </w:tr>
      <w:tr w14:paraId="0C5643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7" w:hRule="atLeast"/>
        </w:trPr>
        <w:tc>
          <w:tcPr>
            <w:tcW w:w="809" w:type="dxa"/>
            <w:shd w:val="clear" w:color="auto" w:fill="auto"/>
            <w:vAlign w:val="center"/>
          </w:tcPr>
          <w:p w14:paraId="525E15C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38</w:t>
            </w:r>
          </w:p>
        </w:tc>
        <w:tc>
          <w:tcPr>
            <w:tcW w:w="1941" w:type="dxa"/>
            <w:shd w:val="clear" w:color="auto" w:fill="auto"/>
            <w:vAlign w:val="center"/>
          </w:tcPr>
          <w:p w14:paraId="44F38E0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合同签订</w:t>
            </w:r>
          </w:p>
        </w:tc>
        <w:tc>
          <w:tcPr>
            <w:tcW w:w="6768" w:type="dxa"/>
            <w:shd w:val="clear" w:color="auto" w:fill="auto"/>
            <w:vAlign w:val="top"/>
          </w:tcPr>
          <w:p w14:paraId="3487AF6D">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1、中标供应商须在中标通知书发出之日起30日历日内与采购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人</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签订合同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3B3840D3">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2、中标供应商与采购人签订合同后，2日历天内将合同扫描件电子版发给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：邮箱地址xinjiangjh@139.com：</w:t>
            </w:r>
          </w:p>
          <w:p w14:paraId="678941CB">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3、本项目政府采购合同按规定在新疆政府采购网（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en-US" w:bidi="ar-SA"/>
              </w:rPr>
              <w:instrText xml:space="preserve"> HYPERLINK "https://www.ccgp-xinjiang.gov.cn/"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www.ccgp-xinjiang.gov.cn/</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）予以公告。</w:t>
            </w:r>
          </w:p>
        </w:tc>
      </w:tr>
      <w:tr w14:paraId="7EAA6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51" w:hRule="atLeast"/>
        </w:trPr>
        <w:tc>
          <w:tcPr>
            <w:tcW w:w="809" w:type="dxa"/>
            <w:shd w:val="clear" w:color="auto" w:fill="auto"/>
            <w:vAlign w:val="center"/>
          </w:tcPr>
          <w:p w14:paraId="58E32EBE">
            <w:pPr>
              <w:pStyle w:val="18"/>
              <w:keepNext w:val="0"/>
              <w:keepLines w:val="0"/>
              <w:widowControl/>
              <w:suppressLineNumbers w:val="0"/>
              <w:spacing w:before="91"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39</w:t>
            </w:r>
          </w:p>
        </w:tc>
        <w:tc>
          <w:tcPr>
            <w:tcW w:w="1941" w:type="dxa"/>
            <w:shd w:val="clear" w:color="auto" w:fill="auto"/>
            <w:vAlign w:val="center"/>
          </w:tcPr>
          <w:p w14:paraId="3E8D1DB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履约保证金</w:t>
            </w:r>
          </w:p>
        </w:tc>
        <w:tc>
          <w:tcPr>
            <w:tcW w:w="6768" w:type="dxa"/>
            <w:shd w:val="clear" w:color="auto" w:fill="auto"/>
            <w:vAlign w:val="top"/>
          </w:tcPr>
          <w:p w14:paraId="353416A2">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履约保证金形式：支票、汇票、本票，或者金融机构、担保机构出具的保函等非现金形式提交（履约赔付地点为项目所在地）</w:t>
            </w:r>
          </w:p>
          <w:p w14:paraId="2910B6C9">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交纳时间：与招标人签订合同为准</w:t>
            </w:r>
          </w:p>
          <w:p w14:paraId="29CF986E">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交纳金额：中标金额的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9</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     </w:t>
            </w:r>
          </w:p>
          <w:p w14:paraId="34453D29">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收款单位： 墨玉县人民医院 （具体事宜以合同签订为准）项目完成验收合格合同履行完毕无质量问题后退还。</w:t>
            </w:r>
          </w:p>
        </w:tc>
      </w:tr>
      <w:tr w14:paraId="790BFD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5" w:hRule="atLeast"/>
        </w:trPr>
        <w:tc>
          <w:tcPr>
            <w:tcW w:w="809" w:type="dxa"/>
            <w:shd w:val="clear" w:color="auto" w:fill="auto"/>
            <w:vAlign w:val="center"/>
          </w:tcPr>
          <w:p w14:paraId="51C3619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40</w:t>
            </w:r>
          </w:p>
        </w:tc>
        <w:tc>
          <w:tcPr>
            <w:tcW w:w="1941" w:type="dxa"/>
            <w:shd w:val="clear" w:color="auto" w:fill="auto"/>
            <w:vAlign w:val="center"/>
          </w:tcPr>
          <w:p w14:paraId="41D26D6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代理服务费</w:t>
            </w:r>
          </w:p>
        </w:tc>
        <w:tc>
          <w:tcPr>
            <w:tcW w:w="6768" w:type="dxa"/>
            <w:shd w:val="clear" w:color="auto" w:fill="auto"/>
            <w:vAlign w:val="top"/>
          </w:tcPr>
          <w:p w14:paraId="09B172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照2015299号文收取</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，由成交供应商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领取中标通知书时</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向采购代理机构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一次性</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缴纳。</w:t>
            </w:r>
          </w:p>
          <w:p w14:paraId="60CBAAB7">
            <w:pPr>
              <w:pStyle w:val="18"/>
              <w:keepNext w:val="0"/>
              <w:keepLines w:val="0"/>
              <w:widowControl/>
              <w:suppressLineNumbers w:val="0"/>
              <w:spacing w:before="3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支付形式：网银汇款、支票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5514989C">
            <w:pPr>
              <w:pStyle w:val="18"/>
              <w:keepNext w:val="0"/>
              <w:keepLines w:val="0"/>
              <w:widowControl/>
              <w:suppressLineNumbers w:val="0"/>
              <w:spacing w:before="64"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支付时间：领取中标通知书时一次性支付</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5248BD1E">
            <w:pPr>
              <w:pStyle w:val="18"/>
              <w:keepNext w:val="0"/>
              <w:keepLines w:val="0"/>
              <w:widowControl/>
              <w:suppressLineNumbers w:val="0"/>
              <w:spacing w:before="66"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开户名称：</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新疆建鸿工程项目管理咨询有限公司；</w:t>
            </w:r>
          </w:p>
          <w:p w14:paraId="4F47EA6A">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帐号：3015381009200598115；</w:t>
            </w:r>
          </w:p>
          <w:p w14:paraId="7B66ED6E">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开户银行：中国工商银行股份有限公司和田分行营业部（电汇时请在汇款备注栏注明项目名称及编号、包号（如有）</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并注明是代理费）</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5CE7BD71">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财务室联系人：</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张女士；</w:t>
            </w:r>
          </w:p>
          <w:p w14:paraId="17DDA0BE">
            <w:pPr>
              <w:pStyle w:val="18"/>
              <w:keepNext w:val="0"/>
              <w:keepLines w:val="0"/>
              <w:widowControl/>
              <w:suppressLineNumbers w:val="0"/>
              <w:spacing w:before="61" w:beforeAutospacing="0" w:after="0" w:afterAutospacing="0" w:line="240" w:lineRule="auto"/>
              <w:ind w:left="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 xml:space="preserve">联系方式：0903-7825563。 </w:t>
            </w:r>
          </w:p>
        </w:tc>
      </w:tr>
      <w:tr w14:paraId="1340F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809" w:type="dxa"/>
            <w:shd w:val="clear" w:color="auto" w:fill="auto"/>
            <w:vAlign w:val="center"/>
          </w:tcPr>
          <w:p w14:paraId="501B048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41</w:t>
            </w:r>
          </w:p>
        </w:tc>
        <w:tc>
          <w:tcPr>
            <w:tcW w:w="1941" w:type="dxa"/>
            <w:shd w:val="clear" w:color="auto" w:fill="auto"/>
            <w:vAlign w:val="center"/>
          </w:tcPr>
          <w:p w14:paraId="2F29FFD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场地服务费</w:t>
            </w:r>
          </w:p>
        </w:tc>
        <w:tc>
          <w:tcPr>
            <w:tcW w:w="6768" w:type="dxa"/>
            <w:shd w:val="clear" w:color="auto" w:fill="auto"/>
            <w:vAlign w:val="top"/>
          </w:tcPr>
          <w:p w14:paraId="543DA1C5">
            <w:pPr>
              <w:pStyle w:val="18"/>
              <w:keepNext w:val="0"/>
              <w:keepLines w:val="0"/>
              <w:widowControl/>
              <w:suppressLineNumbers w:val="0"/>
              <w:spacing w:before="26" w:beforeAutospacing="0" w:after="0" w:afterAutospacing="0" w:line="240" w:lineRule="auto"/>
              <w:ind w:left="0" w:right="35"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不缴纳</w:t>
            </w:r>
          </w:p>
        </w:tc>
      </w:tr>
      <w:tr w14:paraId="6003FE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4" w:hRule="atLeast"/>
        </w:trPr>
        <w:tc>
          <w:tcPr>
            <w:tcW w:w="809" w:type="dxa"/>
            <w:shd w:val="clear" w:color="auto" w:fill="auto"/>
            <w:vAlign w:val="center"/>
          </w:tcPr>
          <w:p w14:paraId="068703D8">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42</w:t>
            </w:r>
          </w:p>
        </w:tc>
        <w:tc>
          <w:tcPr>
            <w:tcW w:w="1941" w:type="dxa"/>
            <w:shd w:val="clear" w:color="auto" w:fill="auto"/>
            <w:vAlign w:val="center"/>
          </w:tcPr>
          <w:p w14:paraId="26D5CC5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付款方式</w:t>
            </w:r>
          </w:p>
        </w:tc>
        <w:tc>
          <w:tcPr>
            <w:tcW w:w="6768" w:type="dxa"/>
            <w:shd w:val="clear" w:color="auto" w:fill="auto"/>
            <w:vAlign w:val="center"/>
          </w:tcPr>
          <w:p w14:paraId="4A7416BA">
            <w:pPr>
              <w:pStyle w:val="6"/>
              <w:keepNext w:val="0"/>
              <w:keepLines w:val="0"/>
              <w:widowControl/>
              <w:suppressLineNumbers w:val="0"/>
              <w:spacing w:before="184" w:beforeAutospacing="0" w:after="0" w:afterAutospacing="0" w:line="290" w:lineRule="auto"/>
              <w:ind w:left="0" w:right="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en-US" w:bidi="ar-SA"/>
              </w:rPr>
              <w:t>1</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.乙方按甲方要求及时办理入库手续，按规定出具增值税发票及相关财务票据。</w:t>
            </w:r>
          </w:p>
          <w:p w14:paraId="434CD421">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2.取得入库手续后，乙方有权对该批供货书面申请付款，经甲方相关部门审核后，甲方根据付款期限办理付款。</w:t>
            </w:r>
          </w:p>
          <w:p w14:paraId="09CDEAF6">
            <w:pPr>
              <w:pStyle w:val="18"/>
              <w:keepNext w:val="0"/>
              <w:keepLines w:val="0"/>
              <w:widowControl/>
              <w:suppressLineNumbers w:val="0"/>
              <w:spacing w:before="65" w:beforeAutospacing="0" w:after="0" w:afterAutospacing="0" w:line="240" w:lineRule="auto"/>
              <w:ind w:left="0" w:right="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3.付款方式：由甲方通过银行转账、银行承兑或应收账款转让方式向乙方结算货款。</w:t>
            </w:r>
          </w:p>
          <w:p w14:paraId="2CA473D6">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w:t>
            </w: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具体以实际签订合同为准，响应采购人要求。</w:t>
            </w:r>
          </w:p>
        </w:tc>
      </w:tr>
      <w:tr w14:paraId="27C1D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28E0C8D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43</w:t>
            </w:r>
          </w:p>
        </w:tc>
        <w:tc>
          <w:tcPr>
            <w:tcW w:w="1941" w:type="dxa"/>
            <w:shd w:val="clear" w:color="auto" w:fill="auto"/>
            <w:vAlign w:val="center"/>
          </w:tcPr>
          <w:p w14:paraId="60804B96">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合同履行期限</w:t>
            </w:r>
          </w:p>
        </w:tc>
        <w:tc>
          <w:tcPr>
            <w:tcW w:w="6768" w:type="dxa"/>
            <w:shd w:val="clear" w:color="auto" w:fill="auto"/>
            <w:vAlign w:val="center"/>
          </w:tcPr>
          <w:p w14:paraId="74BE2CA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二</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年</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（合同一年一签）（具体以实际签订合同为准）</w:t>
            </w:r>
          </w:p>
        </w:tc>
      </w:tr>
      <w:tr w14:paraId="6360D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47DF8637">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44</w:t>
            </w:r>
          </w:p>
        </w:tc>
        <w:tc>
          <w:tcPr>
            <w:tcW w:w="1941" w:type="dxa"/>
            <w:shd w:val="clear" w:color="auto" w:fill="auto"/>
            <w:vAlign w:val="center"/>
          </w:tcPr>
          <w:p w14:paraId="0248383A">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配送时间日期</w:t>
            </w:r>
          </w:p>
        </w:tc>
        <w:tc>
          <w:tcPr>
            <w:tcW w:w="6768" w:type="dxa"/>
            <w:shd w:val="clear" w:color="auto" w:fill="auto"/>
            <w:vAlign w:val="top"/>
          </w:tcPr>
          <w:p w14:paraId="4FFA0FEF">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val="0"/>
                <w:bCs w:val="0"/>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急需用品4个小时内送到，一般用品24小时内送到，最长不超过48小时</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节假日照常配送。</w:t>
            </w: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有效期少于半年不得入库。</w:t>
            </w:r>
          </w:p>
        </w:tc>
      </w:tr>
      <w:tr w14:paraId="535E93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09" w:type="dxa"/>
            <w:shd w:val="clear" w:color="auto" w:fill="auto"/>
            <w:vAlign w:val="center"/>
          </w:tcPr>
          <w:p w14:paraId="4562F91D">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45</w:t>
            </w:r>
          </w:p>
        </w:tc>
        <w:tc>
          <w:tcPr>
            <w:tcW w:w="1941" w:type="dxa"/>
            <w:shd w:val="clear" w:color="auto" w:fill="auto"/>
            <w:vAlign w:val="center"/>
          </w:tcPr>
          <w:p w14:paraId="44935233">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配送地点</w:t>
            </w:r>
          </w:p>
        </w:tc>
        <w:tc>
          <w:tcPr>
            <w:tcW w:w="6768" w:type="dxa"/>
            <w:shd w:val="clear" w:color="auto" w:fill="auto"/>
            <w:vAlign w:val="top"/>
          </w:tcPr>
          <w:p w14:paraId="6A677FB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墨玉县人民医院，最终按甲方指定地点验收、交货。</w:t>
            </w:r>
          </w:p>
        </w:tc>
      </w:tr>
      <w:tr w14:paraId="55E888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4" w:hRule="atLeast"/>
        </w:trPr>
        <w:tc>
          <w:tcPr>
            <w:tcW w:w="809" w:type="dxa"/>
            <w:shd w:val="clear" w:color="auto" w:fill="auto"/>
            <w:vAlign w:val="center"/>
          </w:tcPr>
          <w:p w14:paraId="4E1C95D0">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46</w:t>
            </w:r>
          </w:p>
        </w:tc>
        <w:tc>
          <w:tcPr>
            <w:tcW w:w="1941" w:type="dxa"/>
            <w:shd w:val="clear" w:color="auto" w:fill="auto"/>
            <w:vAlign w:val="center"/>
          </w:tcPr>
          <w:p w14:paraId="04C8779C">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质量保证</w:t>
            </w:r>
          </w:p>
        </w:tc>
        <w:tc>
          <w:tcPr>
            <w:tcW w:w="6768" w:type="dxa"/>
            <w:shd w:val="clear" w:color="auto" w:fill="auto"/>
            <w:vAlign w:val="top"/>
          </w:tcPr>
          <w:p w14:paraId="0090EBF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保质期（有效期）不足半年的禁止入库（特殊情况除外），在院方使用期间内，投标人应对所提供医用试剂、耗材的质量原因而造成的后果负责。若出现质量问题的，投标人应及时予以退、换等处理。经退换后仍存有质量问题的，院方可向有关部门报告，经查实无误后，院方有权终止合同并视情况提出索赔。</w:t>
            </w:r>
          </w:p>
        </w:tc>
      </w:tr>
      <w:tr w14:paraId="47E8A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809" w:type="dxa"/>
            <w:shd w:val="clear" w:color="auto" w:fill="auto"/>
            <w:vAlign w:val="center"/>
          </w:tcPr>
          <w:p w14:paraId="6305E911">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47</w:t>
            </w:r>
          </w:p>
        </w:tc>
        <w:tc>
          <w:tcPr>
            <w:tcW w:w="1941" w:type="dxa"/>
            <w:shd w:val="clear" w:color="auto" w:fill="auto"/>
            <w:vAlign w:val="center"/>
          </w:tcPr>
          <w:p w14:paraId="0229830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是否需要提交样品</w:t>
            </w:r>
          </w:p>
        </w:tc>
        <w:tc>
          <w:tcPr>
            <w:tcW w:w="6768" w:type="dxa"/>
            <w:shd w:val="clear" w:color="auto" w:fill="auto"/>
            <w:vAlign w:val="center"/>
          </w:tcPr>
          <w:p w14:paraId="173125D8">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59C1A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3" w:hRule="atLeast"/>
        </w:trPr>
        <w:tc>
          <w:tcPr>
            <w:tcW w:w="809" w:type="dxa"/>
            <w:shd w:val="clear" w:color="auto" w:fill="auto"/>
            <w:vAlign w:val="center"/>
          </w:tcPr>
          <w:p w14:paraId="476D662B">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48</w:t>
            </w:r>
          </w:p>
        </w:tc>
        <w:tc>
          <w:tcPr>
            <w:tcW w:w="1941" w:type="dxa"/>
            <w:shd w:val="clear" w:color="auto" w:fill="auto"/>
            <w:vAlign w:val="center"/>
          </w:tcPr>
          <w:p w14:paraId="2FBDCD12">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现场陈述</w:t>
            </w:r>
          </w:p>
        </w:tc>
        <w:tc>
          <w:tcPr>
            <w:tcW w:w="6768" w:type="dxa"/>
            <w:shd w:val="clear" w:color="auto" w:fill="auto"/>
            <w:vAlign w:val="top"/>
          </w:tcPr>
          <w:p w14:paraId="27F9BE4C">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☑不需要。</w:t>
            </w:r>
          </w:p>
        </w:tc>
      </w:tr>
      <w:tr w14:paraId="73185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15FDCBC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49</w:t>
            </w:r>
          </w:p>
        </w:tc>
        <w:tc>
          <w:tcPr>
            <w:tcW w:w="1941" w:type="dxa"/>
            <w:shd w:val="clear" w:color="auto" w:fill="auto"/>
            <w:vAlign w:val="center"/>
          </w:tcPr>
          <w:p w14:paraId="27025F99">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★低于成本价不正当竞争预防措施</w:t>
            </w:r>
          </w:p>
        </w:tc>
        <w:tc>
          <w:tcPr>
            <w:tcW w:w="6768" w:type="dxa"/>
            <w:shd w:val="clear" w:color="auto" w:fill="auto"/>
            <w:vAlign w:val="top"/>
          </w:tcPr>
          <w:p w14:paraId="60F88E8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在评标过程中，评标委员会认为投标人报价明显低于其他有效投标人报价，有可能影响产品质量或者不能诚信履约的，评标委员会应当要求其在评标现场合理的时间内提供成本构成书面说明，并提交相关证明材料。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14:paraId="32779504">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14:paraId="3A025540">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tc>
      </w:tr>
      <w:tr w14:paraId="1C86F0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09" w:type="dxa"/>
            <w:shd w:val="clear" w:color="auto" w:fill="auto"/>
            <w:vAlign w:val="center"/>
          </w:tcPr>
          <w:p w14:paraId="731231DE">
            <w:pPr>
              <w:pStyle w:val="18"/>
              <w:keepNext w:val="0"/>
              <w:keepLines w:val="0"/>
              <w:widowControl/>
              <w:suppressLineNumbers w:val="0"/>
              <w:spacing w:before="78" w:beforeAutospacing="0" w:after="0" w:afterAutospacing="0" w:line="240" w:lineRule="auto"/>
              <w:ind w:left="0" w:leftChars="0" w:right="0"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50</w:t>
            </w:r>
          </w:p>
        </w:tc>
        <w:tc>
          <w:tcPr>
            <w:tcW w:w="1941" w:type="dxa"/>
            <w:shd w:val="clear" w:color="auto" w:fill="auto"/>
            <w:vAlign w:val="center"/>
          </w:tcPr>
          <w:p w14:paraId="2B753FCB">
            <w:pPr>
              <w:pStyle w:val="18"/>
              <w:keepNext w:val="0"/>
              <w:keepLines w:val="0"/>
              <w:widowControl/>
              <w:suppressLineNumbers w:val="0"/>
              <w:spacing w:before="78" w:beforeAutospacing="0" w:after="0" w:afterAutospacing="0" w:line="240" w:lineRule="auto"/>
              <w:ind w:left="0" w:leftChars="0" w:right="0" w:rightChars="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中小企业划分标准</w:t>
            </w:r>
          </w:p>
        </w:tc>
        <w:tc>
          <w:tcPr>
            <w:tcW w:w="6768" w:type="dxa"/>
            <w:shd w:val="clear" w:color="auto" w:fill="auto"/>
            <w:vAlign w:val="center"/>
          </w:tcPr>
          <w:p w14:paraId="5F772EEA">
            <w:pPr>
              <w:pStyle w:val="18"/>
              <w:keepNext w:val="0"/>
              <w:keepLines w:val="0"/>
              <w:widowControl/>
              <w:suppressLineNumbers w:val="0"/>
              <w:spacing w:before="61" w:beforeAutospacing="0" w:after="0" w:afterAutospacing="0" w:line="240" w:lineRule="auto"/>
              <w:ind w:left="0" w:leftChars="0" w:right="109" w:rightChars="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工业</w:t>
            </w:r>
          </w:p>
        </w:tc>
      </w:tr>
      <w:tr w14:paraId="452E3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8" w:hRule="atLeast"/>
        </w:trPr>
        <w:tc>
          <w:tcPr>
            <w:tcW w:w="809" w:type="dxa"/>
            <w:shd w:val="clear" w:color="auto" w:fill="auto"/>
            <w:vAlign w:val="center"/>
          </w:tcPr>
          <w:p w14:paraId="26F95B3A">
            <w:pPr>
              <w:pStyle w:val="18"/>
              <w:keepNext w:val="0"/>
              <w:keepLines w:val="0"/>
              <w:widowControl/>
              <w:suppressLineNumbers w:val="0"/>
              <w:spacing w:before="78" w:beforeAutospacing="0" w:after="0" w:afterAutospacing="0" w:line="240" w:lineRule="auto"/>
              <w:ind w:left="0" w:right="0"/>
              <w:jc w:val="center"/>
              <w:rPr>
                <w:rFonts w:hint="default"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51</w:t>
            </w:r>
          </w:p>
        </w:tc>
        <w:tc>
          <w:tcPr>
            <w:tcW w:w="1941" w:type="dxa"/>
            <w:shd w:val="clear" w:color="auto" w:fill="auto"/>
            <w:vAlign w:val="center"/>
          </w:tcPr>
          <w:p w14:paraId="72441A44">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★其他</w:t>
            </w:r>
          </w:p>
        </w:tc>
        <w:tc>
          <w:tcPr>
            <w:tcW w:w="6768" w:type="dxa"/>
            <w:shd w:val="clear" w:color="auto" w:fill="auto"/>
            <w:vAlign w:val="top"/>
          </w:tcPr>
          <w:p w14:paraId="0B328FAD">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1、各投标人必须针对每包项目分别制作投标文件并报价，每包的投标文件均必须满足招标文件份数与制作等要求，否则将导致投标被拒绝。</w:t>
            </w:r>
          </w:p>
          <w:p w14:paraId="00C1C034">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2、本项目的招标投标活动以及相关当事人须接受财政监督部门依法实施的监督。</w:t>
            </w:r>
          </w:p>
          <w:p w14:paraId="3955D388">
            <w:pPr>
              <w:pStyle w:val="2"/>
              <w:keepNext w:val="0"/>
              <w:keepLines w:val="0"/>
              <w:widowControl/>
              <w:suppressLineNumbers w:val="0"/>
              <w:spacing w:before="0" w:beforeAutospacing="0" w:after="0" w:afterAutospacing="0"/>
              <w:ind w:left="0" w:leftChars="0" w:right="0" w:firstLine="0" w:firstLineChars="0"/>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3、本项目经过充分论证，因专机专用试剂在技术上具有唯一性，市场仅有该品牌符合需求，符合《政府采购法》第三十六条的例外情形，招标文件无歧视条款，采购过程合法。</w:t>
            </w:r>
          </w:p>
          <w:p w14:paraId="40CDAF60">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default"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4、</w:t>
            </w:r>
            <w:r>
              <w:rPr>
                <w:rFonts w:hint="default" w:ascii="方正仿宋_GB2312" w:hAnsi="方正仿宋_GB2312" w:eastAsia="方正仿宋_GB2312" w:cs="方正仿宋_GB2312"/>
                <w:b/>
                <w:bCs/>
                <w:snapToGrid/>
                <w:color w:val="auto"/>
                <w:kern w:val="2"/>
                <w:sz w:val="28"/>
                <w:szCs w:val="28"/>
                <w:highlight w:val="none"/>
                <w:lang w:val="en-US" w:eastAsia="zh-CN" w:bidi="ar-SA"/>
              </w:rPr>
              <w:t>本项目允许相同品牌产品投标，且有效投标人可少于3家”，投标企业需符合《政府采购法》第二十二条公平竞争原则</w:t>
            </w:r>
            <w:r>
              <w:rPr>
                <w:rFonts w:hint="eastAsia" w:ascii="方正仿宋_GB2312" w:hAnsi="方正仿宋_GB2312" w:eastAsia="方正仿宋_GB2312" w:cs="方正仿宋_GB2312"/>
                <w:b/>
                <w:bCs/>
                <w:snapToGrid/>
                <w:color w:val="auto"/>
                <w:kern w:val="2"/>
                <w:sz w:val="28"/>
                <w:szCs w:val="28"/>
                <w:highlight w:val="none"/>
                <w:lang w:val="en-US" w:eastAsia="zh-CN" w:bidi="ar-SA"/>
              </w:rPr>
              <w:t>。</w:t>
            </w:r>
          </w:p>
          <w:p w14:paraId="755644B2">
            <w:pPr>
              <w:pStyle w:val="2"/>
              <w:keepNext w:val="0"/>
              <w:keepLines w:val="0"/>
              <w:widowControl/>
              <w:suppressLineNumbers w:val="0"/>
              <w:spacing w:before="0" w:beforeAutospacing="0" w:after="0" w:afterAutospacing="0"/>
              <w:ind w:left="0" w:leftChars="0" w:right="0" w:firstLine="0" w:firstLineChars="0"/>
              <w:rPr>
                <w:rFonts w:hint="default"/>
                <w:lang w:val="en-US" w:eastAsia="zh-CN"/>
              </w:rPr>
            </w:pPr>
          </w:p>
        </w:tc>
      </w:tr>
      <w:tr w14:paraId="5993B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9" w:hRule="atLeast"/>
        </w:trPr>
        <w:tc>
          <w:tcPr>
            <w:tcW w:w="2750" w:type="dxa"/>
            <w:gridSpan w:val="2"/>
            <w:shd w:val="clear" w:color="auto" w:fill="auto"/>
            <w:vAlign w:val="center"/>
          </w:tcPr>
          <w:p w14:paraId="6660AE8E">
            <w:pPr>
              <w:pStyle w:val="18"/>
              <w:keepNext w:val="0"/>
              <w:keepLines w:val="0"/>
              <w:widowControl/>
              <w:suppressLineNumbers w:val="0"/>
              <w:spacing w:before="78" w:beforeAutospacing="0" w:after="0" w:afterAutospacing="0" w:line="240" w:lineRule="auto"/>
              <w:ind w:left="0" w:right="0"/>
              <w:jc w:val="center"/>
              <w:rPr>
                <w:rFonts w:hint="eastAsia" w:ascii="方正仿宋_GB2312" w:hAnsi="方正仿宋_GB2312" w:eastAsia="方正仿宋_GB2312" w:cs="方正仿宋_GB2312"/>
                <w:b/>
                <w:bCs/>
                <w:snapToGrid w:val="0"/>
                <w:color w:val="000000"/>
                <w:spacing w:val="-5"/>
                <w:kern w:val="0"/>
                <w:sz w:val="28"/>
                <w:szCs w:val="28"/>
                <w:highlight w:val="none"/>
                <w:lang w:val="en-US" w:eastAsia="en-US"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en-US" w:bidi="ar-SA"/>
              </w:rPr>
              <w:t>备注</w:t>
            </w:r>
          </w:p>
        </w:tc>
        <w:tc>
          <w:tcPr>
            <w:tcW w:w="6768" w:type="dxa"/>
            <w:shd w:val="clear" w:color="auto" w:fill="auto"/>
            <w:vAlign w:val="top"/>
          </w:tcPr>
          <w:p w14:paraId="300150E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1、招标文件中部分加“★”、加粗+、加下划线、废标、无效标、投标被拒绝字样的条款，为招标的实质性要求和条件，着重提醒各投标人注意，并认真查看招标文件中的每一个条款及要求，因误读招标文件而造成的后果，招标人概不负责。</w:t>
            </w:r>
          </w:p>
          <w:p w14:paraId="78699CC6">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2、投标文件中有弄虚作假的内容，其投标文件作废。（如假证书、假业绩、隐瞒不良记录、夸大荣誉、使用非本单位在职员工的相关证件及不符合招标文件规定的条款等）；在签订合同之前，招标人如发现投标人的投标文件有弄虚作假内容，招标人可拒绝与其签订合同。并将其列入政府采购黑名单库。</w:t>
            </w:r>
          </w:p>
          <w:p w14:paraId="051F44C4">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3、各投标人必须提前办好CA锁，提前下载驱动，如未按要求导致投标失败，投标人需自行承担责任。</w:t>
            </w:r>
          </w:p>
          <w:p w14:paraId="3972E6C3">
            <w:pPr>
              <w:pStyle w:val="18"/>
              <w:keepNext w:val="0"/>
              <w:keepLines w:val="0"/>
              <w:widowControl/>
              <w:suppressLineNumbers w:val="0"/>
              <w:spacing w:before="61" w:beforeAutospacing="0" w:after="0" w:afterAutospacing="0" w:line="240" w:lineRule="auto"/>
              <w:ind w:left="0" w:right="109"/>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6"/>
                <w:kern w:val="0"/>
                <w:sz w:val="28"/>
                <w:szCs w:val="28"/>
                <w:highlight w:val="none"/>
                <w:lang w:val="en-US" w:eastAsia="zh-CN" w:bidi="ar-SA"/>
              </w:rPr>
              <w:t>4.投标人须承诺并严格履行冷链运输管理规范，全程温控范围：运输过程维持试剂规定保存温度（2-8°C/-20°C等具体参数），温度偏差不得超过1°</w:t>
            </w:r>
          </w:p>
        </w:tc>
      </w:tr>
    </w:tbl>
    <w:p w14:paraId="2BF82493">
      <w:pPr>
        <w:pStyle w:val="6"/>
        <w:spacing w:before="91" w:line="219" w:lineRule="auto"/>
        <w:jc w:val="center"/>
        <w:outlineLvl w:val="1"/>
        <w:rPr>
          <w:rFonts w:hint="eastAsia" w:ascii="方正仿宋_GB2312" w:hAnsi="方正仿宋_GB2312" w:eastAsia="方正仿宋_GB2312" w:cs="方正仿宋_GB2312"/>
          <w:highlight w:val="none"/>
        </w:rPr>
      </w:pPr>
      <w:r>
        <w:rPr>
          <w:rFonts w:hint="eastAsia" w:ascii="方正仿宋_GB2312" w:hAnsi="方正仿宋_GB2312" w:eastAsia="方正仿宋_GB2312" w:cs="方正仿宋_GB2312"/>
          <w:b/>
          <w:bCs/>
          <w:spacing w:val="-4"/>
          <w:highlight w:val="none"/>
        </w:rPr>
        <w:t>投标人须知前附表</w:t>
      </w:r>
    </w:p>
    <w:p w14:paraId="42BAF774">
      <w:pPr>
        <w:spacing w:line="73" w:lineRule="auto"/>
        <w:rPr>
          <w:rFonts w:hint="eastAsia" w:ascii="方正仿宋_GB2312" w:hAnsi="方正仿宋_GB2312" w:eastAsia="方正仿宋_GB2312" w:cs="方正仿宋_GB2312"/>
          <w:sz w:val="2"/>
          <w:highlight w:val="none"/>
        </w:rPr>
      </w:pPr>
    </w:p>
    <w:p w14:paraId="739FD9B3">
      <w:pPr>
        <w:pStyle w:val="2"/>
        <w:ind w:left="0" w:leftChars="0" w:firstLine="0" w:firstLineChars="0"/>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p>
    <w:p w14:paraId="0423CD1D">
      <w:pPr>
        <w:pStyle w:val="2"/>
        <w:ind w:left="0" w:leftChars="0" w:firstLine="0" w:firstLineChars="0"/>
        <w:rPr>
          <w:rFonts w:hint="eastAsia" w:ascii="方正仿宋_GB2312" w:hAnsi="方正仿宋_GB2312" w:eastAsia="方正仿宋_GB2312" w:cs="方正仿宋_GB2312"/>
          <w:sz w:val="28"/>
          <w:szCs w:val="28"/>
          <w:highlight w:val="none"/>
          <w:lang w:val="en-US" w:eastAsia="zh-CN"/>
        </w:rPr>
        <w:sectPr>
          <w:headerReference r:id="rId7" w:type="default"/>
          <w:footerReference r:id="rId8" w:type="default"/>
          <w:pgSz w:w="11906" w:h="16839"/>
          <w:pgMar w:top="1431" w:right="830" w:bottom="1415" w:left="829" w:header="0" w:footer="1253" w:gutter="0"/>
          <w:pgNumType w:fmt="decimal"/>
          <w:cols w:space="720" w:num="1"/>
        </w:sect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注：本须知前附表内容与招标文件的内容不相对应，如有矛盾，应以投标须知前附表为准</w:t>
      </w:r>
    </w:p>
    <w:p w14:paraId="72B62AAB">
      <w:pPr>
        <w:pStyle w:val="6"/>
        <w:spacing w:before="121" w:line="220"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投标人须知正文部分</w:t>
      </w:r>
    </w:p>
    <w:p w14:paraId="3FFB0392">
      <w:pPr>
        <w:pStyle w:val="6"/>
        <w:spacing w:before="109" w:line="220" w:lineRule="auto"/>
        <w:ind w:left="24"/>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一、总则</w:t>
      </w:r>
    </w:p>
    <w:p w14:paraId="156B0107">
      <w:pPr>
        <w:pStyle w:val="6"/>
        <w:spacing w:before="182"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1.说明</w:t>
      </w:r>
    </w:p>
    <w:p w14:paraId="73D314B9">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1.1本招标文件适用于本次招标采购项目的招标投标。</w:t>
      </w:r>
    </w:p>
    <w:p w14:paraId="5B26703F">
      <w:pPr>
        <w:pStyle w:val="6"/>
        <w:spacing w:before="183" w:line="220" w:lineRule="auto"/>
        <w:ind w:left="2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2.定义</w:t>
      </w:r>
    </w:p>
    <w:p w14:paraId="538F6AB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2.1“采购人”名称见本招标文件第二部分“投标人须知前附表”。</w:t>
      </w:r>
    </w:p>
    <w:p w14:paraId="7A7CB10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2.2“采购代理机构”名称见本招标文件第二部分“投标人须知前附表”。</w:t>
      </w:r>
    </w:p>
    <w:p w14:paraId="2F0B252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2.3“服务”指招标文件第三部分所述投标人应该履行的承诺和义务。</w:t>
      </w:r>
    </w:p>
    <w:p w14:paraId="7BFE305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2.4“潜在投标人”指符合招标文件各项规定的供应商。</w:t>
      </w:r>
    </w:p>
    <w:p w14:paraId="084CB0D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2.5“投标人”指符合招标文件规定并参加投标的供应商。</w:t>
      </w:r>
    </w:p>
    <w:p w14:paraId="797A880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2.6“投标人公章”在投标文件中指与投标人标准公章一致的投标人电子签章。</w:t>
      </w:r>
    </w:p>
    <w:p w14:paraId="2788FD9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2.7“电子投标文件”指利用政采云平台提供的“政采云电子交易客户端”进行投标文件制作。</w:t>
      </w:r>
    </w:p>
    <w:p w14:paraId="42BAD990">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3.合格投标人的条件</w:t>
      </w:r>
    </w:p>
    <w:p w14:paraId="3670E2FC">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3.1具有本项目实施能力，符合、承认并承诺履行本文件各项规定的国内法人、其他组织或自然人均可参加投标。</w:t>
      </w:r>
    </w:p>
    <w:p w14:paraId="7EF229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3.2遵守有关的国家法律、法规和条例，具备《中华人民共和国政府采购法》和本文件中规定的条件：</w:t>
      </w:r>
    </w:p>
    <w:p w14:paraId="220A988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1)具有独立承担民事责任的能力；</w:t>
      </w:r>
    </w:p>
    <w:p w14:paraId="332131D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2)具有良好的商业信誉和健全的财务会计制度；</w:t>
      </w:r>
    </w:p>
    <w:p w14:paraId="55F6701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3)具有履行合同所必需的设备和专业技术能力；</w:t>
      </w:r>
    </w:p>
    <w:p w14:paraId="0E29F51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4)具有依法缴纳税收和社会保障资金的良好记录；</w:t>
      </w:r>
    </w:p>
    <w:p w14:paraId="10AA36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5)参加政府采购活动前三年内，在经营活动中没有重大违法记录；</w:t>
      </w:r>
    </w:p>
    <w:p w14:paraId="10C96C8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6)法律、行政法规规定的其他条件；</w:t>
      </w:r>
    </w:p>
    <w:p w14:paraId="5CADCF4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7)具有本招标文件第二部分“投标人须知前附表”中规定的资格条件。</w:t>
      </w:r>
    </w:p>
    <w:p w14:paraId="119BADA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3.3投标人之间如果存在下列情形之一的，不得同时参加同一包（标段）或者不分包（标段）的同一项目投标：</w:t>
      </w:r>
    </w:p>
    <w:p w14:paraId="0E8B464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3.3.1法定代表人为同一个人的两个及两个以上法人；</w:t>
      </w:r>
    </w:p>
    <w:p w14:paraId="31D2787F">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3.3.2母公司、全资子公司及其控股公司；</w:t>
      </w:r>
    </w:p>
    <w:p w14:paraId="5ECB843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3.3.3参加投标的其他组织之间存在特殊的利害关系的；</w:t>
      </w:r>
    </w:p>
    <w:p w14:paraId="6D6C388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3.3.4法律和行政法规规定的其他情形。</w:t>
      </w:r>
    </w:p>
    <w:p w14:paraId="0DEFAE0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3.4投标人须持有《法定代表人授权委托书》。</w:t>
      </w:r>
    </w:p>
    <w:p w14:paraId="681A3C1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3.5投标人在符合该招标（采购）公告投标人资格要求条件的前提下，可于本公告发布之日起登陆新疆政府采购网（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）进入“项目采购”栏目，在获取采购文件菜单中选择所要投标的项目（包段），申请获取（自行下载）采购文件，不再需要报名，在开标时一并进行资格审核。</w:t>
      </w:r>
    </w:p>
    <w:p w14:paraId="14CD217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3.6投标人按时足额交纳投标保证金。</w:t>
      </w:r>
    </w:p>
    <w:p w14:paraId="03AA46D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3.7本次招标是否允许由两个以上投标人组成一个联合体以一个投标人身份共同投标，按照招标文件第二部分“投标人须知前附表”中第11项的规定。如果允许，除均应符合上述规定外，还应符合下列要求：</w:t>
      </w:r>
    </w:p>
    <w:p w14:paraId="349BFBF9">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联合投标体应提供“联合投标协议书”，该协议书对联合投标各方均具有法律约束力。联合投标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申请参与本项目联合投标成员各自均应具备政府有权机构核发的有效营业执照；均应是自主经营、独立核算、处于持续正常经营状态的经济实体。</w:t>
      </w:r>
    </w:p>
    <w:p w14:paraId="7FDB781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2）联合体各方中至少应当有一方对应满足本项目规定的相应资质条件，并且联合体投标人整体应当符合本项目的资质要求，否则，其提交的联合投标将被拒绝。</w:t>
      </w:r>
    </w:p>
    <w:p w14:paraId="4C218EE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3）由不同专业的投标人组成的联合体,首先以投标的全权代表方的应答材料作为认定资质以及商务评审的依据；涉及行业专属的资质,按照所属行业所对应的投标人的应答材料确定。</w:t>
      </w:r>
    </w:p>
    <w:p w14:paraId="3F18770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联合体中标后，合同应由各成员的合法授权代表签字并加盖各成员公章，以便对联合体成员作为整体和他们各自作为独立体均具有法律约束力，但若该等签字或公章不齐全或缺乏，该联合体的牵头人的签署或类似的意思表示人具有代表该联合体的签署或意思表示的法律效力，并且据此各成员为履行合同应向采购代理机构与采购人承担连带责任。</w:t>
      </w:r>
    </w:p>
    <w:p w14:paraId="5C44983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5）联合体或其成员不得将其在合同项下的权利或义务全部或部分转让给第三人，有关分包事项或服务委托等须事先取得采购代理机构书面同意并且须遵守相关法律、法规、本次招标的全部相关规定。</w:t>
      </w:r>
    </w:p>
    <w:p w14:paraId="435B76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6）联合体各方均不得同时再以自己独立的名义单独投标，也不得再同时参加其他的联合体投标。若该等情形被发现，其单独的投标和与此有关的联合体的投标均将被一并拒绝。</w:t>
      </w:r>
    </w:p>
    <w:p w14:paraId="06FF82E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3.8投标人不得与采购人、采购代理机构等有利害关系。</w:t>
      </w:r>
    </w:p>
    <w:p w14:paraId="6CE4DCD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4.投标费用</w:t>
      </w:r>
    </w:p>
    <w:p w14:paraId="031F8407">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投标人应承担与招标代理活动有关的一切费用。不论招标的结果如何，采购代理机构和采购人在任何情况下均无义务和责任承担这些费用。</w:t>
      </w:r>
    </w:p>
    <w:p w14:paraId="3072466B">
      <w:pPr>
        <w:pStyle w:val="6"/>
        <w:spacing w:before="183" w:line="219"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5.纪律</w:t>
      </w:r>
    </w:p>
    <w:p w14:paraId="35AE2D90">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5.1投标人的投标行为应遵守中国的有关法律、法规和规章。</w:t>
      </w:r>
    </w:p>
    <w:p w14:paraId="3341543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5.2投标人不得相互串通投标报价，不得妨碍其他投标人的公平竞争，不得损害采购人或其他投标人的合法权益，投标人不得以向采购人、评标委员会成员行贿或者采取其他不正当手段谋取中标。</w:t>
      </w:r>
    </w:p>
    <w:p w14:paraId="0E4D897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5.2.1有下列情形之一的，属于投标人相互串通投标：</w:t>
      </w:r>
    </w:p>
    <w:p w14:paraId="4B22329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5.2.1.1投标人之间协商投标报价等投标文件的实质性内容；</w:t>
      </w:r>
    </w:p>
    <w:p w14:paraId="3A5647CB">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5.2.1.2投标人之间约定中标人；</w:t>
      </w:r>
    </w:p>
    <w:p w14:paraId="3A007E8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5.2.1.3投标人之间约定部分投标人放弃投标或者中标；</w:t>
      </w:r>
    </w:p>
    <w:p w14:paraId="5C38D88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5.2.1.4属于同一集团、协会、商会等组织成员的投标人按照该组织要求协同投标；</w:t>
      </w:r>
    </w:p>
    <w:p w14:paraId="28F798C3">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5.2.1.5投标人之间为谋取中标或者排斥特定投标人而采取的其他联合行动。</w:t>
      </w:r>
    </w:p>
    <w:p w14:paraId="1D20C4E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5.2.2有下列情形之一的，视为投标人相互串通投标：</w:t>
      </w:r>
    </w:p>
    <w:p w14:paraId="6B3A08FD">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5.2.2.1不同投标人的投标文件由同一单位或者个人编制；</w:t>
      </w:r>
    </w:p>
    <w:p w14:paraId="607EAD51">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5.2.2.2不同投标人委托同一单位或者个人办理投标事宜，或制作电子投标文件的文件制作机器码（mac地址）一致，或制作电子投标文件的文件创建标识码一致；</w:t>
      </w:r>
    </w:p>
    <w:p w14:paraId="1DDCE135">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5.2.2.3不同投标人的投标文件载明的项目管理成员为同一人；</w:t>
      </w:r>
    </w:p>
    <w:p w14:paraId="2EE88D6E">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5.2.2.4不同投标人的投标文件异常一致或者投标报价呈规律性差异；</w:t>
      </w:r>
    </w:p>
    <w:p w14:paraId="768B6932">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5.2.2.5不同投标人的投标文件相互混装；</w:t>
      </w:r>
    </w:p>
    <w:p w14:paraId="27FA0492">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5.2.2.6不同投标人的投标保证金从同一单位或者个人的账户转出。</w:t>
      </w:r>
    </w:p>
    <w:p w14:paraId="03F8ABCC">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6.通知</w:t>
      </w:r>
    </w:p>
    <w:p w14:paraId="729161E4">
      <w:pPr>
        <w:pStyle w:val="6"/>
        <w:spacing w:before="182" w:line="219" w:lineRule="auto"/>
        <w:ind w:left="518"/>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对与本项目有关的通知，采购代理机构将以书面（包括书面材料、信函、传真等，下同）或在本次招标公告刊登的媒体上发布公告变更通知及/或答疑文件，以新疆政府采购网公告发布通知为准，敬请投标企业及时关注。</w:t>
      </w:r>
    </w:p>
    <w:p w14:paraId="1480E179">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二</w:t>
      </w:r>
      <w:r>
        <w:rPr>
          <w:rFonts w:hint="eastAsia" w:ascii="方正仿宋_GB2312" w:hAnsi="方正仿宋_GB2312" w:eastAsia="方正仿宋_GB2312" w:cs="方正仿宋_GB2312"/>
          <w:b/>
          <w:bCs/>
          <w:sz w:val="28"/>
          <w:szCs w:val="28"/>
          <w:highlight w:val="none"/>
          <w:lang w:val="en-US" w:eastAsia="en-US"/>
        </w:rPr>
        <w:t>）《招标文件》</w:t>
      </w:r>
    </w:p>
    <w:p w14:paraId="53F1311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1.《招标文件》的组成</w:t>
      </w:r>
    </w:p>
    <w:p w14:paraId="6895F1F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招标文件用以阐明招标项目所需的资质、技术、服务及报价等要求、招标投标程序、有关规定和注意事项以及合同主要条款等。本招标文件包括以下内容,但不限于这些内容：</w:t>
      </w:r>
    </w:p>
    <w:p w14:paraId="278FB343">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1）招标公告</w:t>
      </w:r>
    </w:p>
    <w:p w14:paraId="2A88B37C">
      <w:pPr>
        <w:keepNext w:val="0"/>
        <w:keepLines w:val="0"/>
        <w:pageBreakBefore w:val="0"/>
        <w:widowControl/>
        <w:kinsoku w:val="0"/>
        <w:wordWrap w:val="0"/>
        <w:overflowPunct/>
        <w:topLinePunct w:val="0"/>
        <w:autoSpaceDE w:val="0"/>
        <w:autoSpaceDN w:val="0"/>
        <w:bidi w:val="0"/>
        <w:adjustRightInd w:val="0"/>
        <w:snapToGrid w:val="0"/>
        <w:spacing w:before="91" w:line="22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2）投标人须知及前附表</w:t>
      </w:r>
    </w:p>
    <w:p w14:paraId="10B8E398">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3）评标办法</w:t>
      </w:r>
    </w:p>
    <w:p w14:paraId="5E65744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4）采购</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需求</w:t>
      </w:r>
    </w:p>
    <w:p w14:paraId="507E607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5）合同条款及合同格式</w:t>
      </w:r>
    </w:p>
    <w:p w14:paraId="48244011">
      <w:pPr>
        <w:keepNext w:val="0"/>
        <w:keepLines w:val="0"/>
        <w:pageBreakBefore w:val="0"/>
        <w:widowControl/>
        <w:kinsoku w:val="0"/>
        <w:wordWrap w:val="0"/>
        <w:overflowPunct/>
        <w:topLinePunct w:val="0"/>
        <w:autoSpaceDE w:val="0"/>
        <w:autoSpaceDN w:val="0"/>
        <w:bidi w:val="0"/>
        <w:adjustRightInd w:val="0"/>
        <w:snapToGrid w:val="0"/>
        <w:spacing w:before="128"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6）《投标文件》格式</w:t>
      </w:r>
    </w:p>
    <w:p w14:paraId="1B3AAF1E">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2、招标文件的澄清和修改</w:t>
      </w:r>
    </w:p>
    <w:p w14:paraId="3C54360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2.1提交投标文件截止之日前，采购人或采购代理机构可以对已发出的招标文件进行必要的澄清或者修改，澄清或者修改的内容作为招标文件的组成部分</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澄清或者修改的内容可能影响投标文件编制的，采购人、采购代理机构应当在提交投标文件截止时间至少15日前，以书面形式通知所有获取招标文件的投标人;不足15日的，采购人、采购代理机构应当顺延提交投标文件截止时间。</w:t>
      </w:r>
    </w:p>
    <w:p w14:paraId="22CA026A">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2.2采购人发出的澄清和修改文件是招标文件的组成部分，对所有投标人有约束力。如果多份澄清和修改文件对同一事项表述不一致时，以最后时间发出的澄清和修改文件为准。</w:t>
      </w:r>
    </w:p>
    <w:p w14:paraId="2F6F9F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w:t>
      </w:r>
      <w:r>
        <w:rPr>
          <w:rFonts w:hint="eastAsia" w:ascii="方正仿宋_GB2312" w:hAnsi="方正仿宋_GB2312" w:eastAsia="方正仿宋_GB2312" w:cs="方正仿宋_GB2312"/>
          <w:b/>
          <w:bCs/>
          <w:sz w:val="28"/>
          <w:szCs w:val="28"/>
          <w:highlight w:val="none"/>
          <w:lang w:val="en-US" w:eastAsia="zh-CN"/>
        </w:rPr>
        <w:t>三</w:t>
      </w:r>
      <w:r>
        <w:rPr>
          <w:rFonts w:hint="eastAsia" w:ascii="方正仿宋_GB2312" w:hAnsi="方正仿宋_GB2312" w:eastAsia="方正仿宋_GB2312" w:cs="方正仿宋_GB2312"/>
          <w:b/>
          <w:bCs/>
          <w:sz w:val="28"/>
          <w:szCs w:val="28"/>
          <w:highlight w:val="none"/>
          <w:lang w:val="en-US" w:eastAsia="en-US"/>
        </w:rPr>
        <w:t>）《投标文件》的编制</w:t>
      </w:r>
    </w:p>
    <w:p w14:paraId="602A907D">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en-US"/>
        </w:rPr>
        <w:t>1.《投标文件》编制要求</w:t>
      </w:r>
    </w:p>
    <w:p w14:paraId="785A693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1.1投标人应仔细阅读和充分理解《招标文件》的所有内容，并按照《招标文件》的“投标文件格式”规定及要求内容的格式提交完整的《投标文件》。投标文件应使用中文、编排有序，并按要求编制文件目录和页码，准确标明文件内容所在位置。投标人没有对招标文件全面做出实质性响应是投标人的风险。没有按照招标文件要求作出实质性响应的不利后果由投标人自行承担。</w:t>
      </w:r>
    </w:p>
    <w:p w14:paraId="31C047E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1.2投标文件应字迹清楚，内容齐全，不得涂改和增删。如有修改错漏处，必须由投标人法定代表人或其授权代表签字或盖章。资格证明材料的扫描件应是清晰可辨并加盖投标人公章。</w:t>
      </w:r>
    </w:p>
    <w:p w14:paraId="6243D2F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1.3投标文件所提供的全部资料必须真实可靠。若投标文件填报的内容资料不详，或提供了虚假资料，其投标文件为无效投标文件。</w:t>
      </w:r>
    </w:p>
    <w:p w14:paraId="0BF2656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1.4投标文件应严格按照招标文件格式的要求提交，并按规定的统一格式逐项填写，不准有空项；无相应内容可填的项应填写“无”、“没有相应指标”等明确的回答文字</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13C47936">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en-US"/>
        </w:rPr>
        <w:t>2.投标语言：</w:t>
      </w:r>
    </w:p>
    <w:p w14:paraId="7E4199B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2.1专用术语外，与采购活动有关的投标文件、投标交换的文件和往来信件应均使用中文，必要时专用术语应附有中文注释。</w:t>
      </w:r>
    </w:p>
    <w:p w14:paraId="4F651A97">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2.2投标文件中如附有外文资料，必须逐一对应翻译成中文并加盖投标人公章后附在相关外文资料后面，否则，投标人的投标文件将作为无效投标处理。</w:t>
      </w:r>
    </w:p>
    <w:p w14:paraId="2F5B662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2.3翻译的中文资料与外文资料如果出现差异和矛盾时，以中文为准。但不能故意错误翻译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否则投标人的投标文件将作为无效投标处理。</w:t>
      </w:r>
    </w:p>
    <w:p w14:paraId="16488FE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en-US"/>
        </w:rPr>
      </w:pPr>
      <w:r>
        <w:rPr>
          <w:rFonts w:hint="eastAsia" w:ascii="方正仿宋_GB2312" w:hAnsi="方正仿宋_GB2312" w:eastAsia="方正仿宋_GB2312" w:cs="方正仿宋_GB2312"/>
          <w:b/>
          <w:bCs/>
          <w:sz w:val="28"/>
          <w:szCs w:val="28"/>
          <w:highlight w:val="none"/>
          <w:lang w:val="en-US" w:eastAsia="zh-CN"/>
        </w:rPr>
        <w:t>3.</w:t>
      </w:r>
      <w:r>
        <w:rPr>
          <w:rFonts w:hint="eastAsia" w:ascii="方正仿宋_GB2312" w:hAnsi="方正仿宋_GB2312" w:eastAsia="方正仿宋_GB2312" w:cs="方正仿宋_GB2312"/>
          <w:b/>
          <w:bCs/>
          <w:sz w:val="28"/>
          <w:szCs w:val="28"/>
          <w:highlight w:val="none"/>
          <w:lang w:val="en-US" w:eastAsia="en-US"/>
        </w:rPr>
        <w:t>投标货币</w:t>
      </w:r>
    </w:p>
    <w:p w14:paraId="29235CD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本次招标项目的投标均以人民币报价。</w:t>
      </w:r>
    </w:p>
    <w:p w14:paraId="1353F3AF">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4.联合投标</w:t>
      </w:r>
    </w:p>
    <w:p w14:paraId="6D745CC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本项目不接受联合体投标。</w:t>
      </w:r>
    </w:p>
    <w:p w14:paraId="0423EBB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5.知识产权</w:t>
      </w:r>
    </w:p>
    <w:p w14:paraId="1CC88F4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.1投标人应保证在本项目使用的任何技术成果和服务（包括部分使用</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时，不会产生因第三方提出侵犯其专利权、商标权或其它知识产权而引起的法律和经济纠纷，如因专利权、商标权或其它知识产权而</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引</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起法律和经济纠纷，由投标人承担所有相关责任。</w:t>
      </w:r>
    </w:p>
    <w:p w14:paraId="52DC748B">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.2采购人享有本项目实施过程中产生的知识成果及知识产权。</w:t>
      </w:r>
    </w:p>
    <w:p w14:paraId="7E47AD51">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.3投标人如欲在项目实施过程中采用自有知识成果，需在投标文件中声明，并提供相关知识产权证明文件。</w:t>
      </w:r>
    </w:p>
    <w:p w14:paraId="699DCA7D">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w:t>
      </w:r>
      <w:r>
        <w:rPr>
          <w:rFonts w:hint="eastAsia" w:ascii="方正仿宋_GB2312" w:hAnsi="方正仿宋_GB2312" w:eastAsia="方正仿宋_GB2312" w:cs="方正仿宋_GB2312"/>
          <w:bCs w:val="0"/>
          <w:snapToGrid/>
          <w:color w:val="auto"/>
          <w:kern w:val="2"/>
          <w:sz w:val="28"/>
          <w:szCs w:val="28"/>
          <w:highlight w:val="none"/>
          <w:lang w:val="en-US" w:eastAsia="en-US" w:bidi="ar-SA"/>
        </w:rPr>
        <w:t>.4如采用投标人所不拥有的知识产权，则在投标报价中必须包括合法获取该知识产权的相关费用。</w:t>
      </w:r>
    </w:p>
    <w:p w14:paraId="0ECAD66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6.《投标文件》的组成</w:t>
      </w:r>
    </w:p>
    <w:p w14:paraId="4083A92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投标文件由资格审查文件、符合性审查、商务部分、技术部分组成：所有扫描件须加盖公章。按如下顺序编制：</w:t>
      </w:r>
    </w:p>
    <w:p w14:paraId="6122C184">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6.1资格审查部分；</w:t>
      </w:r>
    </w:p>
    <w:p w14:paraId="35424F79">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6.1.1营业执照、法人身份证明或法人授权委托书；</w:t>
      </w:r>
    </w:p>
    <w:p w14:paraId="3ED5AC1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6.1.2审计报告或资信证明；</w:t>
      </w:r>
    </w:p>
    <w:p w14:paraId="62D9620E">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6.1.3具有履行合同所必须的设备和专业技术能力的承诺函；</w:t>
      </w:r>
    </w:p>
    <w:p w14:paraId="428CFF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6.1.4社保证明和税收证明；</w:t>
      </w:r>
    </w:p>
    <w:p w14:paraId="187DA3F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6.1.5无违法记录承诺函和网站截图；</w:t>
      </w:r>
    </w:p>
    <w:p w14:paraId="076168E3">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6.1.6保证金；</w:t>
      </w:r>
    </w:p>
    <w:p w14:paraId="7F9D8A2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6.2商务部分；</w:t>
      </w:r>
    </w:p>
    <w:p w14:paraId="23E2D9B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6.2.1投标函；</w:t>
      </w:r>
    </w:p>
    <w:p w14:paraId="735073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6.2.2法定代表人身份证明；</w:t>
      </w:r>
    </w:p>
    <w:p w14:paraId="4BE02E22">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6.2.3法定代表人授权委托书（若授权）；</w:t>
      </w:r>
    </w:p>
    <w:p w14:paraId="04BF2790">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zh-CN"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6.2.4投标报价</w:t>
      </w:r>
      <w:r>
        <w:rPr>
          <w:rFonts w:hint="eastAsia" w:ascii="方正仿宋_GB2312" w:hAnsi="方正仿宋_GB2312" w:eastAsia="方正仿宋_GB2312" w:cs="方正仿宋_GB2312"/>
          <w:bCs w:val="0"/>
          <w:snapToGrid/>
          <w:color w:val="auto"/>
          <w:kern w:val="2"/>
          <w:sz w:val="28"/>
          <w:szCs w:val="28"/>
          <w:highlight w:val="none"/>
          <w:lang w:val="zh-CN" w:eastAsia="zh-CN" w:bidi="ar-SA"/>
        </w:rPr>
        <w:t>：</w:t>
      </w:r>
    </w:p>
    <w:p w14:paraId="3EAFF5C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（1）报价一览表。是分项报价明细表的汇总表，投标报价（即投标报价总计金额）为各个分项报价金额之和。</w:t>
      </w:r>
    </w:p>
    <w:p w14:paraId="52151B6C">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分项报价明细表。各分项报价小计名称应当与《报价一览表》中费用名称、金额对应，投标人应当对分项报价明细表中各分项逐一报价，无此项报价的不得删除、修改报价项，可用阿拉伯数字“0.00”表示，投标人认为《分项报价明细表》有漏项的，可以增加分项报价。</w:t>
      </w:r>
    </w:p>
    <w:p w14:paraId="60F143E6">
      <w:pPr>
        <w:keepNext w:val="0"/>
        <w:keepLines w:val="0"/>
        <w:pageBreakBefore w:val="0"/>
        <w:widowControl/>
        <w:kinsoku w:val="0"/>
        <w:wordWrap w:val="0"/>
        <w:overflowPunct/>
        <w:topLinePunct w:val="0"/>
        <w:autoSpaceDE w:val="0"/>
        <w:autoSpaceDN w:val="0"/>
        <w:bidi w:val="0"/>
        <w:adjustRightInd w:val="0"/>
        <w:snapToGrid w:val="0"/>
        <w:spacing w:before="92" w:line="223" w:lineRule="auto"/>
        <w:ind w:firstLine="560" w:firstLineChars="200"/>
        <w:textAlignment w:val="baseline"/>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（3）报价需要说明的其他文件、材料。投标人认为需要对《报价一览表》、《分项报价明细表》中有关报价进一步说明或者证明其报价的文件和材料等。</w:t>
      </w:r>
    </w:p>
    <w:p w14:paraId="1B88C27B">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7.踏勘现场</w:t>
      </w:r>
    </w:p>
    <w:p w14:paraId="7CAD7394">
      <w:pPr>
        <w:pStyle w:val="6"/>
        <w:spacing w:before="180" w:line="361" w:lineRule="auto"/>
        <w:ind w:left="21" w:right="80" w:firstLine="480"/>
        <w:jc w:val="both"/>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7.1本项目是否统一组织投标人踏勘现场见招标文件第二部分“投标人须知前附表”中第15项的规定。无论是否统一组织，投标人应对供货现场和周围环境进行勘察，以获取编制投标文件所需的资料。</w:t>
      </w:r>
    </w:p>
    <w:p w14:paraId="10E2A7EB">
      <w:pPr>
        <w:pStyle w:val="6"/>
        <w:spacing w:before="180" w:line="332" w:lineRule="auto"/>
        <w:ind w:left="21" w:right="49" w:firstLine="48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7.2踏勘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2A3A346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7.3除非有特殊要求，招标文件不单独提供供货使用地的自然环境、气候条件、公用设施等情况，投标人被视为熟悉上述与履行合同有关的一切情况。</w:t>
      </w:r>
    </w:p>
    <w:p w14:paraId="051A8EB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7.4除采购人原因外，投标人自行负责在踏勘现场中所发生的人员伤亡和财产产损失。</w:t>
      </w:r>
    </w:p>
    <w:p w14:paraId="6C3A13A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注：投标人认为有必要踏勘现场的，自行踏勘。</w:t>
      </w:r>
    </w:p>
    <w:p w14:paraId="22F6F504">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8.知识产权</w:t>
      </w:r>
    </w:p>
    <w:p w14:paraId="2C3D7CB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8.1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0A9E2B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8.2投标人如欲在项目实施过程中采用自有知识成果，须在投标文件中声明，并提供相关知识产权证明文件。使用该知识成果后，投标人须提供开发接口和开发手册等技术文档。</w:t>
      </w:r>
    </w:p>
    <w:p w14:paraId="0C49199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9.答疑及招标文件的澄清和修改</w:t>
      </w:r>
    </w:p>
    <w:p w14:paraId="642871A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9.1投标人如果对招标文件有疑问或要求进行澄清的，应按照招标文件第二部分“投标人须知前附表”第16项规定向采购代理机构提出。提出后，请投标人及时通过政采云平台“答疑文件下载”栏目查看答疑文件或澄清文件。必要时，采购代理机构将组织相关专家召开答疑会，如召开，答疑会安排另行通知。</w:t>
      </w:r>
    </w:p>
    <w:p w14:paraId="7E82F24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投标人在规定的时间内未对招标文件提出疑问或要求澄清的，采购代理机构将视其为同意，对在“答疑接受时间”后就招标文件内容提出的疑问及澄清要求将不予受理。</w:t>
      </w:r>
    </w:p>
    <w:p w14:paraId="3305D0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9.2无论出于何种原因，采购代理机构主动或出于解答投标人疑问对已发出的招标文件进行必要澄清或修改的，应当在招标文件要求提交投标文件截止时间15日前，以当面交接、邮寄、传真或电子邮件、网站披露等其中至少一种方式，向潜在投标人发出澄清、修改的补充文件。需要为此调整投标文件提交截止时间的，应当重新确定，并就变更后的投标截止时间重新发出通知。</w:t>
      </w:r>
    </w:p>
    <w:p w14:paraId="0515CE3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特殊情况下，采购代理机构发布澄清、修改文件后，征得投标人同意，可不改变投标截止时间和开标时间。</w:t>
      </w:r>
    </w:p>
    <w:p w14:paraId="1D38FBE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9.3采购代理机构一旦对招标文件作出了澄清、修改，即刻发生效力，采购代理机构有关的补充文件，将作为招标文件的组成部分，对所有现实的或潜在的投标人均具有约束力，而无论是否已经实际收到上述文件。同时，采购代理机构和投标人的权利及义务将受到新的截止期的约束。</w:t>
      </w:r>
    </w:p>
    <w:p w14:paraId="367865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9.4采购代理机构对招标文件作出的澄清、修改在新疆政府采购网（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"http://www.ccgp-xinjiang.gov.cn/"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http://www.ccgp-xinjiang.gov.cn/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内进行披露，请投标人及时关注并获取相关资料。因登记有误、线路故障或其它任何意外情形，导致投标人未及时获取的，采购代理机构不因此承担任何责任，且有关的招标活动继续有效地进行。当招标文件的澄清、修改及进行其他答复等就同一内容的表述不一致时，以最后发布的内容为准。</w:t>
      </w:r>
    </w:p>
    <w:p w14:paraId="7B39887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上述澄清、修改在交易平台上发布的同时，交易平台将通过第三方短信群发方式提醒投标人进行查询。此短信仅系友情提示，并不具有任何约束性和必要性，采购代理机构不承担投标人未收到短信而引起的一切后果和法律责任。</w:t>
      </w:r>
    </w:p>
    <w:p w14:paraId="244B5F9D">
      <w:pPr>
        <w:pStyle w:val="6"/>
        <w:spacing w:before="184" w:line="290" w:lineRule="auto"/>
        <w:ind w:left="20" w:right="80" w:firstLine="48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9.5澄清、修改文件发出后，投标人必须使用最新的答疑、澄清文件制作电子投标文件，否则将无法完成上传。</w:t>
      </w:r>
    </w:p>
    <w:p w14:paraId="58C1F63A">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三、投标文件</w:t>
      </w:r>
    </w:p>
    <w:p w14:paraId="1CB98A08">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10.投标文件的语言及计量单位</w:t>
      </w:r>
    </w:p>
    <w:p w14:paraId="39729F0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10.1投标人提交的投标文件（包括技术文件和资料、图纸中的说明）以及投标人与采购代理机构就有关投标的所有来往函电均应使用中文简体字。</w:t>
      </w:r>
    </w:p>
    <w:p w14:paraId="5C1A1AE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10.2原版为外文的证书类文件，以及由外国人作出的本人签名、外国公司的名称或外国印章等可以是外文，但应当提供中文翻译文件并加盖投标人公章。必要时评标委员会可以要求投标人提供附有公证书的中文翻译文件或者与原版文件签章相一致的中文翻译文件。原版为外文的证书类、证明类文件，与投标人名称或其他实际情况不符的，投标人应当提供相关证明文件。</w:t>
      </w:r>
    </w:p>
    <w:p w14:paraId="3AF23A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10.3除非招标文件另有规定，投标文件所使用的计量单位，应使用国家法定计量单位。</w:t>
      </w:r>
    </w:p>
    <w:p w14:paraId="3E2A176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10.4对违反上述规定情形的，评标委员会有权要求投标人限期提供相应文件或决定对其投标予以拒绝。</w:t>
      </w:r>
    </w:p>
    <w:p w14:paraId="16B7DF9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10.5电报、电话、传真形式的投标概不接受。投标人的投标文件一律不予退还。</w:t>
      </w:r>
    </w:p>
    <w:p w14:paraId="75125C51">
      <w:pPr>
        <w:pStyle w:val="6"/>
        <w:spacing w:before="184" w:line="290" w:lineRule="auto"/>
        <w:ind w:right="80"/>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11.投标文件组成及编制</w:t>
      </w:r>
    </w:p>
    <w:p w14:paraId="07C0DD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11.1投标文件分为资格审查资料、商务文件、技术文件和服务文件。</w:t>
      </w:r>
    </w:p>
    <w:p w14:paraId="60FFB6A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商务文件指投标人提交的证明其有资格参加投标和中标后有能力履行合同的文件。技术和服务文件指投标人提交的能够证明其提供的货物及服务符合招标文件规定的文件。本次招标，投标人须按招标文件第二部分“投标人须知前附表”中第10项规定提交资格审查资料、商务文件、技术文件和服务文件，其中加★项目若有缺失或无效，将导致投标被拒绝且不允许在开标后补正。</w:t>
      </w:r>
    </w:p>
    <w:p w14:paraId="4D71D43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11.2投标人递交的投标文件及相关要求按照招标文件第二部分“投标人须知前附表”中第24项的规定。</w:t>
      </w:r>
    </w:p>
    <w:p w14:paraId="55A1FC7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11.2.1电子投标文件的编制</w:t>
      </w:r>
    </w:p>
    <w:p w14:paraId="4D6B978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11.2.1.1电子投标文件使用政采云客户端提供的投标文件制作工具以及招标文件要求进行制作编制。投标文件制作时，不同内容按标签提示制作导入，按照招标文件中明确的投标文件目录和格式进行编制，保证目录清晰、内容完整。</w:t>
      </w:r>
    </w:p>
    <w:p w14:paraId="546FAF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11.2.1.2电子投标文件须使用投标人公章的电子签章以及法定代表人的电子签章。若无电子签章，则视为无效投标。</w:t>
      </w:r>
    </w:p>
    <w:p w14:paraId="176E8037">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11.2.1.3电子招投标文件具有法律效力，与其他形式的招投标文件在内容和格式上等同，若投标文件与招标文件要求不一致，其内容影响中标结果时，责任由投标人自行承担。投标人递交的电子投标文件因投标人自身原因而导致无法导入电子辅助评标系统，该投标文件视为无效投标文件，将导致其投标被拒绝。</w:t>
      </w:r>
    </w:p>
    <w:p w14:paraId="0F2A051A">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注：电子投标文件按政采云平台供应商电子招投标操作指南。建议根据招标文件合格供应商的资格要求、投标文件的编制及资格评审、响应性评审等内容一一关联投标文件按统一格式、顺序编写。</w:t>
      </w:r>
    </w:p>
    <w:p w14:paraId="5C89A41B">
      <w:pPr>
        <w:pStyle w:val="6"/>
        <w:spacing w:before="184" w:line="290" w:lineRule="auto"/>
        <w:ind w:left="20" w:right="80" w:firstLine="481"/>
        <w:rPr>
          <w:rFonts w:hint="eastAsia"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12.投标报价</w:t>
      </w:r>
    </w:p>
    <w:p w14:paraId="2428D7B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12.1所有投标报价均以人民币元为计算单位。只要投报了一个确定数额的总价，无论分项价格是否全部填报了相应的金额或免费字样，报价应被视为已经包含了但并不限于各项购买货物及其运送、安装、调试、验收、保险和相关服务等的费用和所需缴纳的所有价格、税、费。在其他情况下，由于分项报价填报不完整、不清楚或存在其他任何失误，所导致的任何不利后果均应当由投标人自行承担。</w:t>
      </w:r>
    </w:p>
    <w:p w14:paraId="5FF2673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12.2投标人投报多包的，须对每包分别制作投标文件并报价。</w:t>
      </w:r>
    </w:p>
    <w:p w14:paraId="76E7AB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12.3除非招标文件另有规定，不接受可选择或可调整的投标方案和报价，任何有选择的或可调整的投标方案和报价将被视为非响应性投标而被拒绝。</w:t>
      </w:r>
    </w:p>
    <w:p w14:paraId="4BA962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12.4本项目不接受进口产品投标。</w:t>
      </w:r>
    </w:p>
    <w:p w14:paraId="574CA349">
      <w:pPr>
        <w:pStyle w:val="6"/>
        <w:spacing w:before="184" w:line="290" w:lineRule="auto"/>
        <w:ind w:right="80" w:firstLine="562" w:firstLineChars="200"/>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
          <w:bCs/>
          <w:sz w:val="28"/>
          <w:szCs w:val="28"/>
          <w:highlight w:val="none"/>
          <w:lang w:val="en-US" w:eastAsia="zh-CN"/>
        </w:rPr>
        <w:t>12.4.1进口产品是指原产地 、品牌归属 、生产地等都在国外生产的成为进</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口产品。</w:t>
      </w:r>
    </w:p>
    <w:p w14:paraId="61B19EB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12.5本项目不允许投标人将项目的非主体、非关键性工作交由他人完成。</w:t>
      </w:r>
    </w:p>
    <w:p w14:paraId="6CA777F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12.6投标人须严格按照报价明细表规定的内容填写货物单价以及其他事项。</w:t>
      </w:r>
    </w:p>
    <w:p w14:paraId="5012037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12.7投标人对投标报价若有说明应在投标文件中显著处注明。</w:t>
      </w:r>
    </w:p>
    <w:p w14:paraId="25E28A1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除政策性文件规定以外，投标人所报价格在合同实施期间不因市场变化因素而变动。</w:t>
      </w:r>
    </w:p>
    <w:p w14:paraId="3166E5C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12.8对于有配件、耗材、选件、备件和特殊工具的货物，还应填报投标货物配件、耗材、选件表和备件及特殊工具清单，注明品牌、型号、产地、功能、单价、批量折扣等内容，该表格格式由投标人自行设计。投标人按照上述要求分类报价，其目的是便于评标，但在任何情况下并不限制采购人以其他条款签订合同的权利。</w:t>
      </w:r>
    </w:p>
    <w:p w14:paraId="5CCDDE9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12.9最低报价不能作为中标的保证。</w:t>
      </w:r>
    </w:p>
    <w:p w14:paraId="7721D4C9">
      <w:pPr>
        <w:pStyle w:val="6"/>
        <w:spacing w:before="184" w:line="219" w:lineRule="auto"/>
        <w:ind w:left="38"/>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3</w:t>
      </w:r>
      <w:r>
        <w:rPr>
          <w:rFonts w:hint="eastAsia" w:ascii="方正仿宋_GB2312" w:hAnsi="方正仿宋_GB2312" w:eastAsia="方正仿宋_GB2312" w:cs="方正仿宋_GB2312"/>
          <w:b/>
          <w:bCs/>
          <w:spacing w:val="-5"/>
          <w:sz w:val="28"/>
          <w:szCs w:val="28"/>
          <w:highlight w:val="none"/>
        </w:rPr>
        <w:t>.投标有效期</w:t>
      </w:r>
    </w:p>
    <w:p w14:paraId="596FDA1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13.1本项目的投标有效期按照招标文件第二部分“投标人须知前附表中”中第21项的规定。投标有效期自开标之日起计算，短于规定期限的投标将按无效投标处理。</w:t>
      </w:r>
    </w:p>
    <w:p w14:paraId="0BBCC68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13.2在特殊情况下，采购代理机构可与投标人协商延长投标有效期。这种要求和答复都应以书面形式进行。此时，规定的投标保证金的有效期也相应延长。投标人可以拒绝接受延期要求而不会被没收保证金。同意延长有效期的投标人除按照采购代理机构要求修改投标有效期外，不能修改投标文件的其他内容。</w:t>
      </w:r>
    </w:p>
    <w:p w14:paraId="5BBF6072">
      <w:pPr>
        <w:pStyle w:val="6"/>
        <w:spacing w:before="184" w:line="219" w:lineRule="auto"/>
        <w:ind w:left="3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1</w:t>
      </w:r>
      <w:r>
        <w:rPr>
          <w:rFonts w:hint="eastAsia" w:ascii="方正仿宋_GB2312" w:hAnsi="方正仿宋_GB2312" w:eastAsia="方正仿宋_GB2312" w:cs="方正仿宋_GB2312"/>
          <w:b/>
          <w:bCs/>
          <w:spacing w:val="-5"/>
          <w:sz w:val="28"/>
          <w:szCs w:val="28"/>
          <w:highlight w:val="none"/>
          <w:lang w:val="en-US" w:eastAsia="zh-CN"/>
        </w:rPr>
        <w:t>4</w:t>
      </w:r>
      <w:r>
        <w:rPr>
          <w:rFonts w:hint="eastAsia" w:ascii="方正仿宋_GB2312" w:hAnsi="方正仿宋_GB2312" w:eastAsia="方正仿宋_GB2312" w:cs="方正仿宋_GB2312"/>
          <w:b/>
          <w:bCs/>
          <w:spacing w:val="-5"/>
          <w:sz w:val="28"/>
          <w:szCs w:val="28"/>
          <w:highlight w:val="none"/>
        </w:rPr>
        <w:t>.投标内容填写说明</w:t>
      </w:r>
    </w:p>
    <w:p w14:paraId="6B6DFC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14.1投标人应详细阅读招标文件的全部内容。投标文件须对招标文件中的内容作出实质性和完整的响应，如果投标文件填报的内容不详，或没有提供招标文件中所要求的全部资料及数据，将可能导致投标被拒绝。</w:t>
      </w:r>
    </w:p>
    <w:p w14:paraId="3834910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14.2投标文件须严格按照招标文件第六部分规定的格式提交，并按规定的统一格式逐项填写，不准有空项；无相应内容可填的项，应填写“无”、“未测试”、“没有相应指标”等明确的回答文字。由于编排混乱导致投标文件被误读或查找不到，其责任由投标人承担。投标文件未按规定提交或留有空项，将被视为不完整响应的投标文件，其投标有可能被拒绝。</w:t>
      </w:r>
    </w:p>
    <w:p w14:paraId="0B90F5D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14.3开标一览表为在开标仪式上唱标的内容，要求按格式统一填写，不得自行增减内容。</w:t>
      </w:r>
    </w:p>
    <w:p w14:paraId="76FB5D5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14.4投标人须注意：为合理节约政府采购评审成本，提倡诚实信用的投标行为，特别要求投标人应本着诚信精神，在本次投标文件的偏离表中，均以审慎的态度明确、清楚地披露各项偏离。若投标人对某一事项是否存在或是否属于偏离不能确定，亦必须在偏离表中清楚地表明该偏离事项，并可以注明不能确定的字样。任何情况下，对于投标人没有在偏离表中明确、清楚地披露的事项，包括可能属于被投标人在偏离表中遗漏披露的事项，一旦在评审中被发现存在偏离或被认定为属于偏离，则评标委员会有权视具体情形评审时予以处理，乃至对该投标予以否绝。</w:t>
      </w:r>
    </w:p>
    <w:p w14:paraId="3D3B42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14.5投标人必须保证投标文件所提供的全部资料真实可靠，并接受采购代理机构或评标委员会对其中任何资料进一步审查的要求。</w:t>
      </w:r>
    </w:p>
    <w:p w14:paraId="00E566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14.6投标人在投标文件及相关文件的签订、履行、通知等事项的文件中的单位盖章、印章、公章等处均指与当事人全称相一致的电子签章或标准公章，不得使用其他形式（如带有“专用章”等字样的印章）。不符合本条规定的按无效投标处理。</w:t>
      </w:r>
    </w:p>
    <w:p w14:paraId="0B73F2D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四、投标保证金</w:t>
      </w:r>
    </w:p>
    <w:p w14:paraId="6620D5C1">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15.投标保证金</w:t>
      </w:r>
    </w:p>
    <w:p w14:paraId="2590422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15.1投标人应按照招标文件第二部分“投标人须知前附表”中第33项的规定交纳。投标保证金须于到账截止时间前到帐，并经采购代理机构现场确认。</w:t>
      </w:r>
    </w:p>
    <w:p w14:paraId="3BFA0B2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15.2采购代理机构不接收以现金或汇票等其他形式递交的投标保证金。未按要求提交投标保证金的，将被视为无效投标。</w:t>
      </w:r>
    </w:p>
    <w:p w14:paraId="59112FC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15.3未中标的投标人的投标保证金在中标通知书发出之日及收到纸质投标文件起5个工作日内退还；中标人的投标保证金将在交纳履约保证金并于合同生效后5个工作日内退还。</w:t>
      </w:r>
    </w:p>
    <w:p w14:paraId="2DFA0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15.4投标保证金退还一律采用银行转帐方式退还至投标人的汇款帐户，资金原路返回。</w:t>
      </w:r>
    </w:p>
    <w:p w14:paraId="4A1B663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15.5如开标时投标人对本单位投标保证金缴纳情况有疑义，投标人应在开标结束前向招标人提交书面申请核实保证金缴纳情况。由银行或保险公司核实后出具书面材料予以答复。</w:t>
      </w:r>
    </w:p>
    <w:p w14:paraId="7BD41C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15.6开标结束后，转账、电汇、网银形式缴纳的保证金由招标代理或招标人统一办理中标人和未中标人的保证金退还事宜。如本项目招标中遇质疑，投诉，复议等特殊情况，保证金退还时间按相关规定执行。银行电子保函、保险电子保函等形式缴纳的投标保证金按协议执行，无需办理退款手续。</w:t>
      </w:r>
    </w:p>
    <w:p w14:paraId="3CDE8ADA">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五、投标文件的签署、递交、准备和解密时间要求</w:t>
      </w:r>
    </w:p>
    <w:p w14:paraId="6EFEA15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16.投标文件的签署和递交</w:t>
      </w:r>
    </w:p>
    <w:p w14:paraId="3FC6FF4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16.1投标人应通过电子投标文件制作工具严格按招标文件要求制作投标文件，在投标截止时间前完成上传经过数字证书电子签章并加密的投标文件（加密和解密须用同一把数字证书）。投标人在投标截止时间前，可以对其所递交的投标文件进行修改并重新上传，但以投标截止时间前最后一次上传的投标文件为有效投标文件。</w:t>
      </w:r>
    </w:p>
    <w:p w14:paraId="4043A36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投标截止时间以政采云平台显示的时间为准，逾期系统将自动关闭，未完成上传的投标文件视为逾期送达，将被拒绝。</w:t>
      </w:r>
    </w:p>
    <w:p w14:paraId="65B83A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16.2投标人应于 2025 年 07 月 15 日11：00时之前将电子投标文件上传到“政采云”平台。应按照本项目招标文件和政采云平台的要求编制、加密传输投标文件。供应商在使用系统进行投标的过程中遇到涉及平台使用的任何问题，可致电政采云平台技术支持热线咨询，联系方式：95763。</w:t>
      </w:r>
    </w:p>
    <w:p w14:paraId="177988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16.3投标文件须由投标人在规定位置盖章并由法定代表人或法定代表人的授权委托人签署，投标人应写全称。</w:t>
      </w:r>
    </w:p>
    <w:p w14:paraId="5802A34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16.4投标文件不得涂改，若有修改错漏处，须加盖单位公章或者法定代表人或授权委托人签字或盖章。投标文件因字迹潦草或表达不清所引起的后果由投标人负责。</w:t>
      </w:r>
    </w:p>
    <w:p w14:paraId="57A558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16.5本项目采用不见面开标，需在开标结束后提供电子投标文件U盘1份、开标一览表1份、纸质投标文件一正两副封面加盖鲜公章。</w:t>
      </w:r>
    </w:p>
    <w:p w14:paraId="372699A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17.投标文件的递交</w:t>
      </w:r>
    </w:p>
    <w:p w14:paraId="0A7CE5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17.1本项目实行网上投标，采用电子投标文件。若供应商参与投标，自行承担投标一切费用。</w:t>
      </w:r>
    </w:p>
    <w:p w14:paraId="21F6F3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17.2各供应商应在开标前应确保成为新疆维吾尔自治区政府采购网正式注册入库供应商，并完成CA数字证书申领。因未注册入库、未办理CA数字证书等原因造成无法投标或投标失败等后果由供应商自行承担。</w:t>
      </w:r>
    </w:p>
    <w:p w14:paraId="50B1FC2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17.3本项目为电子招投标，投标人需要使用CA加密设备，有意向参与新疆区域电子开评标的供应商，请访问新疆数字证书认证中心官方网站（</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）或下载;“新疆政务通”APP自行进行申领。如需咨询，请联系新疆CA服务热线0991-2819290。</w:t>
      </w:r>
    </w:p>
    <w:p w14:paraId="48556C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17.4供应商将政采云电子交易客户端下载、安装完成后，可通过账号密码或CA登录客户端进行投标文件制作。在使用政采云投标客户端时，建议使用WIN7及以上操作系统。客户端请至新疆政府采购网（</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begin"/>
      </w:r>
      <w:r>
        <w:rPr>
          <w:rFonts w:hint="eastAsia" w:ascii="方正仿宋_GB2312" w:hAnsi="方正仿宋_GB2312" w:eastAsia="方正仿宋_GB2312" w:cs="方正仿宋_GB2312"/>
          <w:bCs w:val="0"/>
          <w:snapToGrid/>
          <w:color w:val="auto"/>
          <w:kern w:val="2"/>
          <w:sz w:val="28"/>
          <w:szCs w:val="28"/>
          <w:highlight w:val="none"/>
          <w:lang w:val="en-US" w:eastAsia="zh-CN" w:bidi="ar-SA"/>
        </w:rPr>
        <w:instrText xml:space="preserve"> HYPERLINK "https://www.xjca.com.cn/" </w:instrTex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separate"/>
      </w:r>
      <w:r>
        <w:rPr>
          <w:rFonts w:hint="eastAsia" w:ascii="方正仿宋_GB2312" w:hAnsi="方正仿宋_GB2312" w:eastAsia="方正仿宋_GB2312" w:cs="方正仿宋_GB2312"/>
          <w:bCs w:val="0"/>
          <w:snapToGrid/>
          <w:color w:val="auto"/>
          <w:kern w:val="2"/>
          <w:sz w:val="28"/>
          <w:szCs w:val="28"/>
          <w:highlight w:val="none"/>
          <w:lang w:val="en-US" w:eastAsia="zh-CN" w:bidi="ar-SA"/>
        </w:rPr>
        <w:t>https://www.xjca.com.cn/</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fldChar w:fldCharType="end"/>
      </w:r>
      <w:r>
        <w:rPr>
          <w:rFonts w:hint="eastAsia" w:ascii="方正仿宋_GB2312" w:hAnsi="方正仿宋_GB2312" w:eastAsia="方正仿宋_GB2312" w:cs="方正仿宋_GB2312"/>
          <w:bCs w:val="0"/>
          <w:snapToGrid/>
          <w:color w:val="auto"/>
          <w:kern w:val="2"/>
          <w:sz w:val="28"/>
          <w:szCs w:val="28"/>
          <w:highlight w:val="none"/>
          <w:lang w:val="en-US" w:eastAsia="zh-CN" w:bidi="ar-SA"/>
        </w:rPr>
        <w:t>）下载专区查看，如有问题可拨打政采云客户服务热线95763进行咨询。</w:t>
      </w:r>
    </w:p>
    <w:p w14:paraId="44AECB1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17.5开标时间后30分钟内（2025年07月17日上午11:00-11:30前）供应商可以登录“政采云”平台，用“项目采购-开标评标”功能进行解密投标文件。若供应商在规定时间内（2025年07月17日上午11:30前）未按时解密的，视为投标文件撤回。</w:t>
      </w:r>
    </w:p>
    <w:p w14:paraId="76B6FEF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17.6因系统（非投标供应商行为）的原因，造成投标供应商未能在规定的解密时限内解密的，请及时与招标代理机构或与新疆政府采购网投标客户端进行联系。</w:t>
      </w:r>
    </w:p>
    <w:p w14:paraId="78EBBF7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17.7投标文件未按规定上传的，视为其自动放弃投标。</w:t>
      </w:r>
    </w:p>
    <w:p w14:paraId="6E4A81A0">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18.投标文件的修改和撤回</w:t>
      </w:r>
    </w:p>
    <w:p w14:paraId="5887BA1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18.1投标人在递交投标文件后，可以修改或撤回其投标，但这种修改和撤回，必须在规定的投标截止时间前。在投标截止时间后，投标人不得要求修改或撤回其投标文件。</w:t>
      </w:r>
    </w:p>
    <w:p w14:paraId="0890822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18.2若供应商在规定的时间内（“投标人须知前附表”第27项中规定）未能解密的，也将被视为供应商对其投标文件的撤回。</w:t>
      </w:r>
    </w:p>
    <w:p w14:paraId="10E19A17">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六、开标</w:t>
      </w:r>
    </w:p>
    <w:p w14:paraId="2FD6B49D">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19.开标</w:t>
      </w:r>
    </w:p>
    <w:p w14:paraId="625494B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19.1本次采用政采云系统不见面方式网上开标。</w:t>
      </w:r>
    </w:p>
    <w:p w14:paraId="5E53B43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19.2开标由招标代理机构主持，招标人、投标人和有关方面代表参加。</w:t>
      </w:r>
    </w:p>
    <w:p w14:paraId="115E26D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19.3招标人在规定的投标截止时间（开标时间）和投标人须知前附表规定的地点开标。投标人的法定代表人或其委托代理人无需到达开标现场，仅需在任意地点通过政采云不见面开标系统，使用CA密钥完成远程解密、提疑澄清、开标唱标、结果公布等交互环节。</w:t>
      </w:r>
    </w:p>
    <w:p w14:paraId="19F7FB1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19.4法定代表人或法定代表人授权委托人参与远程交互，中途不得更换，在废标、澄清、提疑、传送文件等特殊情况下需要交互时，投标人一端参与交互的人员将均被视为是投标人的授权委托人或法人代表，投标人不得以不承认交互人员的资格或身份等为借口推脱，投标人自行承担随意更换人员所导致的一切后果。</w:t>
      </w:r>
    </w:p>
    <w:p w14:paraId="21EDB3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19.5开标时，由采购代理机构工作人员当众在不见面开标大厅解密，宣布投标人名称、投标价格和招标文件规定的需要宣布的其他内容。投标人不足3家的，不得开标。</w:t>
      </w:r>
    </w:p>
    <w:p w14:paraId="260B0D4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19.6开标时，投标报价以系统显示投标报价为准。</w:t>
      </w:r>
    </w:p>
    <w:p w14:paraId="5FDEC17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19.7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4CFBD50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19.8投标人代表在开标过程中未提出异议的，视为认可本次开标及开标过程的全部事宜。</w:t>
      </w:r>
    </w:p>
    <w:p w14:paraId="082E8EB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七、评标步骤和要求</w:t>
      </w:r>
    </w:p>
    <w:p w14:paraId="5ACA22A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20.组建评标委员会</w:t>
      </w:r>
    </w:p>
    <w:p w14:paraId="5D419DC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20.1采购代理机构根据有关法律法规和本招标文件的规定，结合招标项目的特点组建评标委员会，对投标文件进行评估和比较。评标委员会由五人以上单数组成，其中经济、技术等方面的专家不少于三分之二。</w:t>
      </w:r>
    </w:p>
    <w:p w14:paraId="485B0A7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20.2参与过本项目的论证专家不得作为评标专家参加评标，采购人不得以专家身份参与评标。</w:t>
      </w:r>
    </w:p>
    <w:p w14:paraId="2161A136">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21.资格审查</w:t>
      </w:r>
    </w:p>
    <w:p w14:paraId="33131E02">
      <w:pPr>
        <w:pStyle w:val="6"/>
        <w:spacing w:before="207" w:line="360" w:lineRule="auto"/>
        <w:ind w:left="23" w:right="1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21.1公开招标采购项目开标结束后，采购人或者采购代理机构应当依法对投标人的资格进行审查。合格投标人不足3家的，不得评标。</w:t>
      </w:r>
    </w:p>
    <w:p w14:paraId="594B5242">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22.初步评审</w:t>
      </w:r>
    </w:p>
    <w:p w14:paraId="138EC40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22.1评标委员会审查投标文件是否符合招标文件的基本要求：内容是否完整、资格证明文件是否合格、文件签署是否齐全、有无计算错误等。</w:t>
      </w:r>
    </w:p>
    <w:p w14:paraId="2FD1A82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22.2评标委员会审查投标文件是否实质上响应招标文件的要求。</w:t>
      </w:r>
    </w:p>
    <w:p w14:paraId="3449108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1）实质上响应的投标是指与招标文件上的条款、条件和规格相符，没有重大偏离或保留，否则将视为无效投标。</w:t>
      </w:r>
    </w:p>
    <w:p w14:paraId="44682A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重大偏离或保留系指投标货物的质量、数量和交付日期等明显不能满足招标文件的要求，或者实质上与招标文件不一致，纠正这些偏离或保留将对其他实质上响应要求的投标人的竞争地位产生不公正的影响。包括但不限于：</w:t>
      </w:r>
    </w:p>
    <w:p w14:paraId="3BE578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A、招标文件第二部分“投标人须知前附表”第10条“投标文件组成”部分中，带“★”号部分的证明文件不全或无效的；</w:t>
      </w:r>
    </w:p>
    <w:p w14:paraId="0F524FD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B、投标文件未按招标文件的规定签章的；</w:t>
      </w:r>
    </w:p>
    <w:p w14:paraId="7C18BB9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C、未按投标文件份数要求提交投标文件的；</w:t>
      </w:r>
    </w:p>
    <w:p w14:paraId="4DD9825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D、招标文件带“★”号部分任意一款不满足要求的；</w:t>
      </w:r>
    </w:p>
    <w:p w14:paraId="6A1B267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E、报价超过项目预算或经评标委员会认定低于成本的；</w:t>
      </w:r>
    </w:p>
    <w:p w14:paraId="7EA9F30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F、投标有效期不足的；</w:t>
      </w:r>
    </w:p>
    <w:p w14:paraId="5E187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G、联合体投标文件未附联合体投标协议书的；</w:t>
      </w:r>
    </w:p>
    <w:p w14:paraId="727C251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H、不符合招标文件中有关分包规定的；</w:t>
      </w:r>
    </w:p>
    <w:p w14:paraId="60C099C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I、有串通投标或弄虚作假或有其他违法行为的；</w:t>
      </w:r>
    </w:p>
    <w:p w14:paraId="733B089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J、投标人递交的电子投标文件（加密电子投标文件和未加密电子投标文件）均无法满足正常开标、评标使用功能的；</w:t>
      </w:r>
    </w:p>
    <w:p w14:paraId="4476467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K、投标人名称或组织结构与领取采购文件时不一致且无有效变更证明的；</w:t>
      </w:r>
    </w:p>
    <w:p w14:paraId="6AB70B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L、不符合招标文件中规定的其他实质性要求。</w:t>
      </w:r>
    </w:p>
    <w:p w14:paraId="5F1A6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22.3投标文件的细微偏差是指在实质上响应招标文件要求，但在个别地方存在漏项或者提供了不完整的技术信息和数据等情况，并且补正这些遗漏或者不完整，不会对其他投标人造成不公正的结果。细微偏差不影响投标文件的有效性。</w:t>
      </w:r>
    </w:p>
    <w:p w14:paraId="2AAA5411">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22.4初步评审中，对明显的文字和计算错误按下述原则处理，若出现相互矛盾之处，应以排列在先的原则为准优先处理：</w:t>
      </w:r>
    </w:p>
    <w:p w14:paraId="7D90F53C">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1）投标文件中的开标一览表与明细表内容不一致的，以开标一览表为准。</w:t>
      </w:r>
    </w:p>
    <w:p w14:paraId="67BFEF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2）如果以文字表示的数据与数字表示的有差别，以文字为准修正数字。如果大写金额和小写金额不一致的，以大写金额为准。</w:t>
      </w:r>
    </w:p>
    <w:p w14:paraId="6133181A">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3）如果单价乘以数量不等于总价，以单价为准修正总价，但单价金额小数点有明显错位的，应以总价为准，并修改单价。如果明细价格相加不等于汇总价格，以明细价格为准。</w:t>
      </w:r>
    </w:p>
    <w:p w14:paraId="74AA168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4）调整后的数据对投标人具有约束力，投标人不同意以上修正，其投标将被拒绝。</w:t>
      </w:r>
    </w:p>
    <w:p w14:paraId="3AB1182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22.5评标委员会对投标文件的判定，只依据投标文件内容本身，不依据其他外来证明。</w:t>
      </w:r>
    </w:p>
    <w:p w14:paraId="2E3B5B75">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23.投标的澄清</w:t>
      </w:r>
    </w:p>
    <w:p w14:paraId="26FBDE46">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23.1评标委员会有权要求投标人对投标文件中含义不明确、对同类问题表述不一致或者有明显文字和计算错误等内容作必要的澄清、说明或者补正。该要求应当采用书面形式，并由评标委员会成员签字。评标委员会不接受投标人主动提出的澄清、说明或者补正。</w:t>
      </w:r>
    </w:p>
    <w:p w14:paraId="2E8EFE3E">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23.2投标人必须按照评标委员会通知的内容和时间做出书面答复，该答复经法定代表人或授权代理人的签字认可，将作为投标文件内容的一部分。澄清、说明或者补正不得超出投标文件的范围或者改变投标文件的实质性内容。投标人拒不按照要求对投标文件进行澄清、说明或者补正的，评标委员会可拒绝该投标。</w:t>
      </w:r>
    </w:p>
    <w:p w14:paraId="3F70770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23.3如评标委员会一致认为某个投标人的报价明显不合理，有降低质量、不能诚信履行的可能时，评标委员会有权决定是否通知投标人限期进行书面解释或提供相关证明材料。若已要求，而该投标人在规定期限内未做出解释、作出的解释不合理或不能提供证明材料的，经评标委员会取得一致意见后，可拒绝该投标。</w:t>
      </w:r>
    </w:p>
    <w:p w14:paraId="48A28F8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23.4公开招标采购项目开标结束后，采购人或者采购代理机构应当依法对投标人的资格进行审查。合格投标人不足3家的，不得评标。</w:t>
      </w:r>
    </w:p>
    <w:p w14:paraId="1AD186E4">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24.详细评审</w:t>
      </w:r>
    </w:p>
    <w:p w14:paraId="1116743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24.1评标委员会只对实质上响应招标文件的投标进行评价和比较；评审应严格按照招标文件第二部分“投标人须知前附表”中第37项规定以及招标文件的要求进行。具体要求等详见招标文件第四部分“评审方法”。</w:t>
      </w:r>
    </w:p>
    <w:p w14:paraId="6B35BE68">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24.2评标委员会依法独立评审，严格遵守评审工作纪律。对需要共同认定的事项存在争议的，按照少数服从多数的原则作出评审结论。持不同意见的评</w:t>
      </w:r>
      <w:r>
        <w:rPr>
          <w:rFonts w:hint="eastAsia" w:ascii="方正仿宋_GB2312" w:hAnsi="方正仿宋_GB2312" w:eastAsia="方正仿宋_GB2312" w:cs="方正仿宋_GB2312"/>
          <w:spacing w:val="-3"/>
          <w:sz w:val="28"/>
          <w:szCs w:val="28"/>
          <w:highlight w:val="none"/>
        </w:rPr>
        <w:t>标委员会成员应当在评标报告上签署不同意见并说明理由，不签署不同意见的视为同意。</w:t>
      </w:r>
    </w:p>
    <w:p w14:paraId="43EFBCEF">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25.确定中标人</w:t>
      </w:r>
    </w:p>
    <w:p w14:paraId="14B33F1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25.1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5DF6F8F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25.2评标委员会根据评审结果及招标文件的规定确定中标人。</w:t>
      </w:r>
    </w:p>
    <w:p w14:paraId="4A25F52B">
      <w:pPr>
        <w:pStyle w:val="6"/>
        <w:spacing w:before="183" w:line="220" w:lineRule="auto"/>
        <w:ind w:left="23"/>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7"/>
          <w:kern w:val="0"/>
          <w:sz w:val="28"/>
          <w:szCs w:val="28"/>
          <w:highlight w:val="none"/>
          <w:lang w:val="en-US" w:eastAsia="zh-CN" w:bidi="ar-SA"/>
        </w:rPr>
        <w:t>26.评标过程要求</w:t>
      </w:r>
    </w:p>
    <w:p w14:paraId="28A5BCA5">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26.1开标之后，直到签订合同止，凡是属于审查、澄清、评价和比较投标的有关资料以及定标意向等，均不向投标人或者其他与评标无关的人员透露。</w:t>
      </w:r>
    </w:p>
    <w:p w14:paraId="3B124B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26.2在确定中标人之前，投标人试图在投标文件审查、澄清、比较和评标时对评标委员会、采购人和采购代理机构施加任何影响都可能导致其投标无效。</w:t>
      </w:r>
    </w:p>
    <w:p w14:paraId="6B6A048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26.3电子招投标的应急措施。</w:t>
      </w:r>
    </w:p>
    <w:p w14:paraId="2D324D9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26.3.1电子开标、评标如出现下列原因，导致系统无法正常运行或无法正常评标时，应采取应急措施：</w:t>
      </w:r>
    </w:p>
    <w:p w14:paraId="240920C8">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（1）系统服务器发生故障，无法访问或无法使用系统；</w:t>
      </w:r>
    </w:p>
    <w:p w14:paraId="70280A54">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（2）系统的软件或数据库出现错误，不能进行正常操作；</w:t>
      </w:r>
    </w:p>
    <w:p w14:paraId="62A76CC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（3）系统发现有安全漏洞，有潜在的泄密危险；</w:t>
      </w:r>
    </w:p>
    <w:p w14:paraId="5C09DD4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（4）病毒发作或受到外来病毒的攻击；</w:t>
      </w:r>
    </w:p>
    <w:p w14:paraId="27381103">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（5）出现其他不可抗拒的客观原因造成开评标系统无法正常使用。</w:t>
      </w:r>
    </w:p>
    <w:p w14:paraId="28C315E0">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出现上述情况时，应对未开标的暂停开标。已在系统内开标、评标的立即停止。采取应急措施时，必须对原有资料及信息作出妥善保密处理。</w:t>
      </w:r>
    </w:p>
    <w:p w14:paraId="3F054B71">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27.投标人瑕疵滞后发现的处理规则</w:t>
      </w:r>
    </w:p>
    <w:p w14:paraId="50075A0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27.1无论基于何种原因，各项本应作拒绝处理的情形即便未被及时发现而使该投标人进入初审、综合评审或其他后续程序，包括已经签订合同的情形，一旦投标人被拒绝或该投标人的此前评议结果被取消，其现有的位置将被其他投标人依序替代，相关的一切损失均由该投标人承担。</w:t>
      </w:r>
    </w:p>
    <w:p w14:paraId="23A572CC">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28.采购项目废标</w:t>
      </w:r>
    </w:p>
    <w:p w14:paraId="47AA32D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28.1在评标过程中，评标委员会发现有下列情形之一的，应对采购项目予以废标：</w:t>
      </w:r>
    </w:p>
    <w:p w14:paraId="3FAC9CED">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1）符合专业条件的供应商或者对招标文件作实质响应的供应商数量不足，导致进入详细评审、打分阶段的供应商不足3家的；</w:t>
      </w:r>
    </w:p>
    <w:p w14:paraId="1715618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2）投标人的报价均超过了采购预算；</w:t>
      </w:r>
    </w:p>
    <w:p w14:paraId="5E9C95E7">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3）出现影响采购公正的违法、违规行为的；</w:t>
      </w:r>
    </w:p>
    <w:p w14:paraId="7CFFD7A2">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4）因重大变故，采购任务取消的。</w:t>
      </w:r>
    </w:p>
    <w:p w14:paraId="71E99B0B">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当出现符合专业条件的供应商或者对招标文件作实质响应的供应商数量不足，导致进入详细评审、打分阶段的供应商不足 3 家的情况时，需要重新招标。重新招标前，采购代理机构要分析供应商不足的原因。如果是招标文件设置不合理，如资格条件过于严格、技术要求过高或商务条款存在歧义等，应修改招标文件相应条款；若重新组织招标困难或不适用，可考虑变更采购方式，如采用竞争性谈判、单一来源采购等。但需在采购活动开始前，获得设区的市、自治州以上人民政府采购监督管理部门或者政府有关部门批准。</w:t>
      </w:r>
    </w:p>
    <w:p w14:paraId="2750BCE9">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若所有投标人的报价均超过采购预算，采购人无力支付，采购项目将被废标。这种情况可能是由于市场价格波动剧烈，在预算编制阶段未能充分考虑价格上涨因素；</w:t>
      </w:r>
    </w:p>
    <w:p w14:paraId="68845AB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八、履约保证金</w:t>
      </w:r>
    </w:p>
    <w:p w14:paraId="7CBC43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29.履约保证金</w:t>
      </w:r>
    </w:p>
    <w:p w14:paraId="746CD3EF">
      <w:pPr>
        <w:pStyle w:val="6"/>
        <w:spacing w:before="184" w:line="290" w:lineRule="auto"/>
        <w:ind w:left="20" w:right="80" w:firstLine="481"/>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29.1履约保证金按照招标文件第二部分“投标人须知前附表”中第39项规定，在签订合同前交纳。</w:t>
      </w:r>
    </w:p>
    <w:p w14:paraId="41D7843E">
      <w:pPr>
        <w:pStyle w:val="6"/>
        <w:spacing w:before="184" w:line="290" w:lineRule="auto"/>
        <w:ind w:left="20"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29.2中标人在中标公告发布后依据合同约定及时足额交纳履约保证金。</w:t>
      </w:r>
    </w:p>
    <w:p w14:paraId="580ED41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九、代理服务费</w:t>
      </w:r>
    </w:p>
    <w:p w14:paraId="276D1CB6">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30.代理服务费</w:t>
      </w:r>
    </w:p>
    <w:p w14:paraId="188006D0">
      <w:pPr>
        <w:pStyle w:val="6"/>
        <w:spacing w:before="184" w:line="361" w:lineRule="auto"/>
        <w:ind w:left="22"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30.1代理服务费按照招标文件第二部分“投标人须知前附表”中第40项的规定由中标人交纳，请投标人在测算投标报价时充分考虑这一因素。</w:t>
      </w:r>
    </w:p>
    <w:p w14:paraId="76E6F50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十、签订、审核合同</w:t>
      </w:r>
    </w:p>
    <w:p w14:paraId="4CA74DFA">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31.中标通知</w:t>
      </w:r>
    </w:p>
    <w:p w14:paraId="16843F2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31.1中标人确定后,采购代理机构将在相关政府采购信息发布媒体上发布中标公告，并以书面形式向中标人发出中标通知书，但该中标结果的有效性不依赖于未中标的投标人是否已经收到该通知。中标人应按照上述第39、40条的规定交纳履约保证金、代理服务费并经采购代理机构确认后，委派专人持介绍信或授权书和身份证件前往采购代理机构领取中标通知书。中标通知书对采购人和中标人具有同等法律效力。中标通知书发出以后，采购人改变中标结果或者中标人放弃中标，应当承担相应的法律责任。</w:t>
      </w:r>
    </w:p>
    <w:p w14:paraId="469C3CF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31.2采购代理机构对未中标的投标人不作未中标原因的解释，但中标结果的有效性不以未中标的投标人是否收到相应的通知为前提。</w:t>
      </w:r>
    </w:p>
    <w:p w14:paraId="187C7D9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31.3中标通知书是合同的组成部分。</w:t>
      </w:r>
    </w:p>
    <w:p w14:paraId="16B9E254">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32.签订合同</w:t>
      </w:r>
    </w:p>
    <w:p w14:paraId="28FB470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32.1中标人须在中标通知书发出之日起30日历日内与采购人签订采购合同。</w:t>
      </w:r>
    </w:p>
    <w:p w14:paraId="1E2D95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32.2中标人须按照招标文件、投标文件及评标过程中的有关澄清、说明或者补正文件的内容与采购人签订合同。中标人不得再与采购人签订背离合同实质性内容的其他协议或声明。</w:t>
      </w:r>
    </w:p>
    <w:p w14:paraId="3579CEE8">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32.3采购人如需追加与合同标的相同的货物，在不改变合同其他条款的前提下，提交追加合同的申请报经同级财政部门审核后，可与中标人签订补充合同，但所有补充合同的采购金额不得超过原合同金额的百分之十。</w:t>
      </w:r>
    </w:p>
    <w:p w14:paraId="1F4EAD12">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32.4中标人一旦中标及签订合同后，不得转包，亦不得将合同全部及任何权利、义务向第三方转让。</w:t>
      </w:r>
    </w:p>
    <w:p w14:paraId="2FCAC8C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32.5中标人不履行合同的，采购人可在报经同级人民政府财政部门核准后，与排位在中标人之后的第一位中标候选供应商签订合同，以此类推；或在报经同级人民政府财政部门核准后重新组织采购。</w:t>
      </w:r>
    </w:p>
    <w:p w14:paraId="660D191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32.6违反32.1条、32.2条的规定，给对方造成损失的，应承担赔偿责任。</w:t>
      </w:r>
    </w:p>
    <w:p w14:paraId="14A3D4D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32.7中标人必须保证在合同有效期内一年的供货。采购人要求中标人供货时，若中标人无法保证完成供货要求，则采购人有权按顺序从排名下一位的投标人进行供货。</w:t>
      </w:r>
    </w:p>
    <w:p w14:paraId="2DFC94EE">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32.8投标人低价恶意中标不能按要求供货的，五年内禁止参加墨玉县人民医院的任何招标活动。</w:t>
      </w:r>
    </w:p>
    <w:p w14:paraId="7A781A7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32.9中标人与采购人签订合同时，必须提供有效厂家授权书原件。</w:t>
      </w:r>
    </w:p>
    <w:p w14:paraId="662627E7">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33.审核合同</w:t>
      </w:r>
    </w:p>
    <w:p w14:paraId="635264A7">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33.11中标人持政府采购合同于签订合同之日起3个工作日内到同级财政部门进行备案留存。</w:t>
      </w:r>
    </w:p>
    <w:p w14:paraId="4B29E9B4">
      <w:pPr>
        <w:pStyle w:val="6"/>
        <w:spacing w:before="184" w:line="361" w:lineRule="auto"/>
        <w:ind w:right="61"/>
        <w:rPr>
          <w:rFonts w:hint="eastAsia" w:ascii="方正仿宋_GB2312" w:hAnsi="方正仿宋_GB2312" w:eastAsia="方正仿宋_GB2312" w:cs="方正仿宋_GB2312"/>
          <w:b/>
          <w:bCs/>
          <w:snapToGrid/>
          <w:color w:val="auto"/>
          <w:kern w:val="2"/>
          <w:sz w:val="28"/>
          <w:szCs w:val="28"/>
          <w:highlight w:val="none"/>
          <w:lang w:val="en-US" w:eastAsia="zh-CN" w:bidi="ar-SA"/>
        </w:rPr>
      </w:pPr>
      <w:r>
        <w:rPr>
          <w:rFonts w:hint="eastAsia" w:ascii="方正仿宋_GB2312" w:hAnsi="方正仿宋_GB2312" w:eastAsia="方正仿宋_GB2312" w:cs="方正仿宋_GB2312"/>
          <w:b/>
          <w:bCs/>
          <w:snapToGrid/>
          <w:color w:val="auto"/>
          <w:kern w:val="2"/>
          <w:sz w:val="28"/>
          <w:szCs w:val="28"/>
          <w:highlight w:val="none"/>
          <w:lang w:val="en-US" w:eastAsia="zh-CN" w:bidi="ar-SA"/>
        </w:rPr>
        <w:t>十一、处罚、询问和质疑</w:t>
      </w:r>
    </w:p>
    <w:p w14:paraId="3E5F8104">
      <w:pPr>
        <w:pStyle w:val="6"/>
        <w:spacing w:before="184" w:line="221" w:lineRule="auto"/>
        <w:ind w:left="25"/>
        <w:rPr>
          <w:rFonts w:hint="eastAsia" w:ascii="方正仿宋_GB2312" w:hAnsi="方正仿宋_GB2312" w:eastAsia="方正仿宋_GB2312" w:cs="方正仿宋_GB2312"/>
          <w:b/>
          <w:bCs/>
          <w:spacing w:val="-4"/>
          <w:sz w:val="28"/>
          <w:szCs w:val="28"/>
          <w:highlight w:val="none"/>
          <w:lang w:val="en-US" w:eastAsia="zh-CN"/>
        </w:rPr>
      </w:pPr>
      <w:r>
        <w:rPr>
          <w:rFonts w:hint="eastAsia" w:ascii="方正仿宋_GB2312" w:hAnsi="方正仿宋_GB2312" w:eastAsia="方正仿宋_GB2312" w:cs="方正仿宋_GB2312"/>
          <w:b/>
          <w:bCs/>
          <w:spacing w:val="-4"/>
          <w:sz w:val="28"/>
          <w:szCs w:val="28"/>
          <w:highlight w:val="none"/>
          <w:lang w:val="en-US" w:eastAsia="zh-CN"/>
        </w:rPr>
        <w:t>34.处罚</w:t>
      </w:r>
    </w:p>
    <w:p w14:paraId="4DBECDB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34.1发生下列情况之一，投标人的保证金不予退还；情节严重的将其列入不良记录名单。</w:t>
      </w:r>
    </w:p>
    <w:p w14:paraId="06059AD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1）开标后在投标有效期内，投标人撤回其投标；</w:t>
      </w:r>
    </w:p>
    <w:p w14:paraId="153B2E66">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2）中标后无正当理由不与采购人签订合同的；</w:t>
      </w:r>
    </w:p>
    <w:p w14:paraId="5CA2474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3）中标人与采购人订立背离合同实质性内容的其他协议；</w:t>
      </w:r>
    </w:p>
    <w:p w14:paraId="3F476BEA">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4）将中标项目转让给他人，或者在投标文件中未说明，且未经采购代理机构同意，将中标项目分包给他人的；</w:t>
      </w:r>
    </w:p>
    <w:p w14:paraId="619230C3">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5）存在串通投标行为的；</w:t>
      </w:r>
    </w:p>
    <w:p w14:paraId="49EB2769">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6）存在弄虚作假或提供虚假材料谋取中标的；</w:t>
      </w:r>
    </w:p>
    <w:p w14:paraId="321F5C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7）投标人其他未按招标文件规定和合同约定履行义务的行为。</w:t>
      </w:r>
    </w:p>
    <w:p w14:paraId="2B312B62">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35.询问</w:t>
      </w:r>
    </w:p>
    <w:p w14:paraId="43E61ACC">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35.1投标人对采购事项有疑问的，可以向采购人或采购代理机构提出询问。</w:t>
      </w:r>
    </w:p>
    <w:p w14:paraId="11FACA6F">
      <w:pPr>
        <w:keepNext w:val="0"/>
        <w:keepLines w:val="0"/>
        <w:pageBreakBefore w:val="0"/>
        <w:widowControl/>
        <w:kinsoku w:val="0"/>
        <w:wordWrap w:val="0"/>
        <w:overflowPunct/>
        <w:topLinePunct w:val="0"/>
        <w:autoSpaceDE w:val="0"/>
        <w:autoSpaceDN w:val="0"/>
        <w:bidi w:val="0"/>
        <w:adjustRightInd w:val="0"/>
        <w:snapToGrid w:val="0"/>
        <w:spacing w:before="91" w:line="224" w:lineRule="auto"/>
        <w:textAlignment w:val="baseline"/>
        <w:rPr>
          <w:rFonts w:hint="eastAsia" w:ascii="方正仿宋_GB2312" w:hAnsi="方正仿宋_GB2312" w:eastAsia="方正仿宋_GB2312" w:cs="方正仿宋_GB2312"/>
          <w:b/>
          <w:bCs/>
          <w:spacing w:val="-7"/>
          <w:sz w:val="28"/>
          <w:szCs w:val="28"/>
          <w:highlight w:val="none"/>
          <w:lang w:val="en-US" w:eastAsia="zh-CN"/>
        </w:rPr>
      </w:pPr>
      <w:r>
        <w:rPr>
          <w:rFonts w:hint="eastAsia" w:ascii="方正仿宋_GB2312" w:hAnsi="方正仿宋_GB2312" w:eastAsia="方正仿宋_GB2312" w:cs="方正仿宋_GB2312"/>
          <w:b/>
          <w:bCs/>
          <w:spacing w:val="-7"/>
          <w:sz w:val="28"/>
          <w:szCs w:val="28"/>
          <w:highlight w:val="none"/>
          <w:lang w:val="en-US" w:eastAsia="zh-CN"/>
        </w:rPr>
        <w:t>36.投标人有权就招标事宜提出质疑</w:t>
      </w:r>
    </w:p>
    <w:p w14:paraId="5819765F">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36.1投标人认为招标文件、采购过程和中标结果使自已的权益受到损害的，可以在知道或者应知其权益受到损害之日起7个工作日内，一次性以书面形式提出质疑。</w:t>
      </w:r>
    </w:p>
    <w:p w14:paraId="423F9E85">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36.2质疑应当按照《中华人民共和国政府采购法》、《中华人民共和国政府采购法实施条例》、《政府采购质疑和投诉办法》等法律法规的相关规定，以书面形式向采购代理机构提出。</w:t>
      </w:r>
    </w:p>
    <w:p w14:paraId="62D4E62B">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36.3质疑书应当附上相关证明材料，否则质疑将视为无有效证据支持，将被予以驳回，并不得以上述理由要求延长质疑有效期。未递交投标文件的供应商，其未参加后续采购活动，不得对递交投标文件截止后的采购过程、采购结果提出质疑。</w:t>
      </w:r>
    </w:p>
    <w:p w14:paraId="633264C4">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zh-CN" w:bidi="ar-SA"/>
        </w:rPr>
        <w:t>36.4质疑人可以采取直接送达或者邮寄方式提交质疑书。采购代理机构收到质疑书后，对质疑书进行审查，对符合质疑条件的将办理签收手续，自签收质疑书之日起即为受理。</w:t>
      </w:r>
    </w:p>
    <w:p w14:paraId="4E9CF79D">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36.5采购代理机构将在受理书面质疑后7个工作日内审查质疑事项，作出答复或相关处理决定，并以书面形式通知质疑人和其他相关供应商，但答复的内容不涉及商业秘密。</w:t>
      </w:r>
    </w:p>
    <w:p w14:paraId="329C6A91">
      <w:pPr>
        <w:pStyle w:val="6"/>
        <w:spacing w:before="184" w:line="361" w:lineRule="auto"/>
        <w:ind w:left="22" w:right="61" w:firstLine="483"/>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36.6投标人进行虚假和恶意质疑的，采购人及采购代理机构将提请有关部门将其列入不良记录名单，在一至三年内禁止参加政府采购活动，并将处理决定在相关政府采购媒体上公布。</w:t>
      </w:r>
    </w:p>
    <w:p w14:paraId="61DCEA7F">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36.7质疑人对答复不满意以及采购代理机构未在规定的时间内作出答复的，</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可以在答复期满后15个工作日内向财政部监督部门进行投诉。</w:t>
      </w:r>
    </w:p>
    <w:p w14:paraId="15B51261">
      <w:pPr>
        <w:pStyle w:val="6"/>
        <w:spacing w:before="184" w:line="361" w:lineRule="auto"/>
        <w:ind w:left="22" w:right="61" w:firstLine="483"/>
        <w:rPr>
          <w:rFonts w:hint="eastAsia" w:ascii="方正仿宋_GB2312" w:hAnsi="方正仿宋_GB2312" w:eastAsia="方正仿宋_GB2312" w:cs="方正仿宋_GB2312"/>
          <w:b/>
          <w:bCs/>
          <w:spacing w:val="-5"/>
          <w:sz w:val="28"/>
          <w:szCs w:val="28"/>
          <w:highlight w:val="none"/>
          <w:lang w:val="en-US" w:eastAsia="en-US"/>
        </w:rPr>
      </w:pPr>
    </w:p>
    <w:p w14:paraId="25A335F8">
      <w:pPr>
        <w:pStyle w:val="2"/>
        <w:rPr>
          <w:rFonts w:hint="eastAsia" w:ascii="方正仿宋_GB2312" w:hAnsi="方正仿宋_GB2312" w:eastAsia="方正仿宋_GB2312" w:cs="方正仿宋_GB2312"/>
          <w:b/>
          <w:bCs/>
          <w:spacing w:val="-5"/>
          <w:sz w:val="28"/>
          <w:szCs w:val="28"/>
          <w:highlight w:val="none"/>
          <w:lang w:val="en-US" w:eastAsia="en-US"/>
        </w:rPr>
      </w:pPr>
    </w:p>
    <w:p w14:paraId="79949285">
      <w:pPr>
        <w:pStyle w:val="2"/>
        <w:rPr>
          <w:rFonts w:hint="eastAsia" w:ascii="方正仿宋_GB2312" w:hAnsi="方正仿宋_GB2312" w:eastAsia="方正仿宋_GB2312" w:cs="方正仿宋_GB2312"/>
          <w:b/>
          <w:bCs/>
          <w:spacing w:val="-5"/>
          <w:sz w:val="28"/>
          <w:szCs w:val="28"/>
          <w:highlight w:val="none"/>
          <w:lang w:val="en-US" w:eastAsia="en-US"/>
        </w:rPr>
      </w:pPr>
    </w:p>
    <w:p w14:paraId="37558679">
      <w:pPr>
        <w:pStyle w:val="2"/>
        <w:rPr>
          <w:rFonts w:hint="eastAsia" w:ascii="方正仿宋_GB2312" w:hAnsi="方正仿宋_GB2312" w:eastAsia="方正仿宋_GB2312" w:cs="方正仿宋_GB2312"/>
          <w:b/>
          <w:bCs/>
          <w:spacing w:val="-5"/>
          <w:sz w:val="28"/>
          <w:szCs w:val="28"/>
          <w:highlight w:val="none"/>
          <w:lang w:val="en-US" w:eastAsia="en-US"/>
        </w:rPr>
      </w:pPr>
    </w:p>
    <w:p w14:paraId="08A9C68D">
      <w:pPr>
        <w:pStyle w:val="2"/>
        <w:rPr>
          <w:rFonts w:hint="eastAsia" w:ascii="方正仿宋_GB2312" w:hAnsi="方正仿宋_GB2312" w:eastAsia="方正仿宋_GB2312" w:cs="方正仿宋_GB2312"/>
          <w:b/>
          <w:bCs/>
          <w:spacing w:val="-5"/>
          <w:sz w:val="28"/>
          <w:szCs w:val="28"/>
          <w:highlight w:val="none"/>
          <w:lang w:val="en-US" w:eastAsia="en-US"/>
        </w:rPr>
      </w:pPr>
    </w:p>
    <w:p w14:paraId="18AF70D1">
      <w:pPr>
        <w:pStyle w:val="2"/>
        <w:rPr>
          <w:rFonts w:hint="eastAsia" w:ascii="方正仿宋_GB2312" w:hAnsi="方正仿宋_GB2312" w:eastAsia="方正仿宋_GB2312" w:cs="方正仿宋_GB2312"/>
          <w:b/>
          <w:bCs/>
          <w:spacing w:val="-5"/>
          <w:sz w:val="28"/>
          <w:szCs w:val="28"/>
          <w:highlight w:val="none"/>
          <w:lang w:val="en-US" w:eastAsia="en-US"/>
        </w:rPr>
      </w:pPr>
    </w:p>
    <w:p w14:paraId="23F1A326">
      <w:pPr>
        <w:pStyle w:val="2"/>
        <w:rPr>
          <w:rFonts w:hint="eastAsia" w:ascii="方正仿宋_GB2312" w:hAnsi="方正仿宋_GB2312" w:eastAsia="方正仿宋_GB2312" w:cs="方正仿宋_GB2312"/>
          <w:b/>
          <w:bCs/>
          <w:spacing w:val="-5"/>
          <w:sz w:val="28"/>
          <w:szCs w:val="28"/>
          <w:highlight w:val="none"/>
          <w:lang w:val="en-US" w:eastAsia="en-US"/>
        </w:rPr>
      </w:pPr>
    </w:p>
    <w:p w14:paraId="2467A41A">
      <w:pPr>
        <w:pStyle w:val="2"/>
        <w:rPr>
          <w:rFonts w:hint="eastAsia" w:ascii="方正仿宋_GB2312" w:hAnsi="方正仿宋_GB2312" w:eastAsia="方正仿宋_GB2312" w:cs="方正仿宋_GB2312"/>
          <w:b/>
          <w:bCs/>
          <w:spacing w:val="-5"/>
          <w:sz w:val="28"/>
          <w:szCs w:val="28"/>
          <w:highlight w:val="none"/>
          <w:lang w:val="en-US" w:eastAsia="en-US"/>
        </w:rPr>
      </w:pPr>
    </w:p>
    <w:p w14:paraId="5700E0BF">
      <w:pPr>
        <w:pStyle w:val="2"/>
        <w:rPr>
          <w:rFonts w:hint="eastAsia" w:ascii="方正仿宋_GB2312" w:hAnsi="方正仿宋_GB2312" w:eastAsia="方正仿宋_GB2312" w:cs="方正仿宋_GB2312"/>
          <w:b/>
          <w:bCs/>
          <w:spacing w:val="-5"/>
          <w:sz w:val="28"/>
          <w:szCs w:val="28"/>
          <w:highlight w:val="none"/>
          <w:lang w:val="en-US" w:eastAsia="en-US"/>
        </w:rPr>
      </w:pPr>
    </w:p>
    <w:p w14:paraId="0A0614B1">
      <w:pPr>
        <w:pStyle w:val="2"/>
        <w:rPr>
          <w:rFonts w:hint="eastAsia" w:ascii="方正仿宋_GB2312" w:hAnsi="方正仿宋_GB2312" w:eastAsia="方正仿宋_GB2312" w:cs="方正仿宋_GB2312"/>
          <w:b/>
          <w:bCs/>
          <w:spacing w:val="-5"/>
          <w:sz w:val="28"/>
          <w:szCs w:val="28"/>
          <w:highlight w:val="none"/>
          <w:lang w:val="en-US" w:eastAsia="en-US"/>
        </w:rPr>
      </w:pPr>
    </w:p>
    <w:p w14:paraId="19829E7F">
      <w:pPr>
        <w:pStyle w:val="2"/>
        <w:rPr>
          <w:rFonts w:hint="eastAsia" w:ascii="方正仿宋_GB2312" w:hAnsi="方正仿宋_GB2312" w:eastAsia="方正仿宋_GB2312" w:cs="方正仿宋_GB2312"/>
          <w:b/>
          <w:bCs/>
          <w:spacing w:val="-5"/>
          <w:sz w:val="28"/>
          <w:szCs w:val="28"/>
          <w:highlight w:val="none"/>
          <w:lang w:val="en-US" w:eastAsia="en-US"/>
        </w:rPr>
      </w:pPr>
    </w:p>
    <w:p w14:paraId="6DC4778C">
      <w:pPr>
        <w:pStyle w:val="2"/>
        <w:rPr>
          <w:rFonts w:hint="eastAsia" w:ascii="方正仿宋_GB2312" w:hAnsi="方正仿宋_GB2312" w:eastAsia="方正仿宋_GB2312" w:cs="方正仿宋_GB2312"/>
          <w:b/>
          <w:bCs/>
          <w:spacing w:val="-5"/>
          <w:sz w:val="28"/>
          <w:szCs w:val="28"/>
          <w:highlight w:val="none"/>
          <w:lang w:val="en-US" w:eastAsia="en-US"/>
        </w:rPr>
      </w:pPr>
    </w:p>
    <w:p w14:paraId="707F6297">
      <w:pPr>
        <w:pStyle w:val="2"/>
        <w:rPr>
          <w:rFonts w:hint="eastAsia" w:ascii="方正仿宋_GB2312" w:hAnsi="方正仿宋_GB2312" w:eastAsia="方正仿宋_GB2312" w:cs="方正仿宋_GB2312"/>
          <w:b/>
          <w:bCs/>
          <w:spacing w:val="-5"/>
          <w:sz w:val="28"/>
          <w:szCs w:val="28"/>
          <w:highlight w:val="none"/>
          <w:lang w:val="en-US" w:eastAsia="en-US"/>
        </w:rPr>
      </w:pPr>
    </w:p>
    <w:p w14:paraId="4E641038">
      <w:pPr>
        <w:pStyle w:val="2"/>
        <w:rPr>
          <w:rFonts w:hint="eastAsia" w:ascii="方正仿宋_GB2312" w:hAnsi="方正仿宋_GB2312" w:eastAsia="方正仿宋_GB2312" w:cs="方正仿宋_GB2312"/>
          <w:b/>
          <w:bCs/>
          <w:spacing w:val="-5"/>
          <w:sz w:val="28"/>
          <w:szCs w:val="28"/>
          <w:highlight w:val="none"/>
          <w:lang w:val="en-US" w:eastAsia="en-US"/>
        </w:rPr>
      </w:pPr>
    </w:p>
    <w:p w14:paraId="38829D43">
      <w:pPr>
        <w:pStyle w:val="2"/>
        <w:rPr>
          <w:rFonts w:hint="eastAsia" w:ascii="方正仿宋_GB2312" w:hAnsi="方正仿宋_GB2312" w:eastAsia="方正仿宋_GB2312" w:cs="方正仿宋_GB2312"/>
          <w:b/>
          <w:bCs/>
          <w:spacing w:val="-5"/>
          <w:sz w:val="28"/>
          <w:szCs w:val="28"/>
          <w:highlight w:val="none"/>
          <w:lang w:val="en-US" w:eastAsia="en-US"/>
        </w:rPr>
      </w:pPr>
    </w:p>
    <w:p w14:paraId="2A2B43EB">
      <w:pPr>
        <w:pStyle w:val="2"/>
        <w:rPr>
          <w:rFonts w:hint="eastAsia" w:ascii="方正仿宋_GB2312" w:hAnsi="方正仿宋_GB2312" w:eastAsia="方正仿宋_GB2312" w:cs="方正仿宋_GB2312"/>
          <w:b/>
          <w:bCs/>
          <w:spacing w:val="-5"/>
          <w:sz w:val="28"/>
          <w:szCs w:val="28"/>
          <w:highlight w:val="none"/>
          <w:lang w:val="en-US" w:eastAsia="en-US"/>
        </w:rPr>
      </w:pPr>
    </w:p>
    <w:p w14:paraId="5E766168">
      <w:pPr>
        <w:pStyle w:val="2"/>
        <w:rPr>
          <w:rFonts w:hint="eastAsia" w:ascii="方正仿宋_GB2312" w:hAnsi="方正仿宋_GB2312" w:eastAsia="方正仿宋_GB2312" w:cs="方正仿宋_GB2312"/>
          <w:b/>
          <w:bCs/>
          <w:spacing w:val="-5"/>
          <w:sz w:val="28"/>
          <w:szCs w:val="28"/>
          <w:highlight w:val="none"/>
          <w:lang w:val="en-US" w:eastAsia="en-US"/>
        </w:rPr>
      </w:pPr>
    </w:p>
    <w:p w14:paraId="5352EF8B">
      <w:pPr>
        <w:pStyle w:val="2"/>
        <w:rPr>
          <w:rFonts w:hint="eastAsia" w:ascii="方正仿宋_GB2312" w:hAnsi="方正仿宋_GB2312" w:eastAsia="方正仿宋_GB2312" w:cs="方正仿宋_GB2312"/>
          <w:b/>
          <w:bCs/>
          <w:spacing w:val="-5"/>
          <w:sz w:val="28"/>
          <w:szCs w:val="28"/>
          <w:highlight w:val="none"/>
          <w:lang w:val="en-US" w:eastAsia="en-US"/>
        </w:rPr>
      </w:pPr>
    </w:p>
    <w:p w14:paraId="66FA5C21">
      <w:pPr>
        <w:pStyle w:val="2"/>
        <w:rPr>
          <w:rFonts w:hint="eastAsia" w:ascii="方正仿宋_GB2312" w:hAnsi="方正仿宋_GB2312" w:eastAsia="方正仿宋_GB2312" w:cs="方正仿宋_GB2312"/>
          <w:b/>
          <w:bCs/>
          <w:spacing w:val="-5"/>
          <w:sz w:val="28"/>
          <w:szCs w:val="28"/>
          <w:highlight w:val="none"/>
          <w:lang w:val="en-US" w:eastAsia="en-US"/>
        </w:rPr>
      </w:pPr>
    </w:p>
    <w:p w14:paraId="15E4B041">
      <w:pPr>
        <w:pStyle w:val="2"/>
        <w:rPr>
          <w:rFonts w:hint="eastAsia" w:ascii="方正仿宋_GB2312" w:hAnsi="方正仿宋_GB2312" w:eastAsia="方正仿宋_GB2312" w:cs="方正仿宋_GB2312"/>
          <w:b/>
          <w:bCs/>
          <w:spacing w:val="-5"/>
          <w:sz w:val="28"/>
          <w:szCs w:val="28"/>
          <w:highlight w:val="none"/>
          <w:lang w:val="en-US" w:eastAsia="en-US"/>
        </w:rPr>
      </w:pPr>
    </w:p>
    <w:p w14:paraId="6625ED15">
      <w:pPr>
        <w:pStyle w:val="2"/>
        <w:rPr>
          <w:rFonts w:hint="eastAsia" w:ascii="方正仿宋_GB2312" w:hAnsi="方正仿宋_GB2312" w:eastAsia="方正仿宋_GB2312" w:cs="方正仿宋_GB2312"/>
          <w:b/>
          <w:bCs/>
          <w:spacing w:val="-5"/>
          <w:sz w:val="28"/>
          <w:szCs w:val="28"/>
          <w:highlight w:val="none"/>
          <w:lang w:val="en-US" w:eastAsia="en-US"/>
        </w:rPr>
      </w:pPr>
    </w:p>
    <w:p w14:paraId="67F38355">
      <w:pPr>
        <w:pStyle w:val="2"/>
        <w:rPr>
          <w:rFonts w:hint="eastAsia" w:ascii="方正仿宋_GB2312" w:hAnsi="方正仿宋_GB2312" w:eastAsia="方正仿宋_GB2312" w:cs="方正仿宋_GB2312"/>
          <w:b/>
          <w:bCs/>
          <w:spacing w:val="-5"/>
          <w:sz w:val="28"/>
          <w:szCs w:val="28"/>
          <w:highlight w:val="none"/>
          <w:lang w:val="en-US" w:eastAsia="en-US"/>
        </w:rPr>
      </w:pPr>
    </w:p>
    <w:p w14:paraId="39150E0C">
      <w:pPr>
        <w:pStyle w:val="2"/>
        <w:rPr>
          <w:rFonts w:hint="eastAsia" w:ascii="方正仿宋_GB2312" w:hAnsi="方正仿宋_GB2312" w:eastAsia="方正仿宋_GB2312" w:cs="方正仿宋_GB2312"/>
          <w:b/>
          <w:bCs/>
          <w:spacing w:val="-5"/>
          <w:sz w:val="28"/>
          <w:szCs w:val="28"/>
          <w:highlight w:val="none"/>
          <w:lang w:val="en-US" w:eastAsia="en-US"/>
        </w:rPr>
      </w:pPr>
    </w:p>
    <w:p w14:paraId="112B31DB">
      <w:pPr>
        <w:pStyle w:val="2"/>
        <w:ind w:left="0" w:leftChars="0" w:firstLine="0" w:firstLineChars="0"/>
        <w:rPr>
          <w:rFonts w:hint="eastAsia" w:ascii="方正仿宋_GB2312" w:hAnsi="方正仿宋_GB2312" w:eastAsia="方正仿宋_GB2312" w:cs="方正仿宋_GB2312"/>
          <w:b/>
          <w:bCs/>
          <w:spacing w:val="-5"/>
          <w:sz w:val="28"/>
          <w:szCs w:val="28"/>
          <w:highlight w:val="none"/>
          <w:lang w:val="en-US" w:eastAsia="en-US"/>
        </w:rPr>
      </w:pPr>
    </w:p>
    <w:p w14:paraId="4EB2B3EC">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lang w:val="en-US" w:eastAsia="en-US"/>
        </w:rPr>
        <w:t>附件：</w:t>
      </w:r>
      <w:r>
        <w:rPr>
          <w:rFonts w:hint="eastAsia" w:ascii="方正仿宋_GB2312" w:hAnsi="方正仿宋_GB2312" w:eastAsia="方正仿宋_GB2312" w:cs="方正仿宋_GB2312"/>
          <w:b/>
          <w:bCs/>
          <w:spacing w:val="-5"/>
          <w:sz w:val="28"/>
          <w:szCs w:val="28"/>
          <w:highlight w:val="none"/>
          <w:lang w:val="en-US" w:eastAsia="zh-CN"/>
        </w:rPr>
        <w:t>质疑函</w:t>
      </w:r>
      <w:r>
        <w:rPr>
          <w:rFonts w:hint="eastAsia" w:ascii="方正仿宋_GB2312" w:hAnsi="方正仿宋_GB2312" w:eastAsia="方正仿宋_GB2312" w:cs="方正仿宋_GB2312"/>
          <w:b/>
          <w:bCs/>
          <w:spacing w:val="-5"/>
          <w:sz w:val="28"/>
          <w:szCs w:val="28"/>
          <w:highlight w:val="none"/>
          <w:lang w:val="en-US" w:eastAsia="en-US"/>
        </w:rPr>
        <w:t>范本</w:t>
      </w:r>
    </w:p>
    <w:p w14:paraId="3B5CB29F">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rPr>
      </w:pPr>
      <w:r>
        <w:rPr>
          <w:rFonts w:hint="eastAsia" w:ascii="方正仿宋_GB2312" w:hAnsi="方正仿宋_GB2312" w:eastAsia="方正仿宋_GB2312" w:cs="方正仿宋_GB2312"/>
          <w:b/>
          <w:bCs/>
          <w:spacing w:val="-5"/>
          <w:sz w:val="28"/>
          <w:szCs w:val="28"/>
          <w:highlight w:val="none"/>
        </w:rPr>
        <w:t>质疑函范本</w:t>
      </w:r>
    </w:p>
    <w:p w14:paraId="5A18F1AD">
      <w:pPr>
        <w:spacing w:line="252" w:lineRule="auto"/>
        <w:jc w:val="right"/>
        <w:rPr>
          <w:rFonts w:hint="eastAsia" w:ascii="方正仿宋_GB2312" w:hAnsi="方正仿宋_GB2312" w:eastAsia="方正仿宋_GB2312" w:cs="方正仿宋_GB2312"/>
          <w:sz w:val="21"/>
          <w:highlight w:val="none"/>
        </w:rPr>
      </w:pPr>
    </w:p>
    <w:p w14:paraId="238AC62F">
      <w:pPr>
        <w:keepNext w:val="0"/>
        <w:keepLines w:val="0"/>
        <w:pageBreakBefore w:val="0"/>
        <w:widowControl/>
        <w:kinsoku w:val="0"/>
        <w:wordWrap w:val="0"/>
        <w:overflowPunct/>
        <w:topLinePunct w:val="0"/>
        <w:autoSpaceDE w:val="0"/>
        <w:autoSpaceDN w:val="0"/>
        <w:bidi w:val="0"/>
        <w:adjustRightInd w:val="0"/>
        <w:snapToGrid w:val="0"/>
        <w:spacing w:before="265" w:line="222" w:lineRule="auto"/>
        <w:ind w:left="23"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一、质疑供应商基本信息</w:t>
      </w:r>
    </w:p>
    <w:p w14:paraId="4E0E6A19">
      <w:pPr>
        <w:keepNext w:val="0"/>
        <w:keepLines w:val="0"/>
        <w:pageBreakBefore w:val="0"/>
        <w:widowControl/>
        <w:kinsoku w:val="0"/>
        <w:wordWrap w:val="0"/>
        <w:overflowPunct/>
        <w:topLinePunct w:val="0"/>
        <w:autoSpaceDE w:val="0"/>
        <w:autoSpaceDN w:val="0"/>
        <w:bidi w:val="0"/>
        <w:adjustRightInd w:val="0"/>
        <w:snapToGrid w:val="0"/>
        <w:spacing w:before="204" w:line="224" w:lineRule="auto"/>
        <w:ind w:left="25" w:firstLine="540"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5"/>
          <w:sz w:val="28"/>
          <w:szCs w:val="28"/>
          <w:highlight w:val="none"/>
        </w:rPr>
        <w:t>质疑供应商：</w:t>
      </w:r>
    </w:p>
    <w:p w14:paraId="6F9B85AC">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11"/>
          <w:sz w:val="28"/>
          <w:szCs w:val="28"/>
          <w:highlight w:val="none"/>
        </w:rPr>
        <w:t>地址：</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 name="IM 4"/>
            <wp:cNvGraphicFramePr/>
            <a:graphic xmlns:a="http://schemas.openxmlformats.org/drawingml/2006/main">
              <a:graphicData uri="http://schemas.openxmlformats.org/drawingml/2006/picture">
                <pic:pic xmlns:pic="http://schemas.openxmlformats.org/drawingml/2006/picture">
                  <pic:nvPicPr>
                    <pic:cNvPr id="1" name="IM 4"/>
                    <pic:cNvPicPr/>
                  </pic:nvPicPr>
                  <pic:blipFill>
                    <a:blip r:embed="rId43"/>
                    <a:stretch>
                      <a:fillRect/>
                    </a:stretch>
                  </pic:blipFill>
                  <pic:spPr>
                    <a:xfrm>
                      <a:off x="0" y="0"/>
                      <a:ext cx="2043429" cy="7619"/>
                    </a:xfrm>
                    <a:prstGeom prst="rect">
                      <a:avLst/>
                    </a:prstGeom>
                  </pic:spPr>
                </pic:pic>
              </a:graphicData>
            </a:graphic>
          </wp:inline>
        </w:drawing>
      </w:r>
    </w:p>
    <w:p w14:paraId="4F9EB0E6">
      <w:pPr>
        <w:keepNext w:val="0"/>
        <w:keepLines w:val="0"/>
        <w:pageBreakBefore w:val="0"/>
        <w:widowControl/>
        <w:kinsoku w:val="0"/>
        <w:wordWrap w:val="0"/>
        <w:overflowPunct/>
        <w:topLinePunct w:val="0"/>
        <w:autoSpaceDE w:val="0"/>
        <w:autoSpaceDN w:val="0"/>
        <w:bidi w:val="0"/>
        <w:adjustRightInd w:val="0"/>
        <w:snapToGrid w:val="0"/>
        <w:spacing w:before="208" w:line="222" w:lineRule="auto"/>
        <w:ind w:left="20" w:firstLine="51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1"/>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3"/>
                    <a:stretch>
                      <a:fillRect/>
                    </a:stretch>
                  </pic:blipFill>
                  <pic:spPr>
                    <a:xfrm>
                      <a:off x="0" y="0"/>
                      <a:ext cx="2043429" cy="7619"/>
                    </a:xfrm>
                    <a:prstGeom prst="rect">
                      <a:avLst/>
                    </a:prstGeom>
                  </pic:spPr>
                </pic:pic>
              </a:graphicData>
            </a:graphic>
          </wp:inline>
        </w:drawing>
      </w:r>
    </w:p>
    <w:p w14:paraId="3FDB2338">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4"/>
          <w:sz w:val="28"/>
          <w:szCs w:val="28"/>
          <w:highlight w:val="none"/>
        </w:rPr>
        <w:t>联系人：</w:t>
      </w:r>
      <w:r>
        <w:rPr>
          <w:rFonts w:hint="eastAsia" w:ascii="方正仿宋_GB2312" w:hAnsi="方正仿宋_GB2312" w:eastAsia="方正仿宋_GB2312" w:cs="方正仿宋_GB2312"/>
          <w:position w:val="-3"/>
          <w:sz w:val="28"/>
          <w:szCs w:val="28"/>
          <w:highlight w:val="none"/>
        </w:rPr>
        <w:drawing>
          <wp:inline distT="0" distB="0" distL="0" distR="0">
            <wp:extent cx="1687830" cy="762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4"/>
                    <a:stretch>
                      <a:fillRect/>
                    </a:stretch>
                  </pic:blipFill>
                  <pic:spPr>
                    <a:xfrm>
                      <a:off x="0" y="0"/>
                      <a:ext cx="1688464" cy="7620"/>
                    </a:xfrm>
                    <a:prstGeom prst="rect">
                      <a:avLst/>
                    </a:prstGeom>
                  </pic:spPr>
                </pic:pic>
              </a:graphicData>
            </a:graphic>
          </wp:inline>
        </w:drawing>
      </w:r>
    </w:p>
    <w:p w14:paraId="21F3E3A9">
      <w:pPr>
        <w:keepNext w:val="0"/>
        <w:keepLines w:val="0"/>
        <w:pageBreakBefore w:val="0"/>
        <w:widowControl/>
        <w:kinsoku w:val="0"/>
        <w:wordWrap w:val="0"/>
        <w:overflowPunct/>
        <w:topLinePunct w:val="0"/>
        <w:autoSpaceDE w:val="0"/>
        <w:autoSpaceDN w:val="0"/>
        <w:bidi w:val="0"/>
        <w:adjustRightInd w:val="0"/>
        <w:snapToGrid w:val="0"/>
        <w:spacing w:before="208" w:line="223"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5" name="IM 4"/>
            <wp:cNvGraphicFramePr/>
            <a:graphic xmlns:a="http://schemas.openxmlformats.org/drawingml/2006/main">
              <a:graphicData uri="http://schemas.openxmlformats.org/drawingml/2006/picture">
                <pic:pic xmlns:pic="http://schemas.openxmlformats.org/drawingml/2006/picture">
                  <pic:nvPicPr>
                    <pic:cNvPr id="5" name="IM 4"/>
                    <pic:cNvPicPr/>
                  </pic:nvPicPr>
                  <pic:blipFill>
                    <a:blip r:embed="rId43"/>
                    <a:stretch>
                      <a:fillRect/>
                    </a:stretch>
                  </pic:blipFill>
                  <pic:spPr>
                    <a:xfrm>
                      <a:off x="0" y="0"/>
                      <a:ext cx="2043429" cy="7619"/>
                    </a:xfrm>
                    <a:prstGeom prst="rect">
                      <a:avLst/>
                    </a:prstGeom>
                  </pic:spPr>
                </pic:pic>
              </a:graphicData>
            </a:graphic>
          </wp:inline>
        </w:drawing>
      </w:r>
    </w:p>
    <w:p w14:paraId="79496E4A">
      <w:pPr>
        <w:keepNext w:val="0"/>
        <w:keepLines w:val="0"/>
        <w:pageBreakBefore w:val="0"/>
        <w:widowControl/>
        <w:kinsoku w:val="0"/>
        <w:wordWrap w:val="0"/>
        <w:overflowPunct/>
        <w:topLinePunct w:val="0"/>
        <w:autoSpaceDE w:val="0"/>
        <w:autoSpaceDN w:val="0"/>
        <w:bidi w:val="0"/>
        <w:adjustRightInd w:val="0"/>
        <w:snapToGrid w:val="0"/>
        <w:spacing w:before="203" w:line="223" w:lineRule="auto"/>
        <w:ind w:left="18"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授权代表：</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7" name="IM 4"/>
            <wp:cNvGraphicFramePr/>
            <a:graphic xmlns:a="http://schemas.openxmlformats.org/drawingml/2006/main">
              <a:graphicData uri="http://schemas.openxmlformats.org/drawingml/2006/picture">
                <pic:pic xmlns:pic="http://schemas.openxmlformats.org/drawingml/2006/picture">
                  <pic:nvPicPr>
                    <pic:cNvPr id="7" name="IM 4"/>
                    <pic:cNvPicPr/>
                  </pic:nvPicPr>
                  <pic:blipFill>
                    <a:blip r:embed="rId43"/>
                    <a:stretch>
                      <a:fillRect/>
                    </a:stretch>
                  </pic:blipFill>
                  <pic:spPr>
                    <a:xfrm>
                      <a:off x="0" y="0"/>
                      <a:ext cx="2043429" cy="7619"/>
                    </a:xfrm>
                    <a:prstGeom prst="rect">
                      <a:avLst/>
                    </a:prstGeom>
                  </pic:spPr>
                </pic:pic>
              </a:graphicData>
            </a:graphic>
          </wp:inline>
        </w:drawing>
      </w:r>
    </w:p>
    <w:p w14:paraId="2A4BFED4">
      <w:pPr>
        <w:keepNext w:val="0"/>
        <w:keepLines w:val="0"/>
        <w:pageBreakBefore w:val="0"/>
        <w:widowControl/>
        <w:kinsoku w:val="0"/>
        <w:wordWrap w:val="0"/>
        <w:overflowPunct/>
        <w:topLinePunct w:val="0"/>
        <w:autoSpaceDE w:val="0"/>
        <w:autoSpaceDN w:val="0"/>
        <w:bidi w:val="0"/>
        <w:adjustRightInd w:val="0"/>
        <w:snapToGrid w:val="0"/>
        <w:spacing w:before="207" w:line="224" w:lineRule="auto"/>
        <w:ind w:left="1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联系电话：</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9" name="IM 4"/>
            <wp:cNvGraphicFramePr/>
            <a:graphic xmlns:a="http://schemas.openxmlformats.org/drawingml/2006/main">
              <a:graphicData uri="http://schemas.openxmlformats.org/drawingml/2006/picture">
                <pic:pic xmlns:pic="http://schemas.openxmlformats.org/drawingml/2006/picture">
                  <pic:nvPicPr>
                    <pic:cNvPr id="9" name="IM 4"/>
                    <pic:cNvPicPr/>
                  </pic:nvPicPr>
                  <pic:blipFill>
                    <a:blip r:embed="rId43"/>
                    <a:stretch>
                      <a:fillRect/>
                    </a:stretch>
                  </pic:blipFill>
                  <pic:spPr>
                    <a:xfrm>
                      <a:off x="0" y="0"/>
                      <a:ext cx="2043429" cy="7619"/>
                    </a:xfrm>
                    <a:prstGeom prst="rect">
                      <a:avLst/>
                    </a:prstGeom>
                  </pic:spPr>
                </pic:pic>
              </a:graphicData>
            </a:graphic>
          </wp:inline>
        </w:drawing>
      </w:r>
    </w:p>
    <w:p w14:paraId="3369FAA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9"/>
          <w:sz w:val="28"/>
          <w:szCs w:val="28"/>
          <w:highlight w:val="none"/>
        </w:rPr>
        <w:t>地址：</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position w:val="-3"/>
          <w:sz w:val="28"/>
          <w:szCs w:val="28"/>
          <w:highlight w:val="none"/>
        </w:rPr>
        <w:drawing>
          <wp:inline distT="0" distB="0" distL="0" distR="0">
            <wp:extent cx="1421130" cy="6985"/>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5"/>
                    <a:stretch>
                      <a:fillRect/>
                    </a:stretch>
                  </pic:blipFill>
                  <pic:spPr>
                    <a:xfrm>
                      <a:off x="0" y="0"/>
                      <a:ext cx="1421764" cy="7619"/>
                    </a:xfrm>
                    <a:prstGeom prst="rect">
                      <a:avLst/>
                    </a:prstGeom>
                  </pic:spPr>
                </pic:pic>
              </a:graphicData>
            </a:graphic>
          </wp:inline>
        </w:drawing>
      </w:r>
    </w:p>
    <w:p w14:paraId="77BDF5AC">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0" w:firstLine="52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9"/>
          <w:sz w:val="28"/>
          <w:szCs w:val="28"/>
          <w:highlight w:val="none"/>
        </w:rPr>
        <w:t>邮编：</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1" name="IM 4"/>
            <wp:cNvGraphicFramePr/>
            <a:graphic xmlns:a="http://schemas.openxmlformats.org/drawingml/2006/main">
              <a:graphicData uri="http://schemas.openxmlformats.org/drawingml/2006/picture">
                <pic:pic xmlns:pic="http://schemas.openxmlformats.org/drawingml/2006/picture">
                  <pic:nvPicPr>
                    <pic:cNvPr id="11" name="IM 4"/>
                    <pic:cNvPicPr/>
                  </pic:nvPicPr>
                  <pic:blipFill>
                    <a:blip r:embed="rId43"/>
                    <a:stretch>
                      <a:fillRect/>
                    </a:stretch>
                  </pic:blipFill>
                  <pic:spPr>
                    <a:xfrm>
                      <a:off x="0" y="0"/>
                      <a:ext cx="2043429" cy="7619"/>
                    </a:xfrm>
                    <a:prstGeom prst="rect">
                      <a:avLst/>
                    </a:prstGeom>
                  </pic:spPr>
                </pic:pic>
              </a:graphicData>
            </a:graphic>
          </wp:inline>
        </w:drawing>
      </w:r>
    </w:p>
    <w:p w14:paraId="6485AB12">
      <w:pPr>
        <w:keepNext w:val="0"/>
        <w:keepLines w:val="0"/>
        <w:pageBreakBefore w:val="0"/>
        <w:widowControl/>
        <w:kinsoku w:val="0"/>
        <w:wordWrap w:val="0"/>
        <w:overflowPunct/>
        <w:topLinePunct w:val="0"/>
        <w:autoSpaceDE w:val="0"/>
        <w:autoSpaceDN w:val="0"/>
        <w:bidi w:val="0"/>
        <w:adjustRightInd w:val="0"/>
        <w:snapToGrid w:val="0"/>
        <w:spacing w:before="207" w:line="223" w:lineRule="auto"/>
        <w:ind w:left="27"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二、质疑项目基本情况</w:t>
      </w:r>
    </w:p>
    <w:p w14:paraId="2FD90F17">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5"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质疑项目的名称：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2" name="IM 4"/>
            <wp:cNvGraphicFramePr/>
            <a:graphic xmlns:a="http://schemas.openxmlformats.org/drawingml/2006/main">
              <a:graphicData uri="http://schemas.openxmlformats.org/drawingml/2006/picture">
                <pic:pic xmlns:pic="http://schemas.openxmlformats.org/drawingml/2006/picture">
                  <pic:nvPicPr>
                    <pic:cNvPr id="12" name="IM 4"/>
                    <pic:cNvPicPr/>
                  </pic:nvPicPr>
                  <pic:blipFill>
                    <a:blip r:embed="rId43"/>
                    <a:stretch>
                      <a:fillRect/>
                    </a:stretch>
                  </pic:blipFill>
                  <pic:spPr>
                    <a:xfrm>
                      <a:off x="0" y="0"/>
                      <a:ext cx="2043429" cy="7619"/>
                    </a:xfrm>
                    <a:prstGeom prst="rect">
                      <a:avLst/>
                    </a:prstGeom>
                  </pic:spPr>
                </pic:pic>
              </a:graphicData>
            </a:graphic>
          </wp:inline>
        </w:drawing>
      </w:r>
    </w:p>
    <w:p w14:paraId="0F81EC93">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position w:val="-3"/>
          <w:sz w:val="28"/>
          <w:szCs w:val="28"/>
          <w:highlight w:val="none"/>
        </w:rPr>
      </w:pPr>
      <w:r>
        <w:rPr>
          <w:rFonts w:hint="eastAsia" w:ascii="方正仿宋_GB2312" w:hAnsi="方正仿宋_GB2312" w:eastAsia="方正仿宋_GB2312" w:cs="方正仿宋_GB2312"/>
          <w:spacing w:val="-6"/>
          <w:sz w:val="28"/>
          <w:szCs w:val="28"/>
          <w:highlight w:val="none"/>
        </w:rPr>
        <w:t>质疑项目的编号：</w:t>
      </w:r>
      <w:r>
        <w:rPr>
          <w:rFonts w:hint="eastAsia" w:ascii="方正仿宋_GB2312" w:hAnsi="方正仿宋_GB2312" w:eastAsia="方正仿宋_GB2312" w:cs="方正仿宋_GB2312"/>
          <w:position w:val="-3"/>
          <w:sz w:val="28"/>
          <w:szCs w:val="28"/>
          <w:highlight w:val="none"/>
        </w:rPr>
        <w:drawing>
          <wp:inline distT="0" distB="0" distL="0" distR="0">
            <wp:extent cx="1332865" cy="698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6"/>
                    <a:stretch>
                      <a:fillRect/>
                    </a:stretch>
                  </pic:blipFill>
                  <pic:spPr>
                    <a:xfrm>
                      <a:off x="0" y="0"/>
                      <a:ext cx="1333499" cy="7619"/>
                    </a:xfrm>
                    <a:prstGeom prst="rect">
                      <a:avLst/>
                    </a:prstGeom>
                  </pic:spPr>
                </pic:pic>
              </a:graphicData>
            </a:graphic>
          </wp:inline>
        </w:drawing>
      </w:r>
    </w:p>
    <w:p w14:paraId="143C64F7">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包号：</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3" name="IM 4"/>
            <wp:cNvGraphicFramePr/>
            <a:graphic xmlns:a="http://schemas.openxmlformats.org/drawingml/2006/main">
              <a:graphicData uri="http://schemas.openxmlformats.org/drawingml/2006/picture">
                <pic:pic xmlns:pic="http://schemas.openxmlformats.org/drawingml/2006/picture">
                  <pic:nvPicPr>
                    <pic:cNvPr id="13" name="IM 4"/>
                    <pic:cNvPicPr/>
                  </pic:nvPicPr>
                  <pic:blipFill>
                    <a:blip r:embed="rId43"/>
                    <a:stretch>
                      <a:fillRect/>
                    </a:stretch>
                  </pic:blipFill>
                  <pic:spPr>
                    <a:xfrm>
                      <a:off x="0" y="0"/>
                      <a:ext cx="2043429" cy="7619"/>
                    </a:xfrm>
                    <a:prstGeom prst="rect">
                      <a:avLst/>
                    </a:prstGeom>
                  </pic:spPr>
                </pic:pic>
              </a:graphicData>
            </a:graphic>
          </wp:inline>
        </w:drawing>
      </w:r>
    </w:p>
    <w:p w14:paraId="6033B8F4">
      <w:pPr>
        <w:keepNext w:val="0"/>
        <w:keepLines w:val="0"/>
        <w:pageBreakBefore w:val="0"/>
        <w:widowControl/>
        <w:kinsoku w:val="0"/>
        <w:wordWrap w:val="0"/>
        <w:overflowPunct/>
        <w:topLinePunct w:val="0"/>
        <w:autoSpaceDE w:val="0"/>
        <w:autoSpaceDN w:val="0"/>
        <w:bidi w:val="0"/>
        <w:adjustRightInd w:val="0"/>
        <w:snapToGrid w:val="0"/>
        <w:spacing w:before="206" w:line="222" w:lineRule="auto"/>
        <w:ind w:left="21" w:firstLine="544"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4"/>
          <w:sz w:val="28"/>
          <w:szCs w:val="28"/>
          <w:highlight w:val="none"/>
        </w:rPr>
        <w:t>采购人名称：</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4" name="IM 4"/>
            <wp:cNvGraphicFramePr/>
            <a:graphic xmlns:a="http://schemas.openxmlformats.org/drawingml/2006/main">
              <a:graphicData uri="http://schemas.openxmlformats.org/drawingml/2006/picture">
                <pic:pic xmlns:pic="http://schemas.openxmlformats.org/drawingml/2006/picture">
                  <pic:nvPicPr>
                    <pic:cNvPr id="14" name="IM 4"/>
                    <pic:cNvPicPr/>
                  </pic:nvPicPr>
                  <pic:blipFill>
                    <a:blip r:embed="rId43"/>
                    <a:stretch>
                      <a:fillRect/>
                    </a:stretch>
                  </pic:blipFill>
                  <pic:spPr>
                    <a:xfrm>
                      <a:off x="0" y="0"/>
                      <a:ext cx="2043429" cy="7619"/>
                    </a:xfrm>
                    <a:prstGeom prst="rect">
                      <a:avLst/>
                    </a:prstGeom>
                  </pic:spPr>
                </pic:pic>
              </a:graphicData>
            </a:graphic>
          </wp:inline>
        </w:drawing>
      </w:r>
    </w:p>
    <w:p w14:paraId="192B187C">
      <w:pPr>
        <w:keepNext w:val="0"/>
        <w:keepLines w:val="0"/>
        <w:pageBreakBefore w:val="0"/>
        <w:widowControl/>
        <w:kinsoku w:val="0"/>
        <w:wordWrap w:val="0"/>
        <w:overflowPunct/>
        <w:topLinePunct w:val="0"/>
        <w:autoSpaceDE w:val="0"/>
        <w:autoSpaceDN w:val="0"/>
        <w:bidi w:val="0"/>
        <w:adjustRightInd w:val="0"/>
        <w:snapToGrid w:val="0"/>
        <w:spacing w:before="209" w:line="223" w:lineRule="auto"/>
        <w:ind w:left="21" w:firstLine="548"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3"/>
          <w:sz w:val="28"/>
          <w:szCs w:val="28"/>
          <w:highlight w:val="none"/>
        </w:rPr>
        <w:t>采购文件获取日期：</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6" name="IM 4"/>
            <wp:cNvGraphicFramePr/>
            <a:graphic xmlns:a="http://schemas.openxmlformats.org/drawingml/2006/main">
              <a:graphicData uri="http://schemas.openxmlformats.org/drawingml/2006/picture">
                <pic:pic xmlns:pic="http://schemas.openxmlformats.org/drawingml/2006/picture">
                  <pic:nvPicPr>
                    <pic:cNvPr id="16" name="IM 4"/>
                    <pic:cNvPicPr/>
                  </pic:nvPicPr>
                  <pic:blipFill>
                    <a:blip r:embed="rId43"/>
                    <a:stretch>
                      <a:fillRect/>
                    </a:stretch>
                  </pic:blipFill>
                  <pic:spPr>
                    <a:xfrm>
                      <a:off x="0" y="0"/>
                      <a:ext cx="2043429" cy="7619"/>
                    </a:xfrm>
                    <a:prstGeom prst="rect">
                      <a:avLst/>
                    </a:prstGeom>
                  </pic:spPr>
                </pic:pic>
              </a:graphicData>
            </a:graphic>
          </wp:inline>
        </w:drawing>
      </w:r>
    </w:p>
    <w:p w14:paraId="5D09F46C">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26" w:firstLine="542"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5"/>
          <w:sz w:val="28"/>
          <w:szCs w:val="28"/>
          <w:highlight w:val="none"/>
        </w:rPr>
        <w:t>三、质疑事项具体内容</w:t>
      </w:r>
    </w:p>
    <w:p w14:paraId="5396B766">
      <w:pPr>
        <w:keepNext w:val="0"/>
        <w:keepLines w:val="0"/>
        <w:pageBreakBefore w:val="0"/>
        <w:widowControl/>
        <w:kinsoku w:val="0"/>
        <w:wordWrap w:val="0"/>
        <w:overflowPunct/>
        <w:topLinePunct w:val="0"/>
        <w:autoSpaceDE w:val="0"/>
        <w:autoSpaceDN w:val="0"/>
        <w:bidi w:val="0"/>
        <w:adjustRightInd w:val="0"/>
        <w:snapToGrid w:val="0"/>
        <w:spacing w:before="206" w:line="224" w:lineRule="auto"/>
        <w:ind w:left="25" w:firstLine="536" w:firstLineChars="200"/>
        <w:textAlignment w:val="baseline"/>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6"/>
          <w:sz w:val="28"/>
          <w:szCs w:val="28"/>
          <w:highlight w:val="none"/>
        </w:rPr>
        <w:t>质疑事项1：</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7" name="IM 4"/>
            <wp:cNvGraphicFramePr/>
            <a:graphic xmlns:a="http://schemas.openxmlformats.org/drawingml/2006/main">
              <a:graphicData uri="http://schemas.openxmlformats.org/drawingml/2006/picture">
                <pic:pic xmlns:pic="http://schemas.openxmlformats.org/drawingml/2006/picture">
                  <pic:nvPicPr>
                    <pic:cNvPr id="17" name="IM 4"/>
                    <pic:cNvPicPr/>
                  </pic:nvPicPr>
                  <pic:blipFill>
                    <a:blip r:embed="rId43"/>
                    <a:stretch>
                      <a:fillRect/>
                    </a:stretch>
                  </pic:blipFill>
                  <pic:spPr>
                    <a:xfrm>
                      <a:off x="0" y="0"/>
                      <a:ext cx="2043429" cy="7619"/>
                    </a:xfrm>
                    <a:prstGeom prst="rect">
                      <a:avLst/>
                    </a:prstGeom>
                  </pic:spPr>
                </pic:pic>
              </a:graphicData>
            </a:graphic>
          </wp:inline>
        </w:drawing>
      </w:r>
    </w:p>
    <w:p w14:paraId="3EE0367E">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8" name="IM 4"/>
            <wp:cNvGraphicFramePr/>
            <a:graphic xmlns:a="http://schemas.openxmlformats.org/drawingml/2006/main">
              <a:graphicData uri="http://schemas.openxmlformats.org/drawingml/2006/picture">
                <pic:pic xmlns:pic="http://schemas.openxmlformats.org/drawingml/2006/picture">
                  <pic:nvPicPr>
                    <pic:cNvPr id="18" name="IM 4"/>
                    <pic:cNvPicPr/>
                  </pic:nvPicPr>
                  <pic:blipFill>
                    <a:blip r:embed="rId43"/>
                    <a:stretch>
                      <a:fillRect/>
                    </a:stretch>
                  </pic:blipFill>
                  <pic:spPr>
                    <a:xfrm>
                      <a:off x="0" y="0"/>
                      <a:ext cx="2043429" cy="7619"/>
                    </a:xfrm>
                    <a:prstGeom prst="rect">
                      <a:avLst/>
                    </a:prstGeom>
                  </pic:spPr>
                </pic:pic>
              </a:graphicData>
            </a:graphic>
          </wp:inline>
        </w:drawing>
      </w:r>
    </w:p>
    <w:p w14:paraId="58C09461">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2380AF0A">
      <w:pPr>
        <w:keepNext w:val="0"/>
        <w:keepLines w:val="0"/>
        <w:pageBreakBefore w:val="0"/>
        <w:widowControl/>
        <w:kinsoku w:val="0"/>
        <w:wordWrap w:val="0"/>
        <w:overflowPunct/>
        <w:topLinePunct w:val="0"/>
        <w:autoSpaceDE w:val="0"/>
        <w:autoSpaceDN w:val="0"/>
        <w:bidi w:val="0"/>
        <w:adjustRightInd w:val="0"/>
        <w:snapToGrid w:val="0"/>
        <w:spacing w:before="267" w:line="223" w:lineRule="auto"/>
        <w:ind w:left="27" w:firstLine="536"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19" name="IM 4"/>
            <wp:cNvGraphicFramePr/>
            <a:graphic xmlns:a="http://schemas.openxmlformats.org/drawingml/2006/main">
              <a:graphicData uri="http://schemas.openxmlformats.org/drawingml/2006/picture">
                <pic:pic xmlns:pic="http://schemas.openxmlformats.org/drawingml/2006/picture">
                  <pic:nvPicPr>
                    <pic:cNvPr id="19" name="IM 4"/>
                    <pic:cNvPicPr/>
                  </pic:nvPicPr>
                  <pic:blipFill>
                    <a:blip r:embed="rId43"/>
                    <a:stretch>
                      <a:fillRect/>
                    </a:stretch>
                  </pic:blipFill>
                  <pic:spPr>
                    <a:xfrm>
                      <a:off x="0" y="0"/>
                      <a:ext cx="2043429" cy="7619"/>
                    </a:xfrm>
                    <a:prstGeom prst="rect">
                      <a:avLst/>
                    </a:prstGeom>
                  </pic:spPr>
                </pic:pic>
              </a:graphicData>
            </a:graphic>
          </wp:inline>
        </w:drawing>
      </w:r>
    </w:p>
    <w:p w14:paraId="136FA974">
      <w:pPr>
        <w:keepNext w:val="0"/>
        <w:keepLines w:val="0"/>
        <w:pageBreakBefore w:val="0"/>
        <w:widowControl/>
        <w:kinsoku w:val="0"/>
        <w:wordWrap w:val="0"/>
        <w:overflowPunct/>
        <w:topLinePunct w:val="0"/>
        <w:autoSpaceDE w:val="0"/>
        <w:autoSpaceDN w:val="0"/>
        <w:bidi w:val="0"/>
        <w:adjustRightInd w:val="0"/>
        <w:snapToGrid w:val="0"/>
        <w:spacing w:before="1" w:line="12" w:lineRule="exact"/>
        <w:ind w:firstLine="420" w:firstLineChars="200"/>
        <w:textAlignment w:val="baseline"/>
        <w:rPr>
          <w:rFonts w:hint="eastAsia" w:ascii="方正仿宋_GB2312" w:hAnsi="方正仿宋_GB2312" w:eastAsia="方正仿宋_GB2312" w:cs="方正仿宋_GB2312"/>
          <w:highlight w:val="none"/>
        </w:rPr>
      </w:pPr>
    </w:p>
    <w:p w14:paraId="39E073E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96" w:firstLineChars="200"/>
        <w:textAlignment w:val="baseline"/>
        <w:rPr>
          <w:rFonts w:hint="eastAsia" w:ascii="方正仿宋_GB2312" w:hAnsi="方正仿宋_GB2312" w:eastAsia="方正仿宋_GB2312" w:cs="方正仿宋_GB2312"/>
          <w:spacing w:val="9"/>
          <w:sz w:val="28"/>
          <w:szCs w:val="28"/>
          <w:highlight w:val="none"/>
          <w:lang w:eastAsia="zh-CN"/>
        </w:rPr>
      </w:pPr>
      <w:r>
        <w:rPr>
          <w:rFonts w:hint="eastAsia" w:ascii="方正仿宋_GB2312" w:hAnsi="方正仿宋_GB2312" w:eastAsia="方正仿宋_GB2312" w:cs="方正仿宋_GB2312"/>
          <w:spacing w:val="9"/>
          <w:sz w:val="28"/>
          <w:szCs w:val="28"/>
          <w:highlight w:val="none"/>
        </w:rPr>
        <w:t>质疑事项2</w:t>
      </w:r>
      <w:r>
        <w:rPr>
          <w:rFonts w:hint="eastAsia" w:ascii="方正仿宋_GB2312" w:hAnsi="方正仿宋_GB2312" w:eastAsia="方正仿宋_GB2312" w:cs="方正仿宋_GB2312"/>
          <w:spacing w:val="9"/>
          <w:sz w:val="28"/>
          <w:szCs w:val="28"/>
          <w:highlight w:val="none"/>
          <w:lang w:eastAsia="zh-CN"/>
        </w:rPr>
        <w:t>：</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0" name="IM 4"/>
            <wp:cNvGraphicFramePr/>
            <a:graphic xmlns:a="http://schemas.openxmlformats.org/drawingml/2006/main">
              <a:graphicData uri="http://schemas.openxmlformats.org/drawingml/2006/picture">
                <pic:pic xmlns:pic="http://schemas.openxmlformats.org/drawingml/2006/picture">
                  <pic:nvPicPr>
                    <pic:cNvPr id="20" name="IM 4"/>
                    <pic:cNvPicPr/>
                  </pic:nvPicPr>
                  <pic:blipFill>
                    <a:blip r:embed="rId43"/>
                    <a:stretch>
                      <a:fillRect/>
                    </a:stretch>
                  </pic:blipFill>
                  <pic:spPr>
                    <a:xfrm>
                      <a:off x="0" y="0"/>
                      <a:ext cx="2043429" cy="7619"/>
                    </a:xfrm>
                    <a:prstGeom prst="rect">
                      <a:avLst/>
                    </a:prstGeom>
                  </pic:spPr>
                </pic:pic>
              </a:graphicData>
            </a:graphic>
          </wp:inline>
        </w:drawing>
      </w:r>
    </w:p>
    <w:p w14:paraId="79B525A5">
      <w:pPr>
        <w:keepNext w:val="0"/>
        <w:keepLines w:val="0"/>
        <w:pageBreakBefore w:val="0"/>
        <w:widowControl/>
        <w:kinsoku w:val="0"/>
        <w:wordWrap w:val="0"/>
        <w:overflowPunct/>
        <w:topLinePunct w:val="0"/>
        <w:autoSpaceDE w:val="0"/>
        <w:autoSpaceDN w:val="0"/>
        <w:bidi w:val="0"/>
        <w:adjustRightInd w:val="0"/>
        <w:snapToGrid w:val="0"/>
        <w:spacing w:before="206" w:line="223" w:lineRule="auto"/>
        <w:ind w:left="18" w:firstLine="548" w:firstLineChars="200"/>
        <w:textAlignment w:val="baseline"/>
        <w:rPr>
          <w:rFonts w:hint="eastAsia" w:ascii="方正仿宋_GB2312" w:hAnsi="方正仿宋_GB2312" w:eastAsia="方正仿宋_GB2312" w:cs="方正仿宋_GB2312"/>
          <w:highlight w:val="none"/>
          <w:lang w:eastAsia="zh-CN"/>
        </w:rPr>
      </w:pPr>
      <w:r>
        <w:rPr>
          <w:rFonts w:hint="eastAsia" w:ascii="方正仿宋_GB2312" w:hAnsi="方正仿宋_GB2312" w:eastAsia="方正仿宋_GB2312" w:cs="方正仿宋_GB2312"/>
          <w:spacing w:val="-3"/>
          <w:sz w:val="28"/>
          <w:szCs w:val="28"/>
          <w:highlight w:val="none"/>
        </w:rPr>
        <w:t>事实依据：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1" name="IM 4"/>
            <wp:cNvGraphicFramePr/>
            <a:graphic xmlns:a="http://schemas.openxmlformats.org/drawingml/2006/main">
              <a:graphicData uri="http://schemas.openxmlformats.org/drawingml/2006/picture">
                <pic:pic xmlns:pic="http://schemas.openxmlformats.org/drawingml/2006/picture">
                  <pic:nvPicPr>
                    <pic:cNvPr id="21" name="IM 4"/>
                    <pic:cNvPicPr/>
                  </pic:nvPicPr>
                  <pic:blipFill>
                    <a:blip r:embed="rId43"/>
                    <a:stretch>
                      <a:fillRect/>
                    </a:stretch>
                  </pic:blipFill>
                  <pic:spPr>
                    <a:xfrm>
                      <a:off x="0" y="0"/>
                      <a:ext cx="2043429" cy="7619"/>
                    </a:xfrm>
                    <a:prstGeom prst="rect">
                      <a:avLst/>
                    </a:prstGeom>
                  </pic:spPr>
                </pic:pic>
              </a:graphicData>
            </a:graphic>
          </wp:inline>
        </w:drawing>
      </w:r>
    </w:p>
    <w:p w14:paraId="26CA02A0">
      <w:pPr>
        <w:keepNext w:val="0"/>
        <w:keepLines w:val="0"/>
        <w:pageBreakBefore w:val="0"/>
        <w:widowControl/>
        <w:kinsoku w:val="0"/>
        <w:wordWrap w:val="0"/>
        <w:overflowPunct/>
        <w:topLinePunct w:val="0"/>
        <w:autoSpaceDE w:val="0"/>
        <w:autoSpaceDN w:val="0"/>
        <w:bidi w:val="0"/>
        <w:adjustRightInd w:val="0"/>
        <w:snapToGrid w:val="0"/>
        <w:spacing w:line="12" w:lineRule="exact"/>
        <w:ind w:firstLine="420" w:firstLineChars="200"/>
        <w:textAlignment w:val="baseline"/>
        <w:rPr>
          <w:rFonts w:hint="eastAsia" w:ascii="方正仿宋_GB2312" w:hAnsi="方正仿宋_GB2312" w:eastAsia="方正仿宋_GB2312" w:cs="方正仿宋_GB2312"/>
          <w:highlight w:val="none"/>
        </w:rPr>
      </w:pPr>
    </w:p>
    <w:p w14:paraId="156347FF">
      <w:pPr>
        <w:keepNext w:val="0"/>
        <w:keepLines w:val="0"/>
        <w:pageBreakBefore w:val="0"/>
        <w:widowControl/>
        <w:kinsoku w:val="0"/>
        <w:wordWrap w:val="0"/>
        <w:overflowPunct/>
        <w:topLinePunct w:val="0"/>
        <w:autoSpaceDE w:val="0"/>
        <w:autoSpaceDN w:val="0"/>
        <w:bidi w:val="0"/>
        <w:adjustRightInd w:val="0"/>
        <w:snapToGrid w:val="0"/>
        <w:spacing w:before="267" w:line="224" w:lineRule="auto"/>
        <w:ind w:left="25" w:firstLine="536"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法律依据：</w:t>
      </w:r>
      <w:r>
        <w:rPr>
          <w:rFonts w:hint="eastAsia" w:ascii="方正仿宋_GB2312" w:hAnsi="方正仿宋_GB2312" w:eastAsia="方正仿宋_GB2312" w:cs="方正仿宋_GB2312"/>
          <w:position w:val="-3"/>
          <w:sz w:val="28"/>
          <w:szCs w:val="28"/>
          <w:highlight w:val="none"/>
        </w:rPr>
        <w:drawing>
          <wp:inline distT="0" distB="0" distL="0" distR="0">
            <wp:extent cx="2042795" cy="6985"/>
            <wp:effectExtent l="0" t="0" r="0" b="0"/>
            <wp:docPr id="22" name="IM 4"/>
            <wp:cNvGraphicFramePr/>
            <a:graphic xmlns:a="http://schemas.openxmlformats.org/drawingml/2006/main">
              <a:graphicData uri="http://schemas.openxmlformats.org/drawingml/2006/picture">
                <pic:pic xmlns:pic="http://schemas.openxmlformats.org/drawingml/2006/picture">
                  <pic:nvPicPr>
                    <pic:cNvPr id="22" name="IM 4"/>
                    <pic:cNvPicPr/>
                  </pic:nvPicPr>
                  <pic:blipFill>
                    <a:blip r:embed="rId43"/>
                    <a:stretch>
                      <a:fillRect/>
                    </a:stretch>
                  </pic:blipFill>
                  <pic:spPr>
                    <a:xfrm>
                      <a:off x="0" y="0"/>
                      <a:ext cx="2043429" cy="7619"/>
                    </a:xfrm>
                    <a:prstGeom prst="rect">
                      <a:avLst/>
                    </a:prstGeom>
                  </pic:spPr>
                </pic:pic>
              </a:graphicData>
            </a:graphic>
          </wp:inline>
        </w:drawing>
      </w:r>
    </w:p>
    <w:p w14:paraId="60954CDE">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四、与质疑事项相关的质疑请求</w:t>
      </w:r>
    </w:p>
    <w:p w14:paraId="003D7FF4">
      <w:pPr>
        <w:keepNext w:val="0"/>
        <w:keepLines w:val="0"/>
        <w:pageBreakBefore w:val="0"/>
        <w:widowControl/>
        <w:kinsoku w:val="0"/>
        <w:wordWrap w:val="0"/>
        <w:overflowPunct/>
        <w:topLinePunct w:val="0"/>
        <w:autoSpaceDE w:val="0"/>
        <w:autoSpaceDN w:val="0"/>
        <w:bidi w:val="0"/>
        <w:adjustRightInd w:val="0"/>
        <w:snapToGrid w:val="0"/>
        <w:spacing w:before="210" w:line="221" w:lineRule="auto"/>
        <w:ind w:left="18" w:firstLine="544" w:firstLineChars="200"/>
        <w:textAlignment w:val="baseline"/>
        <w:rPr>
          <w:rFonts w:hint="eastAsia"/>
          <w:highlight w:val="none"/>
          <w:lang w:eastAsia="zh-CN"/>
        </w:rPr>
      </w:pPr>
      <w:r>
        <w:rPr>
          <w:rFonts w:hint="eastAsia" w:ascii="方正仿宋_GB2312" w:hAnsi="方正仿宋_GB2312" w:eastAsia="方正仿宋_GB2312" w:cs="方正仿宋_GB2312"/>
          <w:spacing w:val="-4"/>
          <w:sz w:val="28"/>
          <w:szCs w:val="28"/>
          <w:highlight w:val="none"/>
        </w:rPr>
        <w:t>请求：</w:t>
      </w:r>
    </w:p>
    <w:p w14:paraId="2A4F5BB0">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5"/>
          <w:sz w:val="28"/>
          <w:szCs w:val="28"/>
          <w:highlight w:val="none"/>
        </w:rPr>
        <w:t>签字(签章)：</w:t>
      </w:r>
    </w:p>
    <w:p w14:paraId="2063C5E9">
      <w:pPr>
        <w:keepNext w:val="0"/>
        <w:keepLines w:val="0"/>
        <w:pageBreakBefore w:val="0"/>
        <w:widowControl/>
        <w:kinsoku w:val="0"/>
        <w:wordWrap w:val="0"/>
        <w:overflowPunct/>
        <w:topLinePunct w:val="0"/>
        <w:autoSpaceDE w:val="0"/>
        <w:autoSpaceDN w:val="0"/>
        <w:bidi w:val="0"/>
        <w:adjustRightInd w:val="0"/>
        <w:snapToGrid w:val="0"/>
        <w:spacing w:before="210" w:line="223" w:lineRule="auto"/>
        <w:ind w:left="25" w:firstLine="540" w:firstLineChars="200"/>
        <w:textAlignment w:val="baseline"/>
        <w:rPr>
          <w:rFonts w:hint="eastAsia" w:ascii="方正仿宋_GB2312" w:hAnsi="方正仿宋_GB2312" w:eastAsia="方正仿宋_GB2312" w:cs="方正仿宋_GB2312"/>
          <w:b/>
          <w:bCs/>
          <w:spacing w:val="-4"/>
          <w:sz w:val="24"/>
          <w:szCs w:val="24"/>
          <w:highlight w:val="none"/>
        </w:rPr>
      </w:pPr>
      <w:r>
        <w:rPr>
          <w:rFonts w:hint="eastAsia" w:ascii="方正仿宋_GB2312" w:hAnsi="方正仿宋_GB2312" w:eastAsia="方正仿宋_GB2312" w:cs="方正仿宋_GB2312"/>
          <w:spacing w:val="-5"/>
          <w:sz w:val="28"/>
          <w:szCs w:val="28"/>
          <w:highlight w:val="none"/>
        </w:rPr>
        <w:t>公章：</w:t>
      </w:r>
    </w:p>
    <w:p w14:paraId="2F77A65C">
      <w:pPr>
        <w:keepNext w:val="0"/>
        <w:keepLines w:val="0"/>
        <w:pageBreakBefore w:val="0"/>
        <w:widowControl/>
        <w:kinsoku w:val="0"/>
        <w:wordWrap w:val="0"/>
        <w:overflowPunct/>
        <w:topLinePunct w:val="0"/>
        <w:autoSpaceDE w:val="0"/>
        <w:autoSpaceDN w:val="0"/>
        <w:bidi w:val="0"/>
        <w:adjustRightInd w:val="0"/>
        <w:snapToGrid w:val="0"/>
        <w:spacing w:before="91" w:line="224" w:lineRule="auto"/>
        <w:ind w:firstLine="534" w:firstLineChars="200"/>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质疑函说明：</w:t>
      </w:r>
    </w:p>
    <w:p w14:paraId="50D2F518">
      <w:pPr>
        <w:keepNext w:val="0"/>
        <w:keepLines w:val="0"/>
        <w:pageBreakBefore w:val="0"/>
        <w:widowControl/>
        <w:kinsoku w:val="0"/>
        <w:wordWrap w:val="0"/>
        <w:overflowPunct/>
        <w:topLinePunct w:val="0"/>
        <w:autoSpaceDE w:val="0"/>
        <w:autoSpaceDN w:val="0"/>
        <w:bidi w:val="0"/>
        <w:adjustRightInd w:val="0"/>
        <w:snapToGrid w:val="0"/>
        <w:spacing w:before="202"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1.供应商提出质疑时，应提交质疑函和必要的证明材料。</w:t>
      </w:r>
    </w:p>
    <w:p w14:paraId="40C4B3CE">
      <w:pPr>
        <w:keepNext w:val="0"/>
        <w:keepLines w:val="0"/>
        <w:pageBreakBefore w:val="0"/>
        <w:widowControl/>
        <w:kinsoku w:val="0"/>
        <w:wordWrap w:val="0"/>
        <w:overflowPunct/>
        <w:topLinePunct w:val="0"/>
        <w:autoSpaceDE w:val="0"/>
        <w:autoSpaceDN w:val="0"/>
        <w:bidi w:val="0"/>
        <w:adjustRightInd w:val="0"/>
        <w:snapToGrid w:val="0"/>
        <w:spacing w:before="211" w:line="325"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197A8FC5">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3.质疑供应商若对项目的某一分包进行质疑，质疑函中应列明具体分包号。</w:t>
      </w:r>
    </w:p>
    <w:p w14:paraId="128ABD6F">
      <w:pPr>
        <w:keepNext w:val="0"/>
        <w:keepLines w:val="0"/>
        <w:pageBreakBefore w:val="0"/>
        <w:widowControl/>
        <w:kinsoku w:val="0"/>
        <w:wordWrap w:val="0"/>
        <w:overflowPunct/>
        <w:topLinePunct w:val="0"/>
        <w:autoSpaceDE w:val="0"/>
        <w:autoSpaceDN w:val="0"/>
        <w:bidi w:val="0"/>
        <w:adjustRightInd w:val="0"/>
        <w:snapToGrid w:val="0"/>
        <w:spacing w:before="206" w:line="291" w:lineRule="auto"/>
        <w:ind w:right="280"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4.质疑函的质疑事项应具体、明确，并有必要的事实依据和法律依据。</w:t>
      </w:r>
    </w:p>
    <w:p w14:paraId="6016DD6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5.质疑函的质疑请求应与质疑事项相关。</w:t>
      </w:r>
    </w:p>
    <w:p w14:paraId="0EB429A0">
      <w:pPr>
        <w:keepNext w:val="0"/>
        <w:keepLines w:val="0"/>
        <w:pageBreakBefore w:val="0"/>
        <w:widowControl/>
        <w:kinsoku w:val="0"/>
        <w:wordWrap w:val="0"/>
        <w:overflowPunct/>
        <w:topLinePunct w:val="0"/>
        <w:autoSpaceDE w:val="0"/>
        <w:autoSpaceDN w:val="0"/>
        <w:bidi w:val="0"/>
        <w:adjustRightInd w:val="0"/>
        <w:snapToGrid w:val="0"/>
        <w:spacing w:before="205" w:line="292"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6.质疑供应商为自然人的，质疑函应由本人签字；质疑供应商为法人或者其他组织的，质疑函应由法定代表人、主要负责人，或者其授权代表签字或者盖章，并加盖公章。</w:t>
      </w:r>
    </w:p>
    <w:p w14:paraId="0A49BA8B">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53D04EBD">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33772025">
      <w:pPr>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14330AF1">
      <w:pPr>
        <w:pStyle w:val="2"/>
        <w:rPr>
          <w:rFonts w:hint="eastAsia"/>
          <w:lang w:val="en-US" w:eastAsia="zh-CN"/>
        </w:rPr>
      </w:pPr>
    </w:p>
    <w:p w14:paraId="76CA749D">
      <w:pPr>
        <w:pStyle w:val="6"/>
        <w:spacing w:before="47" w:line="219" w:lineRule="auto"/>
        <w:ind w:left="3575"/>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61403A2A">
      <w:pPr>
        <w:pStyle w:val="6"/>
        <w:spacing w:before="47" w:line="219"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p>
    <w:p w14:paraId="0F964C72">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left"/>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附件：投诉书范本</w:t>
      </w:r>
    </w:p>
    <w:p w14:paraId="14719FC0">
      <w:pPr>
        <w:spacing w:before="62" w:line="223" w:lineRule="auto"/>
        <w:ind w:left="15"/>
        <w:rPr>
          <w:rFonts w:hint="eastAsia" w:ascii="方正仿宋_GB2312" w:hAnsi="方正仿宋_GB2312" w:eastAsia="方正仿宋_GB2312" w:cs="方正仿宋_GB2312"/>
          <w:snapToGrid w:val="0"/>
          <w:color w:val="000000"/>
          <w:spacing w:val="7"/>
          <w:kern w:val="0"/>
          <w:sz w:val="24"/>
          <w:szCs w:val="24"/>
          <w:highlight w:val="none"/>
          <w:lang w:val="en-US" w:eastAsia="en-US" w:bidi="ar-SA"/>
        </w:rPr>
      </w:pPr>
    </w:p>
    <w:p w14:paraId="2ED199F1">
      <w:pPr>
        <w:keepNext w:val="0"/>
        <w:keepLines w:val="0"/>
        <w:pageBreakBefore w:val="0"/>
        <w:widowControl/>
        <w:kinsoku w:val="0"/>
        <w:wordWrap w:val="0"/>
        <w:overflowPunct/>
        <w:topLinePunct w:val="0"/>
        <w:autoSpaceDE w:val="0"/>
        <w:autoSpaceDN w:val="0"/>
        <w:bidi w:val="0"/>
        <w:adjustRightInd w:val="0"/>
        <w:snapToGrid w:val="0"/>
        <w:spacing w:before="207" w:line="223" w:lineRule="auto"/>
        <w:jc w:val="center"/>
        <w:textAlignment w:val="baseline"/>
        <w:rPr>
          <w:rFonts w:hint="eastAsia" w:ascii="方正仿宋_GB2312" w:hAnsi="方正仿宋_GB2312" w:eastAsia="方正仿宋_GB2312" w:cs="方正仿宋_GB2312"/>
          <w:b/>
          <w:bCs/>
          <w:spacing w:val="-5"/>
          <w:sz w:val="28"/>
          <w:szCs w:val="28"/>
          <w:highlight w:val="none"/>
          <w:lang w:val="en-US" w:eastAsia="en-US"/>
        </w:rPr>
      </w:pPr>
      <w:r>
        <w:rPr>
          <w:rFonts w:hint="eastAsia" w:ascii="方正仿宋_GB2312" w:hAnsi="方正仿宋_GB2312" w:eastAsia="方正仿宋_GB2312" w:cs="方正仿宋_GB2312"/>
          <w:b/>
          <w:bCs/>
          <w:spacing w:val="-5"/>
          <w:sz w:val="28"/>
          <w:szCs w:val="28"/>
          <w:highlight w:val="none"/>
          <w:lang w:val="en-US" w:eastAsia="en-US"/>
        </w:rPr>
        <w:t>投诉书</w:t>
      </w:r>
    </w:p>
    <w:p w14:paraId="11D82FA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一、投诉相关主体基本情况</w:t>
      </w:r>
    </w:p>
    <w:p w14:paraId="5F4E6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w:t>
      </w:r>
    </w:p>
    <w:p w14:paraId="0D7285A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D80132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法定代表人/主要负责人：.........................</w:t>
      </w:r>
    </w:p>
    <w:p w14:paraId="51B1E48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联系电话：.........................</w:t>
      </w:r>
    </w:p>
    <w:p w14:paraId="18568BA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授权代表：......................联系电话：.....................</w:t>
      </w:r>
    </w:p>
    <w:p w14:paraId="0E0339C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15C7610E">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被投诉人1：.........................</w:t>
      </w:r>
    </w:p>
    <w:p w14:paraId="4C78E4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地址：.........................邮编：.........................</w:t>
      </w:r>
    </w:p>
    <w:p w14:paraId="58C0A21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3ADF6FB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联系人：.........................联系电话：....................</w:t>
      </w:r>
    </w:p>
    <w:p w14:paraId="4C81630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二、投诉项目基本情况</w:t>
      </w:r>
    </w:p>
    <w:p w14:paraId="754A1808">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采购项目名称：.........................</w:t>
      </w:r>
    </w:p>
    <w:p w14:paraId="02D14F9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采购项目编号：......................包号：.......................</w:t>
      </w:r>
    </w:p>
    <w:p w14:paraId="48D280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采购人名称：.........................</w:t>
      </w:r>
    </w:p>
    <w:p w14:paraId="0487DA0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代理机构名称：.........................</w:t>
      </w:r>
    </w:p>
    <w:p w14:paraId="0BDE1D9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采购文件公告:是/否公告期限：.........................</w:t>
      </w:r>
    </w:p>
    <w:p w14:paraId="61003A7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采购结果公告：是/否公告期限：.........................</w:t>
      </w:r>
    </w:p>
    <w:p w14:paraId="21BCB0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三、质疑基本情况</w:t>
      </w:r>
    </w:p>
    <w:p w14:paraId="4EB24B7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投诉人于年月日，向提出质疑</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w:t>
      </w:r>
    </w:p>
    <w:p w14:paraId="341A28D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质疑事项为：.........................</w:t>
      </w:r>
    </w:p>
    <w:p w14:paraId="511158D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采购人/采购代理机构于年月日，就质疑事项做出了答复没/有在法定期限内做出答复。</w:t>
      </w:r>
    </w:p>
    <w:p w14:paraId="50DFDFC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四、投诉事项具体内容</w:t>
      </w:r>
    </w:p>
    <w:p w14:paraId="1FD7C74F">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投诉事项1：.........................</w:t>
      </w:r>
    </w:p>
    <w:p w14:paraId="20EEA78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A6E8D62">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472E90C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投诉事项2.........................</w:t>
      </w:r>
    </w:p>
    <w:p w14:paraId="48B29F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事实依据：.........................</w:t>
      </w:r>
    </w:p>
    <w:p w14:paraId="53F3159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法律依据：.........................</w:t>
      </w:r>
    </w:p>
    <w:p w14:paraId="5C502BEC">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2ED3A90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76031D6">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投诉事项相关的投诉请求</w:t>
      </w:r>
    </w:p>
    <w:p w14:paraId="67DAEC2A">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请求：</w:t>
      </w:r>
      <w:r>
        <w:rPr>
          <w:rFonts w:hint="eastAsia" w:ascii="方正仿宋_GB2312" w:hAnsi="方正仿宋_GB2312" w:eastAsia="方正仿宋_GB2312" w:cs="方正仿宋_GB2312"/>
          <w:bCs w:val="0"/>
          <w:snapToGrid/>
          <w:color w:val="auto"/>
          <w:kern w:val="2"/>
          <w:sz w:val="28"/>
          <w:szCs w:val="32"/>
          <w:highlight w:val="none"/>
          <w:lang w:val="en-US" w:eastAsia="en-US" w:bidi="ar-SA"/>
        </w:rPr>
        <w:drawing>
          <wp:inline distT="0" distB="0" distL="0" distR="0">
            <wp:extent cx="3504565"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47"/>
                    <a:stretch>
                      <a:fillRect/>
                    </a:stretch>
                  </pic:blipFill>
                  <pic:spPr>
                    <a:xfrm>
                      <a:off x="0" y="0"/>
                      <a:ext cx="3505199" cy="7619"/>
                    </a:xfrm>
                    <a:prstGeom prst="rect">
                      <a:avLst/>
                    </a:prstGeom>
                  </pic:spPr>
                </pic:pic>
              </a:graphicData>
            </a:graphic>
          </wp:inline>
        </w:drawing>
      </w:r>
    </w:p>
    <w:p w14:paraId="742104B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签字(签章)：</w:t>
      </w:r>
    </w:p>
    <w:p w14:paraId="63FAB12B">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公章：</w:t>
      </w:r>
    </w:p>
    <w:p w14:paraId="62898B4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日期：</w:t>
      </w:r>
    </w:p>
    <w:p w14:paraId="351FC119">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投诉书说明：</w:t>
      </w:r>
    </w:p>
    <w:p w14:paraId="54A31407">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1.投诉人提起投诉时，应当提交投诉书和必要的证明材料，并按照被投诉人和与投诉事项有关的供应商数量提供投诉书副本。</w:t>
      </w:r>
    </w:p>
    <w:p w14:paraId="1C7B91A0">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14:paraId="21AF03B5">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32"/>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en-US" w:bidi="ar-SA"/>
        </w:rPr>
        <w:t>3.投诉人若对项目的某一分包进行投诉，投诉书应列明具体分包号。</w:t>
      </w:r>
    </w:p>
    <w:p w14:paraId="2DF78EA3">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4.投诉书应简要列明质疑事项，质疑函、质疑答复等作为附件材料提供。</w:t>
      </w:r>
    </w:p>
    <w:p w14:paraId="4D960C74">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5.投诉书的投诉事项应具体、明确，并有必要的事实依据和法律依据。</w:t>
      </w:r>
    </w:p>
    <w:p w14:paraId="4C2E2E81">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6.投诉书的投诉请求应与投诉事项相关。</w:t>
      </w:r>
    </w:p>
    <w:p w14:paraId="3893B8AD">
      <w:pPr>
        <w:keepNext w:val="0"/>
        <w:keepLines w:val="0"/>
        <w:pageBreakBefore w:val="0"/>
        <w:widowControl/>
        <w:kinsoku w:val="0"/>
        <w:wordWrap w:val="0"/>
        <w:overflowPunct/>
        <w:topLinePunct w:val="0"/>
        <w:autoSpaceDE w:val="0"/>
        <w:autoSpaceDN w:val="0"/>
        <w:bidi w:val="0"/>
        <w:adjustRightInd w:val="0"/>
        <w:snapToGrid w:val="0"/>
        <w:spacing w:before="205" w:line="221" w:lineRule="auto"/>
        <w:ind w:firstLine="560" w:firstLineChars="200"/>
        <w:textAlignment w:val="baseline"/>
        <w:rPr>
          <w:rFonts w:hint="eastAsia" w:ascii="方正仿宋_GB2312" w:hAnsi="方正仿宋_GB2312" w:eastAsia="方正仿宋_GB2312" w:cs="方正仿宋_GB2312"/>
          <w:bCs w:val="0"/>
          <w:snapToGrid/>
          <w:color w:val="auto"/>
          <w:kern w:val="2"/>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7.投诉人为自然人的，投诉书应当由本人签字；投诉人为法人或者其他组织的，投诉书应当由法定代表人、主要负责人，或者其授权代表签字或者盖章，并加盖公章</w:t>
      </w:r>
      <w:r>
        <w:rPr>
          <w:rFonts w:hint="eastAsia" w:ascii="方正仿宋_GB2312" w:hAnsi="方正仿宋_GB2312" w:eastAsia="方正仿宋_GB2312" w:cs="方正仿宋_GB2312"/>
          <w:bCs w:val="0"/>
          <w:snapToGrid/>
          <w:color w:val="auto"/>
          <w:kern w:val="2"/>
          <w:sz w:val="28"/>
          <w:szCs w:val="28"/>
          <w:highlight w:val="none"/>
          <w:lang w:val="en-US" w:eastAsia="zh-CN" w:bidi="ar-SA"/>
        </w:rPr>
        <w:t>。</w:t>
      </w:r>
    </w:p>
    <w:p w14:paraId="2D67E841">
      <w:pPr>
        <w:keepNext w:val="0"/>
        <w:keepLines w:val="0"/>
        <w:pageBreakBefore w:val="0"/>
        <w:widowControl/>
        <w:kinsoku w:val="0"/>
        <w:wordWrap w:val="0"/>
        <w:overflowPunct/>
        <w:topLinePunct w:val="0"/>
        <w:autoSpaceDE w:val="0"/>
        <w:autoSpaceDN w:val="0"/>
        <w:bidi w:val="0"/>
        <w:adjustRightInd w:val="0"/>
        <w:snapToGrid w:val="0"/>
        <w:spacing w:before="205" w:line="221" w:lineRule="auto"/>
        <w:textAlignment w:val="baseline"/>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十二、保密和披露</w:t>
      </w:r>
    </w:p>
    <w:p w14:paraId="55F1B196">
      <w:pPr>
        <w:pStyle w:val="6"/>
        <w:spacing w:before="181" w:line="220" w:lineRule="auto"/>
        <w:ind w:left="2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38.保密和披露</w:t>
      </w:r>
    </w:p>
    <w:p w14:paraId="616C39A2">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38.1投标人自领取招标文件之日起，须承担本招标项目保密义务，不得将因本次招标获得的信息向第三人外传。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71D949A0">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38.2采购代理机构有权将投标人提供的所有资料向有关政府部门或评审标书的有关人员披露。</w:t>
      </w:r>
    </w:p>
    <w:p w14:paraId="160B606C">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38.3在采购代理机构认为适当时、国家机关调查、审查、审计时以及其他符合法律规定的情形下，采购代理机构无须事先征求投标人同意而可以披露关于采购过程、合同文本、签署情况的资料、投标人的名称及地址、投标文件的有关信息以及补充条款等，但应当在合理的必要范围内。对任何已经公布过的内容或与之内容相同的资料，以及投标人已经泄露或公开的，无须再承担保密责任。</w:t>
      </w:r>
    </w:p>
    <w:p w14:paraId="0010EF8E">
      <w:pPr>
        <w:pStyle w:val="6"/>
        <w:spacing w:before="183" w:line="219" w:lineRule="auto"/>
        <w:ind w:left="22"/>
        <w:outlineLvl w:val="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十三、特别提示</w:t>
      </w:r>
    </w:p>
    <w:p w14:paraId="272D25F5">
      <w:pPr>
        <w:pStyle w:val="6"/>
        <w:spacing w:before="231" w:line="287" w:lineRule="auto"/>
        <w:ind w:left="22" w:right="80" w:firstLine="483"/>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39、投标人应认真研读招标文件，充分考虑招标文件中的技术要求和合同条款后编制投标文件。</w:t>
      </w:r>
    </w:p>
    <w:p w14:paraId="7AA99E92">
      <w:pPr>
        <w:pStyle w:val="6"/>
        <w:spacing w:before="176" w:line="286" w:lineRule="auto"/>
        <w:ind w:left="24" w:right="80" w:firstLine="475"/>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40、如招标文件中未提供的各类表格样式，投标人可另行设计表格样式，但力求内容完整，表达清晰、准确。</w:t>
      </w:r>
    </w:p>
    <w:p w14:paraId="638EC778">
      <w:pPr>
        <w:pStyle w:val="6"/>
        <w:spacing w:before="176" w:line="287" w:lineRule="auto"/>
        <w:ind w:left="22" w:right="80" w:firstLine="478"/>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41、本项目实行网上投标，采用电子投标文件。若供应商参与投标，自行承担投标一切费用。</w:t>
      </w:r>
    </w:p>
    <w:p w14:paraId="08888195">
      <w:pPr>
        <w:pStyle w:val="6"/>
        <w:spacing w:before="173" w:line="309" w:lineRule="auto"/>
        <w:ind w:left="20" w:right="80" w:firstLine="480"/>
        <w:rPr>
          <w:rFonts w:hint="eastAsia" w:ascii="方正仿宋_GB2312" w:hAnsi="方正仿宋_GB2312" w:eastAsia="方正仿宋_GB2312" w:cs="方正仿宋_GB2312"/>
          <w:bCs w:val="0"/>
          <w:snapToGrid/>
          <w:color w:val="auto"/>
          <w:kern w:val="2"/>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42、各供应商应在开标前应确保成为新疆维吾尔自治区政府采购网正式注册入库供应商，并完成CA数字证书申领。因未注册入库、未办理CA数字证书等原因造成无法投标或投标失败等后果由供应商自行承担。</w:t>
      </w:r>
    </w:p>
    <w:p w14:paraId="14687041">
      <w:pPr>
        <w:pStyle w:val="6"/>
        <w:spacing w:before="175" w:line="320" w:lineRule="auto"/>
        <w:ind w:left="32" w:right="80" w:firstLine="46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Cs w:val="0"/>
          <w:snapToGrid/>
          <w:color w:val="auto"/>
          <w:kern w:val="2"/>
          <w:sz w:val="28"/>
          <w:szCs w:val="28"/>
          <w:highlight w:val="none"/>
          <w:lang w:val="en-US" w:eastAsia="en-US" w:bidi="ar-SA"/>
        </w:rPr>
        <w:t>43、本项目为电子招投标，投标人需要使用CA加密设备，有意向参与新疆</w:t>
      </w:r>
      <w:r>
        <w:rPr>
          <w:rFonts w:hint="eastAsia" w:ascii="方正仿宋_GB2312" w:hAnsi="方正仿宋_GB2312" w:eastAsia="方正仿宋_GB2312" w:cs="方正仿宋_GB2312"/>
          <w:spacing w:val="41"/>
          <w:sz w:val="28"/>
          <w:szCs w:val="28"/>
          <w:highlight w:val="none"/>
        </w:rPr>
        <w:t>区域电子开评标的供应商，请访问新疆数字证书认证中心官方网站</w:t>
      </w: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"https://www.xjca.com.cn/"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z w:val="28"/>
          <w:szCs w:val="28"/>
          <w:highlight w:val="none"/>
        </w:rPr>
        <w:t>https://www.xjca.com.cn/</w:t>
      </w:r>
      <w:r>
        <w:rPr>
          <w:rFonts w:hint="eastAsia" w:ascii="方正仿宋_GB2312" w:hAnsi="方正仿宋_GB2312" w:eastAsia="方正仿宋_GB2312" w:cs="方正仿宋_GB2312"/>
          <w:sz w:val="28"/>
          <w:szCs w:val="28"/>
          <w:highlight w:val="none"/>
        </w:rPr>
        <w:fldChar w:fldCharType="end"/>
      </w:r>
      <w:r>
        <w:rPr>
          <w:rFonts w:hint="eastAsia" w:ascii="方正仿宋_GB2312" w:hAnsi="方正仿宋_GB2312" w:eastAsia="方正仿宋_GB2312" w:cs="方正仿宋_GB2312"/>
          <w:sz w:val="28"/>
          <w:szCs w:val="28"/>
          <w:highlight w:val="none"/>
        </w:rPr>
        <w:t>）或下载;“新疆政务通”APP自行进行申领。如</w:t>
      </w:r>
      <w:r>
        <w:rPr>
          <w:rFonts w:hint="eastAsia" w:ascii="方正仿宋_GB2312" w:hAnsi="方正仿宋_GB2312" w:eastAsia="方正仿宋_GB2312" w:cs="方正仿宋_GB2312"/>
          <w:spacing w:val="-2"/>
          <w:sz w:val="28"/>
          <w:szCs w:val="28"/>
          <w:highlight w:val="none"/>
        </w:rPr>
        <w:t>需咨询，请联系新疆CA服务热线0991-2819290。</w:t>
      </w:r>
    </w:p>
    <w:p w14:paraId="1BF6AB99">
      <w:pPr>
        <w:pStyle w:val="6"/>
        <w:spacing w:before="175" w:line="287" w:lineRule="auto"/>
        <w:ind w:left="23" w:right="80" w:firstLine="5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44、供应商将政采云电子交易客户端下载、安</w:t>
      </w:r>
      <w:r>
        <w:rPr>
          <w:rFonts w:hint="eastAsia" w:ascii="方正仿宋_GB2312" w:hAnsi="方正仿宋_GB2312" w:eastAsia="方正仿宋_GB2312" w:cs="方正仿宋_GB2312"/>
          <w:sz w:val="28"/>
          <w:szCs w:val="28"/>
          <w:highlight w:val="none"/>
        </w:rPr>
        <w:t>装完成后，可通过账号密码</w:t>
      </w:r>
      <w:r>
        <w:rPr>
          <w:rFonts w:hint="eastAsia" w:ascii="方正仿宋_GB2312" w:hAnsi="方正仿宋_GB2312" w:eastAsia="方正仿宋_GB2312" w:cs="方正仿宋_GB2312"/>
          <w:spacing w:val="-6"/>
          <w:sz w:val="28"/>
          <w:szCs w:val="28"/>
          <w:highlight w:val="none"/>
        </w:rPr>
        <w:t>或CA登录客户端进行投标文件制作。在使用政采云投标客户端时，建议使用WIN7</w:t>
      </w:r>
      <w:r>
        <w:rPr>
          <w:rFonts w:hint="eastAsia" w:ascii="方正仿宋_GB2312" w:hAnsi="方正仿宋_GB2312" w:eastAsia="方正仿宋_GB2312" w:cs="方正仿宋_GB2312"/>
          <w:spacing w:val="-14"/>
          <w:sz w:val="28"/>
          <w:szCs w:val="28"/>
          <w:highlight w:val="none"/>
        </w:rPr>
        <w:t>及以上操作系统。客户端请至新疆政府采购网</w:t>
      </w:r>
      <w:r>
        <w:rPr>
          <w:rFonts w:hint="eastAsia" w:ascii="方正仿宋_GB2312" w:hAnsi="方正仿宋_GB2312" w:eastAsia="方正仿宋_GB2312" w:cs="方正仿宋_GB2312"/>
          <w:spacing w:val="-2"/>
          <w:sz w:val="28"/>
          <w:szCs w:val="28"/>
          <w:highlight w:val="none"/>
        </w:rPr>
        <w:t>（</w:t>
      </w:r>
      <w:r>
        <w:rPr>
          <w:rFonts w:hint="eastAsia" w:ascii="方正仿宋_GB2312" w:hAnsi="方正仿宋_GB2312" w:eastAsia="方正仿宋_GB2312" w:cs="方正仿宋_GB2312"/>
          <w:sz w:val="28"/>
          <w:szCs w:val="28"/>
          <w:highlight w:val="none"/>
        </w:rPr>
        <w:fldChar w:fldCharType="begin"/>
      </w:r>
      <w:r>
        <w:rPr>
          <w:rFonts w:hint="eastAsia" w:ascii="方正仿宋_GB2312" w:hAnsi="方正仿宋_GB2312" w:eastAsia="方正仿宋_GB2312" w:cs="方正仿宋_GB2312"/>
          <w:sz w:val="28"/>
          <w:szCs w:val="28"/>
          <w:highlight w:val="none"/>
        </w:rPr>
        <w:instrText xml:space="preserve"> HYPERLINK "http://www.ccgp-xinjiang.gov.cn/" </w:instrText>
      </w:r>
      <w:r>
        <w:rPr>
          <w:rFonts w:hint="eastAsia" w:ascii="方正仿宋_GB2312" w:hAnsi="方正仿宋_GB2312" w:eastAsia="方正仿宋_GB2312" w:cs="方正仿宋_GB2312"/>
          <w:sz w:val="28"/>
          <w:szCs w:val="28"/>
          <w:highlight w:val="none"/>
        </w:rPr>
        <w:fldChar w:fldCharType="separate"/>
      </w:r>
      <w:r>
        <w:rPr>
          <w:rFonts w:hint="eastAsia" w:ascii="方正仿宋_GB2312" w:hAnsi="方正仿宋_GB2312" w:eastAsia="方正仿宋_GB2312" w:cs="方正仿宋_GB2312"/>
          <w:spacing w:val="-2"/>
          <w:sz w:val="28"/>
          <w:szCs w:val="28"/>
          <w:highlight w:val="none"/>
        </w:rPr>
        <w:t>http://www.ccgp-xinjiang.gov.cn/</w:t>
      </w:r>
      <w:r>
        <w:rPr>
          <w:rFonts w:hint="eastAsia" w:ascii="方正仿宋_GB2312" w:hAnsi="方正仿宋_GB2312" w:eastAsia="方正仿宋_GB2312" w:cs="方正仿宋_GB2312"/>
          <w:spacing w:val="-2"/>
          <w:sz w:val="28"/>
          <w:szCs w:val="28"/>
          <w:highlight w:val="none"/>
        </w:rPr>
        <w:fldChar w:fldCharType="end"/>
      </w:r>
      <w:r>
        <w:rPr>
          <w:rFonts w:hint="eastAsia" w:ascii="方正仿宋_GB2312" w:hAnsi="方正仿宋_GB2312" w:eastAsia="方正仿宋_GB2312" w:cs="方正仿宋_GB2312"/>
          <w:spacing w:val="-2"/>
          <w:sz w:val="28"/>
          <w:szCs w:val="28"/>
          <w:highlight w:val="none"/>
        </w:rPr>
        <w:t>）下载专区查看，如有问题可拨打政采云</w:t>
      </w:r>
      <w:r>
        <w:rPr>
          <w:rFonts w:hint="eastAsia" w:ascii="方正仿宋_GB2312" w:hAnsi="方正仿宋_GB2312" w:eastAsia="方正仿宋_GB2312" w:cs="方正仿宋_GB2312"/>
          <w:spacing w:val="2"/>
          <w:sz w:val="28"/>
          <w:szCs w:val="28"/>
          <w:highlight w:val="none"/>
        </w:rPr>
        <w:t>客户服务热线95763进行咨询。</w:t>
      </w:r>
    </w:p>
    <w:p w14:paraId="7A9B541B">
      <w:pPr>
        <w:pStyle w:val="6"/>
        <w:spacing w:line="218" w:lineRule="auto"/>
        <w:ind w:right="11"/>
        <w:jc w:val="left"/>
        <w:rPr>
          <w:rFonts w:hint="eastAsia" w:ascii="方正仿宋_GB2312" w:hAnsi="方正仿宋_GB2312" w:eastAsia="方正仿宋_GB2312" w:cs="方正仿宋_GB2312"/>
          <w:sz w:val="28"/>
          <w:szCs w:val="28"/>
          <w:highlight w:val="none"/>
        </w:rPr>
        <w:sectPr>
          <w:footerReference r:id="rId9" w:type="default"/>
          <w:pgSz w:w="11906" w:h="16839"/>
          <w:pgMar w:top="1431" w:right="1785" w:bottom="1415" w:left="1785" w:header="0" w:footer="1253" w:gutter="0"/>
          <w:pgNumType w:fmt="decimal"/>
          <w:cols w:space="720" w:num="1"/>
        </w:sectPr>
      </w:pPr>
      <w:r>
        <w:rPr>
          <w:rFonts w:hint="eastAsia" w:ascii="方正仿宋_GB2312" w:hAnsi="方正仿宋_GB2312" w:eastAsia="方正仿宋_GB2312" w:cs="方正仿宋_GB2312"/>
          <w:spacing w:val="-3"/>
          <w:sz w:val="28"/>
          <w:szCs w:val="28"/>
          <w:highlight w:val="none"/>
        </w:rPr>
        <w:t>45、本招标文件是根据《中华人民共和国政府采购法》规定编制，解释权属</w:t>
      </w:r>
      <w:r>
        <w:rPr>
          <w:rFonts w:hint="eastAsia" w:ascii="方正仿宋_GB2312" w:hAnsi="方正仿宋_GB2312" w:eastAsia="方正仿宋_GB2312" w:cs="方正仿宋_GB2312"/>
          <w:spacing w:val="-1"/>
          <w:sz w:val="28"/>
          <w:szCs w:val="28"/>
          <w:highlight w:val="none"/>
          <w:lang w:val="en-US" w:eastAsia="zh-CN"/>
        </w:rPr>
        <w:t>新疆建鸿工程项目管理咨询有限公司</w:t>
      </w:r>
      <w:r>
        <w:rPr>
          <w:rFonts w:hint="eastAsia" w:ascii="方正仿宋_GB2312" w:hAnsi="方正仿宋_GB2312" w:eastAsia="方正仿宋_GB2312" w:cs="方正仿宋_GB2312"/>
          <w:spacing w:val="-1"/>
          <w:sz w:val="28"/>
          <w:szCs w:val="28"/>
          <w:highlight w:val="none"/>
        </w:rPr>
        <w:t>。</w:t>
      </w:r>
    </w:p>
    <w:p w14:paraId="099800BE">
      <w:pPr>
        <w:pStyle w:val="6"/>
        <w:spacing w:before="139" w:line="224" w:lineRule="auto"/>
        <w:jc w:val="center"/>
        <w:outlineLvl w:val="0"/>
        <w:rPr>
          <w:rFonts w:hint="eastAsia" w:ascii="方正仿宋_GB2312" w:hAnsi="方正仿宋_GB2312" w:eastAsia="方正仿宋_GB2312" w:cs="方正仿宋_GB2312"/>
          <w:sz w:val="35"/>
          <w:szCs w:val="35"/>
          <w:highlight w:val="none"/>
        </w:rPr>
      </w:pPr>
      <w:bookmarkStart w:id="4" w:name="bookmark9"/>
      <w:bookmarkEnd w:id="4"/>
      <w:bookmarkStart w:id="5" w:name="bookmark3"/>
      <w:bookmarkEnd w:id="5"/>
      <w:r>
        <w:rPr>
          <w:rFonts w:hint="eastAsia" w:ascii="方正仿宋_GB2312" w:hAnsi="方正仿宋_GB2312" w:eastAsia="方正仿宋_GB2312" w:cs="方正仿宋_GB2312"/>
          <w:b/>
          <w:bCs/>
          <w:spacing w:val="5"/>
          <w:sz w:val="35"/>
          <w:szCs w:val="35"/>
          <w:highlight w:val="none"/>
        </w:rPr>
        <w:t>第三部分采购需求</w:t>
      </w:r>
    </w:p>
    <w:p w14:paraId="2939E48E">
      <w:pPr>
        <w:pStyle w:val="6"/>
        <w:spacing w:before="10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7"/>
          <w:sz w:val="28"/>
          <w:szCs w:val="28"/>
          <w:highlight w:val="none"/>
        </w:rPr>
        <w:t>一、有关说明</w:t>
      </w:r>
    </w:p>
    <w:p w14:paraId="272B03B6">
      <w:pPr>
        <w:pStyle w:val="6"/>
        <w:spacing w:before="182" w:line="289" w:lineRule="auto"/>
        <w:ind w:left="1062" w:right="517" w:hanging="5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(一)投标人须对本项目的</w:t>
      </w:r>
      <w:r>
        <w:rPr>
          <w:rFonts w:hint="eastAsia" w:ascii="方正仿宋_GB2312" w:hAnsi="方正仿宋_GB2312" w:eastAsia="方正仿宋_GB2312" w:cs="方正仿宋_GB2312"/>
          <w:sz w:val="28"/>
          <w:szCs w:val="28"/>
          <w:highlight w:val="none"/>
          <w:lang w:val="en-US" w:eastAsia="zh-CN"/>
        </w:rPr>
        <w:t>采购</w:t>
      </w:r>
      <w:r>
        <w:rPr>
          <w:rFonts w:hint="eastAsia" w:ascii="方正仿宋_GB2312" w:hAnsi="方正仿宋_GB2312" w:eastAsia="方正仿宋_GB2312" w:cs="方正仿宋_GB2312"/>
          <w:sz w:val="28"/>
          <w:szCs w:val="28"/>
          <w:highlight w:val="none"/>
        </w:rPr>
        <w:t>标的进行整体投标，任何只对本项目采购标的其</w:t>
      </w:r>
      <w:r>
        <w:rPr>
          <w:rFonts w:hint="eastAsia" w:ascii="方正仿宋_GB2312" w:hAnsi="方正仿宋_GB2312" w:eastAsia="方正仿宋_GB2312" w:cs="方正仿宋_GB2312"/>
          <w:spacing w:val="-2"/>
          <w:sz w:val="28"/>
          <w:szCs w:val="28"/>
          <w:highlight w:val="none"/>
        </w:rPr>
        <w:t>中一部分内容、数量进行的投标都被视为无效投标。</w:t>
      </w:r>
    </w:p>
    <w:p w14:paraId="7970ED99">
      <w:pPr>
        <w:pStyle w:val="6"/>
        <w:spacing w:before="183" w:line="312" w:lineRule="auto"/>
        <w:ind w:left="1040" w:right="517" w:hanging="52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z w:val="28"/>
          <w:szCs w:val="28"/>
          <w:highlight w:val="none"/>
        </w:rPr>
        <w:t>(二)产品属于国家强制采购的节能产品，</w:t>
      </w:r>
      <w:r>
        <w:rPr>
          <w:rFonts w:hint="eastAsia" w:ascii="方正仿宋_GB2312" w:hAnsi="方正仿宋_GB2312" w:eastAsia="方正仿宋_GB2312" w:cs="方正仿宋_GB2312"/>
          <w:sz w:val="28"/>
          <w:szCs w:val="28"/>
          <w:highlight w:val="none"/>
          <w:lang w:val="en-US" w:eastAsia="zh-CN"/>
        </w:rPr>
        <w:t>投标人</w:t>
      </w:r>
      <w:r>
        <w:rPr>
          <w:rFonts w:hint="eastAsia" w:ascii="方正仿宋_GB2312" w:hAnsi="方正仿宋_GB2312" w:eastAsia="方正仿宋_GB2312" w:cs="方正仿宋_GB2312"/>
          <w:sz w:val="28"/>
          <w:szCs w:val="28"/>
          <w:highlight w:val="none"/>
        </w:rPr>
        <w:t>必须提供属于国家强制性</w:t>
      </w:r>
      <w:r>
        <w:rPr>
          <w:rFonts w:hint="eastAsia" w:ascii="方正仿宋_GB2312" w:hAnsi="方正仿宋_GB2312" w:eastAsia="方正仿宋_GB2312" w:cs="方正仿宋_GB2312"/>
          <w:spacing w:val="2"/>
          <w:sz w:val="28"/>
          <w:szCs w:val="28"/>
          <w:highlight w:val="none"/>
        </w:rPr>
        <w:t>节能产品品目清单内的产品进行响应，并提供有效</w:t>
      </w:r>
      <w:r>
        <w:rPr>
          <w:rFonts w:hint="eastAsia" w:ascii="方正仿宋_GB2312" w:hAnsi="方正仿宋_GB2312" w:eastAsia="方正仿宋_GB2312" w:cs="方正仿宋_GB2312"/>
          <w:spacing w:val="1"/>
          <w:sz w:val="28"/>
          <w:szCs w:val="28"/>
          <w:highlight w:val="none"/>
        </w:rPr>
        <w:t>的强制性节能产品认证</w:t>
      </w:r>
      <w:r>
        <w:rPr>
          <w:rFonts w:hint="eastAsia" w:ascii="方正仿宋_GB2312" w:hAnsi="方正仿宋_GB2312" w:eastAsia="方正仿宋_GB2312" w:cs="方正仿宋_GB2312"/>
          <w:spacing w:val="-2"/>
          <w:sz w:val="28"/>
          <w:szCs w:val="28"/>
          <w:highlight w:val="none"/>
        </w:rPr>
        <w:t>证书复印件</w:t>
      </w:r>
      <w:r>
        <w:rPr>
          <w:rFonts w:hint="eastAsia" w:ascii="方正仿宋_GB2312" w:hAnsi="方正仿宋_GB2312" w:eastAsia="方正仿宋_GB2312" w:cs="方正仿宋_GB2312"/>
          <w:spacing w:val="-2"/>
          <w:sz w:val="28"/>
          <w:szCs w:val="28"/>
          <w:highlight w:val="none"/>
          <w:lang w:eastAsia="zh-CN"/>
        </w:rPr>
        <w:t>。</w:t>
      </w:r>
    </w:p>
    <w:p w14:paraId="5BCF84F9">
      <w:pPr>
        <w:pStyle w:val="6"/>
        <w:spacing w:before="180" w:line="290" w:lineRule="auto"/>
        <w:ind w:left="1043" w:right="517" w:hanging="52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(三)采购需求中带★条款为实质性条款，必须逐条进行响应，有任何一条负偏</w:t>
      </w:r>
      <w:r>
        <w:rPr>
          <w:rFonts w:hint="eastAsia" w:ascii="方正仿宋_GB2312" w:hAnsi="方正仿宋_GB2312" w:eastAsia="方正仿宋_GB2312" w:cs="方正仿宋_GB2312"/>
          <w:spacing w:val="-2"/>
          <w:sz w:val="28"/>
          <w:szCs w:val="28"/>
          <w:highlight w:val="none"/>
        </w:rPr>
        <w:t>离的，将导致</w:t>
      </w:r>
      <w:r>
        <w:rPr>
          <w:rFonts w:hint="eastAsia" w:ascii="方正仿宋_GB2312" w:hAnsi="方正仿宋_GB2312" w:eastAsia="方正仿宋_GB2312" w:cs="方正仿宋_GB2312"/>
          <w:b/>
          <w:bCs/>
          <w:spacing w:val="-2"/>
          <w:sz w:val="28"/>
          <w:szCs w:val="28"/>
          <w:highlight w:val="none"/>
        </w:rPr>
        <w:t>无效投标</w:t>
      </w:r>
      <w:r>
        <w:rPr>
          <w:rFonts w:hint="eastAsia" w:ascii="方正仿宋_GB2312" w:hAnsi="方正仿宋_GB2312" w:eastAsia="方正仿宋_GB2312" w:cs="方正仿宋_GB2312"/>
          <w:spacing w:val="-2"/>
          <w:sz w:val="28"/>
          <w:szCs w:val="28"/>
          <w:highlight w:val="none"/>
        </w:rPr>
        <w:t>。</w:t>
      </w:r>
    </w:p>
    <w:p w14:paraId="1959B5A7">
      <w:pPr>
        <w:pStyle w:val="6"/>
        <w:spacing w:before="183" w:line="219" w:lineRule="auto"/>
        <w:ind w:left="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二、项目基本概况</w:t>
      </w:r>
    </w:p>
    <w:p w14:paraId="4F0F03C5">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1.项目需求概述</w:t>
      </w:r>
    </w:p>
    <w:p w14:paraId="00939DB5">
      <w:pPr>
        <w:pStyle w:val="6"/>
        <w:spacing w:before="182" w:line="219" w:lineRule="auto"/>
        <w:ind w:left="491"/>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2"/>
          <w:sz w:val="28"/>
          <w:szCs w:val="28"/>
          <w:highlight w:val="none"/>
          <w:lang w:val="en-US" w:eastAsia="zh-CN"/>
        </w:rPr>
        <w:t>采购内容：采购一批检验试剂；</w:t>
      </w:r>
    </w:p>
    <w:p w14:paraId="53630512">
      <w:pPr>
        <w:pStyle w:val="6"/>
        <w:spacing w:before="182" w:line="219" w:lineRule="auto"/>
        <w:ind w:left="491"/>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合同期限：2</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一年一签</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z w:val="28"/>
          <w:szCs w:val="28"/>
          <w:highlight w:val="none"/>
          <w:lang w:eastAsia="zh-CN"/>
        </w:rPr>
        <w:t>（</w:t>
      </w:r>
      <w:r>
        <w:rPr>
          <w:rFonts w:hint="eastAsia" w:ascii="方正仿宋_GB2312" w:hAnsi="方正仿宋_GB2312" w:eastAsia="方正仿宋_GB2312" w:cs="方正仿宋_GB2312"/>
          <w:sz w:val="28"/>
          <w:szCs w:val="28"/>
          <w:highlight w:val="none"/>
          <w:lang w:val="en-US" w:eastAsia="zh-CN"/>
        </w:rPr>
        <w:t>具体以签订合同为准</w:t>
      </w:r>
      <w:r>
        <w:rPr>
          <w:rFonts w:hint="eastAsia" w:ascii="方正仿宋_GB2312" w:hAnsi="方正仿宋_GB2312" w:eastAsia="方正仿宋_GB2312" w:cs="方正仿宋_GB2312"/>
          <w:sz w:val="28"/>
          <w:szCs w:val="28"/>
          <w:highlight w:val="none"/>
          <w:lang w:eastAsia="zh-CN"/>
        </w:rPr>
        <w:t>）</w:t>
      </w:r>
    </w:p>
    <w:p w14:paraId="3A9F1BFB">
      <w:pPr>
        <w:pStyle w:val="6"/>
        <w:spacing w:before="182" w:line="219" w:lineRule="auto"/>
        <w:ind w:left="491"/>
        <w:rPr>
          <w:rFonts w:hint="eastAsia"/>
          <w:lang w:eastAsia="zh-CN"/>
        </w:rPr>
      </w:pPr>
      <w:r>
        <w:rPr>
          <w:rFonts w:hint="eastAsia" w:ascii="方正仿宋_GB2312" w:hAnsi="方正仿宋_GB2312" w:eastAsia="方正仿宋_GB2312" w:cs="方正仿宋_GB2312"/>
          <w:sz w:val="28"/>
          <w:szCs w:val="28"/>
          <w:highlight w:val="none"/>
        </w:rPr>
        <w:t>★</w:t>
      </w:r>
      <w:r>
        <w:rPr>
          <w:rFonts w:hint="eastAsia" w:ascii="方正仿宋_GB2312" w:hAnsi="方正仿宋_GB2312" w:eastAsia="方正仿宋_GB2312" w:cs="方正仿宋_GB2312"/>
          <w:b/>
          <w:bCs/>
          <w:spacing w:val="-2"/>
          <w:sz w:val="28"/>
          <w:szCs w:val="28"/>
          <w:highlight w:val="none"/>
          <w:lang w:val="en-US" w:eastAsia="zh-CN"/>
        </w:rPr>
        <w:t>注：本项目不接受进口产品</w:t>
      </w:r>
    </w:p>
    <w:p w14:paraId="51DC806F">
      <w:pPr>
        <w:pStyle w:val="6"/>
        <w:spacing w:before="182" w:line="219" w:lineRule="auto"/>
        <w:ind w:left="49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6"/>
          <w:sz w:val="28"/>
          <w:szCs w:val="28"/>
          <w:highlight w:val="none"/>
        </w:rPr>
        <w:t>三</w:t>
      </w:r>
      <w:r>
        <w:rPr>
          <w:rFonts w:hint="eastAsia" w:ascii="方正仿宋_GB2312" w:hAnsi="方正仿宋_GB2312" w:eastAsia="方正仿宋_GB2312" w:cs="方正仿宋_GB2312"/>
          <w:b/>
          <w:bCs/>
          <w:spacing w:val="-4"/>
          <w:sz w:val="28"/>
          <w:szCs w:val="28"/>
          <w:highlight w:val="none"/>
        </w:rPr>
        <w:t>、采购项目清单及技术参数</w:t>
      </w:r>
    </w:p>
    <w:p w14:paraId="78259985">
      <w:pPr>
        <w:pStyle w:val="6"/>
        <w:spacing w:before="183" w:line="219" w:lineRule="auto"/>
        <w:ind w:left="485"/>
        <w:rPr>
          <w:rFonts w:hint="eastAsia" w:ascii="方正仿宋_GB2312" w:hAnsi="方正仿宋_GB2312" w:eastAsia="方正仿宋_GB2312" w:cs="方正仿宋_GB2312"/>
          <w:b/>
          <w:bCs/>
          <w:spacing w:val="-4"/>
          <w:sz w:val="28"/>
          <w:szCs w:val="28"/>
          <w:highlight w:val="none"/>
        </w:rPr>
      </w:pPr>
      <w:r>
        <w:rPr>
          <w:rFonts w:hint="eastAsia" w:ascii="方正仿宋_GB2312" w:hAnsi="方正仿宋_GB2312" w:eastAsia="方正仿宋_GB2312" w:cs="方正仿宋_GB2312"/>
          <w:b/>
          <w:bCs/>
          <w:spacing w:val="-4"/>
          <w:sz w:val="28"/>
          <w:szCs w:val="28"/>
          <w:highlight w:val="none"/>
        </w:rPr>
        <w:t>（一）采购项目一览表</w:t>
      </w:r>
    </w:p>
    <w:tbl>
      <w:tblPr>
        <w:tblStyle w:val="12"/>
        <w:tblW w:w="104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6"/>
        <w:gridCol w:w="3004"/>
        <w:gridCol w:w="1495"/>
        <w:gridCol w:w="1133"/>
        <w:gridCol w:w="1385"/>
        <w:gridCol w:w="2927"/>
      </w:tblGrid>
      <w:tr w14:paraId="6294D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480" w:type="dxa"/>
            <w:gridSpan w:val="6"/>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BA33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墨玉县人民医院采购检验试剂项目-包二</w:t>
            </w:r>
          </w:p>
        </w:tc>
      </w:tr>
      <w:tr w14:paraId="6D62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0480" w:type="dxa"/>
            <w:gridSpan w:val="6"/>
            <w:tcBorders>
              <w:top w:val="single" w:color="auto" w:sz="4" w:space="0"/>
              <w:left w:val="single" w:color="auto" w:sz="4" w:space="0"/>
              <w:bottom w:val="single" w:color="000000" w:sz="8" w:space="0"/>
              <w:right w:val="single" w:color="auto" w:sz="4" w:space="0"/>
            </w:tcBorders>
            <w:shd w:val="clear" w:color="auto" w:fill="auto"/>
            <w:noWrap/>
            <w:vAlign w:val="center"/>
          </w:tcPr>
          <w:p w14:paraId="73E6CE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全自动化学发光检测仪（设备品牌：郑州安图）（设备型号：A2000PLIS）</w:t>
            </w:r>
          </w:p>
        </w:tc>
      </w:tr>
      <w:tr w14:paraId="63614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A9C82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004" w:type="dxa"/>
            <w:tcBorders>
              <w:top w:val="single" w:color="000000" w:sz="8" w:space="0"/>
              <w:left w:val="nil"/>
              <w:bottom w:val="single" w:color="000000" w:sz="8" w:space="0"/>
              <w:right w:val="single" w:color="000000" w:sz="8" w:space="0"/>
            </w:tcBorders>
            <w:shd w:val="clear" w:color="auto" w:fill="auto"/>
            <w:vAlign w:val="center"/>
          </w:tcPr>
          <w:p w14:paraId="174238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495" w:type="dxa"/>
            <w:tcBorders>
              <w:top w:val="single" w:color="000000" w:sz="8" w:space="0"/>
              <w:left w:val="nil"/>
              <w:bottom w:val="single" w:color="000000" w:sz="8" w:space="0"/>
              <w:right w:val="single" w:color="000000" w:sz="8" w:space="0"/>
            </w:tcBorders>
            <w:shd w:val="clear" w:color="auto" w:fill="auto"/>
            <w:vAlign w:val="center"/>
          </w:tcPr>
          <w:p w14:paraId="28F3F11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1133" w:type="dxa"/>
            <w:tcBorders>
              <w:top w:val="single" w:color="000000" w:sz="8" w:space="0"/>
              <w:left w:val="nil"/>
              <w:bottom w:val="single" w:color="000000" w:sz="8" w:space="0"/>
              <w:right w:val="single" w:color="000000" w:sz="8" w:space="0"/>
            </w:tcBorders>
            <w:shd w:val="clear" w:color="auto" w:fill="auto"/>
            <w:vAlign w:val="center"/>
          </w:tcPr>
          <w:p w14:paraId="384E713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385" w:type="dxa"/>
            <w:tcBorders>
              <w:top w:val="single" w:color="000000" w:sz="8" w:space="0"/>
              <w:left w:val="nil"/>
              <w:bottom w:val="single" w:color="000000" w:sz="8" w:space="0"/>
              <w:right w:val="single" w:color="000000" w:sz="8" w:space="0"/>
            </w:tcBorders>
            <w:shd w:val="clear" w:color="auto" w:fill="auto"/>
            <w:vAlign w:val="center"/>
          </w:tcPr>
          <w:p w14:paraId="041255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2927" w:type="dxa"/>
            <w:tcBorders>
              <w:top w:val="single" w:color="000000" w:sz="8" w:space="0"/>
              <w:left w:val="nil"/>
              <w:bottom w:val="single" w:color="000000" w:sz="8" w:space="0"/>
              <w:right w:val="single" w:color="auto" w:sz="4" w:space="0"/>
            </w:tcBorders>
            <w:shd w:val="clear" w:color="auto" w:fill="auto"/>
            <w:vAlign w:val="center"/>
          </w:tcPr>
          <w:p w14:paraId="7BBC3A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10068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BB2A9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004" w:type="dxa"/>
            <w:tcBorders>
              <w:top w:val="nil"/>
              <w:left w:val="nil"/>
              <w:bottom w:val="single" w:color="000000" w:sz="8" w:space="0"/>
              <w:right w:val="single" w:color="000000" w:sz="8" w:space="0"/>
            </w:tcBorders>
            <w:shd w:val="clear" w:color="auto" w:fill="auto"/>
            <w:vAlign w:val="center"/>
          </w:tcPr>
          <w:p w14:paraId="550B1E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人胰岛素定量检测试剂盒(磁微粒化学发光法)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DE432A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336172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12.67 </w:t>
            </w:r>
          </w:p>
        </w:tc>
        <w:tc>
          <w:tcPr>
            <w:tcW w:w="1385" w:type="dxa"/>
            <w:tcBorders>
              <w:top w:val="nil"/>
              <w:left w:val="nil"/>
              <w:bottom w:val="single" w:color="000000" w:sz="8" w:space="0"/>
              <w:right w:val="single" w:color="000000" w:sz="8" w:space="0"/>
            </w:tcBorders>
            <w:shd w:val="clear" w:color="auto" w:fill="auto"/>
            <w:vAlign w:val="center"/>
          </w:tcPr>
          <w:p w14:paraId="6312EC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AA0D3A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4334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4183C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004" w:type="dxa"/>
            <w:tcBorders>
              <w:top w:val="nil"/>
              <w:left w:val="nil"/>
              <w:bottom w:val="single" w:color="000000" w:sz="8" w:space="0"/>
              <w:right w:val="single" w:color="000000" w:sz="8" w:space="0"/>
            </w:tcBorders>
            <w:shd w:val="clear" w:color="auto" w:fill="auto"/>
            <w:vAlign w:val="center"/>
          </w:tcPr>
          <w:p w14:paraId="1CB256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人C-肽检测试剂盒(磁微粒化学发光法)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E5298F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E80CF7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12.75 </w:t>
            </w:r>
          </w:p>
        </w:tc>
        <w:tc>
          <w:tcPr>
            <w:tcW w:w="1385" w:type="dxa"/>
            <w:tcBorders>
              <w:top w:val="nil"/>
              <w:left w:val="nil"/>
              <w:bottom w:val="single" w:color="000000" w:sz="8" w:space="0"/>
              <w:right w:val="single" w:color="000000" w:sz="8" w:space="0"/>
            </w:tcBorders>
            <w:shd w:val="clear" w:color="auto" w:fill="auto"/>
            <w:vAlign w:val="center"/>
          </w:tcPr>
          <w:p w14:paraId="2E849C7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0FAADE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E7F9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AFA56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004" w:type="dxa"/>
            <w:tcBorders>
              <w:top w:val="nil"/>
              <w:left w:val="nil"/>
              <w:bottom w:val="single" w:color="000000" w:sz="8" w:space="0"/>
              <w:right w:val="single" w:color="000000" w:sz="8" w:space="0"/>
            </w:tcBorders>
            <w:shd w:val="clear" w:color="auto" w:fill="auto"/>
            <w:vAlign w:val="center"/>
          </w:tcPr>
          <w:p w14:paraId="7246DC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巨细胞病毒IgM抗体检测试剂盒(磁微粒化学发光法)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E9F831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670C73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4647D3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E49ED7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7A70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D5E7A6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004" w:type="dxa"/>
            <w:tcBorders>
              <w:top w:val="nil"/>
              <w:left w:val="nil"/>
              <w:bottom w:val="single" w:color="000000" w:sz="8" w:space="0"/>
              <w:right w:val="single" w:color="000000" w:sz="8" w:space="0"/>
            </w:tcBorders>
            <w:shd w:val="clear" w:color="auto" w:fill="auto"/>
            <w:vAlign w:val="center"/>
          </w:tcPr>
          <w:p w14:paraId="7D73FF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风疹病毒IgM抗体检测试剂盒(磁微粒化学发光法)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A08675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B4729E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789414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0E72E0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01B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A22EB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3004" w:type="dxa"/>
            <w:tcBorders>
              <w:top w:val="nil"/>
              <w:left w:val="nil"/>
              <w:bottom w:val="single" w:color="000000" w:sz="8" w:space="0"/>
              <w:right w:val="single" w:color="000000" w:sz="8" w:space="0"/>
            </w:tcBorders>
            <w:shd w:val="clear" w:color="auto" w:fill="auto"/>
            <w:vAlign w:val="center"/>
          </w:tcPr>
          <w:p w14:paraId="468273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弓形虫IgM抗体检测试剂盒(磁微粒化学发光法)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6D9AB3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B37D78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62F6B2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B5BBC5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E81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D3286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3004" w:type="dxa"/>
            <w:tcBorders>
              <w:top w:val="nil"/>
              <w:left w:val="nil"/>
              <w:bottom w:val="single" w:color="000000" w:sz="8" w:space="0"/>
              <w:right w:val="single" w:color="000000" w:sz="8" w:space="0"/>
            </w:tcBorders>
            <w:shd w:val="clear" w:color="auto" w:fill="auto"/>
            <w:vAlign w:val="center"/>
          </w:tcPr>
          <w:p w14:paraId="3A7097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细胞角蛋白19片段检测试剂盒（磁微粒化学发光法）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BFD8A8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252C6C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21.68 </w:t>
            </w:r>
          </w:p>
        </w:tc>
        <w:tc>
          <w:tcPr>
            <w:tcW w:w="1385" w:type="dxa"/>
            <w:tcBorders>
              <w:top w:val="nil"/>
              <w:left w:val="nil"/>
              <w:bottom w:val="single" w:color="000000" w:sz="8" w:space="0"/>
              <w:right w:val="single" w:color="000000" w:sz="8" w:space="0"/>
            </w:tcBorders>
            <w:shd w:val="clear" w:color="auto" w:fill="auto"/>
            <w:vAlign w:val="center"/>
          </w:tcPr>
          <w:p w14:paraId="39E4BF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C82BB3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094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6FD878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3004" w:type="dxa"/>
            <w:tcBorders>
              <w:top w:val="nil"/>
              <w:left w:val="nil"/>
              <w:bottom w:val="single" w:color="000000" w:sz="8" w:space="0"/>
              <w:right w:val="single" w:color="000000" w:sz="8" w:space="0"/>
            </w:tcBorders>
            <w:shd w:val="clear" w:color="auto" w:fill="auto"/>
            <w:vAlign w:val="center"/>
          </w:tcPr>
          <w:p w14:paraId="27F587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硫酸脱氢表雄酮检测试剂盒（磁微粒化学发光法）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A4F84F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891D7E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10.96 </w:t>
            </w:r>
          </w:p>
        </w:tc>
        <w:tc>
          <w:tcPr>
            <w:tcW w:w="1385" w:type="dxa"/>
            <w:tcBorders>
              <w:top w:val="nil"/>
              <w:left w:val="nil"/>
              <w:bottom w:val="single" w:color="000000" w:sz="8" w:space="0"/>
              <w:right w:val="single" w:color="000000" w:sz="8" w:space="0"/>
            </w:tcBorders>
            <w:shd w:val="clear" w:color="auto" w:fill="auto"/>
            <w:vAlign w:val="center"/>
          </w:tcPr>
          <w:p w14:paraId="798CEE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F9CC14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D8E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84DC6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3004" w:type="dxa"/>
            <w:tcBorders>
              <w:top w:val="nil"/>
              <w:left w:val="nil"/>
              <w:bottom w:val="single" w:color="000000" w:sz="8" w:space="0"/>
              <w:right w:val="single" w:color="000000" w:sz="8" w:space="0"/>
            </w:tcBorders>
            <w:shd w:val="clear" w:color="auto" w:fill="auto"/>
            <w:vAlign w:val="center"/>
          </w:tcPr>
          <w:p w14:paraId="779579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单纯疱疹病毒1型IgM抗体检测试剂盒(磁微粒化学发光法)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459087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365E7B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15.15 </w:t>
            </w:r>
          </w:p>
        </w:tc>
        <w:tc>
          <w:tcPr>
            <w:tcW w:w="1385" w:type="dxa"/>
            <w:tcBorders>
              <w:top w:val="nil"/>
              <w:left w:val="nil"/>
              <w:bottom w:val="single" w:color="000000" w:sz="8" w:space="0"/>
              <w:right w:val="single" w:color="000000" w:sz="8" w:space="0"/>
            </w:tcBorders>
            <w:shd w:val="clear" w:color="auto" w:fill="auto"/>
            <w:vAlign w:val="center"/>
          </w:tcPr>
          <w:p w14:paraId="692C95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5871E2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6329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FF9DF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w:t>
            </w:r>
          </w:p>
        </w:tc>
        <w:tc>
          <w:tcPr>
            <w:tcW w:w="3004" w:type="dxa"/>
            <w:tcBorders>
              <w:top w:val="nil"/>
              <w:left w:val="nil"/>
              <w:bottom w:val="single" w:color="000000" w:sz="8" w:space="0"/>
              <w:right w:val="single" w:color="000000" w:sz="8" w:space="0"/>
            </w:tcBorders>
            <w:shd w:val="clear" w:color="auto" w:fill="auto"/>
            <w:vAlign w:val="center"/>
          </w:tcPr>
          <w:p w14:paraId="1FE2C7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单纯疱疹病毒2型IgM抗体检测试剂盒(磁微粒化学发光法)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1375CD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7D2C66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0199DB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AD7D7C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3388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95D57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w:t>
            </w:r>
          </w:p>
        </w:tc>
        <w:tc>
          <w:tcPr>
            <w:tcW w:w="3004" w:type="dxa"/>
            <w:tcBorders>
              <w:top w:val="nil"/>
              <w:left w:val="nil"/>
              <w:bottom w:val="single" w:color="000000" w:sz="8" w:space="0"/>
              <w:right w:val="single" w:color="000000" w:sz="8" w:space="0"/>
            </w:tcBorders>
            <w:shd w:val="clear" w:color="auto" w:fill="auto"/>
            <w:vAlign w:val="center"/>
          </w:tcPr>
          <w:p w14:paraId="79505A3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巨细胞病毒IgG抗体检测试剂盒(磁微粒化学发光法)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726B0A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F0E44C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14.88 </w:t>
            </w:r>
          </w:p>
        </w:tc>
        <w:tc>
          <w:tcPr>
            <w:tcW w:w="1385" w:type="dxa"/>
            <w:tcBorders>
              <w:top w:val="nil"/>
              <w:left w:val="nil"/>
              <w:bottom w:val="single" w:color="000000" w:sz="8" w:space="0"/>
              <w:right w:val="single" w:color="000000" w:sz="8" w:space="0"/>
            </w:tcBorders>
            <w:shd w:val="clear" w:color="auto" w:fill="auto"/>
            <w:vAlign w:val="center"/>
          </w:tcPr>
          <w:p w14:paraId="409A3E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8B938C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BB154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D721E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3004" w:type="dxa"/>
            <w:tcBorders>
              <w:top w:val="nil"/>
              <w:left w:val="nil"/>
              <w:bottom w:val="single" w:color="000000" w:sz="8" w:space="0"/>
              <w:right w:val="single" w:color="000000" w:sz="8" w:space="0"/>
            </w:tcBorders>
            <w:shd w:val="clear" w:color="auto" w:fill="auto"/>
            <w:vAlign w:val="center"/>
          </w:tcPr>
          <w:p w14:paraId="4B8BFE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风疹病毒IgG抗体测定试剂盒(磁微粒化学发光法)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B9FE61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6A9741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4AF054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4372B0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3D9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2295BB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w:t>
            </w:r>
          </w:p>
        </w:tc>
        <w:tc>
          <w:tcPr>
            <w:tcW w:w="3004" w:type="dxa"/>
            <w:tcBorders>
              <w:top w:val="nil"/>
              <w:left w:val="nil"/>
              <w:bottom w:val="single" w:color="000000" w:sz="8" w:space="0"/>
              <w:right w:val="single" w:color="000000" w:sz="8" w:space="0"/>
            </w:tcBorders>
            <w:shd w:val="clear" w:color="auto" w:fill="auto"/>
            <w:vAlign w:val="center"/>
          </w:tcPr>
          <w:p w14:paraId="2AE529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弓形虫IgG抗体检测试剂盒(磁微粒化学发光法)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674B1A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2A0CE0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372A05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EC982E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995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B1E154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w:t>
            </w:r>
          </w:p>
        </w:tc>
        <w:tc>
          <w:tcPr>
            <w:tcW w:w="3004" w:type="dxa"/>
            <w:tcBorders>
              <w:top w:val="nil"/>
              <w:left w:val="nil"/>
              <w:bottom w:val="single" w:color="000000" w:sz="8" w:space="0"/>
              <w:right w:val="single" w:color="000000" w:sz="8" w:space="0"/>
            </w:tcBorders>
            <w:shd w:val="clear" w:color="auto" w:fill="auto"/>
            <w:vAlign w:val="center"/>
          </w:tcPr>
          <w:p w14:paraId="1AD472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单纯疱疹病毒1型IgG抗体检测试剂盒(磁微粒化学发光法)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62628C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5571FC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14.62 </w:t>
            </w:r>
          </w:p>
        </w:tc>
        <w:tc>
          <w:tcPr>
            <w:tcW w:w="1385" w:type="dxa"/>
            <w:tcBorders>
              <w:top w:val="nil"/>
              <w:left w:val="nil"/>
              <w:bottom w:val="single" w:color="000000" w:sz="8" w:space="0"/>
              <w:right w:val="single" w:color="000000" w:sz="8" w:space="0"/>
            </w:tcBorders>
            <w:shd w:val="clear" w:color="auto" w:fill="auto"/>
            <w:vAlign w:val="center"/>
          </w:tcPr>
          <w:p w14:paraId="23CA5A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C53E46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E02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B6868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14</w:t>
            </w:r>
          </w:p>
        </w:tc>
        <w:tc>
          <w:tcPr>
            <w:tcW w:w="3004" w:type="dxa"/>
            <w:tcBorders>
              <w:top w:val="nil"/>
              <w:left w:val="nil"/>
              <w:bottom w:val="single" w:color="000000" w:sz="8" w:space="0"/>
              <w:right w:val="single" w:color="000000" w:sz="8" w:space="0"/>
            </w:tcBorders>
            <w:shd w:val="clear" w:color="auto" w:fill="auto"/>
            <w:vAlign w:val="center"/>
          </w:tcPr>
          <w:p w14:paraId="13D8508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单纯疱疹病毒2型IgG抗体检测试剂盒(磁微粒化学发光法)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82B8FE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4FCA72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130209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C89A5B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8945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7542A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15</w:t>
            </w:r>
          </w:p>
        </w:tc>
        <w:tc>
          <w:tcPr>
            <w:tcW w:w="3004" w:type="dxa"/>
            <w:tcBorders>
              <w:top w:val="nil"/>
              <w:left w:val="nil"/>
              <w:bottom w:val="single" w:color="000000" w:sz="8" w:space="0"/>
              <w:right w:val="single" w:color="000000" w:sz="8" w:space="0"/>
            </w:tcBorders>
            <w:shd w:val="clear" w:color="auto" w:fill="auto"/>
            <w:vAlign w:val="center"/>
          </w:tcPr>
          <w:p w14:paraId="7A44EC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E22394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E82B3F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nil"/>
              <w:left w:val="nil"/>
              <w:bottom w:val="single" w:color="000000" w:sz="8" w:space="0"/>
              <w:right w:val="single" w:color="000000" w:sz="8" w:space="0"/>
            </w:tcBorders>
            <w:shd w:val="clear" w:color="auto" w:fill="auto"/>
            <w:vAlign w:val="center"/>
          </w:tcPr>
          <w:p w14:paraId="423F74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36B12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A77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1483C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16</w:t>
            </w:r>
          </w:p>
        </w:tc>
        <w:tc>
          <w:tcPr>
            <w:tcW w:w="3004" w:type="dxa"/>
            <w:tcBorders>
              <w:top w:val="nil"/>
              <w:left w:val="nil"/>
              <w:bottom w:val="single" w:color="000000" w:sz="8" w:space="0"/>
              <w:right w:val="single" w:color="000000" w:sz="8" w:space="0"/>
            </w:tcBorders>
            <w:shd w:val="clear" w:color="auto" w:fill="auto"/>
            <w:vAlign w:val="center"/>
          </w:tcPr>
          <w:p w14:paraId="3DD719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C07637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E1FD96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nil"/>
              <w:left w:val="nil"/>
              <w:bottom w:val="single" w:color="000000" w:sz="8" w:space="0"/>
              <w:right w:val="single" w:color="000000" w:sz="8" w:space="0"/>
            </w:tcBorders>
            <w:shd w:val="clear" w:color="auto" w:fill="auto"/>
            <w:vAlign w:val="center"/>
          </w:tcPr>
          <w:p w14:paraId="372980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0D7695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CC9A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93192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17</w:t>
            </w:r>
          </w:p>
        </w:tc>
        <w:tc>
          <w:tcPr>
            <w:tcW w:w="3004" w:type="dxa"/>
            <w:tcBorders>
              <w:top w:val="nil"/>
              <w:left w:val="nil"/>
              <w:bottom w:val="single" w:color="000000" w:sz="8" w:space="0"/>
              <w:right w:val="single" w:color="000000" w:sz="8" w:space="0"/>
            </w:tcBorders>
            <w:shd w:val="clear" w:color="auto" w:fill="auto"/>
            <w:vAlign w:val="center"/>
          </w:tcPr>
          <w:p w14:paraId="44E8C3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乙型肝炎病毒核心抗体检测试剂盒(磁微粒化学发光法)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CAE170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D2CFB1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nil"/>
              <w:left w:val="nil"/>
              <w:bottom w:val="single" w:color="000000" w:sz="8" w:space="0"/>
              <w:right w:val="single" w:color="000000" w:sz="8" w:space="0"/>
            </w:tcBorders>
            <w:shd w:val="clear" w:color="auto" w:fill="auto"/>
            <w:vAlign w:val="center"/>
          </w:tcPr>
          <w:p w14:paraId="7990367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56A574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05F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F99D5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18</w:t>
            </w:r>
          </w:p>
        </w:tc>
        <w:tc>
          <w:tcPr>
            <w:tcW w:w="3004" w:type="dxa"/>
            <w:tcBorders>
              <w:top w:val="nil"/>
              <w:left w:val="nil"/>
              <w:bottom w:val="single" w:color="000000" w:sz="8" w:space="0"/>
              <w:right w:val="single" w:color="000000" w:sz="8" w:space="0"/>
            </w:tcBorders>
            <w:shd w:val="clear" w:color="auto" w:fill="auto"/>
            <w:vAlign w:val="center"/>
          </w:tcPr>
          <w:p w14:paraId="58E013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梅毒螺旋体抗体检测试剂盒(磁微粒化学发光法)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28DCCE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827643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13.60 </w:t>
            </w:r>
          </w:p>
        </w:tc>
        <w:tc>
          <w:tcPr>
            <w:tcW w:w="1385" w:type="dxa"/>
            <w:tcBorders>
              <w:top w:val="nil"/>
              <w:left w:val="nil"/>
              <w:bottom w:val="single" w:color="000000" w:sz="8" w:space="0"/>
              <w:right w:val="single" w:color="000000" w:sz="8" w:space="0"/>
            </w:tcBorders>
            <w:shd w:val="clear" w:color="auto" w:fill="auto"/>
            <w:vAlign w:val="center"/>
          </w:tcPr>
          <w:p w14:paraId="69C92F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E54211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E3AC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28DC41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19</w:t>
            </w:r>
          </w:p>
        </w:tc>
        <w:tc>
          <w:tcPr>
            <w:tcW w:w="3004" w:type="dxa"/>
            <w:tcBorders>
              <w:top w:val="nil"/>
              <w:left w:val="nil"/>
              <w:bottom w:val="single" w:color="000000" w:sz="8" w:space="0"/>
              <w:right w:val="single" w:color="000000" w:sz="8" w:space="0"/>
            </w:tcBorders>
            <w:shd w:val="clear" w:color="auto" w:fill="auto"/>
            <w:vAlign w:val="center"/>
          </w:tcPr>
          <w:p w14:paraId="0F781C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丙型肝炎病毒IgG抗体检测试剂盒(磁微粒化学发光法)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69F745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4BAACA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6.10 </w:t>
            </w:r>
          </w:p>
        </w:tc>
        <w:tc>
          <w:tcPr>
            <w:tcW w:w="1385" w:type="dxa"/>
            <w:tcBorders>
              <w:top w:val="nil"/>
              <w:left w:val="nil"/>
              <w:bottom w:val="single" w:color="000000" w:sz="8" w:space="0"/>
              <w:right w:val="single" w:color="000000" w:sz="8" w:space="0"/>
            </w:tcBorders>
            <w:shd w:val="clear" w:color="auto" w:fill="auto"/>
            <w:vAlign w:val="center"/>
          </w:tcPr>
          <w:p w14:paraId="7438C9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4890B4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D2F2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9E273A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w:t>
            </w:r>
          </w:p>
        </w:tc>
        <w:tc>
          <w:tcPr>
            <w:tcW w:w="3004" w:type="dxa"/>
            <w:tcBorders>
              <w:top w:val="nil"/>
              <w:left w:val="nil"/>
              <w:bottom w:val="single" w:color="000000" w:sz="8" w:space="0"/>
              <w:right w:val="single" w:color="000000" w:sz="8" w:space="0"/>
            </w:tcBorders>
            <w:shd w:val="clear" w:color="auto" w:fill="auto"/>
            <w:vAlign w:val="center"/>
          </w:tcPr>
          <w:p w14:paraId="5D6884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人类免疫缺陷病毒抗体检测试剂盒(磁微粒化学发光法)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FF5266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5BD6C4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14.39 </w:t>
            </w:r>
          </w:p>
        </w:tc>
        <w:tc>
          <w:tcPr>
            <w:tcW w:w="1385" w:type="dxa"/>
            <w:tcBorders>
              <w:top w:val="nil"/>
              <w:left w:val="nil"/>
              <w:bottom w:val="single" w:color="000000" w:sz="8" w:space="0"/>
              <w:right w:val="single" w:color="000000" w:sz="8" w:space="0"/>
            </w:tcBorders>
            <w:shd w:val="clear" w:color="auto" w:fill="auto"/>
            <w:vAlign w:val="center"/>
          </w:tcPr>
          <w:p w14:paraId="5FA370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3175E4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40CA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D4406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21</w:t>
            </w:r>
          </w:p>
        </w:tc>
        <w:tc>
          <w:tcPr>
            <w:tcW w:w="3004" w:type="dxa"/>
            <w:tcBorders>
              <w:top w:val="nil"/>
              <w:left w:val="nil"/>
              <w:bottom w:val="single" w:color="000000" w:sz="8" w:space="0"/>
              <w:right w:val="single" w:color="000000" w:sz="8" w:space="0"/>
            </w:tcBorders>
            <w:shd w:val="clear" w:color="auto" w:fill="auto"/>
            <w:vAlign w:val="center"/>
          </w:tcPr>
          <w:p w14:paraId="6E7297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铁蛋白检测试剂盒(磁微粒化学发光法)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825E0B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03D270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10.33 </w:t>
            </w:r>
          </w:p>
        </w:tc>
        <w:tc>
          <w:tcPr>
            <w:tcW w:w="1385" w:type="dxa"/>
            <w:tcBorders>
              <w:top w:val="nil"/>
              <w:left w:val="nil"/>
              <w:bottom w:val="single" w:color="000000" w:sz="8" w:space="0"/>
              <w:right w:val="single" w:color="000000" w:sz="8" w:space="0"/>
            </w:tcBorders>
            <w:shd w:val="clear" w:color="auto" w:fill="auto"/>
            <w:vAlign w:val="center"/>
          </w:tcPr>
          <w:p w14:paraId="38F193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C5B109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6A3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DDCA2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22</w:t>
            </w:r>
          </w:p>
        </w:tc>
        <w:tc>
          <w:tcPr>
            <w:tcW w:w="3004" w:type="dxa"/>
            <w:tcBorders>
              <w:top w:val="nil"/>
              <w:left w:val="nil"/>
              <w:bottom w:val="single" w:color="000000" w:sz="8" w:space="0"/>
              <w:right w:val="single" w:color="000000" w:sz="8" w:space="0"/>
            </w:tcBorders>
            <w:shd w:val="clear" w:color="auto" w:fill="auto"/>
            <w:vAlign w:val="center"/>
          </w:tcPr>
          <w:p w14:paraId="308104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鳞状细胞癌抗原检测试剂盒(磁微粒化学发光法)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551784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489026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18.70 </w:t>
            </w:r>
          </w:p>
        </w:tc>
        <w:tc>
          <w:tcPr>
            <w:tcW w:w="1385" w:type="dxa"/>
            <w:tcBorders>
              <w:top w:val="nil"/>
              <w:left w:val="nil"/>
              <w:bottom w:val="single" w:color="000000" w:sz="8" w:space="0"/>
              <w:right w:val="single" w:color="000000" w:sz="8" w:space="0"/>
            </w:tcBorders>
            <w:shd w:val="clear" w:color="auto" w:fill="auto"/>
            <w:vAlign w:val="center"/>
          </w:tcPr>
          <w:p w14:paraId="1C2CB9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8FACBC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80D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EE10B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23</w:t>
            </w:r>
          </w:p>
        </w:tc>
        <w:tc>
          <w:tcPr>
            <w:tcW w:w="3004" w:type="dxa"/>
            <w:tcBorders>
              <w:top w:val="nil"/>
              <w:left w:val="nil"/>
              <w:bottom w:val="single" w:color="000000" w:sz="8" w:space="0"/>
              <w:right w:val="single" w:color="000000" w:sz="8" w:space="0"/>
            </w:tcBorders>
            <w:shd w:val="clear" w:color="auto" w:fill="auto"/>
            <w:vAlign w:val="center"/>
          </w:tcPr>
          <w:p w14:paraId="5C3F1F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醛固酮检测试剂盒(磁微粒化学发光法)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A1C7E6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4B8AD7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12.33 </w:t>
            </w:r>
          </w:p>
        </w:tc>
        <w:tc>
          <w:tcPr>
            <w:tcW w:w="1385" w:type="dxa"/>
            <w:tcBorders>
              <w:top w:val="nil"/>
              <w:left w:val="nil"/>
              <w:bottom w:val="single" w:color="000000" w:sz="8" w:space="0"/>
              <w:right w:val="single" w:color="000000" w:sz="8" w:space="0"/>
            </w:tcBorders>
            <w:shd w:val="clear" w:color="auto" w:fill="auto"/>
            <w:vAlign w:val="center"/>
          </w:tcPr>
          <w:p w14:paraId="51202C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E349E7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686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40C520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24</w:t>
            </w:r>
          </w:p>
        </w:tc>
        <w:tc>
          <w:tcPr>
            <w:tcW w:w="3004" w:type="dxa"/>
            <w:tcBorders>
              <w:top w:val="nil"/>
              <w:left w:val="nil"/>
              <w:bottom w:val="single" w:color="auto" w:sz="4" w:space="0"/>
              <w:right w:val="single" w:color="000000" w:sz="8" w:space="0"/>
            </w:tcBorders>
            <w:shd w:val="clear" w:color="auto" w:fill="auto"/>
            <w:vAlign w:val="center"/>
          </w:tcPr>
          <w:p w14:paraId="5F0022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促肾上腺皮质激素定量检测试剂盒(磁微粒化学发光法)</w:t>
            </w:r>
          </w:p>
        </w:tc>
        <w:tc>
          <w:tcPr>
            <w:tcW w:w="1495" w:type="dxa"/>
            <w:tcBorders>
              <w:top w:val="nil"/>
              <w:left w:val="nil"/>
              <w:bottom w:val="single" w:color="auto" w:sz="4" w:space="0"/>
              <w:right w:val="single" w:color="000000" w:sz="8" w:space="0"/>
            </w:tcBorders>
            <w:shd w:val="clear" w:color="auto" w:fill="auto"/>
            <w:vAlign w:val="center"/>
          </w:tcPr>
          <w:p w14:paraId="27D897C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auto" w:sz="4" w:space="0"/>
              <w:right w:val="single" w:color="000000" w:sz="8" w:space="0"/>
            </w:tcBorders>
            <w:shd w:val="clear" w:color="auto" w:fill="auto"/>
            <w:vAlign w:val="center"/>
          </w:tcPr>
          <w:p w14:paraId="1F26A15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auto" w:sz="4" w:space="0"/>
              <w:right w:val="single" w:color="000000" w:sz="8" w:space="0"/>
            </w:tcBorders>
            <w:shd w:val="clear" w:color="auto" w:fill="auto"/>
            <w:vAlign w:val="center"/>
          </w:tcPr>
          <w:p w14:paraId="732795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auto" w:sz="4" w:space="0"/>
              <w:right w:val="single" w:color="auto" w:sz="4" w:space="0"/>
            </w:tcBorders>
            <w:shd w:val="clear" w:color="auto" w:fill="auto"/>
            <w:vAlign w:val="center"/>
          </w:tcPr>
          <w:p w14:paraId="7B0FF1C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BBF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39D1F0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3511A9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肾素检测试剂盒(磁微粒化学发光法)</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45D84FB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092D8BC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1435B4F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auto" w:sz="4" w:space="0"/>
              <w:right w:val="single" w:color="auto" w:sz="4" w:space="0"/>
            </w:tcBorders>
            <w:shd w:val="clear" w:color="auto" w:fill="auto"/>
            <w:vAlign w:val="center"/>
          </w:tcPr>
          <w:p w14:paraId="737B96D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7EC8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7AE329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26</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1658F47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人皮质醇检测试剂盒（磁微粒化学发光法）</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6E6777C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020F7D6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12.33 </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2F24A9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6C52956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E422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4686D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27</w:t>
            </w:r>
          </w:p>
        </w:tc>
        <w:tc>
          <w:tcPr>
            <w:tcW w:w="3004" w:type="dxa"/>
            <w:tcBorders>
              <w:top w:val="nil"/>
              <w:left w:val="nil"/>
              <w:bottom w:val="single" w:color="000000" w:sz="8" w:space="0"/>
              <w:right w:val="single" w:color="000000" w:sz="8" w:space="0"/>
            </w:tcBorders>
            <w:shd w:val="clear" w:color="auto" w:fill="auto"/>
            <w:vAlign w:val="center"/>
          </w:tcPr>
          <w:p w14:paraId="2B81C2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血管紧张素II检测试剂盒(磁微粒化学发光法)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1DED8F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24C733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12.33 </w:t>
            </w:r>
          </w:p>
        </w:tc>
        <w:tc>
          <w:tcPr>
            <w:tcW w:w="1385" w:type="dxa"/>
            <w:tcBorders>
              <w:top w:val="nil"/>
              <w:left w:val="nil"/>
              <w:bottom w:val="single" w:color="000000" w:sz="8" w:space="0"/>
              <w:right w:val="single" w:color="000000" w:sz="8" w:space="0"/>
            </w:tcBorders>
            <w:shd w:val="clear" w:color="auto" w:fill="auto"/>
            <w:vAlign w:val="center"/>
          </w:tcPr>
          <w:p w14:paraId="29CDD4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14E151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4FE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F19A70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28</w:t>
            </w:r>
          </w:p>
        </w:tc>
        <w:tc>
          <w:tcPr>
            <w:tcW w:w="3004" w:type="dxa"/>
            <w:tcBorders>
              <w:top w:val="nil"/>
              <w:left w:val="nil"/>
              <w:bottom w:val="single" w:color="000000" w:sz="8" w:space="0"/>
              <w:right w:val="single" w:color="000000" w:sz="8" w:space="0"/>
            </w:tcBorders>
            <w:shd w:val="clear" w:color="auto" w:fill="auto"/>
            <w:vAlign w:val="center"/>
          </w:tcPr>
          <w:p w14:paraId="6B3F27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维生素B12检测试剂盒（磁微粒化学发光法）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21FA2D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C413AD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13.08 </w:t>
            </w:r>
          </w:p>
        </w:tc>
        <w:tc>
          <w:tcPr>
            <w:tcW w:w="1385" w:type="dxa"/>
            <w:tcBorders>
              <w:top w:val="nil"/>
              <w:left w:val="nil"/>
              <w:bottom w:val="single" w:color="000000" w:sz="8" w:space="0"/>
              <w:right w:val="single" w:color="000000" w:sz="8" w:space="0"/>
            </w:tcBorders>
            <w:shd w:val="clear" w:color="auto" w:fill="auto"/>
            <w:vAlign w:val="center"/>
          </w:tcPr>
          <w:p w14:paraId="1C9F77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89394C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614E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6D84E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29</w:t>
            </w:r>
          </w:p>
        </w:tc>
        <w:tc>
          <w:tcPr>
            <w:tcW w:w="3004" w:type="dxa"/>
            <w:tcBorders>
              <w:top w:val="nil"/>
              <w:left w:val="nil"/>
              <w:bottom w:val="single" w:color="000000" w:sz="8" w:space="0"/>
              <w:right w:val="single" w:color="000000" w:sz="8" w:space="0"/>
            </w:tcBorders>
            <w:shd w:val="clear" w:color="auto" w:fill="auto"/>
            <w:vAlign w:val="center"/>
          </w:tcPr>
          <w:p w14:paraId="5E14C9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叶酸检测试剂盒（磁微粒化学发光法）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9E4677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38E83B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12.36 </w:t>
            </w:r>
          </w:p>
        </w:tc>
        <w:tc>
          <w:tcPr>
            <w:tcW w:w="1385" w:type="dxa"/>
            <w:tcBorders>
              <w:top w:val="nil"/>
              <w:left w:val="nil"/>
              <w:bottom w:val="single" w:color="000000" w:sz="8" w:space="0"/>
              <w:right w:val="single" w:color="000000" w:sz="8" w:space="0"/>
            </w:tcBorders>
            <w:shd w:val="clear" w:color="auto" w:fill="auto"/>
            <w:vAlign w:val="center"/>
          </w:tcPr>
          <w:p w14:paraId="78E5D3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BA873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6DC0B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EB947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30</w:t>
            </w:r>
          </w:p>
        </w:tc>
        <w:tc>
          <w:tcPr>
            <w:tcW w:w="3004" w:type="dxa"/>
            <w:tcBorders>
              <w:top w:val="nil"/>
              <w:left w:val="nil"/>
              <w:bottom w:val="single" w:color="000000" w:sz="8" w:space="0"/>
              <w:right w:val="single" w:color="000000" w:sz="8" w:space="0"/>
            </w:tcBorders>
            <w:shd w:val="clear" w:color="auto" w:fill="auto"/>
            <w:vAlign w:val="center"/>
          </w:tcPr>
          <w:p w14:paraId="633490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人生长激素检测试剂盒（磁微粒化学发光法）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C90618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51679E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12.24 </w:t>
            </w:r>
          </w:p>
        </w:tc>
        <w:tc>
          <w:tcPr>
            <w:tcW w:w="1385" w:type="dxa"/>
            <w:tcBorders>
              <w:top w:val="nil"/>
              <w:left w:val="nil"/>
              <w:bottom w:val="single" w:color="000000" w:sz="8" w:space="0"/>
              <w:right w:val="single" w:color="000000" w:sz="8" w:space="0"/>
            </w:tcBorders>
            <w:shd w:val="clear" w:color="auto" w:fill="auto"/>
            <w:vAlign w:val="center"/>
          </w:tcPr>
          <w:p w14:paraId="535094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CCB23C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326B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02F825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31</w:t>
            </w:r>
          </w:p>
        </w:tc>
        <w:tc>
          <w:tcPr>
            <w:tcW w:w="3004" w:type="dxa"/>
            <w:tcBorders>
              <w:top w:val="nil"/>
              <w:left w:val="nil"/>
              <w:bottom w:val="single" w:color="000000" w:sz="8" w:space="0"/>
              <w:right w:val="single" w:color="000000" w:sz="8" w:space="0"/>
            </w:tcBorders>
            <w:shd w:val="clear" w:color="auto" w:fill="auto"/>
            <w:vAlign w:val="center"/>
          </w:tcPr>
          <w:p w14:paraId="71433F0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骨钙素检测试剂盒（磁微粒化学发光法）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1F9778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93C8F7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18.90 </w:t>
            </w:r>
          </w:p>
        </w:tc>
        <w:tc>
          <w:tcPr>
            <w:tcW w:w="1385" w:type="dxa"/>
            <w:tcBorders>
              <w:top w:val="nil"/>
              <w:left w:val="nil"/>
              <w:bottom w:val="single" w:color="000000" w:sz="8" w:space="0"/>
              <w:right w:val="single" w:color="000000" w:sz="8" w:space="0"/>
            </w:tcBorders>
            <w:shd w:val="clear" w:color="auto" w:fill="auto"/>
            <w:vAlign w:val="center"/>
          </w:tcPr>
          <w:p w14:paraId="5B9646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192618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CDE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732AA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32</w:t>
            </w:r>
          </w:p>
        </w:tc>
        <w:tc>
          <w:tcPr>
            <w:tcW w:w="3004" w:type="dxa"/>
            <w:tcBorders>
              <w:top w:val="nil"/>
              <w:left w:val="nil"/>
              <w:bottom w:val="single" w:color="000000" w:sz="8" w:space="0"/>
              <w:right w:val="single" w:color="000000" w:sz="8" w:space="0"/>
            </w:tcBorders>
            <w:shd w:val="clear" w:color="auto" w:fill="auto"/>
            <w:vAlign w:val="center"/>
          </w:tcPr>
          <w:p w14:paraId="7E46F51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甲状旁腺激素检测试剂盒（磁微粒化学发光法）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F7581B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B059B8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20.40 </w:t>
            </w:r>
          </w:p>
        </w:tc>
        <w:tc>
          <w:tcPr>
            <w:tcW w:w="1385" w:type="dxa"/>
            <w:tcBorders>
              <w:top w:val="nil"/>
              <w:left w:val="nil"/>
              <w:bottom w:val="single" w:color="000000" w:sz="8" w:space="0"/>
              <w:right w:val="single" w:color="000000" w:sz="8" w:space="0"/>
            </w:tcBorders>
            <w:shd w:val="clear" w:color="auto" w:fill="auto"/>
            <w:vAlign w:val="center"/>
          </w:tcPr>
          <w:p w14:paraId="2F3A76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FE896D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B2A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AE965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33</w:t>
            </w:r>
          </w:p>
        </w:tc>
        <w:tc>
          <w:tcPr>
            <w:tcW w:w="3004" w:type="dxa"/>
            <w:tcBorders>
              <w:top w:val="nil"/>
              <w:left w:val="nil"/>
              <w:bottom w:val="single" w:color="000000" w:sz="8" w:space="0"/>
              <w:right w:val="single" w:color="000000" w:sz="8" w:space="0"/>
            </w:tcBorders>
            <w:shd w:val="clear" w:color="auto" w:fill="auto"/>
            <w:vAlign w:val="center"/>
          </w:tcPr>
          <w:p w14:paraId="7A3A4B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25-羟基维生素D检测试剂盒（磁微粒化学发光法）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9DC048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6FEBA9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20.30 </w:t>
            </w:r>
          </w:p>
        </w:tc>
        <w:tc>
          <w:tcPr>
            <w:tcW w:w="1385" w:type="dxa"/>
            <w:tcBorders>
              <w:top w:val="nil"/>
              <w:left w:val="nil"/>
              <w:bottom w:val="single" w:color="000000" w:sz="8" w:space="0"/>
              <w:right w:val="single" w:color="000000" w:sz="8" w:space="0"/>
            </w:tcBorders>
            <w:shd w:val="clear" w:color="auto" w:fill="auto"/>
            <w:vAlign w:val="center"/>
          </w:tcPr>
          <w:p w14:paraId="24050D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B56A37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82AE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71D95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34</w:t>
            </w:r>
          </w:p>
        </w:tc>
        <w:tc>
          <w:tcPr>
            <w:tcW w:w="3004" w:type="dxa"/>
            <w:tcBorders>
              <w:top w:val="nil"/>
              <w:left w:val="nil"/>
              <w:bottom w:val="single" w:color="000000" w:sz="8" w:space="0"/>
              <w:right w:val="single" w:color="000000" w:sz="8" w:space="0"/>
            </w:tcBorders>
            <w:shd w:val="clear" w:color="auto" w:fill="auto"/>
            <w:vAlign w:val="center"/>
          </w:tcPr>
          <w:p w14:paraId="12D56F1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胃泌素释放肽前体检测试剂盒(磁微粒化学发光法)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D9852D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67E37A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25.08 </w:t>
            </w:r>
          </w:p>
        </w:tc>
        <w:tc>
          <w:tcPr>
            <w:tcW w:w="1385" w:type="dxa"/>
            <w:tcBorders>
              <w:top w:val="nil"/>
              <w:left w:val="nil"/>
              <w:bottom w:val="single" w:color="000000" w:sz="8" w:space="0"/>
              <w:right w:val="single" w:color="000000" w:sz="8" w:space="0"/>
            </w:tcBorders>
            <w:shd w:val="clear" w:color="auto" w:fill="auto"/>
            <w:vAlign w:val="center"/>
          </w:tcPr>
          <w:p w14:paraId="4574C9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616433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39F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2C1E6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w:t>
            </w:r>
          </w:p>
        </w:tc>
        <w:tc>
          <w:tcPr>
            <w:tcW w:w="3004" w:type="dxa"/>
            <w:tcBorders>
              <w:top w:val="nil"/>
              <w:left w:val="nil"/>
              <w:bottom w:val="single" w:color="000000" w:sz="8" w:space="0"/>
              <w:right w:val="single" w:color="000000" w:sz="8" w:space="0"/>
            </w:tcBorders>
            <w:shd w:val="clear" w:color="auto" w:fill="auto"/>
            <w:vAlign w:val="center"/>
          </w:tcPr>
          <w:p w14:paraId="56D789D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人附睾蛋白4检测试剂盒（磁微粒化学发光法）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2E7718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4A0F80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24.65 </w:t>
            </w:r>
          </w:p>
        </w:tc>
        <w:tc>
          <w:tcPr>
            <w:tcW w:w="1385" w:type="dxa"/>
            <w:tcBorders>
              <w:top w:val="nil"/>
              <w:left w:val="nil"/>
              <w:bottom w:val="single" w:color="000000" w:sz="8" w:space="0"/>
              <w:right w:val="single" w:color="000000" w:sz="8" w:space="0"/>
            </w:tcBorders>
            <w:shd w:val="clear" w:color="auto" w:fill="auto"/>
            <w:vAlign w:val="center"/>
          </w:tcPr>
          <w:p w14:paraId="1897AB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0DF18E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06C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4B803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36</w:t>
            </w:r>
          </w:p>
        </w:tc>
        <w:tc>
          <w:tcPr>
            <w:tcW w:w="3004" w:type="dxa"/>
            <w:tcBorders>
              <w:top w:val="nil"/>
              <w:left w:val="nil"/>
              <w:bottom w:val="single" w:color="000000" w:sz="8" w:space="0"/>
              <w:right w:val="single" w:color="000000" w:sz="8" w:space="0"/>
            </w:tcBorders>
            <w:shd w:val="clear" w:color="auto" w:fill="auto"/>
            <w:vAlign w:val="center"/>
          </w:tcPr>
          <w:p w14:paraId="608BDC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胃蛋白酶原I检测试剂盒（磁微粒化学发光法）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3198E0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C10A73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21.30 </w:t>
            </w:r>
          </w:p>
        </w:tc>
        <w:tc>
          <w:tcPr>
            <w:tcW w:w="1385" w:type="dxa"/>
            <w:tcBorders>
              <w:top w:val="nil"/>
              <w:left w:val="nil"/>
              <w:bottom w:val="single" w:color="000000" w:sz="8" w:space="0"/>
              <w:right w:val="single" w:color="000000" w:sz="8" w:space="0"/>
            </w:tcBorders>
            <w:shd w:val="clear" w:color="auto" w:fill="auto"/>
            <w:vAlign w:val="center"/>
          </w:tcPr>
          <w:p w14:paraId="5FBE16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5509F2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D28A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5025ED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37</w:t>
            </w:r>
          </w:p>
        </w:tc>
        <w:tc>
          <w:tcPr>
            <w:tcW w:w="3004" w:type="dxa"/>
            <w:tcBorders>
              <w:top w:val="nil"/>
              <w:left w:val="nil"/>
              <w:bottom w:val="single" w:color="000000" w:sz="8" w:space="0"/>
              <w:right w:val="single" w:color="000000" w:sz="8" w:space="0"/>
            </w:tcBorders>
            <w:shd w:val="clear" w:color="auto" w:fill="auto"/>
            <w:vAlign w:val="center"/>
          </w:tcPr>
          <w:p w14:paraId="0ECEA1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新型冠状病毒（2019-nCoV)IgG抗体检测试剂盒（磁微粒化学发光法）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46B4AA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E52B40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3.83 </w:t>
            </w:r>
          </w:p>
        </w:tc>
        <w:tc>
          <w:tcPr>
            <w:tcW w:w="1385" w:type="dxa"/>
            <w:tcBorders>
              <w:top w:val="nil"/>
              <w:left w:val="nil"/>
              <w:bottom w:val="single" w:color="000000" w:sz="8" w:space="0"/>
              <w:right w:val="single" w:color="000000" w:sz="8" w:space="0"/>
            </w:tcBorders>
            <w:shd w:val="clear" w:color="auto" w:fill="auto"/>
            <w:vAlign w:val="center"/>
          </w:tcPr>
          <w:p w14:paraId="7E7681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583028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69AB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E8D7B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38</w:t>
            </w:r>
          </w:p>
        </w:tc>
        <w:tc>
          <w:tcPr>
            <w:tcW w:w="3004" w:type="dxa"/>
            <w:tcBorders>
              <w:top w:val="nil"/>
              <w:left w:val="nil"/>
              <w:bottom w:val="single" w:color="000000" w:sz="8" w:space="0"/>
              <w:right w:val="single" w:color="000000" w:sz="8" w:space="0"/>
            </w:tcBorders>
            <w:shd w:val="clear" w:color="auto" w:fill="auto"/>
            <w:vAlign w:val="center"/>
          </w:tcPr>
          <w:p w14:paraId="6C20C9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63E20C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B5E590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3.83 </w:t>
            </w:r>
          </w:p>
        </w:tc>
        <w:tc>
          <w:tcPr>
            <w:tcW w:w="1385" w:type="dxa"/>
            <w:tcBorders>
              <w:top w:val="nil"/>
              <w:left w:val="nil"/>
              <w:bottom w:val="single" w:color="000000" w:sz="8" w:space="0"/>
              <w:right w:val="single" w:color="000000" w:sz="8" w:space="0"/>
            </w:tcBorders>
            <w:shd w:val="clear" w:color="auto" w:fill="auto"/>
            <w:vAlign w:val="center"/>
          </w:tcPr>
          <w:p w14:paraId="2D85808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6E7375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E9EA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7F6D7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39</w:t>
            </w:r>
          </w:p>
        </w:tc>
        <w:tc>
          <w:tcPr>
            <w:tcW w:w="3004" w:type="dxa"/>
            <w:tcBorders>
              <w:top w:val="nil"/>
              <w:left w:val="nil"/>
              <w:bottom w:val="single" w:color="000000" w:sz="8" w:space="0"/>
              <w:right w:val="single" w:color="000000" w:sz="8" w:space="0"/>
            </w:tcBorders>
            <w:shd w:val="clear" w:color="auto" w:fill="auto"/>
            <w:vAlign w:val="center"/>
          </w:tcPr>
          <w:p w14:paraId="10FE51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新型冠状病毒（2019-ncov)IgM抗体非定值质控品（水平2）</w:t>
            </w:r>
          </w:p>
        </w:tc>
        <w:tc>
          <w:tcPr>
            <w:tcW w:w="1495" w:type="dxa"/>
            <w:tcBorders>
              <w:top w:val="nil"/>
              <w:left w:val="nil"/>
              <w:bottom w:val="single" w:color="000000" w:sz="8" w:space="0"/>
              <w:right w:val="single" w:color="000000" w:sz="8" w:space="0"/>
            </w:tcBorders>
            <w:shd w:val="clear" w:color="auto" w:fill="auto"/>
            <w:vAlign w:val="center"/>
          </w:tcPr>
          <w:p w14:paraId="3087B09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盒</w:t>
            </w:r>
          </w:p>
        </w:tc>
        <w:tc>
          <w:tcPr>
            <w:tcW w:w="1133" w:type="dxa"/>
            <w:tcBorders>
              <w:top w:val="nil"/>
              <w:left w:val="nil"/>
              <w:bottom w:val="single" w:color="000000" w:sz="8" w:space="0"/>
              <w:right w:val="single" w:color="000000" w:sz="8" w:space="0"/>
            </w:tcBorders>
            <w:shd w:val="clear" w:color="auto" w:fill="auto"/>
            <w:vAlign w:val="center"/>
          </w:tcPr>
          <w:p w14:paraId="14D61FB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3100.00 </w:t>
            </w:r>
          </w:p>
        </w:tc>
        <w:tc>
          <w:tcPr>
            <w:tcW w:w="1385" w:type="dxa"/>
            <w:tcBorders>
              <w:top w:val="nil"/>
              <w:left w:val="nil"/>
              <w:bottom w:val="single" w:color="000000" w:sz="8" w:space="0"/>
              <w:right w:val="single" w:color="000000" w:sz="8" w:space="0"/>
            </w:tcBorders>
            <w:shd w:val="clear" w:color="auto" w:fill="auto"/>
            <w:vAlign w:val="center"/>
          </w:tcPr>
          <w:p w14:paraId="3A11EF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44A9B8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D0ED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FDC47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40</w:t>
            </w:r>
          </w:p>
        </w:tc>
        <w:tc>
          <w:tcPr>
            <w:tcW w:w="3004" w:type="dxa"/>
            <w:tcBorders>
              <w:top w:val="nil"/>
              <w:left w:val="nil"/>
              <w:bottom w:val="single" w:color="000000" w:sz="8" w:space="0"/>
              <w:right w:val="single" w:color="000000" w:sz="8" w:space="0"/>
            </w:tcBorders>
            <w:shd w:val="clear" w:color="auto" w:fill="auto"/>
            <w:vAlign w:val="center"/>
          </w:tcPr>
          <w:p w14:paraId="055C92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新型冠状病毒（2019-ncov)IgG抗体非定值质控品(水平2）</w:t>
            </w:r>
          </w:p>
        </w:tc>
        <w:tc>
          <w:tcPr>
            <w:tcW w:w="1495" w:type="dxa"/>
            <w:tcBorders>
              <w:top w:val="nil"/>
              <w:left w:val="nil"/>
              <w:bottom w:val="single" w:color="000000" w:sz="8" w:space="0"/>
              <w:right w:val="single" w:color="000000" w:sz="8" w:space="0"/>
            </w:tcBorders>
            <w:shd w:val="clear" w:color="auto" w:fill="auto"/>
            <w:vAlign w:val="center"/>
          </w:tcPr>
          <w:p w14:paraId="12EC94D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盒</w:t>
            </w:r>
          </w:p>
        </w:tc>
        <w:tc>
          <w:tcPr>
            <w:tcW w:w="1133" w:type="dxa"/>
            <w:tcBorders>
              <w:top w:val="nil"/>
              <w:left w:val="nil"/>
              <w:bottom w:val="single" w:color="000000" w:sz="8" w:space="0"/>
              <w:right w:val="single" w:color="000000" w:sz="8" w:space="0"/>
            </w:tcBorders>
            <w:shd w:val="clear" w:color="auto" w:fill="auto"/>
            <w:vAlign w:val="center"/>
          </w:tcPr>
          <w:p w14:paraId="448CBD7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3100.00 </w:t>
            </w:r>
          </w:p>
        </w:tc>
        <w:tc>
          <w:tcPr>
            <w:tcW w:w="1385" w:type="dxa"/>
            <w:tcBorders>
              <w:top w:val="nil"/>
              <w:left w:val="nil"/>
              <w:bottom w:val="single" w:color="000000" w:sz="8" w:space="0"/>
              <w:right w:val="single" w:color="000000" w:sz="8" w:space="0"/>
            </w:tcBorders>
            <w:shd w:val="clear" w:color="auto" w:fill="auto"/>
            <w:vAlign w:val="center"/>
          </w:tcPr>
          <w:p w14:paraId="4A2210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89D0D3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6E00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9B535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41</w:t>
            </w:r>
          </w:p>
        </w:tc>
        <w:tc>
          <w:tcPr>
            <w:tcW w:w="3004" w:type="dxa"/>
            <w:tcBorders>
              <w:top w:val="nil"/>
              <w:left w:val="nil"/>
              <w:bottom w:val="single" w:color="000000" w:sz="8" w:space="0"/>
              <w:right w:val="single" w:color="000000" w:sz="8" w:space="0"/>
            </w:tcBorders>
            <w:shd w:val="clear" w:color="auto" w:fill="auto"/>
            <w:vAlign w:val="center"/>
          </w:tcPr>
          <w:p w14:paraId="53CA1D5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新型冠状病毒（2019-ncov)IgM抗体非定值质控品（水平1）</w:t>
            </w:r>
          </w:p>
        </w:tc>
        <w:tc>
          <w:tcPr>
            <w:tcW w:w="1495" w:type="dxa"/>
            <w:tcBorders>
              <w:top w:val="nil"/>
              <w:left w:val="nil"/>
              <w:bottom w:val="single" w:color="000000" w:sz="8" w:space="0"/>
              <w:right w:val="single" w:color="000000" w:sz="8" w:space="0"/>
            </w:tcBorders>
            <w:shd w:val="clear" w:color="auto" w:fill="auto"/>
            <w:vAlign w:val="center"/>
          </w:tcPr>
          <w:p w14:paraId="43B87DD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盒</w:t>
            </w:r>
          </w:p>
        </w:tc>
        <w:tc>
          <w:tcPr>
            <w:tcW w:w="1133" w:type="dxa"/>
            <w:tcBorders>
              <w:top w:val="nil"/>
              <w:left w:val="nil"/>
              <w:bottom w:val="single" w:color="000000" w:sz="8" w:space="0"/>
              <w:right w:val="single" w:color="000000" w:sz="8" w:space="0"/>
            </w:tcBorders>
            <w:shd w:val="clear" w:color="auto" w:fill="auto"/>
            <w:vAlign w:val="center"/>
          </w:tcPr>
          <w:p w14:paraId="302DDE5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3100.00 </w:t>
            </w:r>
          </w:p>
        </w:tc>
        <w:tc>
          <w:tcPr>
            <w:tcW w:w="1385" w:type="dxa"/>
            <w:tcBorders>
              <w:top w:val="nil"/>
              <w:left w:val="nil"/>
              <w:bottom w:val="single" w:color="000000" w:sz="8" w:space="0"/>
              <w:right w:val="single" w:color="000000" w:sz="8" w:space="0"/>
            </w:tcBorders>
            <w:shd w:val="clear" w:color="auto" w:fill="auto"/>
            <w:vAlign w:val="center"/>
          </w:tcPr>
          <w:p w14:paraId="288067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D6061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443A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EA1B0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42</w:t>
            </w:r>
          </w:p>
        </w:tc>
        <w:tc>
          <w:tcPr>
            <w:tcW w:w="3004" w:type="dxa"/>
            <w:tcBorders>
              <w:top w:val="nil"/>
              <w:left w:val="nil"/>
              <w:bottom w:val="single" w:color="000000" w:sz="8" w:space="0"/>
              <w:right w:val="single" w:color="000000" w:sz="8" w:space="0"/>
            </w:tcBorders>
            <w:shd w:val="clear" w:color="auto" w:fill="auto"/>
            <w:vAlign w:val="center"/>
          </w:tcPr>
          <w:p w14:paraId="179E59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新型冠状病毒（2019-ncov)IgG抗体非定值质控品(水平1）</w:t>
            </w:r>
          </w:p>
        </w:tc>
        <w:tc>
          <w:tcPr>
            <w:tcW w:w="1495" w:type="dxa"/>
            <w:tcBorders>
              <w:top w:val="nil"/>
              <w:left w:val="nil"/>
              <w:bottom w:val="single" w:color="000000" w:sz="8" w:space="0"/>
              <w:right w:val="single" w:color="000000" w:sz="8" w:space="0"/>
            </w:tcBorders>
            <w:shd w:val="clear" w:color="auto" w:fill="auto"/>
            <w:vAlign w:val="center"/>
          </w:tcPr>
          <w:p w14:paraId="4801945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盒</w:t>
            </w:r>
          </w:p>
        </w:tc>
        <w:tc>
          <w:tcPr>
            <w:tcW w:w="1133" w:type="dxa"/>
            <w:tcBorders>
              <w:top w:val="nil"/>
              <w:left w:val="nil"/>
              <w:bottom w:val="single" w:color="000000" w:sz="8" w:space="0"/>
              <w:right w:val="single" w:color="000000" w:sz="8" w:space="0"/>
            </w:tcBorders>
            <w:shd w:val="clear" w:color="auto" w:fill="auto"/>
            <w:vAlign w:val="center"/>
          </w:tcPr>
          <w:p w14:paraId="61D42D3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3100.00 </w:t>
            </w:r>
          </w:p>
        </w:tc>
        <w:tc>
          <w:tcPr>
            <w:tcW w:w="1385" w:type="dxa"/>
            <w:tcBorders>
              <w:top w:val="nil"/>
              <w:left w:val="nil"/>
              <w:bottom w:val="single" w:color="000000" w:sz="8" w:space="0"/>
              <w:right w:val="single" w:color="000000" w:sz="8" w:space="0"/>
            </w:tcBorders>
            <w:shd w:val="clear" w:color="auto" w:fill="auto"/>
            <w:vAlign w:val="center"/>
          </w:tcPr>
          <w:p w14:paraId="11513D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A09B3E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19D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5ECF6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43</w:t>
            </w:r>
          </w:p>
        </w:tc>
        <w:tc>
          <w:tcPr>
            <w:tcW w:w="3004" w:type="dxa"/>
            <w:tcBorders>
              <w:top w:val="nil"/>
              <w:left w:val="nil"/>
              <w:bottom w:val="single" w:color="000000" w:sz="8" w:space="0"/>
              <w:right w:val="single" w:color="000000" w:sz="8" w:space="0"/>
            </w:tcBorders>
            <w:shd w:val="clear" w:color="auto" w:fill="auto"/>
            <w:vAlign w:val="center"/>
          </w:tcPr>
          <w:p w14:paraId="703D49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甲胎蛋白检测试剂盒（磁微粒化学发光法）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139A90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67CA39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10.20 </w:t>
            </w:r>
          </w:p>
        </w:tc>
        <w:tc>
          <w:tcPr>
            <w:tcW w:w="1385" w:type="dxa"/>
            <w:tcBorders>
              <w:top w:val="nil"/>
              <w:left w:val="nil"/>
              <w:bottom w:val="single" w:color="000000" w:sz="8" w:space="0"/>
              <w:right w:val="single" w:color="000000" w:sz="8" w:space="0"/>
            </w:tcBorders>
            <w:shd w:val="clear" w:color="auto" w:fill="auto"/>
            <w:vAlign w:val="center"/>
          </w:tcPr>
          <w:p w14:paraId="429E8B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83F1C3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2C0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20FF8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44</w:t>
            </w:r>
          </w:p>
        </w:tc>
        <w:tc>
          <w:tcPr>
            <w:tcW w:w="3004" w:type="dxa"/>
            <w:tcBorders>
              <w:top w:val="nil"/>
              <w:left w:val="nil"/>
              <w:bottom w:val="single" w:color="000000" w:sz="8" w:space="0"/>
              <w:right w:val="single" w:color="000000" w:sz="8" w:space="0"/>
            </w:tcBorders>
            <w:shd w:val="clear" w:color="auto" w:fill="auto"/>
            <w:vAlign w:val="center"/>
          </w:tcPr>
          <w:p w14:paraId="404B2D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癌胚抗原检测试剂盒（磁微粒化学发光法）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3DDDFC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27B0CB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10.20 </w:t>
            </w:r>
          </w:p>
        </w:tc>
        <w:tc>
          <w:tcPr>
            <w:tcW w:w="1385" w:type="dxa"/>
            <w:tcBorders>
              <w:top w:val="nil"/>
              <w:left w:val="nil"/>
              <w:bottom w:val="single" w:color="000000" w:sz="8" w:space="0"/>
              <w:right w:val="single" w:color="000000" w:sz="8" w:space="0"/>
            </w:tcBorders>
            <w:shd w:val="clear" w:color="auto" w:fill="auto"/>
            <w:vAlign w:val="center"/>
          </w:tcPr>
          <w:p w14:paraId="15EB40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5C3C67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A956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42C41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w:t>
            </w:r>
          </w:p>
        </w:tc>
        <w:tc>
          <w:tcPr>
            <w:tcW w:w="3004" w:type="dxa"/>
            <w:tcBorders>
              <w:top w:val="nil"/>
              <w:left w:val="nil"/>
              <w:bottom w:val="single" w:color="000000" w:sz="8" w:space="0"/>
              <w:right w:val="single" w:color="000000" w:sz="8" w:space="0"/>
            </w:tcBorders>
            <w:shd w:val="clear" w:color="auto" w:fill="auto"/>
            <w:vAlign w:val="center"/>
          </w:tcPr>
          <w:p w14:paraId="5F0E4E9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β2-微球蛋白定量检测试剂盒(磁微粒化学发光法)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E9D150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1338FA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14.45 </w:t>
            </w:r>
          </w:p>
        </w:tc>
        <w:tc>
          <w:tcPr>
            <w:tcW w:w="1385" w:type="dxa"/>
            <w:tcBorders>
              <w:top w:val="nil"/>
              <w:left w:val="nil"/>
              <w:bottom w:val="single" w:color="000000" w:sz="8" w:space="0"/>
              <w:right w:val="single" w:color="000000" w:sz="8" w:space="0"/>
            </w:tcBorders>
            <w:shd w:val="clear" w:color="auto" w:fill="auto"/>
            <w:vAlign w:val="center"/>
          </w:tcPr>
          <w:p w14:paraId="0709C7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3545B6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3C0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A3413D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46</w:t>
            </w:r>
          </w:p>
        </w:tc>
        <w:tc>
          <w:tcPr>
            <w:tcW w:w="3004" w:type="dxa"/>
            <w:tcBorders>
              <w:top w:val="nil"/>
              <w:left w:val="nil"/>
              <w:bottom w:val="single" w:color="000000" w:sz="8" w:space="0"/>
              <w:right w:val="single" w:color="000000" w:sz="8" w:space="0"/>
            </w:tcBorders>
            <w:shd w:val="clear" w:color="auto" w:fill="auto"/>
            <w:vAlign w:val="center"/>
          </w:tcPr>
          <w:p w14:paraId="6FA826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胃蛋白酶原检测试剂盒（磁微粒化学发光法）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5EC21E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42F0A5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19.55 </w:t>
            </w:r>
          </w:p>
        </w:tc>
        <w:tc>
          <w:tcPr>
            <w:tcW w:w="1385" w:type="dxa"/>
            <w:tcBorders>
              <w:top w:val="nil"/>
              <w:left w:val="nil"/>
              <w:bottom w:val="single" w:color="000000" w:sz="8" w:space="0"/>
              <w:right w:val="single" w:color="000000" w:sz="8" w:space="0"/>
            </w:tcBorders>
            <w:shd w:val="clear" w:color="auto" w:fill="auto"/>
            <w:vAlign w:val="center"/>
          </w:tcPr>
          <w:p w14:paraId="200E94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43FDAB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8CA4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46825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47</w:t>
            </w:r>
          </w:p>
        </w:tc>
        <w:tc>
          <w:tcPr>
            <w:tcW w:w="3004" w:type="dxa"/>
            <w:tcBorders>
              <w:top w:val="nil"/>
              <w:left w:val="nil"/>
              <w:bottom w:val="single" w:color="000000" w:sz="8" w:space="0"/>
              <w:right w:val="single" w:color="000000" w:sz="8" w:space="0"/>
            </w:tcBorders>
            <w:shd w:val="clear" w:color="auto" w:fill="auto"/>
            <w:vAlign w:val="center"/>
          </w:tcPr>
          <w:p w14:paraId="68DBAC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糖类抗原242定量检测试剂盒（磁微粒化学发光法）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24E30E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B60CA3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24.48 </w:t>
            </w:r>
          </w:p>
        </w:tc>
        <w:tc>
          <w:tcPr>
            <w:tcW w:w="1385" w:type="dxa"/>
            <w:tcBorders>
              <w:top w:val="nil"/>
              <w:left w:val="nil"/>
              <w:bottom w:val="single" w:color="000000" w:sz="8" w:space="0"/>
              <w:right w:val="single" w:color="000000" w:sz="8" w:space="0"/>
            </w:tcBorders>
            <w:shd w:val="clear" w:color="auto" w:fill="auto"/>
            <w:vAlign w:val="center"/>
          </w:tcPr>
          <w:p w14:paraId="7964ED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0A7902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E256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52820A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48</w:t>
            </w:r>
          </w:p>
        </w:tc>
        <w:tc>
          <w:tcPr>
            <w:tcW w:w="3004" w:type="dxa"/>
            <w:tcBorders>
              <w:top w:val="nil"/>
              <w:left w:val="nil"/>
              <w:bottom w:val="single" w:color="auto" w:sz="4" w:space="0"/>
              <w:right w:val="single" w:color="000000" w:sz="8" w:space="0"/>
            </w:tcBorders>
            <w:shd w:val="clear" w:color="auto" w:fill="auto"/>
            <w:vAlign w:val="center"/>
          </w:tcPr>
          <w:p w14:paraId="5678EE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非小细胞肺癌相关抗原21-1定量检测试剂盒(磁微粒化学发光法)</w:t>
            </w:r>
          </w:p>
        </w:tc>
        <w:tc>
          <w:tcPr>
            <w:tcW w:w="1495" w:type="dxa"/>
            <w:tcBorders>
              <w:top w:val="nil"/>
              <w:left w:val="nil"/>
              <w:bottom w:val="single" w:color="auto" w:sz="4" w:space="0"/>
              <w:right w:val="single" w:color="000000" w:sz="8" w:space="0"/>
            </w:tcBorders>
            <w:shd w:val="clear" w:color="auto" w:fill="auto"/>
            <w:vAlign w:val="center"/>
          </w:tcPr>
          <w:p w14:paraId="6317E36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auto" w:sz="4" w:space="0"/>
              <w:right w:val="single" w:color="000000" w:sz="8" w:space="0"/>
            </w:tcBorders>
            <w:shd w:val="clear" w:color="auto" w:fill="auto"/>
            <w:vAlign w:val="center"/>
          </w:tcPr>
          <w:p w14:paraId="3B68E4A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18.97 </w:t>
            </w:r>
          </w:p>
        </w:tc>
        <w:tc>
          <w:tcPr>
            <w:tcW w:w="1385" w:type="dxa"/>
            <w:tcBorders>
              <w:top w:val="nil"/>
              <w:left w:val="nil"/>
              <w:bottom w:val="single" w:color="auto" w:sz="4" w:space="0"/>
              <w:right w:val="single" w:color="000000" w:sz="8" w:space="0"/>
            </w:tcBorders>
            <w:shd w:val="clear" w:color="auto" w:fill="auto"/>
            <w:vAlign w:val="center"/>
          </w:tcPr>
          <w:p w14:paraId="179E28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auto" w:sz="4" w:space="0"/>
              <w:right w:val="single" w:color="auto" w:sz="4" w:space="0"/>
            </w:tcBorders>
            <w:shd w:val="clear" w:color="auto" w:fill="auto"/>
            <w:vAlign w:val="center"/>
          </w:tcPr>
          <w:p w14:paraId="38EECC7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345C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6F9CC8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49</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08E698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神经元特异性烯醇化酶定量检测试剂盒(磁微粒化学发光法)</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072AD130">
            <w:pPr>
              <w:keepNext w:val="0"/>
              <w:keepLines w:val="0"/>
              <w:widowControl/>
              <w:suppressLineNumbers w:val="0"/>
              <w:spacing w:before="0" w:beforeAutospacing="0" w:after="0" w:afterAutospacing="0"/>
              <w:ind w:left="0" w:right="0"/>
              <w:jc w:val="center"/>
              <w:textAlignment w:val="center"/>
              <w:rPr>
                <w:rFonts w:hint="default"/>
                <w:b w:val="0"/>
                <w:bCs w:val="0"/>
              </w:rPr>
            </w:pPr>
            <w:r>
              <w:rPr>
                <w:rFonts w:hint="eastAsia" w:ascii="宋体" w:hAnsi="宋体" w:eastAsia="宋体" w:cs="宋体"/>
                <w:b w:val="0"/>
                <w:bCs w:val="0"/>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265BF485">
            <w:pPr>
              <w:keepNext w:val="0"/>
              <w:keepLines w:val="0"/>
              <w:widowControl/>
              <w:suppressLineNumbers w:val="0"/>
              <w:spacing w:before="0" w:beforeAutospacing="0" w:after="0" w:afterAutospacing="0"/>
              <w:ind w:left="0" w:right="0"/>
              <w:jc w:val="center"/>
              <w:textAlignment w:val="center"/>
              <w:rPr>
                <w:rFonts w:hint="default"/>
                <w:b w:val="0"/>
                <w:bCs w:val="0"/>
              </w:rPr>
            </w:pPr>
            <w:r>
              <w:rPr>
                <w:rFonts w:hint="eastAsia" w:ascii="宋体" w:hAnsi="宋体" w:eastAsia="宋体" w:cs="宋体"/>
                <w:b w:val="0"/>
                <w:bCs w:val="0"/>
                <w:i w:val="0"/>
                <w:iCs w:val="0"/>
                <w:snapToGrid w:val="0"/>
                <w:color w:val="000000"/>
                <w:kern w:val="0"/>
                <w:sz w:val="20"/>
                <w:szCs w:val="20"/>
                <w:u w:val="none"/>
                <w:lang w:val="en-US" w:eastAsia="zh-CN" w:bidi="ar"/>
              </w:rPr>
              <w:t xml:space="preserve">18.70 </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32E724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auto" w:sz="4" w:space="0"/>
              <w:right w:val="single" w:color="auto" w:sz="4" w:space="0"/>
            </w:tcBorders>
            <w:shd w:val="clear" w:color="auto" w:fill="auto"/>
            <w:vAlign w:val="center"/>
          </w:tcPr>
          <w:p w14:paraId="08E6C85C">
            <w:pPr>
              <w:keepNext w:val="0"/>
              <w:keepLines w:val="0"/>
              <w:widowControl/>
              <w:suppressLineNumbers w:val="0"/>
              <w:spacing w:before="0" w:beforeAutospacing="0" w:after="0" w:afterAutospacing="0"/>
              <w:ind w:left="0" w:right="0"/>
              <w:jc w:val="center"/>
              <w:rPr>
                <w:rFonts w:hint="eastAsia" w:ascii="宋体" w:hAnsi="宋体" w:eastAsia="宋体" w:cs="宋体"/>
                <w:b w:val="0"/>
                <w:bCs w:val="0"/>
                <w:i w:val="0"/>
                <w:iCs w:val="0"/>
                <w:color w:val="000000"/>
                <w:sz w:val="20"/>
                <w:szCs w:val="20"/>
                <w:u w:val="none"/>
              </w:rPr>
            </w:pPr>
          </w:p>
        </w:tc>
      </w:tr>
      <w:tr w14:paraId="2CDD8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775D19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50</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09FC3ED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糖类抗原CA125检测试剂盒(磁微粒化学发光法)</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482F38C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5FA24D0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18.36 </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466C4E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070FC6B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787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D4095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51</w:t>
            </w:r>
          </w:p>
        </w:tc>
        <w:tc>
          <w:tcPr>
            <w:tcW w:w="3004" w:type="dxa"/>
            <w:tcBorders>
              <w:top w:val="nil"/>
              <w:left w:val="nil"/>
              <w:bottom w:val="single" w:color="000000" w:sz="8" w:space="0"/>
              <w:right w:val="single" w:color="000000" w:sz="8" w:space="0"/>
            </w:tcBorders>
            <w:shd w:val="clear" w:color="auto" w:fill="auto"/>
            <w:vAlign w:val="center"/>
          </w:tcPr>
          <w:p w14:paraId="7DE88B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糖类抗原CA15-3检测试剂盒(磁微粒化学发光法)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A33F92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5D1888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18.10 </w:t>
            </w:r>
          </w:p>
        </w:tc>
        <w:tc>
          <w:tcPr>
            <w:tcW w:w="1385" w:type="dxa"/>
            <w:tcBorders>
              <w:top w:val="nil"/>
              <w:left w:val="nil"/>
              <w:bottom w:val="single" w:color="000000" w:sz="8" w:space="0"/>
              <w:right w:val="single" w:color="000000" w:sz="8" w:space="0"/>
            </w:tcBorders>
            <w:shd w:val="clear" w:color="auto" w:fill="auto"/>
            <w:vAlign w:val="center"/>
          </w:tcPr>
          <w:p w14:paraId="3A66F6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7FD064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1FF1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2304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52</w:t>
            </w:r>
          </w:p>
        </w:tc>
        <w:tc>
          <w:tcPr>
            <w:tcW w:w="3004" w:type="dxa"/>
            <w:tcBorders>
              <w:top w:val="nil"/>
              <w:left w:val="nil"/>
              <w:bottom w:val="single" w:color="000000" w:sz="8" w:space="0"/>
              <w:right w:val="single" w:color="000000" w:sz="8" w:space="0"/>
            </w:tcBorders>
            <w:shd w:val="clear" w:color="auto" w:fill="auto"/>
            <w:vAlign w:val="center"/>
          </w:tcPr>
          <w:p w14:paraId="7EE1FFB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糖类抗原CA50检测试剂盒（磁微粒化学发光法）(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61B4C7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20205E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18.90 </w:t>
            </w:r>
          </w:p>
        </w:tc>
        <w:tc>
          <w:tcPr>
            <w:tcW w:w="1385" w:type="dxa"/>
            <w:tcBorders>
              <w:top w:val="nil"/>
              <w:left w:val="nil"/>
              <w:bottom w:val="single" w:color="000000" w:sz="8" w:space="0"/>
              <w:right w:val="single" w:color="000000" w:sz="8" w:space="0"/>
            </w:tcBorders>
            <w:shd w:val="clear" w:color="auto" w:fill="auto"/>
            <w:vAlign w:val="center"/>
          </w:tcPr>
          <w:p w14:paraId="268D1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CDEF0F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B84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3C817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53</w:t>
            </w:r>
          </w:p>
        </w:tc>
        <w:tc>
          <w:tcPr>
            <w:tcW w:w="3004" w:type="dxa"/>
            <w:tcBorders>
              <w:top w:val="nil"/>
              <w:left w:val="nil"/>
              <w:bottom w:val="single" w:color="000000" w:sz="8" w:space="0"/>
              <w:right w:val="single" w:color="000000" w:sz="8" w:space="0"/>
            </w:tcBorders>
            <w:shd w:val="clear" w:color="auto" w:fill="auto"/>
            <w:vAlign w:val="center"/>
          </w:tcPr>
          <w:p w14:paraId="2D483C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糖类抗原CA72-4检测试剂盒（磁微粒化学发光法）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CB25AD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170BE6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18.54 </w:t>
            </w:r>
          </w:p>
        </w:tc>
        <w:tc>
          <w:tcPr>
            <w:tcW w:w="1385" w:type="dxa"/>
            <w:tcBorders>
              <w:top w:val="nil"/>
              <w:left w:val="nil"/>
              <w:bottom w:val="single" w:color="000000" w:sz="8" w:space="0"/>
              <w:right w:val="single" w:color="000000" w:sz="8" w:space="0"/>
            </w:tcBorders>
            <w:shd w:val="clear" w:color="auto" w:fill="auto"/>
            <w:vAlign w:val="center"/>
          </w:tcPr>
          <w:p w14:paraId="35AE32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F2C61E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979A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0D90D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54</w:t>
            </w:r>
          </w:p>
        </w:tc>
        <w:tc>
          <w:tcPr>
            <w:tcW w:w="3004" w:type="dxa"/>
            <w:tcBorders>
              <w:top w:val="nil"/>
              <w:left w:val="nil"/>
              <w:bottom w:val="single" w:color="000000" w:sz="8" w:space="0"/>
              <w:right w:val="single" w:color="000000" w:sz="8" w:space="0"/>
            </w:tcBorders>
            <w:shd w:val="clear" w:color="auto" w:fill="auto"/>
            <w:vAlign w:val="center"/>
          </w:tcPr>
          <w:p w14:paraId="7330C3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糖类抗原CA19-9检测试剂盒（磁微粒化学发光法）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E64958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20BD58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18.10 </w:t>
            </w:r>
          </w:p>
        </w:tc>
        <w:tc>
          <w:tcPr>
            <w:tcW w:w="1385" w:type="dxa"/>
            <w:tcBorders>
              <w:top w:val="nil"/>
              <w:left w:val="nil"/>
              <w:bottom w:val="single" w:color="000000" w:sz="8" w:space="0"/>
              <w:right w:val="single" w:color="000000" w:sz="8" w:space="0"/>
            </w:tcBorders>
            <w:shd w:val="clear" w:color="auto" w:fill="auto"/>
            <w:vAlign w:val="center"/>
          </w:tcPr>
          <w:p w14:paraId="4B291D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714419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9E72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350CE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w:t>
            </w:r>
          </w:p>
        </w:tc>
        <w:tc>
          <w:tcPr>
            <w:tcW w:w="3004" w:type="dxa"/>
            <w:tcBorders>
              <w:top w:val="nil"/>
              <w:left w:val="nil"/>
              <w:bottom w:val="single" w:color="000000" w:sz="8" w:space="0"/>
              <w:right w:val="single" w:color="000000" w:sz="8" w:space="0"/>
            </w:tcBorders>
            <w:shd w:val="clear" w:color="auto" w:fill="auto"/>
            <w:vAlign w:val="center"/>
          </w:tcPr>
          <w:p w14:paraId="523D2C1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前列腺特异性抗原检测试剂盒（磁微粒化学发光法）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993CC1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74E3FA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18.17 </w:t>
            </w:r>
          </w:p>
        </w:tc>
        <w:tc>
          <w:tcPr>
            <w:tcW w:w="1385" w:type="dxa"/>
            <w:tcBorders>
              <w:top w:val="nil"/>
              <w:left w:val="nil"/>
              <w:bottom w:val="single" w:color="000000" w:sz="8" w:space="0"/>
              <w:right w:val="single" w:color="000000" w:sz="8" w:space="0"/>
            </w:tcBorders>
            <w:shd w:val="clear" w:color="auto" w:fill="auto"/>
            <w:vAlign w:val="center"/>
          </w:tcPr>
          <w:p w14:paraId="461535E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E32665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B302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3A210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56</w:t>
            </w:r>
          </w:p>
        </w:tc>
        <w:tc>
          <w:tcPr>
            <w:tcW w:w="3004" w:type="dxa"/>
            <w:tcBorders>
              <w:top w:val="nil"/>
              <w:left w:val="nil"/>
              <w:bottom w:val="single" w:color="000000" w:sz="8" w:space="0"/>
              <w:right w:val="single" w:color="000000" w:sz="8" w:space="0"/>
            </w:tcBorders>
            <w:shd w:val="clear" w:color="auto" w:fill="auto"/>
            <w:vAlign w:val="center"/>
          </w:tcPr>
          <w:p w14:paraId="6D1A3F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游离前列腺特异性抗原检测试剂盒（磁微粒化学发光法）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22A2A7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4D47CD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18.17 </w:t>
            </w:r>
          </w:p>
        </w:tc>
        <w:tc>
          <w:tcPr>
            <w:tcW w:w="1385" w:type="dxa"/>
            <w:tcBorders>
              <w:top w:val="nil"/>
              <w:left w:val="nil"/>
              <w:bottom w:val="single" w:color="000000" w:sz="8" w:space="0"/>
              <w:right w:val="single" w:color="000000" w:sz="8" w:space="0"/>
            </w:tcBorders>
            <w:shd w:val="clear" w:color="auto" w:fill="auto"/>
            <w:vAlign w:val="center"/>
          </w:tcPr>
          <w:p w14:paraId="7FC691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43FC7F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C1E2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EDAD5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57</w:t>
            </w:r>
          </w:p>
        </w:tc>
        <w:tc>
          <w:tcPr>
            <w:tcW w:w="3004" w:type="dxa"/>
            <w:tcBorders>
              <w:top w:val="nil"/>
              <w:left w:val="nil"/>
              <w:bottom w:val="single" w:color="000000" w:sz="8" w:space="0"/>
              <w:right w:val="single" w:color="000000" w:sz="8" w:space="0"/>
            </w:tcBorders>
            <w:shd w:val="clear" w:color="auto" w:fill="auto"/>
            <w:vAlign w:val="center"/>
          </w:tcPr>
          <w:p w14:paraId="667E4C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促甲状腺激素定量检测试剂盒（磁微粒化学发光法）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531A3E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D55E23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8.67 </w:t>
            </w:r>
          </w:p>
        </w:tc>
        <w:tc>
          <w:tcPr>
            <w:tcW w:w="1385" w:type="dxa"/>
            <w:tcBorders>
              <w:top w:val="nil"/>
              <w:left w:val="nil"/>
              <w:bottom w:val="single" w:color="000000" w:sz="8" w:space="0"/>
              <w:right w:val="single" w:color="000000" w:sz="8" w:space="0"/>
            </w:tcBorders>
            <w:shd w:val="clear" w:color="auto" w:fill="auto"/>
            <w:vAlign w:val="center"/>
          </w:tcPr>
          <w:p w14:paraId="7D2DC0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604E9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B9EB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C4EBE0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58</w:t>
            </w:r>
          </w:p>
        </w:tc>
        <w:tc>
          <w:tcPr>
            <w:tcW w:w="3004" w:type="dxa"/>
            <w:tcBorders>
              <w:top w:val="nil"/>
              <w:left w:val="nil"/>
              <w:bottom w:val="single" w:color="000000" w:sz="8" w:space="0"/>
              <w:right w:val="single" w:color="000000" w:sz="8" w:space="0"/>
            </w:tcBorders>
            <w:shd w:val="clear" w:color="auto" w:fill="auto"/>
            <w:vAlign w:val="center"/>
          </w:tcPr>
          <w:p w14:paraId="48E9C8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三碘甲状腺原氨酸定量检测试剂盒(磁微粒化学发光法)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8F2845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85C74D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8.67 </w:t>
            </w:r>
          </w:p>
        </w:tc>
        <w:tc>
          <w:tcPr>
            <w:tcW w:w="1385" w:type="dxa"/>
            <w:tcBorders>
              <w:top w:val="nil"/>
              <w:left w:val="nil"/>
              <w:bottom w:val="single" w:color="000000" w:sz="8" w:space="0"/>
              <w:right w:val="single" w:color="000000" w:sz="8" w:space="0"/>
            </w:tcBorders>
            <w:shd w:val="clear" w:color="auto" w:fill="auto"/>
            <w:vAlign w:val="center"/>
          </w:tcPr>
          <w:p w14:paraId="0F3766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D4EE25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E888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514CB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59</w:t>
            </w:r>
          </w:p>
        </w:tc>
        <w:tc>
          <w:tcPr>
            <w:tcW w:w="3004" w:type="dxa"/>
            <w:tcBorders>
              <w:top w:val="nil"/>
              <w:left w:val="nil"/>
              <w:bottom w:val="single" w:color="000000" w:sz="8" w:space="0"/>
              <w:right w:val="single" w:color="000000" w:sz="8" w:space="0"/>
            </w:tcBorders>
            <w:shd w:val="clear" w:color="auto" w:fill="auto"/>
            <w:vAlign w:val="center"/>
          </w:tcPr>
          <w:p w14:paraId="525354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游离甲状腺素定量检测试剂盒(磁微粒化学发光法)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671887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5691A2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8.67 </w:t>
            </w:r>
          </w:p>
        </w:tc>
        <w:tc>
          <w:tcPr>
            <w:tcW w:w="1385" w:type="dxa"/>
            <w:tcBorders>
              <w:top w:val="nil"/>
              <w:left w:val="nil"/>
              <w:bottom w:val="single" w:color="000000" w:sz="8" w:space="0"/>
              <w:right w:val="single" w:color="000000" w:sz="8" w:space="0"/>
            </w:tcBorders>
            <w:shd w:val="clear" w:color="auto" w:fill="auto"/>
            <w:vAlign w:val="center"/>
          </w:tcPr>
          <w:p w14:paraId="782B52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6FEFE2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3BDF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B534B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60</w:t>
            </w:r>
          </w:p>
        </w:tc>
        <w:tc>
          <w:tcPr>
            <w:tcW w:w="3004" w:type="dxa"/>
            <w:tcBorders>
              <w:top w:val="nil"/>
              <w:left w:val="nil"/>
              <w:bottom w:val="single" w:color="000000" w:sz="8" w:space="0"/>
              <w:right w:val="single" w:color="000000" w:sz="8" w:space="0"/>
            </w:tcBorders>
            <w:shd w:val="clear" w:color="auto" w:fill="auto"/>
            <w:vAlign w:val="center"/>
          </w:tcPr>
          <w:p w14:paraId="628C3D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游离三碘甲状腺原氨酸定量检测试剂盒(磁微粒化学发光法)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CA250B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EF2A36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8.67 </w:t>
            </w:r>
          </w:p>
        </w:tc>
        <w:tc>
          <w:tcPr>
            <w:tcW w:w="1385" w:type="dxa"/>
            <w:tcBorders>
              <w:top w:val="nil"/>
              <w:left w:val="nil"/>
              <w:bottom w:val="single" w:color="000000" w:sz="8" w:space="0"/>
              <w:right w:val="single" w:color="000000" w:sz="8" w:space="0"/>
            </w:tcBorders>
            <w:shd w:val="clear" w:color="auto" w:fill="auto"/>
            <w:vAlign w:val="center"/>
          </w:tcPr>
          <w:p w14:paraId="60E290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650FA2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DF33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D335F3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61</w:t>
            </w:r>
          </w:p>
        </w:tc>
        <w:tc>
          <w:tcPr>
            <w:tcW w:w="3004" w:type="dxa"/>
            <w:tcBorders>
              <w:top w:val="nil"/>
              <w:left w:val="nil"/>
              <w:bottom w:val="single" w:color="000000" w:sz="8" w:space="0"/>
              <w:right w:val="single" w:color="000000" w:sz="8" w:space="0"/>
            </w:tcBorders>
            <w:shd w:val="clear" w:color="auto" w:fill="auto"/>
            <w:vAlign w:val="center"/>
          </w:tcPr>
          <w:p w14:paraId="54666D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甲状腺过氧化物酶抗体检测试剂盒（磁微粒化学发光法）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80719E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0DF862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11.56 </w:t>
            </w:r>
          </w:p>
        </w:tc>
        <w:tc>
          <w:tcPr>
            <w:tcW w:w="1385" w:type="dxa"/>
            <w:tcBorders>
              <w:top w:val="nil"/>
              <w:left w:val="nil"/>
              <w:bottom w:val="single" w:color="000000" w:sz="8" w:space="0"/>
              <w:right w:val="single" w:color="000000" w:sz="8" w:space="0"/>
            </w:tcBorders>
            <w:shd w:val="clear" w:color="auto" w:fill="auto"/>
            <w:vAlign w:val="center"/>
          </w:tcPr>
          <w:p w14:paraId="5770BF5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018057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0CAF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D56F8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62</w:t>
            </w:r>
          </w:p>
        </w:tc>
        <w:tc>
          <w:tcPr>
            <w:tcW w:w="3004" w:type="dxa"/>
            <w:tcBorders>
              <w:top w:val="nil"/>
              <w:left w:val="nil"/>
              <w:bottom w:val="single" w:color="000000" w:sz="8" w:space="0"/>
              <w:right w:val="single" w:color="000000" w:sz="8" w:space="0"/>
            </w:tcBorders>
            <w:shd w:val="clear" w:color="auto" w:fill="auto"/>
            <w:vAlign w:val="center"/>
          </w:tcPr>
          <w:p w14:paraId="51749B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促甲状腺素受体抗体测定</w:t>
            </w:r>
          </w:p>
        </w:tc>
        <w:tc>
          <w:tcPr>
            <w:tcW w:w="1495" w:type="dxa"/>
            <w:tcBorders>
              <w:top w:val="nil"/>
              <w:left w:val="nil"/>
              <w:bottom w:val="single" w:color="000000" w:sz="8" w:space="0"/>
              <w:right w:val="single" w:color="000000" w:sz="8" w:space="0"/>
            </w:tcBorders>
            <w:shd w:val="clear" w:color="auto" w:fill="auto"/>
            <w:vAlign w:val="center"/>
          </w:tcPr>
          <w:p w14:paraId="4D58BCC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B3EB86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20.30 </w:t>
            </w:r>
          </w:p>
        </w:tc>
        <w:tc>
          <w:tcPr>
            <w:tcW w:w="1385" w:type="dxa"/>
            <w:tcBorders>
              <w:top w:val="nil"/>
              <w:left w:val="nil"/>
              <w:bottom w:val="single" w:color="000000" w:sz="8" w:space="0"/>
              <w:right w:val="single" w:color="000000" w:sz="8" w:space="0"/>
            </w:tcBorders>
            <w:shd w:val="clear" w:color="auto" w:fill="auto"/>
            <w:vAlign w:val="center"/>
          </w:tcPr>
          <w:p w14:paraId="45B39D8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B3ACAF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D90C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010E1A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63</w:t>
            </w:r>
          </w:p>
        </w:tc>
        <w:tc>
          <w:tcPr>
            <w:tcW w:w="3004" w:type="dxa"/>
            <w:tcBorders>
              <w:top w:val="nil"/>
              <w:left w:val="nil"/>
              <w:bottom w:val="single" w:color="000000" w:sz="8" w:space="0"/>
              <w:right w:val="single" w:color="000000" w:sz="8" w:space="0"/>
            </w:tcBorders>
            <w:shd w:val="clear" w:color="auto" w:fill="auto"/>
            <w:vAlign w:val="center"/>
          </w:tcPr>
          <w:p w14:paraId="2047AF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甲状腺球蛋白抗体检测试剂盒（磁微粒化学发光法）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26D056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A15465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11.56 </w:t>
            </w:r>
          </w:p>
        </w:tc>
        <w:tc>
          <w:tcPr>
            <w:tcW w:w="1385" w:type="dxa"/>
            <w:tcBorders>
              <w:top w:val="nil"/>
              <w:left w:val="nil"/>
              <w:bottom w:val="single" w:color="000000" w:sz="8" w:space="0"/>
              <w:right w:val="single" w:color="000000" w:sz="8" w:space="0"/>
            </w:tcBorders>
            <w:shd w:val="clear" w:color="auto" w:fill="auto"/>
            <w:vAlign w:val="center"/>
          </w:tcPr>
          <w:p w14:paraId="7C8F10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464587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7956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DBAF7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64</w:t>
            </w:r>
          </w:p>
        </w:tc>
        <w:tc>
          <w:tcPr>
            <w:tcW w:w="3004" w:type="dxa"/>
            <w:tcBorders>
              <w:top w:val="nil"/>
              <w:left w:val="nil"/>
              <w:bottom w:val="single" w:color="000000" w:sz="8" w:space="0"/>
              <w:right w:val="single" w:color="000000" w:sz="8" w:space="0"/>
            </w:tcBorders>
            <w:shd w:val="clear" w:color="auto" w:fill="auto"/>
            <w:vAlign w:val="center"/>
          </w:tcPr>
          <w:p w14:paraId="1D7F7C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甲状腺素定量检测试剂盒（磁微粒化学发光法）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403821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7B40D3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8.72 </w:t>
            </w:r>
          </w:p>
        </w:tc>
        <w:tc>
          <w:tcPr>
            <w:tcW w:w="1385" w:type="dxa"/>
            <w:tcBorders>
              <w:top w:val="nil"/>
              <w:left w:val="nil"/>
              <w:bottom w:val="single" w:color="000000" w:sz="8" w:space="0"/>
              <w:right w:val="single" w:color="000000" w:sz="8" w:space="0"/>
            </w:tcBorders>
            <w:shd w:val="clear" w:color="auto" w:fill="auto"/>
            <w:vAlign w:val="center"/>
          </w:tcPr>
          <w:p w14:paraId="3E7B303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C0EF8C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9BC4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0CCDA3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65</w:t>
            </w:r>
          </w:p>
        </w:tc>
        <w:tc>
          <w:tcPr>
            <w:tcW w:w="3004" w:type="dxa"/>
            <w:tcBorders>
              <w:top w:val="nil"/>
              <w:left w:val="nil"/>
              <w:bottom w:val="single" w:color="000000" w:sz="8" w:space="0"/>
              <w:right w:val="single" w:color="000000" w:sz="8" w:space="0"/>
            </w:tcBorders>
            <w:shd w:val="clear" w:color="auto" w:fill="auto"/>
            <w:vAlign w:val="center"/>
          </w:tcPr>
          <w:p w14:paraId="5A6A844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β-人绒毛膜促性腺激素（β-HCG）定量检测试剂盒(磁微粒化学发光法)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B2320E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8D6990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10.83 </w:t>
            </w:r>
          </w:p>
        </w:tc>
        <w:tc>
          <w:tcPr>
            <w:tcW w:w="1385" w:type="dxa"/>
            <w:tcBorders>
              <w:top w:val="nil"/>
              <w:left w:val="nil"/>
              <w:bottom w:val="single" w:color="000000" w:sz="8" w:space="0"/>
              <w:right w:val="single" w:color="000000" w:sz="8" w:space="0"/>
            </w:tcBorders>
            <w:shd w:val="clear" w:color="auto" w:fill="auto"/>
            <w:vAlign w:val="center"/>
          </w:tcPr>
          <w:p w14:paraId="050C7F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4DF992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608B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395EEF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66</w:t>
            </w:r>
          </w:p>
        </w:tc>
        <w:tc>
          <w:tcPr>
            <w:tcW w:w="3004" w:type="dxa"/>
            <w:tcBorders>
              <w:top w:val="nil"/>
              <w:left w:val="nil"/>
              <w:bottom w:val="single" w:color="000000" w:sz="8" w:space="0"/>
              <w:right w:val="single" w:color="000000" w:sz="8" w:space="0"/>
            </w:tcBorders>
            <w:shd w:val="clear" w:color="auto" w:fill="auto"/>
            <w:vAlign w:val="center"/>
          </w:tcPr>
          <w:p w14:paraId="01487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催乳素定量检测试剂盒(磁微粒化学发光法)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794568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D48812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2666846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DE027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E95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BC5EF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67</w:t>
            </w:r>
          </w:p>
        </w:tc>
        <w:tc>
          <w:tcPr>
            <w:tcW w:w="3004" w:type="dxa"/>
            <w:tcBorders>
              <w:top w:val="nil"/>
              <w:left w:val="nil"/>
              <w:bottom w:val="single" w:color="000000" w:sz="8" w:space="0"/>
              <w:right w:val="single" w:color="000000" w:sz="8" w:space="0"/>
            </w:tcBorders>
            <w:shd w:val="clear" w:color="auto" w:fill="auto"/>
            <w:vAlign w:val="center"/>
          </w:tcPr>
          <w:p w14:paraId="2CA548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雌二醇定量检测试剂盒(磁微粒化学发光法)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7CEB49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DF4C7C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50E0475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688D2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741A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49B448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68</w:t>
            </w:r>
          </w:p>
        </w:tc>
        <w:tc>
          <w:tcPr>
            <w:tcW w:w="3004" w:type="dxa"/>
            <w:tcBorders>
              <w:top w:val="nil"/>
              <w:left w:val="nil"/>
              <w:bottom w:val="single" w:color="000000" w:sz="8" w:space="0"/>
              <w:right w:val="single" w:color="000000" w:sz="8" w:space="0"/>
            </w:tcBorders>
            <w:shd w:val="clear" w:color="auto" w:fill="auto"/>
            <w:vAlign w:val="center"/>
          </w:tcPr>
          <w:p w14:paraId="1CA486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睾酮定量检测试剂盒(磁微粒化学发光法)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C6B73B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C8449D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3EE66A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B83B75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784D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FAF85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69</w:t>
            </w:r>
          </w:p>
        </w:tc>
        <w:tc>
          <w:tcPr>
            <w:tcW w:w="3004" w:type="dxa"/>
            <w:tcBorders>
              <w:top w:val="nil"/>
              <w:left w:val="nil"/>
              <w:bottom w:val="single" w:color="000000" w:sz="8" w:space="0"/>
              <w:right w:val="single" w:color="000000" w:sz="8" w:space="0"/>
            </w:tcBorders>
            <w:shd w:val="clear" w:color="auto" w:fill="auto"/>
            <w:vAlign w:val="center"/>
          </w:tcPr>
          <w:p w14:paraId="206209A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人促黄体生成素定量检测试剂盒(磁微粒化学发光法)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3F3471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BD326C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528BB9C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39349F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0CA7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0C282B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70</w:t>
            </w:r>
          </w:p>
        </w:tc>
        <w:tc>
          <w:tcPr>
            <w:tcW w:w="3004" w:type="dxa"/>
            <w:tcBorders>
              <w:top w:val="nil"/>
              <w:left w:val="nil"/>
              <w:bottom w:val="single" w:color="000000" w:sz="8" w:space="0"/>
              <w:right w:val="single" w:color="000000" w:sz="8" w:space="0"/>
            </w:tcBorders>
            <w:shd w:val="clear" w:color="auto" w:fill="auto"/>
            <w:vAlign w:val="center"/>
          </w:tcPr>
          <w:p w14:paraId="4928C0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孕酮定量检测试剂盒(磁微粒化学发光法)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AFC195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4F64A2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76872D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F2A256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78C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2B2A3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71</w:t>
            </w:r>
          </w:p>
        </w:tc>
        <w:tc>
          <w:tcPr>
            <w:tcW w:w="3004" w:type="dxa"/>
            <w:tcBorders>
              <w:top w:val="nil"/>
              <w:left w:val="nil"/>
              <w:bottom w:val="single" w:color="000000" w:sz="8" w:space="0"/>
              <w:right w:val="single" w:color="000000" w:sz="8" w:space="0"/>
            </w:tcBorders>
            <w:shd w:val="clear" w:color="auto" w:fill="auto"/>
            <w:vAlign w:val="center"/>
          </w:tcPr>
          <w:p w14:paraId="18D758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人促卵泡生成素定量检测试剂盒(磁微粒化学发光法)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9375B1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63B5F6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10.54 </w:t>
            </w:r>
          </w:p>
        </w:tc>
        <w:tc>
          <w:tcPr>
            <w:tcW w:w="1385" w:type="dxa"/>
            <w:tcBorders>
              <w:top w:val="nil"/>
              <w:left w:val="nil"/>
              <w:bottom w:val="single" w:color="000000" w:sz="8" w:space="0"/>
              <w:right w:val="single" w:color="000000" w:sz="8" w:space="0"/>
            </w:tcBorders>
            <w:shd w:val="clear" w:color="auto" w:fill="auto"/>
            <w:vAlign w:val="center"/>
          </w:tcPr>
          <w:p w14:paraId="6F58E3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93D0E3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4869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F3AE2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72</w:t>
            </w:r>
          </w:p>
        </w:tc>
        <w:tc>
          <w:tcPr>
            <w:tcW w:w="3004" w:type="dxa"/>
            <w:tcBorders>
              <w:top w:val="nil"/>
              <w:left w:val="nil"/>
              <w:bottom w:val="single" w:color="000000" w:sz="8" w:space="0"/>
              <w:right w:val="single" w:color="000000" w:sz="8" w:space="0"/>
            </w:tcBorders>
            <w:shd w:val="clear" w:color="auto" w:fill="auto"/>
            <w:vAlign w:val="center"/>
          </w:tcPr>
          <w:p w14:paraId="77063C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乙型肝炎病毒表面抗原定量检测试剂盒(磁微粒化学发光法)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A5E644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B0807A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nil"/>
              <w:left w:val="nil"/>
              <w:bottom w:val="single" w:color="000000" w:sz="8" w:space="0"/>
              <w:right w:val="single" w:color="000000" w:sz="8" w:space="0"/>
            </w:tcBorders>
            <w:shd w:val="clear" w:color="auto" w:fill="auto"/>
            <w:vAlign w:val="center"/>
          </w:tcPr>
          <w:p w14:paraId="286C5E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9A2C2E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B3D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14F01B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73</w:t>
            </w:r>
          </w:p>
        </w:tc>
        <w:tc>
          <w:tcPr>
            <w:tcW w:w="3004" w:type="dxa"/>
            <w:tcBorders>
              <w:top w:val="nil"/>
              <w:left w:val="nil"/>
              <w:bottom w:val="single" w:color="auto" w:sz="4" w:space="0"/>
              <w:right w:val="single" w:color="000000" w:sz="8" w:space="0"/>
            </w:tcBorders>
            <w:shd w:val="clear" w:color="auto" w:fill="auto"/>
            <w:vAlign w:val="center"/>
          </w:tcPr>
          <w:p w14:paraId="1720657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乙型肝炎病毒表面抗体定量检测试剂盒(磁微粒化学发光法)</w:t>
            </w:r>
          </w:p>
        </w:tc>
        <w:tc>
          <w:tcPr>
            <w:tcW w:w="1495" w:type="dxa"/>
            <w:tcBorders>
              <w:top w:val="nil"/>
              <w:left w:val="nil"/>
              <w:bottom w:val="single" w:color="auto" w:sz="4" w:space="0"/>
              <w:right w:val="single" w:color="000000" w:sz="8" w:space="0"/>
            </w:tcBorders>
            <w:shd w:val="clear" w:color="auto" w:fill="auto"/>
            <w:vAlign w:val="center"/>
          </w:tcPr>
          <w:p w14:paraId="606E77D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auto" w:sz="4" w:space="0"/>
              <w:right w:val="single" w:color="000000" w:sz="8" w:space="0"/>
            </w:tcBorders>
            <w:shd w:val="clear" w:color="auto" w:fill="auto"/>
            <w:vAlign w:val="center"/>
          </w:tcPr>
          <w:p w14:paraId="221DE6C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nil"/>
              <w:left w:val="nil"/>
              <w:bottom w:val="single" w:color="auto" w:sz="4" w:space="0"/>
              <w:right w:val="single" w:color="000000" w:sz="8" w:space="0"/>
            </w:tcBorders>
            <w:shd w:val="clear" w:color="auto" w:fill="auto"/>
            <w:vAlign w:val="center"/>
          </w:tcPr>
          <w:p w14:paraId="38B7C4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auto" w:sz="4" w:space="0"/>
              <w:right w:val="single" w:color="auto" w:sz="4" w:space="0"/>
            </w:tcBorders>
            <w:shd w:val="clear" w:color="auto" w:fill="auto"/>
            <w:vAlign w:val="center"/>
          </w:tcPr>
          <w:p w14:paraId="62679C0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35CC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00B06E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74</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027A895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乙型肝炎病毒e抗原检测试剂盒(磁微粒化学发光法)</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13325AF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4F9A5A7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9.78 </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473EDC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auto" w:sz="4" w:space="0"/>
              <w:right w:val="single" w:color="auto" w:sz="4" w:space="0"/>
            </w:tcBorders>
            <w:shd w:val="clear" w:color="auto" w:fill="auto"/>
            <w:vAlign w:val="center"/>
          </w:tcPr>
          <w:p w14:paraId="4C6C43F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613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05717A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75</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1877BD6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甲型肝炎病毒抗体IgM(磁微粒化学发光法)</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042EA66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6363C9F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2.80 </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5DDA84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1514E4E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59EF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FEE61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76</w:t>
            </w:r>
          </w:p>
        </w:tc>
        <w:tc>
          <w:tcPr>
            <w:tcW w:w="3004" w:type="dxa"/>
            <w:tcBorders>
              <w:top w:val="nil"/>
              <w:left w:val="nil"/>
              <w:bottom w:val="single" w:color="000000" w:sz="8" w:space="0"/>
              <w:right w:val="single" w:color="000000" w:sz="8" w:space="0"/>
            </w:tcBorders>
            <w:shd w:val="clear" w:color="auto" w:fill="auto"/>
            <w:vAlign w:val="center"/>
          </w:tcPr>
          <w:p w14:paraId="4D70D86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戊型肝炎病毒抗体IgM(磁微粒化学发光法)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A4CAB0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270D99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14.06 </w:t>
            </w:r>
          </w:p>
        </w:tc>
        <w:tc>
          <w:tcPr>
            <w:tcW w:w="1385" w:type="dxa"/>
            <w:tcBorders>
              <w:top w:val="nil"/>
              <w:left w:val="nil"/>
              <w:bottom w:val="single" w:color="000000" w:sz="8" w:space="0"/>
              <w:right w:val="single" w:color="000000" w:sz="8" w:space="0"/>
            </w:tcBorders>
            <w:shd w:val="clear" w:color="auto" w:fill="auto"/>
            <w:vAlign w:val="center"/>
          </w:tcPr>
          <w:p w14:paraId="5F3925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46A76C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AA0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8A184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77</w:t>
            </w:r>
          </w:p>
        </w:tc>
        <w:tc>
          <w:tcPr>
            <w:tcW w:w="3004" w:type="dxa"/>
            <w:tcBorders>
              <w:top w:val="nil"/>
              <w:left w:val="nil"/>
              <w:bottom w:val="single" w:color="000000" w:sz="8" w:space="0"/>
              <w:right w:val="single" w:color="000000" w:sz="8" w:space="0"/>
            </w:tcBorders>
            <w:shd w:val="clear" w:color="auto" w:fill="auto"/>
            <w:vAlign w:val="center"/>
          </w:tcPr>
          <w:p w14:paraId="0EBC07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戊型肝炎病毒抗体IgG(磁微粒化学发光法)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6FA040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CE791D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14.06 </w:t>
            </w:r>
          </w:p>
        </w:tc>
        <w:tc>
          <w:tcPr>
            <w:tcW w:w="1385" w:type="dxa"/>
            <w:tcBorders>
              <w:top w:val="nil"/>
              <w:left w:val="nil"/>
              <w:bottom w:val="single" w:color="000000" w:sz="8" w:space="0"/>
              <w:right w:val="single" w:color="000000" w:sz="8" w:space="0"/>
            </w:tcBorders>
            <w:shd w:val="clear" w:color="auto" w:fill="auto"/>
            <w:vAlign w:val="center"/>
          </w:tcPr>
          <w:p w14:paraId="357587E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431315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354A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E1FB6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78</w:t>
            </w:r>
          </w:p>
        </w:tc>
        <w:tc>
          <w:tcPr>
            <w:tcW w:w="3004" w:type="dxa"/>
            <w:tcBorders>
              <w:top w:val="nil"/>
              <w:left w:val="nil"/>
              <w:bottom w:val="single" w:color="000000" w:sz="8" w:space="0"/>
              <w:right w:val="single" w:color="000000" w:sz="8" w:space="0"/>
            </w:tcBorders>
            <w:shd w:val="clear" w:color="auto" w:fill="auto"/>
            <w:vAlign w:val="center"/>
          </w:tcPr>
          <w:p w14:paraId="1FC697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透明质酸检测试剂盒(磁微粒化学发光法)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CF0F78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4F50544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13.08 </w:t>
            </w:r>
          </w:p>
        </w:tc>
        <w:tc>
          <w:tcPr>
            <w:tcW w:w="1385" w:type="dxa"/>
            <w:tcBorders>
              <w:top w:val="nil"/>
              <w:left w:val="nil"/>
              <w:bottom w:val="single" w:color="000000" w:sz="8" w:space="0"/>
              <w:right w:val="single" w:color="000000" w:sz="8" w:space="0"/>
            </w:tcBorders>
            <w:shd w:val="clear" w:color="auto" w:fill="auto"/>
            <w:vAlign w:val="center"/>
          </w:tcPr>
          <w:p w14:paraId="1ADC9B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191C90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1533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BC2F2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79</w:t>
            </w:r>
          </w:p>
        </w:tc>
        <w:tc>
          <w:tcPr>
            <w:tcW w:w="3004" w:type="dxa"/>
            <w:tcBorders>
              <w:top w:val="nil"/>
              <w:left w:val="nil"/>
              <w:bottom w:val="single" w:color="000000" w:sz="8" w:space="0"/>
              <w:right w:val="single" w:color="000000" w:sz="8" w:space="0"/>
            </w:tcBorders>
            <w:shd w:val="clear" w:color="auto" w:fill="auto"/>
            <w:vAlign w:val="center"/>
          </w:tcPr>
          <w:p w14:paraId="38325B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层黏连蛋白检测试剂盒(磁微粒化学发光法)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54E926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AEF095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13.08 </w:t>
            </w:r>
          </w:p>
        </w:tc>
        <w:tc>
          <w:tcPr>
            <w:tcW w:w="1385" w:type="dxa"/>
            <w:tcBorders>
              <w:top w:val="nil"/>
              <w:left w:val="nil"/>
              <w:bottom w:val="single" w:color="000000" w:sz="8" w:space="0"/>
              <w:right w:val="single" w:color="000000" w:sz="8" w:space="0"/>
            </w:tcBorders>
            <w:shd w:val="clear" w:color="auto" w:fill="auto"/>
            <w:vAlign w:val="center"/>
          </w:tcPr>
          <w:p w14:paraId="2490E1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EF87D6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A6E4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2AAF34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80</w:t>
            </w:r>
          </w:p>
        </w:tc>
        <w:tc>
          <w:tcPr>
            <w:tcW w:w="3004" w:type="dxa"/>
            <w:tcBorders>
              <w:top w:val="nil"/>
              <w:left w:val="nil"/>
              <w:bottom w:val="single" w:color="000000" w:sz="8" w:space="0"/>
              <w:right w:val="single" w:color="000000" w:sz="8" w:space="0"/>
            </w:tcBorders>
            <w:shd w:val="clear" w:color="auto" w:fill="auto"/>
            <w:vAlign w:val="center"/>
          </w:tcPr>
          <w:p w14:paraId="6D974F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III型胶原蛋白检测试剂盒(磁微粒化学发光法)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F5A898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2283DC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13.08 </w:t>
            </w:r>
          </w:p>
        </w:tc>
        <w:tc>
          <w:tcPr>
            <w:tcW w:w="1385" w:type="dxa"/>
            <w:tcBorders>
              <w:top w:val="nil"/>
              <w:left w:val="nil"/>
              <w:bottom w:val="single" w:color="000000" w:sz="8" w:space="0"/>
              <w:right w:val="single" w:color="000000" w:sz="8" w:space="0"/>
            </w:tcBorders>
            <w:shd w:val="clear" w:color="auto" w:fill="auto"/>
            <w:vAlign w:val="center"/>
          </w:tcPr>
          <w:p w14:paraId="69C5CB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73BBE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D5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24871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81</w:t>
            </w:r>
          </w:p>
        </w:tc>
        <w:tc>
          <w:tcPr>
            <w:tcW w:w="3004" w:type="dxa"/>
            <w:tcBorders>
              <w:top w:val="nil"/>
              <w:left w:val="nil"/>
              <w:bottom w:val="single" w:color="000000" w:sz="8" w:space="0"/>
              <w:right w:val="single" w:color="000000" w:sz="8" w:space="0"/>
            </w:tcBorders>
            <w:shd w:val="clear" w:color="auto" w:fill="auto"/>
            <w:vAlign w:val="center"/>
          </w:tcPr>
          <w:p w14:paraId="7725B4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IV型胶原蛋白检测试剂盒(磁微粒化学发光法)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50ADAF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19F502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13.08 </w:t>
            </w:r>
          </w:p>
        </w:tc>
        <w:tc>
          <w:tcPr>
            <w:tcW w:w="1385" w:type="dxa"/>
            <w:tcBorders>
              <w:top w:val="nil"/>
              <w:left w:val="nil"/>
              <w:bottom w:val="single" w:color="000000" w:sz="8" w:space="0"/>
              <w:right w:val="single" w:color="000000" w:sz="8" w:space="0"/>
            </w:tcBorders>
            <w:shd w:val="clear" w:color="auto" w:fill="auto"/>
            <w:vAlign w:val="center"/>
          </w:tcPr>
          <w:p w14:paraId="048F10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21596E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1B7E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1D857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82</w:t>
            </w:r>
          </w:p>
        </w:tc>
        <w:tc>
          <w:tcPr>
            <w:tcW w:w="3004" w:type="dxa"/>
            <w:tcBorders>
              <w:top w:val="nil"/>
              <w:left w:val="nil"/>
              <w:bottom w:val="single" w:color="000000" w:sz="8" w:space="0"/>
              <w:right w:val="single" w:color="000000" w:sz="8" w:space="0"/>
            </w:tcBorders>
            <w:shd w:val="clear" w:color="auto" w:fill="auto"/>
            <w:vAlign w:val="center"/>
          </w:tcPr>
          <w:p w14:paraId="4267A3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人皮质醇检测试剂盒（磁微粒化学发光法）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627EB96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BD2E79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12.62 </w:t>
            </w:r>
          </w:p>
        </w:tc>
        <w:tc>
          <w:tcPr>
            <w:tcW w:w="1385" w:type="dxa"/>
            <w:tcBorders>
              <w:top w:val="nil"/>
              <w:left w:val="nil"/>
              <w:bottom w:val="single" w:color="000000" w:sz="8" w:space="0"/>
              <w:right w:val="single" w:color="000000" w:sz="8" w:space="0"/>
            </w:tcBorders>
            <w:shd w:val="clear" w:color="auto" w:fill="auto"/>
            <w:vAlign w:val="center"/>
          </w:tcPr>
          <w:p w14:paraId="130A1E3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EF98F01">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114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3D4A7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83</w:t>
            </w:r>
          </w:p>
        </w:tc>
        <w:tc>
          <w:tcPr>
            <w:tcW w:w="3004" w:type="dxa"/>
            <w:tcBorders>
              <w:top w:val="nil"/>
              <w:left w:val="nil"/>
              <w:bottom w:val="single" w:color="000000" w:sz="8" w:space="0"/>
              <w:right w:val="single" w:color="000000" w:sz="8" w:space="0"/>
            </w:tcBorders>
            <w:shd w:val="clear" w:color="auto" w:fill="auto"/>
            <w:vAlign w:val="center"/>
          </w:tcPr>
          <w:p w14:paraId="51D284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降钙素原检测试剂盒（磁微粒化学发光）</w:t>
            </w:r>
          </w:p>
        </w:tc>
        <w:tc>
          <w:tcPr>
            <w:tcW w:w="1495" w:type="dxa"/>
            <w:tcBorders>
              <w:top w:val="nil"/>
              <w:left w:val="nil"/>
              <w:bottom w:val="single" w:color="000000" w:sz="8" w:space="0"/>
              <w:right w:val="single" w:color="000000" w:sz="8" w:space="0"/>
            </w:tcBorders>
            <w:shd w:val="clear" w:color="auto" w:fill="auto"/>
            <w:vAlign w:val="center"/>
          </w:tcPr>
          <w:p w14:paraId="333C5AB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EF8D32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44.75 </w:t>
            </w:r>
          </w:p>
        </w:tc>
        <w:tc>
          <w:tcPr>
            <w:tcW w:w="1385" w:type="dxa"/>
            <w:tcBorders>
              <w:top w:val="nil"/>
              <w:left w:val="nil"/>
              <w:bottom w:val="single" w:color="000000" w:sz="8" w:space="0"/>
              <w:right w:val="single" w:color="000000" w:sz="8" w:space="0"/>
            </w:tcBorders>
            <w:shd w:val="clear" w:color="auto" w:fill="auto"/>
            <w:vAlign w:val="center"/>
          </w:tcPr>
          <w:p w14:paraId="7BBA54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A253FE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0158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A4581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84</w:t>
            </w:r>
          </w:p>
        </w:tc>
        <w:tc>
          <w:tcPr>
            <w:tcW w:w="3004" w:type="dxa"/>
            <w:tcBorders>
              <w:top w:val="nil"/>
              <w:left w:val="nil"/>
              <w:bottom w:val="single" w:color="000000" w:sz="8" w:space="0"/>
              <w:right w:val="single" w:color="000000" w:sz="8" w:space="0"/>
            </w:tcBorders>
            <w:shd w:val="clear" w:color="auto" w:fill="auto"/>
            <w:vAlign w:val="center"/>
          </w:tcPr>
          <w:p w14:paraId="2DF5DD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降钙素检测试剂盒(磁微粒化学发光法)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212A7AA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0E649A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14.82 </w:t>
            </w:r>
          </w:p>
        </w:tc>
        <w:tc>
          <w:tcPr>
            <w:tcW w:w="1385" w:type="dxa"/>
            <w:tcBorders>
              <w:top w:val="nil"/>
              <w:left w:val="nil"/>
              <w:bottom w:val="single" w:color="000000" w:sz="8" w:space="0"/>
              <w:right w:val="single" w:color="000000" w:sz="8" w:space="0"/>
            </w:tcBorders>
            <w:shd w:val="clear" w:color="auto" w:fill="auto"/>
            <w:vAlign w:val="center"/>
          </w:tcPr>
          <w:p w14:paraId="1D85D24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4F52E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D792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83ACFC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85</w:t>
            </w:r>
          </w:p>
        </w:tc>
        <w:tc>
          <w:tcPr>
            <w:tcW w:w="3004" w:type="dxa"/>
            <w:tcBorders>
              <w:top w:val="nil"/>
              <w:left w:val="nil"/>
              <w:bottom w:val="single" w:color="000000" w:sz="8" w:space="0"/>
              <w:right w:val="single" w:color="000000" w:sz="8" w:space="0"/>
            </w:tcBorders>
            <w:shd w:val="clear" w:color="auto" w:fill="auto"/>
            <w:vAlign w:val="center"/>
          </w:tcPr>
          <w:p w14:paraId="71D4DCA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肺炎支原体igG检测试剂盒(磁微粒化学发光法)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152B82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73726B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19.72 </w:t>
            </w:r>
          </w:p>
        </w:tc>
        <w:tc>
          <w:tcPr>
            <w:tcW w:w="1385" w:type="dxa"/>
            <w:tcBorders>
              <w:top w:val="nil"/>
              <w:left w:val="nil"/>
              <w:bottom w:val="single" w:color="000000" w:sz="8" w:space="0"/>
              <w:right w:val="single" w:color="000000" w:sz="8" w:space="0"/>
            </w:tcBorders>
            <w:shd w:val="clear" w:color="auto" w:fill="auto"/>
            <w:vAlign w:val="center"/>
          </w:tcPr>
          <w:p w14:paraId="78308A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E90D36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2107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85789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86</w:t>
            </w:r>
          </w:p>
        </w:tc>
        <w:tc>
          <w:tcPr>
            <w:tcW w:w="3004" w:type="dxa"/>
            <w:tcBorders>
              <w:top w:val="nil"/>
              <w:left w:val="nil"/>
              <w:bottom w:val="single" w:color="000000" w:sz="8" w:space="0"/>
              <w:right w:val="single" w:color="000000" w:sz="8" w:space="0"/>
            </w:tcBorders>
            <w:shd w:val="clear" w:color="auto" w:fill="auto"/>
            <w:vAlign w:val="center"/>
          </w:tcPr>
          <w:p w14:paraId="4D80F75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肺炎支原体igM检测试剂盒(磁微粒化学发光法)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B0E9B3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BAA137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19.72 </w:t>
            </w:r>
          </w:p>
        </w:tc>
        <w:tc>
          <w:tcPr>
            <w:tcW w:w="1385" w:type="dxa"/>
            <w:tcBorders>
              <w:top w:val="nil"/>
              <w:left w:val="nil"/>
              <w:bottom w:val="single" w:color="000000" w:sz="8" w:space="0"/>
              <w:right w:val="single" w:color="000000" w:sz="8" w:space="0"/>
            </w:tcBorders>
            <w:shd w:val="clear" w:color="auto" w:fill="auto"/>
            <w:vAlign w:val="center"/>
          </w:tcPr>
          <w:p w14:paraId="3519592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E0772B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7653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F5E4F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87</w:t>
            </w:r>
          </w:p>
        </w:tc>
        <w:tc>
          <w:tcPr>
            <w:tcW w:w="3004" w:type="dxa"/>
            <w:tcBorders>
              <w:top w:val="nil"/>
              <w:left w:val="nil"/>
              <w:bottom w:val="single" w:color="000000" w:sz="8" w:space="0"/>
              <w:right w:val="single" w:color="000000" w:sz="8" w:space="0"/>
            </w:tcBorders>
            <w:shd w:val="clear" w:color="auto" w:fill="auto"/>
            <w:vAlign w:val="center"/>
          </w:tcPr>
          <w:p w14:paraId="29AE9E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肺炎衣原体IgM抗体检测试剂盒(磁微粒化学发光法)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4E18007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EA53E1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14.82 </w:t>
            </w:r>
          </w:p>
        </w:tc>
        <w:tc>
          <w:tcPr>
            <w:tcW w:w="1385" w:type="dxa"/>
            <w:tcBorders>
              <w:top w:val="nil"/>
              <w:left w:val="nil"/>
              <w:bottom w:val="single" w:color="000000" w:sz="8" w:space="0"/>
              <w:right w:val="single" w:color="000000" w:sz="8" w:space="0"/>
            </w:tcBorders>
            <w:shd w:val="clear" w:color="auto" w:fill="auto"/>
            <w:vAlign w:val="center"/>
          </w:tcPr>
          <w:p w14:paraId="46BA2F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1AA6EF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7E5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68BB7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88</w:t>
            </w:r>
          </w:p>
        </w:tc>
        <w:tc>
          <w:tcPr>
            <w:tcW w:w="3004" w:type="dxa"/>
            <w:tcBorders>
              <w:top w:val="nil"/>
              <w:left w:val="nil"/>
              <w:bottom w:val="single" w:color="000000" w:sz="8" w:space="0"/>
              <w:right w:val="single" w:color="000000" w:sz="8" w:space="0"/>
            </w:tcBorders>
            <w:shd w:val="clear" w:color="auto" w:fill="auto"/>
            <w:vAlign w:val="center"/>
          </w:tcPr>
          <w:p w14:paraId="084CF4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肠道病毒71型IgM抗体检测试剂盒(磁微粒化学发光法)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D839AB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5D33F4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12.24 </w:t>
            </w:r>
          </w:p>
        </w:tc>
        <w:tc>
          <w:tcPr>
            <w:tcW w:w="1385" w:type="dxa"/>
            <w:tcBorders>
              <w:top w:val="nil"/>
              <w:left w:val="nil"/>
              <w:bottom w:val="single" w:color="000000" w:sz="8" w:space="0"/>
              <w:right w:val="single" w:color="000000" w:sz="8" w:space="0"/>
            </w:tcBorders>
            <w:shd w:val="clear" w:color="auto" w:fill="auto"/>
            <w:vAlign w:val="center"/>
          </w:tcPr>
          <w:p w14:paraId="53D026F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6902FB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4E6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1B82B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89</w:t>
            </w:r>
          </w:p>
        </w:tc>
        <w:tc>
          <w:tcPr>
            <w:tcW w:w="3004" w:type="dxa"/>
            <w:tcBorders>
              <w:top w:val="nil"/>
              <w:left w:val="nil"/>
              <w:bottom w:val="single" w:color="000000" w:sz="8" w:space="0"/>
              <w:right w:val="single" w:color="000000" w:sz="8" w:space="0"/>
            </w:tcBorders>
            <w:shd w:val="clear" w:color="auto" w:fill="auto"/>
            <w:vAlign w:val="center"/>
          </w:tcPr>
          <w:p w14:paraId="371E1F1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柯萨奇病毒B组IgM抗体检测试剂盒(磁微粒化学发光法)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3D28B4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E08366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12.24 </w:t>
            </w:r>
          </w:p>
        </w:tc>
        <w:tc>
          <w:tcPr>
            <w:tcW w:w="1385" w:type="dxa"/>
            <w:tcBorders>
              <w:top w:val="nil"/>
              <w:left w:val="nil"/>
              <w:bottom w:val="single" w:color="000000" w:sz="8" w:space="0"/>
              <w:right w:val="single" w:color="000000" w:sz="8" w:space="0"/>
            </w:tcBorders>
            <w:shd w:val="clear" w:color="auto" w:fill="auto"/>
            <w:vAlign w:val="center"/>
          </w:tcPr>
          <w:p w14:paraId="5718707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52C5FF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15FC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98640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90</w:t>
            </w:r>
          </w:p>
        </w:tc>
        <w:tc>
          <w:tcPr>
            <w:tcW w:w="3004" w:type="dxa"/>
            <w:tcBorders>
              <w:top w:val="nil"/>
              <w:left w:val="nil"/>
              <w:bottom w:val="single" w:color="000000" w:sz="8" w:space="0"/>
              <w:right w:val="single" w:color="000000" w:sz="8" w:space="0"/>
            </w:tcBorders>
            <w:shd w:val="clear" w:color="auto" w:fill="auto"/>
            <w:vAlign w:val="center"/>
          </w:tcPr>
          <w:p w14:paraId="5FD8F5D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合胞病毒IgM抗体检测试剂盒(磁微粒化学发光法)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74002A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4366C3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10.40 </w:t>
            </w:r>
          </w:p>
        </w:tc>
        <w:tc>
          <w:tcPr>
            <w:tcW w:w="1385" w:type="dxa"/>
            <w:tcBorders>
              <w:top w:val="nil"/>
              <w:left w:val="nil"/>
              <w:bottom w:val="single" w:color="000000" w:sz="8" w:space="0"/>
              <w:right w:val="single" w:color="000000" w:sz="8" w:space="0"/>
            </w:tcBorders>
            <w:shd w:val="clear" w:color="auto" w:fill="auto"/>
            <w:vAlign w:val="center"/>
          </w:tcPr>
          <w:p w14:paraId="20AB1C0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70ED78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76DE5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AA7FBA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91</w:t>
            </w:r>
          </w:p>
        </w:tc>
        <w:tc>
          <w:tcPr>
            <w:tcW w:w="3004" w:type="dxa"/>
            <w:tcBorders>
              <w:top w:val="nil"/>
              <w:left w:val="nil"/>
              <w:bottom w:val="single" w:color="000000" w:sz="8" w:space="0"/>
              <w:right w:val="single" w:color="000000" w:sz="8" w:space="0"/>
            </w:tcBorders>
            <w:shd w:val="clear" w:color="auto" w:fill="auto"/>
            <w:vAlign w:val="center"/>
          </w:tcPr>
          <w:p w14:paraId="068F910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嗜肺军团菌IgM抗体检测试剂盒(磁微粒化学发光法)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7CEF210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FEB16C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10.40 </w:t>
            </w:r>
          </w:p>
        </w:tc>
        <w:tc>
          <w:tcPr>
            <w:tcW w:w="1385" w:type="dxa"/>
            <w:tcBorders>
              <w:top w:val="nil"/>
              <w:left w:val="nil"/>
              <w:bottom w:val="single" w:color="000000" w:sz="8" w:space="0"/>
              <w:right w:val="single" w:color="000000" w:sz="8" w:space="0"/>
            </w:tcBorders>
            <w:shd w:val="clear" w:color="auto" w:fill="auto"/>
            <w:vAlign w:val="center"/>
          </w:tcPr>
          <w:p w14:paraId="5A2FF1E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92CB44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D622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67CCA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92</w:t>
            </w:r>
          </w:p>
        </w:tc>
        <w:tc>
          <w:tcPr>
            <w:tcW w:w="3004" w:type="dxa"/>
            <w:tcBorders>
              <w:top w:val="nil"/>
              <w:left w:val="nil"/>
              <w:bottom w:val="single" w:color="000000" w:sz="8" w:space="0"/>
              <w:right w:val="single" w:color="000000" w:sz="8" w:space="0"/>
            </w:tcBorders>
            <w:shd w:val="clear" w:color="auto" w:fill="auto"/>
            <w:vAlign w:val="center"/>
          </w:tcPr>
          <w:p w14:paraId="07BB877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腺病毒IgM抗体检测试剂盒(磁微粒化学发光法)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4A938D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CAEE17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20.81 </w:t>
            </w:r>
          </w:p>
        </w:tc>
        <w:tc>
          <w:tcPr>
            <w:tcW w:w="1385" w:type="dxa"/>
            <w:tcBorders>
              <w:top w:val="nil"/>
              <w:left w:val="nil"/>
              <w:bottom w:val="single" w:color="000000" w:sz="8" w:space="0"/>
              <w:right w:val="single" w:color="000000" w:sz="8" w:space="0"/>
            </w:tcBorders>
            <w:shd w:val="clear" w:color="auto" w:fill="auto"/>
            <w:vAlign w:val="center"/>
          </w:tcPr>
          <w:p w14:paraId="0D9B6A5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CEB422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2BF3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7BA67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93</w:t>
            </w:r>
          </w:p>
        </w:tc>
        <w:tc>
          <w:tcPr>
            <w:tcW w:w="3004" w:type="dxa"/>
            <w:tcBorders>
              <w:top w:val="nil"/>
              <w:left w:val="nil"/>
              <w:bottom w:val="single" w:color="000000" w:sz="8" w:space="0"/>
              <w:right w:val="single" w:color="000000" w:sz="8" w:space="0"/>
            </w:tcBorders>
            <w:shd w:val="clear" w:color="auto" w:fill="auto"/>
            <w:vAlign w:val="center"/>
          </w:tcPr>
          <w:p w14:paraId="2A1174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肌酸激酶同工酶定量检测试剂盒(磁微粒化学发光法)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37FB54F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D46BA7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18.90 </w:t>
            </w:r>
          </w:p>
        </w:tc>
        <w:tc>
          <w:tcPr>
            <w:tcW w:w="1385" w:type="dxa"/>
            <w:tcBorders>
              <w:top w:val="nil"/>
              <w:left w:val="nil"/>
              <w:bottom w:val="single" w:color="000000" w:sz="8" w:space="0"/>
              <w:right w:val="single" w:color="000000" w:sz="8" w:space="0"/>
            </w:tcBorders>
            <w:shd w:val="clear" w:color="auto" w:fill="auto"/>
            <w:vAlign w:val="center"/>
          </w:tcPr>
          <w:p w14:paraId="3A5AD0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0FCA1C1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8F6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AF0E4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94</w:t>
            </w:r>
          </w:p>
        </w:tc>
        <w:tc>
          <w:tcPr>
            <w:tcW w:w="3004" w:type="dxa"/>
            <w:tcBorders>
              <w:top w:val="nil"/>
              <w:left w:val="nil"/>
              <w:bottom w:val="single" w:color="000000" w:sz="8" w:space="0"/>
              <w:right w:val="single" w:color="000000" w:sz="8" w:space="0"/>
            </w:tcBorders>
            <w:shd w:val="clear" w:color="auto" w:fill="auto"/>
            <w:vAlign w:val="center"/>
          </w:tcPr>
          <w:p w14:paraId="6913AD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肌红蛋白定量检测试剂盒(磁微粒化学发光法)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199A467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BDC1BC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18.90 </w:t>
            </w:r>
          </w:p>
        </w:tc>
        <w:tc>
          <w:tcPr>
            <w:tcW w:w="1385" w:type="dxa"/>
            <w:tcBorders>
              <w:top w:val="nil"/>
              <w:left w:val="nil"/>
              <w:bottom w:val="single" w:color="000000" w:sz="8" w:space="0"/>
              <w:right w:val="single" w:color="000000" w:sz="8" w:space="0"/>
            </w:tcBorders>
            <w:shd w:val="clear" w:color="auto" w:fill="auto"/>
            <w:vAlign w:val="center"/>
          </w:tcPr>
          <w:p w14:paraId="139996E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BF7E24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1881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0F232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95</w:t>
            </w:r>
          </w:p>
        </w:tc>
        <w:tc>
          <w:tcPr>
            <w:tcW w:w="3004" w:type="dxa"/>
            <w:tcBorders>
              <w:top w:val="nil"/>
              <w:left w:val="nil"/>
              <w:bottom w:val="single" w:color="000000" w:sz="8" w:space="0"/>
              <w:right w:val="single" w:color="000000" w:sz="8" w:space="0"/>
            </w:tcBorders>
            <w:shd w:val="clear" w:color="auto" w:fill="auto"/>
            <w:vAlign w:val="center"/>
          </w:tcPr>
          <w:p w14:paraId="31B9F2B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肌钙蛋白定量检测试剂盒(磁微粒化学发光法)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0713A0B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6BC6A7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20.35 </w:t>
            </w:r>
          </w:p>
        </w:tc>
        <w:tc>
          <w:tcPr>
            <w:tcW w:w="1385" w:type="dxa"/>
            <w:tcBorders>
              <w:top w:val="nil"/>
              <w:left w:val="nil"/>
              <w:bottom w:val="single" w:color="000000" w:sz="8" w:space="0"/>
              <w:right w:val="single" w:color="000000" w:sz="8" w:space="0"/>
            </w:tcBorders>
            <w:shd w:val="clear" w:color="auto" w:fill="auto"/>
            <w:vAlign w:val="center"/>
          </w:tcPr>
          <w:p w14:paraId="3A51E21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54BF1F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8DC5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162692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96</w:t>
            </w:r>
          </w:p>
        </w:tc>
        <w:tc>
          <w:tcPr>
            <w:tcW w:w="3004" w:type="dxa"/>
            <w:tcBorders>
              <w:top w:val="nil"/>
              <w:left w:val="nil"/>
              <w:bottom w:val="single" w:color="000000" w:sz="8" w:space="0"/>
              <w:right w:val="single" w:color="000000" w:sz="8" w:space="0"/>
            </w:tcBorders>
            <w:shd w:val="clear" w:color="auto" w:fill="auto"/>
            <w:vAlign w:val="center"/>
          </w:tcPr>
          <w:p w14:paraId="30B297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胰岛素样生长因子-1定量检测试剂盒(磁微粒化学发光法)</w:t>
            </w:r>
          </w:p>
        </w:tc>
        <w:tc>
          <w:tcPr>
            <w:tcW w:w="1495" w:type="dxa"/>
            <w:tcBorders>
              <w:top w:val="nil"/>
              <w:left w:val="nil"/>
              <w:bottom w:val="single" w:color="000000" w:sz="8" w:space="0"/>
              <w:right w:val="single" w:color="000000" w:sz="8" w:space="0"/>
            </w:tcBorders>
            <w:shd w:val="clear" w:color="auto" w:fill="auto"/>
            <w:vAlign w:val="center"/>
          </w:tcPr>
          <w:p w14:paraId="547AA97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118F2FD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18.36 </w:t>
            </w:r>
          </w:p>
        </w:tc>
        <w:tc>
          <w:tcPr>
            <w:tcW w:w="1385" w:type="dxa"/>
            <w:tcBorders>
              <w:top w:val="nil"/>
              <w:left w:val="nil"/>
              <w:bottom w:val="single" w:color="000000" w:sz="8" w:space="0"/>
              <w:right w:val="single" w:color="000000" w:sz="8" w:space="0"/>
            </w:tcBorders>
            <w:shd w:val="clear" w:color="auto" w:fill="auto"/>
            <w:vAlign w:val="center"/>
          </w:tcPr>
          <w:p w14:paraId="14EE064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0A7FE5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3DE2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7292F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97</w:t>
            </w:r>
          </w:p>
        </w:tc>
        <w:tc>
          <w:tcPr>
            <w:tcW w:w="3004" w:type="dxa"/>
            <w:tcBorders>
              <w:top w:val="nil"/>
              <w:left w:val="nil"/>
              <w:bottom w:val="single" w:color="000000" w:sz="8" w:space="0"/>
              <w:right w:val="single" w:color="000000" w:sz="8" w:space="0"/>
            </w:tcBorders>
            <w:shd w:val="clear" w:color="auto" w:fill="auto"/>
            <w:vAlign w:val="center"/>
          </w:tcPr>
          <w:p w14:paraId="1F8716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九项呼吸道感染病原体lgM抗体检测试剂盒（间接免疫荧光法）</w:t>
            </w:r>
          </w:p>
        </w:tc>
        <w:tc>
          <w:tcPr>
            <w:tcW w:w="1495" w:type="dxa"/>
            <w:tcBorders>
              <w:top w:val="nil"/>
              <w:left w:val="nil"/>
              <w:bottom w:val="single" w:color="000000" w:sz="8" w:space="0"/>
              <w:right w:val="single" w:color="000000" w:sz="8" w:space="0"/>
            </w:tcBorders>
            <w:shd w:val="clear" w:color="auto" w:fill="auto"/>
            <w:vAlign w:val="center"/>
          </w:tcPr>
          <w:p w14:paraId="0AB31E2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FA40A5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145.35 </w:t>
            </w:r>
          </w:p>
        </w:tc>
        <w:tc>
          <w:tcPr>
            <w:tcW w:w="1385" w:type="dxa"/>
            <w:tcBorders>
              <w:top w:val="nil"/>
              <w:left w:val="nil"/>
              <w:bottom w:val="single" w:color="000000" w:sz="8" w:space="0"/>
              <w:right w:val="single" w:color="000000" w:sz="8" w:space="0"/>
            </w:tcBorders>
            <w:shd w:val="clear" w:color="auto" w:fill="auto"/>
            <w:vAlign w:val="center"/>
          </w:tcPr>
          <w:p w14:paraId="2B0A75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F760FF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FAB4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0F6DCA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98</w:t>
            </w:r>
          </w:p>
        </w:tc>
        <w:tc>
          <w:tcPr>
            <w:tcW w:w="3004" w:type="dxa"/>
            <w:tcBorders>
              <w:top w:val="nil"/>
              <w:left w:val="nil"/>
              <w:bottom w:val="single" w:color="auto" w:sz="4" w:space="0"/>
              <w:right w:val="single" w:color="000000" w:sz="8" w:space="0"/>
            </w:tcBorders>
            <w:shd w:val="clear" w:color="auto" w:fill="auto"/>
            <w:vAlign w:val="center"/>
          </w:tcPr>
          <w:p w14:paraId="720AFE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乙型肝炎病毒e抗体检测用质控品（各种水平）</w:t>
            </w:r>
          </w:p>
        </w:tc>
        <w:tc>
          <w:tcPr>
            <w:tcW w:w="1495" w:type="dxa"/>
            <w:tcBorders>
              <w:top w:val="nil"/>
              <w:left w:val="nil"/>
              <w:bottom w:val="single" w:color="auto" w:sz="4" w:space="0"/>
              <w:right w:val="single" w:color="000000" w:sz="8" w:space="0"/>
            </w:tcBorders>
            <w:shd w:val="clear" w:color="auto" w:fill="auto"/>
            <w:vAlign w:val="center"/>
          </w:tcPr>
          <w:p w14:paraId="4167BE8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auto" w:sz="4" w:space="0"/>
              <w:right w:val="single" w:color="000000" w:sz="8" w:space="0"/>
            </w:tcBorders>
            <w:shd w:val="clear" w:color="auto" w:fill="auto"/>
            <w:vAlign w:val="center"/>
          </w:tcPr>
          <w:p w14:paraId="03A62B2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auto" w:sz="4" w:space="0"/>
              <w:right w:val="single" w:color="000000" w:sz="8" w:space="0"/>
            </w:tcBorders>
            <w:shd w:val="clear" w:color="auto" w:fill="auto"/>
            <w:vAlign w:val="center"/>
          </w:tcPr>
          <w:p w14:paraId="618F7E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auto" w:sz="4" w:space="0"/>
              <w:right w:val="single" w:color="auto" w:sz="4" w:space="0"/>
            </w:tcBorders>
            <w:shd w:val="clear" w:color="auto" w:fill="auto"/>
            <w:vAlign w:val="center"/>
          </w:tcPr>
          <w:p w14:paraId="5CBE993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3934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5B48CB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99</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1EAE88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梅毒螺旋体抗检测用质控品（各种水平）</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0ECBB96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5AB8BD0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68.70 </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431D84B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auto" w:sz="4" w:space="0"/>
              <w:right w:val="single" w:color="auto" w:sz="4" w:space="0"/>
            </w:tcBorders>
            <w:shd w:val="clear" w:color="auto" w:fill="auto"/>
            <w:vAlign w:val="center"/>
          </w:tcPr>
          <w:p w14:paraId="5ECD7F4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6046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1796FF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4B5295D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丙型肝炎病毒IgG抗体检测用质控品（各种水平）</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5D8CA03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24F5359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68.70 </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071604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7DF0045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92B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88CD1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w:t>
            </w:r>
          </w:p>
        </w:tc>
        <w:tc>
          <w:tcPr>
            <w:tcW w:w="3004" w:type="dxa"/>
            <w:tcBorders>
              <w:top w:val="nil"/>
              <w:left w:val="nil"/>
              <w:bottom w:val="single" w:color="000000" w:sz="8" w:space="0"/>
              <w:right w:val="single" w:color="000000" w:sz="8" w:space="0"/>
            </w:tcBorders>
            <w:shd w:val="clear" w:color="auto" w:fill="auto"/>
            <w:vAlign w:val="center"/>
          </w:tcPr>
          <w:p w14:paraId="703F42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甲型肝炎病毒IgM非定值质控品（各种水平）</w:t>
            </w:r>
          </w:p>
        </w:tc>
        <w:tc>
          <w:tcPr>
            <w:tcW w:w="1495" w:type="dxa"/>
            <w:tcBorders>
              <w:top w:val="nil"/>
              <w:left w:val="nil"/>
              <w:bottom w:val="single" w:color="000000" w:sz="8" w:space="0"/>
              <w:right w:val="single" w:color="000000" w:sz="8" w:space="0"/>
            </w:tcBorders>
            <w:shd w:val="clear" w:color="auto" w:fill="auto"/>
            <w:vAlign w:val="center"/>
          </w:tcPr>
          <w:p w14:paraId="3D8DD3F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7FA81FE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504.90 </w:t>
            </w:r>
          </w:p>
        </w:tc>
        <w:tc>
          <w:tcPr>
            <w:tcW w:w="1385" w:type="dxa"/>
            <w:tcBorders>
              <w:top w:val="nil"/>
              <w:left w:val="nil"/>
              <w:bottom w:val="single" w:color="000000" w:sz="8" w:space="0"/>
              <w:right w:val="single" w:color="000000" w:sz="8" w:space="0"/>
            </w:tcBorders>
            <w:shd w:val="clear" w:color="auto" w:fill="auto"/>
            <w:vAlign w:val="center"/>
          </w:tcPr>
          <w:p w14:paraId="5B57C0F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60B5C5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346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1FD21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w:t>
            </w:r>
          </w:p>
        </w:tc>
        <w:tc>
          <w:tcPr>
            <w:tcW w:w="3004" w:type="dxa"/>
            <w:tcBorders>
              <w:top w:val="nil"/>
              <w:left w:val="nil"/>
              <w:bottom w:val="single" w:color="000000" w:sz="8" w:space="0"/>
              <w:right w:val="single" w:color="000000" w:sz="8" w:space="0"/>
            </w:tcBorders>
            <w:shd w:val="clear" w:color="auto" w:fill="auto"/>
            <w:vAlign w:val="center"/>
          </w:tcPr>
          <w:p w14:paraId="3953C37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戊型肝炎病毒抗体IgM非定值质控品（各种水平）</w:t>
            </w:r>
          </w:p>
        </w:tc>
        <w:tc>
          <w:tcPr>
            <w:tcW w:w="1495" w:type="dxa"/>
            <w:tcBorders>
              <w:top w:val="nil"/>
              <w:left w:val="nil"/>
              <w:bottom w:val="single" w:color="000000" w:sz="8" w:space="0"/>
              <w:right w:val="single" w:color="000000" w:sz="8" w:space="0"/>
            </w:tcBorders>
            <w:shd w:val="clear" w:color="auto" w:fill="auto"/>
            <w:vAlign w:val="center"/>
          </w:tcPr>
          <w:p w14:paraId="44EECD5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64F0E0F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351.90 </w:t>
            </w:r>
          </w:p>
        </w:tc>
        <w:tc>
          <w:tcPr>
            <w:tcW w:w="1385" w:type="dxa"/>
            <w:tcBorders>
              <w:top w:val="nil"/>
              <w:left w:val="nil"/>
              <w:bottom w:val="single" w:color="000000" w:sz="8" w:space="0"/>
              <w:right w:val="single" w:color="000000" w:sz="8" w:space="0"/>
            </w:tcBorders>
            <w:shd w:val="clear" w:color="auto" w:fill="auto"/>
            <w:vAlign w:val="center"/>
          </w:tcPr>
          <w:p w14:paraId="2E888B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A1BF3B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BE1F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102EBB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103</w:t>
            </w:r>
          </w:p>
        </w:tc>
        <w:tc>
          <w:tcPr>
            <w:tcW w:w="3004" w:type="dxa"/>
            <w:tcBorders>
              <w:top w:val="nil"/>
              <w:left w:val="nil"/>
              <w:bottom w:val="single" w:color="000000" w:sz="8" w:space="0"/>
              <w:right w:val="single" w:color="000000" w:sz="8" w:space="0"/>
            </w:tcBorders>
            <w:shd w:val="clear" w:color="auto" w:fill="auto"/>
            <w:vAlign w:val="center"/>
          </w:tcPr>
          <w:p w14:paraId="7E83B3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戊型肝炎病毒抗体IgG非定值质控品（各种水平）</w:t>
            </w:r>
          </w:p>
        </w:tc>
        <w:tc>
          <w:tcPr>
            <w:tcW w:w="1495" w:type="dxa"/>
            <w:tcBorders>
              <w:top w:val="nil"/>
              <w:left w:val="nil"/>
              <w:bottom w:val="single" w:color="000000" w:sz="8" w:space="0"/>
              <w:right w:val="single" w:color="000000" w:sz="8" w:space="0"/>
            </w:tcBorders>
            <w:shd w:val="clear" w:color="auto" w:fill="auto"/>
            <w:vAlign w:val="center"/>
          </w:tcPr>
          <w:p w14:paraId="006EF41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19E5C43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351.90 </w:t>
            </w:r>
          </w:p>
        </w:tc>
        <w:tc>
          <w:tcPr>
            <w:tcW w:w="1385" w:type="dxa"/>
            <w:tcBorders>
              <w:top w:val="nil"/>
              <w:left w:val="nil"/>
              <w:bottom w:val="single" w:color="000000" w:sz="8" w:space="0"/>
              <w:right w:val="single" w:color="000000" w:sz="8" w:space="0"/>
            </w:tcBorders>
            <w:shd w:val="clear" w:color="auto" w:fill="auto"/>
            <w:vAlign w:val="center"/>
          </w:tcPr>
          <w:p w14:paraId="280F7F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8C0267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FC65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89723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104</w:t>
            </w:r>
          </w:p>
        </w:tc>
        <w:tc>
          <w:tcPr>
            <w:tcW w:w="3004" w:type="dxa"/>
            <w:tcBorders>
              <w:top w:val="nil"/>
              <w:left w:val="nil"/>
              <w:bottom w:val="single" w:color="000000" w:sz="8" w:space="0"/>
              <w:right w:val="single" w:color="000000" w:sz="8" w:space="0"/>
            </w:tcBorders>
            <w:shd w:val="clear" w:color="auto" w:fill="auto"/>
            <w:vAlign w:val="center"/>
          </w:tcPr>
          <w:p w14:paraId="5D3B48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肿瘤标志物质控品（各种水平）</w:t>
            </w:r>
          </w:p>
        </w:tc>
        <w:tc>
          <w:tcPr>
            <w:tcW w:w="1495" w:type="dxa"/>
            <w:tcBorders>
              <w:top w:val="nil"/>
              <w:left w:val="nil"/>
              <w:bottom w:val="single" w:color="000000" w:sz="8" w:space="0"/>
              <w:right w:val="single" w:color="000000" w:sz="8" w:space="0"/>
            </w:tcBorders>
            <w:shd w:val="clear" w:color="auto" w:fill="auto"/>
            <w:vAlign w:val="center"/>
          </w:tcPr>
          <w:p w14:paraId="3E9A626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瓶</w:t>
            </w:r>
          </w:p>
        </w:tc>
        <w:tc>
          <w:tcPr>
            <w:tcW w:w="1133" w:type="dxa"/>
            <w:tcBorders>
              <w:top w:val="nil"/>
              <w:left w:val="nil"/>
              <w:bottom w:val="single" w:color="000000" w:sz="8" w:space="0"/>
              <w:right w:val="single" w:color="000000" w:sz="8" w:space="0"/>
            </w:tcBorders>
            <w:shd w:val="clear" w:color="auto" w:fill="auto"/>
            <w:vAlign w:val="center"/>
          </w:tcPr>
          <w:p w14:paraId="44B4AB6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963.90 </w:t>
            </w:r>
          </w:p>
        </w:tc>
        <w:tc>
          <w:tcPr>
            <w:tcW w:w="1385" w:type="dxa"/>
            <w:tcBorders>
              <w:top w:val="nil"/>
              <w:left w:val="nil"/>
              <w:bottom w:val="single" w:color="000000" w:sz="8" w:space="0"/>
              <w:right w:val="single" w:color="000000" w:sz="8" w:space="0"/>
            </w:tcBorders>
            <w:shd w:val="clear" w:color="auto" w:fill="auto"/>
            <w:vAlign w:val="center"/>
          </w:tcPr>
          <w:p w14:paraId="7E9AF8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682594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4F39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3AC45C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105</w:t>
            </w:r>
          </w:p>
        </w:tc>
        <w:tc>
          <w:tcPr>
            <w:tcW w:w="3004" w:type="dxa"/>
            <w:tcBorders>
              <w:top w:val="nil"/>
              <w:left w:val="nil"/>
              <w:bottom w:val="single" w:color="000000" w:sz="8" w:space="0"/>
              <w:right w:val="single" w:color="000000" w:sz="8" w:space="0"/>
            </w:tcBorders>
            <w:shd w:val="clear" w:color="auto" w:fill="auto"/>
            <w:vAlign w:val="center"/>
          </w:tcPr>
          <w:p w14:paraId="08EAE0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内分泌质控品（各种水平）</w:t>
            </w:r>
          </w:p>
        </w:tc>
        <w:tc>
          <w:tcPr>
            <w:tcW w:w="1495" w:type="dxa"/>
            <w:tcBorders>
              <w:top w:val="nil"/>
              <w:left w:val="nil"/>
              <w:bottom w:val="single" w:color="000000" w:sz="8" w:space="0"/>
              <w:right w:val="single" w:color="000000" w:sz="8" w:space="0"/>
            </w:tcBorders>
            <w:shd w:val="clear" w:color="auto" w:fill="auto"/>
            <w:vAlign w:val="center"/>
          </w:tcPr>
          <w:p w14:paraId="6C1042A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瓶</w:t>
            </w:r>
          </w:p>
        </w:tc>
        <w:tc>
          <w:tcPr>
            <w:tcW w:w="1133" w:type="dxa"/>
            <w:tcBorders>
              <w:top w:val="nil"/>
              <w:left w:val="nil"/>
              <w:bottom w:val="single" w:color="000000" w:sz="8" w:space="0"/>
              <w:right w:val="single" w:color="000000" w:sz="8" w:space="0"/>
            </w:tcBorders>
            <w:shd w:val="clear" w:color="auto" w:fill="auto"/>
            <w:vAlign w:val="center"/>
          </w:tcPr>
          <w:p w14:paraId="786A18D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247.86 </w:t>
            </w:r>
          </w:p>
        </w:tc>
        <w:tc>
          <w:tcPr>
            <w:tcW w:w="1385" w:type="dxa"/>
            <w:tcBorders>
              <w:top w:val="nil"/>
              <w:left w:val="nil"/>
              <w:bottom w:val="single" w:color="000000" w:sz="8" w:space="0"/>
              <w:right w:val="single" w:color="000000" w:sz="8" w:space="0"/>
            </w:tcBorders>
            <w:shd w:val="clear" w:color="auto" w:fill="auto"/>
            <w:vAlign w:val="center"/>
          </w:tcPr>
          <w:p w14:paraId="216C3D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91AE11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BEC0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D4E292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106</w:t>
            </w:r>
          </w:p>
        </w:tc>
        <w:tc>
          <w:tcPr>
            <w:tcW w:w="3004" w:type="dxa"/>
            <w:tcBorders>
              <w:top w:val="nil"/>
              <w:left w:val="nil"/>
              <w:bottom w:val="single" w:color="000000" w:sz="8" w:space="0"/>
              <w:right w:val="single" w:color="000000" w:sz="8" w:space="0"/>
            </w:tcBorders>
            <w:shd w:val="clear" w:color="auto" w:fill="auto"/>
            <w:vAlign w:val="center"/>
          </w:tcPr>
          <w:p w14:paraId="14F78E0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样品稀释液          </w:t>
            </w:r>
          </w:p>
        </w:tc>
        <w:tc>
          <w:tcPr>
            <w:tcW w:w="1495" w:type="dxa"/>
            <w:tcBorders>
              <w:top w:val="nil"/>
              <w:left w:val="nil"/>
              <w:bottom w:val="single" w:color="000000" w:sz="8" w:space="0"/>
              <w:right w:val="single" w:color="000000" w:sz="8" w:space="0"/>
            </w:tcBorders>
            <w:shd w:val="clear" w:color="auto" w:fill="auto"/>
            <w:vAlign w:val="center"/>
          </w:tcPr>
          <w:p w14:paraId="681407E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6523657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1.01 </w:t>
            </w:r>
          </w:p>
        </w:tc>
        <w:tc>
          <w:tcPr>
            <w:tcW w:w="1385" w:type="dxa"/>
            <w:tcBorders>
              <w:top w:val="nil"/>
              <w:left w:val="nil"/>
              <w:bottom w:val="single" w:color="000000" w:sz="8" w:space="0"/>
              <w:right w:val="single" w:color="000000" w:sz="8" w:space="0"/>
            </w:tcBorders>
            <w:shd w:val="clear" w:color="auto" w:fill="auto"/>
            <w:vAlign w:val="center"/>
          </w:tcPr>
          <w:p w14:paraId="19F694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5921CF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80D0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9F50E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107</w:t>
            </w:r>
          </w:p>
        </w:tc>
        <w:tc>
          <w:tcPr>
            <w:tcW w:w="3004" w:type="dxa"/>
            <w:tcBorders>
              <w:top w:val="nil"/>
              <w:left w:val="nil"/>
              <w:bottom w:val="single" w:color="000000" w:sz="8" w:space="0"/>
              <w:right w:val="single" w:color="000000" w:sz="8" w:space="0"/>
            </w:tcBorders>
            <w:shd w:val="clear" w:color="auto" w:fill="auto"/>
            <w:vAlign w:val="center"/>
          </w:tcPr>
          <w:p w14:paraId="11774F0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新型冠状病毒核糖核酸非定值质控品（高水平）</w:t>
            </w:r>
          </w:p>
        </w:tc>
        <w:tc>
          <w:tcPr>
            <w:tcW w:w="1495" w:type="dxa"/>
            <w:tcBorders>
              <w:top w:val="nil"/>
              <w:left w:val="nil"/>
              <w:bottom w:val="single" w:color="000000" w:sz="8" w:space="0"/>
              <w:right w:val="single" w:color="000000" w:sz="8" w:space="0"/>
            </w:tcBorders>
            <w:shd w:val="clear" w:color="auto" w:fill="auto"/>
            <w:vAlign w:val="center"/>
          </w:tcPr>
          <w:p w14:paraId="7E34B81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78913A4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399.80 </w:t>
            </w:r>
          </w:p>
        </w:tc>
        <w:tc>
          <w:tcPr>
            <w:tcW w:w="1385" w:type="dxa"/>
            <w:tcBorders>
              <w:top w:val="nil"/>
              <w:left w:val="nil"/>
              <w:bottom w:val="single" w:color="000000" w:sz="8" w:space="0"/>
              <w:right w:val="single" w:color="000000" w:sz="8" w:space="0"/>
            </w:tcBorders>
            <w:shd w:val="clear" w:color="auto" w:fill="auto"/>
            <w:vAlign w:val="center"/>
          </w:tcPr>
          <w:p w14:paraId="2D3F43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2AFD9C7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9387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781809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108</w:t>
            </w:r>
          </w:p>
        </w:tc>
        <w:tc>
          <w:tcPr>
            <w:tcW w:w="3004" w:type="dxa"/>
            <w:tcBorders>
              <w:top w:val="nil"/>
              <w:left w:val="nil"/>
              <w:bottom w:val="single" w:color="000000" w:sz="8" w:space="0"/>
              <w:right w:val="single" w:color="000000" w:sz="8" w:space="0"/>
            </w:tcBorders>
            <w:shd w:val="clear" w:color="auto" w:fill="auto"/>
            <w:vAlign w:val="center"/>
          </w:tcPr>
          <w:p w14:paraId="1648EAF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新型冠状病毒核糖核酸非定值质控品（中水平）</w:t>
            </w:r>
          </w:p>
        </w:tc>
        <w:tc>
          <w:tcPr>
            <w:tcW w:w="1495" w:type="dxa"/>
            <w:tcBorders>
              <w:top w:val="nil"/>
              <w:left w:val="nil"/>
              <w:bottom w:val="single" w:color="000000" w:sz="8" w:space="0"/>
              <w:right w:val="single" w:color="000000" w:sz="8" w:space="0"/>
            </w:tcBorders>
            <w:shd w:val="clear" w:color="auto" w:fill="auto"/>
            <w:vAlign w:val="center"/>
          </w:tcPr>
          <w:p w14:paraId="6927FB2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5912B0D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399.50 </w:t>
            </w:r>
          </w:p>
        </w:tc>
        <w:tc>
          <w:tcPr>
            <w:tcW w:w="1385" w:type="dxa"/>
            <w:tcBorders>
              <w:top w:val="nil"/>
              <w:left w:val="nil"/>
              <w:bottom w:val="single" w:color="000000" w:sz="8" w:space="0"/>
              <w:right w:val="single" w:color="000000" w:sz="8" w:space="0"/>
            </w:tcBorders>
            <w:shd w:val="clear" w:color="auto" w:fill="auto"/>
            <w:vAlign w:val="center"/>
          </w:tcPr>
          <w:p w14:paraId="2502F2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485277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53E2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4FAA6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109</w:t>
            </w:r>
          </w:p>
        </w:tc>
        <w:tc>
          <w:tcPr>
            <w:tcW w:w="3004" w:type="dxa"/>
            <w:tcBorders>
              <w:top w:val="nil"/>
              <w:left w:val="nil"/>
              <w:bottom w:val="single" w:color="000000" w:sz="8" w:space="0"/>
              <w:right w:val="single" w:color="000000" w:sz="8" w:space="0"/>
            </w:tcBorders>
            <w:shd w:val="clear" w:color="auto" w:fill="auto"/>
            <w:vAlign w:val="center"/>
          </w:tcPr>
          <w:p w14:paraId="56EA710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发光底物液(全自动免疫检验系统用底物液)</w:t>
            </w:r>
          </w:p>
        </w:tc>
        <w:tc>
          <w:tcPr>
            <w:tcW w:w="1495" w:type="dxa"/>
            <w:tcBorders>
              <w:top w:val="nil"/>
              <w:left w:val="nil"/>
              <w:bottom w:val="single" w:color="000000" w:sz="8" w:space="0"/>
              <w:right w:val="single" w:color="000000" w:sz="8" w:space="0"/>
            </w:tcBorders>
            <w:shd w:val="clear" w:color="auto" w:fill="auto"/>
            <w:vAlign w:val="center"/>
          </w:tcPr>
          <w:p w14:paraId="584DAA9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258E9CC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3.30 </w:t>
            </w:r>
          </w:p>
        </w:tc>
        <w:tc>
          <w:tcPr>
            <w:tcW w:w="1385" w:type="dxa"/>
            <w:tcBorders>
              <w:top w:val="nil"/>
              <w:left w:val="nil"/>
              <w:bottom w:val="single" w:color="000000" w:sz="8" w:space="0"/>
              <w:right w:val="single" w:color="000000" w:sz="8" w:space="0"/>
            </w:tcBorders>
            <w:shd w:val="clear" w:color="auto" w:fill="auto"/>
            <w:vAlign w:val="center"/>
          </w:tcPr>
          <w:p w14:paraId="318AFD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292C32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8F36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8C16C9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110</w:t>
            </w:r>
          </w:p>
        </w:tc>
        <w:tc>
          <w:tcPr>
            <w:tcW w:w="3004" w:type="dxa"/>
            <w:tcBorders>
              <w:top w:val="nil"/>
              <w:left w:val="nil"/>
              <w:bottom w:val="single" w:color="000000" w:sz="8" w:space="0"/>
              <w:right w:val="single" w:color="000000" w:sz="8" w:space="0"/>
            </w:tcBorders>
            <w:shd w:val="clear" w:color="auto" w:fill="auto"/>
            <w:vAlign w:val="center"/>
          </w:tcPr>
          <w:p w14:paraId="7F39F14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浓缩洗液(清洗液)</w:t>
            </w:r>
          </w:p>
        </w:tc>
        <w:tc>
          <w:tcPr>
            <w:tcW w:w="1495" w:type="dxa"/>
            <w:tcBorders>
              <w:top w:val="nil"/>
              <w:left w:val="nil"/>
              <w:bottom w:val="single" w:color="000000" w:sz="8" w:space="0"/>
              <w:right w:val="single" w:color="000000" w:sz="8" w:space="0"/>
            </w:tcBorders>
            <w:shd w:val="clear" w:color="auto" w:fill="auto"/>
            <w:vAlign w:val="center"/>
          </w:tcPr>
          <w:p w14:paraId="571B495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11A084D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0.71 </w:t>
            </w:r>
          </w:p>
        </w:tc>
        <w:tc>
          <w:tcPr>
            <w:tcW w:w="1385" w:type="dxa"/>
            <w:tcBorders>
              <w:top w:val="nil"/>
              <w:left w:val="nil"/>
              <w:bottom w:val="single" w:color="000000" w:sz="8" w:space="0"/>
              <w:right w:val="single" w:color="000000" w:sz="8" w:space="0"/>
            </w:tcBorders>
            <w:shd w:val="clear" w:color="auto" w:fill="auto"/>
            <w:vAlign w:val="center"/>
          </w:tcPr>
          <w:p w14:paraId="7043C9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787948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7360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915DC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111</w:t>
            </w:r>
          </w:p>
        </w:tc>
        <w:tc>
          <w:tcPr>
            <w:tcW w:w="3004" w:type="dxa"/>
            <w:tcBorders>
              <w:top w:val="nil"/>
              <w:left w:val="nil"/>
              <w:bottom w:val="single" w:color="000000" w:sz="8" w:space="0"/>
              <w:right w:val="single" w:color="000000" w:sz="8" w:space="0"/>
            </w:tcBorders>
            <w:shd w:val="clear" w:color="auto" w:fill="auto"/>
            <w:vAlign w:val="center"/>
          </w:tcPr>
          <w:p w14:paraId="08DFF6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样本稀释液</w:t>
            </w:r>
          </w:p>
        </w:tc>
        <w:tc>
          <w:tcPr>
            <w:tcW w:w="1495" w:type="dxa"/>
            <w:tcBorders>
              <w:top w:val="nil"/>
              <w:left w:val="nil"/>
              <w:bottom w:val="single" w:color="000000" w:sz="8" w:space="0"/>
              <w:right w:val="single" w:color="000000" w:sz="8" w:space="0"/>
            </w:tcBorders>
            <w:shd w:val="clear" w:color="auto" w:fill="auto"/>
            <w:vAlign w:val="center"/>
          </w:tcPr>
          <w:p w14:paraId="4997765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7AC8254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0.99 </w:t>
            </w:r>
          </w:p>
        </w:tc>
        <w:tc>
          <w:tcPr>
            <w:tcW w:w="1385" w:type="dxa"/>
            <w:tcBorders>
              <w:top w:val="nil"/>
              <w:left w:val="nil"/>
              <w:bottom w:val="single" w:color="000000" w:sz="8" w:space="0"/>
              <w:right w:val="single" w:color="000000" w:sz="8" w:space="0"/>
            </w:tcBorders>
            <w:shd w:val="clear" w:color="auto" w:fill="auto"/>
            <w:vAlign w:val="center"/>
          </w:tcPr>
          <w:p w14:paraId="550062C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77425A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5971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B6489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112</w:t>
            </w:r>
          </w:p>
        </w:tc>
        <w:tc>
          <w:tcPr>
            <w:tcW w:w="3004" w:type="dxa"/>
            <w:tcBorders>
              <w:top w:val="nil"/>
              <w:left w:val="nil"/>
              <w:bottom w:val="single" w:color="000000" w:sz="8" w:space="0"/>
              <w:right w:val="single" w:color="000000" w:sz="8" w:space="0"/>
            </w:tcBorders>
            <w:shd w:val="clear" w:color="auto" w:fill="auto"/>
            <w:vAlign w:val="center"/>
          </w:tcPr>
          <w:p w14:paraId="0BE521D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系统清洗液</w:t>
            </w:r>
          </w:p>
        </w:tc>
        <w:tc>
          <w:tcPr>
            <w:tcW w:w="1495" w:type="dxa"/>
            <w:tcBorders>
              <w:top w:val="nil"/>
              <w:left w:val="nil"/>
              <w:bottom w:val="single" w:color="000000" w:sz="8" w:space="0"/>
              <w:right w:val="single" w:color="000000" w:sz="8" w:space="0"/>
            </w:tcBorders>
            <w:shd w:val="clear" w:color="auto" w:fill="auto"/>
            <w:vAlign w:val="center"/>
          </w:tcPr>
          <w:p w14:paraId="2B6A2F6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6BD1E34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16.95 </w:t>
            </w:r>
          </w:p>
        </w:tc>
        <w:tc>
          <w:tcPr>
            <w:tcW w:w="1385" w:type="dxa"/>
            <w:tcBorders>
              <w:top w:val="nil"/>
              <w:left w:val="nil"/>
              <w:bottom w:val="single" w:color="000000" w:sz="8" w:space="0"/>
              <w:right w:val="single" w:color="000000" w:sz="8" w:space="0"/>
            </w:tcBorders>
            <w:shd w:val="clear" w:color="auto" w:fill="auto"/>
            <w:vAlign w:val="center"/>
          </w:tcPr>
          <w:p w14:paraId="30B786A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6771C98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F773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92205B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113</w:t>
            </w:r>
          </w:p>
        </w:tc>
        <w:tc>
          <w:tcPr>
            <w:tcW w:w="3004" w:type="dxa"/>
            <w:tcBorders>
              <w:top w:val="nil"/>
              <w:left w:val="nil"/>
              <w:bottom w:val="single" w:color="000000" w:sz="8" w:space="0"/>
              <w:right w:val="single" w:color="000000" w:sz="8" w:space="0"/>
            </w:tcBorders>
            <w:shd w:val="clear" w:color="auto" w:fill="auto"/>
            <w:vAlign w:val="center"/>
          </w:tcPr>
          <w:p w14:paraId="5D32B5D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1号反应杯（安图反应杯）</w:t>
            </w:r>
          </w:p>
        </w:tc>
        <w:tc>
          <w:tcPr>
            <w:tcW w:w="1495" w:type="dxa"/>
            <w:tcBorders>
              <w:top w:val="nil"/>
              <w:left w:val="nil"/>
              <w:bottom w:val="single" w:color="000000" w:sz="8" w:space="0"/>
              <w:right w:val="single" w:color="000000" w:sz="8" w:space="0"/>
            </w:tcBorders>
            <w:shd w:val="clear" w:color="auto" w:fill="auto"/>
            <w:vAlign w:val="center"/>
          </w:tcPr>
          <w:p w14:paraId="0A371DF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3360739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0.43 </w:t>
            </w:r>
          </w:p>
        </w:tc>
        <w:tc>
          <w:tcPr>
            <w:tcW w:w="1385" w:type="dxa"/>
            <w:tcBorders>
              <w:top w:val="nil"/>
              <w:left w:val="nil"/>
              <w:bottom w:val="single" w:color="000000" w:sz="8" w:space="0"/>
              <w:right w:val="single" w:color="000000" w:sz="8" w:space="0"/>
            </w:tcBorders>
            <w:shd w:val="clear" w:color="auto" w:fill="auto"/>
            <w:vAlign w:val="center"/>
          </w:tcPr>
          <w:p w14:paraId="1381383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779398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4CE4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14F18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114</w:t>
            </w:r>
          </w:p>
        </w:tc>
        <w:tc>
          <w:tcPr>
            <w:tcW w:w="3004" w:type="dxa"/>
            <w:tcBorders>
              <w:top w:val="nil"/>
              <w:left w:val="nil"/>
              <w:bottom w:val="single" w:color="000000" w:sz="8" w:space="0"/>
              <w:right w:val="single" w:color="000000" w:sz="8" w:space="0"/>
            </w:tcBorders>
            <w:shd w:val="clear" w:color="auto" w:fill="auto"/>
            <w:vAlign w:val="center"/>
          </w:tcPr>
          <w:p w14:paraId="5A1E934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样本杯</w:t>
            </w:r>
          </w:p>
        </w:tc>
        <w:tc>
          <w:tcPr>
            <w:tcW w:w="1495" w:type="dxa"/>
            <w:tcBorders>
              <w:top w:val="nil"/>
              <w:left w:val="nil"/>
              <w:bottom w:val="single" w:color="000000" w:sz="8" w:space="0"/>
              <w:right w:val="single" w:color="000000" w:sz="8" w:space="0"/>
            </w:tcBorders>
            <w:shd w:val="clear" w:color="auto" w:fill="auto"/>
            <w:vAlign w:val="center"/>
          </w:tcPr>
          <w:p w14:paraId="70D8D18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1CD582C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0.65 </w:t>
            </w:r>
          </w:p>
        </w:tc>
        <w:tc>
          <w:tcPr>
            <w:tcW w:w="1385" w:type="dxa"/>
            <w:tcBorders>
              <w:top w:val="nil"/>
              <w:left w:val="nil"/>
              <w:bottom w:val="single" w:color="000000" w:sz="8" w:space="0"/>
              <w:right w:val="single" w:color="000000" w:sz="8" w:space="0"/>
            </w:tcBorders>
            <w:shd w:val="clear" w:color="auto" w:fill="auto"/>
            <w:vAlign w:val="center"/>
          </w:tcPr>
          <w:p w14:paraId="62E139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50C191B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C0B5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CCC6E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115</w:t>
            </w:r>
          </w:p>
        </w:tc>
        <w:tc>
          <w:tcPr>
            <w:tcW w:w="3004" w:type="dxa"/>
            <w:tcBorders>
              <w:top w:val="nil"/>
              <w:left w:val="nil"/>
              <w:bottom w:val="single" w:color="000000" w:sz="8" w:space="0"/>
              <w:right w:val="single" w:color="000000" w:sz="8" w:space="0"/>
            </w:tcBorders>
            <w:shd w:val="clear" w:color="auto" w:fill="auto"/>
            <w:vAlign w:val="center"/>
          </w:tcPr>
          <w:p w14:paraId="6453DC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乙型肝炎病毒表面抗原检测用质控品/中水平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644EC9E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661272A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433D8B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29D375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92DF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C9450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116</w:t>
            </w:r>
          </w:p>
        </w:tc>
        <w:tc>
          <w:tcPr>
            <w:tcW w:w="3004" w:type="dxa"/>
            <w:tcBorders>
              <w:top w:val="nil"/>
              <w:left w:val="nil"/>
              <w:bottom w:val="single" w:color="000000" w:sz="8" w:space="0"/>
              <w:right w:val="single" w:color="000000" w:sz="8" w:space="0"/>
            </w:tcBorders>
            <w:shd w:val="clear" w:color="auto" w:fill="auto"/>
            <w:vAlign w:val="center"/>
          </w:tcPr>
          <w:p w14:paraId="32CF85B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乙型肝炎病毒表面抗体检测用质控品/中水平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2338A31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35B0B69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7A98164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45CBB55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8DE3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96195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117</w:t>
            </w:r>
          </w:p>
        </w:tc>
        <w:tc>
          <w:tcPr>
            <w:tcW w:w="3004" w:type="dxa"/>
            <w:tcBorders>
              <w:top w:val="nil"/>
              <w:left w:val="nil"/>
              <w:bottom w:val="single" w:color="000000" w:sz="8" w:space="0"/>
              <w:right w:val="single" w:color="000000" w:sz="8" w:space="0"/>
            </w:tcBorders>
            <w:shd w:val="clear" w:color="auto" w:fill="auto"/>
            <w:vAlign w:val="center"/>
          </w:tcPr>
          <w:p w14:paraId="04D210F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乙型肝炎病毒e抗原检测用质控品/中水平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765186A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32CDAD6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3373835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79FF338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202E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2B9D77B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118</w:t>
            </w:r>
          </w:p>
        </w:tc>
        <w:tc>
          <w:tcPr>
            <w:tcW w:w="3004" w:type="dxa"/>
            <w:tcBorders>
              <w:top w:val="nil"/>
              <w:left w:val="nil"/>
              <w:bottom w:val="single" w:color="000000" w:sz="8" w:space="0"/>
              <w:right w:val="single" w:color="000000" w:sz="8" w:space="0"/>
            </w:tcBorders>
            <w:shd w:val="clear" w:color="auto" w:fill="auto"/>
            <w:vAlign w:val="center"/>
          </w:tcPr>
          <w:p w14:paraId="097FAD6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乙型肝炎病毒核心抗体检测用质控品/中水平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0D2907B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47A3A4C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4308E31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72D23D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13D4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E01A14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119</w:t>
            </w:r>
          </w:p>
        </w:tc>
        <w:tc>
          <w:tcPr>
            <w:tcW w:w="3004" w:type="dxa"/>
            <w:tcBorders>
              <w:top w:val="nil"/>
              <w:left w:val="nil"/>
              <w:bottom w:val="single" w:color="000000" w:sz="8" w:space="0"/>
              <w:right w:val="single" w:color="000000" w:sz="8" w:space="0"/>
            </w:tcBorders>
            <w:shd w:val="clear" w:color="auto" w:fill="auto"/>
            <w:vAlign w:val="center"/>
          </w:tcPr>
          <w:p w14:paraId="68339AD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丙型肝炎病毒抗体检测用质控品/中水平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04FF7C4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5F28DC5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6B36036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1139E46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72D0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EAD689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120</w:t>
            </w:r>
          </w:p>
        </w:tc>
        <w:tc>
          <w:tcPr>
            <w:tcW w:w="3004" w:type="dxa"/>
            <w:tcBorders>
              <w:top w:val="nil"/>
              <w:left w:val="nil"/>
              <w:bottom w:val="single" w:color="000000" w:sz="8" w:space="0"/>
              <w:right w:val="single" w:color="000000" w:sz="8" w:space="0"/>
            </w:tcBorders>
            <w:shd w:val="clear" w:color="auto" w:fill="auto"/>
            <w:vAlign w:val="center"/>
          </w:tcPr>
          <w:p w14:paraId="7A21340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梅毒特异性抗体检测用质控品/中水平</w:t>
            </w:r>
          </w:p>
        </w:tc>
        <w:tc>
          <w:tcPr>
            <w:tcW w:w="1495" w:type="dxa"/>
            <w:tcBorders>
              <w:top w:val="nil"/>
              <w:left w:val="nil"/>
              <w:bottom w:val="single" w:color="000000" w:sz="8" w:space="0"/>
              <w:right w:val="single" w:color="000000" w:sz="8" w:space="0"/>
            </w:tcBorders>
            <w:shd w:val="clear" w:color="auto" w:fill="auto"/>
            <w:vAlign w:val="center"/>
          </w:tcPr>
          <w:p w14:paraId="6241BAC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支</w:t>
            </w:r>
          </w:p>
        </w:tc>
        <w:tc>
          <w:tcPr>
            <w:tcW w:w="1133" w:type="dxa"/>
            <w:tcBorders>
              <w:top w:val="nil"/>
              <w:left w:val="nil"/>
              <w:bottom w:val="single" w:color="000000" w:sz="8" w:space="0"/>
              <w:right w:val="single" w:color="000000" w:sz="8" w:space="0"/>
            </w:tcBorders>
            <w:shd w:val="clear" w:color="auto" w:fill="auto"/>
            <w:vAlign w:val="center"/>
          </w:tcPr>
          <w:p w14:paraId="0A99CED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 xml:space="preserve">53.55 </w:t>
            </w:r>
          </w:p>
        </w:tc>
        <w:tc>
          <w:tcPr>
            <w:tcW w:w="1385" w:type="dxa"/>
            <w:tcBorders>
              <w:top w:val="nil"/>
              <w:left w:val="nil"/>
              <w:bottom w:val="single" w:color="000000" w:sz="8" w:space="0"/>
              <w:right w:val="single" w:color="000000" w:sz="8" w:space="0"/>
            </w:tcBorders>
            <w:shd w:val="clear" w:color="auto" w:fill="auto"/>
            <w:vAlign w:val="center"/>
          </w:tcPr>
          <w:p w14:paraId="037372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全自动化学发光检测仪</w:t>
            </w:r>
          </w:p>
        </w:tc>
        <w:tc>
          <w:tcPr>
            <w:tcW w:w="2927" w:type="dxa"/>
            <w:tcBorders>
              <w:top w:val="nil"/>
              <w:left w:val="nil"/>
              <w:bottom w:val="single" w:color="000000" w:sz="8" w:space="0"/>
              <w:right w:val="single" w:color="auto" w:sz="4" w:space="0"/>
            </w:tcBorders>
            <w:shd w:val="clear" w:color="auto" w:fill="auto"/>
            <w:vAlign w:val="center"/>
          </w:tcPr>
          <w:p w14:paraId="31287EE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2740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480" w:type="dxa"/>
            <w:gridSpan w:val="6"/>
            <w:tcBorders>
              <w:top w:val="nil"/>
              <w:left w:val="single" w:color="auto" w:sz="4" w:space="0"/>
              <w:bottom w:val="single" w:color="000000" w:sz="8" w:space="0"/>
              <w:right w:val="single" w:color="auto" w:sz="4" w:space="0"/>
            </w:tcBorders>
            <w:shd w:val="clear" w:color="auto" w:fill="auto"/>
            <w:vAlign w:val="center"/>
          </w:tcPr>
          <w:p w14:paraId="145E670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4"/>
                <w:szCs w:val="24"/>
                <w:u w:val="none"/>
                <w:lang w:val="en-US" w:eastAsia="zh-CN" w:bidi="ar"/>
              </w:rPr>
              <w:t>全自动尿液尿微量白蛋白和尿肌酐检测分析仪设备型号：深圳普门科技（设备型号-ACR-300）</w:t>
            </w:r>
          </w:p>
        </w:tc>
      </w:tr>
      <w:tr w14:paraId="47939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F7989E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004" w:type="dxa"/>
            <w:tcBorders>
              <w:top w:val="nil"/>
              <w:left w:val="nil"/>
              <w:bottom w:val="single" w:color="auto" w:sz="4" w:space="0"/>
              <w:right w:val="single" w:color="000000" w:sz="8" w:space="0"/>
            </w:tcBorders>
            <w:shd w:val="clear" w:color="auto" w:fill="auto"/>
            <w:vAlign w:val="center"/>
          </w:tcPr>
          <w:p w14:paraId="1ECD433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495" w:type="dxa"/>
            <w:tcBorders>
              <w:top w:val="nil"/>
              <w:left w:val="nil"/>
              <w:bottom w:val="single" w:color="auto" w:sz="4" w:space="0"/>
              <w:right w:val="single" w:color="000000" w:sz="8" w:space="0"/>
            </w:tcBorders>
            <w:shd w:val="clear" w:color="auto" w:fill="auto"/>
            <w:vAlign w:val="center"/>
          </w:tcPr>
          <w:p w14:paraId="6322ECD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1133" w:type="dxa"/>
            <w:tcBorders>
              <w:top w:val="nil"/>
              <w:left w:val="nil"/>
              <w:bottom w:val="single" w:color="auto" w:sz="4" w:space="0"/>
              <w:right w:val="single" w:color="000000" w:sz="8" w:space="0"/>
            </w:tcBorders>
            <w:shd w:val="clear" w:color="auto" w:fill="auto"/>
            <w:vAlign w:val="center"/>
          </w:tcPr>
          <w:p w14:paraId="1C0AC47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385" w:type="dxa"/>
            <w:tcBorders>
              <w:top w:val="nil"/>
              <w:left w:val="nil"/>
              <w:bottom w:val="single" w:color="auto" w:sz="4" w:space="0"/>
              <w:right w:val="single" w:color="000000" w:sz="8" w:space="0"/>
            </w:tcBorders>
            <w:shd w:val="clear" w:color="auto" w:fill="auto"/>
            <w:vAlign w:val="center"/>
          </w:tcPr>
          <w:p w14:paraId="25F6EF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2927" w:type="dxa"/>
            <w:tcBorders>
              <w:top w:val="nil"/>
              <w:left w:val="nil"/>
              <w:bottom w:val="nil"/>
              <w:right w:val="single" w:color="auto" w:sz="4" w:space="0"/>
            </w:tcBorders>
            <w:shd w:val="clear" w:color="auto" w:fill="auto"/>
            <w:vAlign w:val="center"/>
          </w:tcPr>
          <w:p w14:paraId="1AB4710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78178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auto" w:sz="4" w:space="0"/>
            </w:tcBorders>
            <w:shd w:val="clear" w:color="auto" w:fill="auto"/>
            <w:vAlign w:val="center"/>
          </w:tcPr>
          <w:p w14:paraId="0FF7E1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004" w:type="dxa"/>
            <w:tcBorders>
              <w:top w:val="single" w:color="auto" w:sz="4" w:space="0"/>
              <w:left w:val="single" w:color="auto" w:sz="4" w:space="0"/>
              <w:bottom w:val="single" w:color="auto" w:sz="4" w:space="0"/>
              <w:right w:val="single" w:color="000000" w:sz="8" w:space="0"/>
            </w:tcBorders>
            <w:shd w:val="clear" w:color="auto" w:fill="auto"/>
            <w:vAlign w:val="center"/>
          </w:tcPr>
          <w:p w14:paraId="52A32F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肌酐(CREA)测定试剂盒(苦味酸法)</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6F3FAF34">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auto" w:sz="4" w:space="0"/>
              <w:right w:val="single" w:color="auto" w:sz="4" w:space="0"/>
            </w:tcBorders>
            <w:shd w:val="clear" w:color="auto" w:fill="auto"/>
            <w:vAlign w:val="center"/>
          </w:tcPr>
          <w:p w14:paraId="07CD869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1.8</w:t>
            </w:r>
          </w:p>
        </w:tc>
        <w:tc>
          <w:tcPr>
            <w:tcW w:w="1385" w:type="dxa"/>
            <w:tcBorders>
              <w:top w:val="single" w:color="auto" w:sz="4" w:space="0"/>
              <w:left w:val="single" w:color="auto" w:sz="4" w:space="0"/>
              <w:bottom w:val="single" w:color="000000" w:sz="8" w:space="0"/>
              <w:right w:val="single" w:color="auto" w:sz="4" w:space="0"/>
            </w:tcBorders>
            <w:shd w:val="clear" w:color="auto" w:fill="auto"/>
            <w:vAlign w:val="center"/>
          </w:tcPr>
          <w:p w14:paraId="297A646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single" w:color="000000" w:sz="4" w:space="0"/>
              <w:left w:val="single" w:color="auto" w:sz="4" w:space="0"/>
              <w:bottom w:val="single" w:color="000000" w:sz="4" w:space="0"/>
              <w:right w:val="single" w:color="auto" w:sz="4" w:space="0"/>
            </w:tcBorders>
            <w:shd w:val="clear" w:color="auto" w:fill="auto"/>
            <w:vAlign w:val="center"/>
          </w:tcPr>
          <w:p w14:paraId="0B595D1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681D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B945F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6B5C433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肌酐(CREA)校准品</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4205E4D6">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auto" w:sz="4" w:space="0"/>
              <w:left w:val="nil"/>
              <w:bottom w:val="single" w:color="000000" w:sz="8" w:space="0"/>
              <w:right w:val="single" w:color="auto" w:sz="4" w:space="0"/>
            </w:tcBorders>
            <w:shd w:val="clear" w:color="auto" w:fill="auto"/>
            <w:vAlign w:val="center"/>
          </w:tcPr>
          <w:p w14:paraId="09EF83C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81</w:t>
            </w:r>
          </w:p>
        </w:tc>
        <w:tc>
          <w:tcPr>
            <w:tcW w:w="1385" w:type="dxa"/>
            <w:tcBorders>
              <w:top w:val="nil"/>
              <w:left w:val="single" w:color="auto" w:sz="4" w:space="0"/>
              <w:bottom w:val="single" w:color="auto" w:sz="4" w:space="0"/>
              <w:right w:val="single" w:color="auto" w:sz="4" w:space="0"/>
            </w:tcBorders>
            <w:shd w:val="clear" w:color="auto" w:fill="auto"/>
            <w:vAlign w:val="center"/>
          </w:tcPr>
          <w:p w14:paraId="649F09D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single" w:color="000000" w:sz="4" w:space="0"/>
              <w:left w:val="single" w:color="auto" w:sz="4" w:space="0"/>
              <w:bottom w:val="single" w:color="000000" w:sz="4" w:space="0"/>
              <w:right w:val="single" w:color="auto" w:sz="4" w:space="0"/>
            </w:tcBorders>
            <w:shd w:val="clear" w:color="auto" w:fill="auto"/>
            <w:vAlign w:val="center"/>
          </w:tcPr>
          <w:p w14:paraId="58F38D3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D49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B65255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004" w:type="dxa"/>
            <w:tcBorders>
              <w:top w:val="nil"/>
              <w:left w:val="nil"/>
              <w:bottom w:val="single" w:color="000000" w:sz="8" w:space="0"/>
              <w:right w:val="single" w:color="000000" w:sz="8" w:space="0"/>
            </w:tcBorders>
            <w:shd w:val="clear" w:color="auto" w:fill="auto"/>
            <w:vAlign w:val="center"/>
          </w:tcPr>
          <w:p w14:paraId="6399390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清洗液</w:t>
            </w:r>
          </w:p>
        </w:tc>
        <w:tc>
          <w:tcPr>
            <w:tcW w:w="1495" w:type="dxa"/>
            <w:tcBorders>
              <w:top w:val="nil"/>
              <w:left w:val="nil"/>
              <w:bottom w:val="single" w:color="000000" w:sz="8" w:space="0"/>
              <w:right w:val="single" w:color="000000" w:sz="8" w:space="0"/>
            </w:tcBorders>
            <w:shd w:val="clear" w:color="auto" w:fill="auto"/>
            <w:vAlign w:val="center"/>
          </w:tcPr>
          <w:p w14:paraId="7124F25D">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1*5.0L/1</w:t>
            </w:r>
            <w:r>
              <w:rPr>
                <w:rFonts w:hint="default" w:ascii="宋体" w:hAnsi="宋体" w:eastAsia="宋体" w:cs="宋体"/>
                <w:i w:val="0"/>
                <w:iCs w:val="0"/>
                <w:snapToGrid w:val="0"/>
                <w:color w:val="000000"/>
                <w:kern w:val="0"/>
                <w:sz w:val="20"/>
                <w:szCs w:val="20"/>
                <w:u w:val="none"/>
                <w:lang w:val="en-US" w:eastAsia="zh-CN" w:bidi="ar"/>
              </w:rPr>
              <w:br w:type="textWrapping"/>
            </w:r>
            <w:r>
              <w:rPr>
                <w:rFonts w:hint="default" w:ascii="宋体" w:hAnsi="宋体" w:eastAsia="宋体" w:cs="宋体"/>
                <w:i w:val="0"/>
                <w:iCs w:val="0"/>
                <w:snapToGrid w:val="0"/>
                <w:color w:val="000000"/>
                <w:kern w:val="0"/>
                <w:sz w:val="20"/>
                <w:szCs w:val="20"/>
                <w:u w:val="none"/>
                <w:lang w:val="en-US" w:eastAsia="zh-CN" w:bidi="ar"/>
              </w:rPr>
              <w:t>0L/箱</w:t>
            </w:r>
          </w:p>
        </w:tc>
        <w:tc>
          <w:tcPr>
            <w:tcW w:w="1133" w:type="dxa"/>
            <w:tcBorders>
              <w:top w:val="nil"/>
              <w:left w:val="nil"/>
              <w:bottom w:val="single" w:color="000000" w:sz="8" w:space="0"/>
              <w:right w:val="single" w:color="000000" w:sz="8" w:space="0"/>
            </w:tcBorders>
            <w:shd w:val="clear" w:color="auto" w:fill="auto"/>
            <w:vAlign w:val="center"/>
          </w:tcPr>
          <w:p w14:paraId="0261032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852.3</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4B990A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nil"/>
              <w:left w:val="nil"/>
              <w:bottom w:val="single" w:color="000000" w:sz="8" w:space="0"/>
              <w:right w:val="single" w:color="auto" w:sz="4" w:space="0"/>
            </w:tcBorders>
            <w:shd w:val="clear" w:color="auto" w:fill="auto"/>
            <w:vAlign w:val="center"/>
          </w:tcPr>
          <w:p w14:paraId="5B890DF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FD7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24FBB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004" w:type="dxa"/>
            <w:tcBorders>
              <w:top w:val="nil"/>
              <w:left w:val="nil"/>
              <w:bottom w:val="single" w:color="000000" w:sz="8" w:space="0"/>
              <w:right w:val="single" w:color="000000" w:sz="8" w:space="0"/>
            </w:tcBorders>
            <w:shd w:val="clear" w:color="auto" w:fill="auto"/>
            <w:vAlign w:val="center"/>
          </w:tcPr>
          <w:p w14:paraId="335D4CC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微量白蛋白(mALB)测定试剂盒(散射比浊法)</w:t>
            </w:r>
          </w:p>
        </w:tc>
        <w:tc>
          <w:tcPr>
            <w:tcW w:w="1495" w:type="dxa"/>
            <w:tcBorders>
              <w:top w:val="nil"/>
              <w:left w:val="nil"/>
              <w:bottom w:val="single" w:color="000000" w:sz="8" w:space="0"/>
              <w:right w:val="single" w:color="000000" w:sz="8" w:space="0"/>
            </w:tcBorders>
            <w:shd w:val="clear" w:color="auto" w:fill="auto"/>
            <w:vAlign w:val="center"/>
          </w:tcPr>
          <w:p w14:paraId="5F0AC34D">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BAC6AD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10.2</w:t>
            </w:r>
          </w:p>
        </w:tc>
        <w:tc>
          <w:tcPr>
            <w:tcW w:w="1385" w:type="dxa"/>
            <w:tcBorders>
              <w:top w:val="nil"/>
              <w:left w:val="nil"/>
              <w:bottom w:val="single" w:color="000000" w:sz="8" w:space="0"/>
              <w:right w:val="single" w:color="000000" w:sz="8" w:space="0"/>
            </w:tcBorders>
            <w:shd w:val="clear" w:color="auto" w:fill="auto"/>
            <w:vAlign w:val="center"/>
          </w:tcPr>
          <w:p w14:paraId="549F2E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nil"/>
              <w:left w:val="nil"/>
              <w:bottom w:val="single" w:color="000000" w:sz="8" w:space="0"/>
              <w:right w:val="single" w:color="auto" w:sz="4" w:space="0"/>
            </w:tcBorders>
            <w:shd w:val="clear" w:color="auto" w:fill="auto"/>
            <w:vAlign w:val="center"/>
          </w:tcPr>
          <w:p w14:paraId="0989F30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EEA0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536" w:type="dxa"/>
            <w:tcBorders>
              <w:top w:val="nil"/>
              <w:left w:val="single" w:color="auto" w:sz="4" w:space="0"/>
              <w:bottom w:val="single" w:color="000000" w:sz="8" w:space="0"/>
              <w:right w:val="single" w:color="000000" w:sz="8" w:space="0"/>
            </w:tcBorders>
            <w:shd w:val="clear" w:color="auto" w:fill="auto"/>
            <w:noWrap/>
            <w:vAlign w:val="center"/>
          </w:tcPr>
          <w:p w14:paraId="6ED2D5A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3004" w:type="dxa"/>
            <w:tcBorders>
              <w:top w:val="nil"/>
              <w:left w:val="single" w:color="000000" w:sz="8" w:space="0"/>
              <w:bottom w:val="single" w:color="000000" w:sz="8" w:space="0"/>
              <w:right w:val="single" w:color="000000" w:sz="8" w:space="0"/>
            </w:tcBorders>
            <w:shd w:val="clear" w:color="auto" w:fill="auto"/>
            <w:noWrap/>
            <w:vAlign w:val="center"/>
          </w:tcPr>
          <w:p w14:paraId="2F574F3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肌酐(CREA)质控品</w:t>
            </w:r>
          </w:p>
        </w:tc>
        <w:tc>
          <w:tcPr>
            <w:tcW w:w="1495" w:type="dxa"/>
            <w:tcBorders>
              <w:top w:val="nil"/>
              <w:left w:val="single" w:color="000000" w:sz="8" w:space="0"/>
              <w:bottom w:val="single" w:color="000000" w:sz="8" w:space="0"/>
              <w:right w:val="single" w:color="000000" w:sz="8" w:space="0"/>
            </w:tcBorders>
            <w:shd w:val="clear" w:color="auto" w:fill="auto"/>
            <w:noWrap/>
            <w:vAlign w:val="center"/>
          </w:tcPr>
          <w:p w14:paraId="18DAC81E">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single" w:color="000000" w:sz="8" w:space="0"/>
              <w:bottom w:val="single" w:color="000000" w:sz="8" w:space="0"/>
              <w:right w:val="single" w:color="000000" w:sz="8" w:space="0"/>
            </w:tcBorders>
            <w:shd w:val="clear" w:color="auto" w:fill="auto"/>
            <w:noWrap/>
            <w:vAlign w:val="center"/>
          </w:tcPr>
          <w:p w14:paraId="09CE233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81</w:t>
            </w:r>
          </w:p>
        </w:tc>
        <w:tc>
          <w:tcPr>
            <w:tcW w:w="1385" w:type="dxa"/>
            <w:tcBorders>
              <w:top w:val="nil"/>
              <w:left w:val="single" w:color="000000" w:sz="8" w:space="0"/>
              <w:bottom w:val="single" w:color="000000" w:sz="8" w:space="0"/>
              <w:right w:val="single" w:color="000000" w:sz="8" w:space="0"/>
            </w:tcBorders>
            <w:shd w:val="clear" w:color="auto" w:fill="auto"/>
            <w:noWrap/>
            <w:vAlign w:val="center"/>
          </w:tcPr>
          <w:p w14:paraId="3471A79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nil"/>
              <w:left w:val="single" w:color="000000" w:sz="8" w:space="0"/>
              <w:bottom w:val="single" w:color="000000" w:sz="8" w:space="0"/>
              <w:right w:val="single" w:color="auto" w:sz="4" w:space="0"/>
            </w:tcBorders>
            <w:shd w:val="clear" w:color="auto" w:fill="auto"/>
            <w:noWrap/>
            <w:vAlign w:val="center"/>
          </w:tcPr>
          <w:p w14:paraId="37B1A0CD">
            <w:pPr>
              <w:keepNext w:val="0"/>
              <w:keepLines w:val="0"/>
              <w:widowControl/>
              <w:suppressLineNumbers w:val="0"/>
              <w:spacing w:before="0" w:beforeAutospacing="0" w:after="0" w:afterAutospacing="0"/>
              <w:ind w:left="0" w:right="0"/>
              <w:jc w:val="center"/>
              <w:rPr>
                <w:rFonts w:hint="default"/>
              </w:rPr>
            </w:pPr>
          </w:p>
        </w:tc>
      </w:tr>
      <w:tr w14:paraId="4C081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2D05B9D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3004" w:type="dxa"/>
            <w:tcBorders>
              <w:top w:val="single" w:color="000000" w:sz="8" w:space="0"/>
              <w:left w:val="nil"/>
              <w:bottom w:val="single" w:color="auto" w:sz="4" w:space="0"/>
              <w:right w:val="single" w:color="000000" w:sz="8" w:space="0"/>
            </w:tcBorders>
            <w:shd w:val="clear" w:color="auto" w:fill="auto"/>
            <w:vAlign w:val="center"/>
          </w:tcPr>
          <w:p w14:paraId="0A18876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微量白蛋白（mALB）校准品</w:t>
            </w:r>
          </w:p>
        </w:tc>
        <w:tc>
          <w:tcPr>
            <w:tcW w:w="1495" w:type="dxa"/>
            <w:tcBorders>
              <w:top w:val="single" w:color="000000" w:sz="8" w:space="0"/>
              <w:left w:val="nil"/>
              <w:bottom w:val="single" w:color="auto" w:sz="4" w:space="0"/>
              <w:right w:val="single" w:color="000000" w:sz="8" w:space="0"/>
            </w:tcBorders>
            <w:shd w:val="clear" w:color="auto" w:fill="auto"/>
            <w:vAlign w:val="center"/>
          </w:tcPr>
          <w:p w14:paraId="442BFC67">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000000" w:sz="8" w:space="0"/>
              <w:left w:val="nil"/>
              <w:bottom w:val="single" w:color="auto" w:sz="4" w:space="0"/>
              <w:right w:val="single" w:color="000000" w:sz="8" w:space="0"/>
            </w:tcBorders>
            <w:shd w:val="clear" w:color="auto" w:fill="auto"/>
            <w:vAlign w:val="center"/>
          </w:tcPr>
          <w:p w14:paraId="4E48B99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81</w:t>
            </w:r>
          </w:p>
        </w:tc>
        <w:tc>
          <w:tcPr>
            <w:tcW w:w="1385" w:type="dxa"/>
            <w:tcBorders>
              <w:top w:val="single" w:color="000000" w:sz="8" w:space="0"/>
              <w:left w:val="nil"/>
              <w:bottom w:val="single" w:color="auto" w:sz="4" w:space="0"/>
              <w:right w:val="single" w:color="000000" w:sz="8" w:space="0"/>
            </w:tcBorders>
            <w:shd w:val="clear" w:color="auto" w:fill="auto"/>
            <w:vAlign w:val="center"/>
          </w:tcPr>
          <w:p w14:paraId="63EBEF3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single" w:color="000000" w:sz="8" w:space="0"/>
              <w:left w:val="nil"/>
              <w:bottom w:val="single" w:color="auto" w:sz="4" w:space="0"/>
              <w:right w:val="single" w:color="auto" w:sz="4" w:space="0"/>
            </w:tcBorders>
            <w:shd w:val="clear" w:color="auto" w:fill="auto"/>
            <w:vAlign w:val="center"/>
          </w:tcPr>
          <w:p w14:paraId="750ABCF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olor w:val="000000"/>
                <w:sz w:val="22"/>
                <w:szCs w:val="22"/>
                <w:u w:val="none"/>
              </w:rPr>
            </w:pPr>
          </w:p>
        </w:tc>
      </w:tr>
      <w:tr w14:paraId="36487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3741BC6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259D6D9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微量白蛋白（mALB）质控品</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11C81FD7">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626B0D1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81</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0ED5CF8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single" w:color="auto" w:sz="4" w:space="0"/>
              <w:left w:val="nil"/>
              <w:bottom w:val="single" w:color="auto" w:sz="4" w:space="0"/>
              <w:right w:val="single" w:color="auto" w:sz="4" w:space="0"/>
            </w:tcBorders>
            <w:shd w:val="clear" w:color="auto" w:fill="auto"/>
            <w:vAlign w:val="center"/>
          </w:tcPr>
          <w:p w14:paraId="46A312E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99D0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0122F3A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70D5E5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超敏C反应蛋白（hs-CRP)测定试剂盒(乳胶增强免疫散射比浊法）</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4037CA9E">
            <w:pPr>
              <w:keepNext w:val="0"/>
              <w:keepLines w:val="0"/>
              <w:widowControl/>
              <w:suppressLineNumbers w:val="0"/>
              <w:spacing w:before="0" w:beforeAutospacing="0" w:after="0" w:afterAutospacing="0"/>
              <w:ind w:left="0" w:right="0"/>
              <w:jc w:val="center"/>
              <w:textAlignment w:val="center"/>
              <w:rPr>
                <w:rFonts w:hint="default"/>
              </w:rPr>
            </w:pPr>
            <w:r>
              <w:rPr>
                <w:rFonts w:hint="default" w:ascii="宋体" w:hAnsi="宋体" w:eastAsia="宋体" w:cs="宋体"/>
                <w:i w:val="0"/>
                <w:iCs w:val="0"/>
                <w:snapToGrid w:val="0"/>
                <w:color w:val="000000"/>
                <w:kern w:val="0"/>
                <w:sz w:val="20"/>
                <w:szCs w:val="20"/>
                <w:u w:val="none"/>
                <w:lang w:val="en-US" w:eastAsia="zh-CN" w:bidi="ar"/>
              </w:rPr>
              <w:t>ml</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27BAF81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20</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5EA520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全自动尿液尿微量白蛋白和尿肌酐检测分析仪</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26CAEC1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BC6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480" w:type="dxa"/>
            <w:gridSpan w:val="6"/>
            <w:tcBorders>
              <w:top w:val="nil"/>
              <w:left w:val="single" w:color="auto" w:sz="4" w:space="0"/>
              <w:bottom w:val="single" w:color="000000" w:sz="8" w:space="0"/>
              <w:right w:val="single" w:color="auto" w:sz="4" w:space="0"/>
            </w:tcBorders>
            <w:shd w:val="clear" w:color="auto" w:fill="auto"/>
            <w:vAlign w:val="center"/>
          </w:tcPr>
          <w:p w14:paraId="534C51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4"/>
                <w:szCs w:val="24"/>
                <w:u w:val="none"/>
                <w:lang w:val="en-US" w:eastAsia="zh-CN" w:bidi="ar"/>
              </w:rPr>
              <w:t>抗酸分技杆菌涂染阅流水线-KRJ/TY3-50T</w:t>
            </w:r>
          </w:p>
        </w:tc>
      </w:tr>
      <w:tr w14:paraId="694C1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D83D1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004" w:type="dxa"/>
            <w:tcBorders>
              <w:top w:val="nil"/>
              <w:left w:val="nil"/>
              <w:bottom w:val="single" w:color="000000" w:sz="8" w:space="0"/>
              <w:right w:val="single" w:color="000000" w:sz="8" w:space="0"/>
            </w:tcBorders>
            <w:shd w:val="clear" w:color="auto" w:fill="auto"/>
            <w:vAlign w:val="center"/>
          </w:tcPr>
          <w:p w14:paraId="5E27329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495" w:type="dxa"/>
            <w:tcBorders>
              <w:top w:val="nil"/>
              <w:left w:val="nil"/>
              <w:bottom w:val="single" w:color="000000" w:sz="8" w:space="0"/>
              <w:right w:val="single" w:color="000000" w:sz="8" w:space="0"/>
            </w:tcBorders>
            <w:shd w:val="clear" w:color="auto" w:fill="auto"/>
            <w:vAlign w:val="center"/>
          </w:tcPr>
          <w:p w14:paraId="00F6A5B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1133" w:type="dxa"/>
            <w:tcBorders>
              <w:top w:val="nil"/>
              <w:left w:val="nil"/>
              <w:bottom w:val="single" w:color="000000" w:sz="8" w:space="0"/>
              <w:right w:val="single" w:color="000000" w:sz="8" w:space="0"/>
            </w:tcBorders>
            <w:shd w:val="clear" w:color="auto" w:fill="auto"/>
            <w:vAlign w:val="center"/>
          </w:tcPr>
          <w:p w14:paraId="411B013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385" w:type="dxa"/>
            <w:tcBorders>
              <w:top w:val="nil"/>
              <w:left w:val="nil"/>
              <w:bottom w:val="single" w:color="000000" w:sz="8" w:space="0"/>
              <w:right w:val="single" w:color="000000" w:sz="8" w:space="0"/>
            </w:tcBorders>
            <w:shd w:val="clear" w:color="auto" w:fill="auto"/>
            <w:vAlign w:val="center"/>
          </w:tcPr>
          <w:p w14:paraId="17FB77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2927" w:type="dxa"/>
            <w:tcBorders>
              <w:top w:val="nil"/>
              <w:left w:val="nil"/>
              <w:bottom w:val="single" w:color="000000" w:sz="8" w:space="0"/>
              <w:right w:val="single" w:color="auto" w:sz="4" w:space="0"/>
            </w:tcBorders>
            <w:shd w:val="clear" w:color="auto" w:fill="auto"/>
            <w:vAlign w:val="center"/>
          </w:tcPr>
          <w:p w14:paraId="291C61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备注</w:t>
            </w:r>
          </w:p>
        </w:tc>
      </w:tr>
      <w:tr w14:paraId="7AF88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9A088B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004" w:type="dxa"/>
            <w:tcBorders>
              <w:top w:val="nil"/>
              <w:left w:val="nil"/>
              <w:bottom w:val="single" w:color="000000" w:sz="8" w:space="0"/>
              <w:right w:val="single" w:color="000000" w:sz="8" w:space="0"/>
            </w:tcBorders>
            <w:shd w:val="clear" w:color="auto" w:fill="auto"/>
            <w:vAlign w:val="center"/>
          </w:tcPr>
          <w:p w14:paraId="69FC4C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一次性密闭体液留置器（采集器）套装</w:t>
            </w:r>
          </w:p>
        </w:tc>
        <w:tc>
          <w:tcPr>
            <w:tcW w:w="1495" w:type="dxa"/>
            <w:tcBorders>
              <w:top w:val="nil"/>
              <w:left w:val="nil"/>
              <w:bottom w:val="single" w:color="000000" w:sz="8" w:space="0"/>
              <w:right w:val="single" w:color="000000" w:sz="8" w:space="0"/>
            </w:tcBorders>
            <w:shd w:val="clear" w:color="auto" w:fill="auto"/>
            <w:vAlign w:val="center"/>
          </w:tcPr>
          <w:p w14:paraId="5C8C18F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375人份/套</w:t>
            </w:r>
          </w:p>
        </w:tc>
        <w:tc>
          <w:tcPr>
            <w:tcW w:w="1133" w:type="dxa"/>
            <w:tcBorders>
              <w:top w:val="nil"/>
              <w:left w:val="nil"/>
              <w:bottom w:val="single" w:color="000000" w:sz="8" w:space="0"/>
              <w:right w:val="single" w:color="000000" w:sz="8" w:space="0"/>
            </w:tcBorders>
            <w:shd w:val="clear" w:color="auto" w:fill="auto"/>
            <w:vAlign w:val="center"/>
          </w:tcPr>
          <w:p w14:paraId="72210D1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12540</w:t>
            </w:r>
          </w:p>
        </w:tc>
        <w:tc>
          <w:tcPr>
            <w:tcW w:w="1385" w:type="dxa"/>
            <w:tcBorders>
              <w:top w:val="nil"/>
              <w:left w:val="nil"/>
              <w:bottom w:val="single" w:color="000000" w:sz="8" w:space="0"/>
              <w:right w:val="single" w:color="000000" w:sz="8" w:space="0"/>
            </w:tcBorders>
            <w:shd w:val="clear" w:color="auto" w:fill="auto"/>
            <w:vAlign w:val="center"/>
          </w:tcPr>
          <w:p w14:paraId="3CDCCC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抗酸分技杆菌涂染阅流水线</w:t>
            </w:r>
          </w:p>
        </w:tc>
        <w:tc>
          <w:tcPr>
            <w:tcW w:w="2927" w:type="dxa"/>
            <w:tcBorders>
              <w:top w:val="nil"/>
              <w:left w:val="nil"/>
              <w:bottom w:val="single" w:color="000000" w:sz="8" w:space="0"/>
              <w:right w:val="single" w:color="auto" w:sz="4" w:space="0"/>
            </w:tcBorders>
            <w:shd w:val="clear" w:color="auto" w:fill="auto"/>
            <w:vAlign w:val="center"/>
          </w:tcPr>
          <w:p w14:paraId="442F7F1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CA2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480" w:type="dxa"/>
            <w:gridSpan w:val="6"/>
            <w:tcBorders>
              <w:top w:val="nil"/>
              <w:left w:val="single" w:color="auto" w:sz="4" w:space="0"/>
              <w:bottom w:val="single" w:color="000000" w:sz="8" w:space="0"/>
              <w:right w:val="single" w:color="auto" w:sz="4" w:space="0"/>
            </w:tcBorders>
            <w:shd w:val="clear" w:color="auto" w:fill="auto"/>
            <w:vAlign w:val="center"/>
          </w:tcPr>
          <w:p w14:paraId="15E0B1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4"/>
                <w:szCs w:val="24"/>
                <w:u w:val="none"/>
                <w:lang w:val="en-US" w:eastAsia="zh-CN" w:bidi="ar"/>
              </w:rPr>
              <w:t>便携式血气分析仪设备型号：I15</w:t>
            </w:r>
          </w:p>
        </w:tc>
      </w:tr>
      <w:tr w14:paraId="5BB63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916807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004" w:type="dxa"/>
            <w:tcBorders>
              <w:top w:val="nil"/>
              <w:left w:val="nil"/>
              <w:bottom w:val="single" w:color="000000" w:sz="8" w:space="0"/>
              <w:right w:val="single" w:color="000000" w:sz="8" w:space="0"/>
            </w:tcBorders>
            <w:shd w:val="clear" w:color="auto" w:fill="auto"/>
            <w:vAlign w:val="center"/>
          </w:tcPr>
          <w:p w14:paraId="5E0408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495" w:type="dxa"/>
            <w:tcBorders>
              <w:top w:val="nil"/>
              <w:left w:val="nil"/>
              <w:bottom w:val="single" w:color="000000" w:sz="8" w:space="0"/>
              <w:right w:val="single" w:color="000000" w:sz="8" w:space="0"/>
            </w:tcBorders>
            <w:shd w:val="clear" w:color="auto" w:fill="auto"/>
            <w:vAlign w:val="center"/>
          </w:tcPr>
          <w:p w14:paraId="3D66912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1133" w:type="dxa"/>
            <w:tcBorders>
              <w:top w:val="nil"/>
              <w:left w:val="nil"/>
              <w:bottom w:val="single" w:color="000000" w:sz="8" w:space="0"/>
              <w:right w:val="single" w:color="000000" w:sz="8" w:space="0"/>
            </w:tcBorders>
            <w:shd w:val="clear" w:color="auto" w:fill="auto"/>
            <w:vAlign w:val="center"/>
          </w:tcPr>
          <w:p w14:paraId="531A787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385" w:type="dxa"/>
            <w:tcBorders>
              <w:top w:val="nil"/>
              <w:left w:val="nil"/>
              <w:bottom w:val="single" w:color="000000" w:sz="8" w:space="0"/>
              <w:right w:val="single" w:color="000000" w:sz="8" w:space="0"/>
            </w:tcBorders>
            <w:shd w:val="clear" w:color="auto" w:fill="auto"/>
            <w:vAlign w:val="center"/>
          </w:tcPr>
          <w:p w14:paraId="2EA2AA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2927" w:type="dxa"/>
            <w:tcBorders>
              <w:top w:val="nil"/>
              <w:left w:val="nil"/>
              <w:bottom w:val="single" w:color="000000" w:sz="8" w:space="0"/>
              <w:right w:val="single" w:color="auto" w:sz="4" w:space="0"/>
            </w:tcBorders>
            <w:shd w:val="clear" w:color="auto" w:fill="auto"/>
            <w:vAlign w:val="center"/>
          </w:tcPr>
          <w:p w14:paraId="348DC0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14:paraId="6707D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6090F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004" w:type="dxa"/>
            <w:tcBorders>
              <w:top w:val="nil"/>
              <w:left w:val="nil"/>
              <w:bottom w:val="single" w:color="000000" w:sz="8" w:space="0"/>
              <w:right w:val="single" w:color="000000" w:sz="8" w:space="0"/>
            </w:tcBorders>
            <w:shd w:val="clear" w:color="auto" w:fill="auto"/>
            <w:vAlign w:val="center"/>
          </w:tcPr>
          <w:p w14:paraId="242AFD5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血气测定试剂盒（电极法）</w:t>
            </w:r>
          </w:p>
        </w:tc>
        <w:tc>
          <w:tcPr>
            <w:tcW w:w="1495" w:type="dxa"/>
            <w:tcBorders>
              <w:top w:val="nil"/>
              <w:left w:val="nil"/>
              <w:bottom w:val="single" w:color="000000" w:sz="8" w:space="0"/>
              <w:right w:val="single" w:color="000000" w:sz="8" w:space="0"/>
            </w:tcBorders>
            <w:shd w:val="clear" w:color="auto" w:fill="auto"/>
            <w:vAlign w:val="center"/>
          </w:tcPr>
          <w:p w14:paraId="1BAE940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530F63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28</w:t>
            </w:r>
          </w:p>
        </w:tc>
        <w:tc>
          <w:tcPr>
            <w:tcW w:w="1385" w:type="dxa"/>
            <w:tcBorders>
              <w:top w:val="nil"/>
              <w:left w:val="nil"/>
              <w:bottom w:val="single" w:color="000000" w:sz="8" w:space="0"/>
              <w:right w:val="single" w:color="000000" w:sz="8" w:space="0"/>
            </w:tcBorders>
            <w:shd w:val="clear" w:color="auto" w:fill="auto"/>
            <w:vAlign w:val="center"/>
          </w:tcPr>
          <w:p w14:paraId="6C37EE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便携式血气分析仪</w:t>
            </w:r>
          </w:p>
        </w:tc>
        <w:tc>
          <w:tcPr>
            <w:tcW w:w="2927" w:type="dxa"/>
            <w:tcBorders>
              <w:top w:val="nil"/>
              <w:left w:val="nil"/>
              <w:bottom w:val="single" w:color="000000" w:sz="8" w:space="0"/>
              <w:right w:val="single" w:color="auto" w:sz="4" w:space="0"/>
            </w:tcBorders>
            <w:shd w:val="clear" w:color="auto" w:fill="auto"/>
            <w:vAlign w:val="center"/>
          </w:tcPr>
          <w:p w14:paraId="1FBA6EC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8A6E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0480" w:type="dxa"/>
            <w:gridSpan w:val="6"/>
            <w:tcBorders>
              <w:top w:val="nil"/>
              <w:left w:val="single" w:color="auto" w:sz="4" w:space="0"/>
              <w:bottom w:val="single" w:color="000000" w:sz="8" w:space="0"/>
              <w:right w:val="single" w:color="auto" w:sz="4" w:space="0"/>
            </w:tcBorders>
            <w:shd w:val="clear" w:color="auto" w:fill="auto"/>
            <w:vAlign w:val="center"/>
          </w:tcPr>
          <w:p w14:paraId="37E225A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4"/>
                <w:szCs w:val="24"/>
                <w:u w:val="none"/>
                <w:lang w:val="en-US" w:eastAsia="zh-CN" w:bidi="ar"/>
              </w:rPr>
              <w:t>流式细胞仪、型号：BriCyte E6</w:t>
            </w:r>
          </w:p>
        </w:tc>
      </w:tr>
      <w:tr w14:paraId="1D27F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E3599E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004" w:type="dxa"/>
            <w:tcBorders>
              <w:top w:val="nil"/>
              <w:left w:val="nil"/>
              <w:bottom w:val="single" w:color="000000" w:sz="8" w:space="0"/>
              <w:right w:val="single" w:color="000000" w:sz="8" w:space="0"/>
            </w:tcBorders>
            <w:shd w:val="clear" w:color="auto" w:fill="auto"/>
            <w:vAlign w:val="center"/>
          </w:tcPr>
          <w:p w14:paraId="37089BD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产品名称</w:t>
            </w:r>
          </w:p>
        </w:tc>
        <w:tc>
          <w:tcPr>
            <w:tcW w:w="1495" w:type="dxa"/>
            <w:tcBorders>
              <w:top w:val="nil"/>
              <w:left w:val="nil"/>
              <w:bottom w:val="single" w:color="000000" w:sz="8" w:space="0"/>
              <w:right w:val="single" w:color="000000" w:sz="8" w:space="0"/>
            </w:tcBorders>
            <w:shd w:val="clear" w:color="auto" w:fill="auto"/>
            <w:vAlign w:val="center"/>
          </w:tcPr>
          <w:p w14:paraId="5462548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规格</w:t>
            </w:r>
          </w:p>
        </w:tc>
        <w:tc>
          <w:tcPr>
            <w:tcW w:w="1133" w:type="dxa"/>
            <w:tcBorders>
              <w:top w:val="nil"/>
              <w:left w:val="nil"/>
              <w:bottom w:val="single" w:color="000000" w:sz="8" w:space="0"/>
              <w:right w:val="single" w:color="000000" w:sz="8" w:space="0"/>
            </w:tcBorders>
            <w:shd w:val="clear" w:color="auto" w:fill="auto"/>
            <w:vAlign w:val="center"/>
          </w:tcPr>
          <w:p w14:paraId="399BE23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b/>
                <w:bCs/>
                <w:i w:val="0"/>
                <w:iCs w:val="0"/>
                <w:snapToGrid w:val="0"/>
                <w:color w:val="000000"/>
                <w:kern w:val="0"/>
                <w:sz w:val="20"/>
                <w:szCs w:val="20"/>
                <w:u w:val="none"/>
                <w:lang w:val="en-US" w:eastAsia="zh-CN" w:bidi="ar"/>
              </w:rPr>
              <w:t>单价(元)</w:t>
            </w:r>
          </w:p>
        </w:tc>
        <w:tc>
          <w:tcPr>
            <w:tcW w:w="1385" w:type="dxa"/>
            <w:tcBorders>
              <w:top w:val="nil"/>
              <w:left w:val="nil"/>
              <w:bottom w:val="single" w:color="000000" w:sz="8" w:space="0"/>
              <w:right w:val="single" w:color="000000" w:sz="8" w:space="0"/>
            </w:tcBorders>
            <w:shd w:val="clear" w:color="auto" w:fill="auto"/>
            <w:vAlign w:val="center"/>
          </w:tcPr>
          <w:p w14:paraId="067E9FF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2"/>
                <w:szCs w:val="22"/>
                <w:u w:val="none"/>
                <w:lang w:val="en-US" w:eastAsia="zh-CN" w:bidi="ar"/>
              </w:rPr>
              <w:t>设备名称</w:t>
            </w:r>
          </w:p>
        </w:tc>
        <w:tc>
          <w:tcPr>
            <w:tcW w:w="2927" w:type="dxa"/>
            <w:tcBorders>
              <w:top w:val="nil"/>
              <w:left w:val="nil"/>
              <w:bottom w:val="single" w:color="000000" w:sz="8" w:space="0"/>
              <w:right w:val="single" w:color="auto" w:sz="4" w:space="0"/>
            </w:tcBorders>
            <w:shd w:val="clear" w:color="auto" w:fill="auto"/>
            <w:vAlign w:val="center"/>
          </w:tcPr>
          <w:p w14:paraId="17823F7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14:paraId="14A93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A1E85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004" w:type="dxa"/>
            <w:tcBorders>
              <w:top w:val="nil"/>
              <w:left w:val="nil"/>
              <w:bottom w:val="single" w:color="000000" w:sz="8" w:space="0"/>
              <w:right w:val="single" w:color="000000" w:sz="8" w:space="0"/>
            </w:tcBorders>
            <w:shd w:val="clear" w:color="auto" w:fill="auto"/>
            <w:vAlign w:val="center"/>
          </w:tcPr>
          <w:p w14:paraId="17B9547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淋巴细胞亚群(BNK)4色</w:t>
            </w:r>
          </w:p>
        </w:tc>
        <w:tc>
          <w:tcPr>
            <w:tcW w:w="1495" w:type="dxa"/>
            <w:tcBorders>
              <w:top w:val="nil"/>
              <w:left w:val="nil"/>
              <w:bottom w:val="single" w:color="000000" w:sz="8" w:space="0"/>
              <w:right w:val="single" w:color="000000" w:sz="8" w:space="0"/>
            </w:tcBorders>
            <w:shd w:val="clear" w:color="auto" w:fill="auto"/>
            <w:vAlign w:val="center"/>
          </w:tcPr>
          <w:p w14:paraId="7F2C540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26174D9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125</w:t>
            </w:r>
          </w:p>
        </w:tc>
        <w:tc>
          <w:tcPr>
            <w:tcW w:w="1385" w:type="dxa"/>
            <w:tcBorders>
              <w:top w:val="nil"/>
              <w:left w:val="nil"/>
              <w:bottom w:val="single" w:color="000000" w:sz="8" w:space="0"/>
              <w:right w:val="single" w:color="000000" w:sz="8" w:space="0"/>
            </w:tcBorders>
            <w:shd w:val="clear" w:color="auto" w:fill="auto"/>
            <w:vAlign w:val="center"/>
          </w:tcPr>
          <w:p w14:paraId="51A9FB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387FFF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5E07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3189EF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004" w:type="dxa"/>
            <w:tcBorders>
              <w:top w:val="nil"/>
              <w:left w:val="nil"/>
              <w:bottom w:val="single" w:color="000000" w:sz="8" w:space="0"/>
              <w:right w:val="single" w:color="000000" w:sz="8" w:space="0"/>
            </w:tcBorders>
            <w:shd w:val="clear" w:color="auto" w:fill="auto"/>
            <w:vAlign w:val="center"/>
          </w:tcPr>
          <w:p w14:paraId="77FA6E7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人类白细胞B27</w:t>
            </w:r>
          </w:p>
        </w:tc>
        <w:tc>
          <w:tcPr>
            <w:tcW w:w="1495" w:type="dxa"/>
            <w:tcBorders>
              <w:top w:val="nil"/>
              <w:left w:val="nil"/>
              <w:bottom w:val="single" w:color="000000" w:sz="8" w:space="0"/>
              <w:right w:val="single" w:color="000000" w:sz="8" w:space="0"/>
            </w:tcBorders>
            <w:shd w:val="clear" w:color="auto" w:fill="auto"/>
            <w:vAlign w:val="center"/>
          </w:tcPr>
          <w:p w14:paraId="37C27EC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88B227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48</w:t>
            </w:r>
          </w:p>
        </w:tc>
        <w:tc>
          <w:tcPr>
            <w:tcW w:w="1385" w:type="dxa"/>
            <w:tcBorders>
              <w:top w:val="nil"/>
              <w:left w:val="nil"/>
              <w:bottom w:val="single" w:color="000000" w:sz="8" w:space="0"/>
              <w:right w:val="single" w:color="000000" w:sz="8" w:space="0"/>
            </w:tcBorders>
            <w:shd w:val="clear" w:color="auto" w:fill="auto"/>
            <w:vAlign w:val="center"/>
          </w:tcPr>
          <w:p w14:paraId="4004CBE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1134E76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CAFE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5278B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004" w:type="dxa"/>
            <w:tcBorders>
              <w:top w:val="nil"/>
              <w:left w:val="nil"/>
              <w:bottom w:val="single" w:color="000000" w:sz="8" w:space="0"/>
              <w:right w:val="single" w:color="000000" w:sz="8" w:space="0"/>
            </w:tcBorders>
            <w:shd w:val="clear" w:color="auto" w:fill="auto"/>
            <w:vAlign w:val="center"/>
          </w:tcPr>
          <w:p w14:paraId="0517AA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细胞因子八联检</w:t>
            </w:r>
          </w:p>
        </w:tc>
        <w:tc>
          <w:tcPr>
            <w:tcW w:w="1495" w:type="dxa"/>
            <w:tcBorders>
              <w:top w:val="nil"/>
              <w:left w:val="nil"/>
              <w:bottom w:val="single" w:color="000000" w:sz="8" w:space="0"/>
              <w:right w:val="single" w:color="000000" w:sz="8" w:space="0"/>
            </w:tcBorders>
            <w:shd w:val="clear" w:color="auto" w:fill="auto"/>
            <w:vAlign w:val="center"/>
          </w:tcPr>
          <w:p w14:paraId="1FD6D2A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5D5FCE0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249</w:t>
            </w:r>
          </w:p>
        </w:tc>
        <w:tc>
          <w:tcPr>
            <w:tcW w:w="1385" w:type="dxa"/>
            <w:tcBorders>
              <w:top w:val="nil"/>
              <w:left w:val="nil"/>
              <w:bottom w:val="single" w:color="000000" w:sz="8" w:space="0"/>
              <w:right w:val="single" w:color="000000" w:sz="8" w:space="0"/>
            </w:tcBorders>
            <w:shd w:val="clear" w:color="auto" w:fill="auto"/>
            <w:vAlign w:val="center"/>
          </w:tcPr>
          <w:p w14:paraId="10C1147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2D56224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D0790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vMerge w:val="restart"/>
            <w:tcBorders>
              <w:top w:val="nil"/>
              <w:left w:val="single" w:color="auto" w:sz="4" w:space="0"/>
              <w:bottom w:val="single" w:color="000000" w:sz="8" w:space="0"/>
              <w:right w:val="single" w:color="000000" w:sz="8" w:space="0"/>
            </w:tcBorders>
            <w:shd w:val="clear" w:color="auto" w:fill="auto"/>
            <w:vAlign w:val="center"/>
          </w:tcPr>
          <w:p w14:paraId="6AB216A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004" w:type="dxa"/>
            <w:vMerge w:val="restart"/>
            <w:tcBorders>
              <w:top w:val="nil"/>
              <w:left w:val="nil"/>
              <w:bottom w:val="single" w:color="000000" w:sz="8" w:space="0"/>
              <w:right w:val="single" w:color="000000" w:sz="8" w:space="0"/>
            </w:tcBorders>
            <w:shd w:val="clear" w:color="auto" w:fill="auto"/>
            <w:vAlign w:val="center"/>
          </w:tcPr>
          <w:p w14:paraId="385621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调节性T细胞（Treg）亚群检测试剂----四色方案</w:t>
            </w:r>
          </w:p>
        </w:tc>
        <w:tc>
          <w:tcPr>
            <w:tcW w:w="1495" w:type="dxa"/>
            <w:tcBorders>
              <w:top w:val="nil"/>
              <w:left w:val="nil"/>
              <w:bottom w:val="single" w:color="000000" w:sz="8" w:space="0"/>
              <w:right w:val="single" w:color="000000" w:sz="8" w:space="0"/>
            </w:tcBorders>
            <w:shd w:val="clear" w:color="auto" w:fill="auto"/>
            <w:vAlign w:val="center"/>
          </w:tcPr>
          <w:p w14:paraId="1732B40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487D70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w:t>
            </w:r>
          </w:p>
        </w:tc>
        <w:tc>
          <w:tcPr>
            <w:tcW w:w="1385" w:type="dxa"/>
            <w:tcBorders>
              <w:top w:val="nil"/>
              <w:left w:val="nil"/>
              <w:bottom w:val="single" w:color="000000" w:sz="8" w:space="0"/>
              <w:right w:val="single" w:color="000000" w:sz="8" w:space="0"/>
            </w:tcBorders>
            <w:shd w:val="clear" w:color="auto" w:fill="auto"/>
            <w:vAlign w:val="center"/>
          </w:tcPr>
          <w:p w14:paraId="172969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62F615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1E9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vMerge w:val="continue"/>
            <w:tcBorders>
              <w:top w:val="nil"/>
              <w:left w:val="single" w:color="auto" w:sz="4" w:space="0"/>
              <w:bottom w:val="single" w:color="000000" w:sz="8" w:space="0"/>
              <w:right w:val="single" w:color="000000" w:sz="8" w:space="0"/>
            </w:tcBorders>
            <w:shd w:val="clear" w:color="auto" w:fill="auto"/>
            <w:vAlign w:val="center"/>
          </w:tcPr>
          <w:p w14:paraId="5AFB7AC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04" w:type="dxa"/>
            <w:vMerge w:val="continue"/>
            <w:tcBorders>
              <w:top w:val="nil"/>
              <w:left w:val="nil"/>
              <w:bottom w:val="single" w:color="000000" w:sz="8" w:space="0"/>
              <w:right w:val="single" w:color="000000" w:sz="8" w:space="0"/>
            </w:tcBorders>
            <w:shd w:val="clear" w:color="auto" w:fill="auto"/>
            <w:vAlign w:val="center"/>
          </w:tcPr>
          <w:p w14:paraId="23F3A80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495" w:type="dxa"/>
            <w:tcBorders>
              <w:top w:val="nil"/>
              <w:left w:val="nil"/>
              <w:bottom w:val="single" w:color="000000" w:sz="8" w:space="0"/>
              <w:right w:val="single" w:color="000000" w:sz="8" w:space="0"/>
            </w:tcBorders>
            <w:shd w:val="clear" w:color="auto" w:fill="auto"/>
            <w:vAlign w:val="center"/>
          </w:tcPr>
          <w:p w14:paraId="5EE0624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F720C6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w:t>
            </w:r>
          </w:p>
        </w:tc>
        <w:tc>
          <w:tcPr>
            <w:tcW w:w="1385" w:type="dxa"/>
            <w:tcBorders>
              <w:top w:val="nil"/>
              <w:left w:val="nil"/>
              <w:bottom w:val="single" w:color="000000" w:sz="8" w:space="0"/>
              <w:right w:val="single" w:color="000000" w:sz="8" w:space="0"/>
            </w:tcBorders>
            <w:shd w:val="clear" w:color="auto" w:fill="auto"/>
            <w:vAlign w:val="center"/>
          </w:tcPr>
          <w:p w14:paraId="7B724C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20F7ED6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9C92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vMerge w:val="continue"/>
            <w:tcBorders>
              <w:top w:val="nil"/>
              <w:left w:val="single" w:color="auto" w:sz="4" w:space="0"/>
              <w:bottom w:val="single" w:color="000000" w:sz="8" w:space="0"/>
              <w:right w:val="single" w:color="000000" w:sz="8" w:space="0"/>
            </w:tcBorders>
            <w:shd w:val="clear" w:color="auto" w:fill="auto"/>
            <w:vAlign w:val="center"/>
          </w:tcPr>
          <w:p w14:paraId="1D4069F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04" w:type="dxa"/>
            <w:vMerge w:val="continue"/>
            <w:tcBorders>
              <w:top w:val="nil"/>
              <w:left w:val="nil"/>
              <w:bottom w:val="single" w:color="000000" w:sz="8" w:space="0"/>
              <w:right w:val="single" w:color="000000" w:sz="8" w:space="0"/>
            </w:tcBorders>
            <w:shd w:val="clear" w:color="auto" w:fill="auto"/>
            <w:vAlign w:val="center"/>
          </w:tcPr>
          <w:p w14:paraId="2A8EB13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495" w:type="dxa"/>
            <w:tcBorders>
              <w:top w:val="nil"/>
              <w:left w:val="nil"/>
              <w:bottom w:val="single" w:color="000000" w:sz="8" w:space="0"/>
              <w:right w:val="single" w:color="000000" w:sz="8" w:space="0"/>
            </w:tcBorders>
            <w:shd w:val="clear" w:color="auto" w:fill="auto"/>
            <w:vAlign w:val="center"/>
          </w:tcPr>
          <w:p w14:paraId="5B289B9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6C180AD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w:t>
            </w:r>
          </w:p>
        </w:tc>
        <w:tc>
          <w:tcPr>
            <w:tcW w:w="1385" w:type="dxa"/>
            <w:tcBorders>
              <w:top w:val="nil"/>
              <w:left w:val="nil"/>
              <w:bottom w:val="single" w:color="000000" w:sz="8" w:space="0"/>
              <w:right w:val="single" w:color="000000" w:sz="8" w:space="0"/>
            </w:tcBorders>
            <w:shd w:val="clear" w:color="auto" w:fill="auto"/>
            <w:vAlign w:val="center"/>
          </w:tcPr>
          <w:p w14:paraId="411209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3F33983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6A7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vMerge w:val="continue"/>
            <w:tcBorders>
              <w:top w:val="nil"/>
              <w:left w:val="single" w:color="auto" w:sz="4" w:space="0"/>
              <w:bottom w:val="single" w:color="000000" w:sz="8" w:space="0"/>
              <w:right w:val="single" w:color="000000" w:sz="8" w:space="0"/>
            </w:tcBorders>
            <w:shd w:val="clear" w:color="auto" w:fill="auto"/>
            <w:vAlign w:val="center"/>
          </w:tcPr>
          <w:p w14:paraId="31F30B1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3004" w:type="dxa"/>
            <w:vMerge w:val="continue"/>
            <w:tcBorders>
              <w:top w:val="nil"/>
              <w:left w:val="nil"/>
              <w:bottom w:val="single" w:color="000000" w:sz="8" w:space="0"/>
              <w:right w:val="single" w:color="000000" w:sz="8" w:space="0"/>
            </w:tcBorders>
            <w:shd w:val="clear" w:color="auto" w:fill="auto"/>
            <w:vAlign w:val="center"/>
          </w:tcPr>
          <w:p w14:paraId="4500EFA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495" w:type="dxa"/>
            <w:tcBorders>
              <w:top w:val="nil"/>
              <w:left w:val="nil"/>
              <w:bottom w:val="single" w:color="000000" w:sz="8" w:space="0"/>
              <w:right w:val="single" w:color="000000" w:sz="8" w:space="0"/>
            </w:tcBorders>
            <w:shd w:val="clear" w:color="auto" w:fill="auto"/>
            <w:vAlign w:val="center"/>
          </w:tcPr>
          <w:p w14:paraId="79BCD23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3B4EE21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w:t>
            </w:r>
          </w:p>
        </w:tc>
        <w:tc>
          <w:tcPr>
            <w:tcW w:w="1385" w:type="dxa"/>
            <w:tcBorders>
              <w:top w:val="nil"/>
              <w:left w:val="nil"/>
              <w:bottom w:val="single" w:color="000000" w:sz="8" w:space="0"/>
              <w:right w:val="single" w:color="000000" w:sz="8" w:space="0"/>
            </w:tcBorders>
            <w:shd w:val="clear" w:color="auto" w:fill="auto"/>
            <w:vAlign w:val="center"/>
          </w:tcPr>
          <w:p w14:paraId="73812ED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3ED24647">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ED4C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70F062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004" w:type="dxa"/>
            <w:tcBorders>
              <w:top w:val="nil"/>
              <w:left w:val="nil"/>
              <w:bottom w:val="single" w:color="000000" w:sz="8" w:space="0"/>
              <w:right w:val="single" w:color="000000" w:sz="8" w:space="0"/>
            </w:tcBorders>
            <w:shd w:val="clear" w:color="auto" w:fill="auto"/>
            <w:vAlign w:val="center"/>
          </w:tcPr>
          <w:p w14:paraId="71E137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质控品</w:t>
            </w:r>
          </w:p>
        </w:tc>
        <w:tc>
          <w:tcPr>
            <w:tcW w:w="1495" w:type="dxa"/>
            <w:tcBorders>
              <w:top w:val="nil"/>
              <w:left w:val="nil"/>
              <w:bottom w:val="single" w:color="000000" w:sz="8" w:space="0"/>
              <w:right w:val="single" w:color="000000" w:sz="8" w:space="0"/>
            </w:tcBorders>
            <w:shd w:val="clear" w:color="auto" w:fill="auto"/>
            <w:vAlign w:val="center"/>
          </w:tcPr>
          <w:p w14:paraId="2DD272F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20CEE71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0</w:t>
            </w:r>
          </w:p>
        </w:tc>
        <w:tc>
          <w:tcPr>
            <w:tcW w:w="1385" w:type="dxa"/>
            <w:tcBorders>
              <w:top w:val="nil"/>
              <w:left w:val="nil"/>
              <w:bottom w:val="single" w:color="000000" w:sz="8" w:space="0"/>
              <w:right w:val="single" w:color="000000" w:sz="8" w:space="0"/>
            </w:tcBorders>
            <w:shd w:val="clear" w:color="auto" w:fill="auto"/>
            <w:vAlign w:val="center"/>
          </w:tcPr>
          <w:p w14:paraId="375855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079DDA3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FA44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6283695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5</w:t>
            </w:r>
          </w:p>
        </w:tc>
        <w:tc>
          <w:tcPr>
            <w:tcW w:w="3004" w:type="dxa"/>
            <w:tcBorders>
              <w:top w:val="nil"/>
              <w:left w:val="nil"/>
              <w:bottom w:val="single" w:color="auto" w:sz="4" w:space="0"/>
              <w:right w:val="single" w:color="000000" w:sz="8" w:space="0"/>
            </w:tcBorders>
            <w:shd w:val="clear" w:color="auto" w:fill="auto"/>
            <w:vAlign w:val="center"/>
          </w:tcPr>
          <w:p w14:paraId="335AC92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流式细胞仪专用溶血剂</w:t>
            </w:r>
          </w:p>
        </w:tc>
        <w:tc>
          <w:tcPr>
            <w:tcW w:w="1495" w:type="dxa"/>
            <w:tcBorders>
              <w:top w:val="nil"/>
              <w:left w:val="nil"/>
              <w:bottom w:val="single" w:color="auto" w:sz="4" w:space="0"/>
              <w:right w:val="single" w:color="000000" w:sz="8" w:space="0"/>
            </w:tcBorders>
            <w:shd w:val="clear" w:color="auto" w:fill="auto"/>
            <w:vAlign w:val="center"/>
          </w:tcPr>
          <w:p w14:paraId="4EB36C0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50ml/盒</w:t>
            </w:r>
          </w:p>
        </w:tc>
        <w:tc>
          <w:tcPr>
            <w:tcW w:w="1133" w:type="dxa"/>
            <w:tcBorders>
              <w:top w:val="nil"/>
              <w:left w:val="nil"/>
              <w:bottom w:val="single" w:color="auto" w:sz="4" w:space="0"/>
              <w:right w:val="single" w:color="000000" w:sz="8" w:space="0"/>
            </w:tcBorders>
            <w:shd w:val="clear" w:color="auto" w:fill="auto"/>
            <w:vAlign w:val="center"/>
          </w:tcPr>
          <w:p w14:paraId="08BCC63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900</w:t>
            </w:r>
          </w:p>
        </w:tc>
        <w:tc>
          <w:tcPr>
            <w:tcW w:w="1385" w:type="dxa"/>
            <w:tcBorders>
              <w:top w:val="nil"/>
              <w:left w:val="nil"/>
              <w:bottom w:val="single" w:color="auto" w:sz="4" w:space="0"/>
              <w:right w:val="single" w:color="000000" w:sz="8" w:space="0"/>
            </w:tcBorders>
            <w:shd w:val="clear" w:color="auto" w:fill="auto"/>
            <w:vAlign w:val="center"/>
          </w:tcPr>
          <w:p w14:paraId="6F1B172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auto" w:sz="4" w:space="0"/>
              <w:right w:val="single" w:color="auto" w:sz="4" w:space="0"/>
            </w:tcBorders>
            <w:shd w:val="clear" w:color="auto" w:fill="auto"/>
            <w:vAlign w:val="center"/>
          </w:tcPr>
          <w:p w14:paraId="4D4D58F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81CB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0F8E567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6</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79FA996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流式细胞仪专用鞘液</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6CD93FE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5L*2/盒</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140FCB1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180</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597A1D5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single" w:color="auto" w:sz="4" w:space="0"/>
              <w:left w:val="nil"/>
              <w:bottom w:val="single" w:color="auto" w:sz="4" w:space="0"/>
              <w:right w:val="single" w:color="auto" w:sz="4" w:space="0"/>
            </w:tcBorders>
            <w:shd w:val="clear" w:color="auto" w:fill="auto"/>
            <w:vAlign w:val="center"/>
          </w:tcPr>
          <w:p w14:paraId="6B37454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ADCF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3EF205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7</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0AAECE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流式细胞仪专用清洗液</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1D2F792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50ml/盒</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3722D71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190</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242114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0287B6B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AE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F340E3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8</w:t>
            </w:r>
          </w:p>
        </w:tc>
        <w:tc>
          <w:tcPr>
            <w:tcW w:w="3004" w:type="dxa"/>
            <w:tcBorders>
              <w:top w:val="nil"/>
              <w:left w:val="nil"/>
              <w:bottom w:val="single" w:color="000000" w:sz="8" w:space="0"/>
              <w:right w:val="single" w:color="000000" w:sz="8" w:space="0"/>
            </w:tcBorders>
            <w:shd w:val="clear" w:color="auto" w:fill="auto"/>
            <w:vAlign w:val="center"/>
          </w:tcPr>
          <w:p w14:paraId="70B06CB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流式细胞仪专用校准液</w:t>
            </w:r>
          </w:p>
        </w:tc>
        <w:tc>
          <w:tcPr>
            <w:tcW w:w="1495" w:type="dxa"/>
            <w:tcBorders>
              <w:top w:val="nil"/>
              <w:left w:val="nil"/>
              <w:bottom w:val="single" w:color="000000" w:sz="8" w:space="0"/>
              <w:right w:val="single" w:color="000000" w:sz="8" w:space="0"/>
            </w:tcBorders>
            <w:shd w:val="clear" w:color="auto" w:fill="auto"/>
            <w:vAlign w:val="center"/>
          </w:tcPr>
          <w:p w14:paraId="4F2E3A6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盒</w:t>
            </w:r>
          </w:p>
        </w:tc>
        <w:tc>
          <w:tcPr>
            <w:tcW w:w="1133" w:type="dxa"/>
            <w:tcBorders>
              <w:top w:val="nil"/>
              <w:left w:val="nil"/>
              <w:bottom w:val="single" w:color="000000" w:sz="8" w:space="0"/>
              <w:right w:val="single" w:color="000000" w:sz="8" w:space="0"/>
            </w:tcBorders>
            <w:shd w:val="clear" w:color="auto" w:fill="auto"/>
            <w:vAlign w:val="center"/>
          </w:tcPr>
          <w:p w14:paraId="2BEAD52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3500</w:t>
            </w:r>
          </w:p>
        </w:tc>
        <w:tc>
          <w:tcPr>
            <w:tcW w:w="1385" w:type="dxa"/>
            <w:tcBorders>
              <w:top w:val="nil"/>
              <w:left w:val="nil"/>
              <w:bottom w:val="single" w:color="000000" w:sz="8" w:space="0"/>
              <w:right w:val="single" w:color="000000" w:sz="8" w:space="0"/>
            </w:tcBorders>
            <w:shd w:val="clear" w:color="auto" w:fill="auto"/>
            <w:vAlign w:val="center"/>
          </w:tcPr>
          <w:p w14:paraId="1053225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54C3FDB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00A7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1671DF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9</w:t>
            </w:r>
          </w:p>
        </w:tc>
        <w:tc>
          <w:tcPr>
            <w:tcW w:w="3004" w:type="dxa"/>
            <w:tcBorders>
              <w:top w:val="nil"/>
              <w:left w:val="nil"/>
              <w:bottom w:val="single" w:color="000000" w:sz="8" w:space="0"/>
              <w:right w:val="single" w:color="000000" w:sz="8" w:space="0"/>
            </w:tcBorders>
            <w:shd w:val="clear" w:color="auto" w:fill="auto"/>
            <w:vAlign w:val="center"/>
          </w:tcPr>
          <w:p w14:paraId="0FDB76E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CD3/CD8/CD45/CD4检测试剂(流式细胞法-FITC/PE/PerCPIAPC)</w:t>
            </w:r>
          </w:p>
        </w:tc>
        <w:tc>
          <w:tcPr>
            <w:tcW w:w="1495" w:type="dxa"/>
            <w:tcBorders>
              <w:top w:val="nil"/>
              <w:left w:val="nil"/>
              <w:bottom w:val="single" w:color="000000" w:sz="8" w:space="0"/>
              <w:right w:val="single" w:color="000000" w:sz="8" w:space="0"/>
            </w:tcBorders>
            <w:shd w:val="clear" w:color="auto" w:fill="auto"/>
            <w:vAlign w:val="center"/>
          </w:tcPr>
          <w:p w14:paraId="65872E2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02922C6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90</w:t>
            </w:r>
          </w:p>
        </w:tc>
        <w:tc>
          <w:tcPr>
            <w:tcW w:w="1385" w:type="dxa"/>
            <w:tcBorders>
              <w:top w:val="nil"/>
              <w:left w:val="nil"/>
              <w:bottom w:val="single" w:color="000000" w:sz="8" w:space="0"/>
              <w:right w:val="single" w:color="000000" w:sz="8" w:space="0"/>
            </w:tcBorders>
            <w:shd w:val="clear" w:color="auto" w:fill="auto"/>
            <w:vAlign w:val="center"/>
          </w:tcPr>
          <w:p w14:paraId="0A63438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3FAE66C5">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471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399A981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10</w:t>
            </w:r>
          </w:p>
        </w:tc>
        <w:tc>
          <w:tcPr>
            <w:tcW w:w="3004" w:type="dxa"/>
            <w:tcBorders>
              <w:top w:val="nil"/>
              <w:left w:val="nil"/>
              <w:bottom w:val="single" w:color="000000" w:sz="8" w:space="0"/>
              <w:right w:val="single" w:color="000000" w:sz="8" w:space="0"/>
            </w:tcBorders>
            <w:shd w:val="clear" w:color="auto" w:fill="auto"/>
            <w:vAlign w:val="center"/>
          </w:tcPr>
          <w:p w14:paraId="2876D08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CD3/CD16+CD56/CD45/CD19检测试剂盒(流式细胞法-FITC/PE/PerCP/APC)</w:t>
            </w:r>
          </w:p>
        </w:tc>
        <w:tc>
          <w:tcPr>
            <w:tcW w:w="1495" w:type="dxa"/>
            <w:tcBorders>
              <w:top w:val="nil"/>
              <w:left w:val="nil"/>
              <w:bottom w:val="single" w:color="000000" w:sz="8" w:space="0"/>
              <w:right w:val="single" w:color="000000" w:sz="8" w:space="0"/>
            </w:tcBorders>
            <w:shd w:val="clear" w:color="auto" w:fill="auto"/>
            <w:vAlign w:val="center"/>
          </w:tcPr>
          <w:p w14:paraId="71F194F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1A9F48CC">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90</w:t>
            </w:r>
          </w:p>
        </w:tc>
        <w:tc>
          <w:tcPr>
            <w:tcW w:w="1385" w:type="dxa"/>
            <w:tcBorders>
              <w:top w:val="nil"/>
              <w:left w:val="nil"/>
              <w:bottom w:val="single" w:color="000000" w:sz="8" w:space="0"/>
              <w:right w:val="single" w:color="000000" w:sz="8" w:space="0"/>
            </w:tcBorders>
            <w:shd w:val="clear" w:color="auto" w:fill="auto"/>
            <w:vAlign w:val="center"/>
          </w:tcPr>
          <w:p w14:paraId="1F12E3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165BCA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F8C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A038D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11</w:t>
            </w:r>
          </w:p>
        </w:tc>
        <w:tc>
          <w:tcPr>
            <w:tcW w:w="3004" w:type="dxa"/>
            <w:tcBorders>
              <w:top w:val="nil"/>
              <w:left w:val="nil"/>
              <w:bottom w:val="single" w:color="000000" w:sz="8" w:space="0"/>
              <w:right w:val="single" w:color="000000" w:sz="8" w:space="0"/>
            </w:tcBorders>
            <w:shd w:val="clear" w:color="auto" w:fill="auto"/>
            <w:vAlign w:val="center"/>
          </w:tcPr>
          <w:p w14:paraId="1613D9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HLA-B27检测试剂盒(流式细胞法)</w:t>
            </w:r>
          </w:p>
        </w:tc>
        <w:tc>
          <w:tcPr>
            <w:tcW w:w="1495" w:type="dxa"/>
            <w:tcBorders>
              <w:top w:val="nil"/>
              <w:left w:val="nil"/>
              <w:bottom w:val="single" w:color="000000" w:sz="8" w:space="0"/>
              <w:right w:val="single" w:color="000000" w:sz="8" w:space="0"/>
            </w:tcBorders>
            <w:shd w:val="clear" w:color="auto" w:fill="auto"/>
            <w:vAlign w:val="center"/>
          </w:tcPr>
          <w:p w14:paraId="1ED413C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0DBF707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42</w:t>
            </w:r>
          </w:p>
        </w:tc>
        <w:tc>
          <w:tcPr>
            <w:tcW w:w="1385" w:type="dxa"/>
            <w:tcBorders>
              <w:top w:val="nil"/>
              <w:left w:val="nil"/>
              <w:bottom w:val="single" w:color="000000" w:sz="8" w:space="0"/>
              <w:right w:val="single" w:color="000000" w:sz="8" w:space="0"/>
            </w:tcBorders>
            <w:shd w:val="clear" w:color="auto" w:fill="auto"/>
            <w:vAlign w:val="center"/>
          </w:tcPr>
          <w:p w14:paraId="15E7F9E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FED7A8F">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24EB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FABE59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12</w:t>
            </w:r>
          </w:p>
        </w:tc>
        <w:tc>
          <w:tcPr>
            <w:tcW w:w="3004" w:type="dxa"/>
            <w:tcBorders>
              <w:top w:val="nil"/>
              <w:left w:val="nil"/>
              <w:bottom w:val="single" w:color="000000" w:sz="8" w:space="0"/>
              <w:right w:val="single" w:color="000000" w:sz="8" w:space="0"/>
            </w:tcBorders>
            <w:shd w:val="clear" w:color="auto" w:fill="auto"/>
            <w:vAlign w:val="center"/>
          </w:tcPr>
          <w:p w14:paraId="1189E2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CD41抗体试剂（流式细胞仪法-PerCP）</w:t>
            </w:r>
          </w:p>
        </w:tc>
        <w:tc>
          <w:tcPr>
            <w:tcW w:w="1495" w:type="dxa"/>
            <w:tcBorders>
              <w:top w:val="nil"/>
              <w:left w:val="nil"/>
              <w:bottom w:val="single" w:color="000000" w:sz="8" w:space="0"/>
              <w:right w:val="single" w:color="000000" w:sz="8" w:space="0"/>
            </w:tcBorders>
            <w:shd w:val="clear" w:color="auto" w:fill="auto"/>
            <w:vAlign w:val="center"/>
          </w:tcPr>
          <w:p w14:paraId="5A1D98E5">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671B2440">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7643B4F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A0B946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0450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6018B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13</w:t>
            </w:r>
          </w:p>
        </w:tc>
        <w:tc>
          <w:tcPr>
            <w:tcW w:w="3004" w:type="dxa"/>
            <w:tcBorders>
              <w:top w:val="nil"/>
              <w:left w:val="nil"/>
              <w:bottom w:val="single" w:color="000000" w:sz="8" w:space="0"/>
              <w:right w:val="single" w:color="000000" w:sz="8" w:space="0"/>
            </w:tcBorders>
            <w:shd w:val="clear" w:color="auto" w:fill="auto"/>
            <w:vAlign w:val="center"/>
          </w:tcPr>
          <w:p w14:paraId="7BE642E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CD61抗体试剂（流式细胞仪法-APC-Cy7）</w:t>
            </w:r>
          </w:p>
        </w:tc>
        <w:tc>
          <w:tcPr>
            <w:tcW w:w="1495" w:type="dxa"/>
            <w:tcBorders>
              <w:top w:val="nil"/>
              <w:left w:val="nil"/>
              <w:bottom w:val="single" w:color="000000" w:sz="8" w:space="0"/>
              <w:right w:val="single" w:color="000000" w:sz="8" w:space="0"/>
            </w:tcBorders>
            <w:shd w:val="clear" w:color="auto" w:fill="auto"/>
            <w:vAlign w:val="center"/>
          </w:tcPr>
          <w:p w14:paraId="479AC41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4CA7B1A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6744CA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64852C6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1D914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6BDAD9A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14</w:t>
            </w:r>
          </w:p>
        </w:tc>
        <w:tc>
          <w:tcPr>
            <w:tcW w:w="3004" w:type="dxa"/>
            <w:tcBorders>
              <w:top w:val="nil"/>
              <w:left w:val="nil"/>
              <w:bottom w:val="single" w:color="000000" w:sz="8" w:space="0"/>
              <w:right w:val="single" w:color="000000" w:sz="8" w:space="0"/>
            </w:tcBorders>
            <w:shd w:val="clear" w:color="auto" w:fill="auto"/>
            <w:vAlign w:val="center"/>
          </w:tcPr>
          <w:p w14:paraId="79150E8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CD62P抗体试剂（流式细胞仪法-PE）</w:t>
            </w:r>
          </w:p>
        </w:tc>
        <w:tc>
          <w:tcPr>
            <w:tcW w:w="1495" w:type="dxa"/>
            <w:tcBorders>
              <w:top w:val="nil"/>
              <w:left w:val="nil"/>
              <w:bottom w:val="single" w:color="000000" w:sz="8" w:space="0"/>
              <w:right w:val="single" w:color="000000" w:sz="8" w:space="0"/>
            </w:tcBorders>
            <w:shd w:val="clear" w:color="auto" w:fill="auto"/>
            <w:vAlign w:val="center"/>
          </w:tcPr>
          <w:p w14:paraId="1176C0E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6477746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59A36D8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560656A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076A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7A409C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15</w:t>
            </w:r>
          </w:p>
        </w:tc>
        <w:tc>
          <w:tcPr>
            <w:tcW w:w="3004" w:type="dxa"/>
            <w:tcBorders>
              <w:top w:val="nil"/>
              <w:left w:val="nil"/>
              <w:bottom w:val="single" w:color="000000" w:sz="8" w:space="0"/>
              <w:right w:val="single" w:color="000000" w:sz="8" w:space="0"/>
            </w:tcBorders>
            <w:shd w:val="clear" w:color="auto" w:fill="auto"/>
            <w:vAlign w:val="center"/>
          </w:tcPr>
          <w:p w14:paraId="67C5A59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CD42a抗体试剂（流式细胞仪法-FITC）</w:t>
            </w:r>
          </w:p>
        </w:tc>
        <w:tc>
          <w:tcPr>
            <w:tcW w:w="1495" w:type="dxa"/>
            <w:tcBorders>
              <w:top w:val="nil"/>
              <w:left w:val="nil"/>
              <w:bottom w:val="single" w:color="000000" w:sz="8" w:space="0"/>
              <w:right w:val="single" w:color="000000" w:sz="8" w:space="0"/>
            </w:tcBorders>
            <w:shd w:val="clear" w:color="auto" w:fill="auto"/>
            <w:vAlign w:val="center"/>
          </w:tcPr>
          <w:p w14:paraId="160B94F9">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02926832">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281EEE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62BCC3C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C93B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4F5629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16</w:t>
            </w:r>
          </w:p>
        </w:tc>
        <w:tc>
          <w:tcPr>
            <w:tcW w:w="3004" w:type="dxa"/>
            <w:tcBorders>
              <w:top w:val="nil"/>
              <w:left w:val="nil"/>
              <w:bottom w:val="single" w:color="000000" w:sz="8" w:space="0"/>
              <w:right w:val="single" w:color="000000" w:sz="8" w:space="0"/>
            </w:tcBorders>
            <w:shd w:val="clear" w:color="auto" w:fill="auto"/>
            <w:vAlign w:val="center"/>
          </w:tcPr>
          <w:p w14:paraId="1E4D77C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CD42b抗体试剂（流式细胞仪法-APC）</w:t>
            </w:r>
          </w:p>
        </w:tc>
        <w:tc>
          <w:tcPr>
            <w:tcW w:w="1495" w:type="dxa"/>
            <w:tcBorders>
              <w:top w:val="nil"/>
              <w:left w:val="nil"/>
              <w:bottom w:val="single" w:color="000000" w:sz="8" w:space="0"/>
              <w:right w:val="single" w:color="000000" w:sz="8" w:space="0"/>
            </w:tcBorders>
            <w:shd w:val="clear" w:color="auto" w:fill="auto"/>
            <w:vAlign w:val="center"/>
          </w:tcPr>
          <w:p w14:paraId="38A5145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56EA82F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0AEA974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72E856E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413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073F0F8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17</w:t>
            </w:r>
          </w:p>
        </w:tc>
        <w:tc>
          <w:tcPr>
            <w:tcW w:w="3004" w:type="dxa"/>
            <w:tcBorders>
              <w:top w:val="nil"/>
              <w:left w:val="nil"/>
              <w:bottom w:val="single" w:color="000000" w:sz="8" w:space="0"/>
              <w:right w:val="single" w:color="000000" w:sz="8" w:space="0"/>
            </w:tcBorders>
            <w:shd w:val="clear" w:color="auto" w:fill="auto"/>
            <w:vAlign w:val="center"/>
          </w:tcPr>
          <w:p w14:paraId="5EA0DF3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CD14检测试剂（流式细胞仪法）</w:t>
            </w:r>
          </w:p>
        </w:tc>
        <w:tc>
          <w:tcPr>
            <w:tcW w:w="1495" w:type="dxa"/>
            <w:tcBorders>
              <w:top w:val="nil"/>
              <w:left w:val="nil"/>
              <w:bottom w:val="single" w:color="000000" w:sz="8" w:space="0"/>
              <w:right w:val="single" w:color="000000" w:sz="8" w:space="0"/>
            </w:tcBorders>
            <w:shd w:val="clear" w:color="auto" w:fill="auto"/>
            <w:vAlign w:val="center"/>
          </w:tcPr>
          <w:p w14:paraId="68A80F3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6FE01F8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1892D9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6FF0A71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F056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606B51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18</w:t>
            </w:r>
          </w:p>
        </w:tc>
        <w:tc>
          <w:tcPr>
            <w:tcW w:w="3004" w:type="dxa"/>
            <w:tcBorders>
              <w:top w:val="nil"/>
              <w:left w:val="nil"/>
              <w:bottom w:val="single" w:color="000000" w:sz="8" w:space="0"/>
              <w:right w:val="single" w:color="000000" w:sz="8" w:space="0"/>
            </w:tcBorders>
            <w:shd w:val="clear" w:color="auto" w:fill="auto"/>
            <w:vAlign w:val="center"/>
          </w:tcPr>
          <w:p w14:paraId="3AD38F1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同型对照抗体（IgG1）(IgG1-PE)</w:t>
            </w:r>
          </w:p>
        </w:tc>
        <w:tc>
          <w:tcPr>
            <w:tcW w:w="1495" w:type="dxa"/>
            <w:tcBorders>
              <w:top w:val="nil"/>
              <w:left w:val="nil"/>
              <w:bottom w:val="single" w:color="000000" w:sz="8" w:space="0"/>
              <w:right w:val="single" w:color="000000" w:sz="8" w:space="0"/>
            </w:tcBorders>
            <w:shd w:val="clear" w:color="auto" w:fill="auto"/>
            <w:vAlign w:val="center"/>
          </w:tcPr>
          <w:p w14:paraId="62DB08F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2FB307F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29</w:t>
            </w:r>
          </w:p>
        </w:tc>
        <w:tc>
          <w:tcPr>
            <w:tcW w:w="1385" w:type="dxa"/>
            <w:tcBorders>
              <w:top w:val="nil"/>
              <w:left w:val="nil"/>
              <w:bottom w:val="single" w:color="000000" w:sz="8" w:space="0"/>
              <w:right w:val="single" w:color="000000" w:sz="8" w:space="0"/>
            </w:tcBorders>
            <w:shd w:val="clear" w:color="auto" w:fill="auto"/>
            <w:vAlign w:val="center"/>
          </w:tcPr>
          <w:p w14:paraId="0B15488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1FF2FA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F746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A30E92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19</w:t>
            </w:r>
          </w:p>
        </w:tc>
        <w:tc>
          <w:tcPr>
            <w:tcW w:w="3004" w:type="dxa"/>
            <w:tcBorders>
              <w:top w:val="nil"/>
              <w:left w:val="nil"/>
              <w:bottom w:val="single" w:color="000000" w:sz="8" w:space="0"/>
              <w:right w:val="single" w:color="000000" w:sz="8" w:space="0"/>
            </w:tcBorders>
            <w:shd w:val="clear" w:color="auto" w:fill="auto"/>
            <w:vAlign w:val="center"/>
          </w:tcPr>
          <w:p w14:paraId="5B1237F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CD45检测试剂（CD45-PerCP）</w:t>
            </w:r>
          </w:p>
        </w:tc>
        <w:tc>
          <w:tcPr>
            <w:tcW w:w="1495" w:type="dxa"/>
            <w:tcBorders>
              <w:top w:val="nil"/>
              <w:left w:val="nil"/>
              <w:bottom w:val="single" w:color="000000" w:sz="8" w:space="0"/>
              <w:right w:val="single" w:color="000000" w:sz="8" w:space="0"/>
            </w:tcBorders>
            <w:shd w:val="clear" w:color="auto" w:fill="auto"/>
            <w:vAlign w:val="center"/>
          </w:tcPr>
          <w:p w14:paraId="36AFF4D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2915C646">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26</w:t>
            </w:r>
          </w:p>
        </w:tc>
        <w:tc>
          <w:tcPr>
            <w:tcW w:w="1385" w:type="dxa"/>
            <w:tcBorders>
              <w:top w:val="nil"/>
              <w:left w:val="nil"/>
              <w:bottom w:val="single" w:color="000000" w:sz="8" w:space="0"/>
              <w:right w:val="single" w:color="000000" w:sz="8" w:space="0"/>
            </w:tcBorders>
            <w:shd w:val="clear" w:color="auto" w:fill="auto"/>
            <w:vAlign w:val="center"/>
          </w:tcPr>
          <w:p w14:paraId="1BB93A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7117105B">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792CD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1BC0EE3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20</w:t>
            </w:r>
          </w:p>
        </w:tc>
        <w:tc>
          <w:tcPr>
            <w:tcW w:w="3004" w:type="dxa"/>
            <w:tcBorders>
              <w:top w:val="nil"/>
              <w:left w:val="nil"/>
              <w:bottom w:val="single" w:color="000000" w:sz="8" w:space="0"/>
              <w:right w:val="single" w:color="000000" w:sz="8" w:space="0"/>
            </w:tcBorders>
            <w:shd w:val="clear" w:color="auto" w:fill="auto"/>
            <w:vAlign w:val="center"/>
          </w:tcPr>
          <w:p w14:paraId="7C9CDB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绝对计数微球试剂盒</w:t>
            </w:r>
          </w:p>
        </w:tc>
        <w:tc>
          <w:tcPr>
            <w:tcW w:w="1495" w:type="dxa"/>
            <w:tcBorders>
              <w:top w:val="nil"/>
              <w:left w:val="nil"/>
              <w:bottom w:val="single" w:color="000000" w:sz="8" w:space="0"/>
              <w:right w:val="single" w:color="000000" w:sz="8" w:space="0"/>
            </w:tcBorders>
            <w:shd w:val="clear" w:color="auto" w:fill="auto"/>
            <w:vAlign w:val="center"/>
          </w:tcPr>
          <w:p w14:paraId="45623DA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50人份/盒</w:t>
            </w:r>
          </w:p>
        </w:tc>
        <w:tc>
          <w:tcPr>
            <w:tcW w:w="1133" w:type="dxa"/>
            <w:tcBorders>
              <w:top w:val="nil"/>
              <w:left w:val="nil"/>
              <w:bottom w:val="single" w:color="000000" w:sz="8" w:space="0"/>
              <w:right w:val="single" w:color="000000" w:sz="8" w:space="0"/>
            </w:tcBorders>
            <w:shd w:val="clear" w:color="auto" w:fill="auto"/>
            <w:vAlign w:val="center"/>
          </w:tcPr>
          <w:p w14:paraId="47CFBEA1">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2"/>
                <w:szCs w:val="22"/>
                <w:u w:val="none"/>
                <w:lang w:val="en-US" w:eastAsia="zh-CN" w:bidi="ar"/>
              </w:rPr>
              <w:t>45</w:t>
            </w:r>
          </w:p>
        </w:tc>
        <w:tc>
          <w:tcPr>
            <w:tcW w:w="1385" w:type="dxa"/>
            <w:tcBorders>
              <w:top w:val="nil"/>
              <w:left w:val="nil"/>
              <w:bottom w:val="single" w:color="000000" w:sz="8" w:space="0"/>
              <w:right w:val="single" w:color="000000" w:sz="8" w:space="0"/>
            </w:tcBorders>
            <w:shd w:val="clear" w:color="auto" w:fill="auto"/>
            <w:vAlign w:val="center"/>
          </w:tcPr>
          <w:p w14:paraId="30D4256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3A0FC5CC">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327B8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C264E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21</w:t>
            </w:r>
          </w:p>
        </w:tc>
        <w:tc>
          <w:tcPr>
            <w:tcW w:w="3004" w:type="dxa"/>
            <w:tcBorders>
              <w:top w:val="nil"/>
              <w:left w:val="nil"/>
              <w:bottom w:val="single" w:color="000000" w:sz="8" w:space="0"/>
              <w:right w:val="single" w:color="000000" w:sz="8" w:space="0"/>
            </w:tcBorders>
            <w:shd w:val="clear" w:color="auto" w:fill="auto"/>
            <w:vAlign w:val="center"/>
          </w:tcPr>
          <w:p w14:paraId="1D12EB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细胞因子联合检测试剂盒(免疫荧光法)</w:t>
            </w:r>
          </w:p>
        </w:tc>
        <w:tc>
          <w:tcPr>
            <w:tcW w:w="1495" w:type="dxa"/>
            <w:tcBorders>
              <w:top w:val="nil"/>
              <w:left w:val="nil"/>
              <w:bottom w:val="single" w:color="000000" w:sz="8" w:space="0"/>
              <w:right w:val="single" w:color="000000" w:sz="8" w:space="0"/>
            </w:tcBorders>
            <w:shd w:val="clear" w:color="auto" w:fill="auto"/>
            <w:vAlign w:val="center"/>
          </w:tcPr>
          <w:p w14:paraId="79360CF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07ED1EAB">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249</w:t>
            </w:r>
          </w:p>
        </w:tc>
        <w:tc>
          <w:tcPr>
            <w:tcW w:w="1385" w:type="dxa"/>
            <w:tcBorders>
              <w:top w:val="nil"/>
              <w:left w:val="nil"/>
              <w:bottom w:val="single" w:color="000000" w:sz="8" w:space="0"/>
              <w:right w:val="single" w:color="000000" w:sz="8" w:space="0"/>
            </w:tcBorders>
            <w:shd w:val="clear" w:color="auto" w:fill="auto"/>
            <w:vAlign w:val="center"/>
          </w:tcPr>
          <w:p w14:paraId="63E16B6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4FA6FFB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E88E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4AED1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22</w:t>
            </w:r>
          </w:p>
        </w:tc>
        <w:tc>
          <w:tcPr>
            <w:tcW w:w="3004" w:type="dxa"/>
            <w:tcBorders>
              <w:top w:val="nil"/>
              <w:left w:val="nil"/>
              <w:bottom w:val="single" w:color="000000" w:sz="8" w:space="0"/>
              <w:right w:val="single" w:color="000000" w:sz="8" w:space="0"/>
            </w:tcBorders>
            <w:shd w:val="clear" w:color="auto" w:fill="auto"/>
            <w:vAlign w:val="center"/>
          </w:tcPr>
          <w:p w14:paraId="52167B0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白细胞分化抗原CD3检测试剂盒（流式细胞仪法）</w:t>
            </w:r>
          </w:p>
        </w:tc>
        <w:tc>
          <w:tcPr>
            <w:tcW w:w="1495" w:type="dxa"/>
            <w:tcBorders>
              <w:top w:val="nil"/>
              <w:left w:val="nil"/>
              <w:bottom w:val="single" w:color="000000" w:sz="8" w:space="0"/>
              <w:right w:val="single" w:color="000000" w:sz="8" w:space="0"/>
            </w:tcBorders>
            <w:shd w:val="clear" w:color="auto" w:fill="auto"/>
            <w:vAlign w:val="center"/>
          </w:tcPr>
          <w:p w14:paraId="31AB2FE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000000" w:sz="8" w:space="0"/>
              <w:right w:val="single" w:color="000000" w:sz="8" w:space="0"/>
            </w:tcBorders>
            <w:shd w:val="clear" w:color="auto" w:fill="auto"/>
            <w:vAlign w:val="center"/>
          </w:tcPr>
          <w:p w14:paraId="7BB9E353">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19</w:t>
            </w:r>
          </w:p>
        </w:tc>
        <w:tc>
          <w:tcPr>
            <w:tcW w:w="1385" w:type="dxa"/>
            <w:tcBorders>
              <w:top w:val="nil"/>
              <w:left w:val="nil"/>
              <w:bottom w:val="single" w:color="000000" w:sz="8" w:space="0"/>
              <w:right w:val="single" w:color="000000" w:sz="8" w:space="0"/>
            </w:tcBorders>
            <w:shd w:val="clear" w:color="auto" w:fill="auto"/>
            <w:vAlign w:val="center"/>
          </w:tcPr>
          <w:p w14:paraId="332F53B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7F0C29D3">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4CE26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auto" w:sz="4" w:space="0"/>
              <w:right w:val="single" w:color="000000" w:sz="8" w:space="0"/>
            </w:tcBorders>
            <w:shd w:val="clear" w:color="auto" w:fill="auto"/>
            <w:vAlign w:val="center"/>
          </w:tcPr>
          <w:p w14:paraId="2ABDBE3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23</w:t>
            </w:r>
          </w:p>
        </w:tc>
        <w:tc>
          <w:tcPr>
            <w:tcW w:w="3004" w:type="dxa"/>
            <w:tcBorders>
              <w:top w:val="nil"/>
              <w:left w:val="nil"/>
              <w:bottom w:val="single" w:color="auto" w:sz="4" w:space="0"/>
              <w:right w:val="single" w:color="000000" w:sz="8" w:space="0"/>
            </w:tcBorders>
            <w:shd w:val="clear" w:color="auto" w:fill="auto"/>
            <w:vAlign w:val="center"/>
          </w:tcPr>
          <w:p w14:paraId="3792550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白细胞分化抗原CD4检测试剂盒（流式细胞仪法）</w:t>
            </w:r>
          </w:p>
        </w:tc>
        <w:tc>
          <w:tcPr>
            <w:tcW w:w="1495" w:type="dxa"/>
            <w:tcBorders>
              <w:top w:val="nil"/>
              <w:left w:val="nil"/>
              <w:bottom w:val="single" w:color="auto" w:sz="4" w:space="0"/>
              <w:right w:val="single" w:color="000000" w:sz="8" w:space="0"/>
            </w:tcBorders>
            <w:shd w:val="clear" w:color="auto" w:fill="auto"/>
            <w:vAlign w:val="center"/>
          </w:tcPr>
          <w:p w14:paraId="1051E57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nil"/>
              <w:left w:val="nil"/>
              <w:bottom w:val="single" w:color="auto" w:sz="4" w:space="0"/>
              <w:right w:val="single" w:color="000000" w:sz="8" w:space="0"/>
            </w:tcBorders>
            <w:shd w:val="clear" w:color="auto" w:fill="auto"/>
            <w:vAlign w:val="center"/>
          </w:tcPr>
          <w:p w14:paraId="1F212E84">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19</w:t>
            </w:r>
          </w:p>
        </w:tc>
        <w:tc>
          <w:tcPr>
            <w:tcW w:w="1385" w:type="dxa"/>
            <w:tcBorders>
              <w:top w:val="nil"/>
              <w:left w:val="nil"/>
              <w:bottom w:val="single" w:color="auto" w:sz="4" w:space="0"/>
              <w:right w:val="single" w:color="000000" w:sz="8" w:space="0"/>
            </w:tcBorders>
            <w:shd w:val="clear" w:color="auto" w:fill="auto"/>
            <w:vAlign w:val="center"/>
          </w:tcPr>
          <w:p w14:paraId="25257FA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auto" w:sz="4" w:space="0"/>
              <w:right w:val="single" w:color="auto" w:sz="4" w:space="0"/>
            </w:tcBorders>
            <w:shd w:val="clear" w:color="auto" w:fill="auto"/>
            <w:vAlign w:val="center"/>
          </w:tcPr>
          <w:p w14:paraId="77C3DCE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5CC6B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536" w:type="dxa"/>
            <w:tcBorders>
              <w:top w:val="single" w:color="auto" w:sz="4" w:space="0"/>
              <w:left w:val="single" w:color="auto" w:sz="4" w:space="0"/>
              <w:bottom w:val="single" w:color="auto" w:sz="4" w:space="0"/>
              <w:right w:val="single" w:color="000000" w:sz="8" w:space="0"/>
            </w:tcBorders>
            <w:shd w:val="clear" w:color="auto" w:fill="auto"/>
            <w:vAlign w:val="center"/>
          </w:tcPr>
          <w:p w14:paraId="1276DC8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24</w:t>
            </w:r>
          </w:p>
        </w:tc>
        <w:tc>
          <w:tcPr>
            <w:tcW w:w="3004" w:type="dxa"/>
            <w:tcBorders>
              <w:top w:val="single" w:color="auto" w:sz="4" w:space="0"/>
              <w:left w:val="nil"/>
              <w:bottom w:val="single" w:color="auto" w:sz="4" w:space="0"/>
              <w:right w:val="single" w:color="000000" w:sz="8" w:space="0"/>
            </w:tcBorders>
            <w:shd w:val="clear" w:color="auto" w:fill="auto"/>
            <w:vAlign w:val="center"/>
          </w:tcPr>
          <w:p w14:paraId="2A6E03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白细胞分化抗原CD25检测试剂盒（流式细胞仪法）</w:t>
            </w:r>
          </w:p>
        </w:tc>
        <w:tc>
          <w:tcPr>
            <w:tcW w:w="1495" w:type="dxa"/>
            <w:tcBorders>
              <w:top w:val="single" w:color="auto" w:sz="4" w:space="0"/>
              <w:left w:val="nil"/>
              <w:bottom w:val="single" w:color="auto" w:sz="4" w:space="0"/>
              <w:right w:val="single" w:color="000000" w:sz="8" w:space="0"/>
            </w:tcBorders>
            <w:shd w:val="clear" w:color="auto" w:fill="auto"/>
            <w:vAlign w:val="center"/>
          </w:tcPr>
          <w:p w14:paraId="1D9C81EE">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auto" w:sz="4" w:space="0"/>
              <w:right w:val="single" w:color="000000" w:sz="8" w:space="0"/>
            </w:tcBorders>
            <w:shd w:val="clear" w:color="auto" w:fill="auto"/>
            <w:vAlign w:val="center"/>
          </w:tcPr>
          <w:p w14:paraId="53CD152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19</w:t>
            </w:r>
          </w:p>
        </w:tc>
        <w:tc>
          <w:tcPr>
            <w:tcW w:w="1385" w:type="dxa"/>
            <w:tcBorders>
              <w:top w:val="single" w:color="auto" w:sz="4" w:space="0"/>
              <w:left w:val="nil"/>
              <w:bottom w:val="single" w:color="auto" w:sz="4" w:space="0"/>
              <w:right w:val="single" w:color="000000" w:sz="8" w:space="0"/>
            </w:tcBorders>
            <w:shd w:val="clear" w:color="auto" w:fill="auto"/>
            <w:vAlign w:val="center"/>
          </w:tcPr>
          <w:p w14:paraId="6169D8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single" w:color="auto" w:sz="4" w:space="0"/>
              <w:left w:val="nil"/>
              <w:bottom w:val="single" w:color="auto" w:sz="4" w:space="0"/>
              <w:right w:val="single" w:color="auto" w:sz="4" w:space="0"/>
            </w:tcBorders>
            <w:shd w:val="clear" w:color="auto" w:fill="auto"/>
            <w:vAlign w:val="center"/>
          </w:tcPr>
          <w:p w14:paraId="4BB2251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23266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single" w:color="auto" w:sz="4" w:space="0"/>
              <w:left w:val="single" w:color="auto" w:sz="4" w:space="0"/>
              <w:bottom w:val="single" w:color="000000" w:sz="8" w:space="0"/>
              <w:right w:val="single" w:color="000000" w:sz="8" w:space="0"/>
            </w:tcBorders>
            <w:shd w:val="clear" w:color="auto" w:fill="auto"/>
            <w:vAlign w:val="center"/>
          </w:tcPr>
          <w:p w14:paraId="3909BA9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25</w:t>
            </w:r>
          </w:p>
        </w:tc>
        <w:tc>
          <w:tcPr>
            <w:tcW w:w="3004" w:type="dxa"/>
            <w:tcBorders>
              <w:top w:val="single" w:color="auto" w:sz="4" w:space="0"/>
              <w:left w:val="nil"/>
              <w:bottom w:val="single" w:color="000000" w:sz="8" w:space="0"/>
              <w:right w:val="single" w:color="000000" w:sz="8" w:space="0"/>
            </w:tcBorders>
            <w:shd w:val="clear" w:color="auto" w:fill="auto"/>
            <w:vAlign w:val="center"/>
          </w:tcPr>
          <w:p w14:paraId="0BD999E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白细胞分化抗原CD127检测试剂盒（流式细胞仪法）</w:t>
            </w:r>
          </w:p>
        </w:tc>
        <w:tc>
          <w:tcPr>
            <w:tcW w:w="1495" w:type="dxa"/>
            <w:tcBorders>
              <w:top w:val="single" w:color="auto" w:sz="4" w:space="0"/>
              <w:left w:val="nil"/>
              <w:bottom w:val="single" w:color="000000" w:sz="8" w:space="0"/>
              <w:right w:val="single" w:color="000000" w:sz="8" w:space="0"/>
            </w:tcBorders>
            <w:shd w:val="clear" w:color="auto" w:fill="auto"/>
            <w:vAlign w:val="center"/>
          </w:tcPr>
          <w:p w14:paraId="786CB5D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人份</w:t>
            </w:r>
          </w:p>
        </w:tc>
        <w:tc>
          <w:tcPr>
            <w:tcW w:w="1133" w:type="dxa"/>
            <w:tcBorders>
              <w:top w:val="single" w:color="auto" w:sz="4" w:space="0"/>
              <w:left w:val="nil"/>
              <w:bottom w:val="single" w:color="000000" w:sz="8" w:space="0"/>
              <w:right w:val="single" w:color="000000" w:sz="8" w:space="0"/>
            </w:tcBorders>
            <w:shd w:val="clear" w:color="auto" w:fill="auto"/>
            <w:vAlign w:val="center"/>
          </w:tcPr>
          <w:p w14:paraId="1DCCE208">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19</w:t>
            </w:r>
          </w:p>
        </w:tc>
        <w:tc>
          <w:tcPr>
            <w:tcW w:w="1385" w:type="dxa"/>
            <w:tcBorders>
              <w:top w:val="single" w:color="auto" w:sz="4" w:space="0"/>
              <w:left w:val="nil"/>
              <w:bottom w:val="single" w:color="000000" w:sz="8" w:space="0"/>
              <w:right w:val="single" w:color="000000" w:sz="8" w:space="0"/>
            </w:tcBorders>
            <w:shd w:val="clear" w:color="auto" w:fill="auto"/>
            <w:vAlign w:val="center"/>
          </w:tcPr>
          <w:p w14:paraId="03049F4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single" w:color="auto" w:sz="4" w:space="0"/>
              <w:left w:val="nil"/>
              <w:bottom w:val="single" w:color="000000" w:sz="8" w:space="0"/>
              <w:right w:val="single" w:color="auto" w:sz="4" w:space="0"/>
            </w:tcBorders>
            <w:shd w:val="clear" w:color="auto" w:fill="auto"/>
            <w:vAlign w:val="center"/>
          </w:tcPr>
          <w:p w14:paraId="5A22A13A">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08475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7551786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26</w:t>
            </w:r>
          </w:p>
        </w:tc>
        <w:tc>
          <w:tcPr>
            <w:tcW w:w="3004" w:type="dxa"/>
            <w:tcBorders>
              <w:top w:val="nil"/>
              <w:left w:val="nil"/>
              <w:bottom w:val="single" w:color="000000" w:sz="8" w:space="0"/>
              <w:right w:val="single" w:color="000000" w:sz="8" w:space="0"/>
            </w:tcBorders>
            <w:shd w:val="clear" w:color="auto" w:fill="auto"/>
            <w:vAlign w:val="center"/>
          </w:tcPr>
          <w:p w14:paraId="72CBACC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流式细胞仪专用多色质控微球</w:t>
            </w:r>
          </w:p>
        </w:tc>
        <w:tc>
          <w:tcPr>
            <w:tcW w:w="1495" w:type="dxa"/>
            <w:tcBorders>
              <w:top w:val="nil"/>
              <w:left w:val="nil"/>
              <w:bottom w:val="single" w:color="000000" w:sz="8" w:space="0"/>
              <w:right w:val="single" w:color="000000" w:sz="8" w:space="0"/>
            </w:tcBorders>
            <w:shd w:val="clear" w:color="auto" w:fill="auto"/>
            <w:vAlign w:val="center"/>
          </w:tcPr>
          <w:p w14:paraId="6ED8F53D">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63BB9D5A">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0</w:t>
            </w:r>
          </w:p>
        </w:tc>
        <w:tc>
          <w:tcPr>
            <w:tcW w:w="1385" w:type="dxa"/>
            <w:tcBorders>
              <w:top w:val="nil"/>
              <w:left w:val="nil"/>
              <w:bottom w:val="single" w:color="000000" w:sz="8" w:space="0"/>
              <w:right w:val="single" w:color="000000" w:sz="8" w:space="0"/>
            </w:tcBorders>
            <w:shd w:val="clear" w:color="auto" w:fill="auto"/>
            <w:vAlign w:val="center"/>
          </w:tcPr>
          <w:p w14:paraId="18F5C5F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69355F6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r w14:paraId="666E1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536" w:type="dxa"/>
            <w:tcBorders>
              <w:top w:val="nil"/>
              <w:left w:val="single" w:color="auto" w:sz="4" w:space="0"/>
              <w:bottom w:val="single" w:color="000000" w:sz="8" w:space="0"/>
              <w:right w:val="single" w:color="000000" w:sz="8" w:space="0"/>
            </w:tcBorders>
            <w:shd w:val="clear" w:color="auto" w:fill="auto"/>
            <w:vAlign w:val="center"/>
          </w:tcPr>
          <w:p w14:paraId="5E9F05C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27</w:t>
            </w:r>
          </w:p>
        </w:tc>
        <w:tc>
          <w:tcPr>
            <w:tcW w:w="3004" w:type="dxa"/>
            <w:tcBorders>
              <w:top w:val="nil"/>
              <w:left w:val="nil"/>
              <w:bottom w:val="single" w:color="000000" w:sz="8" w:space="0"/>
              <w:right w:val="single" w:color="000000" w:sz="8" w:space="0"/>
            </w:tcBorders>
            <w:shd w:val="clear" w:color="auto" w:fill="auto"/>
            <w:vAlign w:val="center"/>
          </w:tcPr>
          <w:p w14:paraId="4D081A0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2"/>
                <w:szCs w:val="22"/>
                <w:u w:val="none"/>
                <w:lang w:val="en-US" w:eastAsia="zh-CN" w:bidi="ar"/>
              </w:rPr>
              <w:t>HLA-B27检测质控品（各水平）</w:t>
            </w:r>
          </w:p>
        </w:tc>
        <w:tc>
          <w:tcPr>
            <w:tcW w:w="1495" w:type="dxa"/>
            <w:tcBorders>
              <w:top w:val="nil"/>
              <w:left w:val="nil"/>
              <w:bottom w:val="single" w:color="000000" w:sz="8" w:space="0"/>
              <w:right w:val="single" w:color="000000" w:sz="8" w:space="0"/>
            </w:tcBorders>
            <w:shd w:val="clear" w:color="auto" w:fill="auto"/>
            <w:vAlign w:val="center"/>
          </w:tcPr>
          <w:p w14:paraId="73B5FFA7">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ml</w:t>
            </w:r>
          </w:p>
        </w:tc>
        <w:tc>
          <w:tcPr>
            <w:tcW w:w="1133" w:type="dxa"/>
            <w:tcBorders>
              <w:top w:val="nil"/>
              <w:left w:val="nil"/>
              <w:bottom w:val="single" w:color="000000" w:sz="8" w:space="0"/>
              <w:right w:val="single" w:color="000000" w:sz="8" w:space="0"/>
            </w:tcBorders>
            <w:shd w:val="clear" w:color="auto" w:fill="auto"/>
            <w:vAlign w:val="center"/>
          </w:tcPr>
          <w:p w14:paraId="7C611B3F">
            <w:pPr>
              <w:keepNext w:val="0"/>
              <w:keepLines w:val="0"/>
              <w:widowControl/>
              <w:suppressLineNumbers w:val="0"/>
              <w:spacing w:before="0" w:beforeAutospacing="0" w:after="0" w:afterAutospacing="0"/>
              <w:ind w:left="0" w:right="0"/>
              <w:jc w:val="center"/>
              <w:textAlignment w:val="center"/>
              <w:rPr>
                <w:rFonts w:hint="default"/>
              </w:rPr>
            </w:pPr>
            <w:r>
              <w:rPr>
                <w:rFonts w:hint="eastAsia" w:ascii="宋体" w:hAnsi="宋体" w:eastAsia="宋体" w:cs="宋体"/>
                <w:i w:val="0"/>
                <w:iCs w:val="0"/>
                <w:snapToGrid w:val="0"/>
                <w:color w:val="000000"/>
                <w:kern w:val="0"/>
                <w:sz w:val="20"/>
                <w:szCs w:val="20"/>
                <w:u w:val="none"/>
                <w:lang w:val="en-US" w:eastAsia="zh-CN" w:bidi="ar"/>
              </w:rPr>
              <w:t>0</w:t>
            </w:r>
          </w:p>
        </w:tc>
        <w:tc>
          <w:tcPr>
            <w:tcW w:w="1385" w:type="dxa"/>
            <w:tcBorders>
              <w:top w:val="nil"/>
              <w:left w:val="nil"/>
              <w:bottom w:val="single" w:color="000000" w:sz="8" w:space="0"/>
              <w:right w:val="single" w:color="000000" w:sz="8" w:space="0"/>
            </w:tcBorders>
            <w:shd w:val="clear" w:color="auto" w:fill="auto"/>
            <w:vAlign w:val="center"/>
          </w:tcPr>
          <w:p w14:paraId="63F0101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流式细胞仪、型号：BriCyte E6</w:t>
            </w:r>
          </w:p>
        </w:tc>
        <w:tc>
          <w:tcPr>
            <w:tcW w:w="2927" w:type="dxa"/>
            <w:tcBorders>
              <w:top w:val="nil"/>
              <w:left w:val="nil"/>
              <w:bottom w:val="single" w:color="000000" w:sz="8" w:space="0"/>
              <w:right w:val="single" w:color="auto" w:sz="4" w:space="0"/>
            </w:tcBorders>
            <w:shd w:val="clear" w:color="auto" w:fill="auto"/>
            <w:vAlign w:val="center"/>
          </w:tcPr>
          <w:p w14:paraId="27B74EEE">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bl>
    <w:p w14:paraId="11357970">
      <w:pPr>
        <w:pStyle w:val="6"/>
        <w:spacing w:before="78" w:line="338" w:lineRule="auto"/>
        <w:ind w:right="519"/>
        <w:rPr>
          <w:rFonts w:hint="eastAsia" w:ascii="方正仿宋_GB2312" w:hAnsi="方正仿宋_GB2312" w:eastAsia="方正仿宋_GB2312" w:cs="方正仿宋_GB2312"/>
          <w:b/>
          <w:bCs/>
          <w:spacing w:val="-2"/>
          <w:sz w:val="28"/>
          <w:szCs w:val="28"/>
        </w:rPr>
      </w:pPr>
      <w:r>
        <w:rPr>
          <w:rFonts w:hint="eastAsia" w:ascii="方正仿宋_GB2312" w:hAnsi="方正仿宋_GB2312" w:eastAsia="方正仿宋_GB2312" w:cs="方正仿宋_GB2312"/>
          <w:b/>
          <w:bCs/>
          <w:spacing w:val="-2"/>
          <w:sz w:val="28"/>
          <w:szCs w:val="28"/>
        </w:rPr>
        <w:t>备注：</w:t>
      </w:r>
      <w:r>
        <w:rPr>
          <w:rFonts w:hint="eastAsia" w:ascii="方正仿宋_GB2312" w:hAnsi="方正仿宋_GB2312" w:eastAsia="方正仿宋_GB2312" w:cs="方正仿宋_GB2312"/>
          <w:color w:val="auto"/>
          <w:spacing w:val="-6"/>
          <w:sz w:val="28"/>
          <w:szCs w:val="28"/>
          <w:highlight w:val="none"/>
        </w:rPr>
        <w:t>★</w:t>
      </w:r>
    </w:p>
    <w:p w14:paraId="48CAEFCA">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1、所投产品属于医疗器械管理的，供应商须提交每一项试剂《医疗器械注册证》（或备案证明）（含附页、附表），产品检测报告，彩图。</w:t>
      </w:r>
    </w:p>
    <w:p w14:paraId="0CEF4C46">
      <w:pPr>
        <w:pStyle w:val="6"/>
        <w:spacing w:before="78" w:line="338" w:lineRule="auto"/>
        <w:ind w:right="519" w:firstLine="550" w:firstLineChars="200"/>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pPr>
      <w:r>
        <w:rPr>
          <w:rFonts w:hint="eastAsia" w:ascii="方正仿宋_GB2312" w:hAnsi="方正仿宋_GB2312" w:eastAsia="方正仿宋_GB2312" w:cs="方正仿宋_GB2312"/>
          <w:b/>
          <w:bCs/>
          <w:snapToGrid w:val="0"/>
          <w:color w:val="000000"/>
          <w:spacing w:val="-3"/>
          <w:kern w:val="0"/>
          <w:sz w:val="28"/>
          <w:szCs w:val="28"/>
          <w:highlight w:val="none"/>
          <w:lang w:val="en-US" w:eastAsia="zh-CN" w:bidi="ar-SA"/>
        </w:rPr>
        <w:t>2、所投产品属于消毒产品的，须提供生产厂家消毒产品生产许可证、产品卫生安全评价报告或者新消毒产品卫生许可批件复印件。</w:t>
      </w:r>
    </w:p>
    <w:p w14:paraId="363118D8">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3、</w:t>
      </w:r>
      <w:r>
        <w:rPr>
          <w:rFonts w:hint="eastAsia" w:ascii="方正仿宋_GB2312" w:hAnsi="方正仿宋_GB2312" w:eastAsia="方正仿宋_GB2312" w:cs="方正仿宋_GB2312"/>
          <w:color w:val="auto"/>
          <w:spacing w:val="-6"/>
          <w:sz w:val="28"/>
          <w:szCs w:val="28"/>
          <w:highlight w:val="none"/>
        </w:rPr>
        <w:t>★</w:t>
      </w: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若本项目所涉试剂参数被纳入国家、自治区或地（州）级医疗保障部门组织的医用耗材及检验试剂集中采购目录或南疆联盟等目录，则无论招标时是否已开展集采或南疆联盟等，中标方须无条件执行最新生效的集中采购价格，并按集采平台当期最低挂网价格自动进行价格联动（当期最低价对比，招标价低于集采或南疆联盟价的按照招标价在相关平台挂网采购；招标价高于集采或南疆联盟价的，按照集采或南疆联盟价进行采购）。</w:t>
      </w:r>
    </w:p>
    <w:p w14:paraId="5AA0D332">
      <w:pPr>
        <w:pStyle w:val="6"/>
        <w:spacing w:before="78" w:line="338" w:lineRule="auto"/>
        <w:ind w:right="519" w:firstLine="530" w:firstLineChars="200"/>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4、★若试剂耗材入库后由于各种原因出现近效期试剂耗材，乙方无条件进行免费更换。</w:t>
      </w:r>
    </w:p>
    <w:p w14:paraId="0D289338">
      <w:pP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pPr>
      <w:r>
        <w:rPr>
          <w:rFonts w:hint="eastAsia" w:ascii="方正仿宋_GB2312" w:hAnsi="方正仿宋_GB2312" w:eastAsia="方正仿宋_GB2312" w:cs="方正仿宋_GB2312"/>
          <w:b/>
          <w:bCs/>
          <w:snapToGrid w:val="0"/>
          <w:color w:val="auto"/>
          <w:spacing w:val="-8"/>
          <w:kern w:val="0"/>
          <w:sz w:val="28"/>
          <w:szCs w:val="28"/>
          <w:highlight w:val="none"/>
          <w:lang w:val="en-US" w:eastAsia="zh-CN" w:bidi="ar-SA"/>
        </w:rPr>
        <w:t xml:space="preserve">     5、★投标单位所投产品需适用于医院现有机型。</w:t>
      </w:r>
    </w:p>
    <w:p w14:paraId="0719C519">
      <w:pP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8"/>
          <w:sz w:val="28"/>
          <w:szCs w:val="28"/>
          <w:highlight w:val="none"/>
          <w:lang w:val="en-US" w:eastAsia="zh-CN"/>
        </w:rPr>
        <w:t>一</w:t>
      </w:r>
      <w:r>
        <w:rPr>
          <w:rFonts w:hint="eastAsia" w:ascii="方正仿宋_GB2312" w:hAnsi="方正仿宋_GB2312" w:eastAsia="方正仿宋_GB2312" w:cs="方正仿宋_GB2312"/>
          <w:b/>
          <w:bCs/>
          <w:spacing w:val="-8"/>
          <w:sz w:val="28"/>
          <w:szCs w:val="28"/>
          <w:highlight w:val="none"/>
        </w:rPr>
        <w:t>、商务要求</w:t>
      </w:r>
    </w:p>
    <w:p w14:paraId="39B43FC0">
      <w:pPr>
        <w:pStyle w:val="6"/>
        <w:spacing w:before="47" w:line="289" w:lineRule="auto"/>
        <w:ind w:right="80"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b/>
          <w:bCs/>
          <w:spacing w:val="-6"/>
          <w:sz w:val="28"/>
          <w:szCs w:val="28"/>
          <w:highlight w:val="none"/>
          <w:lang w:val="en-US" w:eastAsia="zh-CN"/>
        </w:rPr>
        <w:t>一</w:t>
      </w:r>
      <w:r>
        <w:rPr>
          <w:rFonts w:hint="eastAsia" w:ascii="方正仿宋_GB2312" w:hAnsi="方正仿宋_GB2312" w:eastAsia="方正仿宋_GB2312" w:cs="方正仿宋_GB2312"/>
          <w:b/>
          <w:bCs/>
          <w:spacing w:val="-6"/>
          <w:sz w:val="28"/>
          <w:szCs w:val="28"/>
          <w:highlight w:val="none"/>
          <w:lang w:eastAsia="zh-CN"/>
        </w:rPr>
        <w:t>）</w:t>
      </w:r>
      <w:r>
        <w:rPr>
          <w:rFonts w:hint="eastAsia" w:ascii="方正仿宋_GB2312" w:hAnsi="方正仿宋_GB2312" w:eastAsia="方正仿宋_GB2312" w:cs="方正仿宋_GB2312"/>
          <w:spacing w:val="-6"/>
          <w:sz w:val="28"/>
          <w:szCs w:val="28"/>
          <w:highlight w:val="none"/>
        </w:rPr>
        <w:t>★</w:t>
      </w:r>
      <w:r>
        <w:rPr>
          <w:rFonts w:hint="eastAsia" w:ascii="方正仿宋_GB2312" w:hAnsi="方正仿宋_GB2312" w:eastAsia="方正仿宋_GB2312" w:cs="方正仿宋_GB2312"/>
          <w:b/>
          <w:bCs/>
          <w:spacing w:val="-6"/>
          <w:sz w:val="28"/>
          <w:szCs w:val="28"/>
          <w:highlight w:val="none"/>
        </w:rPr>
        <w:t>报价要求</w:t>
      </w:r>
    </w:p>
    <w:p w14:paraId="2625A461">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1）报价要求：本项目以合计单价值竞标，本单价金额为最高限价供应商须逐项报价，不按要求报价者投标将予以否决。</w:t>
      </w:r>
    </w:p>
    <w:p w14:paraId="3F693997">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rPr>
        <w:t>2）最高限价：所有品目名称的单价为最高单价限价，投标人报价不得超过最高单价限价，须精确到小数点后两位，否则作无效投标处理</w:t>
      </w:r>
      <w:r>
        <w:rPr>
          <w:rFonts w:hint="eastAsia" w:ascii="方正仿宋_GB2312" w:hAnsi="方正仿宋_GB2312" w:eastAsia="方正仿宋_GB2312" w:cs="方正仿宋_GB2312"/>
          <w:spacing w:val="-1"/>
          <w:sz w:val="28"/>
          <w:szCs w:val="28"/>
          <w:highlight w:val="none"/>
          <w:lang w:eastAsia="zh-CN"/>
        </w:rPr>
        <w:t>。</w:t>
      </w:r>
    </w:p>
    <w:p w14:paraId="6CB5FD7E">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、价格要求</w:t>
      </w:r>
    </w:p>
    <w:p w14:paraId="617BBF7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1)、中标人提供的货物价格不得高于市场价格。</w:t>
      </w:r>
    </w:p>
    <w:p w14:paraId="15DDEC7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2)、★中标人必须负责中标货物的运输、搬运</w:t>
      </w:r>
      <w:r>
        <w:rPr>
          <w:rFonts w:hint="eastAsia" w:ascii="方正仿宋_GB2312" w:hAnsi="方正仿宋_GB2312" w:eastAsia="方正仿宋_GB2312" w:cs="方正仿宋_GB2312"/>
          <w:spacing w:val="-1"/>
          <w:sz w:val="28"/>
          <w:szCs w:val="28"/>
          <w:highlight w:val="none"/>
          <w:lang w:val="en-US" w:eastAsia="zh-CN"/>
        </w:rPr>
        <w:t>及中标试剂所用设备维修保养</w:t>
      </w:r>
      <w:r>
        <w:rPr>
          <w:rFonts w:hint="eastAsia" w:ascii="方正仿宋_GB2312" w:hAnsi="方正仿宋_GB2312" w:eastAsia="方正仿宋_GB2312" w:cs="方正仿宋_GB2312"/>
          <w:spacing w:val="-1"/>
          <w:sz w:val="28"/>
          <w:szCs w:val="28"/>
          <w:highlight w:val="none"/>
        </w:rPr>
        <w:t>等</w:t>
      </w:r>
      <w:r>
        <w:rPr>
          <w:rFonts w:hint="eastAsia" w:ascii="方正仿宋_GB2312" w:hAnsi="方正仿宋_GB2312" w:eastAsia="方正仿宋_GB2312" w:cs="方正仿宋_GB2312"/>
          <w:spacing w:val="-1"/>
          <w:sz w:val="28"/>
          <w:szCs w:val="28"/>
          <w:highlight w:val="none"/>
          <w:lang w:val="en-US" w:eastAsia="zh-CN"/>
        </w:rPr>
        <w:t>服务</w:t>
      </w:r>
      <w:r>
        <w:rPr>
          <w:rFonts w:hint="eastAsia" w:ascii="方正仿宋_GB2312" w:hAnsi="方正仿宋_GB2312" w:eastAsia="方正仿宋_GB2312" w:cs="方正仿宋_GB2312"/>
          <w:spacing w:val="-1"/>
          <w:sz w:val="28"/>
          <w:szCs w:val="28"/>
          <w:highlight w:val="none"/>
        </w:rPr>
        <w:t>，所产生的</w:t>
      </w:r>
      <w:r>
        <w:rPr>
          <w:rFonts w:hint="eastAsia" w:ascii="方正仿宋_GB2312" w:hAnsi="方正仿宋_GB2312" w:eastAsia="方正仿宋_GB2312" w:cs="方正仿宋_GB2312"/>
          <w:spacing w:val="-1"/>
          <w:sz w:val="28"/>
          <w:szCs w:val="28"/>
          <w:highlight w:val="none"/>
          <w:lang w:val="en-US" w:eastAsia="zh-CN"/>
        </w:rPr>
        <w:t>所有</w:t>
      </w:r>
      <w:r>
        <w:rPr>
          <w:rFonts w:hint="eastAsia" w:ascii="方正仿宋_GB2312" w:hAnsi="方正仿宋_GB2312" w:eastAsia="方正仿宋_GB2312" w:cs="方正仿宋_GB2312"/>
          <w:spacing w:val="-1"/>
          <w:sz w:val="28"/>
          <w:szCs w:val="28"/>
          <w:highlight w:val="none"/>
        </w:rPr>
        <w:t>费用由中标人负责。</w:t>
      </w:r>
    </w:p>
    <w:p w14:paraId="0BB29A08">
      <w:pPr>
        <w:rPr>
          <w:rFonts w:hint="eastAsia" w:ascii="方正仿宋_GB2312" w:hAnsi="方正仿宋_GB2312" w:eastAsia="方正仿宋_GB2312" w:cs="方正仿宋_GB2312"/>
          <w:spacing w:val="-1"/>
          <w:sz w:val="28"/>
          <w:szCs w:val="28"/>
          <w:highlight w:val="none"/>
          <w:lang w:val="en-US" w:eastAsia="zh-CN"/>
        </w:rPr>
      </w:pPr>
      <w:r>
        <w:rPr>
          <w:rFonts w:hint="eastAsia" w:ascii="方正仿宋_GB2312" w:hAnsi="方正仿宋_GB2312" w:eastAsia="方正仿宋_GB2312" w:cs="方正仿宋_GB2312"/>
          <w:spacing w:val="-1"/>
          <w:sz w:val="28"/>
          <w:szCs w:val="28"/>
          <w:highlight w:val="none"/>
          <w:lang w:val="en-US" w:eastAsia="zh-CN"/>
        </w:rPr>
        <w:t xml:space="preserve">     3</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val="en-US" w:eastAsia="zh-CN"/>
        </w:rPr>
        <w:t>、</w:t>
      </w:r>
      <w:r>
        <w:rPr>
          <w:rFonts w:hint="eastAsia" w:ascii="方正仿宋_GB2312" w:hAnsi="方正仿宋_GB2312" w:eastAsia="方正仿宋_GB2312" w:cs="方正仿宋_GB2312"/>
          <w:spacing w:val="-1"/>
          <w:sz w:val="28"/>
          <w:szCs w:val="28"/>
          <w:highlight w:val="none"/>
        </w:rPr>
        <w:t>★中标单位需承担中标试剂所用设备、检测项目的校准及性能验证所产生的一切相关费用</w:t>
      </w:r>
      <w:r>
        <w:rPr>
          <w:rFonts w:hint="eastAsia" w:ascii="方正仿宋_GB2312" w:hAnsi="方正仿宋_GB2312" w:eastAsia="方正仿宋_GB2312" w:cs="方正仿宋_GB2312"/>
          <w:spacing w:val="-1"/>
          <w:sz w:val="28"/>
          <w:szCs w:val="28"/>
          <w:highlight w:val="none"/>
          <w:lang w:val="en-US" w:eastAsia="zh-CN"/>
        </w:rPr>
        <w:t>（一年一次，所有全自动血液分析仪一年两次。具体情况响应甲方要求）并出具相应的报告及证明材料。</w:t>
      </w:r>
    </w:p>
    <w:p w14:paraId="4CB053D7">
      <w:pPr>
        <w:ind w:firstLine="556"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4</w:t>
      </w:r>
      <w:r>
        <w:rPr>
          <w:rFonts w:hint="eastAsia" w:ascii="方正仿宋_GB2312" w:hAnsi="方正仿宋_GB2312" w:eastAsia="方正仿宋_GB2312" w:cs="方正仿宋_GB2312"/>
          <w:spacing w:val="-1"/>
          <w:sz w:val="28"/>
          <w:szCs w:val="28"/>
          <w:highlight w:val="none"/>
        </w:rPr>
        <w:t>)、★中标人不得擅自变更投标货品（含商标、名称、产地、包装、规格和重量等），严格按采购人要求供应，否则，采购人有权拒收。如因市场流通问题确实需要变更的，应事先书面申请，并经采购人书面同意后方可改变。</w:t>
      </w:r>
    </w:p>
    <w:p w14:paraId="5BD2721B">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5</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在投标企业供货期间，国家和自治区对中标货物的价格下调低于合同价格，合同价格在调价文件生效之日起随即下调至文件规定的价格，直到供货期限届满为止，供应商需针对此条款作出书面承诺，不得以此为由终止合同或终止供货。</w:t>
      </w:r>
    </w:p>
    <w:p w14:paraId="4C005001">
      <w:pPr>
        <w:rPr>
          <w:rFonts w:hint="default" w:eastAsia="宋体"/>
          <w:lang w:val="en-US" w:eastAsia="zh-CN"/>
        </w:rPr>
      </w:pPr>
      <w:r>
        <w:rPr>
          <w:rFonts w:hint="eastAsia" w:eastAsia="宋体"/>
          <w:lang w:val="en-US" w:eastAsia="zh-CN"/>
        </w:rPr>
        <w:t xml:space="preserve">         </w:t>
      </w:r>
      <w:r>
        <w:rPr>
          <w:rFonts w:hint="eastAsia" w:ascii="方正仿宋_GB2312" w:hAnsi="方正仿宋_GB2312" w:eastAsia="方正仿宋_GB2312" w:cs="方正仿宋_GB2312"/>
          <w:spacing w:val="-1"/>
          <w:sz w:val="28"/>
          <w:szCs w:val="28"/>
          <w:highlight w:val="none"/>
          <w:lang w:val="en-US" w:eastAsia="zh-CN"/>
        </w:rPr>
        <w:t>6</w:t>
      </w:r>
      <w:r>
        <w:rPr>
          <w:rFonts w:hint="eastAsia" w:ascii="方正仿宋_GB2312" w:hAnsi="方正仿宋_GB2312" w:eastAsia="方正仿宋_GB2312" w:cs="方正仿宋_GB2312"/>
          <w:spacing w:val="-1"/>
          <w:sz w:val="28"/>
          <w:szCs w:val="28"/>
          <w:highlight w:val="none"/>
        </w:rPr>
        <w:t>)</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★中标方负责对中标试剂所用设备UPS电源及电瓶、线路进行检修并更换、定期维护保养。</w:t>
      </w:r>
    </w:p>
    <w:p w14:paraId="75BCC9AD">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lang w:eastAsia="zh-CN"/>
        </w:rPr>
        <w:t>、质量及包装要求</w:t>
      </w:r>
    </w:p>
    <w:p w14:paraId="0C11EB80">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（一）质量要求</w:t>
      </w:r>
    </w:p>
    <w:p w14:paraId="5FFDBF6C">
      <w:pPr>
        <w:pStyle w:val="6"/>
        <w:spacing w:before="47" w:line="289" w:lineRule="auto"/>
        <w:ind w:left="22" w:right="80" w:firstLine="496"/>
        <w:rPr>
          <w:rFonts w:hint="eastAsia" w:ascii="方正仿宋_GB2312" w:hAnsi="方正仿宋_GB2312" w:eastAsia="方正仿宋_GB2312" w:cs="方正仿宋_GB2312"/>
          <w:spacing w:val="-1"/>
          <w:sz w:val="28"/>
          <w:szCs w:val="28"/>
          <w:highlight w:val="none"/>
          <w:lang w:eastAsia="zh-CN"/>
        </w:rPr>
      </w:pPr>
      <w:r>
        <w:rPr>
          <w:rFonts w:hint="eastAsia" w:ascii="方正仿宋_GB2312" w:hAnsi="方正仿宋_GB2312" w:eastAsia="方正仿宋_GB2312" w:cs="方正仿宋_GB2312"/>
          <w:spacing w:val="-1"/>
          <w:sz w:val="28"/>
          <w:szCs w:val="28"/>
          <w:highlight w:val="none"/>
          <w:lang w:eastAsia="zh-CN"/>
        </w:rPr>
        <w:t>1、中标人提供的货物必须为目前市场上技术较先进、成熟的原装、全新的,符合国家以及该产品的出厂标准和满足招标文件有关技术参数及质量标准的货物；且定量包装规格符合国家及行业标准的公差标准及相关要求，外包装表面无划损，无碰撞，各项技术指标完全符合国家检测标准及产品出厂标准，凡列入《中华人民共和国实施强制性产品认证的产品目录》的货物需获得相关认证证书。货物若有国家标准按照国家标准验收，若无国家标准按行业标准验收，货物无侵权行为、外包装表面无划损、无任何缺陷隐患，在中国境内可依常规安全合法使用。</w:t>
      </w:r>
    </w:p>
    <w:p w14:paraId="71FF2BDD">
      <w:pPr>
        <w:pStyle w:val="6"/>
        <w:spacing w:before="178" w:line="290" w:lineRule="auto"/>
        <w:ind w:left="21" w:right="80"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2、如果中标人所提供的货物被有关部门认</w:t>
      </w:r>
      <w:r>
        <w:rPr>
          <w:rFonts w:hint="eastAsia" w:ascii="方正仿宋_GB2312" w:hAnsi="方正仿宋_GB2312" w:eastAsia="方正仿宋_GB2312" w:cs="方正仿宋_GB2312"/>
          <w:spacing w:val="-1"/>
          <w:sz w:val="28"/>
          <w:szCs w:val="28"/>
          <w:highlight w:val="none"/>
        </w:rPr>
        <w:t>定为违反国家有关行业安全和质</w:t>
      </w:r>
      <w:r>
        <w:rPr>
          <w:rFonts w:hint="eastAsia" w:ascii="方正仿宋_GB2312" w:hAnsi="方正仿宋_GB2312" w:eastAsia="方正仿宋_GB2312" w:cs="方正仿宋_GB2312"/>
          <w:sz w:val="28"/>
          <w:szCs w:val="28"/>
          <w:highlight w:val="none"/>
        </w:rPr>
        <w:t>量规定及违法侵权等，由此而引起的一切后果</w:t>
      </w:r>
      <w:r>
        <w:rPr>
          <w:rFonts w:hint="eastAsia" w:ascii="方正仿宋_GB2312" w:hAnsi="方正仿宋_GB2312" w:eastAsia="方正仿宋_GB2312" w:cs="方正仿宋_GB2312"/>
          <w:spacing w:val="-1"/>
          <w:sz w:val="28"/>
          <w:szCs w:val="28"/>
          <w:highlight w:val="none"/>
        </w:rPr>
        <w:t>和责任均由中标人负责。</w:t>
      </w:r>
    </w:p>
    <w:p w14:paraId="6EEAC3BB">
      <w:pPr>
        <w:pStyle w:val="6"/>
        <w:spacing w:before="47" w:line="289" w:lineRule="auto"/>
        <w:ind w:left="22" w:right="80" w:firstLine="496"/>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spacing w:val="-1"/>
          <w:sz w:val="28"/>
          <w:szCs w:val="28"/>
          <w:highlight w:val="none"/>
        </w:rPr>
        <w:t>3、在实际供货时，中标人响应时所提供的货物若已经停产（不列入该厂家</w:t>
      </w:r>
      <w:r>
        <w:rPr>
          <w:rFonts w:hint="eastAsia" w:ascii="方正仿宋_GB2312" w:hAnsi="方正仿宋_GB2312" w:eastAsia="方正仿宋_GB2312" w:cs="方正仿宋_GB2312"/>
          <w:spacing w:val="-2"/>
          <w:sz w:val="28"/>
          <w:szCs w:val="28"/>
          <w:highlight w:val="none"/>
        </w:rPr>
        <w:t>当时的产品系统</w:t>
      </w:r>
      <w:r>
        <w:rPr>
          <w:rFonts w:hint="eastAsia" w:ascii="方正仿宋_GB2312" w:hAnsi="方正仿宋_GB2312" w:eastAsia="方正仿宋_GB2312" w:cs="方正仿宋_GB2312"/>
          <w:spacing w:val="-25"/>
          <w:sz w:val="28"/>
          <w:szCs w:val="28"/>
          <w:highlight w:val="none"/>
        </w:rPr>
        <w:t>），</w:t>
      </w:r>
      <w:r>
        <w:rPr>
          <w:rFonts w:hint="eastAsia" w:ascii="方正仿宋_GB2312" w:hAnsi="方正仿宋_GB2312" w:eastAsia="方正仿宋_GB2312" w:cs="方正仿宋_GB2312"/>
          <w:spacing w:val="-2"/>
          <w:sz w:val="28"/>
          <w:szCs w:val="28"/>
          <w:highlight w:val="none"/>
        </w:rPr>
        <w:t>且未能按原价提供同等质量或更优质的货物，则按违约处理</w:t>
      </w:r>
      <w:r>
        <w:rPr>
          <w:rFonts w:hint="eastAsia" w:ascii="方正仿宋_GB2312" w:hAnsi="方正仿宋_GB2312" w:eastAsia="方正仿宋_GB2312" w:cs="方正仿宋_GB2312"/>
          <w:spacing w:val="-6"/>
          <w:sz w:val="28"/>
          <w:szCs w:val="28"/>
          <w:highlight w:val="none"/>
        </w:rPr>
        <w:t>；进货</w:t>
      </w:r>
      <w:r>
        <w:rPr>
          <w:rFonts w:hint="eastAsia" w:ascii="方正仿宋_GB2312" w:hAnsi="方正仿宋_GB2312" w:eastAsia="方正仿宋_GB2312" w:cs="方正仿宋_GB2312"/>
          <w:b/>
          <w:bCs/>
          <w:spacing w:val="-6"/>
          <w:sz w:val="28"/>
          <w:szCs w:val="28"/>
          <w:highlight w:val="none"/>
        </w:rPr>
        <w:t>应做到来源渠道正规，货物优质、有效，有批准文号、生产日期。</w:t>
      </w:r>
    </w:p>
    <w:p w14:paraId="69244E25">
      <w:pPr>
        <w:pStyle w:val="6"/>
        <w:spacing w:before="48" w:line="324" w:lineRule="auto"/>
        <w:ind w:right="48"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4、★在实际供货时，若中标人提供的货物未能达到</w:t>
      </w:r>
      <w:r>
        <w:rPr>
          <w:rFonts w:hint="eastAsia" w:ascii="方正仿宋_GB2312" w:hAnsi="方正仿宋_GB2312" w:eastAsia="方正仿宋_GB2312" w:cs="方正仿宋_GB2312"/>
          <w:spacing w:val="-1"/>
          <w:sz w:val="28"/>
          <w:szCs w:val="28"/>
          <w:highlight w:val="none"/>
        </w:rPr>
        <w:t>招标文件的要求和投标</w:t>
      </w:r>
      <w:r>
        <w:rPr>
          <w:rFonts w:hint="eastAsia" w:ascii="方正仿宋_GB2312" w:hAnsi="方正仿宋_GB2312" w:eastAsia="方正仿宋_GB2312" w:cs="方正仿宋_GB2312"/>
          <w:spacing w:val="-3"/>
          <w:sz w:val="28"/>
          <w:szCs w:val="28"/>
          <w:highlight w:val="none"/>
        </w:rPr>
        <w:t>文件中的有关承诺，将按有关法规进行处罚，采购人将有权单方面终止合同的执行，并追究因中标人所提供的未达到所承诺准确率产品而产生的所有损失和责任</w:t>
      </w:r>
      <w:r>
        <w:rPr>
          <w:rFonts w:hint="eastAsia" w:ascii="方正仿宋_GB2312" w:hAnsi="方正仿宋_GB2312" w:eastAsia="方正仿宋_GB2312" w:cs="方正仿宋_GB2312"/>
          <w:spacing w:val="-1"/>
          <w:sz w:val="28"/>
          <w:szCs w:val="28"/>
          <w:highlight w:val="none"/>
        </w:rPr>
        <w:t>（以提供承诺函响应该条款，格式由供应商自拟）。</w:t>
      </w:r>
    </w:p>
    <w:p w14:paraId="12A9B1CA">
      <w:pPr>
        <w:pStyle w:val="6"/>
        <w:spacing w:before="182" w:line="312" w:lineRule="auto"/>
        <w:ind w:left="22"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b/>
          <w:bCs/>
          <w:spacing w:val="-3"/>
          <w:sz w:val="28"/>
          <w:szCs w:val="28"/>
          <w:highlight w:val="none"/>
        </w:rPr>
        <w:t>★库存及运输要求：需要冷冻、冷藏保管的产品应保存</w:t>
      </w:r>
      <w:r>
        <w:rPr>
          <w:rFonts w:hint="eastAsia" w:ascii="方正仿宋_GB2312" w:hAnsi="方正仿宋_GB2312" w:eastAsia="方正仿宋_GB2312" w:cs="方正仿宋_GB2312"/>
          <w:b/>
          <w:bCs/>
          <w:spacing w:val="-3"/>
          <w:sz w:val="28"/>
          <w:szCs w:val="28"/>
          <w:highlight w:val="none"/>
          <w:lang w:val="en-US" w:eastAsia="zh-CN"/>
        </w:rPr>
        <w:t>在相应要求的</w:t>
      </w:r>
      <w:r>
        <w:rPr>
          <w:rFonts w:hint="eastAsia" w:ascii="方正仿宋_GB2312" w:hAnsi="方正仿宋_GB2312" w:eastAsia="方正仿宋_GB2312" w:cs="方正仿宋_GB2312"/>
          <w:b/>
          <w:bCs/>
          <w:spacing w:val="-3"/>
          <w:sz w:val="28"/>
          <w:szCs w:val="28"/>
          <w:highlight w:val="none"/>
        </w:rPr>
        <w:t>低温环境内，并定期检查温度。提供冷链单及测温记录、清单（含运输车辆、冷藏设备</w:t>
      </w:r>
      <w:r>
        <w:rPr>
          <w:rFonts w:hint="eastAsia" w:ascii="方正仿宋_GB2312" w:hAnsi="方正仿宋_GB2312" w:eastAsia="方正仿宋_GB2312" w:cs="方正仿宋_GB2312"/>
          <w:b/>
          <w:bCs/>
          <w:sz w:val="28"/>
          <w:szCs w:val="28"/>
          <w:highlight w:val="none"/>
        </w:rPr>
        <w:t>等）。其他产品按产品要求存放在适宜温度环境内</w:t>
      </w:r>
      <w:r>
        <w:rPr>
          <w:rFonts w:hint="eastAsia" w:ascii="方正仿宋_GB2312" w:hAnsi="方正仿宋_GB2312" w:eastAsia="方正仿宋_GB2312" w:cs="方正仿宋_GB2312"/>
          <w:b/>
          <w:bCs/>
          <w:spacing w:val="-1"/>
          <w:sz w:val="28"/>
          <w:szCs w:val="28"/>
          <w:highlight w:val="none"/>
        </w:rPr>
        <w:t>（提供承诺或相关证明</w:t>
      </w:r>
      <w:r>
        <w:rPr>
          <w:rFonts w:hint="eastAsia" w:ascii="方正仿宋_GB2312" w:hAnsi="方正仿宋_GB2312" w:eastAsia="方正仿宋_GB2312" w:cs="方正仿宋_GB2312"/>
          <w:spacing w:val="-1"/>
          <w:sz w:val="28"/>
          <w:szCs w:val="28"/>
          <w:highlight w:val="none"/>
        </w:rPr>
        <w:t>）。</w:t>
      </w:r>
    </w:p>
    <w:p w14:paraId="5FBEA7E7">
      <w:pPr>
        <w:pStyle w:val="6"/>
        <w:spacing w:before="184" w:line="219" w:lineRule="auto"/>
        <w:ind w:left="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二</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、服务要求</w:t>
      </w:r>
    </w:p>
    <w:p w14:paraId="43DEE078">
      <w:pPr>
        <w:pStyle w:val="6"/>
        <w:spacing w:before="182" w:line="289" w:lineRule="auto"/>
        <w:ind w:left="20"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1、供货期限</w:t>
      </w:r>
      <w:r>
        <w:rPr>
          <w:rFonts w:hint="eastAsia" w:ascii="方正仿宋_GB2312" w:hAnsi="方正仿宋_GB2312" w:eastAsia="方正仿宋_GB2312" w:cs="方正仿宋_GB2312"/>
          <w:spacing w:val="-1"/>
          <w:sz w:val="28"/>
          <w:szCs w:val="28"/>
          <w:highlight w:val="none"/>
          <w:lang w:val="en-US" w:eastAsia="zh-CN"/>
        </w:rPr>
        <w:t>二</w:t>
      </w:r>
      <w:r>
        <w:rPr>
          <w:rFonts w:hint="eastAsia" w:ascii="方正仿宋_GB2312" w:hAnsi="方正仿宋_GB2312" w:eastAsia="方正仿宋_GB2312" w:cs="方正仿宋_GB2312"/>
          <w:spacing w:val="-1"/>
          <w:sz w:val="28"/>
          <w:szCs w:val="28"/>
          <w:highlight w:val="none"/>
        </w:rPr>
        <w:t>年</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合同一年一签）</w:t>
      </w:r>
      <w:r>
        <w:rPr>
          <w:rFonts w:hint="eastAsia" w:ascii="方正仿宋_GB2312" w:hAnsi="方正仿宋_GB2312" w:eastAsia="方正仿宋_GB2312" w:cs="方正仿宋_GB2312"/>
          <w:i w:val="0"/>
          <w:iCs w:val="0"/>
          <w:caps w:val="0"/>
          <w:snapToGrid w:val="0"/>
          <w:color w:val="000000"/>
          <w:spacing w:val="0"/>
          <w:kern w:val="0"/>
          <w:sz w:val="28"/>
          <w:szCs w:val="28"/>
          <w:highlight w:val="none"/>
          <w:lang w:val="en-US" w:eastAsia="zh-CN" w:bidi="ar"/>
        </w:rPr>
        <w:t>具体以签订合同为准。采</w:t>
      </w:r>
      <w:r>
        <w:rPr>
          <w:rFonts w:hint="eastAsia" w:ascii="方正仿宋_GB2312" w:hAnsi="方正仿宋_GB2312" w:eastAsia="方正仿宋_GB2312" w:cs="方正仿宋_GB2312"/>
          <w:spacing w:val="-1"/>
          <w:sz w:val="28"/>
          <w:szCs w:val="28"/>
          <w:highlight w:val="none"/>
        </w:rPr>
        <w:t>购周期内确保产品的供应和配送服务，不得以经销或代理授权变更的理由，更换中标人。</w:t>
      </w:r>
    </w:p>
    <w:p w14:paraId="54605BBA">
      <w:pPr>
        <w:pStyle w:val="6"/>
        <w:spacing w:before="181" w:line="324" w:lineRule="auto"/>
        <w:ind w:left="20"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2、招标文件中的年采购量及采购预算为采</w:t>
      </w:r>
      <w:r>
        <w:rPr>
          <w:rFonts w:hint="eastAsia" w:ascii="方正仿宋_GB2312" w:hAnsi="方正仿宋_GB2312" w:eastAsia="方正仿宋_GB2312" w:cs="方正仿宋_GB2312"/>
          <w:spacing w:val="-1"/>
          <w:sz w:val="28"/>
          <w:szCs w:val="28"/>
          <w:highlight w:val="none"/>
        </w:rPr>
        <w:t>购人统计的过往一年该试剂耗材</w:t>
      </w:r>
      <w:r>
        <w:rPr>
          <w:rFonts w:hint="eastAsia" w:ascii="方正仿宋_GB2312" w:hAnsi="方正仿宋_GB2312" w:eastAsia="方正仿宋_GB2312" w:cs="方正仿宋_GB2312"/>
          <w:spacing w:val="-3"/>
          <w:sz w:val="28"/>
          <w:szCs w:val="28"/>
          <w:highlight w:val="none"/>
        </w:rPr>
        <w:t>的使用量及实际支付金额，具体采购数量及金额以合同执行过程中的实际采购量及产生金额为准；采购人与中标人按照投标文件所报的单价签订采购合同；采购</w:t>
      </w:r>
      <w:r>
        <w:rPr>
          <w:rFonts w:hint="eastAsia" w:ascii="方正仿宋_GB2312" w:hAnsi="方正仿宋_GB2312" w:eastAsia="方正仿宋_GB2312" w:cs="方正仿宋_GB2312"/>
          <w:spacing w:val="-1"/>
          <w:sz w:val="28"/>
          <w:szCs w:val="28"/>
          <w:highlight w:val="none"/>
        </w:rPr>
        <w:t>人不承诺最低采购数量和采购总金额。</w:t>
      </w:r>
    </w:p>
    <w:p w14:paraId="30D6EF96">
      <w:pPr>
        <w:pStyle w:val="6"/>
        <w:spacing w:before="185" w:line="312" w:lineRule="auto"/>
        <w:ind w:left="21" w:right="21" w:firstLine="484"/>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3、送货时间：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spacing w:val="-1"/>
          <w:sz w:val="28"/>
          <w:szCs w:val="28"/>
          <w:highlight w:val="none"/>
        </w:rPr>
        <w:t>因</w:t>
      </w:r>
      <w:r>
        <w:rPr>
          <w:rFonts w:hint="eastAsia" w:ascii="方正仿宋_GB2312" w:hAnsi="方正仿宋_GB2312" w:eastAsia="方正仿宋_GB2312" w:cs="方正仿宋_GB2312"/>
          <w:spacing w:val="-2"/>
          <w:sz w:val="28"/>
          <w:szCs w:val="28"/>
          <w:highlight w:val="none"/>
        </w:rPr>
        <w:t>供货不及时造成工作影响，医院有权单方取消供货商供货资格及以后投标资</w:t>
      </w:r>
      <w:r>
        <w:rPr>
          <w:rFonts w:hint="eastAsia" w:ascii="方正仿宋_GB2312" w:hAnsi="方正仿宋_GB2312" w:eastAsia="方正仿宋_GB2312" w:cs="方正仿宋_GB2312"/>
          <w:spacing w:val="-3"/>
          <w:sz w:val="28"/>
          <w:szCs w:val="28"/>
          <w:highlight w:val="none"/>
        </w:rPr>
        <w:t>格</w:t>
      </w:r>
      <w:r>
        <w:rPr>
          <w:rFonts w:hint="eastAsia" w:ascii="方正仿宋_GB2312" w:hAnsi="方正仿宋_GB2312" w:eastAsia="方正仿宋_GB2312" w:cs="方正仿宋_GB2312"/>
          <w:spacing w:val="-3"/>
          <w:sz w:val="28"/>
          <w:szCs w:val="28"/>
          <w:highlight w:val="none"/>
          <w:lang w:eastAsia="zh-CN"/>
        </w:rPr>
        <w:t>。</w:t>
      </w:r>
    </w:p>
    <w:p w14:paraId="0A6CC5D4">
      <w:pPr>
        <w:pStyle w:val="6"/>
        <w:spacing w:before="181" w:line="331" w:lineRule="auto"/>
        <w:ind w:left="20" w:right="18"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4、除客观不可抗力外，中标人不得更改送货内容。</w:t>
      </w:r>
      <w:r>
        <w:rPr>
          <w:rFonts w:hint="eastAsia" w:ascii="方正仿宋_GB2312" w:hAnsi="方正仿宋_GB2312" w:eastAsia="方正仿宋_GB2312" w:cs="方正仿宋_GB2312"/>
          <w:spacing w:val="-1"/>
          <w:sz w:val="28"/>
          <w:szCs w:val="28"/>
          <w:highlight w:val="none"/>
        </w:rPr>
        <w:t>如确需变更供货内容的</w:t>
      </w:r>
      <w:r>
        <w:rPr>
          <w:rFonts w:hint="eastAsia" w:ascii="方正仿宋_GB2312" w:hAnsi="方正仿宋_GB2312" w:eastAsia="方正仿宋_GB2312" w:cs="方正仿宋_GB2312"/>
          <w:spacing w:val="-4"/>
          <w:sz w:val="28"/>
          <w:szCs w:val="28"/>
          <w:highlight w:val="none"/>
        </w:rPr>
        <w:t>,中标人应在得知情况的同时告知采购人并征得采购人同意，经发现中标人有私</w:t>
      </w:r>
      <w:r>
        <w:rPr>
          <w:rFonts w:hint="eastAsia" w:ascii="方正仿宋_GB2312" w:hAnsi="方正仿宋_GB2312" w:eastAsia="方正仿宋_GB2312" w:cs="方正仿宋_GB2312"/>
          <w:spacing w:val="-3"/>
          <w:sz w:val="28"/>
          <w:szCs w:val="28"/>
          <w:highlight w:val="none"/>
        </w:rPr>
        <w:t>自更改清单中货品时以违约论处，由此产生的一切损失和费用由中标人承担。供</w:t>
      </w:r>
      <w:r>
        <w:rPr>
          <w:rFonts w:hint="eastAsia" w:ascii="方正仿宋_GB2312" w:hAnsi="方正仿宋_GB2312" w:eastAsia="方正仿宋_GB2312" w:cs="方正仿宋_GB2312"/>
          <w:spacing w:val="-2"/>
          <w:sz w:val="28"/>
          <w:szCs w:val="28"/>
          <w:highlight w:val="none"/>
        </w:rPr>
        <w:t>货期内中标人出现上述情况，经采购人书面提出整改通知，但情况没有改善的，</w:t>
      </w:r>
      <w:r>
        <w:rPr>
          <w:rFonts w:hint="eastAsia" w:ascii="方正仿宋_GB2312" w:hAnsi="方正仿宋_GB2312" w:eastAsia="方正仿宋_GB2312" w:cs="方正仿宋_GB2312"/>
          <w:sz w:val="28"/>
          <w:szCs w:val="28"/>
          <w:highlight w:val="none"/>
        </w:rPr>
        <w:t>采购人有权取消中标人供货资格，终止中标人供货合</w:t>
      </w:r>
      <w:r>
        <w:rPr>
          <w:rFonts w:hint="eastAsia" w:ascii="方正仿宋_GB2312" w:hAnsi="方正仿宋_GB2312" w:eastAsia="方正仿宋_GB2312" w:cs="方正仿宋_GB2312"/>
          <w:spacing w:val="-1"/>
          <w:sz w:val="28"/>
          <w:szCs w:val="28"/>
          <w:highlight w:val="none"/>
        </w:rPr>
        <w:t>同和没收履约保证金。</w:t>
      </w:r>
    </w:p>
    <w:p w14:paraId="0CC6DD8E">
      <w:pPr>
        <w:pStyle w:val="6"/>
        <w:spacing w:before="183" w:line="290" w:lineRule="auto"/>
        <w:ind w:left="22"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5、投标人必须对所投项目的所有清单内容完整投标，缺项漏项将导致投标</w:t>
      </w:r>
      <w:r>
        <w:rPr>
          <w:rFonts w:hint="eastAsia" w:ascii="方正仿宋_GB2312" w:hAnsi="方正仿宋_GB2312" w:eastAsia="方正仿宋_GB2312" w:cs="方正仿宋_GB2312"/>
          <w:spacing w:val="-2"/>
          <w:sz w:val="28"/>
          <w:szCs w:val="28"/>
          <w:highlight w:val="none"/>
        </w:rPr>
        <w:t>无效。也不得修改清单中的任何内容，但可于投标前提出询问，否则投标无效。</w:t>
      </w:r>
    </w:p>
    <w:p w14:paraId="643C3036">
      <w:pPr>
        <w:pStyle w:val="6"/>
        <w:spacing w:before="181" w:line="312" w:lineRule="auto"/>
        <w:ind w:left="19" w:right="48"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6、★若中标商品有断货或停货等特殊情况时，</w:t>
      </w:r>
      <w:r>
        <w:rPr>
          <w:rFonts w:hint="eastAsia" w:ascii="方正仿宋_GB2312" w:hAnsi="方正仿宋_GB2312" w:eastAsia="方正仿宋_GB2312" w:cs="方正仿宋_GB2312"/>
          <w:spacing w:val="-1"/>
          <w:sz w:val="28"/>
          <w:szCs w:val="28"/>
          <w:highlight w:val="none"/>
        </w:rPr>
        <w:t>供货商必须提前30日通知采</w:t>
      </w:r>
      <w:r>
        <w:rPr>
          <w:rFonts w:hint="eastAsia" w:ascii="方正仿宋_GB2312" w:hAnsi="方正仿宋_GB2312" w:eastAsia="方正仿宋_GB2312" w:cs="方正仿宋_GB2312"/>
          <w:spacing w:val="-3"/>
          <w:sz w:val="28"/>
          <w:szCs w:val="28"/>
          <w:highlight w:val="none"/>
        </w:rPr>
        <w:t>购方，并出示加盖公章的停货书面说明。断货期间，医院有权向其他供货商购买</w:t>
      </w:r>
      <w:r>
        <w:rPr>
          <w:rFonts w:hint="eastAsia" w:ascii="方正仿宋_GB2312" w:hAnsi="方正仿宋_GB2312" w:eastAsia="方正仿宋_GB2312" w:cs="方正仿宋_GB2312"/>
          <w:spacing w:val="-1"/>
          <w:sz w:val="28"/>
          <w:szCs w:val="28"/>
          <w:highlight w:val="none"/>
        </w:rPr>
        <w:t>同类产品，直到原供货方能继续供货为止。</w:t>
      </w:r>
    </w:p>
    <w:p w14:paraId="0C178058">
      <w:pPr>
        <w:pStyle w:val="6"/>
        <w:spacing w:before="181"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三</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退换货要求</w:t>
      </w:r>
    </w:p>
    <w:p w14:paraId="39AC1360">
      <w:pPr>
        <w:pStyle w:val="6"/>
        <w:spacing w:before="48" w:line="359" w:lineRule="auto"/>
        <w:ind w:left="21" w:right="30" w:firstLine="558" w:firstLineChars="20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1、如发现中标人所交付的货物有次品、损坏</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过期</w:t>
      </w:r>
      <w:r>
        <w:rPr>
          <w:rFonts w:hint="eastAsia" w:ascii="方正仿宋_GB2312" w:hAnsi="方正仿宋_GB2312" w:eastAsia="方正仿宋_GB2312" w:cs="方正仿宋_GB2312"/>
          <w:spacing w:val="-1"/>
          <w:sz w:val="28"/>
          <w:szCs w:val="28"/>
          <w:highlight w:val="none"/>
        </w:rPr>
        <w:t>或其他不符合本项目的采购文</w:t>
      </w:r>
      <w:r>
        <w:rPr>
          <w:rFonts w:hint="eastAsia" w:ascii="方正仿宋_GB2312" w:hAnsi="方正仿宋_GB2312" w:eastAsia="方正仿宋_GB2312" w:cs="方正仿宋_GB2312"/>
          <w:spacing w:val="-3"/>
          <w:sz w:val="28"/>
          <w:szCs w:val="28"/>
          <w:highlight w:val="none"/>
        </w:rPr>
        <w:t>件要求或不能满足投标文件有关承诺等情况，采购人有权提出退换货处理或按违约处理，由中标人负责对需退换货的产品做好相关记录，经中标人、采购人双方</w:t>
      </w:r>
      <w:r>
        <w:rPr>
          <w:rFonts w:hint="eastAsia" w:ascii="方正仿宋_GB2312" w:hAnsi="方正仿宋_GB2312" w:eastAsia="方正仿宋_GB2312" w:cs="方正仿宋_GB2312"/>
          <w:spacing w:val="-1"/>
          <w:sz w:val="28"/>
          <w:szCs w:val="28"/>
          <w:highlight w:val="none"/>
        </w:rPr>
        <w:t>签字确认后，方可进行退换货品的工作。</w:t>
      </w:r>
    </w:p>
    <w:p w14:paraId="07B29E3B">
      <w:pPr>
        <w:pStyle w:val="6"/>
        <w:spacing w:before="1" w:line="289" w:lineRule="auto"/>
        <w:ind w:left="20" w:right="61" w:firstLine="48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2、中标人须在确认当天完成所有的退换货</w:t>
      </w:r>
      <w:r>
        <w:rPr>
          <w:rFonts w:hint="eastAsia" w:ascii="方正仿宋_GB2312" w:hAnsi="方正仿宋_GB2312" w:eastAsia="方正仿宋_GB2312" w:cs="方正仿宋_GB2312"/>
          <w:spacing w:val="-1"/>
          <w:sz w:val="28"/>
          <w:szCs w:val="28"/>
          <w:highlight w:val="none"/>
        </w:rPr>
        <w:t>工作，退换货工作包括货品的运输、搬运、堆放等，且由此产生的一切费用由中标人承担。</w:t>
      </w:r>
    </w:p>
    <w:p w14:paraId="346F8AD4">
      <w:pPr>
        <w:pStyle w:val="6"/>
        <w:spacing w:before="181" w:line="312" w:lineRule="auto"/>
        <w:ind w:left="21" w:right="3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3、本项目换货后的产品须满足采购文件要求及投标文件承诺，不得低于原</w:t>
      </w:r>
      <w:r>
        <w:rPr>
          <w:rFonts w:hint="eastAsia" w:ascii="方正仿宋_GB2312" w:hAnsi="方正仿宋_GB2312" w:eastAsia="方正仿宋_GB2312" w:cs="方正仿宋_GB2312"/>
          <w:spacing w:val="-3"/>
          <w:sz w:val="28"/>
          <w:szCs w:val="28"/>
          <w:highlight w:val="none"/>
        </w:rPr>
        <w:t>货品的标准要求；中标人也可经采购人同意后，选择同档次或优于原货品的同类</w:t>
      </w:r>
      <w:r>
        <w:rPr>
          <w:rFonts w:hint="eastAsia" w:ascii="方正仿宋_GB2312" w:hAnsi="方正仿宋_GB2312" w:eastAsia="方正仿宋_GB2312" w:cs="方正仿宋_GB2312"/>
          <w:spacing w:val="-2"/>
          <w:sz w:val="28"/>
          <w:szCs w:val="28"/>
          <w:highlight w:val="none"/>
        </w:rPr>
        <w:t>产品替换原货品。</w:t>
      </w:r>
    </w:p>
    <w:p w14:paraId="2DA81E01">
      <w:pPr>
        <w:pStyle w:val="6"/>
        <w:spacing w:before="183" w:line="331" w:lineRule="auto"/>
        <w:ind w:left="21"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4、★为确保本项目顺利完成，中标供应商必须承诺</w:t>
      </w:r>
      <w:r>
        <w:rPr>
          <w:rFonts w:hint="eastAsia" w:ascii="方正仿宋_GB2312" w:hAnsi="方正仿宋_GB2312" w:eastAsia="方正仿宋_GB2312" w:cs="方正仿宋_GB2312"/>
          <w:spacing w:val="-1"/>
          <w:sz w:val="28"/>
          <w:szCs w:val="28"/>
          <w:highlight w:val="none"/>
        </w:rPr>
        <w:t>：本公司承诺在中标后</w:t>
      </w:r>
      <w:r>
        <w:rPr>
          <w:rFonts w:hint="eastAsia" w:ascii="方正仿宋_GB2312" w:hAnsi="方正仿宋_GB2312" w:eastAsia="方正仿宋_GB2312" w:cs="方正仿宋_GB2312"/>
          <w:spacing w:val="-3"/>
          <w:sz w:val="28"/>
          <w:szCs w:val="28"/>
          <w:highlight w:val="none"/>
        </w:rPr>
        <w:t>所投入的人员为本公司人员，并与投标文件提供的人员一致，如服务期内采购人发现投入人员与投标文件不一致，视为提供虚假材料应标，采购人有权扣除履约</w:t>
      </w:r>
      <w:r>
        <w:rPr>
          <w:rFonts w:hint="eastAsia" w:ascii="方正仿宋_GB2312" w:hAnsi="方正仿宋_GB2312" w:eastAsia="方正仿宋_GB2312" w:cs="方正仿宋_GB2312"/>
          <w:spacing w:val="-2"/>
          <w:sz w:val="28"/>
          <w:szCs w:val="28"/>
          <w:highlight w:val="none"/>
        </w:rPr>
        <w:t>保证金，单方面终止采购合同，并将供应商虚假应标的相关问题报送监管部门，</w:t>
      </w:r>
      <w:r>
        <w:rPr>
          <w:rFonts w:hint="eastAsia" w:ascii="方正仿宋_GB2312" w:hAnsi="方正仿宋_GB2312" w:eastAsia="方正仿宋_GB2312" w:cs="方正仿宋_GB2312"/>
          <w:spacing w:val="-1"/>
          <w:sz w:val="28"/>
          <w:szCs w:val="28"/>
          <w:highlight w:val="none"/>
        </w:rPr>
        <w:t>供应商针对此点提供书面承诺。</w:t>
      </w:r>
    </w:p>
    <w:p w14:paraId="728A3732">
      <w:pPr>
        <w:pStyle w:val="6"/>
        <w:spacing w:before="183" w:line="289" w:lineRule="auto"/>
        <w:ind w:left="21" w:right="10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5、在采购人签收之前，货物的所有权和风险属于中标人，货物发生遗失、损坏由中标人负责。</w:t>
      </w:r>
    </w:p>
    <w:p w14:paraId="4CAEBBFA">
      <w:pPr>
        <w:pStyle w:val="6"/>
        <w:spacing w:before="184" w:line="288" w:lineRule="auto"/>
        <w:ind w:left="21" w:right="6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6、★中标人须严格按照各采购人的指令配送</w:t>
      </w:r>
      <w:r>
        <w:rPr>
          <w:rFonts w:hint="eastAsia" w:ascii="方正仿宋_GB2312" w:hAnsi="方正仿宋_GB2312" w:eastAsia="方正仿宋_GB2312" w:cs="方正仿宋_GB2312"/>
          <w:spacing w:val="-1"/>
          <w:sz w:val="28"/>
          <w:szCs w:val="28"/>
          <w:highlight w:val="none"/>
        </w:rPr>
        <w:t>商品的数量，不得随意增减数量，否则，采购人有权拒收。</w:t>
      </w:r>
    </w:p>
    <w:p w14:paraId="27C5574A">
      <w:pPr>
        <w:pStyle w:val="6"/>
        <w:spacing w:before="183" w:line="289" w:lineRule="auto"/>
        <w:ind w:left="44" w:right="61" w:firstLine="4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7、如因市场流通问题确实需要变更的，应事先书面申请，并经采购人书面</w:t>
      </w:r>
      <w:r>
        <w:rPr>
          <w:rFonts w:hint="eastAsia" w:ascii="方正仿宋_GB2312" w:hAnsi="方正仿宋_GB2312" w:eastAsia="方正仿宋_GB2312" w:cs="方正仿宋_GB2312"/>
          <w:spacing w:val="-5"/>
          <w:sz w:val="28"/>
          <w:szCs w:val="28"/>
          <w:highlight w:val="none"/>
        </w:rPr>
        <w:t>同意后方可改变。</w:t>
      </w:r>
    </w:p>
    <w:p w14:paraId="1EFB8766">
      <w:pPr>
        <w:pStyle w:val="6"/>
        <w:spacing w:before="181" w:line="324" w:lineRule="auto"/>
        <w:ind w:left="24" w:right="30" w:firstLine="47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8、★采购人发现采购货物不能正常使用的，中</w:t>
      </w:r>
      <w:r>
        <w:rPr>
          <w:rFonts w:hint="eastAsia" w:ascii="方正仿宋_GB2312" w:hAnsi="方正仿宋_GB2312" w:eastAsia="方正仿宋_GB2312" w:cs="方正仿宋_GB2312"/>
          <w:spacing w:val="-1"/>
          <w:sz w:val="28"/>
          <w:szCs w:val="28"/>
          <w:highlight w:val="none"/>
        </w:rPr>
        <w:t>标人应无条件退换。中标人</w:t>
      </w:r>
      <w:r>
        <w:rPr>
          <w:rFonts w:hint="eastAsia" w:ascii="方正仿宋_GB2312" w:hAnsi="方正仿宋_GB2312" w:eastAsia="方正仿宋_GB2312" w:cs="方正仿宋_GB2312"/>
          <w:spacing w:val="-3"/>
          <w:sz w:val="28"/>
          <w:szCs w:val="28"/>
          <w:highlight w:val="none"/>
        </w:rPr>
        <w:t>未能履行招标文件和合同所定事项，或供应不合格的、假冒伪劣、以次充好的商品，采购人退货后将记录在案，并对中标人予以处罚，要承担因此产生的一切损</w:t>
      </w:r>
      <w:r>
        <w:rPr>
          <w:rFonts w:hint="eastAsia" w:ascii="方正仿宋_GB2312" w:hAnsi="方正仿宋_GB2312" w:eastAsia="方正仿宋_GB2312" w:cs="方正仿宋_GB2312"/>
          <w:spacing w:val="-1"/>
          <w:sz w:val="28"/>
          <w:szCs w:val="28"/>
          <w:highlight w:val="none"/>
        </w:rPr>
        <w:t>失和费用，供应商针对此点提供书面承诺。</w:t>
      </w:r>
    </w:p>
    <w:p w14:paraId="584AAC72">
      <w:pPr>
        <w:pStyle w:val="6"/>
        <w:spacing w:before="186" w:line="312" w:lineRule="auto"/>
        <w:ind w:left="21" w:right="3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9、中标人不能按核定的供货价交付中标商品、</w:t>
      </w:r>
      <w:r>
        <w:rPr>
          <w:rFonts w:hint="eastAsia" w:ascii="方正仿宋_GB2312" w:hAnsi="方正仿宋_GB2312" w:eastAsia="方正仿宋_GB2312" w:cs="方正仿宋_GB2312"/>
          <w:spacing w:val="-1"/>
          <w:sz w:val="28"/>
          <w:szCs w:val="28"/>
          <w:highlight w:val="none"/>
        </w:rPr>
        <w:t>不能提供与其承诺相符的服</w:t>
      </w:r>
      <w:r>
        <w:rPr>
          <w:rFonts w:hint="eastAsia" w:ascii="方正仿宋_GB2312" w:hAnsi="方正仿宋_GB2312" w:eastAsia="方正仿宋_GB2312" w:cs="方正仿宋_GB2312"/>
          <w:spacing w:val="-3"/>
          <w:sz w:val="28"/>
          <w:szCs w:val="28"/>
          <w:highlight w:val="none"/>
        </w:rPr>
        <w:t>务或中标人存在违反招标文件和合同的行为，并且不予纠正的，将取消其供货资</w:t>
      </w:r>
      <w:r>
        <w:rPr>
          <w:rFonts w:hint="eastAsia" w:ascii="方正仿宋_GB2312" w:hAnsi="方正仿宋_GB2312" w:eastAsia="方正仿宋_GB2312" w:cs="方正仿宋_GB2312"/>
          <w:spacing w:val="-1"/>
          <w:sz w:val="28"/>
          <w:szCs w:val="28"/>
          <w:highlight w:val="none"/>
        </w:rPr>
        <w:t>格。此项下违约责任包括但不限于下列各项：</w:t>
      </w:r>
    </w:p>
    <w:p w14:paraId="402A5EF8">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①中标人在收到采购人订货要求后，在承诺的供货时间内不能按要求供货的;</w:t>
      </w:r>
    </w:p>
    <w:p w14:paraId="58E7D890">
      <w:pPr>
        <w:pStyle w:val="6"/>
        <w:spacing w:before="185" w:line="217" w:lineRule="auto"/>
        <w:ind w:left="49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②中标人未能按承诺内容提供服务的。</w:t>
      </w:r>
    </w:p>
    <w:p w14:paraId="5113EFF3">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3"/>
          <w:sz w:val="28"/>
          <w:szCs w:val="28"/>
          <w:highlight w:val="none"/>
        </w:rPr>
        <w:t>中标商品在保质期出现损坏的，中标</w:t>
      </w:r>
      <w:r>
        <w:rPr>
          <w:rFonts w:hint="eastAsia" w:ascii="方正仿宋_GB2312" w:hAnsi="方正仿宋_GB2312" w:eastAsia="方正仿宋_GB2312" w:cs="方正仿宋_GB2312"/>
          <w:spacing w:val="-4"/>
          <w:sz w:val="28"/>
          <w:szCs w:val="28"/>
          <w:highlight w:val="none"/>
        </w:rPr>
        <w:t>人应承诺提供替换服务，因替换货</w:t>
      </w:r>
      <w:r>
        <w:rPr>
          <w:rFonts w:hint="eastAsia" w:ascii="方正仿宋_GB2312" w:hAnsi="方正仿宋_GB2312" w:eastAsia="方正仿宋_GB2312" w:cs="方正仿宋_GB2312"/>
          <w:spacing w:val="-1"/>
          <w:sz w:val="28"/>
          <w:szCs w:val="28"/>
          <w:highlight w:val="none"/>
        </w:rPr>
        <w:t>物产生的费用由中标人负责。</w:t>
      </w:r>
    </w:p>
    <w:p w14:paraId="31A430BA">
      <w:pPr>
        <w:pStyle w:val="6"/>
        <w:numPr>
          <w:ilvl w:val="0"/>
          <w:numId w:val="3"/>
        </w:numPr>
        <w:spacing w:before="48" w:line="312" w:lineRule="auto"/>
        <w:ind w:right="11"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中标人的送货单必须详细注明商品的</w:t>
      </w:r>
      <w:r>
        <w:rPr>
          <w:rFonts w:hint="eastAsia" w:ascii="方正仿宋_GB2312" w:hAnsi="方正仿宋_GB2312" w:eastAsia="方正仿宋_GB2312" w:cs="方正仿宋_GB2312"/>
          <w:spacing w:val="-4"/>
          <w:sz w:val="28"/>
          <w:szCs w:val="28"/>
          <w:highlight w:val="none"/>
        </w:rPr>
        <w:t>品牌、型号、单价、数量、送货单</w:t>
      </w:r>
      <w:r>
        <w:rPr>
          <w:rFonts w:hint="eastAsia" w:ascii="方正仿宋_GB2312" w:hAnsi="方正仿宋_GB2312" w:eastAsia="方正仿宋_GB2312" w:cs="方正仿宋_GB2312"/>
          <w:spacing w:val="-3"/>
          <w:sz w:val="28"/>
          <w:szCs w:val="28"/>
          <w:highlight w:val="none"/>
        </w:rPr>
        <w:t>不得涂改。标记不清的，采购人将拒绝签收。结算期末中标人还应提供送货清单</w:t>
      </w:r>
      <w:r>
        <w:rPr>
          <w:rFonts w:hint="eastAsia" w:ascii="方正仿宋_GB2312" w:hAnsi="方正仿宋_GB2312" w:eastAsia="方正仿宋_GB2312" w:cs="方正仿宋_GB2312"/>
          <w:spacing w:val="-2"/>
          <w:sz w:val="28"/>
          <w:szCs w:val="28"/>
          <w:highlight w:val="none"/>
        </w:rPr>
        <w:t>供采购人核对结算。</w:t>
      </w:r>
    </w:p>
    <w:p w14:paraId="58D24BC2">
      <w:pPr>
        <w:pStyle w:val="6"/>
        <w:numPr>
          <w:ilvl w:val="0"/>
          <w:numId w:val="0"/>
        </w:numPr>
        <w:spacing w:before="48" w:line="312" w:lineRule="auto"/>
        <w:ind w:right="11" w:rightChars="0" w:firstLine="548"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12、中标人指定的送货专员必须穿着便于</w:t>
      </w:r>
      <w:r>
        <w:rPr>
          <w:rFonts w:hint="eastAsia" w:ascii="方正仿宋_GB2312" w:hAnsi="方正仿宋_GB2312" w:eastAsia="方正仿宋_GB2312" w:cs="方正仿宋_GB2312"/>
          <w:spacing w:val="-4"/>
          <w:sz w:val="28"/>
          <w:szCs w:val="28"/>
          <w:highlight w:val="none"/>
        </w:rPr>
        <w:t>辨认的工衣和佩戴胸卡，送货专员</w:t>
      </w:r>
      <w:r>
        <w:rPr>
          <w:rFonts w:hint="eastAsia" w:ascii="方正仿宋_GB2312" w:hAnsi="方正仿宋_GB2312" w:eastAsia="方正仿宋_GB2312" w:cs="方正仿宋_GB2312"/>
          <w:spacing w:val="-3"/>
          <w:sz w:val="28"/>
          <w:szCs w:val="28"/>
          <w:highlight w:val="none"/>
        </w:rPr>
        <w:t>在采购人单位活动必须严格遵守采购人单位各项规章制度，不得作出有损采购人</w:t>
      </w:r>
      <w:r>
        <w:rPr>
          <w:rFonts w:hint="eastAsia" w:ascii="方正仿宋_GB2312" w:hAnsi="方正仿宋_GB2312" w:eastAsia="方正仿宋_GB2312" w:cs="方正仿宋_GB2312"/>
          <w:spacing w:val="-1"/>
          <w:sz w:val="28"/>
          <w:szCs w:val="28"/>
          <w:highlight w:val="none"/>
        </w:rPr>
        <w:t>形象和利益的行为。</w:t>
      </w:r>
    </w:p>
    <w:p w14:paraId="6760F5D5">
      <w:pPr>
        <w:pStyle w:val="6"/>
        <w:spacing w:before="181" w:line="289"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13、中标方签订合同时出具相应试剂耗材</w:t>
      </w:r>
      <w:r>
        <w:rPr>
          <w:rFonts w:hint="eastAsia" w:ascii="方正仿宋_GB2312" w:hAnsi="方正仿宋_GB2312" w:eastAsia="方正仿宋_GB2312" w:cs="方正仿宋_GB2312"/>
          <w:spacing w:val="-4"/>
          <w:sz w:val="28"/>
          <w:szCs w:val="28"/>
          <w:highlight w:val="none"/>
        </w:rPr>
        <w:t>的售后服务授权委托书，如性能验</w:t>
      </w:r>
      <w:r>
        <w:rPr>
          <w:rFonts w:hint="eastAsia" w:ascii="方正仿宋_GB2312" w:hAnsi="方正仿宋_GB2312" w:eastAsia="方正仿宋_GB2312" w:cs="方正仿宋_GB2312"/>
          <w:spacing w:val="-1"/>
          <w:sz w:val="28"/>
          <w:szCs w:val="28"/>
          <w:highlight w:val="none"/>
        </w:rPr>
        <w:t>证不符合质量要求，采购单位有权另行采购。</w:t>
      </w:r>
    </w:p>
    <w:p w14:paraId="2DBC68C5">
      <w:pPr>
        <w:pStyle w:val="6"/>
        <w:spacing w:before="183" w:line="289" w:lineRule="auto"/>
        <w:ind w:left="23" w:right="11" w:firstLine="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14、中标方对其所提供的产品质量负责，</w:t>
      </w:r>
      <w:r>
        <w:rPr>
          <w:rFonts w:hint="eastAsia" w:ascii="方正仿宋_GB2312" w:hAnsi="方正仿宋_GB2312" w:eastAsia="方正仿宋_GB2312" w:cs="方正仿宋_GB2312"/>
          <w:spacing w:val="-4"/>
          <w:sz w:val="28"/>
          <w:szCs w:val="28"/>
          <w:highlight w:val="none"/>
        </w:rPr>
        <w:t>因其所供试剂耗材所引起的医疗纠</w:t>
      </w:r>
      <w:r>
        <w:rPr>
          <w:rFonts w:hint="eastAsia" w:ascii="方正仿宋_GB2312" w:hAnsi="方正仿宋_GB2312" w:eastAsia="方正仿宋_GB2312" w:cs="方正仿宋_GB2312"/>
          <w:spacing w:val="-2"/>
          <w:sz w:val="28"/>
          <w:szCs w:val="28"/>
          <w:highlight w:val="none"/>
        </w:rPr>
        <w:t>纷由中标方负责处理解决。</w:t>
      </w:r>
    </w:p>
    <w:p w14:paraId="037037B0">
      <w:pPr>
        <w:pStyle w:val="6"/>
        <w:spacing w:before="180" w:line="313" w:lineRule="auto"/>
        <w:ind w:left="20" w:right="11"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15、★中标商提供的产品所使用的仪器设</w:t>
      </w:r>
      <w:r>
        <w:rPr>
          <w:rFonts w:hint="eastAsia" w:ascii="方正仿宋_GB2312" w:hAnsi="方正仿宋_GB2312" w:eastAsia="方正仿宋_GB2312" w:cs="方正仿宋_GB2312"/>
          <w:spacing w:val="-4"/>
          <w:sz w:val="28"/>
          <w:szCs w:val="28"/>
          <w:highlight w:val="none"/>
        </w:rPr>
        <w:t>备出故障需要维修时按采购人要求</w:t>
      </w:r>
      <w:r>
        <w:rPr>
          <w:rFonts w:hint="eastAsia" w:ascii="方正仿宋_GB2312" w:hAnsi="方正仿宋_GB2312" w:eastAsia="方正仿宋_GB2312" w:cs="方正仿宋_GB2312"/>
          <w:spacing w:val="-3"/>
          <w:sz w:val="28"/>
          <w:szCs w:val="28"/>
          <w:highlight w:val="none"/>
        </w:rPr>
        <w:t>在规定时间内维修故障</w:t>
      </w:r>
      <w:r>
        <w:rPr>
          <w:rFonts w:hint="eastAsia" w:ascii="方正仿宋_GB2312" w:hAnsi="方正仿宋_GB2312" w:eastAsia="方正仿宋_GB2312" w:cs="方正仿宋_GB2312"/>
          <w:spacing w:val="-3"/>
          <w:sz w:val="28"/>
          <w:szCs w:val="28"/>
          <w:highlight w:val="none"/>
          <w:lang w:eastAsia="zh-CN"/>
        </w:rPr>
        <w:t>，</w:t>
      </w:r>
      <w:r>
        <w:rPr>
          <w:rFonts w:hint="eastAsia" w:ascii="方正仿宋_GB2312" w:hAnsi="方正仿宋_GB2312" w:eastAsia="方正仿宋_GB2312" w:cs="方正仿宋_GB2312"/>
          <w:spacing w:val="-3"/>
          <w:sz w:val="28"/>
          <w:szCs w:val="28"/>
          <w:highlight w:val="none"/>
          <w:lang w:val="en-US" w:eastAsia="zh-CN"/>
        </w:rPr>
        <w:t>并承担维修等所有费用。</w:t>
      </w:r>
      <w:r>
        <w:rPr>
          <w:rFonts w:hint="eastAsia" w:ascii="方正仿宋_GB2312" w:hAnsi="方正仿宋_GB2312" w:eastAsia="方正仿宋_GB2312" w:cs="方正仿宋_GB2312"/>
          <w:spacing w:val="-3"/>
          <w:sz w:val="28"/>
          <w:szCs w:val="28"/>
          <w:highlight w:val="none"/>
        </w:rPr>
        <w:t>（</w:t>
      </w:r>
      <w:r>
        <w:rPr>
          <w:rFonts w:hint="eastAsia" w:ascii="方正仿宋_GB2312" w:hAnsi="方正仿宋_GB2312" w:eastAsia="方正仿宋_GB2312" w:cs="方正仿宋_GB2312"/>
          <w:b/>
          <w:bCs/>
          <w:spacing w:val="-3"/>
          <w:sz w:val="28"/>
          <w:szCs w:val="28"/>
          <w:highlight w:val="none"/>
        </w:rPr>
        <w:t>不需要更换配件的故障4个小时内要处理完毕，需</w:t>
      </w:r>
      <w:r>
        <w:rPr>
          <w:rFonts w:hint="eastAsia" w:ascii="方正仿宋_GB2312" w:hAnsi="方正仿宋_GB2312" w:eastAsia="方正仿宋_GB2312" w:cs="方正仿宋_GB2312"/>
          <w:b/>
          <w:bCs/>
          <w:spacing w:val="-1"/>
          <w:sz w:val="28"/>
          <w:szCs w:val="28"/>
          <w:highlight w:val="none"/>
        </w:rPr>
        <w:t>要更换配件的故障</w:t>
      </w:r>
      <w:r>
        <w:rPr>
          <w:rFonts w:hint="eastAsia" w:ascii="方正仿宋_GB2312" w:hAnsi="方正仿宋_GB2312" w:eastAsia="方正仿宋_GB2312" w:cs="方正仿宋_GB2312"/>
          <w:b/>
          <w:bCs/>
          <w:spacing w:val="-1"/>
          <w:sz w:val="28"/>
          <w:szCs w:val="28"/>
          <w:highlight w:val="none"/>
          <w:lang w:val="en-US" w:eastAsia="zh-CN"/>
        </w:rPr>
        <w:t>48小时内</w:t>
      </w:r>
      <w:r>
        <w:rPr>
          <w:rFonts w:hint="eastAsia" w:ascii="方正仿宋_GB2312" w:hAnsi="方正仿宋_GB2312" w:eastAsia="方正仿宋_GB2312" w:cs="方正仿宋_GB2312"/>
          <w:b/>
          <w:bCs/>
          <w:spacing w:val="-1"/>
          <w:sz w:val="28"/>
          <w:szCs w:val="28"/>
          <w:highlight w:val="none"/>
        </w:rPr>
        <w:t>处理完毕</w:t>
      </w:r>
      <w:r>
        <w:rPr>
          <w:rFonts w:hint="eastAsia" w:ascii="方正仿宋_GB2312" w:hAnsi="方正仿宋_GB2312" w:eastAsia="方正仿宋_GB2312" w:cs="方正仿宋_GB2312"/>
          <w:spacing w:val="11"/>
          <w:sz w:val="28"/>
          <w:szCs w:val="28"/>
          <w:highlight w:val="none"/>
        </w:rPr>
        <w:t>），</w:t>
      </w:r>
      <w:r>
        <w:rPr>
          <w:rFonts w:hint="eastAsia" w:ascii="方正仿宋_GB2312" w:hAnsi="方正仿宋_GB2312" w:eastAsia="方正仿宋_GB2312" w:cs="方正仿宋_GB2312"/>
          <w:spacing w:val="-1"/>
          <w:sz w:val="28"/>
          <w:szCs w:val="28"/>
          <w:highlight w:val="none"/>
        </w:rPr>
        <w:t>供应商针对此点提供书面承诺。</w:t>
      </w:r>
    </w:p>
    <w:p w14:paraId="0154C155">
      <w:pPr>
        <w:pStyle w:val="6"/>
        <w:spacing w:before="181" w:line="219" w:lineRule="auto"/>
        <w:ind w:left="502"/>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lang w:val="en-US" w:eastAsia="zh-CN"/>
        </w:rPr>
        <w:t>四</w:t>
      </w:r>
      <w:r>
        <w:rPr>
          <w:rFonts w:hint="eastAsia" w:ascii="方正仿宋_GB2312" w:hAnsi="方正仿宋_GB2312" w:eastAsia="方正仿宋_GB2312" w:cs="方正仿宋_GB2312"/>
          <w:b/>
          <w:bCs/>
          <w:spacing w:val="-4"/>
          <w:sz w:val="28"/>
          <w:szCs w:val="28"/>
          <w:highlight w:val="none"/>
          <w:lang w:eastAsia="zh-CN"/>
        </w:rPr>
        <w:t>）</w:t>
      </w:r>
      <w:r>
        <w:rPr>
          <w:rFonts w:hint="eastAsia" w:ascii="方正仿宋_GB2312" w:hAnsi="方正仿宋_GB2312" w:eastAsia="方正仿宋_GB2312" w:cs="方正仿宋_GB2312"/>
          <w:b/>
          <w:bCs/>
          <w:spacing w:val="-4"/>
          <w:sz w:val="28"/>
          <w:szCs w:val="28"/>
          <w:highlight w:val="none"/>
        </w:rPr>
        <w:t>验收要求</w:t>
      </w:r>
    </w:p>
    <w:p w14:paraId="653BE1ED">
      <w:pPr>
        <w:pStyle w:val="6"/>
        <w:spacing w:before="184" w:line="288" w:lineRule="auto"/>
        <w:ind w:left="20" w:right="42"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1、本项目验收标准：货物进场验收，通过最终验收后交付采购人使用，进入质保期。根据国家颁布的最新检定规程执行。</w:t>
      </w:r>
    </w:p>
    <w:p w14:paraId="244EAA2A">
      <w:pPr>
        <w:pStyle w:val="6"/>
        <w:spacing w:before="183" w:line="324" w:lineRule="auto"/>
        <w:ind w:left="22" w:right="11"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2、★采购人组织验收小组按国家有关规定</w:t>
      </w:r>
      <w:r>
        <w:rPr>
          <w:rFonts w:hint="eastAsia" w:ascii="方正仿宋_GB2312" w:hAnsi="方正仿宋_GB2312" w:eastAsia="方正仿宋_GB2312" w:cs="方正仿宋_GB2312"/>
          <w:spacing w:val="-1"/>
          <w:sz w:val="28"/>
          <w:szCs w:val="28"/>
          <w:highlight w:val="none"/>
        </w:rPr>
        <w:t>、规范进行验收，必要时邀请相</w:t>
      </w:r>
      <w:r>
        <w:rPr>
          <w:rFonts w:hint="eastAsia" w:ascii="方正仿宋_GB2312" w:hAnsi="方正仿宋_GB2312" w:eastAsia="方正仿宋_GB2312" w:cs="方正仿宋_GB2312"/>
          <w:spacing w:val="-3"/>
          <w:sz w:val="28"/>
          <w:szCs w:val="28"/>
          <w:highlight w:val="none"/>
        </w:rPr>
        <w:t>关的专业人员或机构参与验收。因货物质量问题发生争议时，由本地质量技术监督部门鉴定。鉴定费</w:t>
      </w:r>
      <w:r>
        <w:rPr>
          <w:rFonts w:hint="eastAsia" w:ascii="方正仿宋_GB2312" w:hAnsi="方正仿宋_GB2312" w:eastAsia="方正仿宋_GB2312" w:cs="方正仿宋_GB2312"/>
          <w:spacing w:val="-3"/>
          <w:sz w:val="28"/>
          <w:szCs w:val="28"/>
          <w:highlight w:val="none"/>
          <w:lang w:val="en-US" w:eastAsia="zh-CN"/>
        </w:rPr>
        <w:t>由中标人承担，</w:t>
      </w:r>
      <w:r>
        <w:rPr>
          <w:rFonts w:hint="eastAsia" w:ascii="方正仿宋_GB2312" w:hAnsi="方正仿宋_GB2312" w:eastAsia="方正仿宋_GB2312" w:cs="方正仿宋_GB2312"/>
          <w:spacing w:val="-1"/>
          <w:sz w:val="28"/>
          <w:szCs w:val="28"/>
          <w:highlight w:val="none"/>
        </w:rPr>
        <w:t>供应商针对此点提供书面承诺。</w:t>
      </w:r>
    </w:p>
    <w:p w14:paraId="69B2280B">
      <w:pPr>
        <w:pStyle w:val="6"/>
        <w:spacing w:before="181" w:line="313" w:lineRule="auto"/>
        <w:ind w:left="22" w:right="11" w:firstLine="482"/>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3、验收标准按照国内最新相关标准实施，要求对全部产品、型号、规格、</w:t>
      </w:r>
      <w:r>
        <w:rPr>
          <w:rFonts w:hint="eastAsia" w:ascii="方正仿宋_GB2312" w:hAnsi="方正仿宋_GB2312" w:eastAsia="方正仿宋_GB2312" w:cs="方正仿宋_GB2312"/>
          <w:spacing w:val="-3"/>
          <w:sz w:val="28"/>
          <w:szCs w:val="28"/>
          <w:highlight w:val="none"/>
        </w:rPr>
        <w:t>数量、外形、外观、包装进行验收。双方将依据有关规定，对到货的规格、数量</w:t>
      </w:r>
      <w:r>
        <w:rPr>
          <w:rFonts w:hint="eastAsia" w:ascii="方正仿宋_GB2312" w:hAnsi="方正仿宋_GB2312" w:eastAsia="方正仿宋_GB2312" w:cs="方正仿宋_GB2312"/>
          <w:spacing w:val="-2"/>
          <w:sz w:val="28"/>
          <w:szCs w:val="28"/>
          <w:highlight w:val="none"/>
        </w:rPr>
        <w:t>等进行检验。</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供货时间：</w:t>
      </w:r>
      <w:r>
        <w:rPr>
          <w:rFonts w:hint="eastAsia" w:ascii="方正仿宋_GB2312" w:hAnsi="方正仿宋_GB2312" w:eastAsia="方正仿宋_GB2312" w:cs="方正仿宋_GB2312"/>
          <w:b/>
          <w:bCs/>
          <w:spacing w:val="-1"/>
          <w:sz w:val="28"/>
          <w:szCs w:val="28"/>
          <w:highlight w:val="none"/>
        </w:rPr>
        <w:t>供货商接到我院供货通知时，必须第一时间安排送货，急救</w:t>
      </w:r>
      <w:r>
        <w:rPr>
          <w:rFonts w:hint="eastAsia" w:ascii="方正仿宋_GB2312" w:hAnsi="方正仿宋_GB2312" w:eastAsia="方正仿宋_GB2312" w:cs="方正仿宋_GB2312"/>
          <w:b/>
          <w:bCs/>
          <w:sz w:val="28"/>
          <w:szCs w:val="28"/>
          <w:highlight w:val="none"/>
        </w:rPr>
        <w:t>或紧急情况下使用的配送不应超过4小时，一般品种的配</w:t>
      </w:r>
      <w:r>
        <w:rPr>
          <w:rFonts w:hint="eastAsia" w:ascii="方正仿宋_GB2312" w:hAnsi="方正仿宋_GB2312" w:eastAsia="方正仿宋_GB2312" w:cs="方正仿宋_GB2312"/>
          <w:b/>
          <w:bCs/>
          <w:spacing w:val="-1"/>
          <w:sz w:val="28"/>
          <w:szCs w:val="28"/>
          <w:highlight w:val="none"/>
        </w:rPr>
        <w:t>送不应超过</w:t>
      </w:r>
      <w:r>
        <w:rPr>
          <w:rFonts w:hint="eastAsia" w:ascii="方正仿宋_GB2312" w:hAnsi="方正仿宋_GB2312" w:eastAsia="方正仿宋_GB2312" w:cs="方正仿宋_GB2312"/>
          <w:b/>
          <w:bCs/>
          <w:spacing w:val="-1"/>
          <w:sz w:val="28"/>
          <w:szCs w:val="28"/>
          <w:highlight w:val="none"/>
          <w:lang w:val="en-US" w:eastAsia="zh-CN"/>
        </w:rPr>
        <w:t>48</w:t>
      </w:r>
      <w:r>
        <w:rPr>
          <w:rFonts w:hint="eastAsia" w:ascii="方正仿宋_GB2312" w:hAnsi="方正仿宋_GB2312" w:eastAsia="方正仿宋_GB2312" w:cs="方正仿宋_GB2312"/>
          <w:b/>
          <w:bCs/>
          <w:spacing w:val="-1"/>
          <w:sz w:val="28"/>
          <w:szCs w:val="28"/>
          <w:highlight w:val="none"/>
        </w:rPr>
        <w:t>小时。</w:t>
      </w:r>
      <w:r>
        <w:rPr>
          <w:rFonts w:hint="eastAsia" w:ascii="方正仿宋_GB2312" w:hAnsi="方正仿宋_GB2312" w:eastAsia="方正仿宋_GB2312" w:cs="方正仿宋_GB2312"/>
          <w:b/>
          <w:bCs/>
          <w:spacing w:val="-1"/>
          <w:sz w:val="28"/>
          <w:szCs w:val="28"/>
          <w:highlight w:val="none"/>
          <w:lang w:eastAsia="zh-CN"/>
        </w:rPr>
        <w:t>）</w:t>
      </w:r>
      <w:r>
        <w:rPr>
          <w:rFonts w:hint="eastAsia" w:ascii="方正仿宋_GB2312" w:hAnsi="方正仿宋_GB2312" w:eastAsia="方正仿宋_GB2312" w:cs="方正仿宋_GB2312"/>
          <w:b/>
          <w:bCs/>
          <w:spacing w:val="-1"/>
          <w:sz w:val="28"/>
          <w:szCs w:val="28"/>
          <w:highlight w:val="none"/>
          <w:lang w:val="en-US" w:eastAsia="zh-CN"/>
        </w:rPr>
        <w:t>我方不接受物流、快递等任何配送方式。</w:t>
      </w:r>
    </w:p>
    <w:p w14:paraId="1639CA9D">
      <w:pPr>
        <w:pStyle w:val="6"/>
        <w:spacing w:before="184" w:line="288" w:lineRule="auto"/>
        <w:ind w:left="23" w:right="82" w:firstLine="47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4、成交供应商在每批次供货时必须提供提供所投试剂及相关设备的彩页、</w:t>
      </w:r>
      <w:r>
        <w:rPr>
          <w:rFonts w:hint="eastAsia" w:ascii="方正仿宋_GB2312" w:hAnsi="方正仿宋_GB2312" w:eastAsia="方正仿宋_GB2312" w:cs="方正仿宋_GB2312"/>
          <w:spacing w:val="-4"/>
          <w:sz w:val="28"/>
          <w:szCs w:val="28"/>
          <w:highlight w:val="none"/>
        </w:rPr>
        <w:t>说明书。</w:t>
      </w:r>
    </w:p>
    <w:p w14:paraId="6FBE542D">
      <w:pPr>
        <w:pStyle w:val="6"/>
        <w:spacing w:before="182" w:line="219" w:lineRule="auto"/>
        <w:ind w:left="50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lang w:val="en-US" w:eastAsia="zh-CN"/>
        </w:rPr>
        <w:t>五</w:t>
      </w:r>
      <w:r>
        <w:rPr>
          <w:rFonts w:hint="eastAsia" w:ascii="方正仿宋_GB2312" w:hAnsi="方正仿宋_GB2312" w:eastAsia="方正仿宋_GB2312" w:cs="方正仿宋_GB2312"/>
          <w:b/>
          <w:bCs/>
          <w:spacing w:val="-3"/>
          <w:sz w:val="28"/>
          <w:szCs w:val="28"/>
          <w:highlight w:val="none"/>
          <w:lang w:eastAsia="zh-CN"/>
        </w:rPr>
        <w:t>）</w:t>
      </w:r>
      <w:r>
        <w:rPr>
          <w:rFonts w:hint="eastAsia" w:ascii="方正仿宋_GB2312" w:hAnsi="方正仿宋_GB2312" w:eastAsia="方正仿宋_GB2312" w:cs="方正仿宋_GB2312"/>
          <w:b/>
          <w:bCs/>
          <w:spacing w:val="-3"/>
          <w:sz w:val="28"/>
          <w:szCs w:val="28"/>
          <w:highlight w:val="none"/>
        </w:rPr>
        <w:t>技术服务人员及售后服务队伍要求</w:t>
      </w:r>
    </w:p>
    <w:p w14:paraId="275750DF">
      <w:pPr>
        <w:pStyle w:val="6"/>
        <w:spacing w:before="181" w:line="313" w:lineRule="auto"/>
        <w:ind w:left="21" w:right="11" w:firstLine="49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1.中标人需有稳定、专业的服务团队，须指派1名项目负责人全程跟踪管理</w:t>
      </w:r>
      <w:r>
        <w:rPr>
          <w:rFonts w:hint="eastAsia" w:ascii="方正仿宋_GB2312" w:hAnsi="方正仿宋_GB2312" w:eastAsia="方正仿宋_GB2312" w:cs="方正仿宋_GB2312"/>
          <w:spacing w:val="-3"/>
          <w:sz w:val="28"/>
          <w:szCs w:val="28"/>
          <w:highlight w:val="none"/>
        </w:rPr>
        <w:t>本项目，与采购人保持良好的沟通。项目负责人应有丰富的类似项目经验、有良</w:t>
      </w:r>
      <w:r>
        <w:rPr>
          <w:rFonts w:hint="eastAsia" w:ascii="方正仿宋_GB2312" w:hAnsi="方正仿宋_GB2312" w:eastAsia="方正仿宋_GB2312" w:cs="方正仿宋_GB2312"/>
          <w:spacing w:val="-1"/>
          <w:sz w:val="28"/>
          <w:szCs w:val="28"/>
          <w:highlight w:val="none"/>
        </w:rPr>
        <w:t>好的服务态度及沟通能力。</w:t>
      </w:r>
    </w:p>
    <w:p w14:paraId="6A61D770">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2.原则上项目负责人不得随意更换（除离职、生病等不可抗力外），如确需更换应提前3个工作日书面通知采购人，征得采购人书面同意后方可更换，而且更换后的人员业务水平不得低于原服务人员。</w:t>
      </w:r>
    </w:p>
    <w:p w14:paraId="374B39E4">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3.中标人应当具有完善的物流配送体系和售后服务队伍，且具有履行本项目货物的供应、安装、维修等专业技术和服务能力。</w:t>
      </w:r>
    </w:p>
    <w:p w14:paraId="52B2B65B">
      <w:pPr>
        <w:pStyle w:val="6"/>
        <w:spacing w:before="184" w:line="219" w:lineRule="auto"/>
        <w:ind w:firstLine="54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lang w:val="en-US" w:eastAsia="zh-CN"/>
        </w:rPr>
        <w:t>（六）</w:t>
      </w:r>
      <w:r>
        <w:rPr>
          <w:rFonts w:hint="eastAsia" w:ascii="方正仿宋_GB2312" w:hAnsi="方正仿宋_GB2312" w:eastAsia="方正仿宋_GB2312" w:cs="方正仿宋_GB2312"/>
          <w:b/>
          <w:bCs/>
          <w:spacing w:val="-4"/>
          <w:sz w:val="28"/>
          <w:szCs w:val="28"/>
          <w:highlight w:val="none"/>
        </w:rPr>
        <w:t>售后服务要求</w:t>
      </w:r>
    </w:p>
    <w:p w14:paraId="157299AE">
      <w:pPr>
        <w:pStyle w:val="6"/>
        <w:spacing w:before="182" w:line="324" w:lineRule="auto"/>
        <w:ind w:left="21" w:right="18" w:firstLine="497"/>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1.除特别标明之外，所有货物保证在最终验收合格并交付用户使用之日起，</w:t>
      </w:r>
      <w:r>
        <w:rPr>
          <w:rFonts w:hint="eastAsia" w:ascii="方正仿宋_GB2312" w:hAnsi="方正仿宋_GB2312" w:eastAsia="方正仿宋_GB2312" w:cs="方正仿宋_GB2312"/>
          <w:spacing w:val="-4"/>
          <w:sz w:val="28"/>
          <w:szCs w:val="28"/>
          <w:highlight w:val="none"/>
        </w:rPr>
        <w:t>应按照国家或生产厂家的规定执行。质保期内中标人必须进行质量“三包”。因</w:t>
      </w:r>
      <w:r>
        <w:rPr>
          <w:rFonts w:hint="eastAsia" w:ascii="方正仿宋_GB2312" w:hAnsi="方正仿宋_GB2312" w:eastAsia="方正仿宋_GB2312" w:cs="方正仿宋_GB2312"/>
          <w:spacing w:val="-3"/>
          <w:sz w:val="28"/>
          <w:szCs w:val="28"/>
          <w:highlight w:val="none"/>
        </w:rPr>
        <w:t>质量原因损坏，中标人应迅速派员解决，并承担由此发生的费用。</w:t>
      </w:r>
    </w:p>
    <w:p w14:paraId="78B9DFCE">
      <w:pPr>
        <w:pStyle w:val="6"/>
        <w:spacing w:before="183" w:line="339" w:lineRule="auto"/>
        <w:ind w:left="19" w:right="18" w:firstLine="484"/>
        <w:rPr>
          <w:rFonts w:hint="eastAsia" w:ascii="方正仿宋_GB2312" w:hAnsi="方正仿宋_GB2312" w:eastAsia="方正仿宋_GB2312" w:cs="方正仿宋_GB2312"/>
          <w:b/>
          <w:bCs/>
          <w:spacing w:val="-3"/>
          <w:sz w:val="28"/>
          <w:szCs w:val="28"/>
          <w:highlight w:val="none"/>
        </w:rPr>
      </w:pP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4"/>
          <w:sz w:val="28"/>
          <w:szCs w:val="28"/>
          <w:highlight w:val="none"/>
        </w:rPr>
        <w:t>保质期（有效期）不足半年的禁止入</w:t>
      </w:r>
      <w:r>
        <w:rPr>
          <w:rFonts w:hint="eastAsia" w:ascii="方正仿宋_GB2312" w:hAnsi="方正仿宋_GB2312" w:eastAsia="方正仿宋_GB2312" w:cs="方正仿宋_GB2312"/>
          <w:b/>
          <w:bCs/>
          <w:spacing w:val="-3"/>
          <w:sz w:val="28"/>
          <w:szCs w:val="28"/>
          <w:highlight w:val="none"/>
        </w:rPr>
        <w:t>库（产品</w:t>
      </w:r>
      <w:r>
        <w:rPr>
          <w:rFonts w:hint="eastAsia" w:ascii="方正仿宋_GB2312" w:hAnsi="方正仿宋_GB2312" w:eastAsia="方正仿宋_GB2312" w:cs="方正仿宋_GB2312"/>
          <w:b/>
          <w:bCs/>
          <w:spacing w:val="-3"/>
          <w:sz w:val="28"/>
          <w:szCs w:val="28"/>
          <w:highlight w:val="none"/>
          <w:lang w:val="en-US" w:eastAsia="zh-CN"/>
        </w:rPr>
        <w:t>有</w:t>
      </w:r>
      <w:r>
        <w:rPr>
          <w:rFonts w:hint="eastAsia" w:ascii="方正仿宋_GB2312" w:hAnsi="方正仿宋_GB2312" w:eastAsia="方正仿宋_GB2312" w:cs="方正仿宋_GB2312"/>
          <w:b/>
          <w:bCs/>
          <w:spacing w:val="-3"/>
          <w:sz w:val="28"/>
          <w:szCs w:val="28"/>
          <w:highlight w:val="none"/>
        </w:rPr>
        <w:t>效期在半年，一年</w:t>
      </w:r>
      <w:r>
        <w:rPr>
          <w:rFonts w:hint="eastAsia" w:ascii="方正仿宋_GB2312" w:hAnsi="方正仿宋_GB2312" w:eastAsia="方正仿宋_GB2312" w:cs="方正仿宋_GB2312"/>
          <w:b/>
          <w:bCs/>
          <w:spacing w:val="-3"/>
          <w:sz w:val="28"/>
          <w:szCs w:val="28"/>
          <w:highlight w:val="none"/>
          <w:lang w:val="en-US" w:eastAsia="zh-CN"/>
        </w:rPr>
        <w:t>的）</w:t>
      </w:r>
      <w:r>
        <w:rPr>
          <w:rFonts w:hint="eastAsia" w:ascii="方正仿宋_GB2312" w:hAnsi="方正仿宋_GB2312" w:eastAsia="方正仿宋_GB2312" w:cs="方正仿宋_GB2312"/>
          <w:b/>
          <w:bCs/>
          <w:spacing w:val="-3"/>
          <w:sz w:val="28"/>
          <w:szCs w:val="28"/>
          <w:highlight w:val="none"/>
        </w:rPr>
        <w:t>特殊情况除外。</w:t>
      </w:r>
    </w:p>
    <w:p w14:paraId="17612C26">
      <w:pPr>
        <w:pStyle w:val="6"/>
        <w:spacing w:before="183" w:line="339" w:lineRule="auto"/>
        <w:ind w:left="19" w:right="1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2.中标人应有稳定售后服务机构（点）或部门，质保期内指派专人负责与采购人联系售后服务事宜，提供服务专线。在质保期内，因产品质量问题，中标人</w:t>
      </w:r>
      <w:r>
        <w:rPr>
          <w:rFonts w:hint="eastAsia" w:ascii="方正仿宋_GB2312" w:hAnsi="方正仿宋_GB2312" w:eastAsia="方正仿宋_GB2312" w:cs="方正仿宋_GB2312"/>
          <w:sz w:val="28"/>
          <w:szCs w:val="28"/>
          <w:highlight w:val="none"/>
        </w:rPr>
        <w:t>在接到维修通知后2小时内响应，包括电话、传真、电子邮</w:t>
      </w:r>
      <w:r>
        <w:rPr>
          <w:rFonts w:hint="eastAsia" w:ascii="方正仿宋_GB2312" w:hAnsi="方正仿宋_GB2312" w:eastAsia="方正仿宋_GB2312" w:cs="方正仿宋_GB2312"/>
          <w:spacing w:val="-1"/>
          <w:sz w:val="28"/>
          <w:szCs w:val="28"/>
          <w:highlight w:val="none"/>
        </w:rPr>
        <w:t>件等各种有效方式进</w:t>
      </w:r>
      <w:r>
        <w:rPr>
          <w:rFonts w:hint="eastAsia" w:ascii="方正仿宋_GB2312" w:hAnsi="方正仿宋_GB2312" w:eastAsia="方正仿宋_GB2312" w:cs="方正仿宋_GB2312"/>
          <w:spacing w:val="-2"/>
          <w:sz w:val="28"/>
          <w:szCs w:val="28"/>
          <w:highlight w:val="none"/>
        </w:rPr>
        <w:t>行答疑或技术指导；若口头和书面交流仍无法解决问题，重新提供产品代用，</w:t>
      </w:r>
      <w:r>
        <w:rPr>
          <w:rFonts w:hint="eastAsia" w:ascii="方正仿宋_GB2312" w:hAnsi="方正仿宋_GB2312" w:eastAsia="方正仿宋_GB2312" w:cs="方正仿宋_GB2312"/>
          <w:spacing w:val="-3"/>
          <w:sz w:val="28"/>
          <w:szCs w:val="28"/>
          <w:highlight w:val="none"/>
        </w:rPr>
        <w:t>否则中标人应赔偿采购人的相应损失。如果需要更换产品的则必须免费提供要求更换的产品跟被更换的品牌、类型相一致或者是同类同档次的替代品，且更换</w:t>
      </w:r>
      <w:r>
        <w:rPr>
          <w:rFonts w:hint="eastAsia" w:ascii="方正仿宋_GB2312" w:hAnsi="方正仿宋_GB2312" w:eastAsia="方正仿宋_GB2312" w:cs="方正仿宋_GB2312"/>
          <w:spacing w:val="-1"/>
          <w:sz w:val="28"/>
          <w:szCs w:val="28"/>
          <w:highlight w:val="none"/>
        </w:rPr>
        <w:t>前应征得采购人同意。</w:t>
      </w:r>
    </w:p>
    <w:p w14:paraId="7F401F50">
      <w:pPr>
        <w:pStyle w:val="6"/>
        <w:spacing w:before="183" w:line="312" w:lineRule="auto"/>
        <w:ind w:left="21" w:right="48"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3.质量保证期内非采购方的人为原因而出现产品质量及使用问题，由中</w:t>
      </w:r>
      <w:r>
        <w:rPr>
          <w:rFonts w:hint="eastAsia" w:ascii="方正仿宋_GB2312" w:hAnsi="方正仿宋_GB2312" w:eastAsia="方正仿宋_GB2312" w:cs="方正仿宋_GB2312"/>
          <w:spacing w:val="-4"/>
          <w:sz w:val="28"/>
          <w:szCs w:val="28"/>
          <w:highlight w:val="none"/>
        </w:rPr>
        <w:t>标人</w:t>
      </w:r>
      <w:r>
        <w:rPr>
          <w:rFonts w:hint="eastAsia" w:ascii="方正仿宋_GB2312" w:hAnsi="方正仿宋_GB2312" w:eastAsia="方正仿宋_GB2312" w:cs="方正仿宋_GB2312"/>
          <w:sz w:val="28"/>
          <w:szCs w:val="28"/>
          <w:highlight w:val="none"/>
        </w:rPr>
        <w:t>负责包修、包换或包退，不能在规定时间内解决问题的</w:t>
      </w:r>
      <w:r>
        <w:rPr>
          <w:rFonts w:hint="eastAsia" w:ascii="方正仿宋_GB2312" w:hAnsi="方正仿宋_GB2312" w:eastAsia="方正仿宋_GB2312" w:cs="方正仿宋_GB2312"/>
          <w:spacing w:val="-1"/>
          <w:sz w:val="28"/>
          <w:szCs w:val="28"/>
          <w:highlight w:val="none"/>
        </w:rPr>
        <w:t>，由中标人负责包退或1个月内包换服务，并承担因此而产生的一切费用。</w:t>
      </w:r>
    </w:p>
    <w:p w14:paraId="77B3553F">
      <w:pPr>
        <w:pStyle w:val="6"/>
        <w:spacing w:before="183" w:line="359" w:lineRule="auto"/>
        <w:ind w:left="22" w:right="18" w:firstLine="482"/>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★在实际供货时，若中标人提供的货物未能达到招标文件的要求</w:t>
      </w:r>
      <w:r>
        <w:rPr>
          <w:rFonts w:hint="eastAsia" w:ascii="方正仿宋_GB2312" w:hAnsi="方正仿宋_GB2312" w:eastAsia="方正仿宋_GB2312" w:cs="方正仿宋_GB2312"/>
          <w:spacing w:val="-4"/>
          <w:sz w:val="28"/>
          <w:szCs w:val="28"/>
          <w:highlight w:val="none"/>
        </w:rPr>
        <w:t>和投标文件</w:t>
      </w:r>
      <w:r>
        <w:rPr>
          <w:rFonts w:hint="eastAsia" w:ascii="方正仿宋_GB2312" w:hAnsi="方正仿宋_GB2312" w:eastAsia="方正仿宋_GB2312" w:cs="方正仿宋_GB2312"/>
          <w:spacing w:val="-2"/>
          <w:sz w:val="28"/>
          <w:szCs w:val="28"/>
          <w:highlight w:val="none"/>
        </w:rPr>
        <w:t>中的有关承诺，将按有关法规进行处罚，采购人将有权单方面终止合同的执行，</w:t>
      </w:r>
      <w:r>
        <w:rPr>
          <w:rFonts w:hint="eastAsia" w:ascii="方正仿宋_GB2312" w:hAnsi="方正仿宋_GB2312" w:eastAsia="方正仿宋_GB2312" w:cs="方正仿宋_GB2312"/>
          <w:spacing w:val="-3"/>
          <w:sz w:val="28"/>
          <w:szCs w:val="28"/>
          <w:highlight w:val="none"/>
        </w:rPr>
        <w:t>并追究因中标人所提供的未达到所承诺准确率产品而产生的所有损失和责任（以</w:t>
      </w:r>
      <w:r>
        <w:rPr>
          <w:rFonts w:hint="eastAsia" w:ascii="方正仿宋_GB2312" w:hAnsi="方正仿宋_GB2312" w:eastAsia="方正仿宋_GB2312" w:cs="方正仿宋_GB2312"/>
          <w:spacing w:val="-1"/>
          <w:sz w:val="28"/>
          <w:szCs w:val="28"/>
          <w:highlight w:val="none"/>
        </w:rPr>
        <w:t>提供承诺函响应该条款，格式由供应商自拟）。</w:t>
      </w:r>
    </w:p>
    <w:p w14:paraId="334A15B9">
      <w:pPr>
        <w:pStyle w:val="6"/>
        <w:numPr>
          <w:ilvl w:val="0"/>
          <w:numId w:val="0"/>
        </w:numPr>
        <w:spacing w:before="1" w:line="219" w:lineRule="auto"/>
        <w:ind w:left="502" w:leftChars="0"/>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b/>
          <w:bCs/>
          <w:color w:val="0D0D0D" w:themeColor="text1" w:themeTint="F2"/>
          <w:spacing w:val="-4"/>
          <w:sz w:val="28"/>
          <w:szCs w:val="28"/>
          <w:highlight w:val="none"/>
          <w:lang w:val="en-US" w:eastAsia="zh-CN"/>
          <w14:textFill>
            <w14:solidFill>
              <w14:schemeClr w14:val="tx1">
                <w14:lumMod w14:val="95000"/>
                <w14:lumOff w14:val="5000"/>
              </w14:schemeClr>
            </w14:solidFill>
          </w14:textFill>
        </w:rPr>
        <w:t>三、</w:t>
      </w:r>
      <w:r>
        <w:rPr>
          <w:rFonts w:hint="eastAsia" w:ascii="方正仿宋_GB2312" w:hAnsi="方正仿宋_GB2312" w:eastAsia="方正仿宋_GB2312" w:cs="方正仿宋_GB2312"/>
          <w:b/>
          <w:bCs/>
          <w:color w:val="0D0D0D" w:themeColor="text1" w:themeTint="F2"/>
          <w:spacing w:val="-4"/>
          <w:sz w:val="28"/>
          <w:szCs w:val="28"/>
          <w:highlight w:val="none"/>
          <w14:textFill>
            <w14:solidFill>
              <w14:schemeClr w14:val="tx1">
                <w14:lumMod w14:val="95000"/>
                <w14:lumOff w14:val="5000"/>
              </w14:schemeClr>
            </w14:solidFill>
          </w14:textFill>
        </w:rPr>
        <w:t>付款方式要求</w:t>
      </w:r>
    </w:p>
    <w:p w14:paraId="77F782FA">
      <w:pPr>
        <w:numPr>
          <w:ilvl w:val="0"/>
          <w:numId w:val="0"/>
        </w:numPr>
        <w:rPr>
          <w:rFonts w:hint="eastAsia"/>
        </w:rPr>
      </w:pPr>
    </w:p>
    <w:p w14:paraId="08A1DA10">
      <w:pPr>
        <w:pStyle w:val="6"/>
        <w:spacing w:line="361" w:lineRule="auto"/>
        <w:ind w:left="40" w:right="48" w:firstLine="478"/>
        <w:rPr>
          <w:rFonts w:hint="eastAsia" w:ascii="方正仿宋_GB2312" w:hAnsi="方正仿宋_GB2312" w:eastAsia="方正仿宋_GB2312" w:cs="方正仿宋_GB2312"/>
          <w:color w:val="auto"/>
          <w:spacing w:val="-3"/>
          <w:sz w:val="28"/>
          <w:szCs w:val="28"/>
          <w:highlight w:val="none"/>
        </w:rPr>
      </w:pPr>
      <w:r>
        <w:rPr>
          <w:rFonts w:hint="eastAsia" w:ascii="方正仿宋_GB2312" w:hAnsi="方正仿宋_GB2312" w:eastAsia="方正仿宋_GB2312" w:cs="方正仿宋_GB2312"/>
          <w:color w:val="auto"/>
          <w:spacing w:val="-3"/>
          <w:sz w:val="28"/>
          <w:szCs w:val="28"/>
          <w:highlight w:val="none"/>
        </w:rPr>
        <w:t>付款方式:中标人每月所订购的试剂耗材到采购人指定的地点交付并通过采购人的验收合格后，中标人凭开具的正式发票，采购人12个月后支付货款。</w:t>
      </w:r>
    </w:p>
    <w:p w14:paraId="39473D7B">
      <w:pPr>
        <w:pStyle w:val="6"/>
        <w:spacing w:line="361" w:lineRule="auto"/>
        <w:ind w:left="40" w:right="48" w:firstLine="478"/>
        <w:rPr>
          <w:rFonts w:hint="eastAsia" w:ascii="方正仿宋_GB2312" w:hAnsi="方正仿宋_GB2312" w:eastAsia="方正仿宋_GB2312" w:cs="方正仿宋_GB2312"/>
          <w:color w:val="auto"/>
          <w:sz w:val="28"/>
          <w:szCs w:val="28"/>
          <w:highlight w:val="none"/>
        </w:rPr>
      </w:pPr>
      <w:r>
        <w:rPr>
          <w:rFonts w:hint="eastAsia" w:ascii="方正仿宋_GB2312" w:hAnsi="方正仿宋_GB2312" w:eastAsia="方正仿宋_GB2312" w:cs="方正仿宋_GB2312"/>
          <w:color w:val="auto"/>
          <w:spacing w:val="-3"/>
          <w:sz w:val="28"/>
          <w:szCs w:val="28"/>
          <w:highlight w:val="none"/>
        </w:rPr>
        <w:t>1、在办理</w:t>
      </w:r>
      <w:r>
        <w:rPr>
          <w:rFonts w:hint="eastAsia" w:ascii="方正仿宋_GB2312" w:hAnsi="方正仿宋_GB2312" w:eastAsia="方正仿宋_GB2312" w:cs="方正仿宋_GB2312"/>
          <w:color w:val="auto"/>
          <w:spacing w:val="-4"/>
          <w:sz w:val="28"/>
          <w:szCs w:val="28"/>
          <w:highlight w:val="none"/>
        </w:rPr>
        <w:t>付款手续之前双方须对供应货物的</w:t>
      </w:r>
      <w:r>
        <w:rPr>
          <w:rFonts w:hint="eastAsia" w:ascii="方正仿宋_GB2312" w:hAnsi="方正仿宋_GB2312" w:eastAsia="方正仿宋_GB2312" w:cs="方正仿宋_GB2312"/>
          <w:color w:val="auto"/>
          <w:spacing w:val="-2"/>
          <w:sz w:val="28"/>
          <w:szCs w:val="28"/>
          <w:highlight w:val="none"/>
        </w:rPr>
        <w:t>品种、数量、单价、金额等进行统计，并核实无误。</w:t>
      </w:r>
    </w:p>
    <w:p w14:paraId="6DE050BD">
      <w:pPr>
        <w:pStyle w:val="6"/>
        <w:spacing w:before="181" w:line="313" w:lineRule="auto"/>
        <w:ind w:right="11" w:firstLine="556" w:firstLineChars="200"/>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2、采购人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根据</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中标人</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提供的送货</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凭证和有效发票后，</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12个月后</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办理支付手续；</w:t>
      </w:r>
    </w:p>
    <w:p w14:paraId="182D9038">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3、中标人凭以下有效文件与采购人结算：</w:t>
      </w:r>
    </w:p>
    <w:p w14:paraId="4CA32680">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①合同；</w:t>
      </w:r>
    </w:p>
    <w:p w14:paraId="1C58007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②中标人开具的正式发票</w:t>
      </w:r>
      <w:r>
        <w:rPr>
          <w:rFonts w:hint="eastAsia" w:ascii="方正仿宋_GB2312" w:hAnsi="方正仿宋_GB2312" w:eastAsia="方正仿宋_GB2312" w:cs="方正仿宋_GB2312"/>
          <w:color w:val="0D0D0D" w:themeColor="text1" w:themeTint="F2"/>
          <w:spacing w:val="-1"/>
          <w:sz w:val="28"/>
          <w:szCs w:val="28"/>
          <w:highlight w:val="none"/>
          <w:lang w:eastAsia="zh-CN"/>
          <w14:textFill>
            <w14:solidFill>
              <w14:schemeClr w14:val="tx1">
                <w14:lumMod w14:val="95000"/>
                <w14:lumOff w14:val="5000"/>
              </w14:schemeClr>
            </w14:solidFill>
          </w14:textFill>
        </w:rPr>
        <w:t>（</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供货后次月内提供，否则视为放弃该笔款项）</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w:t>
      </w:r>
    </w:p>
    <w:p w14:paraId="65A42663">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③货物</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送</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货清单</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签字</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（加盖采购人公章）；</w:t>
      </w:r>
    </w:p>
    <w:p w14:paraId="5FEA5CA4">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④中标通知书。</w:t>
      </w:r>
    </w:p>
    <w:p w14:paraId="00E34785">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四、</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项目履约保证金</w:t>
      </w:r>
    </w:p>
    <w:p w14:paraId="09C2DA5A">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1、中标人必须在收到中标通知书5个工作日内向采购人缴交合同金额</w:t>
      </w:r>
      <w:r>
        <w:rPr>
          <w:rFonts w:hint="eastAsia" w:ascii="方正仿宋_GB2312" w:hAnsi="方正仿宋_GB2312" w:eastAsia="方正仿宋_GB2312" w:cs="方正仿宋_GB2312"/>
          <w:color w:val="0D0D0D" w:themeColor="text1" w:themeTint="F2"/>
          <w:spacing w:val="-1"/>
          <w:sz w:val="28"/>
          <w:szCs w:val="28"/>
          <w:highlight w:val="none"/>
          <w:lang w:val="en-US" w:eastAsia="zh-CN"/>
          <w14:textFill>
            <w14:solidFill>
              <w14:schemeClr w14:val="tx1">
                <w14:lumMod w14:val="95000"/>
                <w14:lumOff w14:val="5000"/>
              </w14:schemeClr>
            </w14:solidFill>
          </w14:textFill>
        </w:rPr>
        <w:t>9</w:t>
      </w: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%的履约保证金，如未能按时交纳履约保证金的，采购人有权当方面取消其中标人资格并终止合同，并按照排序从其他候选中标供应商中确定中标供应商或重招。</w:t>
      </w:r>
    </w:p>
    <w:p w14:paraId="3D11B60F">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2、如中标人违约，采购人可随时启动项目履约保证金，因中标人违约扣减履约保证金而使履约保证金不足的，采购人有权向中标人收取补足，中标人须在接到采购人通知的5个工作日内补足相应履约保证金，中标人未按时补足履约保证金的，采购人可单方面取消其中标人资格并终止合同，没收余下履约保证金，并按照排序从其他中标候选供应商中确定中标供应商或重招。</w:t>
      </w:r>
    </w:p>
    <w:p w14:paraId="6073844A">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3、如中标人的供货不符合采购人的质量要求，采购人有权单方面解除合同。</w:t>
      </w:r>
    </w:p>
    <w:p w14:paraId="371A10B1">
      <w:pPr>
        <w:pStyle w:val="6"/>
        <w:spacing w:before="181" w:line="313" w:lineRule="auto"/>
        <w:ind w:left="21" w:right="11" w:firstLine="497"/>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pPr>
      <w:r>
        <w:rPr>
          <w:rFonts w:hint="eastAsia" w:ascii="方正仿宋_GB2312" w:hAnsi="方正仿宋_GB2312" w:eastAsia="方正仿宋_GB2312" w:cs="方正仿宋_GB2312"/>
          <w:color w:val="0D0D0D" w:themeColor="text1" w:themeTint="F2"/>
          <w:spacing w:val="-1"/>
          <w:sz w:val="28"/>
          <w:szCs w:val="28"/>
          <w:highlight w:val="none"/>
          <w14:textFill>
            <w14:solidFill>
              <w14:schemeClr w14:val="tx1">
                <w14:lumMod w14:val="95000"/>
                <w14:lumOff w14:val="5000"/>
              </w14:schemeClr>
            </w14:solidFill>
          </w14:textFill>
        </w:rPr>
        <w:t>4、中标人无违约责任、无任何不良记录或违约责任已履约完成，采购人将于合同期满后一个月内无息退还全部履约保证金。</w:t>
      </w:r>
    </w:p>
    <w:p w14:paraId="3F54B1E9">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五、</w:t>
      </w:r>
      <w:r>
        <w:rPr>
          <w:rFonts w:hint="eastAsia" w:ascii="方正仿宋_GB2312" w:hAnsi="方正仿宋_GB2312" w:eastAsia="方正仿宋_GB2312" w:cs="方正仿宋_GB2312"/>
          <w:spacing w:val="-1"/>
          <w:sz w:val="28"/>
          <w:szCs w:val="28"/>
          <w:highlight w:val="none"/>
        </w:rPr>
        <w:t>其他要求</w:t>
      </w:r>
    </w:p>
    <w:p w14:paraId="260F9C9E">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rPr>
        <w:t>同意采购人以任何形式对中标人投标文件内容及采购人认为有必要的相关资料的真实性和有效性进行审查、验证。</w:t>
      </w:r>
    </w:p>
    <w:p w14:paraId="67F809EC">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2、采购人与中标人在投标及履行合同过程中，必须遵守《中华人民共和国反不正当竞争法》《中华人民共和国消费者权益保障法》、《中华人民共和国民法典》及相关的国家法律、法规。</w:t>
      </w:r>
    </w:p>
    <w:p w14:paraId="7AAB32A3">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3、项目结案要求：项目结束后中标人须向采购人提供台账、项目决算表、项目总结报告等相关数据资料。</w:t>
      </w:r>
    </w:p>
    <w:p w14:paraId="3DAEC676">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中标供应商不能按照招标文件要求及投标文件的承诺签订中标合同，或经核定中标供应商的投标文件与事实不符，从而影响公平、公正及影响中标合同执行时，采购人有权取消该其中标供应商的中标资格，确定排名在中标供应商之后第一顺位的投标供应商为中标供应商或依法重新招标。</w:t>
      </w:r>
    </w:p>
    <w:p w14:paraId="68365B22">
      <w:pPr>
        <w:pStyle w:val="6"/>
        <w:spacing w:before="181" w:line="313" w:lineRule="auto"/>
        <w:ind w:left="21" w:right="11" w:firstLine="497"/>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★如果所有中标候选人均无法签订合同，采购人将依法重新招标或更改采购形式，对受影响的响应供应商不承担任何责任。</w:t>
      </w:r>
    </w:p>
    <w:p w14:paraId="40749323">
      <w:pPr>
        <w:rPr>
          <w:rFonts w:hint="eastAsia" w:ascii="方正仿宋_GB2312" w:hAnsi="方正仿宋_GB2312" w:eastAsia="方正仿宋_GB2312" w:cs="方正仿宋_GB2312"/>
          <w:spacing w:val="-1"/>
          <w:sz w:val="28"/>
          <w:szCs w:val="28"/>
          <w:highlight w:val="none"/>
        </w:rPr>
      </w:pPr>
    </w:p>
    <w:p w14:paraId="1641DB91">
      <w:pPr>
        <w:pStyle w:val="2"/>
        <w:rPr>
          <w:rFonts w:hint="eastAsia" w:ascii="方正仿宋_GB2312" w:hAnsi="方正仿宋_GB2312" w:eastAsia="方正仿宋_GB2312" w:cs="方正仿宋_GB2312"/>
          <w:spacing w:val="-1"/>
          <w:sz w:val="28"/>
          <w:szCs w:val="28"/>
          <w:highlight w:val="none"/>
        </w:rPr>
      </w:pPr>
    </w:p>
    <w:p w14:paraId="33DFEAB1">
      <w:pPr>
        <w:pStyle w:val="2"/>
        <w:rPr>
          <w:rFonts w:hint="eastAsia" w:ascii="方正仿宋_GB2312" w:hAnsi="方正仿宋_GB2312" w:eastAsia="方正仿宋_GB2312" w:cs="方正仿宋_GB2312"/>
          <w:spacing w:val="-1"/>
          <w:sz w:val="28"/>
          <w:szCs w:val="28"/>
          <w:highlight w:val="none"/>
        </w:rPr>
      </w:pPr>
    </w:p>
    <w:p w14:paraId="4832D68B">
      <w:pPr>
        <w:pStyle w:val="2"/>
        <w:rPr>
          <w:rFonts w:hint="eastAsia" w:ascii="方正仿宋_GB2312" w:hAnsi="方正仿宋_GB2312" w:eastAsia="方正仿宋_GB2312" w:cs="方正仿宋_GB2312"/>
          <w:spacing w:val="-1"/>
          <w:sz w:val="28"/>
          <w:szCs w:val="28"/>
          <w:highlight w:val="none"/>
        </w:rPr>
      </w:pPr>
    </w:p>
    <w:p w14:paraId="64ED413E">
      <w:pPr>
        <w:pStyle w:val="2"/>
        <w:rPr>
          <w:rFonts w:hint="eastAsia" w:ascii="方正仿宋_GB2312" w:hAnsi="方正仿宋_GB2312" w:eastAsia="方正仿宋_GB2312" w:cs="方正仿宋_GB2312"/>
          <w:spacing w:val="-1"/>
          <w:sz w:val="28"/>
          <w:szCs w:val="28"/>
          <w:highlight w:val="none"/>
        </w:rPr>
      </w:pPr>
    </w:p>
    <w:p w14:paraId="2195A69C">
      <w:pPr>
        <w:pStyle w:val="2"/>
        <w:rPr>
          <w:rFonts w:hint="eastAsia" w:ascii="方正仿宋_GB2312" w:hAnsi="方正仿宋_GB2312" w:eastAsia="方正仿宋_GB2312" w:cs="方正仿宋_GB2312"/>
          <w:spacing w:val="-1"/>
          <w:sz w:val="28"/>
          <w:szCs w:val="28"/>
          <w:highlight w:val="none"/>
        </w:rPr>
      </w:pPr>
    </w:p>
    <w:p w14:paraId="676CD623">
      <w:pPr>
        <w:pStyle w:val="2"/>
        <w:rPr>
          <w:rFonts w:hint="eastAsia" w:ascii="方正仿宋_GB2312" w:hAnsi="方正仿宋_GB2312" w:eastAsia="方正仿宋_GB2312" w:cs="方正仿宋_GB2312"/>
          <w:spacing w:val="-1"/>
          <w:sz w:val="28"/>
          <w:szCs w:val="28"/>
          <w:highlight w:val="none"/>
        </w:rPr>
      </w:pPr>
    </w:p>
    <w:p w14:paraId="79712512">
      <w:pPr>
        <w:pStyle w:val="2"/>
        <w:rPr>
          <w:rFonts w:hint="eastAsia" w:ascii="方正仿宋_GB2312" w:hAnsi="方正仿宋_GB2312" w:eastAsia="方正仿宋_GB2312" w:cs="方正仿宋_GB2312"/>
          <w:spacing w:val="-1"/>
          <w:sz w:val="28"/>
          <w:szCs w:val="28"/>
          <w:highlight w:val="none"/>
        </w:rPr>
      </w:pPr>
    </w:p>
    <w:p w14:paraId="37AC23FC">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6BC162A7">
      <w:pPr>
        <w:pStyle w:val="2"/>
        <w:ind w:left="0" w:leftChars="0" w:firstLine="0" w:firstLineChars="0"/>
        <w:rPr>
          <w:rFonts w:hint="eastAsia" w:ascii="方正仿宋_GB2312" w:hAnsi="方正仿宋_GB2312" w:eastAsia="方正仿宋_GB2312" w:cs="方正仿宋_GB2312"/>
          <w:spacing w:val="-1"/>
          <w:sz w:val="28"/>
          <w:szCs w:val="28"/>
          <w:highlight w:val="none"/>
        </w:rPr>
      </w:pPr>
    </w:p>
    <w:p w14:paraId="38330782">
      <w:pPr>
        <w:pStyle w:val="6"/>
        <w:numPr>
          <w:ilvl w:val="0"/>
          <w:numId w:val="0"/>
        </w:numPr>
        <w:spacing w:before="140" w:line="223" w:lineRule="auto"/>
        <w:jc w:val="center"/>
        <w:outlineLvl w:val="0"/>
        <w:rPr>
          <w:rFonts w:hint="eastAsia" w:ascii="黑体" w:hAnsi="黑体" w:eastAsia="黑体" w:cs="黑体"/>
          <w:b/>
          <w:bCs/>
          <w:spacing w:val="5"/>
          <w:sz w:val="32"/>
          <w:szCs w:val="32"/>
        </w:rPr>
      </w:pPr>
      <w:r>
        <w:rPr>
          <w:rFonts w:hint="eastAsia" w:ascii="黑体" w:hAnsi="黑体" w:eastAsia="黑体" w:cs="黑体"/>
          <w:b/>
          <w:bCs/>
          <w:spacing w:val="5"/>
          <w:sz w:val="32"/>
          <w:szCs w:val="32"/>
          <w:lang w:val="en-US" w:eastAsia="zh-CN"/>
        </w:rPr>
        <w:t xml:space="preserve">第四部分 </w:t>
      </w:r>
      <w:r>
        <w:rPr>
          <w:rFonts w:hint="eastAsia" w:ascii="黑体" w:hAnsi="黑体" w:eastAsia="黑体" w:cs="黑体"/>
          <w:b/>
          <w:bCs/>
          <w:spacing w:val="5"/>
          <w:sz w:val="32"/>
          <w:szCs w:val="32"/>
        </w:rPr>
        <w:t>评审方法（综合评分法）</w:t>
      </w:r>
    </w:p>
    <w:p w14:paraId="3B000332">
      <w:pPr>
        <w:numPr>
          <w:ilvl w:val="0"/>
          <w:numId w:val="0"/>
        </w:numPr>
        <w:rPr>
          <w:rFonts w:hint="eastAsia" w:ascii="方正仿宋_GB2312" w:hAnsi="方正仿宋_GB2312" w:eastAsia="方正仿宋_GB2312" w:cs="方正仿宋_GB2312"/>
          <w:sz w:val="28"/>
          <w:szCs w:val="28"/>
          <w:highlight w:val="none"/>
        </w:rPr>
      </w:pPr>
    </w:p>
    <w:p w14:paraId="677ED008">
      <w:pPr>
        <w:pageBreakBefore w:val="0"/>
        <w:overflowPunct/>
        <w:bidi w:val="0"/>
        <w:spacing w:before="91" w:line="223" w:lineRule="auto"/>
        <w:ind w:left="217" w:firstLine="538" w:firstLineChars="200"/>
        <w:rPr>
          <w:rFonts w:hint="eastAsia" w:ascii="方正仿宋_GB2312" w:hAnsi="方正仿宋_GB2312" w:eastAsia="方正仿宋_GB2312" w:cs="方正仿宋_GB2312"/>
          <w:b/>
          <w:bCs/>
          <w:spacing w:val="-6"/>
          <w:sz w:val="28"/>
          <w:szCs w:val="28"/>
          <w:highlight w:val="none"/>
        </w:rPr>
      </w:pPr>
      <w:r>
        <w:rPr>
          <w:rFonts w:hint="eastAsia" w:ascii="方正仿宋_GB2312" w:hAnsi="方正仿宋_GB2312" w:eastAsia="方正仿宋_GB2312" w:cs="方正仿宋_GB2312"/>
          <w:b/>
          <w:bCs/>
          <w:spacing w:val="-6"/>
          <w:sz w:val="28"/>
          <w:szCs w:val="28"/>
          <w:highlight w:val="none"/>
        </w:rPr>
        <w:t>一、</w:t>
      </w:r>
      <w:r>
        <w:rPr>
          <w:rFonts w:hint="eastAsia" w:ascii="方正仿宋_GB2312" w:hAnsi="方正仿宋_GB2312" w:eastAsia="方正仿宋_GB2312" w:cs="方正仿宋_GB2312"/>
          <w:b/>
          <w:bCs/>
          <w:spacing w:val="-6"/>
          <w:sz w:val="28"/>
          <w:szCs w:val="28"/>
          <w:highlight w:val="none"/>
          <w:lang w:val="en-US" w:eastAsia="zh-CN"/>
        </w:rPr>
        <w:t>评审办法</w:t>
      </w:r>
      <w:r>
        <w:rPr>
          <w:rFonts w:hint="eastAsia" w:ascii="方正仿宋_GB2312" w:hAnsi="方正仿宋_GB2312" w:eastAsia="方正仿宋_GB2312" w:cs="方正仿宋_GB2312"/>
          <w:b/>
          <w:bCs/>
          <w:spacing w:val="-6"/>
          <w:sz w:val="28"/>
          <w:szCs w:val="28"/>
          <w:highlight w:val="none"/>
        </w:rPr>
        <w:t>：</w:t>
      </w:r>
    </w:p>
    <w:p w14:paraId="6166702E">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一)投标人必须严格按照《资格性审查表》、《符合性审查表》的评审内容的要求如实提供证明材料并应加盖投标人公章，若投标人不满足《资格性审查表》、《符合性审查表》中任何情形之一的，则其投标无效。</w:t>
      </w:r>
    </w:p>
    <w:p w14:paraId="5F0A4065">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(二)技术、商务评分：评标委员会各成员分值的算术平均值（四舍五入后，小数点后保留两位有效数）。</w:t>
      </w:r>
    </w:p>
    <w:p w14:paraId="47CAE72B">
      <w:pPr>
        <w:pageBreakBefore w:val="0"/>
        <w:overflowPunct/>
        <w:bidi w:val="0"/>
        <w:spacing w:before="323" w:line="330" w:lineRule="auto"/>
        <w:ind w:left="211" w:right="667" w:firstLine="564" w:firstLineChars="200"/>
        <w:jc w:val="both"/>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pacing w:val="1"/>
          <w:sz w:val="28"/>
          <w:szCs w:val="28"/>
          <w:highlight w:val="none"/>
        </w:rPr>
        <w:t>(三)投标人应如实提交《综合评分表》要求提交的相关各类证明、资料等并应加盖投标人公章，投标人如未按要求提交的，该项评分为零分</w:t>
      </w:r>
      <w:r>
        <w:rPr>
          <w:rFonts w:hint="eastAsia" w:ascii="方正仿宋_GB2312" w:hAnsi="方正仿宋_GB2312" w:eastAsia="方正仿宋_GB2312" w:cs="方正仿宋_GB2312"/>
          <w:spacing w:val="-1"/>
          <w:sz w:val="28"/>
          <w:szCs w:val="28"/>
          <w:highlight w:val="none"/>
        </w:rPr>
        <w:t>。</w:t>
      </w:r>
    </w:p>
    <w:p w14:paraId="1F79B646">
      <w:pPr>
        <w:pStyle w:val="6"/>
        <w:spacing w:before="181" w:line="220" w:lineRule="auto"/>
        <w:ind w:left="421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资格性审查表</w:t>
      </w:r>
    </w:p>
    <w:p w14:paraId="69AD1773">
      <w:pPr>
        <w:spacing w:line="117" w:lineRule="exact"/>
        <w:rPr>
          <w:rFonts w:hint="eastAsia" w:ascii="方正仿宋_GB2312" w:hAnsi="方正仿宋_GB2312" w:eastAsia="方正仿宋_GB2312" w:cs="方正仿宋_GB2312"/>
          <w:sz w:val="28"/>
          <w:szCs w:val="28"/>
          <w:highlight w:val="none"/>
        </w:rPr>
      </w:pPr>
    </w:p>
    <w:tbl>
      <w:tblPr>
        <w:tblStyle w:val="12"/>
        <w:tblW w:w="9718"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882"/>
      </w:tblGrid>
      <w:tr w14:paraId="256D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E1DA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7F224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7FCED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572" w:type="dxa"/>
            <w:gridSpan w:val="2"/>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DA52C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37713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1A4FD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kern w:val="0"/>
                <w:sz w:val="28"/>
                <w:szCs w:val="28"/>
                <w:highlight w:val="none"/>
                <w:lang w:val="en-US" w:eastAsia="en-US" w:bidi="ar-SA"/>
              </w:rPr>
            </w:pPr>
          </w:p>
        </w:tc>
        <w:tc>
          <w:tcPr>
            <w:tcW w:w="2466"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640792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49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0C063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95384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A1219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040A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0" w:hRule="atLeast"/>
        </w:trPr>
        <w:tc>
          <w:tcPr>
            <w:tcW w:w="740" w:type="dxa"/>
            <w:vMerge w:val="restart"/>
            <w:tcBorders>
              <w:top w:val="single" w:color="000000" w:sz="2" w:space="0"/>
              <w:left w:val="single" w:color="000000" w:sz="2" w:space="0"/>
              <w:right w:val="single" w:color="000000" w:sz="2" w:space="0"/>
            </w:tcBorders>
            <w:noWrap w:val="0"/>
            <w:tcMar>
              <w:top w:w="100" w:type="dxa"/>
              <w:bottom w:w="100" w:type="dxa"/>
            </w:tcMar>
            <w:vAlign w:val="center"/>
          </w:tcPr>
          <w:p w14:paraId="0C8C5E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bCs w:val="0"/>
                <w:kern w:val="0"/>
                <w:sz w:val="28"/>
                <w:szCs w:val="28"/>
                <w:highlight w:val="none"/>
                <w:lang w:val="en-US" w:eastAsia="zh-CN" w:bidi="ar-SA"/>
              </w:rPr>
              <w:t>资格性审查</w:t>
            </w: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1B193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具有独立承担民事责任的能力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20E8F70">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FFC3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FC783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6DE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91AEC2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566CF2F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 w:val="0"/>
                <w:bCs/>
                <w:color w:val="auto"/>
                <w:kern w:val="0"/>
                <w:sz w:val="28"/>
                <w:szCs w:val="28"/>
                <w:highlight w:val="none"/>
                <w:lang w:val="en-US" w:eastAsia="en-US" w:bidi="ar-SA"/>
              </w:rPr>
              <w:t>具有良好的商业信誉和健全的财务会计制度</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7549E95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方正仿宋_GB2312" w:hAnsi="方正仿宋_GB2312" w:eastAsia="方正仿宋_GB2312" w:cs="方正仿宋_GB2312"/>
                <w:b w:val="0"/>
                <w:bCs/>
                <w:color w:val="auto"/>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538810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6EFD3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041F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2B654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2C63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具有履行合同所必须的设备和专业技术能力</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80BECC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具有履行合同所必需的货物和专业技术能力的声明函</w:t>
            </w:r>
            <w:r>
              <w:rPr>
                <w:rFonts w:hint="eastAsia" w:ascii="方正仿宋_GB2312" w:hAnsi="方正仿宋_GB2312" w:eastAsia="方正仿宋_GB2312" w:cs="方正仿宋_GB2312"/>
                <w:b w:val="0"/>
                <w:bCs/>
                <w:kern w:val="0"/>
                <w:sz w:val="28"/>
                <w:szCs w:val="28"/>
                <w:highlight w:val="none"/>
                <w:lang w:val="en-US" w:eastAsia="zh-CN" w:bidi="ar-SA"/>
              </w:rPr>
              <w:t>；</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5C5795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E8E8FC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B5E1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3"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5401F0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0543B3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both"/>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有依法缴纳税收和社会保障资金的良好记录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1AB8D71">
            <w:pPr>
              <w:keepNext w:val="0"/>
              <w:keepLines w:val="0"/>
              <w:pageBreakBefore w:val="0"/>
              <w:widowControl/>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33024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F3269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0C0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B5BBF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9BD50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参加政府采购活动前三年内,在经营活动中没有重大违法记录</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8A1AE1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5B8BC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8D6D0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9AA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06B29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28440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特定资格条件</w:t>
            </w:r>
          </w:p>
        </w:tc>
        <w:tc>
          <w:tcPr>
            <w:tcW w:w="49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9DC8C6F">
            <w:pPr>
              <w:keepNext w:val="0"/>
              <w:keepLines w:val="0"/>
              <w:pageBreakBefore w:val="0"/>
              <w:widowControl/>
              <w:numPr>
                <w:ilvl w:val="0"/>
                <w:numId w:val="4"/>
              </w:numPr>
              <w:suppressLineNumbers w:val="0"/>
              <w:overflowPunct/>
              <w:bidi w:val="0"/>
              <w:spacing w:before="204" w:beforeAutospacing="0" w:after="0" w:afterAutospacing="0" w:line="221" w:lineRule="auto"/>
              <w:ind w:left="0" w:right="0"/>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3A41503A">
            <w:pPr>
              <w:pStyle w:val="2"/>
              <w:keepNext w:val="0"/>
              <w:keepLines w:val="0"/>
              <w:widowControl/>
              <w:suppressLineNumbers w:val="0"/>
              <w:spacing w:before="0" w:beforeAutospacing="0" w:after="0" w:afterAutospacing="0"/>
              <w:ind w:left="0" w:leftChars="0" w:right="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3ECCF73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DB50C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882"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58938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bl>
    <w:p w14:paraId="5AF6EFE8">
      <w:pPr>
        <w:rPr>
          <w:rFonts w:hint="eastAsia" w:ascii="方正仿宋_GB2312" w:hAnsi="方正仿宋_GB2312" w:eastAsia="方正仿宋_GB2312" w:cs="方正仿宋_GB2312"/>
          <w:sz w:val="28"/>
          <w:szCs w:val="28"/>
          <w:highlight w:val="none"/>
        </w:rPr>
        <w:sectPr>
          <w:footerReference r:id="rId10" w:type="default"/>
          <w:pgSz w:w="11906" w:h="16839"/>
          <w:pgMar w:top="1431" w:right="1373" w:bottom="1415" w:left="1086" w:header="0" w:footer="1253" w:gutter="0"/>
          <w:pgNumType w:fmt="decimal"/>
          <w:cols w:space="720" w:num="1"/>
        </w:sectPr>
      </w:pPr>
    </w:p>
    <w:p w14:paraId="3162E816">
      <w:pPr>
        <w:pageBreakBefore w:val="0"/>
        <w:overflowPunct/>
        <w:bidi w:val="0"/>
        <w:spacing w:before="1" w:line="222" w:lineRule="auto"/>
        <w:jc w:val="center"/>
        <w:rPr>
          <w:rFonts w:hint="eastAsia" w:ascii="方正仿宋_GB2312" w:hAnsi="方正仿宋_GB2312" w:eastAsia="方正仿宋_GB2312" w:cs="方正仿宋_GB2312"/>
          <w:b/>
          <w:bCs/>
          <w:spacing w:val="-7"/>
          <w:sz w:val="28"/>
          <w:szCs w:val="28"/>
          <w:highlight w:val="none"/>
        </w:rPr>
      </w:pPr>
      <w:r>
        <w:rPr>
          <w:rFonts w:hint="eastAsia" w:ascii="方正仿宋_GB2312" w:hAnsi="方正仿宋_GB2312" w:eastAsia="方正仿宋_GB2312" w:cs="方正仿宋_GB2312"/>
          <w:b/>
          <w:bCs/>
          <w:spacing w:val="-7"/>
          <w:sz w:val="28"/>
          <w:szCs w:val="28"/>
          <w:highlight w:val="none"/>
        </w:rPr>
        <w:t>符合性审查表</w:t>
      </w:r>
    </w:p>
    <w:tbl>
      <w:tblPr>
        <w:tblStyle w:val="12"/>
        <w:tblW w:w="9576" w:type="dxa"/>
        <w:tblInd w:w="-1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2466"/>
        <w:gridCol w:w="4940"/>
        <w:gridCol w:w="690"/>
        <w:gridCol w:w="740"/>
      </w:tblGrid>
      <w:tr w14:paraId="6C5B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3E94677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评分因素</w:t>
            </w:r>
          </w:p>
        </w:tc>
        <w:tc>
          <w:tcPr>
            <w:tcW w:w="2466"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6E0827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评分点</w:t>
            </w:r>
          </w:p>
        </w:tc>
        <w:tc>
          <w:tcPr>
            <w:tcW w:w="494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76A4D0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zh-CN" w:bidi="ar-SA"/>
              </w:rPr>
            </w:pPr>
            <w:r>
              <w:rPr>
                <w:rFonts w:hint="eastAsia" w:ascii="方正仿宋_GB2312" w:hAnsi="方正仿宋_GB2312" w:eastAsia="方正仿宋_GB2312" w:cs="方正仿宋_GB2312"/>
                <w:b/>
                <w:kern w:val="0"/>
                <w:sz w:val="28"/>
                <w:szCs w:val="28"/>
                <w:highlight w:val="none"/>
                <w:lang w:val="en-US" w:eastAsia="en-US" w:bidi="ar-SA"/>
              </w:rPr>
              <w:t>评分标准</w:t>
            </w:r>
          </w:p>
        </w:tc>
        <w:tc>
          <w:tcPr>
            <w:tcW w:w="1430" w:type="dxa"/>
            <w:gridSpan w:val="2"/>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76560E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评审意见</w:t>
            </w:r>
          </w:p>
        </w:tc>
      </w:tr>
      <w:tr w14:paraId="764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40" w:type="dxa"/>
            <w:vMerge w:val="restart"/>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DA48E2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bCs w:val="0"/>
                <w:kern w:val="0"/>
                <w:sz w:val="28"/>
                <w:szCs w:val="28"/>
                <w:highlight w:val="none"/>
                <w:lang w:val="en-US" w:eastAsia="en-US" w:bidi="ar-SA"/>
              </w:rPr>
              <w:t>符合性</w:t>
            </w:r>
            <w:r>
              <w:rPr>
                <w:rFonts w:hint="eastAsia" w:ascii="方正仿宋_GB2312" w:hAnsi="方正仿宋_GB2312" w:eastAsia="方正仿宋_GB2312" w:cs="方正仿宋_GB2312"/>
                <w:b/>
                <w:bCs w:val="0"/>
                <w:kern w:val="0"/>
                <w:sz w:val="28"/>
                <w:szCs w:val="28"/>
                <w:highlight w:val="none"/>
                <w:lang w:val="en-US" w:eastAsia="zh-CN" w:bidi="ar-SA"/>
              </w:rPr>
              <w:t>审</w:t>
            </w:r>
            <w:r>
              <w:rPr>
                <w:rFonts w:hint="eastAsia" w:ascii="方正仿宋_GB2312" w:hAnsi="方正仿宋_GB2312" w:eastAsia="方正仿宋_GB2312" w:cs="方正仿宋_GB2312"/>
                <w:b/>
                <w:bCs w:val="0"/>
                <w:kern w:val="0"/>
                <w:sz w:val="28"/>
                <w:szCs w:val="28"/>
                <w:highlight w:val="none"/>
                <w:lang w:val="en-US" w:eastAsia="en-US" w:bidi="ar-SA"/>
              </w:rPr>
              <w:t>查</w:t>
            </w:r>
          </w:p>
        </w:tc>
        <w:tc>
          <w:tcPr>
            <w:tcW w:w="2466" w:type="dxa"/>
            <w:tcBorders>
              <w:top w:val="single" w:color="000000" w:sz="2" w:space="0"/>
              <w:left w:val="single" w:color="000000" w:sz="2" w:space="0"/>
              <w:right w:val="single" w:color="000000" w:sz="2" w:space="0"/>
            </w:tcBorders>
            <w:noWrap w:val="0"/>
            <w:tcMar>
              <w:top w:w="100" w:type="dxa"/>
              <w:bottom w:w="100" w:type="dxa"/>
            </w:tcMar>
            <w:vAlign w:val="center"/>
          </w:tcPr>
          <w:p w14:paraId="5CF83F6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4940" w:type="dxa"/>
            <w:tcBorders>
              <w:top w:val="single" w:color="000000" w:sz="2" w:space="0"/>
              <w:left w:val="single" w:color="000000" w:sz="2" w:space="0"/>
              <w:right w:val="single" w:color="000000" w:sz="2" w:space="0"/>
            </w:tcBorders>
            <w:noWrap w:val="0"/>
            <w:tcMar>
              <w:top w:w="100" w:type="dxa"/>
              <w:bottom w:w="100" w:type="dxa"/>
            </w:tcMar>
            <w:vAlign w:val="center"/>
          </w:tcPr>
          <w:p w14:paraId="10C540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zh-CN" w:bidi="ar-SA"/>
              </w:rPr>
              <w:t>投标人</w:t>
            </w:r>
            <w:r>
              <w:rPr>
                <w:rFonts w:hint="eastAsia" w:ascii="方正仿宋_GB2312" w:hAnsi="方正仿宋_GB2312" w:eastAsia="方正仿宋_GB2312" w:cs="方正仿宋_GB2312"/>
                <w:b w:val="0"/>
                <w:bCs/>
                <w:kern w:val="0"/>
                <w:sz w:val="28"/>
                <w:szCs w:val="28"/>
                <w:highlight w:val="none"/>
                <w:lang w:val="en-US" w:eastAsia="en-US" w:bidi="ar-SA"/>
              </w:rPr>
              <w:t>的资格声明函</w:t>
            </w:r>
          </w:p>
        </w:tc>
        <w:tc>
          <w:tcPr>
            <w:tcW w:w="690" w:type="dxa"/>
            <w:tcBorders>
              <w:top w:val="single" w:color="000000" w:sz="2" w:space="0"/>
              <w:left w:val="single" w:color="000000" w:sz="2" w:space="0"/>
              <w:right w:val="single" w:color="000000" w:sz="2" w:space="0"/>
            </w:tcBorders>
            <w:shd w:val="clear" w:color="auto" w:fill="auto"/>
            <w:noWrap w:val="0"/>
            <w:tcMar>
              <w:top w:w="100" w:type="dxa"/>
              <w:bottom w:w="100" w:type="dxa"/>
            </w:tcMar>
            <w:vAlign w:val="center"/>
          </w:tcPr>
          <w:p w14:paraId="0E9C50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both"/>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是</w:t>
            </w:r>
          </w:p>
        </w:tc>
        <w:tc>
          <w:tcPr>
            <w:tcW w:w="740" w:type="dxa"/>
            <w:tcBorders>
              <w:top w:val="single" w:color="000000" w:sz="2" w:space="0"/>
              <w:left w:val="single" w:color="000000" w:sz="2" w:space="0"/>
              <w:bottom w:val="single" w:color="000000" w:sz="2" w:space="0"/>
              <w:right w:val="single" w:color="000000" w:sz="2" w:space="0"/>
            </w:tcBorders>
            <w:shd w:val="clear" w:color="auto" w:fill="auto"/>
            <w:noWrap w:val="0"/>
            <w:tcMar>
              <w:top w:w="100" w:type="dxa"/>
              <w:bottom w:w="100" w:type="dxa"/>
            </w:tcMar>
            <w:vAlign w:val="center"/>
          </w:tcPr>
          <w:p w14:paraId="4583BBC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eastAsia" w:ascii="方正仿宋_GB2312" w:hAnsi="方正仿宋_GB2312" w:eastAsia="方正仿宋_GB2312" w:cs="方正仿宋_GB2312"/>
                <w:b/>
                <w:snapToGrid w:val="0"/>
                <w:color w:val="000000"/>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否</w:t>
            </w:r>
          </w:p>
        </w:tc>
      </w:tr>
      <w:tr w14:paraId="109E6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444E3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204A7E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E23155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本项目所供货物完全符合招标参数的承诺函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BFCE1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DCE664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70BF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8A0CC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605792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zh-CN" w:bidi="ar-SA"/>
              </w:rPr>
            </w:pPr>
            <w:r>
              <w:rPr>
                <w:rFonts w:hint="eastAsia" w:ascii="方正仿宋_GB2312" w:hAnsi="方正仿宋_GB2312" w:eastAsia="方正仿宋_GB2312" w:cs="方正仿宋_GB2312"/>
                <w:b w:val="0"/>
                <w:bCs/>
                <w:kern w:val="0"/>
                <w:sz w:val="28"/>
                <w:szCs w:val="28"/>
                <w:highlight w:val="none"/>
                <w:lang w:val="en-US" w:eastAsia="en-US" w:bidi="ar-SA"/>
              </w:rPr>
              <w:t>投标报价</w:t>
            </w:r>
            <w:r>
              <w:rPr>
                <w:rFonts w:hint="eastAsia" w:ascii="方正仿宋_GB2312" w:hAnsi="方正仿宋_GB2312" w:eastAsia="方正仿宋_GB2312" w:cs="方正仿宋_GB2312"/>
                <w:b w:val="0"/>
                <w:bCs/>
                <w:kern w:val="0"/>
                <w:sz w:val="28"/>
                <w:szCs w:val="28"/>
                <w:highlight w:val="none"/>
                <w:lang w:val="en-US" w:eastAsia="zh-CN" w:bidi="ar-SA"/>
              </w:rPr>
              <w:t>、</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30A9E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只有一个有效报价且未超过，有效报价未超过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r>
              <w:rPr>
                <w:rFonts w:hint="eastAsia" w:ascii="方正仿宋_GB2312" w:hAnsi="方正仿宋_GB2312" w:eastAsia="方正仿宋_GB2312" w:cs="方正仿宋_GB2312"/>
                <w:b w:val="0"/>
                <w:bCs/>
                <w:kern w:val="0"/>
                <w:sz w:val="28"/>
                <w:szCs w:val="28"/>
                <w:highlight w:val="none"/>
                <w:lang w:val="en-US" w:eastAsia="en-US" w:bidi="ar-SA"/>
              </w:rPr>
              <w:t>投标报价，有效报价未超过</w:t>
            </w:r>
            <w:r>
              <w:rPr>
                <w:rFonts w:hint="eastAsia" w:ascii="方正仿宋_GB2312" w:hAnsi="方正仿宋_GB2312" w:eastAsia="方正仿宋_GB2312" w:cs="方正仿宋_GB2312"/>
                <w:b w:val="0"/>
                <w:bCs/>
                <w:kern w:val="0"/>
                <w:sz w:val="28"/>
                <w:szCs w:val="28"/>
                <w:highlight w:val="none"/>
                <w:lang w:val="en-US" w:eastAsia="zh-CN" w:bidi="ar-SA"/>
              </w:rPr>
              <w:t>最高限价</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6F4DE8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B3456A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FB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19B099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A517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60108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不参与围标串标承诺书</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A4DEB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E048C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4E45F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209E81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01C8D7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w:t>
            </w:r>
            <w:r>
              <w:rPr>
                <w:rFonts w:hint="eastAsia" w:ascii="方正仿宋_GB2312" w:hAnsi="方正仿宋_GB2312" w:eastAsia="方正仿宋_GB2312" w:cs="方正仿宋_GB2312"/>
                <w:b w:val="0"/>
                <w:bCs/>
                <w:kern w:val="0"/>
                <w:sz w:val="28"/>
                <w:szCs w:val="28"/>
                <w:highlight w:val="none"/>
                <w:lang w:val="en-US" w:eastAsia="zh-CN" w:bidi="ar-SA"/>
              </w:rPr>
              <w:t>承诺</w:t>
            </w:r>
            <w:r>
              <w:rPr>
                <w:rFonts w:hint="eastAsia" w:ascii="方正仿宋_GB2312" w:hAnsi="方正仿宋_GB2312" w:eastAsia="方正仿宋_GB2312" w:cs="方正仿宋_GB2312"/>
                <w:b w:val="0"/>
                <w:bCs/>
                <w:kern w:val="0"/>
                <w:sz w:val="28"/>
                <w:szCs w:val="28"/>
                <w:highlight w:val="none"/>
                <w:lang w:val="en-US" w:eastAsia="en-US" w:bidi="ar-SA"/>
              </w:rPr>
              <w:t>函</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264AC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投标函</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4D485C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77C20F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6AE2E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DB780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11FD6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签署盖章要求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2AF697A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投标文件签署符合采购文件要求在规定区域加盖电子公章</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6B666C6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155A5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2E95D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0" w:type="dxa"/>
            <w:vMerge w:val="continue"/>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5D1AB30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2466"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BDE108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投标文件完全响应采购文件要求</w:t>
            </w:r>
          </w:p>
        </w:tc>
        <w:tc>
          <w:tcPr>
            <w:tcW w:w="49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3A545E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left"/>
              <w:textAlignment w:val="auto"/>
              <w:rPr>
                <w:rFonts w:hint="eastAsia" w:ascii="方正仿宋_GB2312" w:hAnsi="方正仿宋_GB2312" w:eastAsia="方正仿宋_GB2312" w:cs="方正仿宋_GB2312"/>
                <w:b w:val="0"/>
                <w:bCs/>
                <w:kern w:val="0"/>
                <w:sz w:val="28"/>
                <w:szCs w:val="28"/>
                <w:highlight w:val="none"/>
                <w:lang w:val="en-US" w:eastAsia="en-US" w:bidi="ar-SA"/>
              </w:rPr>
            </w:pPr>
            <w:r>
              <w:rPr>
                <w:rFonts w:hint="eastAsia" w:ascii="方正仿宋_GB2312" w:hAnsi="方正仿宋_GB2312" w:eastAsia="方正仿宋_GB2312" w:cs="方正仿宋_GB2312"/>
                <w:b w:val="0"/>
                <w:bCs/>
                <w:kern w:val="0"/>
                <w:sz w:val="28"/>
                <w:szCs w:val="28"/>
                <w:highlight w:val="none"/>
                <w:lang w:val="en-US" w:eastAsia="en-US" w:bidi="ar-SA"/>
              </w:rPr>
              <w:t>投标文件</w:t>
            </w:r>
            <w:r>
              <w:rPr>
                <w:rFonts w:hint="eastAsia" w:ascii="方正仿宋_GB2312" w:hAnsi="方正仿宋_GB2312" w:eastAsia="方正仿宋_GB2312" w:cs="方正仿宋_GB2312"/>
                <w:b w:val="0"/>
                <w:bCs/>
                <w:kern w:val="0"/>
                <w:sz w:val="28"/>
                <w:szCs w:val="28"/>
                <w:highlight w:val="none"/>
                <w:lang w:val="en-US" w:eastAsia="zh-CN" w:bidi="ar-SA"/>
              </w:rPr>
              <w:t>商务、技术</w:t>
            </w:r>
            <w:r>
              <w:rPr>
                <w:rFonts w:hint="eastAsia" w:ascii="方正仿宋_GB2312" w:hAnsi="方正仿宋_GB2312" w:eastAsia="方正仿宋_GB2312" w:cs="方正仿宋_GB2312"/>
                <w:b w:val="0"/>
                <w:bCs/>
                <w:kern w:val="0"/>
                <w:sz w:val="28"/>
                <w:szCs w:val="28"/>
                <w:highlight w:val="none"/>
                <w:lang w:val="en-US" w:eastAsia="en-US" w:bidi="ar-SA"/>
              </w:rPr>
              <w:t>完全响应采购文件要求</w:t>
            </w:r>
          </w:p>
        </w:tc>
        <w:tc>
          <w:tcPr>
            <w:tcW w:w="69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1E95CC2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c>
          <w:tcPr>
            <w:tcW w:w="740" w:type="dxa"/>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7AB03AA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val="0"/>
                <w:bCs/>
                <w:kern w:val="0"/>
                <w:sz w:val="28"/>
                <w:szCs w:val="28"/>
                <w:highlight w:val="none"/>
                <w:lang w:val="en-US" w:eastAsia="en-US" w:bidi="ar-SA"/>
              </w:rPr>
            </w:pPr>
          </w:p>
        </w:tc>
      </w:tr>
      <w:tr w14:paraId="3AA5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gridSpan w:val="5"/>
            <w:tcBorders>
              <w:top w:val="single" w:color="000000" w:sz="2" w:space="0"/>
              <w:left w:val="single" w:color="000000" w:sz="2" w:space="0"/>
              <w:bottom w:val="single" w:color="000000" w:sz="2" w:space="0"/>
              <w:right w:val="single" w:color="000000" w:sz="2" w:space="0"/>
            </w:tcBorders>
            <w:noWrap w:val="0"/>
            <w:tcMar>
              <w:top w:w="100" w:type="dxa"/>
              <w:bottom w:w="100" w:type="dxa"/>
            </w:tcMar>
            <w:vAlign w:val="center"/>
          </w:tcPr>
          <w:p w14:paraId="472D6E3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2312" w:hAnsi="方正仿宋_GB2312" w:eastAsia="方正仿宋_GB2312" w:cs="方正仿宋_GB2312"/>
                <w:b/>
                <w:kern w:val="0"/>
                <w:sz w:val="28"/>
                <w:szCs w:val="28"/>
                <w:highlight w:val="none"/>
                <w:lang w:val="en-US" w:eastAsia="en-US" w:bidi="ar-SA"/>
              </w:rPr>
            </w:pPr>
            <w:r>
              <w:rPr>
                <w:rFonts w:hint="eastAsia" w:ascii="方正仿宋_GB2312" w:hAnsi="方正仿宋_GB2312" w:eastAsia="方正仿宋_GB2312" w:cs="方正仿宋_GB2312"/>
                <w:b/>
                <w:kern w:val="0"/>
                <w:sz w:val="28"/>
                <w:szCs w:val="28"/>
                <w:highlight w:val="none"/>
                <w:lang w:val="en-US" w:eastAsia="en-US" w:bidi="ar-SA"/>
              </w:rPr>
              <w:t>注：以上检查内容必须全部符合检查标准，否则为无效标</w:t>
            </w:r>
          </w:p>
        </w:tc>
      </w:tr>
    </w:tbl>
    <w:p w14:paraId="109789A0">
      <w:pPr>
        <w:spacing w:line="361" w:lineRule="auto"/>
        <w:rPr>
          <w:rFonts w:hint="eastAsia" w:ascii="方正仿宋_GB2312" w:hAnsi="方正仿宋_GB2312" w:eastAsia="方正仿宋_GB2312" w:cs="方正仿宋_GB2312"/>
          <w:sz w:val="28"/>
          <w:szCs w:val="28"/>
          <w:highlight w:val="none"/>
        </w:rPr>
        <w:sectPr>
          <w:footerReference r:id="rId11" w:type="default"/>
          <w:pgSz w:w="11906" w:h="16839"/>
          <w:pgMar w:top="1426" w:right="1748" w:bottom="1413" w:left="1785" w:header="0" w:footer="1253" w:gutter="0"/>
          <w:pgNumType w:fmt="decimal"/>
          <w:cols w:space="720" w:num="1"/>
        </w:sectPr>
      </w:pPr>
    </w:p>
    <w:p w14:paraId="1D369A60">
      <w:pPr>
        <w:pStyle w:val="6"/>
        <w:spacing w:before="180" w:line="221" w:lineRule="auto"/>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综合评分表</w:t>
      </w:r>
    </w:p>
    <w:p w14:paraId="3A1B4939">
      <w:pPr>
        <w:spacing w:line="116" w:lineRule="exact"/>
        <w:rPr>
          <w:rFonts w:hint="eastAsia" w:ascii="方正仿宋_GB2312" w:hAnsi="方正仿宋_GB2312" w:eastAsia="方正仿宋_GB2312" w:cs="方正仿宋_GB2312"/>
          <w:sz w:val="28"/>
          <w:szCs w:val="28"/>
          <w:highlight w:val="none"/>
        </w:rPr>
      </w:pPr>
    </w:p>
    <w:tbl>
      <w:tblPr>
        <w:tblStyle w:val="17"/>
        <w:tblW w:w="952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2"/>
        <w:gridCol w:w="993"/>
        <w:gridCol w:w="843"/>
        <w:gridCol w:w="6243"/>
      </w:tblGrid>
      <w:tr w14:paraId="0A79DA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4" w:hRule="atLeast"/>
        </w:trPr>
        <w:tc>
          <w:tcPr>
            <w:tcW w:w="2435" w:type="dxa"/>
            <w:gridSpan w:val="2"/>
            <w:vAlign w:val="top"/>
          </w:tcPr>
          <w:p w14:paraId="7DDAC4DA">
            <w:pPr>
              <w:pStyle w:val="18"/>
              <w:keepNext w:val="0"/>
              <w:keepLines w:val="0"/>
              <w:widowControl/>
              <w:suppressLineNumbers w:val="0"/>
              <w:spacing w:before="198" w:beforeAutospacing="0" w:after="0" w:afterAutospacing="0" w:line="219" w:lineRule="auto"/>
              <w:ind w:left="11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评分因素</w:t>
            </w:r>
          </w:p>
        </w:tc>
        <w:tc>
          <w:tcPr>
            <w:tcW w:w="843" w:type="dxa"/>
            <w:vAlign w:val="top"/>
          </w:tcPr>
          <w:p w14:paraId="3ADBFEAE">
            <w:pPr>
              <w:pStyle w:val="18"/>
              <w:keepNext w:val="0"/>
              <w:keepLines w:val="0"/>
              <w:widowControl/>
              <w:suppressLineNumbers w:val="0"/>
              <w:spacing w:before="198" w:beforeAutospacing="0" w:after="0" w:afterAutospacing="0" w:line="219" w:lineRule="auto"/>
              <w:ind w:left="117"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7"/>
                <w:sz w:val="28"/>
                <w:szCs w:val="28"/>
                <w:highlight w:val="none"/>
              </w:rPr>
              <w:t>分值</w:t>
            </w:r>
          </w:p>
        </w:tc>
        <w:tc>
          <w:tcPr>
            <w:tcW w:w="6243" w:type="dxa"/>
            <w:vAlign w:val="top"/>
          </w:tcPr>
          <w:p w14:paraId="6C727898">
            <w:pPr>
              <w:pStyle w:val="18"/>
              <w:keepNext w:val="0"/>
              <w:keepLines w:val="0"/>
              <w:widowControl/>
              <w:suppressLineNumbers w:val="0"/>
              <w:spacing w:before="197" w:beforeAutospacing="0" w:after="0" w:afterAutospacing="0" w:line="220" w:lineRule="auto"/>
              <w:ind w:left="113"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评分细则</w:t>
            </w:r>
          </w:p>
        </w:tc>
      </w:tr>
      <w:tr w14:paraId="25EA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1" w:hRule="atLeast"/>
        </w:trPr>
        <w:tc>
          <w:tcPr>
            <w:tcW w:w="2435" w:type="dxa"/>
            <w:gridSpan w:val="2"/>
            <w:vAlign w:val="top"/>
          </w:tcPr>
          <w:p w14:paraId="65AA3B4D">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7D4CCC59">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224B356">
            <w:pPr>
              <w:pStyle w:val="18"/>
              <w:keepNext w:val="0"/>
              <w:keepLines w:val="0"/>
              <w:widowControl/>
              <w:suppressLineNumbers w:val="0"/>
              <w:spacing w:before="78" w:beforeAutospacing="0" w:after="0" w:afterAutospacing="0" w:line="218" w:lineRule="auto"/>
              <w:ind w:left="220"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价格部分（30分）</w:t>
            </w:r>
          </w:p>
        </w:tc>
        <w:tc>
          <w:tcPr>
            <w:tcW w:w="843" w:type="dxa"/>
            <w:vAlign w:val="top"/>
          </w:tcPr>
          <w:p w14:paraId="6CCF7F31">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3DD22C9">
            <w:pPr>
              <w:keepNext w:val="0"/>
              <w:keepLines w:val="0"/>
              <w:widowControl/>
              <w:suppressLineNumbers w:val="0"/>
              <w:spacing w:before="0" w:beforeAutospacing="0" w:after="0" w:afterAutospacing="0" w:line="253" w:lineRule="auto"/>
              <w:ind w:left="0" w:right="0"/>
              <w:jc w:val="center"/>
              <w:rPr>
                <w:rFonts w:hint="eastAsia" w:ascii="方正仿宋_GB2312" w:hAnsi="方正仿宋_GB2312" w:eastAsia="方正仿宋_GB2312" w:cs="方正仿宋_GB2312"/>
                <w:sz w:val="28"/>
                <w:szCs w:val="28"/>
                <w:highlight w:val="none"/>
              </w:rPr>
            </w:pPr>
          </w:p>
          <w:p w14:paraId="7B6900DD">
            <w:pPr>
              <w:pStyle w:val="18"/>
              <w:keepNext w:val="0"/>
              <w:keepLines w:val="0"/>
              <w:widowControl/>
              <w:suppressLineNumbers w:val="0"/>
              <w:spacing w:before="78" w:beforeAutospacing="0" w:after="0" w:afterAutospacing="0"/>
              <w:ind w:left="296" w:right="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vAlign w:val="top"/>
          </w:tcPr>
          <w:p w14:paraId="3F86D972">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color w:val="000000" w:themeColor="text1"/>
                <w:sz w:val="28"/>
                <w:szCs w:val="28"/>
                <w:highlight w:val="none"/>
                <w:lang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在满足招标文件要求且投标价格最低（投标单价合</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计）的</w:t>
            </w: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有效投标报价（即除低于成本报价以外的报价）</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为评标基</w:t>
            </w:r>
            <w:r>
              <w:rPr>
                <w:rFonts w:hint="eastAsia" w:ascii="方正仿宋_GB2312" w:hAnsi="方正仿宋_GB2312" w:eastAsia="方正仿宋_GB2312" w:cs="方正仿宋_GB2312"/>
                <w:color w:val="000000" w:themeColor="text1"/>
                <w:spacing w:val="-1"/>
                <w:sz w:val="28"/>
                <w:szCs w:val="28"/>
                <w:highlight w:val="none"/>
                <w14:textFill>
                  <w14:solidFill>
                    <w14:schemeClr w14:val="tx1"/>
                  </w14:solidFill>
                </w14:textFill>
              </w:rPr>
              <w:t>准价。其他投标人的价格分统一按照下列公式计算：</w:t>
            </w:r>
          </w:p>
          <w:p w14:paraId="3149F821">
            <w:pPr>
              <w:pStyle w:val="18"/>
              <w:keepNext w:val="0"/>
              <w:keepLines w:val="0"/>
              <w:widowControl/>
              <w:suppressLineNumbers w:val="0"/>
              <w:spacing w:before="1" w:beforeAutospacing="0" w:after="0" w:afterAutospacing="0" w:line="217" w:lineRule="auto"/>
              <w:ind w:left="116" w:right="0"/>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pacing w:val="-2"/>
                <w:sz w:val="28"/>
                <w:szCs w:val="28"/>
                <w:highlight w:val="none"/>
                <w14:textFill>
                  <w14:solidFill>
                    <w14:schemeClr w14:val="tx1"/>
                  </w14:solidFill>
                </w14:textFill>
              </w:rPr>
              <w:t>投标报价得分=（评标基准价/投标报价）×价</w:t>
            </w:r>
            <w:r>
              <w:rPr>
                <w:rFonts w:hint="eastAsia" w:ascii="方正仿宋_GB2312" w:hAnsi="方正仿宋_GB2312" w:eastAsia="方正仿宋_GB2312" w:cs="方正仿宋_GB2312"/>
                <w:color w:val="000000" w:themeColor="text1"/>
                <w:spacing w:val="-3"/>
                <w:sz w:val="28"/>
                <w:szCs w:val="28"/>
                <w:highlight w:val="none"/>
                <w14:textFill>
                  <w14:solidFill>
                    <w14:schemeClr w14:val="tx1"/>
                  </w14:solidFill>
                </w14:textFill>
              </w:rPr>
              <w:t>格满分分值</w:t>
            </w:r>
            <w:r>
              <w:rPr>
                <w:rFonts w:hint="eastAsia" w:ascii="方正仿宋_GB2312" w:hAnsi="方正仿宋_GB2312" w:eastAsia="方正仿宋_GB2312" w:cs="方正仿宋_GB2312"/>
                <w:color w:val="000000" w:themeColor="text1"/>
                <w:spacing w:val="-3"/>
                <w:sz w:val="28"/>
                <w:szCs w:val="28"/>
                <w:highlight w:val="none"/>
                <w:lang w:val="en-US" w:eastAsia="zh-CN"/>
                <w14:textFill>
                  <w14:solidFill>
                    <w14:schemeClr w14:val="tx1"/>
                  </w14:solidFill>
                </w14:textFill>
              </w:rPr>
              <w:t>注：投标人所提供货物的制造商为小型、微型企业的，给予10%的价格扣除</w:t>
            </w:r>
          </w:p>
        </w:tc>
      </w:tr>
      <w:tr w14:paraId="522F63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9" w:hRule="atLeast"/>
        </w:trPr>
        <w:tc>
          <w:tcPr>
            <w:tcW w:w="1442" w:type="dxa"/>
            <w:vMerge w:val="restart"/>
            <w:vAlign w:val="center"/>
          </w:tcPr>
          <w:p w14:paraId="25EB4BCF">
            <w:pPr>
              <w:pStyle w:val="18"/>
              <w:keepNext w:val="0"/>
              <w:keepLines w:val="0"/>
              <w:widowControl/>
              <w:suppressLineNumbers w:val="0"/>
              <w:spacing w:before="78" w:beforeAutospacing="0" w:after="0" w:afterAutospacing="0" w:line="219"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商务部分</w:t>
            </w:r>
          </w:p>
          <w:p w14:paraId="2059AE06">
            <w:pPr>
              <w:pStyle w:val="18"/>
              <w:keepNext w:val="0"/>
              <w:keepLines w:val="0"/>
              <w:widowControl/>
              <w:suppressLineNumbers w:val="0"/>
              <w:spacing w:before="26" w:beforeAutospacing="0" w:after="0" w:afterAutospacing="0" w:line="220" w:lineRule="auto"/>
              <w:ind w:left="0" w:right="0"/>
              <w:jc w:val="center"/>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6"/>
                <w:sz w:val="28"/>
                <w:szCs w:val="28"/>
                <w:highlight w:val="none"/>
              </w:rPr>
              <w:t>(</w:t>
            </w:r>
            <w:r>
              <w:rPr>
                <w:rFonts w:hint="eastAsia" w:ascii="方正仿宋_GB2312" w:hAnsi="方正仿宋_GB2312" w:eastAsia="方正仿宋_GB2312" w:cs="方正仿宋_GB2312"/>
                <w:spacing w:val="-16"/>
                <w:sz w:val="28"/>
                <w:szCs w:val="28"/>
                <w:highlight w:val="none"/>
                <w:lang w:val="en-US" w:eastAsia="zh-CN"/>
              </w:rPr>
              <w:t>7</w:t>
            </w:r>
            <w:r>
              <w:rPr>
                <w:rFonts w:hint="eastAsia" w:ascii="方正仿宋_GB2312" w:hAnsi="方正仿宋_GB2312" w:eastAsia="方正仿宋_GB2312" w:cs="方正仿宋_GB2312"/>
                <w:spacing w:val="-16"/>
                <w:sz w:val="28"/>
                <w:szCs w:val="28"/>
                <w:highlight w:val="none"/>
              </w:rPr>
              <w:t>分)</w:t>
            </w:r>
          </w:p>
        </w:tc>
        <w:tc>
          <w:tcPr>
            <w:tcW w:w="993" w:type="dxa"/>
            <w:vAlign w:val="top"/>
          </w:tcPr>
          <w:p w14:paraId="05CAF74A">
            <w:pPr>
              <w:keepNext w:val="0"/>
              <w:keepLines w:val="0"/>
              <w:widowControl/>
              <w:suppressLineNumbers w:val="0"/>
              <w:spacing w:before="0" w:beforeAutospacing="0" w:after="0" w:afterAutospacing="0" w:line="337" w:lineRule="auto"/>
              <w:ind w:left="0" w:right="0"/>
              <w:rPr>
                <w:rFonts w:hint="eastAsia" w:ascii="方正仿宋_GB2312" w:hAnsi="方正仿宋_GB2312" w:eastAsia="方正仿宋_GB2312" w:cs="方正仿宋_GB2312"/>
                <w:sz w:val="28"/>
                <w:szCs w:val="28"/>
                <w:highlight w:val="none"/>
              </w:rPr>
            </w:pPr>
          </w:p>
          <w:p w14:paraId="2383B379">
            <w:pPr>
              <w:pStyle w:val="18"/>
              <w:keepNext w:val="0"/>
              <w:keepLines w:val="0"/>
              <w:widowControl/>
              <w:suppressLineNumbers w:val="0"/>
              <w:spacing w:before="78" w:beforeAutospacing="0" w:after="0" w:afterAutospacing="0" w:line="219"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类似项</w:t>
            </w:r>
          </w:p>
          <w:p w14:paraId="3F374EE0">
            <w:pPr>
              <w:pStyle w:val="18"/>
              <w:keepNext w:val="0"/>
              <w:keepLines w:val="0"/>
              <w:widowControl/>
              <w:suppressLineNumbers w:val="0"/>
              <w:spacing w:before="26" w:beforeAutospacing="0" w:after="0" w:afterAutospacing="0" w:line="220" w:lineRule="auto"/>
              <w:ind w:left="17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9"/>
                <w:sz w:val="28"/>
                <w:szCs w:val="28"/>
                <w:highlight w:val="none"/>
              </w:rPr>
              <w:t>目业绩</w:t>
            </w:r>
          </w:p>
        </w:tc>
        <w:tc>
          <w:tcPr>
            <w:tcW w:w="843" w:type="dxa"/>
            <w:vAlign w:val="top"/>
          </w:tcPr>
          <w:p w14:paraId="72539BB3">
            <w:pPr>
              <w:pStyle w:val="18"/>
              <w:keepNext w:val="0"/>
              <w:keepLines w:val="0"/>
              <w:widowControl/>
              <w:suppressLineNumbers w:val="0"/>
              <w:spacing w:before="78" w:beforeAutospacing="0" w:after="0" w:afterAutospacing="0" w:line="241" w:lineRule="auto"/>
              <w:ind w:left="0" w:right="0"/>
              <w:jc w:val="center"/>
              <w:rPr>
                <w:rFonts w:hint="eastAsia" w:ascii="方正仿宋_GB2312" w:hAnsi="方正仿宋_GB2312" w:eastAsia="方正仿宋_GB2312" w:cs="方正仿宋_GB2312"/>
                <w:sz w:val="28"/>
                <w:szCs w:val="28"/>
                <w:highlight w:val="none"/>
                <w:lang w:val="en-US" w:eastAsia="zh-CN"/>
              </w:rPr>
            </w:pPr>
          </w:p>
          <w:p w14:paraId="0F7016AC">
            <w:pPr>
              <w:pStyle w:val="18"/>
              <w:keepNext w:val="0"/>
              <w:keepLines w:val="0"/>
              <w:widowControl/>
              <w:suppressLineNumbers w:val="0"/>
              <w:spacing w:before="78" w:beforeAutospacing="0" w:after="0" w:afterAutospacing="0" w:line="241" w:lineRule="auto"/>
              <w:ind w:left="0" w:right="0" w:firstLine="280" w:firstLineChars="10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4</w:t>
            </w:r>
          </w:p>
        </w:tc>
        <w:tc>
          <w:tcPr>
            <w:tcW w:w="6243" w:type="dxa"/>
            <w:vAlign w:val="center"/>
          </w:tcPr>
          <w:p w14:paraId="4A0C713D">
            <w:pPr>
              <w:pStyle w:val="18"/>
              <w:keepNext w:val="0"/>
              <w:keepLines w:val="0"/>
              <w:widowControl/>
              <w:suppressLineNumbers w:val="0"/>
              <w:spacing w:before="37" w:beforeAutospacing="0" w:after="0" w:afterAutospacing="0" w:line="239" w:lineRule="auto"/>
              <w:ind w:left="119" w:right="133" w:hanging="6"/>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根据投标文件所提供的投标人投标截止日前三年内同类项</w:t>
            </w:r>
            <w:r>
              <w:rPr>
                <w:rFonts w:hint="eastAsia" w:ascii="方正仿宋_GB2312" w:hAnsi="方正仿宋_GB2312" w:eastAsia="方正仿宋_GB2312" w:cs="方正仿宋_GB2312"/>
                <w:sz w:val="28"/>
                <w:szCs w:val="28"/>
                <w:highlight w:val="none"/>
              </w:rPr>
              <w:t>目经营业绩进行比较</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有效业绩需附合同或中标通知书复印件，每一份有效业绩加</w:t>
            </w:r>
            <w:r>
              <w:rPr>
                <w:rFonts w:hint="eastAsia" w:ascii="方正仿宋_GB2312" w:hAnsi="方正仿宋_GB2312" w:eastAsia="方正仿宋_GB2312" w:cs="方正仿宋_GB2312"/>
                <w:sz w:val="28"/>
                <w:szCs w:val="28"/>
                <w:highlight w:val="none"/>
                <w:lang w:val="en-US" w:eastAsia="zh-CN"/>
              </w:rPr>
              <w:t>2</w:t>
            </w:r>
            <w:r>
              <w:rPr>
                <w:rFonts w:hint="eastAsia" w:ascii="方正仿宋_GB2312" w:hAnsi="方正仿宋_GB2312" w:eastAsia="方正仿宋_GB2312" w:cs="方正仿宋_GB2312"/>
                <w:sz w:val="28"/>
                <w:szCs w:val="28"/>
                <w:highlight w:val="none"/>
              </w:rPr>
              <w:t>分，直至满</w:t>
            </w:r>
            <w:r>
              <w:rPr>
                <w:rFonts w:hint="eastAsia" w:ascii="方正仿宋_GB2312" w:hAnsi="方正仿宋_GB2312" w:eastAsia="方正仿宋_GB2312" w:cs="方正仿宋_GB2312"/>
                <w:sz w:val="28"/>
                <w:szCs w:val="28"/>
                <w:highlight w:val="none"/>
                <w:lang w:val="en-US" w:eastAsia="zh-CN"/>
              </w:rPr>
              <w:t>4</w:t>
            </w:r>
            <w:r>
              <w:rPr>
                <w:rFonts w:hint="eastAsia" w:ascii="方正仿宋_GB2312" w:hAnsi="方正仿宋_GB2312" w:eastAsia="方正仿宋_GB2312" w:cs="方正仿宋_GB2312"/>
                <w:sz w:val="28"/>
                <w:szCs w:val="28"/>
                <w:highlight w:val="none"/>
              </w:rPr>
              <w:t>分。</w:t>
            </w:r>
          </w:p>
          <w:p w14:paraId="6BCEBC1A">
            <w:pPr>
              <w:pStyle w:val="18"/>
              <w:keepNext w:val="0"/>
              <w:keepLines w:val="0"/>
              <w:widowControl/>
              <w:suppressLineNumbers w:val="0"/>
              <w:spacing w:before="0" w:beforeAutospacing="0" w:after="0" w:afterAutospacing="0" w:line="218" w:lineRule="auto"/>
              <w:ind w:left="117"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未提供相关证明的该项为0分。</w:t>
            </w:r>
          </w:p>
        </w:tc>
      </w:tr>
      <w:tr w14:paraId="0F047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7" w:hRule="atLeast"/>
        </w:trPr>
        <w:tc>
          <w:tcPr>
            <w:tcW w:w="1442" w:type="dxa"/>
            <w:vMerge w:val="continue"/>
            <w:tcBorders>
              <w:bottom w:val="single" w:color="auto" w:sz="4" w:space="0"/>
            </w:tcBorders>
            <w:vAlign w:val="top"/>
          </w:tcPr>
          <w:p w14:paraId="7E1430D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bottom w:val="single" w:color="auto" w:sz="4" w:space="0"/>
            </w:tcBorders>
            <w:vAlign w:val="center"/>
          </w:tcPr>
          <w:p w14:paraId="08E7F097">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仓储设</w:t>
            </w:r>
          </w:p>
          <w:p w14:paraId="1BCCF2EE">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施设备</w:t>
            </w:r>
          </w:p>
          <w:p w14:paraId="4572A7B8">
            <w:pPr>
              <w:pStyle w:val="18"/>
              <w:keepNext w:val="0"/>
              <w:keepLines w:val="0"/>
              <w:widowControl/>
              <w:suppressLineNumbers w:val="0"/>
              <w:spacing w:before="37" w:beforeAutospacing="0" w:after="0" w:afterAutospacing="0" w:line="220"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及质量管理</w:t>
            </w:r>
          </w:p>
        </w:tc>
        <w:tc>
          <w:tcPr>
            <w:tcW w:w="843" w:type="dxa"/>
            <w:tcBorders>
              <w:bottom w:val="single" w:color="auto" w:sz="4" w:space="0"/>
            </w:tcBorders>
            <w:vAlign w:val="top"/>
          </w:tcPr>
          <w:p w14:paraId="471E2FB8">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68481B1C">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p>
          <w:p w14:paraId="787BE497">
            <w:pPr>
              <w:pStyle w:val="18"/>
              <w:keepNext w:val="0"/>
              <w:keepLines w:val="0"/>
              <w:widowControl/>
              <w:suppressLineNumbers w:val="0"/>
              <w:spacing w:before="78" w:beforeAutospacing="0" w:after="0" w:afterAutospacing="0"/>
              <w:ind w:left="0" w:right="0"/>
              <w:jc w:val="center"/>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3</w:t>
            </w:r>
          </w:p>
        </w:tc>
        <w:tc>
          <w:tcPr>
            <w:tcW w:w="6243" w:type="dxa"/>
            <w:tcBorders>
              <w:bottom w:val="single" w:color="auto" w:sz="4" w:space="0"/>
            </w:tcBorders>
            <w:vAlign w:val="top"/>
          </w:tcPr>
          <w:p w14:paraId="254855D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投标人提供仓存现状仓存设备齐全，符合医用试剂、耗材冷冻冷藏要求（根据产品需要），温湿度监测实时报警系统，相关行业出入库管理系统，冷链仓储及运输管理应急方案，全过程温湿度记录、监测、实时打印。</w:t>
            </w:r>
          </w:p>
          <w:p w14:paraId="077ACE40">
            <w:pPr>
              <w:pStyle w:val="18"/>
              <w:keepNext w:val="0"/>
              <w:keepLines w:val="0"/>
              <w:widowControl/>
              <w:numPr>
                <w:ilvl w:val="0"/>
                <w:numId w:val="0"/>
              </w:numPr>
              <w:suppressLineNumbers w:val="0"/>
              <w:spacing w:before="121" w:beforeAutospacing="0" w:after="0" w:afterAutospacing="0" w:line="239" w:lineRule="auto"/>
              <w:ind w:left="0" w:right="76" w:rightChars="0"/>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需提相关证明材料，供应商每完整提供一项印证材料得0.5分，最多得3分，未提供不得分。</w:t>
            </w:r>
          </w:p>
        </w:tc>
      </w:tr>
      <w:tr w14:paraId="3D492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42" w:type="dxa"/>
            <w:vMerge w:val="restart"/>
            <w:tcBorders>
              <w:top w:val="single" w:color="auto" w:sz="4" w:space="0"/>
              <w:left w:val="single" w:color="auto" w:sz="4" w:space="0"/>
              <w:bottom w:val="single" w:color="auto" w:sz="4" w:space="0"/>
              <w:right w:val="single" w:color="auto" w:sz="4" w:space="0"/>
            </w:tcBorders>
            <w:vAlign w:val="top"/>
          </w:tcPr>
          <w:p w14:paraId="085F3F4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4AD2D3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1B1C6537">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0D1F5FF">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C21F2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2259D1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7F26033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D25806E">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8D2FEB9">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D04D171">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3A7FD8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56AB1C44">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1A346F97">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81CFAE">
            <w:pPr>
              <w:keepNext w:val="0"/>
              <w:keepLines w:val="0"/>
              <w:widowControl/>
              <w:suppressLineNumbers w:val="0"/>
              <w:spacing w:before="0" w:beforeAutospacing="0" w:after="0" w:afterAutospacing="0" w:line="253" w:lineRule="auto"/>
              <w:ind w:left="0" w:right="0"/>
              <w:rPr>
                <w:rFonts w:hint="eastAsia" w:ascii="方正仿宋_GB2312" w:hAnsi="方正仿宋_GB2312" w:eastAsia="方正仿宋_GB2312" w:cs="方正仿宋_GB2312"/>
                <w:sz w:val="28"/>
                <w:szCs w:val="28"/>
                <w:highlight w:val="none"/>
              </w:rPr>
            </w:pPr>
          </w:p>
          <w:p w14:paraId="64DDDD0E">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277B6EAB">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71E545A6">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C9762F1">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5BA138">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947451D">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04E98054">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38706BF2">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44226AC0">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pacing w:val="-3"/>
                <w:sz w:val="28"/>
                <w:szCs w:val="28"/>
                <w:highlight w:val="none"/>
              </w:rPr>
            </w:pPr>
          </w:p>
          <w:p w14:paraId="16837D73">
            <w:pPr>
              <w:pStyle w:val="18"/>
              <w:keepNext w:val="0"/>
              <w:keepLines w:val="0"/>
              <w:widowControl/>
              <w:suppressLineNumbers w:val="0"/>
              <w:spacing w:before="78" w:beforeAutospacing="0" w:after="0" w:afterAutospacing="0" w:line="219" w:lineRule="auto"/>
              <w:ind w:left="25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技术部分</w:t>
            </w:r>
          </w:p>
          <w:p w14:paraId="5F381D99">
            <w:pPr>
              <w:pStyle w:val="18"/>
              <w:keepNext w:val="0"/>
              <w:keepLines w:val="0"/>
              <w:widowControl/>
              <w:suppressLineNumbers w:val="0"/>
              <w:spacing w:before="24" w:beforeAutospacing="0" w:after="0" w:afterAutospacing="0" w:line="220" w:lineRule="auto"/>
              <w:ind w:left="38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3"/>
                <w:sz w:val="28"/>
                <w:szCs w:val="28"/>
                <w:highlight w:val="none"/>
              </w:rPr>
              <w:t>(6</w:t>
            </w:r>
            <w:r>
              <w:rPr>
                <w:rFonts w:hint="eastAsia" w:ascii="方正仿宋_GB2312" w:hAnsi="方正仿宋_GB2312" w:eastAsia="方正仿宋_GB2312" w:cs="方正仿宋_GB2312"/>
                <w:spacing w:val="-13"/>
                <w:sz w:val="28"/>
                <w:szCs w:val="28"/>
                <w:highlight w:val="none"/>
                <w:lang w:val="en-US" w:eastAsia="zh-CN"/>
              </w:rPr>
              <w:t>3</w:t>
            </w:r>
            <w:r>
              <w:rPr>
                <w:rFonts w:hint="eastAsia" w:ascii="方正仿宋_GB2312" w:hAnsi="方正仿宋_GB2312" w:eastAsia="方正仿宋_GB2312" w:cs="方正仿宋_GB2312"/>
                <w:spacing w:val="-13"/>
                <w:sz w:val="28"/>
                <w:szCs w:val="28"/>
                <w:highlight w:val="none"/>
              </w:rPr>
              <w:t>分)</w:t>
            </w:r>
          </w:p>
        </w:tc>
        <w:tc>
          <w:tcPr>
            <w:tcW w:w="993" w:type="dxa"/>
            <w:tcBorders>
              <w:top w:val="single" w:color="auto" w:sz="4" w:space="0"/>
              <w:left w:val="single" w:color="auto" w:sz="4" w:space="0"/>
              <w:bottom w:val="single" w:color="auto" w:sz="4" w:space="0"/>
              <w:right w:val="single" w:color="auto" w:sz="4" w:space="0"/>
            </w:tcBorders>
            <w:vAlign w:val="top"/>
          </w:tcPr>
          <w:p w14:paraId="34705F03">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4EC5B7AF">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959EC5B">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33968541">
            <w:pPr>
              <w:keepNext w:val="0"/>
              <w:keepLines w:val="0"/>
              <w:widowControl/>
              <w:suppressLineNumbers w:val="0"/>
              <w:spacing w:before="0" w:beforeAutospacing="0" w:after="0" w:afterAutospacing="0" w:line="271" w:lineRule="auto"/>
              <w:ind w:left="0" w:right="0"/>
              <w:rPr>
                <w:rFonts w:hint="eastAsia" w:ascii="方正仿宋_GB2312" w:hAnsi="方正仿宋_GB2312" w:eastAsia="方正仿宋_GB2312" w:cs="方正仿宋_GB2312"/>
                <w:sz w:val="28"/>
                <w:szCs w:val="28"/>
                <w:highlight w:val="none"/>
              </w:rPr>
            </w:pPr>
          </w:p>
          <w:p w14:paraId="66A76567">
            <w:pPr>
              <w:keepNext w:val="0"/>
              <w:keepLines w:val="0"/>
              <w:widowControl/>
              <w:suppressLineNumbers w:val="0"/>
              <w:spacing w:before="0" w:beforeAutospacing="0" w:after="0" w:afterAutospacing="0" w:line="272" w:lineRule="auto"/>
              <w:ind w:left="0" w:right="0"/>
              <w:rPr>
                <w:rFonts w:hint="eastAsia" w:ascii="方正仿宋_GB2312" w:hAnsi="方正仿宋_GB2312" w:eastAsia="方正仿宋_GB2312" w:cs="方正仿宋_GB2312"/>
                <w:sz w:val="28"/>
                <w:szCs w:val="28"/>
                <w:highlight w:val="none"/>
              </w:rPr>
            </w:pPr>
          </w:p>
          <w:p w14:paraId="06929C12">
            <w:pPr>
              <w:pStyle w:val="18"/>
              <w:keepNext w:val="0"/>
              <w:keepLines w:val="0"/>
              <w:widowControl/>
              <w:suppressLineNumbers w:val="0"/>
              <w:spacing w:before="78" w:beforeAutospacing="0" w:after="0" w:afterAutospacing="0" w:line="222" w:lineRule="auto"/>
              <w:ind w:left="125"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配置及</w:t>
            </w:r>
          </w:p>
          <w:p w14:paraId="72F3D122">
            <w:pPr>
              <w:pStyle w:val="18"/>
              <w:keepNext w:val="0"/>
              <w:keepLines w:val="0"/>
              <w:widowControl/>
              <w:suppressLineNumbers w:val="0"/>
              <w:spacing w:before="22" w:beforeAutospacing="0" w:after="0" w:afterAutospacing="0" w:line="221" w:lineRule="auto"/>
              <w:ind w:left="128"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性能指</w:t>
            </w:r>
          </w:p>
          <w:p w14:paraId="15B43C38">
            <w:pPr>
              <w:pStyle w:val="18"/>
              <w:keepNext w:val="0"/>
              <w:keepLines w:val="0"/>
              <w:widowControl/>
              <w:suppressLineNumbers w:val="0"/>
              <w:spacing w:before="22" w:beforeAutospacing="0" w:after="0" w:afterAutospacing="0" w:line="220" w:lineRule="auto"/>
              <w:ind w:left="36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标</w:t>
            </w:r>
          </w:p>
        </w:tc>
        <w:tc>
          <w:tcPr>
            <w:tcW w:w="843" w:type="dxa"/>
            <w:tcBorders>
              <w:top w:val="single" w:color="auto" w:sz="4" w:space="0"/>
              <w:left w:val="single" w:color="auto" w:sz="4" w:space="0"/>
              <w:bottom w:val="single" w:color="auto" w:sz="4" w:space="0"/>
              <w:right w:val="single" w:color="auto" w:sz="4" w:space="0"/>
            </w:tcBorders>
            <w:vAlign w:val="top"/>
          </w:tcPr>
          <w:p w14:paraId="6A691FDB">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6D78DD18">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43FC86A9">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0728DC1C">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13515717">
            <w:pPr>
              <w:keepNext w:val="0"/>
              <w:keepLines w:val="0"/>
              <w:widowControl/>
              <w:suppressLineNumbers w:val="0"/>
              <w:spacing w:before="0" w:beforeAutospacing="0" w:after="0" w:afterAutospacing="0" w:line="260" w:lineRule="auto"/>
              <w:ind w:left="0" w:right="0"/>
              <w:jc w:val="center"/>
              <w:rPr>
                <w:rFonts w:hint="eastAsia" w:ascii="方正仿宋_GB2312" w:hAnsi="方正仿宋_GB2312" w:eastAsia="方正仿宋_GB2312" w:cs="方正仿宋_GB2312"/>
                <w:sz w:val="28"/>
                <w:szCs w:val="28"/>
                <w:highlight w:val="none"/>
              </w:rPr>
            </w:pPr>
          </w:p>
          <w:p w14:paraId="76C67DF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31FBFF53">
            <w:pPr>
              <w:keepNext w:val="0"/>
              <w:keepLines w:val="0"/>
              <w:widowControl/>
              <w:suppressLineNumbers w:val="0"/>
              <w:spacing w:before="0" w:beforeAutospacing="0" w:after="0" w:afterAutospacing="0" w:line="260" w:lineRule="auto"/>
              <w:ind w:left="0" w:right="0"/>
              <w:jc w:val="both"/>
              <w:rPr>
                <w:rFonts w:hint="eastAsia" w:ascii="方正仿宋_GB2312" w:hAnsi="方正仿宋_GB2312" w:eastAsia="方正仿宋_GB2312" w:cs="方正仿宋_GB2312"/>
                <w:sz w:val="28"/>
                <w:szCs w:val="28"/>
                <w:highlight w:val="none"/>
              </w:rPr>
            </w:pPr>
          </w:p>
          <w:p w14:paraId="284EC198">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4"/>
                <w:sz w:val="28"/>
                <w:szCs w:val="28"/>
                <w:highlight w:val="none"/>
                <w:lang w:val="en-US" w:eastAsia="zh-CN"/>
              </w:rPr>
              <w:t>23</w:t>
            </w:r>
          </w:p>
        </w:tc>
        <w:tc>
          <w:tcPr>
            <w:tcW w:w="6243" w:type="dxa"/>
            <w:tcBorders>
              <w:top w:val="single" w:color="auto" w:sz="4" w:space="0"/>
              <w:left w:val="single" w:color="auto" w:sz="4" w:space="0"/>
              <w:bottom w:val="single" w:color="auto" w:sz="4" w:space="0"/>
              <w:right w:val="single" w:color="auto" w:sz="4" w:space="0"/>
            </w:tcBorders>
            <w:vAlign w:val="top"/>
          </w:tcPr>
          <w:p w14:paraId="540F8D90">
            <w:pPr>
              <w:pStyle w:val="18"/>
              <w:keepNext w:val="0"/>
              <w:keepLines w:val="0"/>
              <w:widowControl/>
              <w:suppressLineNumbers w:val="0"/>
              <w:spacing w:before="37" w:beforeAutospacing="0" w:after="0" w:afterAutospacing="0" w:line="235" w:lineRule="auto"/>
              <w:ind w:left="113" w:right="107" w:firstLine="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4"/>
                <w:sz w:val="28"/>
                <w:szCs w:val="28"/>
                <w:highlight w:val="none"/>
              </w:rPr>
              <w:t>1、供应商须对照第三部分《采购需求》全部内容逐条在《技</w:t>
            </w:r>
            <w:r>
              <w:rPr>
                <w:rFonts w:hint="eastAsia" w:ascii="方正仿宋_GB2312" w:hAnsi="方正仿宋_GB2312" w:eastAsia="方正仿宋_GB2312" w:cs="方正仿宋_GB2312"/>
                <w:spacing w:val="-1"/>
                <w:sz w:val="28"/>
                <w:szCs w:val="28"/>
                <w:highlight w:val="none"/>
              </w:rPr>
              <w:t>术偏离表》中列明响应内容及是否偏离等情况，要求提供</w:t>
            </w:r>
            <w:r>
              <w:rPr>
                <w:rFonts w:hint="eastAsia" w:ascii="方正仿宋_GB2312" w:hAnsi="方正仿宋_GB2312" w:eastAsia="方正仿宋_GB2312" w:cs="方正仿宋_GB2312"/>
                <w:spacing w:val="-2"/>
                <w:sz w:val="28"/>
                <w:szCs w:val="28"/>
                <w:highlight w:val="none"/>
              </w:rPr>
              <w:t>相关证明资料，须在“备注”栏说明证明资料在《投标文</w:t>
            </w:r>
            <w:r>
              <w:rPr>
                <w:rFonts w:hint="eastAsia" w:ascii="方正仿宋_GB2312" w:hAnsi="方正仿宋_GB2312" w:eastAsia="方正仿宋_GB2312" w:cs="方正仿宋_GB2312"/>
                <w:spacing w:val="-1"/>
                <w:sz w:val="28"/>
                <w:szCs w:val="28"/>
                <w:highlight w:val="none"/>
              </w:rPr>
              <w:t>件》的具体位置或页码）</w:t>
            </w:r>
          </w:p>
          <w:p w14:paraId="19AB996B">
            <w:pPr>
              <w:pStyle w:val="18"/>
              <w:keepNext w:val="0"/>
              <w:keepLines w:val="0"/>
              <w:widowControl/>
              <w:suppressLineNumbers w:val="0"/>
              <w:spacing w:before="27" w:beforeAutospacing="0" w:after="0" w:afterAutospacing="0" w:line="229" w:lineRule="auto"/>
              <w:ind w:left="122" w:right="45" w:hanging="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2、对《采购需求》中的条款，每出现一条负偏离扣</w:t>
            </w:r>
            <w:r>
              <w:rPr>
                <w:rFonts w:hint="eastAsia" w:ascii="方正仿宋_GB2312" w:hAnsi="方正仿宋_GB2312" w:eastAsia="方正仿宋_GB2312" w:cs="方正仿宋_GB2312"/>
                <w:spacing w:val="-10"/>
                <w:sz w:val="28"/>
                <w:szCs w:val="28"/>
                <w:highlight w:val="none"/>
                <w:lang w:val="en-US" w:eastAsia="zh-CN"/>
              </w:rPr>
              <w:t>2</w:t>
            </w:r>
            <w:r>
              <w:rPr>
                <w:rFonts w:hint="eastAsia" w:ascii="方正仿宋_GB2312" w:hAnsi="方正仿宋_GB2312" w:eastAsia="方正仿宋_GB2312" w:cs="方正仿宋_GB2312"/>
                <w:spacing w:val="-10"/>
                <w:sz w:val="28"/>
                <w:szCs w:val="28"/>
                <w:highlight w:val="none"/>
              </w:rPr>
              <w:t>分，</w:t>
            </w:r>
            <w:r>
              <w:rPr>
                <w:rFonts w:hint="eastAsia" w:ascii="方正仿宋_GB2312" w:hAnsi="方正仿宋_GB2312" w:eastAsia="方正仿宋_GB2312" w:cs="方正仿宋_GB2312"/>
                <w:spacing w:val="-1"/>
                <w:sz w:val="28"/>
                <w:szCs w:val="28"/>
                <w:highlight w:val="none"/>
              </w:rPr>
              <w:t>负偏离超过1</w:t>
            </w:r>
            <w:r>
              <w:rPr>
                <w:rFonts w:hint="eastAsia" w:ascii="方正仿宋_GB2312" w:hAnsi="方正仿宋_GB2312" w:eastAsia="方正仿宋_GB2312" w:cs="方正仿宋_GB2312"/>
                <w:spacing w:val="-1"/>
                <w:sz w:val="28"/>
                <w:szCs w:val="28"/>
                <w:highlight w:val="none"/>
                <w:lang w:val="en-US" w:eastAsia="zh-CN"/>
              </w:rPr>
              <w:t>2</w:t>
            </w:r>
            <w:r>
              <w:rPr>
                <w:rFonts w:hint="eastAsia" w:ascii="方正仿宋_GB2312" w:hAnsi="方正仿宋_GB2312" w:eastAsia="方正仿宋_GB2312" w:cs="方正仿宋_GB2312"/>
                <w:spacing w:val="-1"/>
                <w:sz w:val="28"/>
                <w:szCs w:val="28"/>
                <w:highlight w:val="none"/>
              </w:rPr>
              <w:t>条本项不得分，本项总分</w:t>
            </w:r>
            <w:r>
              <w:rPr>
                <w:rFonts w:hint="eastAsia" w:ascii="方正仿宋_GB2312" w:hAnsi="方正仿宋_GB2312" w:eastAsia="方正仿宋_GB2312" w:cs="方正仿宋_GB2312"/>
                <w:spacing w:val="-1"/>
                <w:sz w:val="28"/>
                <w:szCs w:val="28"/>
                <w:highlight w:val="none"/>
                <w:lang w:val="en-US" w:eastAsia="zh-CN"/>
              </w:rPr>
              <w:t>23</w:t>
            </w:r>
            <w:r>
              <w:rPr>
                <w:rFonts w:hint="eastAsia" w:ascii="方正仿宋_GB2312" w:hAnsi="方正仿宋_GB2312" w:eastAsia="方正仿宋_GB2312" w:cs="方正仿宋_GB2312"/>
                <w:spacing w:val="-1"/>
                <w:sz w:val="28"/>
                <w:szCs w:val="28"/>
                <w:highlight w:val="none"/>
              </w:rPr>
              <w:t>分。</w:t>
            </w:r>
          </w:p>
          <w:p w14:paraId="3E981420">
            <w:pPr>
              <w:pStyle w:val="18"/>
              <w:keepNext w:val="0"/>
              <w:keepLines w:val="0"/>
              <w:widowControl/>
              <w:suppressLineNumbers w:val="0"/>
              <w:spacing w:before="27" w:beforeAutospacing="0" w:after="0" w:afterAutospacing="0"/>
              <w:ind w:left="112" w:right="71"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注：1.投标人须对本采购文件技术要求进行点对点应答，</w:t>
            </w:r>
            <w:r>
              <w:rPr>
                <w:rFonts w:hint="eastAsia" w:ascii="方正仿宋_GB2312" w:hAnsi="方正仿宋_GB2312" w:eastAsia="方正仿宋_GB2312" w:cs="方正仿宋_GB2312"/>
                <w:spacing w:val="-3"/>
                <w:sz w:val="28"/>
                <w:szCs w:val="28"/>
                <w:highlight w:val="none"/>
              </w:rPr>
              <w:t>必须根据本采购文件的要求,结合所投产品的实际参数值，</w:t>
            </w:r>
            <w:r>
              <w:rPr>
                <w:rFonts w:hint="eastAsia" w:ascii="方正仿宋_GB2312" w:hAnsi="方正仿宋_GB2312" w:eastAsia="方正仿宋_GB2312" w:cs="方正仿宋_GB2312"/>
                <w:spacing w:val="-1"/>
                <w:sz w:val="28"/>
                <w:szCs w:val="28"/>
                <w:highlight w:val="none"/>
              </w:rPr>
              <w:t>进行逐条逐项答复、说明和解释。</w:t>
            </w:r>
          </w:p>
          <w:p w14:paraId="2A6F336B">
            <w:pPr>
              <w:pStyle w:val="18"/>
              <w:keepNext w:val="0"/>
              <w:keepLines w:val="0"/>
              <w:widowControl/>
              <w:suppressLineNumbers w:val="0"/>
              <w:spacing w:before="1" w:beforeAutospacing="0" w:after="0" w:afterAutospacing="0" w:line="231" w:lineRule="auto"/>
              <w:ind w:left="114" w:right="133" w:firstLine="1"/>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lang w:val="en-US" w:eastAsia="zh-CN"/>
              </w:rPr>
              <w:t>3</w:t>
            </w:r>
            <w:r>
              <w:rPr>
                <w:rFonts w:hint="eastAsia" w:ascii="方正仿宋_GB2312" w:hAnsi="方正仿宋_GB2312" w:eastAsia="方正仿宋_GB2312" w:cs="方正仿宋_GB2312"/>
                <w:spacing w:val="-1"/>
                <w:sz w:val="28"/>
                <w:szCs w:val="28"/>
                <w:highlight w:val="none"/>
              </w:rPr>
              <w:t>.技术参数中要求提供相关证明材料，包含但不限于（检测报告、产品彩页（加盖厂家公章）、功能截图（加盖厂家公章）、证书、查询链接、技术白皮书等）未提供或不符合要求的，视为不响应技术参数。</w:t>
            </w:r>
          </w:p>
        </w:tc>
      </w:tr>
      <w:tr w14:paraId="4844E4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2" w:hRule="atLeast"/>
        </w:trPr>
        <w:tc>
          <w:tcPr>
            <w:tcW w:w="1442" w:type="dxa"/>
            <w:vMerge w:val="continue"/>
            <w:tcBorders>
              <w:top w:val="single" w:color="auto" w:sz="4" w:space="0"/>
              <w:left w:val="single" w:color="auto" w:sz="4" w:space="0"/>
              <w:bottom w:val="single" w:color="auto" w:sz="4" w:space="0"/>
              <w:right w:val="single" w:color="auto" w:sz="4" w:space="0"/>
            </w:tcBorders>
            <w:vAlign w:val="top"/>
          </w:tcPr>
          <w:p w14:paraId="4FC9FD2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E72FE6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2677ECBC">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5ADEEBD">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65BE5EE5">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EFB2B83">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4286ECC4">
            <w:pPr>
              <w:keepNext w:val="0"/>
              <w:keepLines w:val="0"/>
              <w:widowControl/>
              <w:suppressLineNumbers w:val="0"/>
              <w:spacing w:before="0" w:beforeAutospacing="0" w:after="0" w:afterAutospacing="0" w:line="252" w:lineRule="auto"/>
              <w:ind w:left="0" w:right="0"/>
              <w:rPr>
                <w:rFonts w:hint="eastAsia" w:ascii="方正仿宋_GB2312" w:hAnsi="方正仿宋_GB2312" w:eastAsia="方正仿宋_GB2312" w:cs="方正仿宋_GB2312"/>
                <w:sz w:val="28"/>
                <w:szCs w:val="28"/>
                <w:highlight w:val="none"/>
              </w:rPr>
            </w:pPr>
          </w:p>
          <w:p w14:paraId="36C061FD">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38118B6">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4503B40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5D9546C9">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pacing w:val="-5"/>
                <w:sz w:val="28"/>
                <w:szCs w:val="28"/>
                <w:highlight w:val="none"/>
              </w:rPr>
            </w:pPr>
          </w:p>
          <w:p w14:paraId="32CCC5DB">
            <w:pPr>
              <w:pStyle w:val="18"/>
              <w:keepNext w:val="0"/>
              <w:keepLines w:val="0"/>
              <w:widowControl/>
              <w:suppressLineNumbers w:val="0"/>
              <w:spacing w:before="78" w:beforeAutospacing="0" w:after="0" w:afterAutospacing="0" w:line="220" w:lineRule="auto"/>
              <w:ind w:left="146"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5"/>
                <w:sz w:val="28"/>
                <w:szCs w:val="28"/>
                <w:highlight w:val="none"/>
              </w:rPr>
              <w:t>项目实</w:t>
            </w:r>
          </w:p>
          <w:p w14:paraId="1521C932">
            <w:pPr>
              <w:pStyle w:val="18"/>
              <w:keepNext w:val="0"/>
              <w:keepLines w:val="0"/>
              <w:widowControl/>
              <w:suppressLineNumbers w:val="0"/>
              <w:spacing w:before="25" w:beforeAutospacing="0" w:after="0" w:afterAutospacing="0" w:line="220" w:lineRule="auto"/>
              <w:ind w:left="141"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施方案</w:t>
            </w:r>
          </w:p>
        </w:tc>
        <w:tc>
          <w:tcPr>
            <w:tcW w:w="843" w:type="dxa"/>
            <w:tcBorders>
              <w:top w:val="single" w:color="auto" w:sz="4" w:space="0"/>
              <w:left w:val="single" w:color="auto" w:sz="4" w:space="0"/>
              <w:bottom w:val="single" w:color="auto" w:sz="4" w:space="0"/>
              <w:right w:val="single" w:color="auto" w:sz="4" w:space="0"/>
            </w:tcBorders>
            <w:vAlign w:val="top"/>
          </w:tcPr>
          <w:p w14:paraId="6C414624">
            <w:pPr>
              <w:keepNext w:val="0"/>
              <w:keepLines w:val="0"/>
              <w:widowControl/>
              <w:suppressLineNumbers w:val="0"/>
              <w:spacing w:before="0" w:beforeAutospacing="0" w:after="0" w:afterAutospacing="0" w:line="277" w:lineRule="auto"/>
              <w:ind w:left="0" w:right="0"/>
              <w:rPr>
                <w:rFonts w:hint="eastAsia" w:ascii="方正仿宋_GB2312" w:hAnsi="方正仿宋_GB2312" w:eastAsia="方正仿宋_GB2312" w:cs="方正仿宋_GB2312"/>
                <w:sz w:val="28"/>
                <w:szCs w:val="28"/>
                <w:highlight w:val="none"/>
              </w:rPr>
            </w:pPr>
          </w:p>
          <w:p w14:paraId="4D1F2B03">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E8A2B32">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0364EC71">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481DA0A9">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1DD7D2B8">
            <w:pPr>
              <w:keepNext w:val="0"/>
              <w:keepLines w:val="0"/>
              <w:widowControl/>
              <w:suppressLineNumbers w:val="0"/>
              <w:spacing w:before="0" w:beforeAutospacing="0" w:after="0" w:afterAutospacing="0" w:line="278" w:lineRule="auto"/>
              <w:ind w:left="0" w:right="0"/>
              <w:rPr>
                <w:rFonts w:hint="eastAsia" w:ascii="方正仿宋_GB2312" w:hAnsi="方正仿宋_GB2312" w:eastAsia="方正仿宋_GB2312" w:cs="方正仿宋_GB2312"/>
                <w:sz w:val="28"/>
                <w:szCs w:val="28"/>
                <w:highlight w:val="none"/>
              </w:rPr>
            </w:pPr>
          </w:p>
          <w:p w14:paraId="2579014A">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3DDE7E3">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5BAF61FF">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3FF18ED7">
            <w:pPr>
              <w:pStyle w:val="18"/>
              <w:keepNext w:val="0"/>
              <w:keepLines w:val="0"/>
              <w:widowControl/>
              <w:suppressLineNumbers w:val="0"/>
              <w:spacing w:before="78" w:beforeAutospacing="0" w:after="0" w:afterAutospacing="0"/>
              <w:ind w:left="309" w:right="0"/>
              <w:rPr>
                <w:rFonts w:hint="eastAsia" w:ascii="方正仿宋_GB2312" w:hAnsi="方正仿宋_GB2312" w:eastAsia="方正仿宋_GB2312" w:cs="方正仿宋_GB2312"/>
                <w:spacing w:val="-7"/>
                <w:sz w:val="28"/>
                <w:szCs w:val="28"/>
                <w:highlight w:val="none"/>
                <w:lang w:val="en-US" w:eastAsia="zh-CN"/>
              </w:rPr>
            </w:pPr>
          </w:p>
          <w:p w14:paraId="10091C5F">
            <w:pPr>
              <w:pStyle w:val="18"/>
              <w:keepNext w:val="0"/>
              <w:keepLines w:val="0"/>
              <w:widowControl/>
              <w:suppressLineNumbers w:val="0"/>
              <w:spacing w:before="78" w:beforeAutospacing="0" w:after="0" w:afterAutospacing="0"/>
              <w:ind w:left="309" w:right="0"/>
              <w:jc w:val="both"/>
              <w:rPr>
                <w:rFonts w:hint="default"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7"/>
                <w:sz w:val="28"/>
                <w:szCs w:val="28"/>
                <w:highlight w:val="none"/>
                <w:lang w:val="en-US" w:eastAsia="zh-CN"/>
              </w:rPr>
              <w:t>10</w:t>
            </w:r>
          </w:p>
        </w:tc>
        <w:tc>
          <w:tcPr>
            <w:tcW w:w="6243" w:type="dxa"/>
            <w:tcBorders>
              <w:top w:val="single" w:color="auto" w:sz="4" w:space="0"/>
              <w:left w:val="single" w:color="auto" w:sz="4" w:space="0"/>
              <w:bottom w:val="single" w:color="auto" w:sz="4" w:space="0"/>
              <w:right w:val="single" w:color="auto" w:sz="4" w:space="0"/>
            </w:tcBorders>
            <w:vAlign w:val="top"/>
          </w:tcPr>
          <w:p w14:paraId="05FFC230">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根据供应商提供的项目实施方案进行综合评分，应包含以下内容：（1）实施进度(包含①工作内容划分；②工作进度目标及安排等)；（2）人员配置(包含①人员配备、职能、责任划分；②人员管理制度等)；（3）供货流程(包含①接到供货消息后的人员、车辆安排情况；②特殊产品的供货措施等)；（4）登记制度(包含①产品出仓前的产品、数量登记；②产品运输过程在普通车辆或者冷链车等车辆上的登记情况等)。</w:t>
            </w:r>
          </w:p>
          <w:p w14:paraId="45AA553D">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1）供应商每提供一项以上子项方案内容的得1分，最多得8分，未提供不得分。</w:t>
            </w:r>
          </w:p>
          <w:p w14:paraId="34A2DB06">
            <w:pPr>
              <w:pStyle w:val="18"/>
              <w:keepNext w:val="0"/>
              <w:keepLines w:val="0"/>
              <w:widowControl/>
              <w:suppressLineNumbers w:val="0"/>
              <w:spacing w:before="121" w:beforeAutospacing="0" w:after="0" w:afterAutospacing="0" w:line="239" w:lineRule="auto"/>
              <w:ind w:left="114" w:right="76" w:hanging="1"/>
              <w:jc w:val="both"/>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lang w:val="en-US" w:eastAsia="zh-CN"/>
              </w:rPr>
              <w:t>2）在上述得分基础上，拟定的各子项方案能够符合采购人需求且保证项目实施的（未出现项目名称不符、方案内容与项目需求不一致、方案存在不适用项目实际情况的情形、套用其它方案、凭空编造、逻辑漏洞、科学原理错误、语义表述不清，存在歧义、混乱，内容不充实以及存在不可能实现的夸大情形等情况），每有一项内容加1分，最多加2分。</w:t>
            </w:r>
          </w:p>
        </w:tc>
      </w:tr>
      <w:tr w14:paraId="4F91A1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0" w:hRule="atLeast"/>
        </w:trPr>
        <w:tc>
          <w:tcPr>
            <w:tcW w:w="1442" w:type="dxa"/>
            <w:tcBorders>
              <w:top w:val="single" w:color="auto" w:sz="4" w:space="0"/>
              <w:left w:val="single" w:color="auto" w:sz="4" w:space="0"/>
              <w:bottom w:val="single" w:color="auto" w:sz="4" w:space="0"/>
              <w:right w:val="single" w:color="auto" w:sz="4" w:space="0"/>
            </w:tcBorders>
            <w:vAlign w:val="top"/>
          </w:tcPr>
          <w:p w14:paraId="0DD645F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top"/>
          </w:tcPr>
          <w:p w14:paraId="54D2F200">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D5A99C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278DF475">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46D7B07">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1ED3FED">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1F89139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68F1C50F">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79854BE3">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505557C">
            <w:pPr>
              <w:keepNext w:val="0"/>
              <w:keepLines w:val="0"/>
              <w:widowControl/>
              <w:suppressLineNumbers w:val="0"/>
              <w:spacing w:before="0" w:beforeAutospacing="0" w:after="0" w:afterAutospacing="0" w:line="254" w:lineRule="auto"/>
              <w:ind w:left="0" w:right="0"/>
              <w:rPr>
                <w:rFonts w:hint="eastAsia" w:ascii="方正仿宋_GB2312" w:hAnsi="方正仿宋_GB2312" w:eastAsia="方正仿宋_GB2312" w:cs="方正仿宋_GB2312"/>
                <w:sz w:val="28"/>
                <w:szCs w:val="28"/>
                <w:highlight w:val="none"/>
              </w:rPr>
            </w:pPr>
          </w:p>
          <w:p w14:paraId="3A4DBFFF">
            <w:pPr>
              <w:pStyle w:val="18"/>
              <w:keepNext w:val="0"/>
              <w:keepLines w:val="0"/>
              <w:widowControl/>
              <w:suppressLineNumbers w:val="0"/>
              <w:spacing w:before="78" w:beforeAutospacing="0" w:after="0" w:afterAutospacing="0" w:line="220" w:lineRule="auto"/>
              <w:ind w:left="142" w:right="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售后服</w:t>
            </w:r>
          </w:p>
          <w:p w14:paraId="249FE4F1">
            <w:pPr>
              <w:pStyle w:val="18"/>
              <w:keepNext w:val="0"/>
              <w:keepLines w:val="0"/>
              <w:widowControl/>
              <w:suppressLineNumbers w:val="0"/>
              <w:spacing w:before="26" w:beforeAutospacing="0" w:after="0" w:afterAutospacing="0" w:line="219" w:lineRule="auto"/>
              <w:ind w:left="144" w:leftChars="0" w:right="0"/>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4"/>
                <w:sz w:val="28"/>
                <w:szCs w:val="28"/>
                <w:highlight w:val="none"/>
              </w:rPr>
              <w:t>务方案</w:t>
            </w:r>
          </w:p>
        </w:tc>
        <w:tc>
          <w:tcPr>
            <w:tcW w:w="843" w:type="dxa"/>
            <w:tcBorders>
              <w:top w:val="single" w:color="auto" w:sz="4" w:space="0"/>
              <w:left w:val="single" w:color="auto" w:sz="4" w:space="0"/>
              <w:bottom w:val="single" w:color="auto" w:sz="4" w:space="0"/>
              <w:right w:val="single" w:color="auto" w:sz="4" w:space="0"/>
            </w:tcBorders>
            <w:vAlign w:val="top"/>
          </w:tcPr>
          <w:p w14:paraId="70E100D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A58722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F9C7E1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120293CD">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10D5659">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0495337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2CB961B8">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6E11BCC3">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5BB9E50B">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49358FFF">
            <w:pPr>
              <w:keepNext w:val="0"/>
              <w:keepLines w:val="0"/>
              <w:widowControl/>
              <w:suppressLineNumbers w:val="0"/>
              <w:spacing w:before="0" w:beforeAutospacing="0" w:after="0" w:afterAutospacing="0" w:line="244" w:lineRule="auto"/>
              <w:ind w:left="0" w:right="0"/>
              <w:rPr>
                <w:rFonts w:hint="eastAsia" w:ascii="方正仿宋_GB2312" w:hAnsi="方正仿宋_GB2312" w:eastAsia="方正仿宋_GB2312" w:cs="方正仿宋_GB2312"/>
                <w:sz w:val="28"/>
                <w:szCs w:val="28"/>
                <w:highlight w:val="none"/>
              </w:rPr>
            </w:pPr>
          </w:p>
          <w:p w14:paraId="3765EC22">
            <w:pPr>
              <w:pStyle w:val="18"/>
              <w:keepNext w:val="0"/>
              <w:keepLines w:val="0"/>
              <w:widowControl/>
              <w:suppressLineNumbers w:val="0"/>
              <w:spacing w:before="78" w:beforeAutospacing="0" w:after="0" w:afterAutospacing="0"/>
              <w:ind w:left="311" w:leftChars="0" w:right="0"/>
              <w:jc w:val="both"/>
              <w:rPr>
                <w:rFonts w:hint="eastAsia" w:ascii="方正仿宋_GB2312" w:hAnsi="方正仿宋_GB2312" w:eastAsia="方正仿宋_GB2312" w:cs="方正仿宋_GB2312"/>
                <w:spacing w:val="-7"/>
                <w:sz w:val="28"/>
                <w:szCs w:val="28"/>
                <w:highlight w:val="none"/>
              </w:rPr>
            </w:pPr>
            <w:r>
              <w:rPr>
                <w:rFonts w:hint="eastAsia" w:ascii="方正仿宋_GB2312" w:hAnsi="方正仿宋_GB2312" w:eastAsia="方正仿宋_GB2312" w:cs="方正仿宋_GB2312"/>
                <w:spacing w:val="-8"/>
                <w:sz w:val="28"/>
                <w:szCs w:val="28"/>
                <w:highlight w:val="none"/>
              </w:rPr>
              <w:t>30</w:t>
            </w:r>
          </w:p>
        </w:tc>
        <w:tc>
          <w:tcPr>
            <w:tcW w:w="6243" w:type="dxa"/>
            <w:tcBorders>
              <w:top w:val="single" w:color="auto" w:sz="4" w:space="0"/>
              <w:left w:val="single" w:color="auto" w:sz="4" w:space="0"/>
              <w:bottom w:val="single" w:color="auto" w:sz="4" w:space="0"/>
              <w:right w:val="single" w:color="auto" w:sz="4" w:space="0"/>
            </w:tcBorders>
            <w:vAlign w:val="top"/>
          </w:tcPr>
          <w:p w14:paraId="73FF802B">
            <w:pPr>
              <w:pStyle w:val="18"/>
              <w:keepNext w:val="0"/>
              <w:keepLines w:val="0"/>
              <w:widowControl/>
              <w:suppressLineNumbers w:val="0"/>
              <w:spacing w:before="38" w:beforeAutospacing="0" w:after="0" w:afterAutospacing="0"/>
              <w:ind w:left="120" w:right="133" w:hanging="7"/>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pacing w:val="-1"/>
                <w:sz w:val="28"/>
                <w:szCs w:val="28"/>
                <w:highlight w:val="none"/>
              </w:rPr>
              <w:t>根据供应商提供的售后服务方案进行综合评分，应包含以</w:t>
            </w:r>
            <w:r>
              <w:rPr>
                <w:rFonts w:hint="eastAsia" w:ascii="方正仿宋_GB2312" w:hAnsi="方正仿宋_GB2312" w:eastAsia="方正仿宋_GB2312" w:cs="方正仿宋_GB2312"/>
                <w:sz w:val="28"/>
                <w:szCs w:val="28"/>
                <w:highlight w:val="none"/>
              </w:rPr>
              <w:t>下内容</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z w:val="28"/>
                <w:szCs w:val="28"/>
                <w:highlight w:val="none"/>
              </w:rPr>
              <w:t>1）运输保障(包含①运输团队；②运输设备；</w:t>
            </w:r>
            <w:r>
              <w:rPr>
                <w:rFonts w:hint="eastAsia" w:ascii="方正仿宋_GB2312" w:hAnsi="方正仿宋_GB2312" w:eastAsia="方正仿宋_GB2312" w:cs="方正仿宋_GB2312"/>
                <w:spacing w:val="-1"/>
                <w:sz w:val="28"/>
                <w:szCs w:val="28"/>
                <w:highlight w:val="none"/>
              </w:rPr>
              <w:t>③产品运输破损率等)</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1"/>
                <w:sz w:val="28"/>
                <w:szCs w:val="28"/>
                <w:highlight w:val="none"/>
              </w:rPr>
              <w:t>2）培训方案(包含①培训人员；②培训时间；③培训内容等)</w:t>
            </w:r>
            <w:r>
              <w:rPr>
                <w:rFonts w:hint="eastAsia" w:ascii="方正仿宋_GB2312" w:hAnsi="方正仿宋_GB2312" w:eastAsia="方正仿宋_GB2312" w:cs="方正仿宋_GB2312"/>
                <w:spacing w:val="-39"/>
                <w:sz w:val="28"/>
                <w:szCs w:val="28"/>
                <w:highlight w:val="none"/>
              </w:rPr>
              <w:t>；（</w:t>
            </w:r>
            <w:r>
              <w:rPr>
                <w:rFonts w:hint="eastAsia" w:ascii="方正仿宋_GB2312" w:hAnsi="方正仿宋_GB2312" w:eastAsia="方正仿宋_GB2312" w:cs="方正仿宋_GB2312"/>
                <w:spacing w:val="-1"/>
                <w:sz w:val="28"/>
                <w:szCs w:val="28"/>
                <w:highlight w:val="none"/>
              </w:rPr>
              <w:t>3）质量保障措施(包含①</w:t>
            </w:r>
            <w:r>
              <w:rPr>
                <w:rFonts w:hint="eastAsia" w:ascii="方正仿宋_GB2312" w:hAnsi="方正仿宋_GB2312" w:eastAsia="方正仿宋_GB2312" w:cs="方正仿宋_GB2312"/>
                <w:spacing w:val="-11"/>
                <w:sz w:val="28"/>
                <w:szCs w:val="28"/>
                <w:highlight w:val="none"/>
              </w:rPr>
              <w:t>质量管理体系；②质量保障范围；③防雨防潮保障措施等)；</w:t>
            </w:r>
            <w:r>
              <w:rPr>
                <w:rFonts w:hint="eastAsia" w:ascii="方正仿宋_GB2312" w:hAnsi="方正仿宋_GB2312" w:eastAsia="方正仿宋_GB2312" w:cs="方正仿宋_GB2312"/>
                <w:spacing w:val="-1"/>
                <w:sz w:val="28"/>
                <w:szCs w:val="28"/>
                <w:highlight w:val="none"/>
              </w:rPr>
              <w:t>（4）应急方案(包含①应急处理措施；②恶劣天气应对产品存储办法；③遇突发公共卫生事件处理情况等)。</w:t>
            </w:r>
            <w:r>
              <w:rPr>
                <w:rFonts w:hint="eastAsia" w:ascii="方正仿宋_GB2312" w:hAnsi="方正仿宋_GB2312" w:eastAsia="方正仿宋_GB2312" w:cs="方正仿宋_GB2312"/>
                <w:spacing w:val="-1"/>
                <w:sz w:val="28"/>
                <w:szCs w:val="28"/>
                <w:highlight w:val="none"/>
                <w:lang w:eastAsia="zh-CN"/>
              </w:rPr>
              <w:t>（</w:t>
            </w:r>
            <w:r>
              <w:rPr>
                <w:rFonts w:hint="eastAsia" w:ascii="方正仿宋_GB2312" w:hAnsi="方正仿宋_GB2312" w:eastAsia="方正仿宋_GB2312" w:cs="方正仿宋_GB2312"/>
                <w:spacing w:val="-1"/>
                <w:sz w:val="28"/>
                <w:szCs w:val="28"/>
                <w:highlight w:val="none"/>
                <w:lang w:val="en-US" w:eastAsia="zh-CN"/>
              </w:rPr>
              <w:t>货物即将过期退换货）。</w:t>
            </w:r>
          </w:p>
          <w:p w14:paraId="099D53EA">
            <w:pPr>
              <w:pStyle w:val="18"/>
              <w:keepNext w:val="0"/>
              <w:keepLines w:val="0"/>
              <w:widowControl/>
              <w:suppressLineNumbers w:val="0"/>
              <w:spacing w:before="30" w:beforeAutospacing="0" w:after="0" w:afterAutospacing="0" w:line="229" w:lineRule="auto"/>
              <w:ind w:left="131" w:right="10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6"/>
                <w:sz w:val="28"/>
                <w:szCs w:val="28"/>
                <w:highlight w:val="none"/>
              </w:rPr>
              <w:t>1）供应商每提供一项以上子项方案内容的得</w:t>
            </w:r>
            <w:r>
              <w:rPr>
                <w:rFonts w:hint="eastAsia" w:ascii="方正仿宋_GB2312" w:hAnsi="方正仿宋_GB2312" w:eastAsia="方正仿宋_GB2312" w:cs="方正仿宋_GB2312"/>
                <w:spacing w:val="-7"/>
                <w:sz w:val="28"/>
                <w:szCs w:val="28"/>
                <w:highlight w:val="none"/>
              </w:rPr>
              <w:t>1分，最多得</w:t>
            </w:r>
            <w:r>
              <w:rPr>
                <w:rFonts w:hint="eastAsia" w:ascii="方正仿宋_GB2312" w:hAnsi="方正仿宋_GB2312" w:eastAsia="方正仿宋_GB2312" w:cs="方正仿宋_GB2312"/>
                <w:spacing w:val="-4"/>
                <w:sz w:val="28"/>
                <w:szCs w:val="28"/>
                <w:highlight w:val="none"/>
              </w:rPr>
              <w:t>12分，未提供不得分。</w:t>
            </w:r>
          </w:p>
          <w:p w14:paraId="42212B26">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5"/>
                <w:sz w:val="28"/>
                <w:szCs w:val="28"/>
                <w:highlight w:val="none"/>
              </w:rPr>
            </w:pPr>
            <w:r>
              <w:rPr>
                <w:rFonts w:hint="eastAsia" w:ascii="方正仿宋_GB2312" w:hAnsi="方正仿宋_GB2312" w:eastAsia="方正仿宋_GB2312" w:cs="方正仿宋_GB2312"/>
                <w:spacing w:val="-1"/>
                <w:sz w:val="28"/>
                <w:szCs w:val="28"/>
                <w:highlight w:val="none"/>
              </w:rPr>
              <w:t>2）拟定的各子项方案能够符合采购人需求且保证项目实</w:t>
            </w:r>
            <w:r>
              <w:rPr>
                <w:rFonts w:hint="eastAsia" w:ascii="方正仿宋_GB2312" w:hAnsi="方正仿宋_GB2312" w:eastAsia="方正仿宋_GB2312" w:cs="方正仿宋_GB2312"/>
                <w:spacing w:val="-6"/>
                <w:sz w:val="28"/>
                <w:szCs w:val="28"/>
                <w:highlight w:val="none"/>
              </w:rPr>
              <w:t>施的（未出现项目名称不符、方案内容与项目需求不一致、</w:t>
            </w:r>
            <w:r>
              <w:rPr>
                <w:rFonts w:hint="eastAsia" w:ascii="方正仿宋_GB2312" w:hAnsi="方正仿宋_GB2312" w:eastAsia="方正仿宋_GB2312" w:cs="方正仿宋_GB2312"/>
                <w:spacing w:val="-1"/>
                <w:sz w:val="28"/>
                <w:szCs w:val="28"/>
                <w:highlight w:val="none"/>
              </w:rPr>
              <w:t>方案存在不适用项目实际情况的情形、套用其它方案、凭空编造、逻辑漏洞、科学原理错误、语义表述不清，存在歧义、混乱，内容不充实以及存在不可能实现的夸大情形</w:t>
            </w:r>
            <w:r>
              <w:rPr>
                <w:rFonts w:hint="eastAsia" w:ascii="方正仿宋_GB2312" w:hAnsi="方正仿宋_GB2312" w:eastAsia="方正仿宋_GB2312" w:cs="方正仿宋_GB2312"/>
                <w:spacing w:val="-5"/>
                <w:sz w:val="28"/>
                <w:szCs w:val="28"/>
                <w:highlight w:val="none"/>
              </w:rPr>
              <w:t>等情况</w:t>
            </w:r>
            <w:r>
              <w:rPr>
                <w:rFonts w:hint="eastAsia" w:ascii="方正仿宋_GB2312" w:hAnsi="方正仿宋_GB2312" w:eastAsia="方正仿宋_GB2312" w:cs="方正仿宋_GB2312"/>
                <w:spacing w:val="10"/>
                <w:sz w:val="28"/>
                <w:szCs w:val="28"/>
                <w:highlight w:val="none"/>
              </w:rPr>
              <w:t>），</w:t>
            </w:r>
            <w:r>
              <w:rPr>
                <w:rFonts w:hint="eastAsia" w:ascii="方正仿宋_GB2312" w:hAnsi="方正仿宋_GB2312" w:eastAsia="方正仿宋_GB2312" w:cs="方正仿宋_GB2312"/>
                <w:spacing w:val="-5"/>
                <w:sz w:val="28"/>
                <w:szCs w:val="28"/>
                <w:highlight w:val="none"/>
              </w:rPr>
              <w:t>每有一项内容加1.5分，最多加18分。</w:t>
            </w:r>
          </w:p>
          <w:p w14:paraId="3AAC5CF1">
            <w:pPr>
              <w:pStyle w:val="18"/>
              <w:keepNext w:val="0"/>
              <w:keepLines w:val="0"/>
              <w:widowControl/>
              <w:suppressLineNumbers w:val="0"/>
              <w:spacing w:before="26" w:beforeAutospacing="0" w:after="0" w:afterAutospacing="0" w:line="236" w:lineRule="auto"/>
              <w:ind w:left="113" w:leftChars="0" w:right="26" w:rightChars="0" w:firstLine="3" w:firstLineChars="0"/>
              <w:rPr>
                <w:rFonts w:hint="eastAsia" w:ascii="方正仿宋_GB2312" w:hAnsi="方正仿宋_GB2312" w:eastAsia="方正仿宋_GB2312" w:cs="方正仿宋_GB2312"/>
                <w:spacing w:val="-4"/>
                <w:sz w:val="28"/>
                <w:szCs w:val="28"/>
                <w:highlight w:val="none"/>
              </w:rPr>
            </w:pPr>
            <w:r>
              <w:rPr>
                <w:rFonts w:hint="eastAsia" w:ascii="方正仿宋_GB2312" w:hAnsi="方正仿宋_GB2312" w:eastAsia="方正仿宋_GB2312" w:cs="方正仿宋_GB2312"/>
                <w:spacing w:val="-5"/>
                <w:sz w:val="28"/>
                <w:szCs w:val="28"/>
                <w:highlight w:val="none"/>
              </w:rPr>
              <w:t>3）</w:t>
            </w:r>
            <w:r>
              <w:rPr>
                <w:rFonts w:hint="eastAsia" w:ascii="方正仿宋_GB2312" w:hAnsi="方正仿宋_GB2312" w:eastAsia="方正仿宋_GB2312" w:cs="方正仿宋_GB2312"/>
                <w:spacing w:val="-2"/>
                <w:sz w:val="28"/>
                <w:szCs w:val="28"/>
                <w:highlight w:val="none"/>
              </w:rPr>
              <w:t>本项共计30分。注：以供应商提供的售后服务方案为依</w:t>
            </w:r>
            <w:r>
              <w:rPr>
                <w:rFonts w:hint="eastAsia" w:ascii="方正仿宋_GB2312" w:hAnsi="方正仿宋_GB2312" w:eastAsia="方正仿宋_GB2312" w:cs="方正仿宋_GB2312"/>
                <w:spacing w:val="-5"/>
                <w:sz w:val="28"/>
                <w:szCs w:val="28"/>
                <w:highlight w:val="none"/>
              </w:rPr>
              <w:t>据。</w:t>
            </w:r>
          </w:p>
        </w:tc>
      </w:tr>
    </w:tbl>
    <w:p w14:paraId="274067A0">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1、评标委员会应当执行连续评标的原则完成全部评标工作。只有发生不可抗力导致评标工作无法继续时，评标活动方可暂停。发生评标暂停情况时，评标委员会应当封存全部投标文件和评标记录，待不可抗力的影响结束且具备继续评标的条件时，由原评标委员会继续评标。</w:t>
      </w:r>
    </w:p>
    <w:p w14:paraId="143CFDD2">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除非发生下列情况之一，评标委员会成员不得在评标中途更换：(1)因不可抗拒的客观原因，不能到场或需在评标中途退出评标活动；(2)根据法律法规规定，某个或某几个评标委员会成员需要回避。退出评标的评标委员会成员，其已完成的评标行为无效。根据本招标文件规定的评标委员会成员产生方式另行确定替代者进行评标。</w:t>
      </w:r>
    </w:p>
    <w:p w14:paraId="567B4431">
      <w:pPr>
        <w:pStyle w:val="6"/>
        <w:spacing w:before="78" w:line="324" w:lineRule="auto"/>
        <w:ind w:right="-27" w:rightChars="0" w:firstLine="560" w:firstLineChars="200"/>
        <w:rPr>
          <w:rFonts w:hint="eastAsia" w:ascii="方正仿宋_GB2312" w:hAnsi="方正仿宋_GB2312" w:eastAsia="方正仿宋_GB2312" w:cs="方正仿宋_GB2312"/>
          <w:sz w:val="28"/>
          <w:szCs w:val="28"/>
          <w:highlight w:val="none"/>
        </w:rPr>
        <w:sectPr>
          <w:footerReference r:id="rId12" w:type="default"/>
          <w:pgSz w:w="11906" w:h="16839"/>
          <w:pgMar w:top="1426" w:right="1081" w:bottom="1415" w:left="1785" w:header="0" w:footer="1253" w:gutter="0"/>
          <w:pgNumType w:fmt="decimal"/>
          <w:cols w:space="720" w:num="1"/>
        </w:sectPr>
      </w:pPr>
      <w:r>
        <w:rPr>
          <w:rFonts w:hint="eastAsia" w:ascii="方正仿宋_GB2312" w:hAnsi="方正仿宋_GB2312" w:eastAsia="方正仿宋_GB2312" w:cs="方正仿宋_GB2312"/>
          <w:sz w:val="28"/>
          <w:szCs w:val="28"/>
          <w:highlight w:val="none"/>
        </w:rPr>
        <w:t>3、在任何评标环节中，需评标委员会就某项评审结论做出表决的，由评标委员会全体成员按照少数服从多数的原则，以记名投票方式表决。</w:t>
      </w:r>
    </w:p>
    <w:p w14:paraId="071DFAC8">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第五部分 政府采购合同</w:t>
      </w:r>
    </w:p>
    <w:p w14:paraId="7DA4D94E">
      <w:pPr>
        <w:spacing w:line="335" w:lineRule="auto"/>
        <w:rPr>
          <w:rFonts w:hint="eastAsia" w:ascii="方正仿宋_GB2312" w:hAnsi="方正仿宋_GB2312" w:eastAsia="方正仿宋_GB2312" w:cs="方正仿宋_GB2312"/>
          <w:sz w:val="28"/>
          <w:szCs w:val="28"/>
          <w:highlight w:val="none"/>
        </w:rPr>
      </w:pPr>
    </w:p>
    <w:p w14:paraId="6E0DA4C8">
      <w:pPr>
        <w:pStyle w:val="6"/>
        <w:spacing w:before="181" w:line="221" w:lineRule="auto"/>
        <w:ind w:left="524"/>
        <w:rPr>
          <w:rFonts w:hint="eastAsia" w:ascii="方正仿宋_GB2312" w:hAnsi="方正仿宋_GB2312" w:eastAsia="方正仿宋_GB2312" w:cs="方正仿宋_GB2312"/>
          <w:b/>
          <w:bCs/>
          <w:spacing w:val="-5"/>
          <w:sz w:val="28"/>
          <w:szCs w:val="28"/>
          <w:highlight w:val="none"/>
          <w:lang w:val="en-US" w:eastAsia="zh-CN"/>
        </w:rPr>
      </w:pPr>
      <w:r>
        <w:rPr>
          <w:rFonts w:hint="eastAsia" w:ascii="方正仿宋_GB2312" w:hAnsi="方正仿宋_GB2312" w:eastAsia="方正仿宋_GB2312" w:cs="方正仿宋_GB2312"/>
          <w:b/>
          <w:bCs/>
          <w:spacing w:val="-5"/>
          <w:sz w:val="28"/>
          <w:szCs w:val="28"/>
          <w:highlight w:val="none"/>
        </w:rPr>
        <w:t>甲方：</w:t>
      </w:r>
      <w:r>
        <w:rPr>
          <w:rFonts w:hint="eastAsia" w:ascii="方正仿宋_GB2312" w:hAnsi="方正仿宋_GB2312" w:eastAsia="方正仿宋_GB2312" w:cs="方正仿宋_GB2312"/>
          <w:b/>
          <w:bCs/>
          <w:spacing w:val="-5"/>
          <w:sz w:val="28"/>
          <w:szCs w:val="28"/>
          <w:highlight w:val="none"/>
          <w:lang w:val="en-US" w:eastAsia="zh-CN"/>
        </w:rPr>
        <w:t>墨玉县人民医院</w:t>
      </w:r>
    </w:p>
    <w:p w14:paraId="5FDC8525">
      <w:pPr>
        <w:pStyle w:val="6"/>
        <w:spacing w:before="181" w:line="221" w:lineRule="auto"/>
        <w:ind w:left="524"/>
        <w:rPr>
          <w:rFonts w:hint="eastAsia" w:ascii="方正仿宋_GB2312" w:hAnsi="方正仿宋_GB2312" w:eastAsia="方正仿宋_GB2312" w:cs="方正仿宋_GB2312"/>
          <w:b/>
          <w:bCs/>
          <w:spacing w:val="-13"/>
          <w:sz w:val="28"/>
          <w:szCs w:val="28"/>
          <w:highlight w:val="none"/>
        </w:rPr>
      </w:pPr>
      <w:r>
        <w:rPr>
          <w:rFonts w:hint="eastAsia" w:ascii="方正仿宋_GB2312" w:hAnsi="方正仿宋_GB2312" w:eastAsia="方正仿宋_GB2312" w:cs="方正仿宋_GB2312"/>
          <w:b/>
          <w:bCs/>
          <w:spacing w:val="-13"/>
          <w:sz w:val="28"/>
          <w:szCs w:val="28"/>
          <w:highlight w:val="none"/>
        </w:rPr>
        <w:t>乙方:</w:t>
      </w:r>
    </w:p>
    <w:p w14:paraId="5F855645">
      <w:pPr>
        <w:rPr>
          <w:rFonts w:hint="eastAsia" w:ascii="方正仿宋_GB2312" w:hAnsi="方正仿宋_GB2312" w:eastAsia="方正仿宋_GB2312" w:cs="方正仿宋_GB2312"/>
          <w:sz w:val="28"/>
          <w:szCs w:val="28"/>
          <w:highlight w:val="none"/>
        </w:rPr>
      </w:pPr>
    </w:p>
    <w:p w14:paraId="40CA6793">
      <w:pPr>
        <w:pStyle w:val="6"/>
        <w:spacing w:before="78" w:line="359" w:lineRule="auto"/>
        <w:ind w:right="14"/>
        <w:rPr>
          <w:rFonts w:hint="eastAsia" w:ascii="方正仿宋_GB2312" w:hAnsi="方正仿宋_GB2312" w:eastAsia="方正仿宋_GB2312" w:cs="方正仿宋_GB2312"/>
          <w:sz w:val="28"/>
          <w:szCs w:val="28"/>
          <w:highlight w:val="none"/>
          <w:lang w:eastAsia="zh-CN"/>
        </w:rPr>
      </w:pPr>
      <w:r>
        <w:rPr>
          <w:rFonts w:hint="eastAsia" w:ascii="方正仿宋_GB2312" w:hAnsi="方正仿宋_GB2312" w:eastAsia="方正仿宋_GB2312" w:cs="方正仿宋_GB2312"/>
          <w:spacing w:val="-10"/>
          <w:sz w:val="28"/>
          <w:szCs w:val="28"/>
          <w:highlight w:val="none"/>
        </w:rPr>
        <w:t>根据《中华人民共和国政府采购法》、《中华人民共和国招标投标法》、《中</w:t>
      </w:r>
      <w:r>
        <w:rPr>
          <w:rFonts w:hint="eastAsia" w:ascii="方正仿宋_GB2312" w:hAnsi="方正仿宋_GB2312" w:eastAsia="方正仿宋_GB2312" w:cs="方正仿宋_GB2312"/>
          <w:spacing w:val="1"/>
          <w:sz w:val="28"/>
          <w:szCs w:val="28"/>
          <w:highlight w:val="none"/>
        </w:rPr>
        <w:t>华人民共和国民法典》等的有关规定</w:t>
      </w:r>
      <w:r>
        <w:rPr>
          <w:rFonts w:hint="eastAsia" w:ascii="方正仿宋_GB2312" w:hAnsi="方正仿宋_GB2312" w:eastAsia="方正仿宋_GB2312" w:cs="方正仿宋_GB2312"/>
          <w:spacing w:val="-9"/>
          <w:sz w:val="28"/>
          <w:szCs w:val="28"/>
          <w:highlight w:val="none"/>
        </w:rPr>
        <w:t>，</w:t>
      </w:r>
      <w:r>
        <w:rPr>
          <w:rFonts w:hint="eastAsia" w:ascii="方正仿宋_GB2312" w:hAnsi="方正仿宋_GB2312" w:eastAsia="方正仿宋_GB2312" w:cs="方正仿宋_GB2312"/>
          <w:spacing w:val="1"/>
          <w:sz w:val="28"/>
          <w:szCs w:val="28"/>
          <w:highlight w:val="none"/>
        </w:rPr>
        <w:t>经甲、乙双方</w:t>
      </w:r>
      <w:r>
        <w:rPr>
          <w:rFonts w:hint="eastAsia" w:ascii="方正仿宋_GB2312" w:hAnsi="方正仿宋_GB2312" w:eastAsia="方正仿宋_GB2312" w:cs="方正仿宋_GB2312"/>
          <w:sz w:val="28"/>
          <w:szCs w:val="28"/>
          <w:highlight w:val="none"/>
        </w:rPr>
        <w:t>平等协商，签订本合同</w:t>
      </w:r>
      <w:r>
        <w:rPr>
          <w:rFonts w:hint="eastAsia" w:ascii="方正仿宋_GB2312" w:hAnsi="方正仿宋_GB2312" w:eastAsia="方正仿宋_GB2312" w:cs="方正仿宋_GB2312"/>
          <w:sz w:val="28"/>
          <w:szCs w:val="28"/>
          <w:highlight w:val="none"/>
          <w:lang w:eastAsia="zh-CN"/>
        </w:rPr>
        <w:t>。</w:t>
      </w:r>
    </w:p>
    <w:p w14:paraId="5B24D492">
      <w:pPr>
        <w:pStyle w:val="6"/>
        <w:spacing w:before="1" w:line="217" w:lineRule="auto"/>
        <w:ind w:left="58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一、合同产品、价格、支付方式：</w:t>
      </w:r>
    </w:p>
    <w:p w14:paraId="2693BD74">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1.乙方按甲方需求量向甲方提供合同产品，产品目录见附表。</w:t>
      </w:r>
    </w:p>
    <w:p w14:paraId="423CED68">
      <w:pPr>
        <w:pStyle w:val="6"/>
        <w:spacing w:before="183"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2.乙方所提供产品的剩余有效</w:t>
      </w:r>
      <w:r>
        <w:rPr>
          <w:rFonts w:hint="eastAsia" w:ascii="方正仿宋_GB2312" w:hAnsi="方正仿宋_GB2312" w:eastAsia="方正仿宋_GB2312" w:cs="方正仿宋_GB2312"/>
          <w:snapToGrid w:val="0"/>
          <w:color w:val="000000" w:themeColor="text1"/>
          <w:spacing w:val="2"/>
          <w:kern w:val="0"/>
          <w:sz w:val="28"/>
          <w:szCs w:val="28"/>
          <w:highlight w:val="none"/>
          <w:lang w:val="en-US" w:eastAsia="en-US" w:bidi="ar-SA"/>
          <w14:textFill>
            <w14:solidFill>
              <w14:schemeClr w14:val="tx1"/>
            </w14:solidFill>
          </w14:textFill>
        </w:rPr>
        <w:t>期应占提供</w:t>
      </w:r>
      <w:r>
        <w:rPr>
          <w:rFonts w:hint="eastAsia" w:ascii="方正仿宋_GB2312" w:hAnsi="方正仿宋_GB2312" w:eastAsia="方正仿宋_GB2312" w:cs="方正仿宋_GB2312"/>
          <w:spacing w:val="-1"/>
          <w:sz w:val="28"/>
          <w:szCs w:val="28"/>
          <w:highlight w:val="none"/>
        </w:rPr>
        <w:t>产品保质期的三分之二以上。</w:t>
      </w:r>
    </w:p>
    <w:p w14:paraId="63EECDBF">
      <w:pPr>
        <w:pStyle w:val="6"/>
        <w:spacing w:before="182" w:line="289" w:lineRule="auto"/>
        <w:ind w:left="26" w:right="16" w:firstLine="479"/>
        <w:rPr>
          <w:rFonts w:hint="eastAsia" w:ascii="方正仿宋_GB2312" w:hAnsi="方正仿宋_GB2312" w:eastAsia="方正仿宋_GB2312" w:cs="方正仿宋_GB2312"/>
          <w:spacing w:val="-8"/>
          <w:sz w:val="28"/>
          <w:szCs w:val="28"/>
          <w:highlight w:val="none"/>
        </w:rPr>
      </w:pPr>
      <w:r>
        <w:rPr>
          <w:rFonts w:hint="eastAsia" w:ascii="方正仿宋_GB2312" w:hAnsi="方正仿宋_GB2312" w:eastAsia="方正仿宋_GB2312" w:cs="方正仿宋_GB2312"/>
          <w:spacing w:val="4"/>
          <w:sz w:val="28"/>
          <w:szCs w:val="28"/>
          <w:highlight w:val="none"/>
        </w:rPr>
        <w:t>3.乙方需提供医用耗材的备货服务，乙方按甲方要求提供耗材在甲方处备</w:t>
      </w:r>
      <w:r>
        <w:rPr>
          <w:rFonts w:hint="eastAsia" w:ascii="方正仿宋_GB2312" w:hAnsi="方正仿宋_GB2312" w:eastAsia="方正仿宋_GB2312" w:cs="方正仿宋_GB2312"/>
          <w:spacing w:val="-8"/>
          <w:sz w:val="28"/>
          <w:szCs w:val="28"/>
          <w:highlight w:val="none"/>
        </w:rPr>
        <w:t>货。</w:t>
      </w:r>
    </w:p>
    <w:p w14:paraId="022308C9">
      <w:pPr>
        <w:pStyle w:val="6"/>
        <w:spacing w:before="182" w:line="289" w:lineRule="auto"/>
        <w:ind w:left="26" w:right="16"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4、乙方需提供合法有效的正式发票，销售产</w:t>
      </w:r>
      <w:r>
        <w:rPr>
          <w:rFonts w:hint="eastAsia" w:ascii="方正仿宋_GB2312" w:hAnsi="方正仿宋_GB2312" w:eastAsia="方正仿宋_GB2312" w:cs="方正仿宋_GB2312"/>
          <w:spacing w:val="-1"/>
          <w:sz w:val="28"/>
          <w:szCs w:val="28"/>
          <w:highlight w:val="none"/>
        </w:rPr>
        <w:t>品所需要的资质文件。</w:t>
      </w:r>
    </w:p>
    <w:p w14:paraId="192BF2FB">
      <w:pPr>
        <w:pStyle w:val="6"/>
        <w:spacing w:before="180" w:line="289" w:lineRule="auto"/>
        <w:ind w:left="26" w:right="14"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5、甲方根据乙方实际采购量付款，用转账、承兑汇票等银行结算付款方式</w:t>
      </w:r>
      <w:r>
        <w:rPr>
          <w:rFonts w:hint="eastAsia" w:ascii="方正仿宋_GB2312" w:hAnsi="方正仿宋_GB2312" w:eastAsia="方正仿宋_GB2312" w:cs="方正仿宋_GB2312"/>
          <w:spacing w:val="-6"/>
          <w:sz w:val="28"/>
          <w:szCs w:val="28"/>
          <w:highlight w:val="none"/>
        </w:rPr>
        <w:t>结算。</w:t>
      </w:r>
    </w:p>
    <w:p w14:paraId="1D522706">
      <w:pPr>
        <w:pStyle w:val="6"/>
        <w:spacing w:before="184"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二、技术标准</w:t>
      </w:r>
    </w:p>
    <w:p w14:paraId="6A76B411">
      <w:pPr>
        <w:pStyle w:val="6"/>
        <w:spacing w:before="182" w:line="359" w:lineRule="auto"/>
        <w:ind w:left="22" w:right="14" w:firstLine="480"/>
        <w:jc w:val="both"/>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本合同项下所供产品的技术标准应与医院临床需要的医疗服务标准产品相</w:t>
      </w:r>
      <w:r>
        <w:rPr>
          <w:rFonts w:hint="eastAsia" w:ascii="方正仿宋_GB2312" w:hAnsi="方正仿宋_GB2312" w:eastAsia="方正仿宋_GB2312" w:cs="方正仿宋_GB2312"/>
          <w:spacing w:val="-3"/>
          <w:sz w:val="28"/>
          <w:szCs w:val="28"/>
          <w:highlight w:val="none"/>
        </w:rPr>
        <w:t>一致。所供产品（包括其包装）则应符合相应的国家或有关部门最新颁布的正式</w:t>
      </w:r>
      <w:r>
        <w:rPr>
          <w:rFonts w:hint="eastAsia" w:ascii="方正仿宋_GB2312" w:hAnsi="方正仿宋_GB2312" w:eastAsia="方正仿宋_GB2312" w:cs="方正仿宋_GB2312"/>
          <w:spacing w:val="-4"/>
          <w:sz w:val="28"/>
          <w:szCs w:val="28"/>
          <w:highlight w:val="none"/>
        </w:rPr>
        <w:t>标准。</w:t>
      </w:r>
    </w:p>
    <w:p w14:paraId="706B85BD">
      <w:pPr>
        <w:pStyle w:val="6"/>
        <w:spacing w:line="219" w:lineRule="auto"/>
        <w:ind w:left="501"/>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三</w:t>
      </w:r>
      <w:r>
        <w:rPr>
          <w:rFonts w:hint="eastAsia" w:ascii="方正仿宋_GB2312" w:hAnsi="方正仿宋_GB2312" w:eastAsia="方正仿宋_GB2312" w:cs="方正仿宋_GB2312"/>
          <w:b/>
          <w:bCs/>
          <w:spacing w:val="-5"/>
          <w:sz w:val="28"/>
          <w:szCs w:val="28"/>
          <w:highlight w:val="none"/>
        </w:rPr>
        <w:t>、规格</w:t>
      </w:r>
    </w:p>
    <w:p w14:paraId="4721139E">
      <w:pPr>
        <w:pStyle w:val="6"/>
        <w:spacing w:before="182"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1．交付产品的规格、数量应与采购计划相一致。</w:t>
      </w:r>
    </w:p>
    <w:p w14:paraId="404CF445">
      <w:pPr>
        <w:pStyle w:val="6"/>
        <w:spacing w:before="182"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2．计量、数量单位应使用国家通用的计量、数量单位。</w:t>
      </w:r>
    </w:p>
    <w:p w14:paraId="7ED30A8D">
      <w:pPr>
        <w:pStyle w:val="6"/>
        <w:spacing w:before="183" w:line="220" w:lineRule="auto"/>
        <w:ind w:left="523"/>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10"/>
          <w:sz w:val="28"/>
          <w:szCs w:val="28"/>
          <w:highlight w:val="none"/>
        </w:rPr>
        <w:t>四、包装</w:t>
      </w:r>
    </w:p>
    <w:p w14:paraId="06C26EEA">
      <w:pPr>
        <w:pStyle w:val="6"/>
        <w:spacing w:before="180" w:line="359" w:lineRule="auto"/>
        <w:ind w:left="23" w:firstLine="5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0"/>
          <w:sz w:val="28"/>
          <w:szCs w:val="28"/>
          <w:highlight w:val="none"/>
        </w:rPr>
        <w:t>乙方提供的全部产品均应按标准保护措施进行包装，以防</w:t>
      </w:r>
      <w:r>
        <w:rPr>
          <w:rFonts w:hint="eastAsia" w:ascii="方正仿宋_GB2312" w:hAnsi="方正仿宋_GB2312" w:eastAsia="方正仿宋_GB2312" w:cs="方正仿宋_GB2312"/>
          <w:spacing w:val="-11"/>
          <w:sz w:val="28"/>
          <w:szCs w:val="28"/>
          <w:highlight w:val="none"/>
        </w:rPr>
        <w:t>止产品在转运中损坏</w:t>
      </w:r>
      <w:r>
        <w:rPr>
          <w:rFonts w:hint="eastAsia" w:ascii="方正仿宋_GB2312" w:hAnsi="方正仿宋_GB2312" w:eastAsia="方正仿宋_GB2312" w:cs="方正仿宋_GB2312"/>
          <w:spacing w:val="-15"/>
          <w:sz w:val="28"/>
          <w:szCs w:val="28"/>
          <w:highlight w:val="none"/>
        </w:rPr>
        <w:t>或变质，确保产品安全无损运抵指定地点。</w:t>
      </w:r>
    </w:p>
    <w:p w14:paraId="0F9CB91B">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五、交货</w:t>
      </w:r>
    </w:p>
    <w:p w14:paraId="62E1AC76">
      <w:pPr>
        <w:pStyle w:val="6"/>
        <w:spacing w:before="183" w:line="220" w:lineRule="auto"/>
        <w:ind w:left="523"/>
        <w:outlineLvl w:val="0"/>
        <w:rPr>
          <w:rFonts w:hint="eastAsia" w:ascii="方正仿宋_GB2312" w:hAnsi="方正仿宋_GB2312" w:eastAsia="方正仿宋_GB2312" w:cs="方正仿宋_GB2312"/>
          <w:b/>
          <w:bCs/>
          <w:spacing w:val="-10"/>
          <w:sz w:val="28"/>
          <w:szCs w:val="28"/>
          <w:highlight w:val="none"/>
        </w:rPr>
      </w:pPr>
      <w:r>
        <w:rPr>
          <w:rFonts w:hint="eastAsia" w:ascii="方正仿宋_GB2312" w:hAnsi="方正仿宋_GB2312" w:eastAsia="方正仿宋_GB2312" w:cs="方正仿宋_GB2312"/>
          <w:b/>
          <w:bCs/>
          <w:spacing w:val="-10"/>
          <w:sz w:val="28"/>
          <w:szCs w:val="28"/>
          <w:highlight w:val="none"/>
        </w:rPr>
        <w:t>1</w:t>
      </w:r>
      <w:r>
        <w:rPr>
          <w:rFonts w:hint="eastAsia" w:ascii="方正仿宋_GB2312" w:hAnsi="方正仿宋_GB2312" w:eastAsia="方正仿宋_GB2312" w:cs="方正仿宋_GB2312"/>
          <w:b/>
          <w:bCs/>
          <w:spacing w:val="-10"/>
          <w:sz w:val="28"/>
          <w:szCs w:val="28"/>
          <w:highlight w:val="none"/>
          <w:lang w:val="en-US" w:eastAsia="zh-CN"/>
        </w:rPr>
        <w:t xml:space="preserve">. </w:t>
      </w:r>
      <w:r>
        <w:rPr>
          <w:rFonts w:hint="eastAsia" w:ascii="方正仿宋_GB2312" w:hAnsi="方正仿宋_GB2312" w:eastAsia="方正仿宋_GB2312" w:cs="方正仿宋_GB2312"/>
          <w:b/>
          <w:bCs/>
          <w:spacing w:val="-10"/>
          <w:sz w:val="28"/>
          <w:szCs w:val="28"/>
          <w:highlight w:val="none"/>
        </w:rPr>
        <w:t>供货商接到我院供货通知时，必须第一时间安送货，急救或紧急情况下使用的配送不应超过4小时，一般品种的配送不应超过48小时。</w:t>
      </w:r>
    </w:p>
    <w:p w14:paraId="3AEFA725">
      <w:pPr>
        <w:pStyle w:val="6"/>
        <w:spacing w:before="183" w:line="289" w:lineRule="auto"/>
        <w:ind w:left="34" w:right="14" w:firstLine="46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2</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乙方负责办理运输和保险，将货物运抵甲方仓库，有关运输和保险的一切费用由乙方承担。</w:t>
      </w:r>
    </w:p>
    <w:p w14:paraId="01EFF71F">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3</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所有货物运抵甲方收货地点的日期为交货日期。</w:t>
      </w:r>
    </w:p>
    <w:p w14:paraId="7FE8BEBC">
      <w:pPr>
        <w:pStyle w:val="6"/>
        <w:spacing w:before="183" w:line="289" w:lineRule="auto"/>
        <w:ind w:left="34" w:right="14" w:firstLine="469"/>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4</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有效期在半年内的产品甲方拒绝入库（产品效期在半年，一年的）等特殊情况除外。</w:t>
      </w:r>
    </w:p>
    <w:p w14:paraId="2E9985DC">
      <w:pPr>
        <w:pStyle w:val="6"/>
        <w:spacing w:before="179" w:line="290" w:lineRule="auto"/>
        <w:ind w:left="21" w:right="49"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5</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特殊储存要求的物品，按要求储存配送（冷链或恒温）。如有未按要求</w:t>
      </w:r>
      <w:r>
        <w:rPr>
          <w:rFonts w:hint="eastAsia" w:ascii="方正仿宋_GB2312" w:hAnsi="方正仿宋_GB2312" w:eastAsia="方正仿宋_GB2312" w:cs="方正仿宋_GB2312"/>
          <w:spacing w:val="-1"/>
          <w:sz w:val="28"/>
          <w:szCs w:val="28"/>
          <w:highlight w:val="none"/>
        </w:rPr>
        <w:t>配送，甲方拒绝入库。</w:t>
      </w:r>
    </w:p>
    <w:p w14:paraId="58EC9D14">
      <w:pPr>
        <w:pStyle w:val="6"/>
        <w:spacing w:before="180" w:line="219" w:lineRule="auto"/>
        <w:ind w:left="50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六、伴随服务</w:t>
      </w:r>
    </w:p>
    <w:p w14:paraId="1C52F544">
      <w:pPr>
        <w:pStyle w:val="6"/>
        <w:spacing w:before="183"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对开箱时发现的破损、近效期产品或其它不合格包装产品无条件退换。</w:t>
      </w:r>
    </w:p>
    <w:p w14:paraId="7D3379E6">
      <w:pPr>
        <w:pStyle w:val="6"/>
        <w:spacing w:before="179" w:line="290" w:lineRule="auto"/>
        <w:ind w:left="21" w:right="49" w:firstLine="48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sz w:val="28"/>
          <w:szCs w:val="28"/>
          <w:highlight w:val="none"/>
        </w:rPr>
        <w:t>乙方应具备解决紧急问题的能力，例如甲方在使用货物的过程中发现问</w:t>
      </w:r>
      <w:r>
        <w:rPr>
          <w:rFonts w:hint="eastAsia" w:ascii="方正仿宋_GB2312" w:hAnsi="方正仿宋_GB2312" w:eastAsia="方正仿宋_GB2312" w:cs="方正仿宋_GB2312"/>
          <w:spacing w:val="-1"/>
          <w:sz w:val="28"/>
          <w:szCs w:val="28"/>
          <w:highlight w:val="none"/>
        </w:rPr>
        <w:t>题，乙方应及时到甲方现场解决。</w:t>
      </w:r>
    </w:p>
    <w:p w14:paraId="359B0CDE">
      <w:pPr>
        <w:pStyle w:val="6"/>
        <w:spacing w:before="262" w:line="290" w:lineRule="auto"/>
        <w:ind w:left="23"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w:t>
      </w:r>
      <w:r>
        <w:rPr>
          <w:rFonts w:hint="eastAsia" w:ascii="方正仿宋_GB2312" w:hAnsi="方正仿宋_GB2312" w:eastAsia="方正仿宋_GB2312" w:cs="方正仿宋_GB2312"/>
          <w:spacing w:val="-1"/>
          <w:sz w:val="28"/>
          <w:szCs w:val="28"/>
          <w:highlight w:val="none"/>
          <w:lang w:val="en-US" w:eastAsia="zh-CN"/>
        </w:rPr>
        <w:t xml:space="preserve">. </w:t>
      </w:r>
      <w:r>
        <w:rPr>
          <w:rFonts w:hint="eastAsia" w:ascii="方正仿宋_GB2312" w:hAnsi="方正仿宋_GB2312" w:eastAsia="方正仿宋_GB2312" w:cs="方正仿宋_GB2312"/>
          <w:spacing w:val="-1"/>
          <w:sz w:val="28"/>
          <w:szCs w:val="28"/>
          <w:highlight w:val="none"/>
        </w:rPr>
        <w:t>甲方与乙方发生经济业务时，乙方不得向甲方工作人员或科室提供任何</w:t>
      </w:r>
      <w:r>
        <w:rPr>
          <w:rFonts w:hint="eastAsia" w:ascii="方正仿宋_GB2312" w:hAnsi="方正仿宋_GB2312" w:eastAsia="方正仿宋_GB2312" w:cs="方正仿宋_GB2312"/>
          <w:spacing w:val="-2"/>
          <w:sz w:val="28"/>
          <w:szCs w:val="28"/>
          <w:highlight w:val="none"/>
        </w:rPr>
        <w:t>形式的商业贿赂。</w:t>
      </w:r>
    </w:p>
    <w:p w14:paraId="4C5B7E85">
      <w:pPr>
        <w:pStyle w:val="6"/>
        <w:spacing w:before="182" w:line="219" w:lineRule="auto"/>
        <w:ind w:left="49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4.</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乙方在采购期内不得更换生产厂家，产品系列，规格。</w:t>
      </w:r>
    </w:p>
    <w:p w14:paraId="23D7E52B">
      <w:pPr>
        <w:pStyle w:val="6"/>
        <w:spacing w:before="138" w:line="307" w:lineRule="auto"/>
        <w:ind w:left="44" w:right="48"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5.</w:t>
      </w:r>
      <w:r>
        <w:rPr>
          <w:rFonts w:hint="eastAsia" w:ascii="方正仿宋_GB2312" w:hAnsi="方正仿宋_GB2312" w:eastAsia="方正仿宋_GB2312" w:cs="方正仿宋_GB2312"/>
          <w:spacing w:val="-3"/>
          <w:sz w:val="28"/>
          <w:szCs w:val="28"/>
          <w:highlight w:val="none"/>
          <w:lang w:val="en-US" w:eastAsia="zh-CN"/>
        </w:rPr>
        <w:t xml:space="preserve"> </w:t>
      </w:r>
      <w:r>
        <w:rPr>
          <w:rFonts w:hint="eastAsia" w:ascii="方正仿宋_GB2312" w:hAnsi="方正仿宋_GB2312" w:eastAsia="方正仿宋_GB2312" w:cs="方正仿宋_GB2312"/>
          <w:spacing w:val="-3"/>
          <w:sz w:val="28"/>
          <w:szCs w:val="28"/>
          <w:highlight w:val="none"/>
        </w:rPr>
        <w:t>乙方在采购期内保证提供资质及其他有关产品资料的真实性，并承诺遵守国家及医院有关廉洁自律的规定。</w:t>
      </w:r>
    </w:p>
    <w:p w14:paraId="41CA053F">
      <w:pPr>
        <w:pStyle w:val="6"/>
        <w:spacing w:before="104" w:line="220" w:lineRule="auto"/>
        <w:ind w:left="500"/>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七、质量保证</w:t>
      </w:r>
    </w:p>
    <w:p w14:paraId="5B20FB6B">
      <w:pPr>
        <w:pStyle w:val="6"/>
        <w:spacing w:before="179" w:line="289" w:lineRule="auto"/>
        <w:ind w:left="22" w:right="49" w:firstLine="496"/>
        <w:rPr>
          <w:rFonts w:hint="eastAsia" w:ascii="方正仿宋_GB2312" w:hAnsi="方正仿宋_GB2312" w:eastAsia="方正仿宋_GB2312" w:cs="方正仿宋_GB2312"/>
          <w:spacing w:val="-1"/>
          <w:sz w:val="28"/>
          <w:szCs w:val="28"/>
          <w:highlight w:val="none"/>
        </w:rPr>
      </w:pPr>
      <w:r>
        <w:rPr>
          <w:rFonts w:hint="eastAsia" w:ascii="方正仿宋_GB2312" w:hAnsi="方正仿宋_GB2312" w:eastAsia="方正仿宋_GB2312" w:cs="方正仿宋_GB2312"/>
          <w:sz w:val="28"/>
          <w:szCs w:val="28"/>
          <w:highlight w:val="none"/>
        </w:rPr>
        <w:t>1．按合同交付的产品质量应符合国家承认的相应标准，并与向医院承诺的</w:t>
      </w:r>
      <w:r>
        <w:rPr>
          <w:rFonts w:hint="eastAsia" w:ascii="方正仿宋_GB2312" w:hAnsi="方正仿宋_GB2312" w:eastAsia="方正仿宋_GB2312" w:cs="方正仿宋_GB2312"/>
          <w:spacing w:val="-1"/>
          <w:sz w:val="28"/>
          <w:szCs w:val="28"/>
          <w:highlight w:val="none"/>
        </w:rPr>
        <w:t>质量相一致，以确保临床使用安全有效。</w:t>
      </w:r>
    </w:p>
    <w:p w14:paraId="348B039F">
      <w:pPr>
        <w:pStyle w:val="6"/>
        <w:spacing w:before="179" w:line="289" w:lineRule="auto"/>
        <w:ind w:left="22" w:right="49" w:firstLine="49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2．如果乙方提供的医用耗材因质量问题在</w:t>
      </w:r>
      <w:r>
        <w:rPr>
          <w:rFonts w:hint="eastAsia" w:ascii="方正仿宋_GB2312" w:hAnsi="方正仿宋_GB2312" w:eastAsia="方正仿宋_GB2312" w:cs="方正仿宋_GB2312"/>
          <w:spacing w:val="-1"/>
          <w:sz w:val="28"/>
          <w:szCs w:val="28"/>
          <w:highlight w:val="none"/>
        </w:rPr>
        <w:t>使用过程中造成的一切不良后果或医疗纠纷，责任由乙方承担负责。</w:t>
      </w:r>
    </w:p>
    <w:p w14:paraId="2351F017">
      <w:pPr>
        <w:pStyle w:val="6"/>
        <w:spacing w:before="106" w:line="312" w:lineRule="auto"/>
        <w:ind w:left="21"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3.</w:t>
      </w:r>
      <w:r>
        <w:rPr>
          <w:rFonts w:hint="eastAsia" w:ascii="方正仿宋_GB2312" w:hAnsi="方正仿宋_GB2312" w:eastAsia="方正仿宋_GB2312" w:cs="方正仿宋_GB2312"/>
          <w:spacing w:val="-2"/>
          <w:sz w:val="28"/>
          <w:szCs w:val="28"/>
          <w:highlight w:val="none"/>
          <w:lang w:val="en-US" w:eastAsia="zh-CN"/>
        </w:rPr>
        <w:t xml:space="preserve"> </w:t>
      </w:r>
      <w:r>
        <w:rPr>
          <w:rFonts w:hint="eastAsia" w:ascii="方正仿宋_GB2312" w:hAnsi="方正仿宋_GB2312" w:eastAsia="方正仿宋_GB2312" w:cs="方正仿宋_GB2312"/>
          <w:spacing w:val="-2"/>
          <w:sz w:val="28"/>
          <w:szCs w:val="28"/>
          <w:highlight w:val="none"/>
        </w:rPr>
        <w:t>乙方需保证所提供的货物来源合法，并已经依照国家法律缴纳有关税款。</w:t>
      </w:r>
      <w:r>
        <w:rPr>
          <w:rFonts w:hint="eastAsia" w:ascii="方正仿宋_GB2312" w:hAnsi="方正仿宋_GB2312" w:eastAsia="方正仿宋_GB2312" w:cs="方正仿宋_GB2312"/>
          <w:spacing w:val="-3"/>
          <w:sz w:val="28"/>
          <w:szCs w:val="28"/>
          <w:highlight w:val="none"/>
        </w:rPr>
        <w:t>如因乙方没有履行该保证义务，造成需方（甲方）财产及声誉上的损失，乙方须</w:t>
      </w:r>
      <w:r>
        <w:rPr>
          <w:rFonts w:hint="eastAsia" w:ascii="方正仿宋_GB2312" w:hAnsi="方正仿宋_GB2312" w:eastAsia="方正仿宋_GB2312" w:cs="方正仿宋_GB2312"/>
          <w:spacing w:val="-1"/>
          <w:sz w:val="28"/>
          <w:szCs w:val="28"/>
          <w:highlight w:val="none"/>
        </w:rPr>
        <w:t>承担违约责任及赔偿甲方由此产生的一切损失。</w:t>
      </w:r>
    </w:p>
    <w:p w14:paraId="53940E67">
      <w:pPr>
        <w:pStyle w:val="6"/>
        <w:spacing w:before="183" w:line="219"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八、甲方履约义务</w:t>
      </w:r>
    </w:p>
    <w:p w14:paraId="39C403C8">
      <w:pPr>
        <w:pStyle w:val="6"/>
        <w:spacing w:before="180" w:line="219" w:lineRule="auto"/>
        <w:ind w:left="51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1．甲方按中标品种目录根据临床需要分期分批采购中标品种。</w:t>
      </w:r>
    </w:p>
    <w:p w14:paraId="0C53FAA0">
      <w:pPr>
        <w:pStyle w:val="6"/>
        <w:spacing w:before="175" w:line="354" w:lineRule="auto"/>
        <w:ind w:left="26" w:right="48" w:firstLine="550" w:firstLineChars="201"/>
        <w:rPr>
          <w:rFonts w:hint="eastAsia" w:ascii="方正仿宋_GB2312" w:hAnsi="方正仿宋_GB2312" w:eastAsia="方正仿宋_GB2312" w:cs="方正仿宋_GB2312"/>
          <w:spacing w:val="-3"/>
          <w:sz w:val="28"/>
          <w:szCs w:val="28"/>
          <w:highlight w:val="none"/>
        </w:rPr>
      </w:pPr>
      <w:r>
        <w:rPr>
          <w:rFonts w:hint="eastAsia" w:ascii="方正仿宋_GB2312" w:hAnsi="方正仿宋_GB2312" w:eastAsia="方正仿宋_GB2312" w:cs="方正仿宋_GB2312"/>
          <w:spacing w:val="-3"/>
          <w:sz w:val="28"/>
          <w:szCs w:val="28"/>
          <w:highlight w:val="none"/>
        </w:rPr>
        <w:t>2．甲方须按照合同规定及时结算货款。</w:t>
      </w:r>
    </w:p>
    <w:p w14:paraId="44248C0D">
      <w:pPr>
        <w:pStyle w:val="6"/>
        <w:spacing w:before="182" w:line="221" w:lineRule="auto"/>
        <w:ind w:left="504"/>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九、违约终止合同</w:t>
      </w:r>
    </w:p>
    <w:p w14:paraId="2EF91F8F">
      <w:pPr>
        <w:pStyle w:val="6"/>
        <w:spacing w:before="182" w:line="312" w:lineRule="auto"/>
        <w:ind w:left="22" w:right="48" w:firstLine="496"/>
        <w:rPr>
          <w:rFonts w:hint="eastAsia" w:ascii="方正仿宋_GB2312" w:hAnsi="方正仿宋_GB2312" w:eastAsia="方正仿宋_GB2312" w:cs="方正仿宋_GB2312"/>
          <w:sz w:val="28"/>
          <w:szCs w:val="28"/>
          <w:highlight w:val="none"/>
          <w:lang w:val="en-US" w:eastAsia="zh-CN"/>
        </w:rPr>
      </w:pPr>
      <w:r>
        <w:rPr>
          <w:rFonts w:hint="eastAsia" w:ascii="方正仿宋_GB2312" w:hAnsi="方正仿宋_GB2312" w:eastAsia="方正仿宋_GB2312" w:cs="方正仿宋_GB2312"/>
          <w:sz w:val="28"/>
          <w:szCs w:val="28"/>
          <w:highlight w:val="none"/>
        </w:rPr>
        <w:t>1．如果乙方未能在规定期限内或甲方准许的延期内交付部分或全部产品，</w:t>
      </w:r>
      <w:r>
        <w:rPr>
          <w:rFonts w:hint="eastAsia" w:ascii="方正仿宋_GB2312" w:hAnsi="方正仿宋_GB2312" w:eastAsia="方正仿宋_GB2312" w:cs="方正仿宋_GB2312"/>
          <w:spacing w:val="-3"/>
          <w:sz w:val="28"/>
          <w:szCs w:val="28"/>
          <w:highlight w:val="none"/>
        </w:rPr>
        <w:t>或者乙方未能履行合同中规定的其它义务，以及在本合同的实施过程中有严重违</w:t>
      </w:r>
      <w:r>
        <w:rPr>
          <w:rFonts w:hint="eastAsia" w:ascii="方正仿宋_GB2312" w:hAnsi="方正仿宋_GB2312" w:eastAsia="方正仿宋_GB2312" w:cs="方正仿宋_GB2312"/>
          <w:spacing w:val="-1"/>
          <w:sz w:val="28"/>
          <w:szCs w:val="28"/>
          <w:highlight w:val="none"/>
        </w:rPr>
        <w:t>法行为，甲方有权终止全部或部分合同</w:t>
      </w:r>
      <w:r>
        <w:rPr>
          <w:rFonts w:hint="eastAsia" w:ascii="方正仿宋_GB2312" w:hAnsi="方正仿宋_GB2312" w:eastAsia="方正仿宋_GB2312" w:cs="方正仿宋_GB2312"/>
          <w:spacing w:val="-1"/>
          <w:sz w:val="28"/>
          <w:szCs w:val="28"/>
          <w:highlight w:val="none"/>
          <w:lang w:eastAsia="zh-CN"/>
        </w:rPr>
        <w:t>。</w:t>
      </w:r>
    </w:p>
    <w:p w14:paraId="6C7C0700">
      <w:pPr>
        <w:pStyle w:val="6"/>
        <w:spacing w:before="180" w:line="290" w:lineRule="auto"/>
        <w:ind w:left="22" w:right="49"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z w:val="28"/>
          <w:szCs w:val="28"/>
          <w:highlight w:val="none"/>
        </w:rPr>
        <w:t>2．如果甲方根据上述规定，终止了部分合同，乙方应继续执行合同中未终</w:t>
      </w:r>
      <w:r>
        <w:rPr>
          <w:rFonts w:hint="eastAsia" w:ascii="方正仿宋_GB2312" w:hAnsi="方正仿宋_GB2312" w:eastAsia="方正仿宋_GB2312" w:cs="方正仿宋_GB2312"/>
          <w:spacing w:val="-1"/>
          <w:sz w:val="28"/>
          <w:szCs w:val="28"/>
          <w:highlight w:val="none"/>
        </w:rPr>
        <w:t>止的部分。并对已执行部分承担相应责任。</w:t>
      </w:r>
    </w:p>
    <w:p w14:paraId="2D3CC60C">
      <w:pPr>
        <w:pStyle w:val="6"/>
        <w:spacing w:before="47" w:line="219" w:lineRule="auto"/>
        <w:ind w:firstLine="556" w:firstLineChars="20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3．乙方三次提供不合格产品的，甲方有权终止合同。</w:t>
      </w:r>
    </w:p>
    <w:p w14:paraId="15A24080">
      <w:pPr>
        <w:pStyle w:val="6"/>
        <w:spacing w:before="183" w:line="290" w:lineRule="auto"/>
        <w:ind w:left="22" w:right="11" w:firstLine="47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4、乙方不能提供销售产品的资质文件，或提供</w:t>
      </w:r>
      <w:r>
        <w:rPr>
          <w:rFonts w:hint="eastAsia" w:ascii="方正仿宋_GB2312" w:hAnsi="方正仿宋_GB2312" w:eastAsia="方正仿宋_GB2312" w:cs="方正仿宋_GB2312"/>
          <w:sz w:val="28"/>
          <w:szCs w:val="28"/>
          <w:highlight w:val="none"/>
        </w:rPr>
        <w:t>虚假文件的，甲方有权终止</w:t>
      </w:r>
      <w:r>
        <w:rPr>
          <w:rFonts w:hint="eastAsia" w:ascii="方正仿宋_GB2312" w:hAnsi="方正仿宋_GB2312" w:eastAsia="方正仿宋_GB2312" w:cs="方正仿宋_GB2312"/>
          <w:spacing w:val="-4"/>
          <w:sz w:val="28"/>
          <w:szCs w:val="28"/>
          <w:highlight w:val="none"/>
        </w:rPr>
        <w:t>合同。</w:t>
      </w:r>
    </w:p>
    <w:p w14:paraId="57CBA4CB">
      <w:pPr>
        <w:pStyle w:val="6"/>
        <w:spacing w:before="180" w:line="219"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十、争议的解决</w:t>
      </w:r>
    </w:p>
    <w:p w14:paraId="58B31DBA">
      <w:pPr>
        <w:pStyle w:val="6"/>
        <w:spacing w:before="259" w:line="360" w:lineRule="auto"/>
        <w:ind w:left="23" w:right="11" w:firstLine="73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因合同引起的或与本合同有关的任何争议，由双方当事人协商解决，协商</w:t>
      </w:r>
      <w:r>
        <w:rPr>
          <w:rFonts w:hint="eastAsia" w:ascii="方正仿宋_GB2312" w:hAnsi="方正仿宋_GB2312" w:eastAsia="方正仿宋_GB2312" w:cs="方正仿宋_GB2312"/>
          <w:spacing w:val="-1"/>
          <w:sz w:val="28"/>
          <w:szCs w:val="28"/>
          <w:highlight w:val="none"/>
        </w:rPr>
        <w:t>或调解不成，任何一方均可向甲方所在地人民法院起诉解决。</w:t>
      </w:r>
    </w:p>
    <w:p w14:paraId="29206C8D">
      <w:pPr>
        <w:pStyle w:val="6"/>
        <w:spacing w:line="220" w:lineRule="auto"/>
        <w:ind w:left="502"/>
        <w:outlineLvl w:val="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十一、合同生效</w:t>
      </w:r>
      <w:r>
        <w:rPr>
          <w:rFonts w:hint="eastAsia" w:ascii="方正仿宋_GB2312" w:hAnsi="方正仿宋_GB2312" w:eastAsia="方正仿宋_GB2312" w:cs="方正仿宋_GB2312"/>
          <w:spacing w:val="-3"/>
          <w:sz w:val="28"/>
          <w:szCs w:val="28"/>
          <w:highlight w:val="none"/>
        </w:rPr>
        <w:t>：</w:t>
      </w:r>
    </w:p>
    <w:p w14:paraId="621FD520">
      <w:pPr>
        <w:pStyle w:val="6"/>
        <w:spacing w:before="181" w:line="219" w:lineRule="auto"/>
        <w:ind w:left="51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1.本合同一式五份，甲方三份、乙方二份；</w:t>
      </w:r>
    </w:p>
    <w:p w14:paraId="65940763">
      <w:pPr>
        <w:pStyle w:val="6"/>
        <w:spacing w:before="183" w:line="219" w:lineRule="auto"/>
        <w:ind w:left="50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2.本合同修改须经双方书面认可；</w:t>
      </w:r>
    </w:p>
    <w:p w14:paraId="308B3B94">
      <w:pPr>
        <w:pStyle w:val="6"/>
        <w:spacing w:before="184" w:line="219" w:lineRule="auto"/>
        <w:ind w:left="503"/>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3.本合同经双方代表签字、盖章后生效。</w:t>
      </w:r>
    </w:p>
    <w:p w14:paraId="6466EAB9">
      <w:pPr>
        <w:pStyle w:val="6"/>
        <w:spacing w:before="184" w:line="289" w:lineRule="auto"/>
        <w:ind w:left="39" w:right="11" w:firstLine="457"/>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4.本协议有效期一年。（如在合同执行期间，政府有相关医用耗材</w:t>
      </w:r>
      <w:r>
        <w:rPr>
          <w:rFonts w:hint="eastAsia" w:ascii="方正仿宋_GB2312" w:hAnsi="方正仿宋_GB2312" w:eastAsia="方正仿宋_GB2312" w:cs="方正仿宋_GB2312"/>
          <w:spacing w:val="-2"/>
          <w:sz w:val="28"/>
          <w:szCs w:val="28"/>
          <w:highlight w:val="none"/>
        </w:rPr>
        <w:t>新政策出台，医院有相应产品的招标事项，本协议自行终止）</w:t>
      </w:r>
    </w:p>
    <w:p w14:paraId="19891BC9">
      <w:pPr>
        <w:pStyle w:val="6"/>
        <w:spacing w:before="185" w:line="289" w:lineRule="auto"/>
        <w:ind w:left="25" w:right="11" w:firstLine="477"/>
        <w:rPr>
          <w:rFonts w:hint="eastAsia" w:ascii="方正仿宋_GB2312" w:hAnsi="方正仿宋_GB2312" w:eastAsia="方正仿宋_GB2312" w:cs="方正仿宋_GB2312"/>
          <w:spacing w:val="-2"/>
          <w:sz w:val="28"/>
          <w:szCs w:val="28"/>
          <w:highlight w:val="none"/>
        </w:rPr>
      </w:pPr>
      <w:r>
        <w:rPr>
          <w:rFonts w:hint="eastAsia" w:ascii="方正仿宋_GB2312" w:hAnsi="方正仿宋_GB2312" w:eastAsia="方正仿宋_GB2312" w:cs="方正仿宋_GB2312"/>
          <w:spacing w:val="6"/>
          <w:sz w:val="28"/>
          <w:szCs w:val="28"/>
          <w:highlight w:val="none"/>
        </w:rPr>
        <w:t>5.如政府或上级主管部门对所涉及的供货品种重新招标并确定了新</w:t>
      </w:r>
      <w:r>
        <w:rPr>
          <w:rFonts w:hint="eastAsia" w:ascii="方正仿宋_GB2312" w:hAnsi="方正仿宋_GB2312" w:eastAsia="方正仿宋_GB2312" w:cs="方正仿宋_GB2312"/>
          <w:spacing w:val="5"/>
          <w:sz w:val="28"/>
          <w:szCs w:val="28"/>
          <w:highlight w:val="none"/>
        </w:rPr>
        <w:t>的供货</w:t>
      </w:r>
      <w:r>
        <w:rPr>
          <w:rFonts w:hint="eastAsia" w:ascii="方正仿宋_GB2312" w:hAnsi="方正仿宋_GB2312" w:eastAsia="方正仿宋_GB2312" w:cs="方正仿宋_GB2312"/>
          <w:spacing w:val="-2"/>
          <w:sz w:val="28"/>
          <w:szCs w:val="28"/>
          <w:highlight w:val="none"/>
        </w:rPr>
        <w:t>商，则本协议自动终止。</w:t>
      </w:r>
    </w:p>
    <w:p w14:paraId="23935684">
      <w:pPr>
        <w:rPr>
          <w:rFonts w:hint="eastAsia"/>
        </w:rPr>
      </w:pPr>
    </w:p>
    <w:p w14:paraId="2C07D230">
      <w:pPr>
        <w:pStyle w:val="6"/>
        <w:spacing w:before="78" w:line="219" w:lineRule="auto"/>
        <w:ind w:left="5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甲方（盖章</w:t>
      </w:r>
      <w:r>
        <w:rPr>
          <w:rFonts w:hint="eastAsia" w:ascii="方正仿宋_GB2312" w:hAnsi="方正仿宋_GB2312" w:eastAsia="方正仿宋_GB2312" w:cs="方正仿宋_GB2312"/>
          <w:b/>
          <w:bCs/>
          <w:spacing w:val="-3"/>
          <w:sz w:val="28"/>
          <w:szCs w:val="28"/>
          <w:highlight w:val="none"/>
        </w:rPr>
        <w:t>）：</w:t>
      </w:r>
      <w:r>
        <w:rPr>
          <w:rFonts w:hint="eastAsia" w:ascii="方正仿宋_GB2312" w:hAnsi="方正仿宋_GB2312" w:eastAsia="方正仿宋_GB2312" w:cs="方正仿宋_GB2312"/>
          <w:b/>
          <w:bCs/>
          <w:spacing w:val="-3"/>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3"/>
          <w:sz w:val="28"/>
          <w:szCs w:val="28"/>
          <w:highlight w:val="none"/>
        </w:rPr>
        <w:t>）：</w:t>
      </w:r>
    </w:p>
    <w:p w14:paraId="5D8BB2CA">
      <w:pPr>
        <w:spacing w:line="284" w:lineRule="auto"/>
        <w:rPr>
          <w:rFonts w:hint="eastAsia" w:ascii="方正仿宋_GB2312" w:hAnsi="方正仿宋_GB2312" w:eastAsia="方正仿宋_GB2312" w:cs="方正仿宋_GB2312"/>
          <w:sz w:val="28"/>
          <w:szCs w:val="28"/>
          <w:highlight w:val="none"/>
        </w:rPr>
      </w:pPr>
    </w:p>
    <w:p w14:paraId="5EF5751A">
      <w:pPr>
        <w:spacing w:line="284" w:lineRule="auto"/>
        <w:rPr>
          <w:rFonts w:hint="eastAsia" w:ascii="方正仿宋_GB2312" w:hAnsi="方正仿宋_GB2312" w:eastAsia="方正仿宋_GB2312" w:cs="方正仿宋_GB2312"/>
          <w:sz w:val="28"/>
          <w:szCs w:val="28"/>
          <w:highlight w:val="none"/>
        </w:rPr>
      </w:pPr>
    </w:p>
    <w:p w14:paraId="28A18393">
      <w:pPr>
        <w:pStyle w:val="6"/>
        <w:spacing w:before="78" w:line="219" w:lineRule="auto"/>
        <w:ind w:left="2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z w:val="28"/>
          <w:szCs w:val="28"/>
          <w:highlight w:val="none"/>
        </w:rPr>
        <w:t>法人代表：</w:t>
      </w:r>
      <w:r>
        <w:rPr>
          <w:rFonts w:hint="eastAsia" w:ascii="方正仿宋_GB2312" w:hAnsi="方正仿宋_GB2312" w:eastAsia="方正仿宋_GB2312" w:cs="方正仿宋_GB2312"/>
          <w:b/>
          <w:bCs/>
          <w:sz w:val="28"/>
          <w:szCs w:val="28"/>
          <w:highlight w:val="none"/>
          <w:lang w:val="en-US" w:eastAsia="zh-CN"/>
        </w:rPr>
        <w:t xml:space="preserve">                                      </w:t>
      </w:r>
      <w:r>
        <w:rPr>
          <w:rFonts w:hint="eastAsia" w:ascii="方正仿宋_GB2312" w:hAnsi="方正仿宋_GB2312" w:eastAsia="方正仿宋_GB2312" w:cs="方正仿宋_GB2312"/>
          <w:b/>
          <w:bCs/>
          <w:spacing w:val="-1"/>
          <w:sz w:val="28"/>
          <w:szCs w:val="28"/>
          <w:highlight w:val="none"/>
        </w:rPr>
        <w:t>法人代表：</w:t>
      </w:r>
    </w:p>
    <w:p w14:paraId="367080DC">
      <w:pPr>
        <w:spacing w:line="284" w:lineRule="auto"/>
        <w:rPr>
          <w:rFonts w:hint="eastAsia" w:ascii="方正仿宋_GB2312" w:hAnsi="方正仿宋_GB2312" w:eastAsia="方正仿宋_GB2312" w:cs="方正仿宋_GB2312"/>
          <w:sz w:val="28"/>
          <w:szCs w:val="28"/>
          <w:highlight w:val="none"/>
        </w:rPr>
      </w:pPr>
    </w:p>
    <w:p w14:paraId="4FBFF484">
      <w:pPr>
        <w:spacing w:line="285" w:lineRule="auto"/>
        <w:rPr>
          <w:rFonts w:hint="eastAsia" w:ascii="方正仿宋_GB2312" w:hAnsi="方正仿宋_GB2312" w:eastAsia="方正仿宋_GB2312" w:cs="方正仿宋_GB2312"/>
          <w:sz w:val="28"/>
          <w:szCs w:val="28"/>
          <w:highlight w:val="none"/>
        </w:rPr>
      </w:pPr>
    </w:p>
    <w:p w14:paraId="4028A1C7">
      <w:pPr>
        <w:pStyle w:val="6"/>
        <w:spacing w:before="79" w:line="220" w:lineRule="auto"/>
        <w:ind w:left="62"/>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日期：</w:t>
      </w:r>
      <w:r>
        <w:rPr>
          <w:rFonts w:hint="eastAsia" w:ascii="方正仿宋_GB2312" w:hAnsi="方正仿宋_GB2312" w:eastAsia="方正仿宋_GB2312" w:cs="方正仿宋_GB2312"/>
          <w:sz w:val="28"/>
          <w:szCs w:val="28"/>
          <w:highlight w:val="none"/>
          <w:lang w:val="en-US" w:eastAsia="zh-CN"/>
        </w:rPr>
        <w:t xml:space="preserve">                                           </w:t>
      </w:r>
      <w:r>
        <w:rPr>
          <w:rFonts w:hint="eastAsia" w:ascii="方正仿宋_GB2312" w:hAnsi="方正仿宋_GB2312" w:eastAsia="方正仿宋_GB2312" w:cs="方正仿宋_GB2312"/>
          <w:b/>
          <w:bCs/>
          <w:spacing w:val="-9"/>
          <w:sz w:val="28"/>
          <w:szCs w:val="28"/>
          <w:highlight w:val="none"/>
        </w:rPr>
        <w:t>日期：</w:t>
      </w:r>
    </w:p>
    <w:p w14:paraId="60493826">
      <w:pPr>
        <w:pStyle w:val="6"/>
        <w:spacing w:before="79" w:line="220" w:lineRule="auto"/>
        <w:ind w:left="62"/>
        <w:rPr>
          <w:rFonts w:hint="eastAsia" w:ascii="方正仿宋_GB2312" w:hAnsi="方正仿宋_GB2312" w:eastAsia="方正仿宋_GB2312" w:cs="方正仿宋_GB2312"/>
          <w:sz w:val="28"/>
          <w:szCs w:val="28"/>
          <w:highlight w:val="none"/>
          <w:lang w:val="en-US" w:eastAsia="zh-CN"/>
        </w:rPr>
      </w:pPr>
    </w:p>
    <w:p w14:paraId="5FABC2F3">
      <w:pPr>
        <w:spacing w:line="308" w:lineRule="auto"/>
        <w:rPr>
          <w:rFonts w:hint="eastAsia" w:ascii="方正仿宋_GB2312" w:hAnsi="方正仿宋_GB2312" w:eastAsia="方正仿宋_GB2312" w:cs="方正仿宋_GB2312"/>
          <w:sz w:val="28"/>
          <w:szCs w:val="28"/>
          <w:highlight w:val="none"/>
        </w:rPr>
      </w:pPr>
    </w:p>
    <w:p w14:paraId="0D674BB5">
      <w:pPr>
        <w:pStyle w:val="6"/>
        <w:spacing w:before="78" w:line="219" w:lineRule="auto"/>
        <w:ind w:left="2495"/>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1"/>
          <w:sz w:val="28"/>
          <w:szCs w:val="28"/>
          <w:highlight w:val="none"/>
        </w:rPr>
        <w:t>注：最终合同以实际签订为准。</w:t>
      </w:r>
    </w:p>
    <w:p w14:paraId="1748578C">
      <w:pPr>
        <w:pStyle w:val="6"/>
        <w:spacing w:before="183" w:line="290" w:lineRule="auto"/>
        <w:ind w:left="21" w:right="30" w:firstLine="497"/>
        <w:rPr>
          <w:rFonts w:hint="eastAsia" w:ascii="方正仿宋_GB2312" w:hAnsi="方正仿宋_GB2312" w:eastAsia="方正仿宋_GB2312" w:cs="方正仿宋_GB2312"/>
          <w:sz w:val="28"/>
          <w:szCs w:val="28"/>
          <w:highlight w:val="none"/>
        </w:rPr>
        <w:sectPr>
          <w:footerReference r:id="rId13" w:type="default"/>
          <w:pgSz w:w="11906" w:h="16839"/>
          <w:pgMar w:top="1426" w:right="1766" w:bottom="1413" w:left="1785" w:header="0" w:footer="1253" w:gutter="0"/>
          <w:pgNumType w:fmt="decimal"/>
          <w:cols w:space="720" w:num="1"/>
        </w:sectPr>
      </w:pPr>
    </w:p>
    <w:p w14:paraId="252321D0">
      <w:pPr>
        <w:spacing w:before="162" w:line="228" w:lineRule="auto"/>
        <w:ind w:left="1646"/>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4"/>
          <w:sz w:val="28"/>
          <w:szCs w:val="28"/>
          <w:highlight w:val="none"/>
        </w:rPr>
        <w:t>医疗卫生机构医药产品廉洁购销承诺</w:t>
      </w:r>
    </w:p>
    <w:p w14:paraId="7AF6FD1A">
      <w:pPr>
        <w:pStyle w:val="6"/>
        <w:spacing w:before="202" w:line="289" w:lineRule="auto"/>
        <w:ind w:left="23" w:right="80"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一、甲乙双方按照《中华人民共和国民法典》及医药产品购销合同</w:t>
      </w:r>
      <w:r>
        <w:rPr>
          <w:rFonts w:hint="eastAsia" w:ascii="方正仿宋_GB2312" w:hAnsi="方正仿宋_GB2312" w:eastAsia="方正仿宋_GB2312" w:cs="方正仿宋_GB2312"/>
          <w:spacing w:val="-4"/>
          <w:sz w:val="28"/>
          <w:szCs w:val="28"/>
          <w:highlight w:val="none"/>
        </w:rPr>
        <w:t>约定购销</w:t>
      </w:r>
      <w:r>
        <w:rPr>
          <w:rFonts w:hint="eastAsia" w:ascii="方正仿宋_GB2312" w:hAnsi="方正仿宋_GB2312" w:eastAsia="方正仿宋_GB2312" w:cs="方正仿宋_GB2312"/>
          <w:spacing w:val="-1"/>
          <w:sz w:val="28"/>
          <w:szCs w:val="28"/>
          <w:highlight w:val="none"/>
        </w:rPr>
        <w:t>药品、医用设备、医用耗材等医药产品。</w:t>
      </w:r>
    </w:p>
    <w:p w14:paraId="578C10A9">
      <w:pPr>
        <w:pStyle w:val="6"/>
        <w:spacing w:before="183" w:line="289" w:lineRule="auto"/>
        <w:ind w:left="2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二、甲方应当严格执行医药产品购销合同验收、入库制度，对采购</w:t>
      </w:r>
      <w:r>
        <w:rPr>
          <w:rFonts w:hint="eastAsia" w:ascii="方正仿宋_GB2312" w:hAnsi="方正仿宋_GB2312" w:eastAsia="方正仿宋_GB2312" w:cs="方正仿宋_GB2312"/>
          <w:spacing w:val="-4"/>
          <w:sz w:val="28"/>
          <w:szCs w:val="28"/>
          <w:highlight w:val="none"/>
        </w:rPr>
        <w:t>医药产品</w:t>
      </w:r>
      <w:r>
        <w:rPr>
          <w:rFonts w:hint="eastAsia" w:ascii="方正仿宋_GB2312" w:hAnsi="方正仿宋_GB2312" w:eastAsia="方正仿宋_GB2312" w:cs="方正仿宋_GB2312"/>
          <w:spacing w:val="-7"/>
          <w:sz w:val="28"/>
          <w:szCs w:val="28"/>
          <w:highlight w:val="none"/>
        </w:rPr>
        <w:t>及发票进行查验，不得违反有关规定合同外采购、违价采购或从非规</w:t>
      </w:r>
      <w:r>
        <w:rPr>
          <w:rFonts w:hint="eastAsia" w:ascii="方正仿宋_GB2312" w:hAnsi="方正仿宋_GB2312" w:eastAsia="方正仿宋_GB2312" w:cs="方正仿宋_GB2312"/>
          <w:spacing w:val="-8"/>
          <w:sz w:val="28"/>
          <w:szCs w:val="28"/>
          <w:highlight w:val="none"/>
        </w:rPr>
        <w:t>定渠道采购。</w:t>
      </w:r>
    </w:p>
    <w:p w14:paraId="1011548B">
      <w:pPr>
        <w:pStyle w:val="6"/>
        <w:spacing w:before="183" w:line="332" w:lineRule="auto"/>
        <w:ind w:left="21" w:right="31" w:firstLine="480"/>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三、甲方严禁接受乙方以任何名义、形式给予的回扣，不得将接受捐赠资助与采购挂钩。甲方工作人员不得参加乙方安排并支付费用的营业性娱乐场所的娱</w:t>
      </w:r>
      <w:r>
        <w:rPr>
          <w:rFonts w:hint="eastAsia" w:ascii="方正仿宋_GB2312" w:hAnsi="方正仿宋_GB2312" w:eastAsia="方正仿宋_GB2312" w:cs="方正仿宋_GB2312"/>
          <w:spacing w:val="-1"/>
          <w:sz w:val="28"/>
          <w:szCs w:val="28"/>
          <w:highlight w:val="none"/>
        </w:rPr>
        <w:t>乐活动，不得以任何形式向乙方索要现金、</w:t>
      </w:r>
      <w:r>
        <w:rPr>
          <w:rFonts w:hint="eastAsia" w:ascii="方正仿宋_GB2312" w:hAnsi="方正仿宋_GB2312" w:eastAsia="方正仿宋_GB2312" w:cs="方正仿宋_GB2312"/>
          <w:spacing w:val="-2"/>
          <w:sz w:val="28"/>
          <w:szCs w:val="28"/>
          <w:highlight w:val="none"/>
        </w:rPr>
        <w:t>有价证券、支付凭证和贵重礼品等。</w:t>
      </w:r>
      <w:r>
        <w:rPr>
          <w:rFonts w:hint="eastAsia" w:ascii="方正仿宋_GB2312" w:hAnsi="方正仿宋_GB2312" w:eastAsia="方正仿宋_GB2312" w:cs="方正仿宋_GB2312"/>
          <w:spacing w:val="-3"/>
          <w:sz w:val="28"/>
          <w:szCs w:val="28"/>
          <w:highlight w:val="none"/>
        </w:rPr>
        <w:t>被迫接受乙方给予的钱物，应予退还，无法退还的，有责任如实向有关纪检监察</w:t>
      </w:r>
      <w:r>
        <w:rPr>
          <w:rFonts w:hint="eastAsia" w:ascii="方正仿宋_GB2312" w:hAnsi="方正仿宋_GB2312" w:eastAsia="方正仿宋_GB2312" w:cs="方正仿宋_GB2312"/>
          <w:spacing w:val="-2"/>
          <w:sz w:val="28"/>
          <w:szCs w:val="28"/>
          <w:highlight w:val="none"/>
        </w:rPr>
        <w:t>部门反映情况。</w:t>
      </w:r>
    </w:p>
    <w:p w14:paraId="5888D827">
      <w:pPr>
        <w:pStyle w:val="6"/>
        <w:spacing w:before="183" w:line="289" w:lineRule="auto"/>
        <w:ind w:left="24" w:right="80" w:firstLine="498"/>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4"/>
          <w:sz w:val="28"/>
          <w:szCs w:val="28"/>
          <w:highlight w:val="none"/>
        </w:rPr>
        <w:t>四、严禁甲方工作人员利用任何途径和方式，为乙方统计医师个人及临床科</w:t>
      </w:r>
      <w:r>
        <w:rPr>
          <w:rFonts w:hint="eastAsia" w:ascii="方正仿宋_GB2312" w:hAnsi="方正仿宋_GB2312" w:eastAsia="方正仿宋_GB2312" w:cs="方正仿宋_GB2312"/>
          <w:spacing w:val="-1"/>
          <w:sz w:val="28"/>
          <w:szCs w:val="28"/>
          <w:highlight w:val="none"/>
        </w:rPr>
        <w:t>室有关医药产品用量信息，或为乙方统计提供便利。</w:t>
      </w:r>
    </w:p>
    <w:p w14:paraId="423ECB6B">
      <w:pPr>
        <w:pStyle w:val="6"/>
        <w:spacing w:before="185" w:line="289" w:lineRule="auto"/>
        <w:ind w:left="20" w:right="80" w:firstLine="48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五、乙方不得以回扣、宴请等方式影响甲方工作人员采购或使用</w:t>
      </w:r>
      <w:r>
        <w:rPr>
          <w:rFonts w:hint="eastAsia" w:ascii="方正仿宋_GB2312" w:hAnsi="方正仿宋_GB2312" w:eastAsia="方正仿宋_GB2312" w:cs="方正仿宋_GB2312"/>
          <w:spacing w:val="-4"/>
          <w:sz w:val="28"/>
          <w:szCs w:val="28"/>
          <w:highlight w:val="none"/>
        </w:rPr>
        <w:t>医药产品的</w:t>
      </w:r>
      <w:r>
        <w:rPr>
          <w:rFonts w:hint="eastAsia" w:ascii="方正仿宋_GB2312" w:hAnsi="方正仿宋_GB2312" w:eastAsia="方正仿宋_GB2312" w:cs="方正仿宋_GB2312"/>
          <w:spacing w:val="-1"/>
          <w:sz w:val="28"/>
          <w:szCs w:val="28"/>
          <w:highlight w:val="none"/>
        </w:rPr>
        <w:t>选择权，不得在学术活动中提供旅游、超标准支付食宿费用。</w:t>
      </w:r>
    </w:p>
    <w:p w14:paraId="00C3C1DA">
      <w:pPr>
        <w:pStyle w:val="6"/>
        <w:spacing w:before="182" w:line="325" w:lineRule="auto"/>
        <w:ind w:left="21" w:right="80" w:firstLine="48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2"/>
          <w:sz w:val="28"/>
          <w:szCs w:val="28"/>
          <w:highlight w:val="none"/>
        </w:rPr>
        <w:t>六、乙方指定</w:t>
      </w:r>
      <w:r>
        <w:rPr>
          <w:rFonts w:hint="eastAsia" w:ascii="方正仿宋_GB2312" w:hAnsi="方正仿宋_GB2312" w:eastAsia="方正仿宋_GB2312" w:cs="方正仿宋_GB2312"/>
          <w:spacing w:val="-3"/>
          <w:sz w:val="28"/>
          <w:szCs w:val="28"/>
          <w:highlight w:val="none"/>
        </w:rPr>
        <w:t>作为销售代表洽谈业务。销售代表必须在工作时间到甲方指定地点联系商谈，不得到住院部、门诊部、医技科室等推销医药产品，不得借故到甲方相关领导、部门负责人及相关工作人员家中访谈</w:t>
      </w:r>
      <w:r>
        <w:rPr>
          <w:rFonts w:hint="eastAsia" w:ascii="方正仿宋_GB2312" w:hAnsi="方正仿宋_GB2312" w:eastAsia="方正仿宋_GB2312" w:cs="方正仿宋_GB2312"/>
          <w:spacing w:val="-2"/>
          <w:sz w:val="28"/>
          <w:szCs w:val="28"/>
          <w:highlight w:val="none"/>
        </w:rPr>
        <w:t>并提供任何好处费。</w:t>
      </w:r>
    </w:p>
    <w:p w14:paraId="02D42A37">
      <w:pPr>
        <w:pStyle w:val="6"/>
        <w:spacing w:before="184" w:line="325" w:lineRule="auto"/>
        <w:ind w:left="21" w:right="80" w:firstLine="479"/>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3"/>
          <w:sz w:val="28"/>
          <w:szCs w:val="28"/>
          <w:highlight w:val="none"/>
        </w:rPr>
        <w:t>七、乙方如违反本合同，一经发现，甲方有权终止购销合同，并向有关卫生计生行政部门报告。如乙方被列入商业贿赂不良记录，则严格按照《国家卫生计生委关于建立医药购销领域商业贿赂不良记录的规定》（国卫法制发〔2013〕50</w:t>
      </w:r>
      <w:r>
        <w:rPr>
          <w:rFonts w:hint="eastAsia" w:ascii="方正仿宋_GB2312" w:hAnsi="方正仿宋_GB2312" w:eastAsia="方正仿宋_GB2312" w:cs="方正仿宋_GB2312"/>
          <w:spacing w:val="-2"/>
          <w:sz w:val="28"/>
          <w:szCs w:val="28"/>
          <w:highlight w:val="none"/>
        </w:rPr>
        <w:t>号）相关规定处理。</w:t>
      </w:r>
    </w:p>
    <w:p w14:paraId="464F2971">
      <w:pPr>
        <w:pStyle w:val="6"/>
        <w:spacing w:before="181" w:line="219" w:lineRule="auto"/>
        <w:ind w:left="3524"/>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9"/>
          <w:sz w:val="28"/>
          <w:szCs w:val="28"/>
          <w:highlight w:val="none"/>
        </w:rPr>
        <w:t>乙方（盖章</w:t>
      </w:r>
      <w:r>
        <w:rPr>
          <w:rFonts w:hint="eastAsia" w:ascii="方正仿宋_GB2312" w:hAnsi="方正仿宋_GB2312" w:eastAsia="方正仿宋_GB2312" w:cs="方正仿宋_GB2312"/>
          <w:b/>
          <w:bCs/>
          <w:spacing w:val="-1"/>
          <w:sz w:val="28"/>
          <w:szCs w:val="28"/>
          <w:highlight w:val="none"/>
        </w:rPr>
        <w:t>）：</w:t>
      </w:r>
    </w:p>
    <w:p w14:paraId="43DBE31A">
      <w:pPr>
        <w:spacing w:line="285" w:lineRule="auto"/>
        <w:rPr>
          <w:rFonts w:hint="eastAsia" w:ascii="方正仿宋_GB2312" w:hAnsi="方正仿宋_GB2312" w:eastAsia="方正仿宋_GB2312" w:cs="方正仿宋_GB2312"/>
          <w:sz w:val="28"/>
          <w:szCs w:val="28"/>
          <w:highlight w:val="none"/>
        </w:rPr>
      </w:pPr>
    </w:p>
    <w:p w14:paraId="61F049CA">
      <w:pPr>
        <w:spacing w:line="285" w:lineRule="auto"/>
        <w:rPr>
          <w:rFonts w:hint="eastAsia" w:ascii="方正仿宋_GB2312" w:hAnsi="方正仿宋_GB2312" w:eastAsia="方正仿宋_GB2312" w:cs="方正仿宋_GB2312"/>
          <w:sz w:val="28"/>
          <w:szCs w:val="28"/>
          <w:highlight w:val="none"/>
        </w:rPr>
      </w:pPr>
    </w:p>
    <w:p w14:paraId="60C25F10">
      <w:pPr>
        <w:pStyle w:val="6"/>
        <w:spacing w:before="79" w:line="219" w:lineRule="auto"/>
        <w:ind w:left="2851"/>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b/>
          <w:bCs/>
          <w:spacing w:val="-3"/>
          <w:sz w:val="28"/>
          <w:szCs w:val="28"/>
          <w:highlight w:val="none"/>
        </w:rPr>
        <w:t>法定代表人（负责人）：</w:t>
      </w:r>
    </w:p>
    <w:p w14:paraId="1C107B5B">
      <w:pPr>
        <w:spacing w:line="246" w:lineRule="auto"/>
        <w:rPr>
          <w:rFonts w:hint="eastAsia" w:ascii="方正仿宋_GB2312" w:hAnsi="方正仿宋_GB2312" w:eastAsia="方正仿宋_GB2312" w:cs="方正仿宋_GB2312"/>
          <w:sz w:val="28"/>
          <w:szCs w:val="28"/>
          <w:highlight w:val="none"/>
        </w:rPr>
      </w:pPr>
    </w:p>
    <w:p w14:paraId="2736AE8E">
      <w:pPr>
        <w:spacing w:line="247" w:lineRule="auto"/>
        <w:rPr>
          <w:rFonts w:hint="eastAsia" w:ascii="方正仿宋_GB2312" w:hAnsi="方正仿宋_GB2312" w:eastAsia="方正仿宋_GB2312" w:cs="方正仿宋_GB2312"/>
          <w:sz w:val="28"/>
          <w:szCs w:val="28"/>
          <w:highlight w:val="none"/>
        </w:rPr>
      </w:pPr>
    </w:p>
    <w:p w14:paraId="3E9D6681">
      <w:pPr>
        <w:pStyle w:val="6"/>
        <w:spacing w:before="79" w:line="219" w:lineRule="auto"/>
        <w:ind w:left="4102"/>
        <w:jc w:val="left"/>
        <w:rPr>
          <w:rFonts w:hint="eastAsia" w:ascii="方正仿宋_GB2312" w:hAnsi="方正仿宋_GB2312" w:eastAsia="方正仿宋_GB2312" w:cs="方正仿宋_GB2312"/>
          <w:sz w:val="28"/>
          <w:szCs w:val="28"/>
          <w:highlight w:val="none"/>
        </w:rPr>
      </w:pPr>
      <w:r>
        <w:rPr>
          <w:rFonts w:hint="eastAsia" w:ascii="方正仿宋_GB2312" w:hAnsi="方正仿宋_GB2312" w:eastAsia="方正仿宋_GB2312" w:cs="方正仿宋_GB2312"/>
          <w:spacing w:val="-9"/>
          <w:sz w:val="28"/>
          <w:szCs w:val="28"/>
          <w:highlight w:val="none"/>
        </w:rPr>
        <w:t>年</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月</w:t>
      </w:r>
      <w:r>
        <w:rPr>
          <w:rFonts w:hint="eastAsia" w:ascii="方正仿宋_GB2312" w:hAnsi="方正仿宋_GB2312" w:eastAsia="方正仿宋_GB2312" w:cs="方正仿宋_GB2312"/>
          <w:spacing w:val="-9"/>
          <w:sz w:val="28"/>
          <w:szCs w:val="28"/>
          <w:highlight w:val="none"/>
          <w:lang w:val="en-US" w:eastAsia="zh-CN"/>
        </w:rPr>
        <w:t xml:space="preserve">  </w:t>
      </w:r>
      <w:r>
        <w:rPr>
          <w:rFonts w:hint="eastAsia" w:ascii="方正仿宋_GB2312" w:hAnsi="方正仿宋_GB2312" w:eastAsia="方正仿宋_GB2312" w:cs="方正仿宋_GB2312"/>
          <w:spacing w:val="-9"/>
          <w:sz w:val="28"/>
          <w:szCs w:val="28"/>
          <w:highlight w:val="none"/>
        </w:rPr>
        <w:t>日</w:t>
      </w:r>
    </w:p>
    <w:p w14:paraId="2D808419">
      <w:pPr>
        <w:spacing w:line="219" w:lineRule="auto"/>
        <w:jc w:val="left"/>
        <w:rPr>
          <w:rFonts w:hint="eastAsia" w:ascii="方正仿宋_GB2312" w:hAnsi="方正仿宋_GB2312" w:eastAsia="方正仿宋_GB2312" w:cs="方正仿宋_GB2312"/>
          <w:sz w:val="28"/>
          <w:szCs w:val="28"/>
          <w:highlight w:val="none"/>
        </w:rPr>
        <w:sectPr>
          <w:footerReference r:id="rId14" w:type="default"/>
          <w:pgSz w:w="11906" w:h="16839"/>
          <w:pgMar w:top="1431" w:right="1716" w:bottom="1415" w:left="1785" w:header="0" w:footer="1253" w:gutter="0"/>
          <w:pgNumType w:fmt="decimal"/>
          <w:cols w:space="720" w:num="1"/>
        </w:sectPr>
      </w:pPr>
    </w:p>
    <w:p w14:paraId="5FB98322">
      <w:pPr>
        <w:pageBreakBefore w:val="0"/>
        <w:overflowPunct/>
        <w:bidi w:val="0"/>
        <w:spacing w:before="204" w:line="221" w:lineRule="auto"/>
        <w:jc w:val="center"/>
        <w:rPr>
          <w:rFonts w:hint="eastAsia" w:ascii="黑体" w:hAnsi="黑体" w:eastAsia="黑体" w:cs="黑体"/>
          <w:b/>
          <w:bCs/>
          <w:snapToGrid w:val="0"/>
          <w:color w:val="000000"/>
          <w:spacing w:val="5"/>
          <w:kern w:val="0"/>
          <w:sz w:val="32"/>
          <w:szCs w:val="32"/>
          <w:lang w:val="en-US" w:eastAsia="zh-CN" w:bidi="ar-SA"/>
        </w:rPr>
      </w:pPr>
      <w:r>
        <w:rPr>
          <w:rFonts w:hint="eastAsia" w:ascii="黑体" w:hAnsi="黑体" w:eastAsia="黑体" w:cs="黑体"/>
          <w:b/>
          <w:bCs/>
          <w:snapToGrid w:val="0"/>
          <w:color w:val="000000"/>
          <w:spacing w:val="5"/>
          <w:kern w:val="0"/>
          <w:sz w:val="32"/>
          <w:szCs w:val="32"/>
          <w:lang w:val="en-US" w:eastAsia="zh-CN" w:bidi="ar-SA"/>
        </w:rPr>
        <w:t>第六部分 投标文件格式</w:t>
      </w:r>
    </w:p>
    <w:p w14:paraId="6078D959">
      <w:pPr>
        <w:spacing w:line="412" w:lineRule="auto"/>
        <w:rPr>
          <w:rFonts w:hint="eastAsia" w:ascii="方正仿宋_GB2312" w:hAnsi="方正仿宋_GB2312" w:eastAsia="方正仿宋_GB2312" w:cs="方正仿宋_GB2312"/>
          <w:sz w:val="28"/>
          <w:szCs w:val="28"/>
          <w:highlight w:val="none"/>
        </w:rPr>
      </w:pPr>
    </w:p>
    <w:p w14:paraId="11DF41EB">
      <w:pPr>
        <w:pStyle w:val="3"/>
        <w:numPr>
          <w:ilvl w:val="0"/>
          <w:numId w:val="0"/>
        </w:numPr>
        <w:ind w:leftChars="0"/>
        <w:jc w:val="right"/>
        <w:rPr>
          <w:rFonts w:hint="eastAsia" w:ascii="仿宋" w:hAnsi="仿宋" w:eastAsia="仿宋" w:cs="仿宋"/>
          <w:color w:val="auto"/>
          <w:highlight w:val="non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highlight w:val="none"/>
          <w:lang w:val="en-US" w:eastAsia="zh-CN"/>
        </w:rPr>
        <w:t>正/副本</w:t>
      </w:r>
      <w:r>
        <w:rPr>
          <w:rFonts w:hint="eastAsia" w:ascii="仿宋" w:hAnsi="仿宋" w:eastAsia="仿宋" w:cs="仿宋"/>
          <w:color w:val="auto"/>
          <w:highlight w:val="none"/>
        </w:rPr>
        <w:t xml:space="preserve">                                                                        </w:t>
      </w:r>
    </w:p>
    <w:p w14:paraId="23CFC461">
      <w:pPr>
        <w:rPr>
          <w:rFonts w:hint="eastAsia" w:ascii="仿宋" w:hAnsi="仿宋" w:eastAsia="仿宋" w:cs="仿宋"/>
          <w:color w:val="auto"/>
          <w:highlight w:val="none"/>
        </w:rPr>
      </w:pPr>
    </w:p>
    <w:p w14:paraId="05DF413B">
      <w:pPr>
        <w:rPr>
          <w:rFonts w:hint="eastAsia" w:ascii="仿宋" w:hAnsi="仿宋" w:eastAsia="仿宋" w:cs="仿宋"/>
          <w:color w:val="auto"/>
          <w:highlight w:val="none"/>
        </w:rPr>
      </w:pPr>
    </w:p>
    <w:p w14:paraId="65E5CBDB">
      <w:pPr>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（项目名称</w:t>
      </w:r>
      <w:r>
        <w:rPr>
          <w:rFonts w:hint="eastAsia" w:ascii="仿宋" w:hAnsi="仿宋" w:eastAsia="仿宋" w:cs="仿宋"/>
          <w:color w:val="auto"/>
          <w:sz w:val="24"/>
          <w:highlight w:val="none"/>
          <w:lang w:eastAsia="zh-CN"/>
        </w:rPr>
        <w:t>）</w:t>
      </w:r>
    </w:p>
    <w:p w14:paraId="76FD0C12">
      <w:pPr>
        <w:ind w:firstLine="240" w:firstLineChars="1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项目</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1357C943">
      <w:pP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标项</w:t>
      </w:r>
      <w:r>
        <w:rPr>
          <w:rFonts w:hint="eastAsia" w:ascii="仿宋" w:hAnsi="仿宋" w:eastAsia="仿宋" w:cs="仿宋"/>
          <w:color w:val="auto"/>
          <w:sz w:val="24"/>
          <w:highlight w:val="none"/>
        </w:rPr>
        <w:t>编号：</w:t>
      </w:r>
      <w:r>
        <w:rPr>
          <w:rFonts w:hint="eastAsia" w:ascii="仿宋" w:hAnsi="仿宋" w:eastAsia="仿宋" w:cs="仿宋"/>
          <w:color w:val="auto"/>
          <w:sz w:val="24"/>
          <w:highlight w:val="none"/>
          <w:u w:val="single"/>
        </w:rPr>
        <w:t xml:space="preserve">                               </w:t>
      </w:r>
    </w:p>
    <w:p w14:paraId="5BF9A284">
      <w:pPr>
        <w:rPr>
          <w:rFonts w:hint="eastAsia" w:ascii="仿宋" w:hAnsi="仿宋" w:eastAsia="仿宋" w:cs="仿宋"/>
          <w:color w:val="auto"/>
          <w:sz w:val="32"/>
          <w:szCs w:val="32"/>
          <w:highlight w:val="none"/>
        </w:rPr>
      </w:pPr>
    </w:p>
    <w:p w14:paraId="538BA3EC">
      <w:pPr>
        <w:rPr>
          <w:rFonts w:hint="eastAsia" w:ascii="仿宋" w:hAnsi="仿宋" w:eastAsia="仿宋" w:cs="仿宋"/>
          <w:color w:val="auto"/>
          <w:sz w:val="32"/>
          <w:szCs w:val="32"/>
          <w:highlight w:val="none"/>
        </w:rPr>
      </w:pPr>
    </w:p>
    <w:p w14:paraId="0A7050E8">
      <w:pPr>
        <w:rPr>
          <w:rFonts w:hint="eastAsia" w:ascii="仿宋" w:hAnsi="仿宋" w:eastAsia="仿宋" w:cs="仿宋"/>
          <w:color w:val="auto"/>
          <w:sz w:val="28"/>
          <w:szCs w:val="28"/>
          <w:highlight w:val="none"/>
        </w:rPr>
      </w:pPr>
    </w:p>
    <w:p w14:paraId="34651FCE">
      <w:pPr>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投  标  文  件</w:t>
      </w:r>
    </w:p>
    <w:p w14:paraId="13CFC77A">
      <w:pPr>
        <w:rPr>
          <w:rFonts w:hint="eastAsia" w:ascii="仿宋" w:hAnsi="仿宋" w:eastAsia="仿宋" w:cs="仿宋"/>
          <w:b/>
          <w:color w:val="auto"/>
          <w:sz w:val="32"/>
          <w:szCs w:val="32"/>
          <w:highlight w:val="none"/>
        </w:rPr>
      </w:pPr>
    </w:p>
    <w:p w14:paraId="491B8F17">
      <w:pPr>
        <w:rPr>
          <w:rFonts w:hint="eastAsia" w:ascii="仿宋" w:hAnsi="仿宋" w:eastAsia="仿宋" w:cs="仿宋"/>
          <w:b/>
          <w:color w:val="auto"/>
          <w:sz w:val="32"/>
          <w:szCs w:val="32"/>
          <w:highlight w:val="none"/>
        </w:rPr>
      </w:pPr>
    </w:p>
    <w:p w14:paraId="2BF9D1B6">
      <w:pPr>
        <w:rPr>
          <w:rFonts w:hint="eastAsia" w:ascii="仿宋" w:hAnsi="仿宋" w:eastAsia="仿宋" w:cs="仿宋"/>
          <w:b/>
          <w:color w:val="auto"/>
          <w:sz w:val="32"/>
          <w:szCs w:val="32"/>
          <w:highlight w:val="none"/>
        </w:rPr>
      </w:pPr>
    </w:p>
    <w:p w14:paraId="084B3D21">
      <w:pPr>
        <w:rPr>
          <w:rFonts w:hint="eastAsia" w:ascii="仿宋" w:hAnsi="仿宋" w:eastAsia="仿宋" w:cs="仿宋"/>
          <w:b/>
          <w:color w:val="auto"/>
          <w:sz w:val="32"/>
          <w:szCs w:val="32"/>
          <w:highlight w:val="none"/>
        </w:rPr>
      </w:pPr>
    </w:p>
    <w:p w14:paraId="0FA7BC1A">
      <w:pPr>
        <w:rPr>
          <w:rFonts w:hint="eastAsia" w:ascii="仿宋" w:hAnsi="仿宋" w:eastAsia="仿宋" w:cs="仿宋"/>
          <w:color w:val="auto"/>
          <w:sz w:val="24"/>
          <w:highlight w:val="none"/>
        </w:rPr>
      </w:pPr>
      <w:r>
        <w:rPr>
          <w:rFonts w:hint="eastAsia" w:ascii="仿宋" w:hAnsi="仿宋" w:eastAsia="仿宋" w:cs="仿宋"/>
          <w:b/>
          <w:color w:val="auto"/>
          <w:highlight w:val="none"/>
        </w:rPr>
        <w:t xml:space="preserve">       </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（单位公章）</w:t>
      </w:r>
    </w:p>
    <w:p w14:paraId="314EB230">
      <w:pPr>
        <w:rPr>
          <w:rFonts w:hint="eastAsia" w:ascii="仿宋" w:hAnsi="仿宋" w:eastAsia="仿宋" w:cs="仿宋"/>
          <w:color w:val="auto"/>
          <w:sz w:val="24"/>
          <w:highlight w:val="none"/>
        </w:rPr>
      </w:pPr>
    </w:p>
    <w:p w14:paraId="6883D03A">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14:paraId="2302B25F">
      <w:pPr>
        <w:rPr>
          <w:rFonts w:hint="eastAsia" w:ascii="仿宋" w:hAnsi="仿宋" w:eastAsia="仿宋" w:cs="仿宋"/>
          <w:color w:val="auto"/>
          <w:sz w:val="24"/>
          <w:highlight w:val="none"/>
        </w:rPr>
      </w:pPr>
    </w:p>
    <w:p w14:paraId="43664E36">
      <w:pPr>
        <w:rPr>
          <w:rFonts w:hint="eastAsia" w:ascii="仿宋" w:hAnsi="仿宋" w:eastAsia="仿宋" w:cs="仿宋"/>
          <w:color w:val="auto"/>
          <w:sz w:val="24"/>
          <w:highlight w:val="none"/>
        </w:rPr>
      </w:pPr>
    </w:p>
    <w:p w14:paraId="3BBC3E09">
      <w:pPr>
        <w:rPr>
          <w:rFonts w:hint="eastAsia" w:ascii="仿宋" w:hAnsi="仿宋" w:eastAsia="仿宋" w:cs="仿宋"/>
          <w:color w:val="auto"/>
          <w:sz w:val="24"/>
          <w:highlight w:val="none"/>
        </w:rPr>
      </w:pPr>
    </w:p>
    <w:p w14:paraId="45B4931D">
      <w:pPr>
        <w:rPr>
          <w:rFonts w:hint="eastAsia" w:ascii="仿宋" w:hAnsi="仿宋" w:eastAsia="仿宋" w:cs="仿宋"/>
          <w:color w:val="auto"/>
          <w:sz w:val="24"/>
          <w:highlight w:val="none"/>
        </w:rPr>
      </w:pPr>
    </w:p>
    <w:p w14:paraId="169BF1FC">
      <w:pPr>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年      月      日</w:t>
      </w:r>
    </w:p>
    <w:p w14:paraId="76C81DBA">
      <w:pPr>
        <w:jc w:val="left"/>
        <w:rPr>
          <w:rFonts w:hint="eastAsia" w:ascii="仿宋" w:hAnsi="仿宋" w:eastAsia="仿宋" w:cs="仿宋"/>
          <w:color w:val="auto"/>
          <w:sz w:val="24"/>
          <w:highlight w:val="none"/>
        </w:rPr>
      </w:pPr>
      <w:r>
        <w:rPr>
          <w:rFonts w:hint="eastAsia" w:ascii="仿宋" w:hAnsi="仿宋" w:eastAsia="仿宋" w:cs="仿宋"/>
          <w:color w:val="auto"/>
          <w:highlight w:val="none"/>
        </w:rPr>
        <w:br w:type="page"/>
      </w:r>
    </w:p>
    <w:p w14:paraId="2EF15066">
      <w:pPr>
        <w:pStyle w:val="6"/>
        <w:spacing w:before="63" w:line="227" w:lineRule="auto"/>
        <w:ind w:left="4591"/>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0"/>
          <w:sz w:val="31"/>
          <w:szCs w:val="31"/>
        </w:rPr>
        <w:t>目录</w:t>
      </w:r>
    </w:p>
    <w:p w14:paraId="6A2D2C9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tbl>
      <w:tblPr>
        <w:tblStyle w:val="13"/>
        <w:tblW w:w="85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6"/>
        <w:gridCol w:w="1116"/>
        <w:gridCol w:w="3445"/>
        <w:gridCol w:w="696"/>
        <w:gridCol w:w="1259"/>
        <w:gridCol w:w="1525"/>
      </w:tblGrid>
      <w:tr w14:paraId="75B3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466" w:type="dxa"/>
            <w:noWrap w:val="0"/>
            <w:vAlign w:val="top"/>
          </w:tcPr>
          <w:p w14:paraId="301C8A6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序号</w:t>
            </w:r>
          </w:p>
        </w:tc>
        <w:tc>
          <w:tcPr>
            <w:tcW w:w="1116" w:type="dxa"/>
            <w:noWrap w:val="0"/>
            <w:vAlign w:val="top"/>
          </w:tcPr>
          <w:p w14:paraId="7D9E6C4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分类</w:t>
            </w:r>
          </w:p>
        </w:tc>
        <w:tc>
          <w:tcPr>
            <w:tcW w:w="3445" w:type="dxa"/>
            <w:noWrap w:val="0"/>
            <w:vAlign w:val="top"/>
          </w:tcPr>
          <w:p w14:paraId="6FF354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文件名称</w:t>
            </w:r>
          </w:p>
        </w:tc>
        <w:tc>
          <w:tcPr>
            <w:tcW w:w="696" w:type="dxa"/>
            <w:noWrap w:val="0"/>
            <w:vAlign w:val="top"/>
          </w:tcPr>
          <w:p w14:paraId="452A5F2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页码</w:t>
            </w:r>
          </w:p>
        </w:tc>
        <w:tc>
          <w:tcPr>
            <w:tcW w:w="1259" w:type="dxa"/>
            <w:noWrap w:val="0"/>
            <w:vAlign w:val="top"/>
          </w:tcPr>
          <w:p w14:paraId="16649D3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投标文件总页数</w:t>
            </w:r>
          </w:p>
        </w:tc>
        <w:tc>
          <w:tcPr>
            <w:tcW w:w="1525" w:type="dxa"/>
            <w:noWrap w:val="0"/>
            <w:vAlign w:val="top"/>
          </w:tcPr>
          <w:p w14:paraId="6C9E0BB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b/>
                <w:bCs/>
                <w:color w:val="auto"/>
                <w:kern w:val="2"/>
                <w:sz w:val="24"/>
                <w:szCs w:val="24"/>
                <w:lang w:val="en-US" w:eastAsia="zh-CN" w:bidi="ar-SA"/>
                <w14:ligatures w14:val="none"/>
              </w:rPr>
            </w:pPr>
            <w:r>
              <w:rPr>
                <w:rFonts w:hint="eastAsia" w:ascii="方正仿宋_GB18030" w:hAnsi="方正仿宋_GB18030" w:eastAsia="方正仿宋_GB18030" w:cs="方正仿宋_GB18030"/>
                <w:b/>
                <w:bCs/>
                <w:color w:val="auto"/>
                <w:kern w:val="2"/>
                <w:sz w:val="24"/>
                <w:szCs w:val="24"/>
                <w:lang w:val="en-US" w:eastAsia="zh-CN" w:bidi="ar-SA"/>
                <w14:ligatures w14:val="none"/>
              </w:rPr>
              <w:t>备注</w:t>
            </w:r>
          </w:p>
        </w:tc>
      </w:tr>
      <w:tr w14:paraId="2B480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466" w:type="dxa"/>
            <w:noWrap w:val="0"/>
            <w:vAlign w:val="center"/>
          </w:tcPr>
          <w:p w14:paraId="2F5FFB7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9FED3B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w:t>
            </w:r>
          </w:p>
        </w:tc>
        <w:tc>
          <w:tcPr>
            <w:tcW w:w="1116" w:type="dxa"/>
            <w:vMerge w:val="restart"/>
            <w:noWrap w:val="0"/>
            <w:vAlign w:val="center"/>
          </w:tcPr>
          <w:p w14:paraId="090546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报价部分</w:t>
            </w:r>
          </w:p>
        </w:tc>
        <w:tc>
          <w:tcPr>
            <w:tcW w:w="3445" w:type="dxa"/>
            <w:noWrap w:val="0"/>
            <w:vAlign w:val="center"/>
          </w:tcPr>
          <w:p w14:paraId="0F52938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投标函</w:t>
            </w:r>
          </w:p>
        </w:tc>
        <w:tc>
          <w:tcPr>
            <w:tcW w:w="696" w:type="dxa"/>
            <w:noWrap w:val="0"/>
            <w:vAlign w:val="center"/>
          </w:tcPr>
          <w:p w14:paraId="71354289">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5E7E32D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74A54A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2C0703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480027B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EE88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E231D3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w:t>
            </w:r>
          </w:p>
        </w:tc>
        <w:tc>
          <w:tcPr>
            <w:tcW w:w="1116" w:type="dxa"/>
            <w:vMerge w:val="continue"/>
            <w:noWrap w:val="0"/>
            <w:vAlign w:val="center"/>
          </w:tcPr>
          <w:p w14:paraId="2E06584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32599E6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开标一览表</w:t>
            </w:r>
          </w:p>
        </w:tc>
        <w:tc>
          <w:tcPr>
            <w:tcW w:w="696" w:type="dxa"/>
            <w:noWrap w:val="0"/>
            <w:vAlign w:val="center"/>
          </w:tcPr>
          <w:p w14:paraId="0531615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1EA2B2E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B9B7DD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EF1DE2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298D321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04EE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212D5F3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3</w:t>
            </w:r>
          </w:p>
        </w:tc>
        <w:tc>
          <w:tcPr>
            <w:tcW w:w="1116" w:type="dxa"/>
            <w:vMerge w:val="continue"/>
            <w:noWrap w:val="0"/>
            <w:vAlign w:val="center"/>
          </w:tcPr>
          <w:p w14:paraId="4005190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14:ligatures w14:val="none"/>
              </w:rPr>
            </w:pPr>
          </w:p>
        </w:tc>
        <w:tc>
          <w:tcPr>
            <w:tcW w:w="3445" w:type="dxa"/>
            <w:noWrap w:val="0"/>
            <w:vAlign w:val="center"/>
          </w:tcPr>
          <w:p w14:paraId="7A59EDE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000000"/>
                <w:kern w:val="0"/>
                <w:sz w:val="24"/>
                <w:szCs w:val="24"/>
                <w:highlight w:val="none"/>
                <w:lang w:val="en-US" w:eastAsia="zh-CN"/>
                <w14:ligatures w14:val="none"/>
              </w:rPr>
            </w:pPr>
            <w:r>
              <w:rPr>
                <w:rFonts w:hint="eastAsia" w:ascii="方正仿宋_GB18030" w:hAnsi="方正仿宋_GB18030" w:eastAsia="方正仿宋_GB18030" w:cs="方正仿宋_GB18030"/>
                <w:color w:val="000000"/>
                <w:kern w:val="0"/>
                <w:sz w:val="24"/>
                <w:szCs w:val="24"/>
                <w:highlight w:val="none"/>
                <w:lang w:val="en-US" w:eastAsia="zh-CN"/>
                <w14:ligatures w14:val="none"/>
              </w:rPr>
              <w:t>报价明细表</w:t>
            </w:r>
          </w:p>
        </w:tc>
        <w:tc>
          <w:tcPr>
            <w:tcW w:w="696" w:type="dxa"/>
            <w:noWrap w:val="0"/>
            <w:vAlign w:val="center"/>
          </w:tcPr>
          <w:p w14:paraId="41D6E33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259" w:type="dxa"/>
            <w:noWrap w:val="0"/>
            <w:vAlign w:val="center"/>
          </w:tcPr>
          <w:p w14:paraId="45FBDEE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1525" w:type="dxa"/>
            <w:noWrap w:val="0"/>
            <w:vAlign w:val="center"/>
          </w:tcPr>
          <w:p w14:paraId="1775E10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BC53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E2D17B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7F054F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4</w:t>
            </w:r>
          </w:p>
        </w:tc>
        <w:tc>
          <w:tcPr>
            <w:tcW w:w="1116" w:type="dxa"/>
            <w:vMerge w:val="restart"/>
            <w:noWrap w:val="0"/>
            <w:vAlign w:val="center"/>
          </w:tcPr>
          <w:p w14:paraId="5A7B79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商务部分</w:t>
            </w:r>
          </w:p>
        </w:tc>
        <w:tc>
          <w:tcPr>
            <w:tcW w:w="3445" w:type="dxa"/>
            <w:noWrap w:val="0"/>
            <w:vAlign w:val="center"/>
          </w:tcPr>
          <w:p w14:paraId="3635A7F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投标单位基本情况表</w:t>
            </w:r>
          </w:p>
        </w:tc>
        <w:tc>
          <w:tcPr>
            <w:tcW w:w="696" w:type="dxa"/>
            <w:noWrap w:val="0"/>
            <w:vAlign w:val="center"/>
          </w:tcPr>
          <w:p w14:paraId="2748255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E6686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A440E0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63F53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512482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B5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D1F6C1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ECD7F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5</w:t>
            </w:r>
          </w:p>
        </w:tc>
        <w:tc>
          <w:tcPr>
            <w:tcW w:w="1116" w:type="dxa"/>
            <w:vMerge w:val="continue"/>
            <w:noWrap w:val="0"/>
            <w:vAlign w:val="center"/>
          </w:tcPr>
          <w:p w14:paraId="7D6EBAD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349FD74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出具法人营业执照函（格式见附件）</w:t>
            </w:r>
          </w:p>
        </w:tc>
        <w:tc>
          <w:tcPr>
            <w:tcW w:w="696" w:type="dxa"/>
            <w:noWrap w:val="0"/>
            <w:vAlign w:val="center"/>
          </w:tcPr>
          <w:p w14:paraId="694984E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1163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241A5C9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ECF2E0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731E94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A7E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7FD2B50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6</w:t>
            </w:r>
          </w:p>
        </w:tc>
        <w:tc>
          <w:tcPr>
            <w:tcW w:w="1116" w:type="dxa"/>
            <w:vMerge w:val="continue"/>
            <w:noWrap w:val="0"/>
            <w:vAlign w:val="center"/>
          </w:tcPr>
          <w:p w14:paraId="3D44A83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FAD9B7E">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联合体协议书（如是）</w:t>
            </w:r>
          </w:p>
        </w:tc>
        <w:tc>
          <w:tcPr>
            <w:tcW w:w="696" w:type="dxa"/>
            <w:noWrap w:val="0"/>
            <w:vAlign w:val="center"/>
          </w:tcPr>
          <w:p w14:paraId="38FCA1D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0790A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58C5C0E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5F7D74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68DF21B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0058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83ADCC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7</w:t>
            </w:r>
          </w:p>
        </w:tc>
        <w:tc>
          <w:tcPr>
            <w:tcW w:w="1116" w:type="dxa"/>
            <w:vMerge w:val="continue"/>
            <w:noWrap w:val="0"/>
            <w:vAlign w:val="center"/>
          </w:tcPr>
          <w:p w14:paraId="7EF8B8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7674D9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法定代表人身份证明</w:t>
            </w:r>
          </w:p>
        </w:tc>
        <w:tc>
          <w:tcPr>
            <w:tcW w:w="696" w:type="dxa"/>
            <w:noWrap w:val="0"/>
            <w:vAlign w:val="center"/>
          </w:tcPr>
          <w:p w14:paraId="05D4E9F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CD36F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4A14A06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31B154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06BA642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FE0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93567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8</w:t>
            </w:r>
          </w:p>
        </w:tc>
        <w:tc>
          <w:tcPr>
            <w:tcW w:w="1116" w:type="dxa"/>
            <w:vMerge w:val="continue"/>
            <w:noWrap w:val="0"/>
            <w:vAlign w:val="center"/>
          </w:tcPr>
          <w:p w14:paraId="66788E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D031300">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法定代表人授权委托书</w:t>
            </w:r>
          </w:p>
        </w:tc>
        <w:tc>
          <w:tcPr>
            <w:tcW w:w="696" w:type="dxa"/>
            <w:noWrap w:val="0"/>
            <w:vAlign w:val="center"/>
          </w:tcPr>
          <w:p w14:paraId="15E5B47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92E59A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B393CC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4C01DC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EA9523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7E7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D1E02C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9</w:t>
            </w:r>
          </w:p>
        </w:tc>
        <w:tc>
          <w:tcPr>
            <w:tcW w:w="1116" w:type="dxa"/>
            <w:vMerge w:val="continue"/>
            <w:noWrap w:val="0"/>
            <w:vAlign w:val="center"/>
          </w:tcPr>
          <w:p w14:paraId="34FA87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ED10D4">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项目负责人任命书</w:t>
            </w:r>
          </w:p>
        </w:tc>
        <w:tc>
          <w:tcPr>
            <w:tcW w:w="696" w:type="dxa"/>
            <w:noWrap w:val="0"/>
            <w:vAlign w:val="top"/>
          </w:tcPr>
          <w:p w14:paraId="4AFE98C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CF2577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0FF311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FFC5C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7298397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C54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BF5089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10</w:t>
            </w:r>
          </w:p>
        </w:tc>
        <w:tc>
          <w:tcPr>
            <w:tcW w:w="1116" w:type="dxa"/>
            <w:vMerge w:val="continue"/>
            <w:noWrap w:val="0"/>
            <w:vAlign w:val="center"/>
          </w:tcPr>
          <w:p w14:paraId="6CEE1A2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23CE32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投标人资格声明函</w:t>
            </w:r>
          </w:p>
        </w:tc>
        <w:tc>
          <w:tcPr>
            <w:tcW w:w="696" w:type="dxa"/>
            <w:noWrap w:val="0"/>
            <w:vAlign w:val="top"/>
          </w:tcPr>
          <w:p w14:paraId="7CD8BDA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8B24D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F28893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6EE054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6F5B7F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822A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466" w:type="dxa"/>
            <w:noWrap w:val="0"/>
            <w:vAlign w:val="center"/>
          </w:tcPr>
          <w:p w14:paraId="49EBEED4">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11</w:t>
            </w:r>
          </w:p>
        </w:tc>
        <w:tc>
          <w:tcPr>
            <w:tcW w:w="1116" w:type="dxa"/>
            <w:vMerge w:val="continue"/>
            <w:noWrap w:val="0"/>
            <w:vAlign w:val="center"/>
          </w:tcPr>
          <w:p w14:paraId="133ACF13">
            <w:pPr>
              <w:keepNext w:val="0"/>
              <w:keepLines w:val="0"/>
              <w:widowControl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001E1F55">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信用查询记录</w:t>
            </w:r>
          </w:p>
        </w:tc>
        <w:tc>
          <w:tcPr>
            <w:tcW w:w="696" w:type="dxa"/>
            <w:noWrap w:val="0"/>
            <w:vAlign w:val="top"/>
          </w:tcPr>
          <w:p w14:paraId="2DF7A16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EE8E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78AEA7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673F26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F6C5E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1D7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CB2A3A3">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12</w:t>
            </w:r>
          </w:p>
        </w:tc>
        <w:tc>
          <w:tcPr>
            <w:tcW w:w="1116" w:type="dxa"/>
            <w:vMerge w:val="continue"/>
            <w:noWrap w:val="0"/>
            <w:vAlign w:val="center"/>
          </w:tcPr>
          <w:p w14:paraId="5858465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C71C23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kern w:val="0"/>
                <w:sz w:val="24"/>
                <w:szCs w:val="24"/>
                <w:highlight w:val="none"/>
                <w14:ligatures w14:val="none"/>
              </w:rPr>
              <w:t>资格证明文件</w:t>
            </w:r>
          </w:p>
        </w:tc>
        <w:tc>
          <w:tcPr>
            <w:tcW w:w="696" w:type="dxa"/>
            <w:noWrap w:val="0"/>
            <w:vAlign w:val="top"/>
          </w:tcPr>
          <w:p w14:paraId="63B5191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1CB691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78C1D5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7659C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3D38F64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21FD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5ADFAA5B">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13</w:t>
            </w:r>
          </w:p>
        </w:tc>
        <w:tc>
          <w:tcPr>
            <w:tcW w:w="1116" w:type="dxa"/>
            <w:vMerge w:val="continue"/>
            <w:noWrap w:val="0"/>
            <w:vAlign w:val="center"/>
          </w:tcPr>
          <w:p w14:paraId="1858E5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24E6F41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投标保证金说明</w:t>
            </w:r>
          </w:p>
        </w:tc>
        <w:tc>
          <w:tcPr>
            <w:tcW w:w="696" w:type="dxa"/>
            <w:noWrap w:val="0"/>
            <w:vAlign w:val="center"/>
          </w:tcPr>
          <w:p w14:paraId="054859C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19170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center"/>
          </w:tcPr>
          <w:p w14:paraId="679C2C5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C942B5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A96E3A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104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466" w:type="dxa"/>
            <w:noWrap w:val="0"/>
            <w:vAlign w:val="center"/>
          </w:tcPr>
          <w:p w14:paraId="4305DF1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14</w:t>
            </w:r>
          </w:p>
        </w:tc>
        <w:tc>
          <w:tcPr>
            <w:tcW w:w="1116" w:type="dxa"/>
            <w:vMerge w:val="continue"/>
            <w:noWrap w:val="0"/>
            <w:vAlign w:val="top"/>
          </w:tcPr>
          <w:p w14:paraId="27C8E63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62299EF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商务偏离表（格式见附件）</w:t>
            </w:r>
          </w:p>
        </w:tc>
        <w:tc>
          <w:tcPr>
            <w:tcW w:w="696" w:type="dxa"/>
            <w:noWrap w:val="0"/>
            <w:vAlign w:val="top"/>
          </w:tcPr>
          <w:p w14:paraId="793D2612">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76E953E3">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F3BC699">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p w14:paraId="68E74AB7">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2E355E5">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B00A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BAE055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15</w:t>
            </w:r>
          </w:p>
        </w:tc>
        <w:tc>
          <w:tcPr>
            <w:tcW w:w="1116" w:type="dxa"/>
            <w:vMerge w:val="continue"/>
            <w:noWrap w:val="0"/>
            <w:vAlign w:val="top"/>
          </w:tcPr>
          <w:p w14:paraId="2CC94ADD">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top"/>
          </w:tcPr>
          <w:p w14:paraId="1D409A23">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投标人反商业贿赂承诺书（格式见附件）</w:t>
            </w:r>
          </w:p>
        </w:tc>
        <w:tc>
          <w:tcPr>
            <w:tcW w:w="696" w:type="dxa"/>
            <w:noWrap w:val="0"/>
            <w:vAlign w:val="top"/>
          </w:tcPr>
          <w:p w14:paraId="059BFC9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DCB4B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2095F0C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4EC2C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75BD39B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5312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D01F5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16</w:t>
            </w:r>
          </w:p>
        </w:tc>
        <w:tc>
          <w:tcPr>
            <w:tcW w:w="1116" w:type="dxa"/>
            <w:vMerge w:val="continue"/>
            <w:noWrap w:val="0"/>
            <w:vAlign w:val="center"/>
          </w:tcPr>
          <w:p w14:paraId="755D9821">
            <w:pPr>
              <w:keepNext w:val="0"/>
              <w:keepLines w:val="0"/>
              <w:widowControl/>
              <w:suppressLineNumbers w:val="0"/>
              <w:spacing w:before="0" w:beforeAutospacing="0" w:after="0" w:afterAutospacing="0"/>
              <w:ind w:left="0" w:right="0"/>
              <w:jc w:val="center"/>
              <w:outlineLvl w:val="1"/>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0C3078C">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无围标、串标等违法违规行为承诺书（格式见附件）</w:t>
            </w:r>
          </w:p>
        </w:tc>
        <w:tc>
          <w:tcPr>
            <w:tcW w:w="696" w:type="dxa"/>
            <w:noWrap w:val="0"/>
            <w:vAlign w:val="top"/>
          </w:tcPr>
          <w:p w14:paraId="2D66D49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FC5CCB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D599A6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DDDCE6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center"/>
          </w:tcPr>
          <w:p w14:paraId="1059A91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4DB18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4337FF0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17</w:t>
            </w:r>
          </w:p>
        </w:tc>
        <w:tc>
          <w:tcPr>
            <w:tcW w:w="1116" w:type="dxa"/>
            <w:vMerge w:val="continue"/>
            <w:noWrap w:val="0"/>
            <w:vAlign w:val="center"/>
          </w:tcPr>
          <w:p w14:paraId="5ACF255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42EC801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中小企业声明函、JY企业、残疾人福利性单位及其他相关的充分的证明材料</w:t>
            </w:r>
          </w:p>
        </w:tc>
        <w:tc>
          <w:tcPr>
            <w:tcW w:w="696" w:type="dxa"/>
            <w:noWrap w:val="0"/>
            <w:vAlign w:val="top"/>
          </w:tcPr>
          <w:p w14:paraId="1C2FC21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47A7374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C0FCF1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7DA207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340AAF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E351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481DA5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B49621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18</w:t>
            </w:r>
          </w:p>
        </w:tc>
        <w:tc>
          <w:tcPr>
            <w:tcW w:w="1116" w:type="dxa"/>
            <w:vMerge w:val="continue"/>
            <w:noWrap w:val="0"/>
            <w:vAlign w:val="center"/>
          </w:tcPr>
          <w:p w14:paraId="6767FB5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en-US" w:bidi="ar-SA"/>
                <w14:ligatures w14:val="none"/>
              </w:rPr>
            </w:pPr>
          </w:p>
        </w:tc>
        <w:tc>
          <w:tcPr>
            <w:tcW w:w="3445" w:type="dxa"/>
            <w:noWrap w:val="0"/>
            <w:vAlign w:val="center"/>
          </w:tcPr>
          <w:p w14:paraId="7314FC91">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en-US" w:bidi="ar-SA"/>
                <w14:ligatures w14:val="none"/>
              </w:rPr>
            </w:pPr>
            <w:r>
              <w:rPr>
                <w:rFonts w:hint="eastAsia" w:ascii="方正仿宋_GB18030" w:hAnsi="方正仿宋_GB18030" w:eastAsia="方正仿宋_GB18030" w:cs="方正仿宋_GB18030"/>
                <w:color w:val="000000"/>
                <w:sz w:val="24"/>
                <w:szCs w:val="24"/>
                <w:highlight w:val="none"/>
                <w14:ligatures w14:val="none"/>
              </w:rPr>
              <w:t>虚假应标承担责任声明（投标人自行编写）</w:t>
            </w:r>
          </w:p>
        </w:tc>
        <w:tc>
          <w:tcPr>
            <w:tcW w:w="696" w:type="dxa"/>
            <w:noWrap w:val="0"/>
            <w:vAlign w:val="top"/>
          </w:tcPr>
          <w:p w14:paraId="6DB519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E3CDF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4B7C7D9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B33484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A53498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D2E2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7621A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19</w:t>
            </w:r>
          </w:p>
        </w:tc>
        <w:tc>
          <w:tcPr>
            <w:tcW w:w="1116" w:type="dxa"/>
            <w:vMerge w:val="continue"/>
            <w:noWrap w:val="0"/>
            <w:vAlign w:val="center"/>
          </w:tcPr>
          <w:p w14:paraId="5995F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0EC3A75A">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关于对本投标文件中资料真实性的承诺</w:t>
            </w:r>
          </w:p>
        </w:tc>
        <w:tc>
          <w:tcPr>
            <w:tcW w:w="696" w:type="dxa"/>
            <w:noWrap w:val="0"/>
            <w:vAlign w:val="top"/>
          </w:tcPr>
          <w:p w14:paraId="30EFBB4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3AA011CB">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CD2E5A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F7BC319">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7367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3323D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288360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20</w:t>
            </w:r>
          </w:p>
        </w:tc>
        <w:tc>
          <w:tcPr>
            <w:tcW w:w="1116" w:type="dxa"/>
            <w:vMerge w:val="continue"/>
            <w:noWrap w:val="0"/>
            <w:vAlign w:val="center"/>
          </w:tcPr>
          <w:p w14:paraId="346622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1F0FC523">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其它材料</w:t>
            </w:r>
          </w:p>
        </w:tc>
        <w:tc>
          <w:tcPr>
            <w:tcW w:w="696" w:type="dxa"/>
            <w:noWrap w:val="0"/>
            <w:vAlign w:val="top"/>
          </w:tcPr>
          <w:p w14:paraId="6C4B0BE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9BECB9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6A4C297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0B7B1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28330EE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21</w:t>
            </w:r>
          </w:p>
        </w:tc>
        <w:tc>
          <w:tcPr>
            <w:tcW w:w="1116" w:type="dxa"/>
            <w:vMerge w:val="continue"/>
            <w:noWrap w:val="0"/>
            <w:vAlign w:val="center"/>
          </w:tcPr>
          <w:p w14:paraId="6FAAA72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60ED381F">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主要相关项目业绩一览表</w:t>
            </w:r>
          </w:p>
        </w:tc>
        <w:tc>
          <w:tcPr>
            <w:tcW w:w="696" w:type="dxa"/>
            <w:noWrap w:val="0"/>
            <w:vAlign w:val="top"/>
          </w:tcPr>
          <w:p w14:paraId="3E4E39E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96339E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B8A7FF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D2A7D90">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534F64FE">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6580F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466" w:type="dxa"/>
            <w:noWrap w:val="0"/>
            <w:vAlign w:val="center"/>
          </w:tcPr>
          <w:p w14:paraId="5208A048">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22</w:t>
            </w:r>
          </w:p>
        </w:tc>
        <w:tc>
          <w:tcPr>
            <w:tcW w:w="1116" w:type="dxa"/>
            <w:vMerge w:val="restart"/>
            <w:noWrap w:val="0"/>
            <w:vAlign w:val="center"/>
          </w:tcPr>
          <w:p w14:paraId="0A5DBFE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技术部分</w:t>
            </w:r>
          </w:p>
        </w:tc>
        <w:tc>
          <w:tcPr>
            <w:tcW w:w="3445" w:type="dxa"/>
            <w:noWrap w:val="0"/>
            <w:vAlign w:val="center"/>
          </w:tcPr>
          <w:p w14:paraId="2945D78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jc w:val="center"/>
              <w:textAlignment w:val="auto"/>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lang w:val="en-US" w:eastAsia="zh-CN"/>
                <w14:ligatures w14:val="none"/>
              </w:rPr>
              <w:t>技术</w:t>
            </w:r>
            <w:r>
              <w:rPr>
                <w:rFonts w:hint="eastAsia" w:ascii="方正仿宋_GB18030" w:hAnsi="方正仿宋_GB18030" w:eastAsia="方正仿宋_GB18030" w:cs="方正仿宋_GB18030"/>
                <w:color w:val="000000"/>
                <w:sz w:val="24"/>
                <w:szCs w:val="24"/>
                <w:highlight w:val="none"/>
                <w14:ligatures w14:val="none"/>
              </w:rPr>
              <w:t>偏离表</w:t>
            </w:r>
          </w:p>
        </w:tc>
        <w:tc>
          <w:tcPr>
            <w:tcW w:w="696" w:type="dxa"/>
            <w:noWrap w:val="0"/>
            <w:vAlign w:val="top"/>
          </w:tcPr>
          <w:p w14:paraId="2195B5B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54A208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756A8DD5">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A35485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0CC32F6D">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58A1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692F7A5A">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23</w:t>
            </w:r>
          </w:p>
        </w:tc>
        <w:tc>
          <w:tcPr>
            <w:tcW w:w="1116" w:type="dxa"/>
            <w:vMerge w:val="continue"/>
            <w:noWrap w:val="0"/>
            <w:vAlign w:val="top"/>
          </w:tcPr>
          <w:p w14:paraId="3B39D09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top"/>
          </w:tcPr>
          <w:p w14:paraId="23FEA50D">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对本次投标项目的技术方案（投标人视需要自行编写）</w:t>
            </w:r>
          </w:p>
        </w:tc>
        <w:tc>
          <w:tcPr>
            <w:tcW w:w="696" w:type="dxa"/>
            <w:noWrap w:val="0"/>
            <w:vAlign w:val="top"/>
          </w:tcPr>
          <w:p w14:paraId="714795E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29ACA06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18608AFF">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7E3C0BE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79927C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12E9D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1E708772">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24</w:t>
            </w:r>
          </w:p>
        </w:tc>
        <w:tc>
          <w:tcPr>
            <w:tcW w:w="1116" w:type="dxa"/>
            <w:vMerge w:val="continue"/>
            <w:noWrap w:val="0"/>
            <w:vAlign w:val="top"/>
          </w:tcPr>
          <w:p w14:paraId="2D9BDF31">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3DB6A057">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服务承诺书</w:t>
            </w:r>
          </w:p>
        </w:tc>
        <w:tc>
          <w:tcPr>
            <w:tcW w:w="696" w:type="dxa"/>
            <w:noWrap w:val="0"/>
            <w:vAlign w:val="top"/>
          </w:tcPr>
          <w:p w14:paraId="3BAB2053">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2BCE794">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0853E18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5C33B17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2C6EB7F2">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r w14:paraId="716F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6" w:type="dxa"/>
            <w:noWrap w:val="0"/>
            <w:vAlign w:val="center"/>
          </w:tcPr>
          <w:p w14:paraId="37C6B3BD">
            <w:pPr>
              <w:pStyle w:val="31"/>
              <w:keepNext w:val="0"/>
              <w:keepLines w:val="0"/>
              <w:suppressLineNumbers w:val="0"/>
              <w:spacing w:before="0" w:beforeAutospacing="0" w:after="0" w:afterAutospacing="0"/>
              <w:ind w:left="0" w:right="0"/>
              <w:jc w:val="both"/>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25</w:t>
            </w:r>
          </w:p>
        </w:tc>
        <w:tc>
          <w:tcPr>
            <w:tcW w:w="1116" w:type="dxa"/>
            <w:vMerge w:val="continue"/>
            <w:noWrap w:val="0"/>
            <w:vAlign w:val="top"/>
          </w:tcPr>
          <w:p w14:paraId="62BCDD0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c>
          <w:tcPr>
            <w:tcW w:w="3445" w:type="dxa"/>
            <w:noWrap w:val="0"/>
            <w:vAlign w:val="center"/>
          </w:tcPr>
          <w:p w14:paraId="53CD2CA6">
            <w:pPr>
              <w:keepNext w:val="0"/>
              <w:keepLines w:val="0"/>
              <w:pageBreakBefore w:val="0"/>
              <w:widowControl/>
              <w:suppressLineNumbers w:val="0"/>
              <w:kinsoku w:val="0"/>
              <w:wordWrap w:val="0"/>
              <w:overflowPunct/>
              <w:topLinePunct w:val="0"/>
              <w:autoSpaceDE w:val="0"/>
              <w:autoSpaceDN w:val="0"/>
              <w:bidi w:val="0"/>
              <w:adjustRightInd w:val="0"/>
              <w:snapToGrid w:val="0"/>
              <w:spacing w:before="91" w:beforeAutospacing="0" w:after="0" w:afterAutospacing="0" w:line="240" w:lineRule="auto"/>
              <w:ind w:left="0" w:right="0"/>
              <w:jc w:val="center"/>
              <w:textAlignment w:val="baseline"/>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000000"/>
                <w:sz w:val="24"/>
                <w:szCs w:val="24"/>
                <w:highlight w:val="none"/>
                <w14:ligatures w14:val="none"/>
              </w:rPr>
              <w:t>其他有利于投标人的资料（如有）</w:t>
            </w:r>
          </w:p>
        </w:tc>
        <w:tc>
          <w:tcPr>
            <w:tcW w:w="696" w:type="dxa"/>
            <w:noWrap w:val="0"/>
            <w:vAlign w:val="center"/>
          </w:tcPr>
          <w:p w14:paraId="68B70EB8">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60DD14D6">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259" w:type="dxa"/>
            <w:noWrap w:val="0"/>
            <w:vAlign w:val="top"/>
          </w:tcPr>
          <w:p w14:paraId="37B4E1FA">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p w14:paraId="0D8B595C">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r>
              <w:rPr>
                <w:rFonts w:hint="eastAsia" w:ascii="方正仿宋_GB18030" w:hAnsi="方正仿宋_GB18030" w:eastAsia="方正仿宋_GB18030" w:cs="方正仿宋_GB18030"/>
                <w:color w:val="auto"/>
                <w:kern w:val="2"/>
                <w:sz w:val="24"/>
                <w:szCs w:val="24"/>
                <w:lang w:val="en-US" w:eastAsia="zh-CN" w:bidi="ar-SA"/>
                <w14:ligatures w14:val="none"/>
              </w:rPr>
              <w:t>……</w:t>
            </w:r>
          </w:p>
        </w:tc>
        <w:tc>
          <w:tcPr>
            <w:tcW w:w="1525" w:type="dxa"/>
            <w:noWrap w:val="0"/>
            <w:vAlign w:val="top"/>
          </w:tcPr>
          <w:p w14:paraId="33EEE837">
            <w:pPr>
              <w:pStyle w:val="31"/>
              <w:keepNext w:val="0"/>
              <w:keepLines w:val="0"/>
              <w:suppressLineNumbers w:val="0"/>
              <w:spacing w:before="0" w:beforeAutospacing="0" w:after="0" w:afterAutospacing="0"/>
              <w:ind w:left="0" w:right="0"/>
              <w:jc w:val="center"/>
              <w:rPr>
                <w:rFonts w:hint="eastAsia" w:ascii="方正仿宋_GB18030" w:hAnsi="方正仿宋_GB18030" w:eastAsia="方正仿宋_GB18030" w:cs="方正仿宋_GB18030"/>
                <w:color w:val="auto"/>
                <w:kern w:val="2"/>
                <w:sz w:val="24"/>
                <w:szCs w:val="24"/>
                <w:lang w:val="en-US" w:eastAsia="zh-CN" w:bidi="ar-SA"/>
                <w14:ligatures w14:val="none"/>
              </w:rPr>
            </w:pPr>
          </w:p>
        </w:tc>
      </w:tr>
    </w:tbl>
    <w:p w14:paraId="1A1188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5F88EC03">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BE51E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F99A4E4">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646B69BA">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FA83299">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129D5240">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99F8CB8">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2CA97047">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2C8336D">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46C63BA6">
      <w:pPr>
        <w:pStyle w:val="6"/>
        <w:spacing w:before="234" w:line="226" w:lineRule="auto"/>
        <w:ind w:left="3"/>
        <w:rPr>
          <w:rFonts w:hint="eastAsia" w:ascii="方正仿宋_GB18030" w:hAnsi="方正仿宋_GB18030" w:eastAsia="方正仿宋_GB18030" w:cs="方正仿宋_GB18030"/>
          <w:b/>
          <w:bCs/>
          <w:spacing w:val="5"/>
          <w:sz w:val="20"/>
          <w:szCs w:val="20"/>
          <w:highlight w:val="yellow"/>
        </w:rPr>
      </w:pPr>
    </w:p>
    <w:p w14:paraId="75CA555A">
      <w:pPr>
        <w:rPr>
          <w:rFonts w:hint="eastAsia" w:ascii="方正仿宋_GB18030" w:hAnsi="方正仿宋_GB18030" w:eastAsia="方正仿宋_GB18030" w:cs="方正仿宋_GB18030"/>
          <w:b/>
          <w:bCs/>
          <w:spacing w:val="5"/>
          <w:sz w:val="20"/>
          <w:szCs w:val="20"/>
          <w:highlight w:val="yellow"/>
        </w:rPr>
      </w:pPr>
    </w:p>
    <w:p w14:paraId="7802EFCB">
      <w:pPr>
        <w:pStyle w:val="33"/>
        <w:rPr>
          <w:rFonts w:hint="eastAsia" w:ascii="方正仿宋_GB18030" w:hAnsi="方正仿宋_GB18030" w:eastAsia="方正仿宋_GB18030" w:cs="方正仿宋_GB18030"/>
          <w:b/>
          <w:bCs/>
          <w:spacing w:val="5"/>
          <w:sz w:val="20"/>
          <w:szCs w:val="20"/>
          <w:highlight w:val="yellow"/>
        </w:rPr>
      </w:pPr>
    </w:p>
    <w:p w14:paraId="2A8F2BE2">
      <w:pPr>
        <w:pStyle w:val="33"/>
        <w:rPr>
          <w:rFonts w:hint="eastAsia" w:ascii="方正仿宋_GB18030" w:hAnsi="方正仿宋_GB18030" w:eastAsia="方正仿宋_GB18030" w:cs="方正仿宋_GB18030"/>
          <w:b/>
          <w:bCs/>
          <w:spacing w:val="5"/>
          <w:sz w:val="20"/>
          <w:szCs w:val="20"/>
          <w:highlight w:val="yellow"/>
        </w:rPr>
      </w:pPr>
    </w:p>
    <w:p w14:paraId="004C7931">
      <w:pPr>
        <w:pStyle w:val="6"/>
        <w:spacing w:before="234" w:line="226" w:lineRule="auto"/>
        <w:rPr>
          <w:rFonts w:hint="eastAsia" w:ascii="方正仿宋_GB18030" w:hAnsi="方正仿宋_GB18030" w:eastAsia="方正仿宋_GB18030" w:cs="方正仿宋_GB18030"/>
          <w:b/>
          <w:bCs/>
          <w:spacing w:val="5"/>
          <w:sz w:val="20"/>
          <w:szCs w:val="20"/>
          <w:highlight w:val="yellow"/>
        </w:rPr>
      </w:pPr>
    </w:p>
    <w:p w14:paraId="150EF959">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附件一</w:t>
      </w:r>
    </w:p>
    <w:p w14:paraId="28F90007">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投标函（统一格式）</w:t>
      </w:r>
    </w:p>
    <w:p w14:paraId="0DFF56C8">
      <w:pPr>
        <w:adjustRightInd w:val="0"/>
        <w:snapToGrid w:val="0"/>
        <w:spacing w:line="360" w:lineRule="auto"/>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招标人：</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w:t>
      </w:r>
    </w:p>
    <w:p w14:paraId="226FB48E">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我们收到你们的</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名称）     （</w:t>
      </w:r>
      <w:r>
        <w:rPr>
          <w:rFonts w:hint="eastAsia" w:ascii="方正仿宋_GB18030" w:hAnsi="方正仿宋_GB18030" w:eastAsia="方正仿宋_GB18030" w:cs="方正仿宋_GB18030"/>
          <w:color w:val="auto"/>
          <w:sz w:val="28"/>
          <w:szCs w:val="28"/>
          <w:u w:val="single"/>
          <w:lang w:val="en-US" w:eastAsia="zh-CN"/>
        </w:rPr>
        <w:t>标项</w:t>
      </w:r>
      <w:r>
        <w:rPr>
          <w:rFonts w:hint="eastAsia" w:ascii="方正仿宋_GB18030" w:hAnsi="方正仿宋_GB18030" w:eastAsia="方正仿宋_GB18030" w:cs="方正仿宋_GB18030"/>
          <w:color w:val="auto"/>
          <w:sz w:val="28"/>
          <w:szCs w:val="28"/>
          <w:u w:val="single"/>
        </w:rPr>
        <w:t>编号：  ）</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文件，经认真研究，我们决定参加本次</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活动。</w:t>
      </w:r>
    </w:p>
    <w:p w14:paraId="16768A21">
      <w:pPr>
        <w:numPr>
          <w:ilvl w:val="0"/>
          <w:numId w:val="5"/>
        </w:num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6" w:name="_Toc15514"/>
      <w:r>
        <w:rPr>
          <w:rFonts w:hint="eastAsia" w:ascii="方正仿宋_GB18030" w:hAnsi="方正仿宋_GB18030" w:eastAsia="方正仿宋_GB18030" w:cs="方正仿宋_GB18030"/>
          <w:color w:val="auto"/>
          <w:sz w:val="28"/>
          <w:szCs w:val="28"/>
        </w:rPr>
        <w:t>按照</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中的一切要求，提供招标的相关</w:t>
      </w:r>
      <w:r>
        <w:rPr>
          <w:rFonts w:hint="eastAsia" w:ascii="方正仿宋_GB18030" w:hAnsi="方正仿宋_GB18030" w:eastAsia="方正仿宋_GB18030" w:cs="方正仿宋_GB18030"/>
          <w:color w:val="auto"/>
          <w:sz w:val="28"/>
          <w:szCs w:val="28"/>
          <w:lang w:val="en-US" w:eastAsia="zh-CN"/>
        </w:rPr>
        <w:t>货物、</w:t>
      </w:r>
      <w:r>
        <w:rPr>
          <w:rFonts w:hint="eastAsia" w:ascii="方正仿宋_GB18030" w:hAnsi="方正仿宋_GB18030" w:eastAsia="方正仿宋_GB18030" w:cs="方正仿宋_GB18030"/>
          <w:color w:val="auto"/>
          <w:sz w:val="28"/>
          <w:szCs w:val="28"/>
        </w:rPr>
        <w:t>服务。</w:t>
      </w:r>
      <w:bookmarkEnd w:id="6"/>
    </w:p>
    <w:p w14:paraId="7D3EC966">
      <w:pPr>
        <w:numPr>
          <w:ilvl w:val="0"/>
          <w:numId w:val="0"/>
        </w:num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lang w:val="en-US" w:eastAsia="zh-CN"/>
        </w:rPr>
        <w:t>小写：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元</w:t>
      </w:r>
    </w:p>
    <w:p w14:paraId="2C5389F2">
      <w:pPr>
        <w:adjustRightInd w:val="0"/>
        <w:snapToGrid w:val="0"/>
        <w:spacing w:line="360" w:lineRule="auto"/>
        <w:ind w:firstLine="561"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b/>
          <w:bCs/>
          <w:color w:val="auto"/>
          <w:sz w:val="28"/>
          <w:szCs w:val="28"/>
        </w:rPr>
        <w:t>大写：</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u w:val="single"/>
          <w:lang w:val="en-US" w:eastAsia="zh-CN"/>
        </w:rPr>
        <w:t xml:space="preserve">  </w:t>
      </w:r>
      <w:r>
        <w:rPr>
          <w:rFonts w:hint="eastAsia" w:ascii="方正仿宋_GB18030" w:hAnsi="方正仿宋_GB18030" w:eastAsia="方正仿宋_GB18030" w:cs="方正仿宋_GB18030"/>
          <w:b/>
          <w:bCs/>
          <w:color w:val="auto"/>
          <w:sz w:val="28"/>
          <w:szCs w:val="28"/>
          <w:u w:val="single"/>
        </w:rPr>
        <w:t xml:space="preserve">   </w:t>
      </w:r>
      <w:r>
        <w:rPr>
          <w:rFonts w:hint="eastAsia" w:ascii="方正仿宋_GB18030" w:hAnsi="方正仿宋_GB18030" w:eastAsia="方正仿宋_GB18030" w:cs="方正仿宋_GB18030"/>
          <w:b/>
          <w:bCs/>
          <w:color w:val="auto"/>
          <w:sz w:val="28"/>
          <w:szCs w:val="28"/>
        </w:rPr>
        <w:t xml:space="preserve"> 。</w:t>
      </w:r>
    </w:p>
    <w:p w14:paraId="6938B9D9">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2、如果我们的投标文件被接受，我们将履行</w:t>
      </w:r>
      <w:r>
        <w:rPr>
          <w:rFonts w:hint="eastAsia" w:ascii="方正仿宋_GB18030" w:hAnsi="方正仿宋_GB18030" w:eastAsia="方正仿宋_GB18030" w:cs="方正仿宋_GB18030"/>
          <w:color w:val="auto"/>
          <w:sz w:val="28"/>
          <w:szCs w:val="28"/>
          <w:lang w:eastAsia="zh-CN"/>
        </w:rPr>
        <w:t>招标文件</w:t>
      </w:r>
      <w:r>
        <w:rPr>
          <w:rFonts w:hint="eastAsia" w:ascii="方正仿宋_GB18030" w:hAnsi="方正仿宋_GB18030" w:eastAsia="方正仿宋_GB18030" w:cs="方正仿宋_GB18030"/>
          <w:color w:val="auto"/>
          <w:sz w:val="28"/>
          <w:szCs w:val="28"/>
        </w:rPr>
        <w:t>中规定的每一项义务和要求，按期、按质、按量完成</w:t>
      </w:r>
      <w:r>
        <w:rPr>
          <w:rFonts w:hint="eastAsia" w:ascii="方正仿宋_GB18030" w:hAnsi="方正仿宋_GB18030" w:eastAsia="方正仿宋_GB18030" w:cs="方正仿宋_GB18030"/>
          <w:color w:val="auto"/>
          <w:sz w:val="28"/>
          <w:szCs w:val="28"/>
          <w:lang w:val="en-US" w:eastAsia="zh-CN"/>
        </w:rPr>
        <w:t>本次服务</w:t>
      </w:r>
      <w:r>
        <w:rPr>
          <w:rFonts w:hint="eastAsia" w:ascii="方正仿宋_GB18030" w:hAnsi="方正仿宋_GB18030" w:eastAsia="方正仿宋_GB18030" w:cs="方正仿宋_GB18030"/>
          <w:color w:val="auto"/>
          <w:sz w:val="28"/>
          <w:szCs w:val="28"/>
        </w:rPr>
        <w:t>。</w:t>
      </w:r>
    </w:p>
    <w:p w14:paraId="6341046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3、我们同意按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文件的规定，本投标文件的有效期为开标后</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天。</w:t>
      </w:r>
    </w:p>
    <w:p w14:paraId="3387AFF8">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7" w:name="_Toc29996"/>
      <w:r>
        <w:rPr>
          <w:rFonts w:hint="eastAsia" w:ascii="方正仿宋_GB18030" w:hAnsi="方正仿宋_GB18030" w:eastAsia="方正仿宋_GB18030" w:cs="方正仿宋_GB18030"/>
          <w:color w:val="auto"/>
          <w:sz w:val="28"/>
          <w:szCs w:val="28"/>
        </w:rPr>
        <w:t>4、我们愿意提供招标人在</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文件中要求的所有资料。</w:t>
      </w:r>
      <w:bookmarkEnd w:id="7"/>
    </w:p>
    <w:p w14:paraId="2467F02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5、我们认为你们有选择或拒绝任何投标者中标的权力。我们理解，最低报价不是中标的唯一条件。</w:t>
      </w:r>
    </w:p>
    <w:p w14:paraId="411B267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8" w:name="_Toc19169"/>
      <w:r>
        <w:rPr>
          <w:rFonts w:hint="eastAsia" w:ascii="方正仿宋_GB18030" w:hAnsi="方正仿宋_GB18030" w:eastAsia="方正仿宋_GB18030" w:cs="方正仿宋_GB18030"/>
          <w:color w:val="auto"/>
          <w:sz w:val="28"/>
          <w:szCs w:val="28"/>
        </w:rPr>
        <w:t>6、我们愿按合同法履行自己的全部责任。</w:t>
      </w:r>
      <w:bookmarkEnd w:id="8"/>
    </w:p>
    <w:p w14:paraId="004C70CB">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7、我们愿意遵守国家有关规定和</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文件中规定的收费标准，承付中标服务费。</w:t>
      </w:r>
    </w:p>
    <w:p w14:paraId="6D81129F">
      <w:pPr>
        <w:adjustRightInd w:val="0"/>
        <w:snapToGrid w:val="0"/>
        <w:spacing w:line="360" w:lineRule="auto"/>
        <w:ind w:firstLine="560" w:firstLineChars="200"/>
        <w:outlineLvl w:val="2"/>
        <w:rPr>
          <w:rFonts w:hint="eastAsia" w:ascii="方正仿宋_GB18030" w:hAnsi="方正仿宋_GB18030" w:eastAsia="方正仿宋_GB18030" w:cs="方正仿宋_GB18030"/>
          <w:color w:val="auto"/>
          <w:sz w:val="28"/>
          <w:szCs w:val="28"/>
        </w:rPr>
      </w:pPr>
      <w:bookmarkStart w:id="9" w:name="_Toc17525"/>
      <w:r>
        <w:rPr>
          <w:rFonts w:hint="eastAsia" w:ascii="方正仿宋_GB18030" w:hAnsi="方正仿宋_GB18030" w:eastAsia="方正仿宋_GB18030" w:cs="方正仿宋_GB18030"/>
          <w:color w:val="auto"/>
          <w:sz w:val="28"/>
          <w:szCs w:val="28"/>
        </w:rPr>
        <w:t>8、该项投标在开标后的全过程中保持有效，不作任何更改和变动。</w:t>
      </w:r>
      <w:bookmarkEnd w:id="9"/>
    </w:p>
    <w:p w14:paraId="226A207D">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9、我们同意按</w:t>
      </w:r>
      <w:r>
        <w:rPr>
          <w:rFonts w:hint="eastAsia" w:ascii="方正仿宋_GB18030" w:hAnsi="方正仿宋_GB18030" w:eastAsia="方正仿宋_GB18030" w:cs="方正仿宋_GB18030"/>
          <w:color w:val="auto"/>
          <w:sz w:val="28"/>
          <w:szCs w:val="28"/>
          <w:lang w:eastAsia="zh-CN"/>
        </w:rPr>
        <w:t>招标</w:t>
      </w:r>
      <w:r>
        <w:rPr>
          <w:rFonts w:hint="eastAsia" w:ascii="方正仿宋_GB18030" w:hAnsi="方正仿宋_GB18030" w:eastAsia="方正仿宋_GB18030" w:cs="方正仿宋_GB18030"/>
          <w:color w:val="auto"/>
          <w:sz w:val="28"/>
          <w:szCs w:val="28"/>
        </w:rPr>
        <w:t>文件规定，交纳</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rPr>
        <w:t>元的投标保证金。</w:t>
      </w:r>
    </w:p>
    <w:p w14:paraId="2B1D5B0A">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10、其它说明。</w:t>
      </w:r>
    </w:p>
    <w:p w14:paraId="6BFEB74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11、所有有关本标书的函电，请按下列地址联系：</w:t>
      </w:r>
    </w:p>
    <w:p w14:paraId="19A4B0F4">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投标单位：</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none"/>
          <w:lang w:eastAsia="zh-CN"/>
        </w:rPr>
        <w:t>盖章</w:t>
      </w:r>
      <w:r>
        <w:rPr>
          <w:rFonts w:hint="eastAsia" w:ascii="方正仿宋_GB18030" w:hAnsi="方正仿宋_GB18030" w:eastAsia="方正仿宋_GB18030" w:cs="方正仿宋_GB18030"/>
          <w:color w:val="auto"/>
          <w:sz w:val="28"/>
          <w:szCs w:val="28"/>
          <w:u w:val="none"/>
        </w:rPr>
        <w:t>）</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80F1230">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u w:val="single"/>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u w:val="single"/>
          <w:lang w:val="en-US" w:eastAsia="zh-CN"/>
        </w:rPr>
        <w:t xml:space="preserve">                                 </w:t>
      </w:r>
    </w:p>
    <w:p w14:paraId="1E5E3B7F">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地址：</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FB8929C">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联系人：</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5142532">
      <w:pPr>
        <w:adjustRightInd w:val="0"/>
        <w:snapToGrid w:val="0"/>
        <w:spacing w:line="360" w:lineRule="auto"/>
        <w:ind w:firstLine="560" w:firstLineChars="200"/>
        <w:rPr>
          <w:rFonts w:hint="eastAsia" w:ascii="方正仿宋_GB18030" w:hAnsi="方正仿宋_GB18030" w:eastAsia="方正仿宋_GB18030" w:cs="方正仿宋_GB18030"/>
          <w:b/>
          <w:bCs/>
          <w:color w:val="auto"/>
          <w:sz w:val="28"/>
          <w:szCs w:val="28"/>
        </w:rPr>
      </w:pPr>
      <w:r>
        <w:rPr>
          <w:rFonts w:hint="eastAsia" w:ascii="方正仿宋_GB18030" w:hAnsi="方正仿宋_GB18030" w:eastAsia="方正仿宋_GB18030" w:cs="方正仿宋_GB18030"/>
          <w:color w:val="auto"/>
          <w:sz w:val="28"/>
          <w:szCs w:val="28"/>
        </w:rPr>
        <w:t>电话：</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2332528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rPr>
        <w:t>传真：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31D2A843">
      <w:pPr>
        <w:adjustRightInd w:val="0"/>
        <w:snapToGrid w:val="0"/>
        <w:spacing w:line="360" w:lineRule="auto"/>
        <w:ind w:firstLine="560" w:firstLineChars="200"/>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rPr>
        <w:t>邮政编码：</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 xml:space="preserve"> </w:t>
      </w:r>
    </w:p>
    <w:p w14:paraId="13C53C78">
      <w:pPr>
        <w:adjustRightInd w:val="0"/>
        <w:snapToGrid w:val="0"/>
        <w:spacing w:line="360" w:lineRule="auto"/>
        <w:jc w:val="right"/>
        <w:rPr>
          <w:rFonts w:hint="eastAsia" w:ascii="方正仿宋_GB18030" w:hAnsi="方正仿宋_GB18030" w:eastAsia="方正仿宋_GB18030" w:cs="方正仿宋_GB18030"/>
          <w:color w:val="auto"/>
          <w:sz w:val="28"/>
          <w:szCs w:val="28"/>
          <w:lang w:val="en-US" w:eastAsia="zh-CN"/>
        </w:rPr>
      </w:pPr>
    </w:p>
    <w:p w14:paraId="154B01B6">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rPr>
        <w:t xml:space="preserve"> </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年</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月</w:t>
      </w:r>
      <w:r>
        <w:rPr>
          <w:rFonts w:hint="eastAsia" w:ascii="方正仿宋_GB18030" w:hAnsi="方正仿宋_GB18030" w:eastAsia="方正仿宋_GB18030" w:cs="方正仿宋_GB18030"/>
          <w:color w:val="auto"/>
          <w:sz w:val="28"/>
          <w:szCs w:val="28"/>
          <w:u w:val="single"/>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rPr>
        <w:t>日</w:t>
      </w:r>
    </w:p>
    <w:p w14:paraId="6326AEF9">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DA21E0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3155ED">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FED384A">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6EE2778F">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203776BB">
      <w:pPr>
        <w:spacing w:line="500" w:lineRule="exact"/>
        <w:ind w:firstLine="420" w:firstLineChars="200"/>
        <w:outlineLvl w:val="9"/>
        <w:rPr>
          <w:rFonts w:hint="eastAsia" w:ascii="方正仿宋_GB18030" w:hAnsi="方正仿宋_GB18030" w:eastAsia="方正仿宋_GB18030" w:cs="方正仿宋_GB18030"/>
          <w:color w:val="auto"/>
          <w:sz w:val="21"/>
          <w:szCs w:val="22"/>
        </w:rPr>
      </w:pPr>
    </w:p>
    <w:p w14:paraId="7CB21C05">
      <w:pPr>
        <w:pStyle w:val="19"/>
        <w:rPr>
          <w:rFonts w:hint="eastAsia" w:ascii="方正仿宋_GB18030" w:hAnsi="方正仿宋_GB18030" w:eastAsia="方正仿宋_GB18030" w:cs="方正仿宋_GB18030"/>
          <w:color w:val="auto"/>
          <w:sz w:val="21"/>
          <w:szCs w:val="22"/>
        </w:rPr>
      </w:pPr>
    </w:p>
    <w:p w14:paraId="5D8A3FC5">
      <w:pPr>
        <w:pStyle w:val="19"/>
        <w:rPr>
          <w:rFonts w:hint="eastAsia" w:ascii="方正仿宋_GB18030" w:hAnsi="方正仿宋_GB18030" w:eastAsia="方正仿宋_GB18030" w:cs="方正仿宋_GB18030"/>
          <w:color w:val="auto"/>
          <w:sz w:val="21"/>
          <w:szCs w:val="22"/>
        </w:rPr>
      </w:pPr>
    </w:p>
    <w:p w14:paraId="4584BCDE">
      <w:pPr>
        <w:pStyle w:val="19"/>
        <w:rPr>
          <w:rFonts w:hint="eastAsia" w:ascii="方正仿宋_GB18030" w:hAnsi="方正仿宋_GB18030" w:eastAsia="方正仿宋_GB18030" w:cs="方正仿宋_GB18030"/>
          <w:color w:val="auto"/>
          <w:sz w:val="21"/>
          <w:szCs w:val="22"/>
        </w:rPr>
      </w:pPr>
    </w:p>
    <w:p w14:paraId="0FA5C00D">
      <w:pPr>
        <w:pStyle w:val="19"/>
        <w:rPr>
          <w:rFonts w:hint="eastAsia" w:ascii="方正仿宋_GB18030" w:hAnsi="方正仿宋_GB18030" w:eastAsia="方正仿宋_GB18030" w:cs="方正仿宋_GB18030"/>
          <w:color w:val="auto"/>
          <w:sz w:val="21"/>
          <w:szCs w:val="22"/>
        </w:rPr>
      </w:pPr>
    </w:p>
    <w:p w14:paraId="79314C11">
      <w:pPr>
        <w:pStyle w:val="19"/>
        <w:rPr>
          <w:rFonts w:hint="eastAsia" w:ascii="方正仿宋_GB18030" w:hAnsi="方正仿宋_GB18030" w:eastAsia="方正仿宋_GB18030" w:cs="方正仿宋_GB18030"/>
          <w:color w:val="auto"/>
          <w:sz w:val="21"/>
          <w:szCs w:val="22"/>
        </w:rPr>
      </w:pPr>
    </w:p>
    <w:p w14:paraId="1F5EC417">
      <w:pPr>
        <w:pStyle w:val="19"/>
        <w:rPr>
          <w:rFonts w:hint="eastAsia" w:ascii="方正仿宋_GB18030" w:hAnsi="方正仿宋_GB18030" w:eastAsia="方正仿宋_GB18030" w:cs="方正仿宋_GB18030"/>
          <w:color w:val="auto"/>
          <w:sz w:val="21"/>
          <w:szCs w:val="22"/>
        </w:rPr>
      </w:pPr>
    </w:p>
    <w:p w14:paraId="2D58DD43">
      <w:pPr>
        <w:pStyle w:val="19"/>
        <w:rPr>
          <w:rFonts w:hint="eastAsia" w:ascii="方正仿宋_GB18030" w:hAnsi="方正仿宋_GB18030" w:eastAsia="方正仿宋_GB18030" w:cs="方正仿宋_GB18030"/>
          <w:color w:val="auto"/>
          <w:sz w:val="21"/>
          <w:szCs w:val="22"/>
        </w:rPr>
      </w:pPr>
    </w:p>
    <w:p w14:paraId="07732931">
      <w:pPr>
        <w:pStyle w:val="19"/>
        <w:rPr>
          <w:rFonts w:hint="eastAsia" w:ascii="方正仿宋_GB18030" w:hAnsi="方正仿宋_GB18030" w:eastAsia="方正仿宋_GB18030" w:cs="方正仿宋_GB18030"/>
          <w:color w:val="auto"/>
          <w:sz w:val="21"/>
          <w:szCs w:val="22"/>
        </w:rPr>
      </w:pPr>
    </w:p>
    <w:p w14:paraId="36CD6297">
      <w:pPr>
        <w:pStyle w:val="19"/>
        <w:rPr>
          <w:rFonts w:hint="eastAsia" w:ascii="方正仿宋_GB18030" w:hAnsi="方正仿宋_GB18030" w:eastAsia="方正仿宋_GB18030" w:cs="方正仿宋_GB18030"/>
          <w:color w:val="auto"/>
          <w:sz w:val="21"/>
          <w:szCs w:val="22"/>
        </w:rPr>
      </w:pPr>
    </w:p>
    <w:p w14:paraId="41FAEAEC">
      <w:pPr>
        <w:pStyle w:val="19"/>
        <w:rPr>
          <w:rFonts w:hint="eastAsia" w:ascii="方正仿宋_GB18030" w:hAnsi="方正仿宋_GB18030" w:eastAsia="方正仿宋_GB18030" w:cs="方正仿宋_GB18030"/>
          <w:color w:val="auto"/>
          <w:sz w:val="21"/>
          <w:szCs w:val="22"/>
        </w:rPr>
      </w:pPr>
    </w:p>
    <w:p w14:paraId="2D6EADF7">
      <w:pPr>
        <w:pStyle w:val="19"/>
        <w:rPr>
          <w:rFonts w:hint="eastAsia" w:ascii="方正仿宋_GB18030" w:hAnsi="方正仿宋_GB18030" w:eastAsia="方正仿宋_GB18030" w:cs="方正仿宋_GB18030"/>
          <w:color w:val="auto"/>
          <w:sz w:val="21"/>
          <w:szCs w:val="22"/>
        </w:rPr>
      </w:pPr>
    </w:p>
    <w:p w14:paraId="0209B722">
      <w:pPr>
        <w:pStyle w:val="19"/>
        <w:rPr>
          <w:rFonts w:hint="eastAsia" w:ascii="方正仿宋_GB18030" w:hAnsi="方正仿宋_GB18030" w:eastAsia="方正仿宋_GB18030" w:cs="方正仿宋_GB18030"/>
          <w:color w:val="auto"/>
          <w:sz w:val="21"/>
          <w:szCs w:val="22"/>
        </w:rPr>
      </w:pPr>
    </w:p>
    <w:p w14:paraId="5DB72364">
      <w:pPr>
        <w:pStyle w:val="19"/>
        <w:ind w:left="0" w:leftChars="0" w:firstLine="0" w:firstLineChars="0"/>
        <w:rPr>
          <w:rFonts w:hint="eastAsia" w:ascii="方正仿宋_GB18030" w:hAnsi="方正仿宋_GB18030" w:eastAsia="方正仿宋_GB18030" w:cs="方正仿宋_GB18030"/>
          <w:color w:val="auto"/>
          <w:sz w:val="21"/>
          <w:szCs w:val="22"/>
        </w:rPr>
      </w:pPr>
    </w:p>
    <w:p w14:paraId="34E89096">
      <w:pPr>
        <w:pStyle w:val="6"/>
        <w:spacing w:before="56" w:line="219" w:lineRule="auto"/>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附件二</w:t>
      </w:r>
    </w:p>
    <w:p w14:paraId="65C663DF">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开标一览表</w:t>
      </w:r>
    </w:p>
    <w:p w14:paraId="1C289297">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p>
    <w:tbl>
      <w:tblPr>
        <w:tblStyle w:val="17"/>
        <w:tblW w:w="9675" w:type="dxa"/>
        <w:tblInd w:w="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862"/>
        <w:gridCol w:w="5813"/>
      </w:tblGrid>
      <w:tr w14:paraId="338E66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421FE8C4">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项目名称</w:t>
            </w:r>
          </w:p>
        </w:tc>
        <w:tc>
          <w:tcPr>
            <w:tcW w:w="5813" w:type="dxa"/>
            <w:tcBorders>
              <w:top w:val="single" w:color="000000" w:sz="2" w:space="0"/>
              <w:right w:val="single" w:color="000000" w:sz="2" w:space="0"/>
            </w:tcBorders>
            <w:vAlign w:val="center"/>
          </w:tcPr>
          <w:p w14:paraId="10AC272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392B79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08" w:hRule="atLeast"/>
        </w:trPr>
        <w:tc>
          <w:tcPr>
            <w:tcW w:w="3862" w:type="dxa"/>
            <w:tcBorders>
              <w:top w:val="single" w:color="000000" w:sz="2" w:space="0"/>
              <w:left w:val="single" w:color="000000" w:sz="2" w:space="0"/>
            </w:tcBorders>
            <w:vAlign w:val="center"/>
          </w:tcPr>
          <w:p w14:paraId="10102F52">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项目标号</w:t>
            </w:r>
          </w:p>
        </w:tc>
        <w:tc>
          <w:tcPr>
            <w:tcW w:w="5813" w:type="dxa"/>
            <w:tcBorders>
              <w:top w:val="single" w:color="000000" w:sz="2" w:space="0"/>
              <w:right w:val="single" w:color="000000" w:sz="2" w:space="0"/>
            </w:tcBorders>
            <w:vAlign w:val="center"/>
          </w:tcPr>
          <w:p w14:paraId="2065932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2FEC21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30" w:hRule="atLeast"/>
        </w:trPr>
        <w:tc>
          <w:tcPr>
            <w:tcW w:w="3862" w:type="dxa"/>
            <w:tcBorders>
              <w:left w:val="single" w:color="000000" w:sz="2" w:space="0"/>
            </w:tcBorders>
            <w:vAlign w:val="center"/>
          </w:tcPr>
          <w:p w14:paraId="284C5B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w:t>
            </w:r>
            <w:r>
              <w:rPr>
                <w:rFonts w:hint="eastAsia" w:ascii="方正仿宋_GB18030" w:hAnsi="方正仿宋_GB18030" w:eastAsia="方正仿宋_GB18030" w:cs="方正仿宋_GB18030"/>
                <w:color w:val="auto"/>
                <w:sz w:val="28"/>
                <w:szCs w:val="28"/>
                <w:lang w:val="en-US" w:eastAsia="zh-CN"/>
              </w:rPr>
              <w:t>单价合计</w:t>
            </w:r>
            <w:r>
              <w:rPr>
                <w:rFonts w:hint="eastAsia" w:ascii="方正仿宋_GB18030" w:hAnsi="方正仿宋_GB18030" w:eastAsia="方正仿宋_GB18030" w:cs="方正仿宋_GB18030"/>
                <w:color w:val="auto"/>
                <w:sz w:val="28"/>
                <w:szCs w:val="28"/>
                <w:lang w:val="en-US" w:eastAsia="en-US"/>
              </w:rPr>
              <w:t>（元）</w:t>
            </w:r>
          </w:p>
        </w:tc>
        <w:tc>
          <w:tcPr>
            <w:tcW w:w="5813" w:type="dxa"/>
            <w:tcBorders>
              <w:right w:val="single" w:color="000000" w:sz="2" w:space="0"/>
            </w:tcBorders>
            <w:vAlign w:val="center"/>
          </w:tcPr>
          <w:p w14:paraId="7BBE5CD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大写：</w:t>
            </w:r>
          </w:p>
          <w:p w14:paraId="09B3366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小写：</w:t>
            </w:r>
          </w:p>
        </w:tc>
      </w:tr>
      <w:tr w14:paraId="66D3A6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3" w:hRule="atLeast"/>
        </w:trPr>
        <w:tc>
          <w:tcPr>
            <w:tcW w:w="3862" w:type="dxa"/>
            <w:tcBorders>
              <w:left w:val="single" w:color="000000" w:sz="2" w:space="0"/>
            </w:tcBorders>
            <w:vAlign w:val="center"/>
          </w:tcPr>
          <w:p w14:paraId="618444E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交货期</w:t>
            </w:r>
          </w:p>
        </w:tc>
        <w:tc>
          <w:tcPr>
            <w:tcW w:w="5813" w:type="dxa"/>
            <w:tcBorders>
              <w:right w:val="single" w:color="000000" w:sz="2" w:space="0"/>
            </w:tcBorders>
            <w:vAlign w:val="center"/>
          </w:tcPr>
          <w:p w14:paraId="5E0D63C1">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30CB2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9" w:hRule="atLeast"/>
        </w:trPr>
        <w:tc>
          <w:tcPr>
            <w:tcW w:w="3862" w:type="dxa"/>
            <w:tcBorders>
              <w:left w:val="single" w:color="000000" w:sz="2" w:space="0"/>
            </w:tcBorders>
            <w:vAlign w:val="center"/>
          </w:tcPr>
          <w:p w14:paraId="789D350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质量承诺</w:t>
            </w:r>
          </w:p>
        </w:tc>
        <w:tc>
          <w:tcPr>
            <w:tcW w:w="5813" w:type="dxa"/>
            <w:tcBorders>
              <w:right w:val="single" w:color="000000" w:sz="2" w:space="0"/>
            </w:tcBorders>
            <w:vAlign w:val="center"/>
          </w:tcPr>
          <w:p w14:paraId="05EB58A3">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139B1E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5" w:hRule="atLeast"/>
        </w:trPr>
        <w:tc>
          <w:tcPr>
            <w:tcW w:w="3862" w:type="dxa"/>
            <w:tcBorders>
              <w:left w:val="single" w:color="000000" w:sz="2" w:space="0"/>
            </w:tcBorders>
            <w:vAlign w:val="center"/>
          </w:tcPr>
          <w:p w14:paraId="79C88DD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投标保证金</w:t>
            </w:r>
          </w:p>
        </w:tc>
        <w:tc>
          <w:tcPr>
            <w:tcW w:w="5813" w:type="dxa"/>
            <w:tcBorders>
              <w:right w:val="single" w:color="000000" w:sz="2" w:space="0"/>
            </w:tcBorders>
            <w:vAlign w:val="center"/>
          </w:tcPr>
          <w:p w14:paraId="0D434AC8">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70B343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4" w:hRule="atLeast"/>
        </w:trPr>
        <w:tc>
          <w:tcPr>
            <w:tcW w:w="3862" w:type="dxa"/>
            <w:tcBorders>
              <w:left w:val="single" w:color="000000" w:sz="2" w:space="0"/>
            </w:tcBorders>
            <w:vAlign w:val="center"/>
          </w:tcPr>
          <w:p w14:paraId="32AF1176">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交货</w:t>
            </w:r>
            <w:r>
              <w:rPr>
                <w:rFonts w:hint="eastAsia" w:ascii="方正仿宋_GB18030" w:hAnsi="方正仿宋_GB18030" w:eastAsia="方正仿宋_GB18030" w:cs="方正仿宋_GB18030"/>
                <w:color w:val="auto"/>
                <w:sz w:val="28"/>
                <w:szCs w:val="28"/>
                <w:lang w:val="en-US" w:eastAsia="zh-CN"/>
              </w:rPr>
              <w:t>地点</w:t>
            </w:r>
          </w:p>
        </w:tc>
        <w:tc>
          <w:tcPr>
            <w:tcW w:w="5813" w:type="dxa"/>
            <w:tcBorders>
              <w:right w:val="single" w:color="000000" w:sz="2" w:space="0"/>
            </w:tcBorders>
            <w:vAlign w:val="center"/>
          </w:tcPr>
          <w:p w14:paraId="1C8BF149">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r w14:paraId="099A74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38" w:hRule="atLeast"/>
        </w:trPr>
        <w:tc>
          <w:tcPr>
            <w:tcW w:w="3862" w:type="dxa"/>
            <w:tcBorders>
              <w:left w:val="single" w:color="000000" w:sz="2" w:space="0"/>
              <w:bottom w:val="single" w:color="000000" w:sz="2" w:space="0"/>
            </w:tcBorders>
            <w:vAlign w:val="center"/>
          </w:tcPr>
          <w:p w14:paraId="64BC90BC">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备注</w:t>
            </w:r>
          </w:p>
        </w:tc>
        <w:tc>
          <w:tcPr>
            <w:tcW w:w="5813" w:type="dxa"/>
            <w:tcBorders>
              <w:bottom w:val="single" w:color="000000" w:sz="2" w:space="0"/>
              <w:right w:val="single" w:color="000000" w:sz="2" w:space="0"/>
            </w:tcBorders>
            <w:vAlign w:val="center"/>
          </w:tcPr>
          <w:p w14:paraId="5D32A41A">
            <w:pPr>
              <w:keepNext w:val="0"/>
              <w:keepLines w:val="0"/>
              <w:widowControl/>
              <w:suppressLineNumbers w:val="0"/>
              <w:spacing w:before="0" w:beforeAutospacing="0" w:after="0" w:afterAutospacing="0" w:line="500" w:lineRule="exact"/>
              <w:ind w:left="0" w:right="0" w:firstLine="560" w:firstLineChars="200"/>
              <w:outlineLvl w:val="9"/>
              <w:rPr>
                <w:rFonts w:hint="eastAsia" w:ascii="方正仿宋_GB18030" w:hAnsi="方正仿宋_GB18030" w:eastAsia="方正仿宋_GB18030" w:cs="方正仿宋_GB18030"/>
                <w:color w:val="auto"/>
                <w:sz w:val="28"/>
                <w:szCs w:val="28"/>
                <w:lang w:val="en-US" w:eastAsia="en-US"/>
              </w:rPr>
            </w:pPr>
          </w:p>
        </w:tc>
      </w:tr>
    </w:tbl>
    <w:p w14:paraId="4DAF313A">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54193C6">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投标人名称（单位盖章）：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F8EA04D">
      <w:pPr>
        <w:spacing w:line="500" w:lineRule="exact"/>
        <w:ind w:firstLine="560" w:firstLineChars="200"/>
        <w:outlineLvl w:val="9"/>
        <w:rPr>
          <w:rFonts w:hint="eastAsia" w:ascii="方正仿宋_GB18030" w:hAnsi="方正仿宋_GB18030" w:eastAsia="方正仿宋_GB18030" w:cs="方正仿宋_GB18030"/>
          <w:color w:val="auto"/>
          <w:sz w:val="28"/>
          <w:szCs w:val="28"/>
        </w:rPr>
      </w:pPr>
    </w:p>
    <w:p w14:paraId="115694E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rPr>
        <w:t>法定代表人（签字</w:t>
      </w:r>
      <w:r>
        <w:rPr>
          <w:rFonts w:hint="eastAsia" w:ascii="方正仿宋_GB18030" w:hAnsi="方正仿宋_GB18030" w:eastAsia="方正仿宋_GB18030" w:cs="方正仿宋_GB18030"/>
          <w:color w:val="auto"/>
          <w:sz w:val="28"/>
          <w:szCs w:val="28"/>
          <w:lang w:val="en-US" w:eastAsia="zh-CN"/>
        </w:rPr>
        <w:t>并</w:t>
      </w:r>
      <w:r>
        <w:rPr>
          <w:rFonts w:hint="eastAsia" w:ascii="方正仿宋_GB18030" w:hAnsi="方正仿宋_GB18030" w:eastAsia="方正仿宋_GB18030" w:cs="方正仿宋_GB18030"/>
          <w:color w:val="auto"/>
          <w:sz w:val="28"/>
          <w:szCs w:val="28"/>
        </w:rPr>
        <w:t>盖章）</w:t>
      </w:r>
      <w:r>
        <w:rPr>
          <w:rFonts w:hint="eastAsia" w:ascii="方正仿宋_GB18030" w:hAnsi="方正仿宋_GB18030" w:eastAsia="方正仿宋_GB18030" w:cs="方正仿宋_GB18030"/>
          <w:color w:val="auto"/>
          <w:sz w:val="28"/>
          <w:szCs w:val="28"/>
          <w:lang w:val="en-US" w:eastAsia="en-US"/>
        </w:rPr>
        <w:t xml:space="preserve">: </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59AD54D2">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p>
    <w:p w14:paraId="3CD21750">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zh-CN"/>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125DD4AD">
      <w:pPr>
        <w:spacing w:line="500" w:lineRule="exact"/>
        <w:ind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注: 1、此表中，投标总价应和投标分项报价表的总价相一致。</w:t>
      </w:r>
    </w:p>
    <w:p w14:paraId="56E296B1">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zh-CN"/>
        </w:rPr>
      </w:pPr>
      <w:r>
        <w:rPr>
          <w:rFonts w:hint="eastAsia" w:ascii="方正仿宋_GB18030" w:hAnsi="方正仿宋_GB18030" w:eastAsia="方正仿宋_GB18030" w:cs="方正仿宋_GB18030"/>
          <w:color w:val="auto"/>
          <w:sz w:val="28"/>
          <w:szCs w:val="28"/>
          <w:lang w:val="en-US" w:eastAsia="en-US"/>
        </w:rPr>
        <w:t>如投标报价超过本项目最高限价其投标无效，不能进入下一阶段评审</w:t>
      </w:r>
      <w:r>
        <w:rPr>
          <w:rFonts w:hint="eastAsia" w:ascii="方正仿宋_GB18030" w:hAnsi="方正仿宋_GB18030" w:eastAsia="方正仿宋_GB18030" w:cs="方正仿宋_GB18030"/>
          <w:color w:val="auto"/>
          <w:sz w:val="28"/>
          <w:szCs w:val="28"/>
          <w:lang w:val="en-US" w:eastAsia="zh-CN"/>
        </w:rPr>
        <w:t>。</w:t>
      </w:r>
    </w:p>
    <w:p w14:paraId="28B8D95C">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en-US"/>
        </w:rPr>
        <w:t>投标总价包含：货物的运输、出厂检验、包装、保险、税金 、装卸、保管费、检验费，招标代理服务费等所发生的全部费用。</w:t>
      </w:r>
    </w:p>
    <w:p w14:paraId="426EEDF2">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质量承诺：填写如“符合招标文件要求”、“符合国家标准”等。</w:t>
      </w:r>
    </w:p>
    <w:p w14:paraId="3E0B6C35">
      <w:pPr>
        <w:numPr>
          <w:ilvl w:val="0"/>
          <w:numId w:val="5"/>
        </w:numPr>
        <w:spacing w:line="500" w:lineRule="exact"/>
        <w:ind w:left="0" w:leftChars="0" w:firstLine="560" w:firstLineChars="200"/>
        <w:outlineLvl w:val="9"/>
        <w:rPr>
          <w:rFonts w:hint="eastAsia" w:ascii="方正仿宋_GB18030" w:hAnsi="方正仿宋_GB18030" w:eastAsia="方正仿宋_GB18030" w:cs="方正仿宋_GB18030"/>
          <w:color w:val="auto"/>
          <w:sz w:val="28"/>
          <w:szCs w:val="28"/>
          <w:lang w:val="en-US" w:eastAsia="en-US"/>
        </w:rPr>
      </w:pPr>
      <w:r>
        <w:rPr>
          <w:rFonts w:hint="eastAsia" w:ascii="方正仿宋_GB18030" w:hAnsi="方正仿宋_GB18030" w:eastAsia="方正仿宋_GB18030" w:cs="方正仿宋_GB18030"/>
          <w:color w:val="auto"/>
          <w:sz w:val="28"/>
          <w:szCs w:val="28"/>
          <w:lang w:val="en-US" w:eastAsia="zh-CN"/>
        </w:rPr>
        <w:t>投标保证金：是否已提交（通常为“已提交”或未提交）。</w:t>
      </w:r>
    </w:p>
    <w:p w14:paraId="4653EB5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投标报价明细表</w:t>
      </w:r>
    </w:p>
    <w:p w14:paraId="4CA1C2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项目名称：</w:t>
      </w:r>
    </w:p>
    <w:p w14:paraId="111D52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w:t>
      </w:r>
    </w:p>
    <w:tbl>
      <w:tblPr>
        <w:tblStyle w:val="17"/>
        <w:tblW w:w="8311"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92"/>
        <w:gridCol w:w="505"/>
        <w:gridCol w:w="492"/>
        <w:gridCol w:w="1097"/>
        <w:gridCol w:w="1097"/>
        <w:gridCol w:w="678"/>
        <w:gridCol w:w="678"/>
        <w:gridCol w:w="1520"/>
        <w:gridCol w:w="818"/>
        <w:gridCol w:w="834"/>
      </w:tblGrid>
      <w:tr w14:paraId="4AA6AA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trPr>
        <w:tc>
          <w:tcPr>
            <w:tcW w:w="592" w:type="dxa"/>
            <w:vAlign w:val="center"/>
          </w:tcPr>
          <w:p w14:paraId="3F203A1B">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序号</w:t>
            </w:r>
          </w:p>
        </w:tc>
        <w:tc>
          <w:tcPr>
            <w:tcW w:w="997" w:type="dxa"/>
            <w:gridSpan w:val="2"/>
            <w:vAlign w:val="center"/>
          </w:tcPr>
          <w:p w14:paraId="4664F994">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标的名称</w:t>
            </w:r>
          </w:p>
        </w:tc>
        <w:tc>
          <w:tcPr>
            <w:tcW w:w="1097" w:type="dxa"/>
            <w:vAlign w:val="center"/>
          </w:tcPr>
          <w:p w14:paraId="40F1768E">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pacing w:val="7"/>
                <w:sz w:val="28"/>
                <w:szCs w:val="28"/>
              </w:rPr>
            </w:pPr>
            <w:r>
              <w:rPr>
                <w:rFonts w:hint="eastAsia" w:ascii="方正仿宋_GB18030" w:hAnsi="方正仿宋_GB18030" w:eastAsia="方正仿宋_GB18030" w:cs="方正仿宋_GB18030"/>
                <w:spacing w:val="7"/>
                <w:sz w:val="28"/>
                <w:szCs w:val="28"/>
              </w:rPr>
              <w:t>规格型号</w:t>
            </w:r>
          </w:p>
        </w:tc>
        <w:tc>
          <w:tcPr>
            <w:tcW w:w="1097" w:type="dxa"/>
            <w:vAlign w:val="center"/>
          </w:tcPr>
          <w:p w14:paraId="580A90D5">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生产厂家，</w:t>
            </w:r>
            <w:r>
              <w:rPr>
                <w:rFonts w:hint="eastAsia" w:ascii="方正仿宋_GB18030" w:hAnsi="方正仿宋_GB18030" w:eastAsia="方正仿宋_GB18030" w:cs="方正仿宋_GB18030"/>
                <w:spacing w:val="-4"/>
                <w:sz w:val="28"/>
                <w:szCs w:val="28"/>
              </w:rPr>
              <w:t>品牌</w:t>
            </w:r>
          </w:p>
        </w:tc>
        <w:tc>
          <w:tcPr>
            <w:tcW w:w="678" w:type="dxa"/>
            <w:vAlign w:val="center"/>
          </w:tcPr>
          <w:p w14:paraId="0ABB4EF0">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数量</w:t>
            </w:r>
          </w:p>
        </w:tc>
        <w:tc>
          <w:tcPr>
            <w:tcW w:w="678" w:type="dxa"/>
            <w:vAlign w:val="center"/>
          </w:tcPr>
          <w:p w14:paraId="0C673EFF">
            <w:pPr>
              <w:pStyle w:val="18"/>
              <w:keepNext w:val="0"/>
              <w:keepLines w:val="0"/>
              <w:widowControl/>
              <w:suppressLineNumbers w:val="0"/>
              <w:spacing w:before="65" w:beforeAutospacing="0" w:after="0" w:afterAutospacing="0" w:line="228"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单位</w:t>
            </w:r>
          </w:p>
        </w:tc>
        <w:tc>
          <w:tcPr>
            <w:tcW w:w="1520" w:type="dxa"/>
            <w:vAlign w:val="center"/>
          </w:tcPr>
          <w:p w14:paraId="216FDC7D">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单价（元）</w:t>
            </w:r>
          </w:p>
        </w:tc>
        <w:tc>
          <w:tcPr>
            <w:tcW w:w="818" w:type="dxa"/>
            <w:vAlign w:val="center"/>
          </w:tcPr>
          <w:p w14:paraId="344058CC">
            <w:pPr>
              <w:pStyle w:val="18"/>
              <w:keepNext w:val="0"/>
              <w:keepLines w:val="0"/>
              <w:widowControl/>
              <w:suppressLineNumbers w:val="0"/>
              <w:spacing w:before="222" w:beforeAutospacing="0" w:after="0" w:afterAutospacing="0" w:line="338" w:lineRule="auto"/>
              <w:ind w:left="0" w:right="63"/>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总价</w:t>
            </w:r>
          </w:p>
        </w:tc>
        <w:tc>
          <w:tcPr>
            <w:tcW w:w="834" w:type="dxa"/>
            <w:vAlign w:val="center"/>
          </w:tcPr>
          <w:p w14:paraId="2AC10532">
            <w:pPr>
              <w:pStyle w:val="18"/>
              <w:keepNext w:val="0"/>
              <w:keepLines w:val="0"/>
              <w:widowControl/>
              <w:suppressLineNumbers w:val="0"/>
              <w:spacing w:before="65" w:beforeAutospacing="0" w:after="0" w:afterAutospacing="0" w:line="229"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3"/>
                <w:sz w:val="28"/>
                <w:szCs w:val="28"/>
              </w:rPr>
              <w:t>备注</w:t>
            </w:r>
          </w:p>
        </w:tc>
      </w:tr>
      <w:tr w14:paraId="435D9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592" w:type="dxa"/>
            <w:vAlign w:val="center"/>
          </w:tcPr>
          <w:p w14:paraId="14AA59F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w:t>
            </w:r>
          </w:p>
        </w:tc>
        <w:tc>
          <w:tcPr>
            <w:tcW w:w="997" w:type="dxa"/>
            <w:gridSpan w:val="2"/>
            <w:vAlign w:val="top"/>
          </w:tcPr>
          <w:p w14:paraId="7693C2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4D71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B395E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64384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79602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340D4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F34F0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B7DFE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72B9D8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10D6C87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w:t>
            </w:r>
          </w:p>
        </w:tc>
        <w:tc>
          <w:tcPr>
            <w:tcW w:w="997" w:type="dxa"/>
            <w:gridSpan w:val="2"/>
            <w:vAlign w:val="top"/>
          </w:tcPr>
          <w:p w14:paraId="23CE05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359906B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1674D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6000A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DCAC8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5E00C6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FDC8D1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0853A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6F35D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3C7EF791">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w:t>
            </w:r>
          </w:p>
        </w:tc>
        <w:tc>
          <w:tcPr>
            <w:tcW w:w="997" w:type="dxa"/>
            <w:gridSpan w:val="2"/>
            <w:vAlign w:val="top"/>
          </w:tcPr>
          <w:p w14:paraId="7D30560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23BD2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B6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0F7013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03116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665962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005D77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300BFA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CA92A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3D24D8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w:t>
            </w:r>
          </w:p>
        </w:tc>
        <w:tc>
          <w:tcPr>
            <w:tcW w:w="997" w:type="dxa"/>
            <w:gridSpan w:val="2"/>
            <w:vAlign w:val="top"/>
          </w:tcPr>
          <w:p w14:paraId="662231E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7FC70C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2F663C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3D264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201A1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046DB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1D3D5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A39F3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7A2D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20DFDD6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w:t>
            </w:r>
          </w:p>
        </w:tc>
        <w:tc>
          <w:tcPr>
            <w:tcW w:w="997" w:type="dxa"/>
            <w:gridSpan w:val="2"/>
            <w:vAlign w:val="top"/>
          </w:tcPr>
          <w:p w14:paraId="567008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6200DC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A501C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FEE90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C4A0F0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7240C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3AE0707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48B52D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3EAB4F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592" w:type="dxa"/>
            <w:vAlign w:val="center"/>
          </w:tcPr>
          <w:p w14:paraId="1C3891B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w:t>
            </w:r>
          </w:p>
        </w:tc>
        <w:tc>
          <w:tcPr>
            <w:tcW w:w="997" w:type="dxa"/>
            <w:gridSpan w:val="2"/>
            <w:vAlign w:val="top"/>
          </w:tcPr>
          <w:p w14:paraId="6A60D72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E36B78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191F82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C830F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41EF85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1F52E6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5FF482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622EDA4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29C5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592" w:type="dxa"/>
            <w:vAlign w:val="center"/>
          </w:tcPr>
          <w:p w14:paraId="19F9D7DB">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7</w:t>
            </w:r>
          </w:p>
        </w:tc>
        <w:tc>
          <w:tcPr>
            <w:tcW w:w="997" w:type="dxa"/>
            <w:gridSpan w:val="2"/>
            <w:vAlign w:val="top"/>
          </w:tcPr>
          <w:p w14:paraId="514096E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6F5101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13858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2714FA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3B0F5B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8DA9F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2C63335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772290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55AD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7FEAC3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8</w:t>
            </w:r>
          </w:p>
        </w:tc>
        <w:tc>
          <w:tcPr>
            <w:tcW w:w="997" w:type="dxa"/>
            <w:gridSpan w:val="2"/>
            <w:vAlign w:val="top"/>
          </w:tcPr>
          <w:p w14:paraId="1BB3B2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B33405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965C9F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436FD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136C6D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2FF9F6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67837F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083BE4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17C6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5FEC8FA0">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31DCE2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2A3E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06BC78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5DCAAA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749AE30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06F917A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496EE6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4195EC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20A801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592" w:type="dxa"/>
            <w:vAlign w:val="center"/>
          </w:tcPr>
          <w:p w14:paraId="046E0E0E">
            <w:pPr>
              <w:keepNext w:val="0"/>
              <w:keepLines w:val="0"/>
              <w:widowControl/>
              <w:suppressLineNumbers w:val="0"/>
              <w:spacing w:before="0" w:beforeAutospacing="0" w:after="0" w:afterAutospacing="0"/>
              <w:ind w:left="0" w:right="0"/>
              <w:jc w:val="center"/>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w:t>
            </w:r>
          </w:p>
        </w:tc>
        <w:tc>
          <w:tcPr>
            <w:tcW w:w="997" w:type="dxa"/>
            <w:gridSpan w:val="2"/>
            <w:vAlign w:val="top"/>
          </w:tcPr>
          <w:p w14:paraId="5E22894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5BEC2A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097" w:type="dxa"/>
            <w:vAlign w:val="top"/>
          </w:tcPr>
          <w:p w14:paraId="25C668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E4BB01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678" w:type="dxa"/>
            <w:vAlign w:val="top"/>
          </w:tcPr>
          <w:p w14:paraId="5B3F5A7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1520" w:type="dxa"/>
            <w:vAlign w:val="top"/>
          </w:tcPr>
          <w:p w14:paraId="760040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18" w:type="dxa"/>
            <w:vAlign w:val="top"/>
          </w:tcPr>
          <w:p w14:paraId="1551CC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c>
          <w:tcPr>
            <w:tcW w:w="834" w:type="dxa"/>
            <w:vAlign w:val="top"/>
          </w:tcPr>
          <w:p w14:paraId="17DDF4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8"/>
                <w:szCs w:val="28"/>
              </w:rPr>
            </w:pPr>
          </w:p>
        </w:tc>
      </w:tr>
      <w:tr w14:paraId="46282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5" w:hRule="atLeast"/>
        </w:trPr>
        <w:tc>
          <w:tcPr>
            <w:tcW w:w="1589" w:type="dxa"/>
            <w:gridSpan w:val="3"/>
            <w:vAlign w:val="center"/>
          </w:tcPr>
          <w:p w14:paraId="78A4A318">
            <w:pPr>
              <w:pStyle w:val="18"/>
              <w:keepNext w:val="0"/>
              <w:keepLines w:val="0"/>
              <w:widowControl/>
              <w:suppressLineNumbers w:val="0"/>
              <w:spacing w:before="65" w:beforeAutospacing="0" w:after="0" w:afterAutospacing="0" w:line="226"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7"/>
                <w:sz w:val="28"/>
                <w:szCs w:val="28"/>
              </w:rPr>
              <w:t>投标</w:t>
            </w:r>
            <w:r>
              <w:rPr>
                <w:rFonts w:hint="eastAsia" w:ascii="方正仿宋_GB18030" w:hAnsi="方正仿宋_GB18030" w:eastAsia="方正仿宋_GB18030" w:cs="方正仿宋_GB18030"/>
                <w:spacing w:val="7"/>
                <w:sz w:val="28"/>
                <w:szCs w:val="28"/>
                <w:lang w:val="en-US" w:eastAsia="zh-CN"/>
              </w:rPr>
              <w:t>单价合计</w:t>
            </w:r>
            <w:r>
              <w:rPr>
                <w:rFonts w:hint="eastAsia" w:ascii="方正仿宋_GB18030" w:hAnsi="方正仿宋_GB18030" w:eastAsia="方正仿宋_GB18030" w:cs="方正仿宋_GB18030"/>
                <w:spacing w:val="7"/>
                <w:sz w:val="28"/>
                <w:szCs w:val="28"/>
              </w:rPr>
              <w:t>（元）</w:t>
            </w:r>
          </w:p>
        </w:tc>
        <w:tc>
          <w:tcPr>
            <w:tcW w:w="1097" w:type="dxa"/>
            <w:vAlign w:val="top"/>
          </w:tcPr>
          <w:p w14:paraId="2E164238">
            <w:pPr>
              <w:pStyle w:val="18"/>
              <w:keepNext w:val="0"/>
              <w:keepLines w:val="0"/>
              <w:widowControl/>
              <w:suppressLineNumbers w:val="0"/>
              <w:spacing w:before="65" w:beforeAutospacing="0" w:after="0" w:afterAutospacing="0" w:line="228" w:lineRule="auto"/>
              <w:ind w:left="0" w:right="25"/>
              <w:jc w:val="right"/>
              <w:rPr>
                <w:rFonts w:hint="eastAsia" w:ascii="方正仿宋_GB18030" w:hAnsi="方正仿宋_GB18030" w:eastAsia="方正仿宋_GB18030" w:cs="方正仿宋_GB18030"/>
                <w:spacing w:val="-2"/>
                <w:sz w:val="28"/>
                <w:szCs w:val="28"/>
              </w:rPr>
            </w:pPr>
          </w:p>
        </w:tc>
        <w:tc>
          <w:tcPr>
            <w:tcW w:w="5625" w:type="dxa"/>
            <w:gridSpan w:val="6"/>
            <w:vAlign w:val="top"/>
          </w:tcPr>
          <w:p w14:paraId="49EF636F">
            <w:pPr>
              <w:keepNext w:val="0"/>
              <w:keepLines w:val="0"/>
              <w:widowControl/>
              <w:suppressLineNumbers w:val="0"/>
              <w:spacing w:before="0" w:beforeAutospacing="0" w:after="0" w:afterAutospacing="0" w:line="473" w:lineRule="auto"/>
              <w:ind w:left="0" w:right="0"/>
              <w:rPr>
                <w:rFonts w:hint="eastAsia" w:ascii="方正仿宋_GB18030" w:hAnsi="方正仿宋_GB18030" w:eastAsia="方正仿宋_GB18030" w:cs="方正仿宋_GB18030"/>
                <w:sz w:val="28"/>
                <w:szCs w:val="28"/>
              </w:rPr>
            </w:pPr>
          </w:p>
          <w:p w14:paraId="2EE4EBCF">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5"/>
                <w:sz w:val="28"/>
                <w:szCs w:val="28"/>
              </w:rPr>
              <w:t>（大写）</w:t>
            </w:r>
          </w:p>
          <w:p w14:paraId="2878A263">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28CDCFD6">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4D4DB94">
            <w:pPr>
              <w:keepNext w:val="0"/>
              <w:keepLines w:val="0"/>
              <w:widowControl/>
              <w:suppressLineNumbers w:val="0"/>
              <w:spacing w:before="0" w:beforeAutospacing="0" w:after="0" w:afterAutospacing="0" w:line="294" w:lineRule="auto"/>
              <w:ind w:left="0" w:right="0"/>
              <w:rPr>
                <w:rFonts w:hint="eastAsia" w:ascii="方正仿宋_GB18030" w:hAnsi="方正仿宋_GB18030" w:eastAsia="方正仿宋_GB18030" w:cs="方正仿宋_GB18030"/>
                <w:sz w:val="28"/>
                <w:szCs w:val="28"/>
              </w:rPr>
            </w:pPr>
          </w:p>
          <w:p w14:paraId="1B919E94">
            <w:pPr>
              <w:pStyle w:val="18"/>
              <w:keepNext w:val="0"/>
              <w:keepLines w:val="0"/>
              <w:widowControl/>
              <w:suppressLineNumbers w:val="0"/>
              <w:spacing w:before="65" w:beforeAutospacing="0" w:after="0" w:afterAutospacing="0" w:line="228" w:lineRule="auto"/>
              <w:ind w:left="16"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4"/>
                <w:sz w:val="28"/>
                <w:szCs w:val="28"/>
              </w:rPr>
              <w:t>（小写）元</w:t>
            </w:r>
          </w:p>
          <w:p w14:paraId="5C4260F9">
            <w:pPr>
              <w:keepNext w:val="0"/>
              <w:keepLines w:val="0"/>
              <w:widowControl/>
              <w:suppressLineNumbers w:val="0"/>
              <w:spacing w:before="0" w:beforeAutospacing="0" w:after="0" w:afterAutospacing="0" w:line="242" w:lineRule="auto"/>
              <w:ind w:left="0" w:right="0"/>
              <w:rPr>
                <w:rFonts w:hint="eastAsia" w:ascii="方正仿宋_GB18030" w:hAnsi="方正仿宋_GB18030" w:eastAsia="方正仿宋_GB18030" w:cs="方正仿宋_GB18030"/>
                <w:sz w:val="28"/>
                <w:szCs w:val="28"/>
              </w:rPr>
            </w:pPr>
          </w:p>
          <w:p w14:paraId="169D2084">
            <w:pPr>
              <w:keepNext w:val="0"/>
              <w:keepLines w:val="0"/>
              <w:widowControl/>
              <w:suppressLineNumbers w:val="0"/>
              <w:spacing w:before="0" w:beforeAutospacing="0" w:after="0" w:afterAutospacing="0" w:line="243" w:lineRule="auto"/>
              <w:ind w:left="0" w:right="0"/>
              <w:rPr>
                <w:rFonts w:hint="eastAsia" w:ascii="方正仿宋_GB18030" w:hAnsi="方正仿宋_GB18030" w:eastAsia="方正仿宋_GB18030" w:cs="方正仿宋_GB18030"/>
                <w:sz w:val="28"/>
                <w:szCs w:val="28"/>
              </w:rPr>
            </w:pPr>
          </w:p>
          <w:p w14:paraId="1D7D21A8">
            <w:pPr>
              <w:pStyle w:val="18"/>
              <w:keepNext w:val="0"/>
              <w:keepLines w:val="0"/>
              <w:widowControl/>
              <w:suppressLineNumbers w:val="0"/>
              <w:spacing w:before="65" w:beforeAutospacing="0" w:after="0" w:afterAutospacing="0" w:line="228" w:lineRule="auto"/>
              <w:ind w:left="0" w:right="25"/>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年</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月</w:t>
            </w:r>
            <w:r>
              <w:rPr>
                <w:rFonts w:hint="eastAsia" w:ascii="方正仿宋_GB18030" w:hAnsi="方正仿宋_GB18030" w:eastAsia="方正仿宋_GB18030" w:cs="方正仿宋_GB18030"/>
                <w:spacing w:val="-2"/>
                <w:sz w:val="28"/>
                <w:szCs w:val="28"/>
                <w:lang w:val="en-US" w:eastAsia="zh-CN"/>
              </w:rPr>
              <w:t xml:space="preserve">   </w:t>
            </w:r>
            <w:r>
              <w:rPr>
                <w:rFonts w:hint="eastAsia" w:ascii="方正仿宋_GB18030" w:hAnsi="方正仿宋_GB18030" w:eastAsia="方正仿宋_GB18030" w:cs="方正仿宋_GB18030"/>
                <w:spacing w:val="-2"/>
                <w:sz w:val="28"/>
                <w:szCs w:val="28"/>
              </w:rPr>
              <w:t>日</w:t>
            </w:r>
          </w:p>
        </w:tc>
      </w:tr>
      <w:tr w14:paraId="6EEBA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097" w:type="dxa"/>
            <w:gridSpan w:val="2"/>
            <w:vAlign w:val="top"/>
          </w:tcPr>
          <w:p w14:paraId="1065B96B">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pacing w:val="2"/>
                <w:sz w:val="28"/>
                <w:szCs w:val="28"/>
              </w:rPr>
            </w:pPr>
          </w:p>
        </w:tc>
        <w:tc>
          <w:tcPr>
            <w:tcW w:w="7214" w:type="dxa"/>
            <w:gridSpan w:val="8"/>
            <w:vAlign w:val="top"/>
          </w:tcPr>
          <w:p w14:paraId="168FE74A">
            <w:pPr>
              <w:pStyle w:val="18"/>
              <w:keepNext w:val="0"/>
              <w:keepLines w:val="0"/>
              <w:widowControl/>
              <w:suppressLineNumbers w:val="0"/>
              <w:spacing w:before="144" w:beforeAutospacing="0" w:after="0" w:afterAutospacing="0" w:line="229" w:lineRule="auto"/>
              <w:ind w:left="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备注：</w:t>
            </w:r>
          </w:p>
        </w:tc>
      </w:tr>
    </w:tbl>
    <w:p w14:paraId="3D1CE4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4E9594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1、上述全部报价均应包括项目实施所需的所有内容，报价项目填报不下的，可自行扩展。</w:t>
      </w:r>
    </w:p>
    <w:p w14:paraId="429CB8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必须填写报价明细表；</w:t>
      </w:r>
    </w:p>
    <w:p w14:paraId="286EDC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3、必须和所提供的技术参数中的内容一致，不可缺项漏项，否则做废标处理</w:t>
      </w:r>
      <w:r>
        <w:rPr>
          <w:rFonts w:hint="eastAsia" w:ascii="方正仿宋_GB18030" w:hAnsi="方正仿宋_GB18030" w:eastAsia="方正仿宋_GB18030" w:cs="方正仿宋_GB18030"/>
          <w:sz w:val="28"/>
          <w:szCs w:val="28"/>
          <w:lang w:eastAsia="zh-CN"/>
        </w:rPr>
        <w:t>；</w:t>
      </w:r>
    </w:p>
    <w:p w14:paraId="6991F5C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eastAsia="en-US"/>
        </w:rPr>
        <w:t>4、投标单位在报价时需注意不能超预算总价，否则为无效报价（即作否决投标处理）</w:t>
      </w:r>
      <w:r>
        <w:rPr>
          <w:rFonts w:hint="eastAsia" w:ascii="方正仿宋_GB18030" w:hAnsi="方正仿宋_GB18030" w:eastAsia="方正仿宋_GB18030" w:cs="方正仿宋_GB18030"/>
          <w:sz w:val="28"/>
          <w:szCs w:val="28"/>
          <w:lang w:eastAsia="zh-CN"/>
        </w:rPr>
        <w:t>；</w:t>
      </w:r>
    </w:p>
    <w:p w14:paraId="2B9B0E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5、可在“备注”栏标注技术优势（如“节能认证”“原厂质保”）；</w:t>
      </w:r>
    </w:p>
    <w:p w14:paraId="06274F6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6、每页需盖投标人公章。</w:t>
      </w:r>
    </w:p>
    <w:p w14:paraId="063263B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0371D4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22A16D4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r>
        <w:rPr>
          <w:rFonts w:hint="eastAsia" w:ascii="方正仿宋_GB18030" w:hAnsi="方正仿宋_GB18030" w:eastAsia="方正仿宋_GB18030" w:cs="方正仿宋_GB18030"/>
          <w:color w:val="auto"/>
          <w:sz w:val="28"/>
          <w:szCs w:val="28"/>
          <w:lang w:val="en-US" w:eastAsia="en-US"/>
        </w:rPr>
        <w:t xml:space="preserve"> </w:t>
      </w:r>
    </w:p>
    <w:p w14:paraId="5DA8C9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5" w:type="default"/>
          <w:pgSz w:w="11905" w:h="16839"/>
          <w:pgMar w:top="1440" w:right="1800" w:bottom="1440" w:left="1800" w:header="0" w:footer="370" w:gutter="0"/>
          <w:cols w:space="720" w:num="1"/>
        </w:sectPr>
      </w:pPr>
    </w:p>
    <w:p w14:paraId="5E69CCBA">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附件三</w:t>
      </w:r>
    </w:p>
    <w:p w14:paraId="292A1A65">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投标单位简介</w:t>
      </w:r>
    </w:p>
    <w:p w14:paraId="6076CC58">
      <w:pPr>
        <w:spacing w:line="224" w:lineRule="auto"/>
        <w:rPr>
          <w:rFonts w:hint="eastAsia" w:ascii="方正仿宋_GB18030" w:hAnsi="方正仿宋_GB18030" w:eastAsia="方正仿宋_GB18030" w:cs="方正仿宋_GB18030"/>
          <w:sz w:val="31"/>
          <w:szCs w:val="31"/>
        </w:rPr>
        <w:sectPr>
          <w:footerReference r:id="rId16" w:type="default"/>
          <w:pgSz w:w="11906" w:h="16840"/>
          <w:pgMar w:top="1440" w:right="1800" w:bottom="1440" w:left="1800" w:header="0" w:footer="935" w:gutter="0"/>
          <w:cols w:space="720" w:num="1"/>
        </w:sectPr>
      </w:pPr>
    </w:p>
    <w:p w14:paraId="0E7D49EB">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出具法人营业执照函</w:t>
      </w:r>
    </w:p>
    <w:p w14:paraId="00DA56AE">
      <w:pPr>
        <w:spacing w:line="302" w:lineRule="auto"/>
        <w:rPr>
          <w:rFonts w:hint="eastAsia" w:ascii="方正仿宋_GB18030" w:hAnsi="方正仿宋_GB18030" w:eastAsia="方正仿宋_GB18030" w:cs="方正仿宋_GB18030"/>
          <w:sz w:val="21"/>
        </w:rPr>
      </w:pPr>
    </w:p>
    <w:p w14:paraId="16E5F836">
      <w:pPr>
        <w:spacing w:line="303" w:lineRule="auto"/>
        <w:rPr>
          <w:rFonts w:hint="eastAsia" w:ascii="方正仿宋_GB18030" w:hAnsi="方正仿宋_GB18030" w:eastAsia="方正仿宋_GB18030" w:cs="方正仿宋_GB18030"/>
          <w:sz w:val="21"/>
        </w:rPr>
      </w:pPr>
    </w:p>
    <w:p w14:paraId="18FDE1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w:t>
      </w:r>
      <w:r>
        <w:rPr>
          <w:rFonts w:hint="eastAsia" w:ascii="方正仿宋_GB18030" w:hAnsi="方正仿宋_GB18030" w:eastAsia="方正仿宋_GB18030" w:cs="方正仿宋_GB18030"/>
          <w:color w:val="auto"/>
          <w:sz w:val="28"/>
          <w:szCs w:val="28"/>
          <w:u w:val="single"/>
          <w:lang w:val="en-US" w:eastAsia="zh-CN"/>
        </w:rPr>
        <w:t xml:space="preserve">                      </w:t>
      </w:r>
    </w:p>
    <w:p w14:paraId="79E2A9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现附上由（签发机关名称）签发的我方法人营业执照复印件，该执照已经年检，真实有效。</w:t>
      </w:r>
    </w:p>
    <w:p w14:paraId="0274A9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4ADEA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6D65C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42E23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w:t>
      </w:r>
      <w:r>
        <w:rPr>
          <w:rFonts w:hint="eastAsia" w:ascii="方正仿宋_GB18030" w:hAnsi="方正仿宋_GB18030" w:eastAsia="方正仿宋_GB18030" w:cs="方正仿宋_GB18030"/>
          <w:sz w:val="28"/>
          <w:szCs w:val="28"/>
          <w:lang w:val="en-US" w:eastAsia="zh-CN"/>
        </w:rPr>
        <w:t>字</w:t>
      </w:r>
      <w:r>
        <w:rPr>
          <w:rFonts w:hint="eastAsia" w:ascii="方正仿宋_GB18030" w:hAnsi="方正仿宋_GB18030" w:eastAsia="方正仿宋_GB18030" w:cs="方正仿宋_GB18030"/>
          <w:sz w:val="28"/>
          <w:szCs w:val="28"/>
          <w:lang w:eastAsia="en-US"/>
        </w:rPr>
        <w:t>或盖章）：</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lang w:val="en-US" w:eastAsia="en-US"/>
        </w:rPr>
        <w:t xml:space="preserve"> </w:t>
      </w:r>
    </w:p>
    <w:p w14:paraId="77487C93">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年</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月</w:t>
      </w:r>
      <w:r>
        <w:rPr>
          <w:rFonts w:hint="eastAsia" w:ascii="方正仿宋_GB18030" w:hAnsi="方正仿宋_GB18030" w:eastAsia="方正仿宋_GB18030" w:cs="方正仿宋_GB18030"/>
          <w:color w:val="auto"/>
          <w:sz w:val="28"/>
          <w:szCs w:val="28"/>
          <w:u w:val="single"/>
          <w:lang w:val="en-US" w:eastAsia="zh-CN"/>
        </w:rPr>
        <w:t xml:space="preserve">    </w:t>
      </w:r>
      <w:r>
        <w:rPr>
          <w:rFonts w:hint="eastAsia" w:ascii="方正仿宋_GB18030" w:hAnsi="方正仿宋_GB18030" w:eastAsia="方正仿宋_GB18030" w:cs="方正仿宋_GB18030"/>
          <w:color w:val="auto"/>
          <w:sz w:val="28"/>
          <w:szCs w:val="28"/>
          <w:u w:val="none"/>
          <w:lang w:val="en-US" w:eastAsia="zh-CN"/>
        </w:rPr>
        <w:t>日</w:t>
      </w:r>
    </w:p>
    <w:p w14:paraId="09EDA94D">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535637BC">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65559B05">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1AA2A02F">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zh-CN"/>
        </w:rPr>
      </w:pPr>
    </w:p>
    <w:p w14:paraId="0CD9A7C7">
      <w:pPr>
        <w:widowControl/>
        <w:adjustRightInd w:val="0"/>
        <w:spacing w:line="500" w:lineRule="exact"/>
        <w:ind w:firstLine="560" w:firstLineChars="200"/>
        <w:outlineLvl w:val="9"/>
        <w:rPr>
          <w:rFonts w:hint="eastAsia" w:ascii="方正仿宋_GB18030" w:hAnsi="方正仿宋_GB18030" w:eastAsia="方正仿宋_GB18030" w:cs="方正仿宋_GB18030"/>
          <w:color w:val="auto"/>
          <w:sz w:val="28"/>
          <w:szCs w:val="28"/>
          <w:u w:val="none"/>
          <w:lang w:val="en-US" w:eastAsia="en-US"/>
        </w:rPr>
        <w:sectPr>
          <w:footerReference r:id="rId17" w:type="default"/>
          <w:pgSz w:w="11905" w:h="16839"/>
          <w:pgMar w:top="1440" w:right="1800" w:bottom="1440" w:left="1800" w:header="0" w:footer="370" w:gutter="0"/>
          <w:cols w:space="720" w:num="1"/>
        </w:sectPr>
      </w:pPr>
    </w:p>
    <w:p w14:paraId="6778434E">
      <w:pPr>
        <w:pStyle w:val="6"/>
        <w:spacing w:before="79" w:line="219" w:lineRule="auto"/>
        <w:rPr>
          <w:rFonts w:hint="eastAsia" w:ascii="方正仿宋_GB18030" w:hAnsi="方正仿宋_GB18030" w:eastAsia="方正仿宋_GB18030" w:cs="方正仿宋_GB18030"/>
          <w:b/>
          <w:bCs/>
          <w:snapToGrid w:val="0"/>
          <w:color w:val="000000"/>
          <w:kern w:val="0"/>
          <w:sz w:val="28"/>
          <w:szCs w:val="28"/>
          <w:lang w:val="en-US" w:eastAsia="en-US" w:bidi="ar-SA"/>
        </w:rPr>
      </w:pPr>
      <w:r>
        <w:rPr>
          <w:rFonts w:hint="eastAsia" w:ascii="方正仿宋_GB18030" w:hAnsi="方正仿宋_GB18030" w:eastAsia="方正仿宋_GB18030" w:cs="方正仿宋_GB18030"/>
          <w:b/>
          <w:bCs/>
          <w:snapToGrid w:val="0"/>
          <w:color w:val="000000"/>
          <w:kern w:val="0"/>
          <w:sz w:val="28"/>
          <w:szCs w:val="28"/>
          <w:lang w:val="en-US" w:eastAsia="en-US" w:bidi="ar-SA"/>
        </w:rPr>
        <w:t>后附：投标单位三合一营业执照复印件</w:t>
      </w:r>
    </w:p>
    <w:p w14:paraId="2BF0AD75">
      <w:pPr>
        <w:spacing w:line="219" w:lineRule="auto"/>
        <w:rPr>
          <w:rFonts w:hint="eastAsia" w:ascii="方正仿宋_GB18030" w:hAnsi="方正仿宋_GB18030" w:eastAsia="方正仿宋_GB18030" w:cs="方正仿宋_GB18030"/>
          <w:sz w:val="24"/>
          <w:szCs w:val="24"/>
        </w:rPr>
        <w:sectPr>
          <w:footerReference r:id="rId18" w:type="default"/>
          <w:pgSz w:w="11906" w:h="16840"/>
          <w:pgMar w:top="1440" w:right="1800" w:bottom="1440" w:left="1800" w:header="0" w:footer="935" w:gutter="0"/>
          <w:cols w:space="720" w:num="1"/>
        </w:sectPr>
      </w:pPr>
    </w:p>
    <w:p w14:paraId="7CA51693">
      <w:pPr>
        <w:pStyle w:val="6"/>
        <w:spacing w:before="56" w:line="219" w:lineRule="auto"/>
        <w:jc w:val="left"/>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附件五</w:t>
      </w:r>
    </w:p>
    <w:p w14:paraId="3E951B46">
      <w:pPr>
        <w:spacing w:line="244" w:lineRule="auto"/>
        <w:rPr>
          <w:rFonts w:hint="eastAsia" w:ascii="方正仿宋_GB18030" w:hAnsi="方正仿宋_GB18030" w:eastAsia="方正仿宋_GB18030" w:cs="方正仿宋_GB18030"/>
          <w:sz w:val="21"/>
        </w:rPr>
      </w:pPr>
    </w:p>
    <w:p w14:paraId="0BF3C9B0">
      <w:pPr>
        <w:spacing w:line="244" w:lineRule="auto"/>
        <w:rPr>
          <w:rFonts w:hint="eastAsia" w:ascii="方正仿宋_GB18030" w:hAnsi="方正仿宋_GB18030" w:eastAsia="方正仿宋_GB18030" w:cs="方正仿宋_GB18030"/>
          <w:sz w:val="21"/>
        </w:rPr>
      </w:pPr>
    </w:p>
    <w:p w14:paraId="79BB8159">
      <w:pPr>
        <w:pStyle w:val="6"/>
        <w:spacing w:before="56" w:line="219" w:lineRule="auto"/>
        <w:jc w:val="center"/>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联合体协议书（如是）</w:t>
      </w:r>
    </w:p>
    <w:p w14:paraId="7078F3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联合体成员一名称：；联合体成员二名称：；……</w:t>
      </w:r>
    </w:p>
    <w:p w14:paraId="16793E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上述各成员单位经过友好协商，自愿组成联合体，共同参加本项目的投标，现就联合体投标事宜订立如下协议：</w:t>
      </w:r>
    </w:p>
    <w:p w14:paraId="1CCACA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1.（成员单位名称）为联合体牵头人。</w:t>
      </w:r>
    </w:p>
    <w:p w14:paraId="0AA12E1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在本项目投标阶段，联合体牵头人负责投标项目的一切组织、协调工作，并授权代理人以联合体的名义参加项目的投标，代理人在投标、开标、评标、合同签订过程中所签署的一切文件和处理与本次招标有关的一切事务，联合体各方均予以承认并承担法律责任。联合体中标后，联合体各方共同与采购人签订合同，就本项目对采购人承担连带责任。</w:t>
      </w:r>
    </w:p>
    <w:p w14:paraId="6709A61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3.联合体各成员单位内部的职责分工及各方负责内容的合同金额占总合同金额的百分比如下：</w:t>
      </w:r>
    </w:p>
    <w:p w14:paraId="07E28E1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联合体成员一名称：，承担工作，负责内容的合同金额占总合同金额的百分比：%；</w:t>
      </w:r>
    </w:p>
    <w:p w14:paraId="617100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联合体成员二名称：，承担工作，负责内容的合同金额占总合同金额的百分比：%；</w:t>
      </w:r>
    </w:p>
    <w:p w14:paraId="4771960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4．投标工作和联合体在中标后项目实施过程中的有关费用按各自承担的工作量分摊。</w:t>
      </w:r>
    </w:p>
    <w:p w14:paraId="176E754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5．联合体中标后，本联合协议是合同的附件，对联合体各成员单位有合同约束力。</w:t>
      </w:r>
    </w:p>
    <w:p w14:paraId="68B066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6．本协议书自签署之日起生效，联合体未中标或者合同履行完毕后自动失效。联合体成员一：（公章）</w:t>
      </w:r>
    </w:p>
    <w:p w14:paraId="22C0D21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法定代表人：（签字或盖章）联合体成员二：（公章）</w:t>
      </w:r>
    </w:p>
    <w:p w14:paraId="645CD12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7F26C2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签订日期：年月日</w:t>
      </w:r>
    </w:p>
    <w:p w14:paraId="1DB5E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19" w:type="default"/>
          <w:pgSz w:w="11906" w:h="16840"/>
          <w:pgMar w:top="1440" w:right="1800" w:bottom="1440" w:left="1800" w:header="0" w:footer="935" w:gutter="0"/>
          <w:cols w:space="720" w:num="1"/>
        </w:sectPr>
      </w:pPr>
    </w:p>
    <w:p w14:paraId="224247E5">
      <w:pPr>
        <w:pStyle w:val="6"/>
        <w:spacing w:before="215" w:line="219" w:lineRule="auto"/>
        <w:ind w:left="114"/>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附件六</w:t>
      </w:r>
    </w:p>
    <w:p w14:paraId="58964CBC">
      <w:pPr>
        <w:pStyle w:val="31"/>
        <w:ind w:firstLine="280" w:firstLineChars="100"/>
        <w:jc w:val="center"/>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p>
    <w:p w14:paraId="467CADA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单位名称：</w:t>
      </w:r>
      <w:r>
        <w:rPr>
          <w:rFonts w:hint="eastAsia" w:ascii="方正仿宋_GB18030" w:hAnsi="方正仿宋_GB18030" w:eastAsia="方正仿宋_GB18030" w:cs="方正仿宋_GB18030"/>
          <w:sz w:val="28"/>
          <w:szCs w:val="28"/>
          <w:u w:val="single"/>
        </w:rPr>
        <w:t xml:space="preserve">                                  </w:t>
      </w:r>
    </w:p>
    <w:p w14:paraId="523120FC">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单位类型：</w:t>
      </w:r>
      <w:r>
        <w:rPr>
          <w:rFonts w:hint="eastAsia" w:ascii="方正仿宋_GB18030" w:hAnsi="方正仿宋_GB18030" w:eastAsia="方正仿宋_GB18030" w:cs="方正仿宋_GB18030"/>
          <w:sz w:val="28"/>
          <w:szCs w:val="28"/>
          <w:u w:val="single"/>
        </w:rPr>
        <w:t xml:space="preserve">                                  </w:t>
      </w:r>
    </w:p>
    <w:p w14:paraId="2E7A4B28">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住    所</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09C4B933">
      <w:pPr>
        <w:spacing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rPr>
        <w:t xml:space="preserve">    </w:t>
      </w:r>
      <w:r>
        <w:rPr>
          <w:rFonts w:hint="eastAsia" w:ascii="方正仿宋_GB18030" w:hAnsi="方正仿宋_GB18030" w:eastAsia="方正仿宋_GB18030" w:cs="方正仿宋_GB18030"/>
          <w:sz w:val="28"/>
          <w:szCs w:val="28"/>
          <w:lang w:eastAsia="en-US"/>
        </w:rPr>
        <w:t>成立日期</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年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 xml:space="preserve">月 </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B401650">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营业期限</w:t>
      </w:r>
      <w:r>
        <w:rPr>
          <w:rFonts w:hint="eastAsia" w:ascii="方正仿宋_GB18030" w:hAnsi="方正仿宋_GB18030" w:eastAsia="方正仿宋_GB18030" w:cs="方正仿宋_GB18030"/>
          <w:sz w:val="28"/>
          <w:szCs w:val="28"/>
        </w:rPr>
        <w:t>：</w:t>
      </w:r>
      <w:r>
        <w:rPr>
          <w:rFonts w:hint="eastAsia" w:ascii="方正仿宋_GB18030" w:hAnsi="方正仿宋_GB18030" w:eastAsia="方正仿宋_GB18030" w:cs="方正仿宋_GB18030"/>
          <w:sz w:val="28"/>
          <w:szCs w:val="28"/>
          <w:u w:val="single"/>
        </w:rPr>
        <w:t xml:space="preserve">                                  </w:t>
      </w:r>
    </w:p>
    <w:p w14:paraId="4DA06DC3">
      <w:pPr>
        <w:spacing w:line="360" w:lineRule="auto"/>
        <w:ind w:firstLine="465"/>
        <w:rPr>
          <w:rFonts w:hint="eastAsia" w:ascii="方正仿宋_GB18030" w:hAnsi="方正仿宋_GB18030" w:eastAsia="方正仿宋_GB18030" w:cs="方正仿宋_GB18030"/>
          <w:sz w:val="28"/>
          <w:szCs w:val="28"/>
        </w:rPr>
      </w:pPr>
    </w:p>
    <w:p w14:paraId="0B59BCCA">
      <w:pPr>
        <w:spacing w:line="360" w:lineRule="auto"/>
        <w:ind w:firstLine="560" w:firstLineChars="200"/>
        <w:rPr>
          <w:rFonts w:hint="eastAsia" w:ascii="方正仿宋_GB18030" w:hAnsi="方正仿宋_GB18030" w:eastAsia="方正仿宋_GB18030" w:cs="方正仿宋_GB18030"/>
          <w:sz w:val="28"/>
          <w:szCs w:val="28"/>
          <w:u w:val="single"/>
        </w:rPr>
      </w:pPr>
      <w:r>
        <w:rPr>
          <w:rFonts w:hint="eastAsia" w:ascii="方正仿宋_GB18030" w:hAnsi="方正仿宋_GB18030" w:eastAsia="方正仿宋_GB18030" w:cs="方正仿宋_GB18030"/>
          <w:sz w:val="28"/>
          <w:szCs w:val="28"/>
          <w:lang w:eastAsia="en-US"/>
        </w:rPr>
        <w:t>姓    名：</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性别：</w:t>
      </w:r>
      <w:r>
        <w:rPr>
          <w:rFonts w:hint="eastAsia" w:ascii="方正仿宋_GB18030" w:hAnsi="方正仿宋_GB18030" w:eastAsia="方正仿宋_GB18030" w:cs="方正仿宋_GB18030"/>
          <w:sz w:val="28"/>
          <w:szCs w:val="28"/>
          <w:u w:val="single"/>
        </w:rPr>
        <w:t xml:space="preserve">           </w:t>
      </w:r>
    </w:p>
    <w:p w14:paraId="06EBE270">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系</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u w:val="single"/>
          <w:lang w:eastAsia="en-US"/>
        </w:rPr>
        <w:t>（投标人名称）</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的法定代表人。</w:t>
      </w:r>
    </w:p>
    <w:p w14:paraId="3F2DC569">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特此证明。</w:t>
      </w:r>
    </w:p>
    <w:p w14:paraId="30E964F3">
      <w:pPr>
        <w:spacing w:line="360" w:lineRule="auto"/>
        <w:ind w:firstLine="48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（附法定代表人身份证正反两面扫描件）</w:t>
      </w:r>
    </w:p>
    <w:p w14:paraId="3C1BEB3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59264"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38" name="文本框 38"/>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59264;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zTfklA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DNN+SUDgIAADkEAAAOAAAAAAAA&#10;AAEAIAAAACcBAABkcnMvZTJvRG9jLnhtbFBLBQYAAAAABgAGAFkBAACnBQAAAAA=&#10;">
                <v:fill on="t" focussize="0,0"/>
                <v:stroke color="#000000" joinstyle="miter"/>
                <v:imagedata o:title=""/>
                <o:lock v:ext="edit" aspectratio="f"/>
                <v:textbox>
                  <w:txbxContent>
                    <w:p w14:paraId="7AE3650D">
                      <w:pPr>
                        <w:jc w:val="center"/>
                        <w:outlineLvl w:val="9"/>
                        <w:rPr>
                          <w:rFonts w:hint="eastAsia"/>
                          <w:lang w:val="en-US" w:eastAsia="zh-CN"/>
                        </w:rPr>
                      </w:pPr>
                    </w:p>
                    <w:p w14:paraId="3785835D">
                      <w:pPr>
                        <w:jc w:val="center"/>
                        <w:outlineLvl w:val="9"/>
                        <w:rPr>
                          <w:rFonts w:hint="eastAsia"/>
                          <w:lang w:val="en-US" w:eastAsia="zh-CN"/>
                        </w:rPr>
                      </w:pPr>
                    </w:p>
                    <w:p w14:paraId="1D5F05B7">
                      <w:pPr>
                        <w:jc w:val="center"/>
                        <w:outlineLvl w:val="9"/>
                        <w:rPr>
                          <w:rFonts w:hint="eastAsia"/>
                          <w:lang w:val="en-US" w:eastAsia="zh-CN"/>
                        </w:rPr>
                      </w:pPr>
                    </w:p>
                    <w:p w14:paraId="0F3AD5AD">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0288"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3" name="文本框 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0288;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RiUzZAAAACgEAAA8AAAAAAAAAAQAg&#10;AAAAIgAAAGRycy9kb3ducmV2LnhtbFBLAQIUABQAAAAIAIdO4kA7OJxYDQIAADcEAAAOAAAAAAAA&#10;AAEAIAAAACgBAABkcnMvZTJvRG9jLnhtbFBLBQYAAAAABgAGAFkBAACnBQAAAAA=&#10;">
                <v:fill on="t" focussize="0,0"/>
                <v:stroke color="#000000" joinstyle="miter"/>
                <v:imagedata o:title=""/>
                <o:lock v:ext="edit" aspectratio="f"/>
                <v:textbox>
                  <w:txbxContent>
                    <w:p w14:paraId="53EC61A8">
                      <w:pPr>
                        <w:jc w:val="center"/>
                        <w:outlineLvl w:val="9"/>
                        <w:rPr>
                          <w:rFonts w:hint="eastAsia"/>
                          <w:lang w:val="en-US" w:eastAsia="zh-CN"/>
                        </w:rPr>
                      </w:pPr>
                    </w:p>
                    <w:p w14:paraId="29F5144B">
                      <w:pPr>
                        <w:jc w:val="center"/>
                        <w:outlineLvl w:val="9"/>
                        <w:rPr>
                          <w:rFonts w:hint="eastAsia"/>
                          <w:lang w:val="en-US" w:eastAsia="zh-CN"/>
                        </w:rPr>
                      </w:pPr>
                    </w:p>
                    <w:p w14:paraId="04734F26">
                      <w:pPr>
                        <w:jc w:val="center"/>
                        <w:outlineLvl w:val="9"/>
                        <w:rPr>
                          <w:rFonts w:hint="eastAsia"/>
                          <w:lang w:val="en-US" w:eastAsia="zh-CN"/>
                        </w:rPr>
                      </w:pPr>
                    </w:p>
                    <w:p w14:paraId="3DD3ABE3">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0427E30E">
      <w:pPr>
        <w:spacing w:line="360" w:lineRule="auto"/>
        <w:ind w:firstLine="480"/>
        <w:rPr>
          <w:rFonts w:hint="eastAsia" w:ascii="方正仿宋_GB18030" w:hAnsi="方正仿宋_GB18030" w:eastAsia="方正仿宋_GB18030" w:cs="方正仿宋_GB18030"/>
          <w:sz w:val="28"/>
          <w:szCs w:val="28"/>
        </w:rPr>
      </w:pPr>
    </w:p>
    <w:p w14:paraId="249C2961">
      <w:pPr>
        <w:spacing w:line="360" w:lineRule="auto"/>
        <w:ind w:firstLine="480"/>
        <w:rPr>
          <w:rFonts w:hint="eastAsia" w:ascii="方正仿宋_GB18030" w:hAnsi="方正仿宋_GB18030" w:eastAsia="方正仿宋_GB18030" w:cs="方正仿宋_GB18030"/>
          <w:sz w:val="28"/>
          <w:szCs w:val="28"/>
        </w:rPr>
      </w:pPr>
    </w:p>
    <w:p w14:paraId="414DC2AA">
      <w:pPr>
        <w:tabs>
          <w:tab w:val="left" w:pos="5580"/>
        </w:tabs>
        <w:spacing w:before="48" w:after="48" w:line="360"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kern w:val="0"/>
          <w:sz w:val="28"/>
          <w:szCs w:val="28"/>
        </w:rPr>
        <w:t xml:space="preserve">                          </w:t>
      </w:r>
    </w:p>
    <w:p w14:paraId="0319FCB3">
      <w:pPr>
        <w:spacing w:line="360" w:lineRule="auto"/>
        <w:ind w:firstLine="560" w:firstLineChars="200"/>
        <w:rPr>
          <w:rFonts w:hint="eastAsia" w:ascii="方正仿宋_GB18030" w:hAnsi="方正仿宋_GB18030" w:eastAsia="方正仿宋_GB18030" w:cs="方正仿宋_GB18030"/>
          <w:sz w:val="28"/>
          <w:szCs w:val="28"/>
        </w:rPr>
      </w:pPr>
    </w:p>
    <w:p w14:paraId="2C7DDEEB">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p>
    <w:p w14:paraId="0C81C86E">
      <w:pPr>
        <w:spacing w:line="360" w:lineRule="auto"/>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lang w:val="en-US" w:eastAsia="zh-CN"/>
        </w:rPr>
        <w:t xml:space="preserve">                      </w:t>
      </w:r>
      <w:r>
        <w:rPr>
          <w:rFonts w:hint="eastAsia" w:ascii="方正仿宋_GB18030" w:hAnsi="方正仿宋_GB18030" w:eastAsia="方正仿宋_GB18030" w:cs="方正仿宋_GB18030"/>
          <w:sz w:val="28"/>
          <w:szCs w:val="28"/>
          <w:lang w:val="en-US" w:eastAsia="en-US"/>
        </w:rPr>
        <w:t xml:space="preserve"> </w:t>
      </w:r>
    </w:p>
    <w:p w14:paraId="2B7637C2">
      <w:pPr>
        <w:spacing w:line="360" w:lineRule="auto"/>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27F7A7FF">
      <w:pPr>
        <w:pStyle w:val="5"/>
        <w:rPr>
          <w:rFonts w:hint="eastAsia" w:ascii="方正仿宋_GB18030" w:hAnsi="方正仿宋_GB18030" w:eastAsia="方正仿宋_GB18030" w:cs="方正仿宋_GB18030"/>
          <w:sz w:val="28"/>
          <w:szCs w:val="28"/>
        </w:rPr>
      </w:pPr>
    </w:p>
    <w:p w14:paraId="41C9005B">
      <w:pPr>
        <w:rPr>
          <w:rFonts w:hint="eastAsia" w:ascii="方正仿宋_GB18030" w:hAnsi="方正仿宋_GB18030" w:eastAsia="方正仿宋_GB18030" w:cs="方正仿宋_GB18030"/>
          <w:sz w:val="28"/>
          <w:szCs w:val="28"/>
        </w:rPr>
      </w:pPr>
    </w:p>
    <w:p w14:paraId="47112796">
      <w:pPr>
        <w:rPr>
          <w:rFonts w:hint="eastAsia" w:ascii="方正仿宋_GB18030" w:hAnsi="方正仿宋_GB18030" w:eastAsia="方正仿宋_GB18030" w:cs="方正仿宋_GB18030"/>
          <w:sz w:val="28"/>
          <w:szCs w:val="28"/>
        </w:rPr>
      </w:pPr>
    </w:p>
    <w:p w14:paraId="1D19722E">
      <w:pPr>
        <w:pStyle w:val="31"/>
        <w:ind w:firstLine="280" w:firstLineChars="100"/>
        <w:jc w:val="center"/>
        <w:rPr>
          <w:rFonts w:hint="eastAsia" w:ascii="方正仿宋_GB18030" w:hAnsi="方正仿宋_GB18030" w:eastAsia="方正仿宋_GB18030" w:cs="方正仿宋_GB18030"/>
          <w:b/>
          <w:color w:val="auto"/>
          <w:kern w:val="0"/>
          <w:sz w:val="32"/>
          <w:szCs w:val="32"/>
          <w:lang w:val="en-US" w:eastAsia="en-US" w:bidi="ar-SA"/>
        </w:rPr>
      </w:pPr>
      <w:bookmarkStart w:id="10" w:name="_Toc10601"/>
      <w:bookmarkStart w:id="11" w:name="_Toc16033"/>
      <w:bookmarkStart w:id="12" w:name="_Toc17796"/>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napToGrid w:val="0"/>
          <w:color w:val="auto"/>
          <w:kern w:val="0"/>
          <w:sz w:val="28"/>
          <w:szCs w:val="28"/>
          <w:lang w:val="en-US" w:eastAsia="zh-CN" w:bidi="ar-SA"/>
        </w:rPr>
        <w:t>（统一格式）</w:t>
      </w:r>
      <w:bookmarkEnd w:id="10"/>
      <w:bookmarkEnd w:id="11"/>
      <w:bookmarkEnd w:id="12"/>
    </w:p>
    <w:p w14:paraId="7FA1871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本授权委托书声明：注册于</w:t>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投标人住址）的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投标人名称）的在下面电子签章的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sz w:val="28"/>
          <w:szCs w:val="28"/>
          <w:lang w:eastAsia="en-US"/>
        </w:rPr>
        <w:t>（法定代表人姓名、职务）代表本公司授权</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授权代理人的姓名、职务）为本公司的合法委托人，就贵方组织的</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kern w:val="0"/>
          <w:sz w:val="28"/>
          <w:szCs w:val="28"/>
          <w:u w:val="single"/>
        </w:rPr>
        <w:t xml:space="preserve">           </w:t>
      </w:r>
      <w:r>
        <w:rPr>
          <w:rFonts w:hint="eastAsia" w:ascii="方正仿宋_GB18030" w:hAnsi="方正仿宋_GB18030" w:eastAsia="方正仿宋_GB18030" w:cs="方正仿宋_GB18030"/>
          <w:kern w:val="0"/>
          <w:sz w:val="28"/>
          <w:szCs w:val="28"/>
        </w:rPr>
        <w:t>），</w:t>
      </w:r>
      <w:r>
        <w:rPr>
          <w:rFonts w:hint="eastAsia" w:ascii="方正仿宋_GB18030" w:hAnsi="方正仿宋_GB18030" w:eastAsia="方正仿宋_GB18030" w:cs="方正仿宋_GB18030"/>
          <w:sz w:val="28"/>
          <w:szCs w:val="28"/>
          <w:lang w:eastAsia="en-US"/>
        </w:rPr>
        <w:t>以本公司名义处理一切与之有关的事宜。投标人授权委托人在投标过程中所签署的一切文件和处理与之有关的一切事务，本公司均予以认可并对此承担责任。</w:t>
      </w:r>
    </w:p>
    <w:p w14:paraId="72F7E51D">
      <w:pPr>
        <w:tabs>
          <w:tab w:val="left" w:pos="5580"/>
        </w:tabs>
        <w:spacing w:before="48" w:after="48" w:line="500" w:lineRule="exact"/>
        <w:ind w:firstLine="560" w:firstLineChars="200"/>
        <w:rPr>
          <w:rFonts w:hint="eastAsia" w:ascii="方正仿宋_GB18030" w:hAnsi="方正仿宋_GB18030" w:eastAsia="方正仿宋_GB18030" w:cs="方正仿宋_GB18030"/>
          <w:b/>
          <w:kern w:val="0"/>
          <w:sz w:val="28"/>
          <w:szCs w:val="28"/>
        </w:rPr>
      </w:pPr>
      <w:r>
        <w:rPr>
          <w:rFonts w:hint="eastAsia" w:ascii="方正仿宋_GB18030" w:hAnsi="方正仿宋_GB18030" w:eastAsia="方正仿宋_GB18030" w:cs="方正仿宋_GB18030"/>
          <w:sz w:val="28"/>
          <w:szCs w:val="28"/>
          <w:lang w:eastAsia="en-US"/>
        </w:rPr>
        <w:t>投标人授权委托人无转委托权。特此授权。</w:t>
      </w:r>
      <w:r>
        <w:rPr>
          <w:rFonts w:hint="eastAsia" w:ascii="方正仿宋_GB18030" w:hAnsi="方正仿宋_GB18030" w:eastAsia="方正仿宋_GB18030" w:cs="方正仿宋_GB18030"/>
          <w:sz w:val="28"/>
          <w:szCs w:val="28"/>
          <w:lang w:eastAsia="en-US"/>
        </w:rPr>
        <w:cr/>
      </w:r>
      <w:r>
        <w:rPr>
          <w:rFonts w:hint="eastAsia" w:ascii="方正仿宋_GB18030" w:hAnsi="方正仿宋_GB18030" w:eastAsia="方正仿宋_GB18030" w:cs="方正仿宋_GB18030"/>
          <w:kern w:val="0"/>
          <w:sz w:val="28"/>
          <w:szCs w:val="28"/>
        </w:rPr>
        <w:t xml:space="preserve">　　     </w:t>
      </w:r>
      <w:r>
        <w:rPr>
          <w:rFonts w:hint="eastAsia" w:ascii="方正仿宋_GB18030" w:hAnsi="方正仿宋_GB18030" w:eastAsia="方正仿宋_GB18030" w:cs="方正仿宋_GB18030"/>
          <w:sz w:val="28"/>
          <w:szCs w:val="28"/>
          <w:lang w:eastAsia="en-US"/>
        </w:rPr>
        <w:t>本授权书于</w:t>
      </w:r>
      <w:r>
        <w:rPr>
          <w:rFonts w:hint="eastAsia" w:ascii="方正仿宋_GB18030" w:hAnsi="方正仿宋_GB18030" w:eastAsia="方正仿宋_GB18030" w:cs="方正仿宋_GB18030"/>
          <w:kern w:val="0"/>
          <w:sz w:val="28"/>
          <w:szCs w:val="28"/>
        </w:rPr>
        <w:t>__________</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kern w:val="0"/>
          <w:sz w:val="28"/>
          <w:szCs w:val="28"/>
        </w:rPr>
        <w:t>_____</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kern w:val="0"/>
          <w:sz w:val="28"/>
          <w:szCs w:val="28"/>
        </w:rPr>
        <w:t>______</w:t>
      </w:r>
      <w:r>
        <w:rPr>
          <w:rFonts w:hint="eastAsia" w:ascii="方正仿宋_GB18030" w:hAnsi="方正仿宋_GB18030" w:eastAsia="方正仿宋_GB18030" w:cs="方正仿宋_GB18030"/>
          <w:sz w:val="28"/>
          <w:szCs w:val="28"/>
          <w:lang w:eastAsia="en-US"/>
        </w:rPr>
        <w:t>日生效，特此声明。</w:t>
      </w: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（附法定代表人身份证正反两面扫描件）</w:t>
      </w:r>
    </w:p>
    <w:p w14:paraId="713A2A5D">
      <w:pPr>
        <w:spacing w:line="360" w:lineRule="auto"/>
        <w:ind w:firstLine="48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3360" behindDoc="0" locked="0" layoutInCell="1" allowOverlap="1">
                <wp:simplePos x="0" y="0"/>
                <wp:positionH relativeFrom="column">
                  <wp:posOffset>213360</wp:posOffset>
                </wp:positionH>
                <wp:positionV relativeFrom="paragraph">
                  <wp:posOffset>114300</wp:posOffset>
                </wp:positionV>
                <wp:extent cx="2442210" cy="1403350"/>
                <wp:effectExtent l="4445" t="4445" r="17145" b="14605"/>
                <wp:wrapNone/>
                <wp:docPr id="23" name="文本框 23"/>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wps:txbx>
                      <wps:bodyPr upright="1"/>
                    </wps:wsp>
                  </a:graphicData>
                </a:graphic>
              </wp:anchor>
            </w:drawing>
          </mc:Choice>
          <mc:Fallback>
            <w:pict>
              <v:shape id="_x0000_s1026" o:spid="_x0000_s1026" o:spt="202" type="#_x0000_t202" style="position:absolute;left:0pt;margin-left:16.8pt;margin-top:9pt;height:110.5pt;width:192.3pt;z-index:251663360;mso-width-relative:page;mso-height-relative:page;" fillcolor="#FFFFFF" filled="t" stroked="t" coordsize="21600,21600" o:gfxdata="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8eZ03YAAAACQEAAA8AAAAAAAAAAQAg&#10;AAAAIgAAAGRycy9kb3ducmV2LnhtbFBLAQIUABQAAAAIAIdO4kAy3EjODgIAADkEAAAOAAAAAAAA&#10;AAEAIAAAACcBAABkcnMvZTJvRG9jLnhtbFBLBQYAAAAABgAGAFkBAACnBQAAAAA=&#10;">
                <v:fill on="t" focussize="0,0"/>
                <v:stroke color="#000000" joinstyle="miter"/>
                <v:imagedata o:title=""/>
                <o:lock v:ext="edit" aspectratio="f"/>
                <v:textbox>
                  <w:txbxContent>
                    <w:p w14:paraId="5B7A6126">
                      <w:pPr>
                        <w:jc w:val="center"/>
                        <w:outlineLvl w:val="9"/>
                        <w:rPr>
                          <w:rFonts w:hint="eastAsia"/>
                          <w:lang w:val="en-US" w:eastAsia="zh-CN"/>
                        </w:rPr>
                      </w:pPr>
                    </w:p>
                    <w:p w14:paraId="016333D3">
                      <w:pPr>
                        <w:jc w:val="center"/>
                        <w:outlineLvl w:val="9"/>
                        <w:rPr>
                          <w:rFonts w:hint="eastAsia"/>
                          <w:lang w:val="en-US" w:eastAsia="zh-CN"/>
                        </w:rPr>
                      </w:pPr>
                    </w:p>
                    <w:p w14:paraId="226A89AF">
                      <w:pPr>
                        <w:jc w:val="center"/>
                        <w:outlineLvl w:val="9"/>
                        <w:rPr>
                          <w:rFonts w:hint="eastAsia"/>
                          <w:lang w:val="en-US" w:eastAsia="zh-CN"/>
                        </w:rPr>
                      </w:pPr>
                    </w:p>
                    <w:p w14:paraId="6373D08C">
                      <w:pPr>
                        <w:jc w:val="center"/>
                        <w:outlineLvl w:val="9"/>
                        <w:rPr>
                          <w:rFonts w:hint="default" w:eastAsia="宋体"/>
                          <w:lang w:val="en-US" w:eastAsia="zh-CN"/>
                        </w:rPr>
                      </w:pPr>
                      <w:r>
                        <w:rPr>
                          <w:rFonts w:hint="eastAsia"/>
                          <w:lang w:val="en-US" w:eastAsia="zh-CN"/>
                        </w:rPr>
                        <w:t>法定代表人身份证正面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4384" behindDoc="0" locked="0" layoutInCell="1" allowOverlap="1">
                <wp:simplePos x="0" y="0"/>
                <wp:positionH relativeFrom="column">
                  <wp:posOffset>2870835</wp:posOffset>
                </wp:positionH>
                <wp:positionV relativeFrom="paragraph">
                  <wp:posOffset>107950</wp:posOffset>
                </wp:positionV>
                <wp:extent cx="2442210" cy="1403350"/>
                <wp:effectExtent l="4445" t="4445" r="17145" b="14605"/>
                <wp:wrapNone/>
                <wp:docPr id="25" name="文本框 25"/>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wps:txbx>
                      <wps:bodyPr upright="1"/>
                    </wps:wsp>
                  </a:graphicData>
                </a:graphic>
              </wp:anchor>
            </w:drawing>
          </mc:Choice>
          <mc:Fallback>
            <w:pict>
              <v:shape id="_x0000_s1026" o:spid="_x0000_s1026" o:spt="202" type="#_x0000_t202" style="position:absolute;left:0pt;margin-left:226.05pt;margin-top:8.5pt;height:110.5pt;width:192.3pt;z-index:251664384;mso-width-relative:page;mso-height-relative:page;" fillcolor="#FFFFFF" filled="t" stroked="t" coordsize="21600,21600" o:gfxdata="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RiUzZAAAACgEAAA8AAAAAAAAAAQAg&#10;AAAAIgAAAGRycy9kb3ducmV2LnhtbFBLAQIUABQAAAAIAIdO4kC4ayELDQIAADkEAAAOAAAAAAAA&#10;AAEAIAAAACgBAABkcnMvZTJvRG9jLnhtbFBLBQYAAAAABgAGAFkBAACnBQAAAAA=&#10;">
                <v:fill on="t" focussize="0,0"/>
                <v:stroke color="#000000" joinstyle="miter"/>
                <v:imagedata o:title=""/>
                <o:lock v:ext="edit" aspectratio="f"/>
                <v:textbox>
                  <w:txbxContent>
                    <w:p w14:paraId="269CA5FA">
                      <w:pPr>
                        <w:jc w:val="center"/>
                        <w:outlineLvl w:val="9"/>
                        <w:rPr>
                          <w:rFonts w:hint="eastAsia"/>
                          <w:lang w:val="en-US" w:eastAsia="zh-CN"/>
                        </w:rPr>
                      </w:pPr>
                    </w:p>
                    <w:p w14:paraId="28080920">
                      <w:pPr>
                        <w:jc w:val="center"/>
                        <w:outlineLvl w:val="9"/>
                        <w:rPr>
                          <w:rFonts w:hint="eastAsia"/>
                          <w:lang w:val="en-US" w:eastAsia="zh-CN"/>
                        </w:rPr>
                      </w:pPr>
                    </w:p>
                    <w:p w14:paraId="677609A3">
                      <w:pPr>
                        <w:jc w:val="center"/>
                        <w:outlineLvl w:val="9"/>
                        <w:rPr>
                          <w:rFonts w:hint="eastAsia"/>
                          <w:lang w:val="en-US" w:eastAsia="zh-CN"/>
                        </w:rPr>
                      </w:pPr>
                    </w:p>
                    <w:p w14:paraId="45A9C8B2">
                      <w:pPr>
                        <w:jc w:val="center"/>
                        <w:outlineLvl w:val="9"/>
                        <w:rPr>
                          <w:rFonts w:hint="default" w:eastAsia="宋体"/>
                          <w:lang w:val="en-US" w:eastAsia="zh-CN"/>
                        </w:rPr>
                      </w:pPr>
                      <w:r>
                        <w:rPr>
                          <w:rFonts w:hint="eastAsia"/>
                          <w:lang w:val="en-US" w:eastAsia="zh-CN"/>
                        </w:rPr>
                        <w:t>法定代表人身份证反面</w:t>
                      </w:r>
                    </w:p>
                  </w:txbxContent>
                </v:textbox>
              </v:shape>
            </w:pict>
          </mc:Fallback>
        </mc:AlternateContent>
      </w:r>
    </w:p>
    <w:p w14:paraId="43A00E9D">
      <w:pPr>
        <w:spacing w:line="360" w:lineRule="auto"/>
        <w:ind w:firstLine="480"/>
        <w:rPr>
          <w:rFonts w:hint="eastAsia" w:ascii="方正仿宋_GB18030" w:hAnsi="方正仿宋_GB18030" w:eastAsia="方正仿宋_GB18030" w:cs="方正仿宋_GB18030"/>
          <w:sz w:val="28"/>
          <w:szCs w:val="28"/>
        </w:rPr>
      </w:pPr>
    </w:p>
    <w:p w14:paraId="00E3324D">
      <w:pPr>
        <w:spacing w:line="360" w:lineRule="auto"/>
        <w:ind w:firstLine="480"/>
        <w:rPr>
          <w:rFonts w:hint="eastAsia" w:ascii="方正仿宋_GB18030" w:hAnsi="方正仿宋_GB18030" w:eastAsia="方正仿宋_GB18030" w:cs="方正仿宋_GB18030"/>
          <w:sz w:val="28"/>
          <w:szCs w:val="28"/>
        </w:rPr>
      </w:pPr>
    </w:p>
    <w:p w14:paraId="5DCED3E1">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t xml:space="preserve">                          </w:t>
      </w:r>
    </w:p>
    <w:p w14:paraId="10663549">
      <w:pPr>
        <w:tabs>
          <w:tab w:val="left" w:pos="5580"/>
        </w:tabs>
        <w:spacing w:before="48" w:after="48" w:line="360" w:lineRule="auto"/>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kern w:val="0"/>
          <w:sz w:val="28"/>
          <w:szCs w:val="28"/>
        </w:rPr>
        <w:cr/>
      </w:r>
      <w:r>
        <w:rPr>
          <w:rFonts w:hint="eastAsia" w:ascii="方正仿宋_GB18030" w:hAnsi="方正仿宋_GB18030" w:eastAsia="方正仿宋_GB18030" w:cs="方正仿宋_GB18030"/>
          <w:b/>
          <w:bCs/>
          <w:sz w:val="28"/>
          <w:szCs w:val="28"/>
          <w:lang w:eastAsia="en-US"/>
        </w:rPr>
        <w:t>（附授权委托人身份证正反两面扫描件）</w:t>
      </w:r>
    </w:p>
    <w:p w14:paraId="005F7E65">
      <w:pPr>
        <w:tabs>
          <w:tab w:val="left" w:pos="5580"/>
        </w:tabs>
        <w:spacing w:before="48" w:after="48" w:line="500" w:lineRule="exact"/>
        <w:rPr>
          <w:rFonts w:hint="eastAsia" w:ascii="方正仿宋_GB18030" w:hAnsi="方正仿宋_GB18030" w:eastAsia="方正仿宋_GB18030" w:cs="方正仿宋_GB18030"/>
          <w:kern w:val="0"/>
          <w:sz w:val="28"/>
          <w:szCs w:val="28"/>
        </w:rPr>
      </w:pP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2336" behindDoc="0" locked="0" layoutInCell="1" allowOverlap="1">
                <wp:simplePos x="0" y="0"/>
                <wp:positionH relativeFrom="column">
                  <wp:posOffset>3044190</wp:posOffset>
                </wp:positionH>
                <wp:positionV relativeFrom="paragraph">
                  <wp:posOffset>119380</wp:posOffset>
                </wp:positionV>
                <wp:extent cx="2442210" cy="1403350"/>
                <wp:effectExtent l="4445" t="4445" r="17145" b="14605"/>
                <wp:wrapNone/>
                <wp:docPr id="26" name="文本框 26"/>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wps:txbx>
                      <wps:bodyPr upright="1"/>
                    </wps:wsp>
                  </a:graphicData>
                </a:graphic>
              </wp:anchor>
            </w:drawing>
          </mc:Choice>
          <mc:Fallback>
            <w:pict>
              <v:shape id="_x0000_s1026" o:spid="_x0000_s1026" o:spt="202" type="#_x0000_t202" style="position:absolute;left:0pt;margin-left:239.7pt;margin-top:9.4pt;height:110.5pt;width:192.3pt;z-index:251662336;mso-width-relative:page;mso-height-relative:page;" fillcolor="#FFFFFF" filled="t" stroked="t" coordsize="21600,21600" o:gfxdata="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8dpuCNkAAAAKAQAADwAAAAAAAAAB&#10;ACAAAAAiAAAAZHJzL2Rvd25yZXYueG1sUEsBAhQAFAAAAAgAh07iQH2wlWkPAgAAOQQAAA4AAAAA&#10;AAAAAQAgAAAAKAEAAGRycy9lMm9Eb2MueG1sUEsFBgAAAAAGAAYAWQEAAKkFAAAAAA==&#10;">
                <v:fill on="t" focussize="0,0"/>
                <v:stroke color="#000000" joinstyle="miter"/>
                <v:imagedata o:title=""/>
                <o:lock v:ext="edit" aspectratio="f"/>
                <v:textbox>
                  <w:txbxContent>
                    <w:p w14:paraId="6062F79B">
                      <w:pPr>
                        <w:jc w:val="center"/>
                        <w:rPr>
                          <w:rFonts w:hint="eastAsia"/>
                          <w:lang w:val="en-US" w:eastAsia="zh-CN"/>
                        </w:rPr>
                      </w:pPr>
                    </w:p>
                    <w:p w14:paraId="3E70365A">
                      <w:pPr>
                        <w:jc w:val="center"/>
                        <w:rPr>
                          <w:rFonts w:hint="eastAsia"/>
                          <w:lang w:val="en-US" w:eastAsia="zh-CN"/>
                        </w:rPr>
                      </w:pPr>
                    </w:p>
                    <w:p w14:paraId="3F8B1F0A">
                      <w:pPr>
                        <w:jc w:val="center"/>
                        <w:rPr>
                          <w:rFonts w:hint="eastAsia"/>
                          <w:lang w:val="en-US" w:eastAsia="zh-CN"/>
                        </w:rPr>
                      </w:pPr>
                    </w:p>
                    <w:p w14:paraId="6787F346">
                      <w:pPr>
                        <w:jc w:val="center"/>
                        <w:rPr>
                          <w:rFonts w:hint="default" w:eastAsia="宋体"/>
                          <w:lang w:val="en-US" w:eastAsia="zh-CN"/>
                        </w:rPr>
                      </w:pPr>
                      <w:r>
                        <w:rPr>
                          <w:rFonts w:hint="eastAsia"/>
                          <w:lang w:val="en-US" w:eastAsia="zh-CN"/>
                        </w:rPr>
                        <w:t>授权委托人身份证反面</w:t>
                      </w:r>
                    </w:p>
                  </w:txbxContent>
                </v:textbox>
              </v:shape>
            </w:pict>
          </mc:Fallback>
        </mc:AlternateContent>
      </w:r>
      <w:r>
        <w:rPr>
          <w:rFonts w:hint="eastAsia" w:ascii="方正仿宋_GB18030" w:hAnsi="方正仿宋_GB18030" w:eastAsia="方正仿宋_GB18030" w:cs="方正仿宋_GB18030"/>
          <w:sz w:val="28"/>
        </w:rPr>
        <mc:AlternateContent>
          <mc:Choice Requires="wps">
            <w:drawing>
              <wp:anchor distT="0" distB="0" distL="114300" distR="114300" simplePos="0" relativeHeight="251661312" behindDoc="0" locked="0" layoutInCell="1" allowOverlap="1">
                <wp:simplePos x="0" y="0"/>
                <wp:positionH relativeFrom="column">
                  <wp:posOffset>217170</wp:posOffset>
                </wp:positionH>
                <wp:positionV relativeFrom="paragraph">
                  <wp:posOffset>114300</wp:posOffset>
                </wp:positionV>
                <wp:extent cx="2442210" cy="1403350"/>
                <wp:effectExtent l="4445" t="4445" r="17145" b="14605"/>
                <wp:wrapNone/>
                <wp:docPr id="27" name="文本框 27"/>
                <wp:cNvGraphicFramePr/>
                <a:graphic xmlns:a="http://schemas.openxmlformats.org/drawingml/2006/main">
                  <a:graphicData uri="http://schemas.microsoft.com/office/word/2010/wordprocessingShape">
                    <wps:wsp>
                      <wps:cNvSpPr txBox="1"/>
                      <wps:spPr>
                        <a:xfrm>
                          <a:off x="0" y="0"/>
                          <a:ext cx="2442210" cy="140335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wps:txbx>
                      <wps:bodyPr upright="1"/>
                    </wps:wsp>
                  </a:graphicData>
                </a:graphic>
              </wp:anchor>
            </w:drawing>
          </mc:Choice>
          <mc:Fallback>
            <w:pict>
              <v:shape id="_x0000_s1026" o:spid="_x0000_s1026" o:spt="202" type="#_x0000_t202" style="position:absolute;left:0pt;margin-left:17.1pt;margin-top:9pt;height:110.5pt;width:192.3pt;z-index:251661312;mso-width-relative:page;mso-height-relative:page;" fillcolor="#FFFFFF" filled="t" stroked="t" coordsize="21600,21600" o:gfxdata="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2Y2UE2AAAAAkBAAAPAAAAAAAAAAEA&#10;IAAAACIAAABkcnMvZG93bnJldi54bWxQSwECFAAUAAAACACHTuJAAfvW/g8CAAA5BAAADgAAAAAA&#10;AAABACAAAAAnAQAAZHJzL2Uyb0RvYy54bWxQSwUGAAAAAAYABgBZAQAAqAUAAAAA&#10;">
                <v:fill on="t" focussize="0,0"/>
                <v:stroke color="#000000" joinstyle="miter"/>
                <v:imagedata o:title=""/>
                <o:lock v:ext="edit" aspectratio="f"/>
                <v:textbox>
                  <w:txbxContent>
                    <w:p w14:paraId="18133EDA">
                      <w:pPr>
                        <w:jc w:val="center"/>
                        <w:rPr>
                          <w:rFonts w:hint="eastAsia"/>
                          <w:lang w:val="en-US" w:eastAsia="zh-CN"/>
                        </w:rPr>
                      </w:pPr>
                    </w:p>
                    <w:p w14:paraId="694ECB00">
                      <w:pPr>
                        <w:jc w:val="center"/>
                        <w:rPr>
                          <w:rFonts w:hint="eastAsia"/>
                          <w:lang w:val="en-US" w:eastAsia="zh-CN"/>
                        </w:rPr>
                      </w:pPr>
                    </w:p>
                    <w:p w14:paraId="73337DDE">
                      <w:pPr>
                        <w:jc w:val="center"/>
                        <w:rPr>
                          <w:rFonts w:hint="eastAsia"/>
                          <w:lang w:val="en-US" w:eastAsia="zh-CN"/>
                        </w:rPr>
                      </w:pPr>
                    </w:p>
                    <w:p w14:paraId="04596D5C">
                      <w:pPr>
                        <w:jc w:val="center"/>
                        <w:rPr>
                          <w:rFonts w:hint="default" w:eastAsia="宋体"/>
                          <w:lang w:val="en-US" w:eastAsia="zh-CN"/>
                        </w:rPr>
                      </w:pPr>
                      <w:r>
                        <w:rPr>
                          <w:rFonts w:hint="eastAsia"/>
                          <w:lang w:val="en-US" w:eastAsia="zh-CN"/>
                        </w:rPr>
                        <w:t>授权委托人身份证正面</w:t>
                      </w:r>
                    </w:p>
                  </w:txbxContent>
                </v:textbox>
              </v:shape>
            </w:pict>
          </mc:Fallback>
        </mc:AlternateContent>
      </w:r>
    </w:p>
    <w:p w14:paraId="6D8F8D42">
      <w:pPr>
        <w:tabs>
          <w:tab w:val="left" w:pos="5580"/>
        </w:tabs>
        <w:spacing w:before="48" w:after="48" w:line="500" w:lineRule="exact"/>
        <w:jc w:val="center"/>
        <w:rPr>
          <w:rFonts w:hint="eastAsia" w:ascii="方正仿宋_GB18030" w:hAnsi="方正仿宋_GB18030" w:eastAsia="方正仿宋_GB18030" w:cs="方正仿宋_GB18030"/>
          <w:b/>
          <w:kern w:val="0"/>
          <w:sz w:val="28"/>
          <w:szCs w:val="28"/>
        </w:rPr>
      </w:pPr>
    </w:p>
    <w:p w14:paraId="0C299CAD">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7E65B413">
      <w:pPr>
        <w:tabs>
          <w:tab w:val="left" w:pos="5580"/>
        </w:tabs>
        <w:spacing w:before="48" w:after="48" w:line="500" w:lineRule="exact"/>
        <w:rPr>
          <w:rFonts w:hint="eastAsia" w:ascii="方正仿宋_GB18030" w:hAnsi="方正仿宋_GB18030" w:eastAsia="方正仿宋_GB18030" w:cs="方正仿宋_GB18030"/>
          <w:kern w:val="0"/>
          <w:sz w:val="28"/>
          <w:szCs w:val="28"/>
        </w:rPr>
      </w:pPr>
    </w:p>
    <w:p w14:paraId="0B99D928">
      <w:pPr>
        <w:spacing w:line="500" w:lineRule="exact"/>
        <w:ind w:firstLine="560" w:firstLineChars="200"/>
        <w:rPr>
          <w:rFonts w:hint="eastAsia" w:ascii="方正仿宋_GB18030" w:hAnsi="方正仿宋_GB18030" w:eastAsia="方正仿宋_GB18030" w:cs="方正仿宋_GB18030"/>
          <w:sz w:val="28"/>
          <w:szCs w:val="28"/>
        </w:rPr>
      </w:pPr>
    </w:p>
    <w:p w14:paraId="3DF97413">
      <w:pPr>
        <w:spacing w:line="500" w:lineRule="exact"/>
        <w:ind w:firstLine="560" w:firstLineChars="200"/>
        <w:rPr>
          <w:rFonts w:hint="eastAsia" w:ascii="方正仿宋_GB18030" w:hAnsi="方正仿宋_GB18030" w:eastAsia="方正仿宋_GB18030" w:cs="方正仿宋_GB18030"/>
          <w:sz w:val="28"/>
          <w:szCs w:val="28"/>
          <w:u w:val="single"/>
          <w:lang w:val="en-US" w:eastAsia="zh-CN"/>
        </w:rPr>
      </w:pPr>
      <w:r>
        <w:rPr>
          <w:rFonts w:hint="eastAsia" w:ascii="方正仿宋_GB18030" w:hAnsi="方正仿宋_GB18030" w:eastAsia="方正仿宋_GB18030" w:cs="方正仿宋_GB18030"/>
          <w:sz w:val="28"/>
          <w:szCs w:val="28"/>
          <w:lang w:eastAsia="en-US"/>
        </w:rPr>
        <w:t>法定代表人（签</w:t>
      </w:r>
      <w:r>
        <w:rPr>
          <w:rFonts w:hint="eastAsia" w:ascii="方正仿宋_GB18030" w:hAnsi="方正仿宋_GB18030" w:eastAsia="方正仿宋_GB18030" w:cs="方正仿宋_GB18030"/>
          <w:sz w:val="28"/>
          <w:szCs w:val="28"/>
          <w:lang w:val="en-US" w:eastAsia="zh-CN"/>
        </w:rPr>
        <w:t>字并</w:t>
      </w:r>
      <w:r>
        <w:rPr>
          <w:rFonts w:hint="eastAsia" w:ascii="方正仿宋_GB18030" w:hAnsi="方正仿宋_GB18030" w:eastAsia="方正仿宋_GB18030" w:cs="方正仿宋_GB18030"/>
          <w:sz w:val="28"/>
          <w:szCs w:val="28"/>
          <w:lang w:eastAsia="en-US"/>
        </w:rPr>
        <w:t>盖章）：</w:t>
      </w:r>
      <w:r>
        <w:rPr>
          <w:rFonts w:hint="eastAsia" w:ascii="方正仿宋_GB18030" w:hAnsi="方正仿宋_GB18030" w:eastAsia="方正仿宋_GB18030" w:cs="方正仿宋_GB18030"/>
          <w:sz w:val="28"/>
          <w:szCs w:val="28"/>
          <w:u w:val="single"/>
          <w:lang w:val="en-US" w:eastAsia="zh-CN"/>
        </w:rPr>
        <w:t xml:space="preserve">                    </w:t>
      </w:r>
    </w:p>
    <w:p w14:paraId="24A120E1">
      <w:pPr>
        <w:spacing w:line="500" w:lineRule="exact"/>
        <w:ind w:firstLine="560" w:firstLineChars="200"/>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sz w:val="28"/>
          <w:szCs w:val="28"/>
          <w:lang w:val="en-US" w:eastAsia="en-US"/>
        </w:rPr>
        <w:t>投标</w:t>
      </w:r>
      <w:r>
        <w:rPr>
          <w:rFonts w:hint="eastAsia" w:ascii="方正仿宋_GB18030" w:hAnsi="方正仿宋_GB18030" w:eastAsia="方正仿宋_GB18030" w:cs="方正仿宋_GB18030"/>
          <w:sz w:val="28"/>
          <w:szCs w:val="28"/>
          <w:lang w:val="en-US" w:eastAsia="zh-CN"/>
        </w:rPr>
        <w:t>授权</w:t>
      </w:r>
      <w:r>
        <w:rPr>
          <w:rFonts w:hint="eastAsia" w:ascii="方正仿宋_GB18030" w:hAnsi="方正仿宋_GB18030" w:eastAsia="方正仿宋_GB18030" w:cs="方正仿宋_GB18030"/>
          <w:sz w:val="28"/>
          <w:szCs w:val="28"/>
          <w:lang w:val="en-US" w:eastAsia="en-US"/>
        </w:rPr>
        <w:t>委托人</w:t>
      </w:r>
      <w:r>
        <w:rPr>
          <w:rFonts w:hint="eastAsia" w:ascii="方正仿宋_GB18030" w:hAnsi="方正仿宋_GB18030" w:eastAsia="方正仿宋_GB18030" w:cs="方正仿宋_GB18030"/>
          <w:sz w:val="28"/>
          <w:szCs w:val="28"/>
          <w:lang w:val="en-US" w:eastAsia="zh-CN"/>
        </w:rPr>
        <w:t>（签字）</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u w:val="single"/>
          <w:lang w:val="en-US" w:eastAsia="zh-CN"/>
        </w:rPr>
        <w:t xml:space="preserve">                    </w:t>
      </w:r>
    </w:p>
    <w:p w14:paraId="43937CA2">
      <w:pPr>
        <w:spacing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w:t>
      </w:r>
      <w:r>
        <w:rPr>
          <w:rFonts w:hint="eastAsia" w:ascii="方正仿宋_GB18030" w:hAnsi="方正仿宋_GB18030" w:eastAsia="方正仿宋_GB18030" w:cs="方正仿宋_GB18030"/>
          <w:sz w:val="28"/>
          <w:szCs w:val="28"/>
          <w:lang w:val="en-US" w:eastAsia="zh-CN"/>
        </w:rPr>
        <w:t>企业盖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val="en-US" w:eastAsia="zh-CN"/>
        </w:rPr>
        <w:t xml:space="preserve">                    </w:t>
      </w:r>
    </w:p>
    <w:p w14:paraId="1838DD0F">
      <w:pPr>
        <w:spacing w:line="500" w:lineRule="exact"/>
        <w:ind w:firstLine="560" w:firstLineChars="2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z w:val="28"/>
          <w:szCs w:val="28"/>
          <w:lang w:eastAsia="en-US"/>
        </w:rPr>
        <w:t>日   期：</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rPr>
        <w:t>月</w:t>
      </w:r>
      <w:r>
        <w:rPr>
          <w:rFonts w:hint="eastAsia" w:ascii="方正仿宋_GB18030" w:hAnsi="方正仿宋_GB18030" w:eastAsia="方正仿宋_GB18030" w:cs="方正仿宋_GB18030"/>
          <w:sz w:val="28"/>
          <w:szCs w:val="28"/>
          <w:u w:val="single"/>
        </w:rPr>
        <w:t xml:space="preserve">     </w:t>
      </w:r>
      <w:r>
        <w:rPr>
          <w:rFonts w:hint="eastAsia" w:ascii="方正仿宋_GB18030" w:hAnsi="方正仿宋_GB18030" w:eastAsia="方正仿宋_GB18030" w:cs="方正仿宋_GB18030"/>
          <w:sz w:val="28"/>
          <w:szCs w:val="28"/>
          <w:lang w:eastAsia="en-US"/>
        </w:rPr>
        <w:t>日</w:t>
      </w:r>
    </w:p>
    <w:p w14:paraId="6C51AFAA">
      <w:pPr>
        <w:spacing w:line="500" w:lineRule="exact"/>
        <w:ind w:firstLine="561" w:firstLineChars="200"/>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注：1、本项目只允许有唯一的投标人授权委托人。</w:t>
      </w:r>
    </w:p>
    <w:p w14:paraId="61C31FBD">
      <w:pPr>
        <w:spacing w:line="500" w:lineRule="exact"/>
        <w:ind w:firstLine="561" w:firstLineChars="200"/>
        <w:rPr>
          <w:rFonts w:hint="eastAsia" w:ascii="方正仿宋_GB18030" w:hAnsi="方正仿宋_GB18030" w:eastAsia="方正仿宋_GB18030" w:cs="方正仿宋_GB18030"/>
          <w:b/>
          <w:bCs/>
          <w:sz w:val="28"/>
          <w:szCs w:val="28"/>
          <w:lang w:val="en-US" w:eastAsia="en-US"/>
        </w:rPr>
      </w:pPr>
      <w:r>
        <w:rPr>
          <w:rFonts w:hint="eastAsia" w:ascii="方正仿宋_GB18030" w:hAnsi="方正仿宋_GB18030" w:eastAsia="方正仿宋_GB18030" w:cs="方正仿宋_GB18030"/>
          <w:b/>
          <w:bCs/>
          <w:sz w:val="28"/>
          <w:szCs w:val="28"/>
          <w:lang w:val="en-US" w:eastAsia="zh-CN"/>
        </w:rPr>
        <w:t>2、投标人授权委托人参加投标的，可以不提供</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法定代表人身份证明书</w:t>
      </w:r>
      <w:r>
        <w:rPr>
          <w:rFonts w:hint="eastAsia" w:ascii="方正仿宋_GB18030" w:hAnsi="方正仿宋_GB18030" w:eastAsia="方正仿宋_GB18030" w:cs="方正仿宋_GB18030"/>
          <w:b/>
          <w:bCs/>
          <w:sz w:val="28"/>
          <w:szCs w:val="28"/>
          <w:lang w:val="en-US" w:eastAsia="zh-CN"/>
        </w:rPr>
        <w:t>，但必须提供上述</w:t>
      </w:r>
      <w:r>
        <w:rPr>
          <w:rFonts w:hint="eastAsia" w:ascii="方正仿宋_GB18030" w:hAnsi="方正仿宋_GB18030" w:eastAsia="方正仿宋_GB18030" w:cs="方正仿宋_GB18030"/>
          <w:b/>
          <w:bCs/>
          <w:snapToGrid w:val="0"/>
          <w:color w:val="auto"/>
          <w:kern w:val="0"/>
          <w:sz w:val="28"/>
          <w:szCs w:val="28"/>
          <w:lang w:val="en-US" w:eastAsia="en-US" w:bidi="ar-SA"/>
        </w:rPr>
        <w:t>法定代表人授权</w:t>
      </w:r>
      <w:r>
        <w:rPr>
          <w:rFonts w:hint="eastAsia" w:ascii="方正仿宋_GB18030" w:hAnsi="方正仿宋_GB18030" w:eastAsia="方正仿宋_GB18030" w:cs="方正仿宋_GB18030"/>
          <w:b/>
          <w:bCs/>
          <w:snapToGrid w:val="0"/>
          <w:color w:val="auto"/>
          <w:kern w:val="0"/>
          <w:sz w:val="28"/>
          <w:szCs w:val="28"/>
          <w:lang w:val="en-US" w:eastAsia="zh-CN" w:bidi="ar-SA"/>
        </w:rPr>
        <w:t>委托</w:t>
      </w:r>
      <w:r>
        <w:rPr>
          <w:rFonts w:hint="eastAsia" w:ascii="方正仿宋_GB18030" w:hAnsi="方正仿宋_GB18030" w:eastAsia="方正仿宋_GB18030" w:cs="方正仿宋_GB18030"/>
          <w:b/>
          <w:bCs/>
          <w:snapToGrid w:val="0"/>
          <w:color w:val="auto"/>
          <w:kern w:val="0"/>
          <w:sz w:val="28"/>
          <w:szCs w:val="28"/>
          <w:lang w:val="en-US" w:eastAsia="en-US" w:bidi="ar-SA"/>
        </w:rPr>
        <w:t>书</w:t>
      </w:r>
      <w:r>
        <w:rPr>
          <w:rFonts w:hint="eastAsia" w:ascii="方正仿宋_GB18030" w:hAnsi="方正仿宋_GB18030" w:eastAsia="方正仿宋_GB18030" w:cs="方正仿宋_GB18030"/>
          <w:b/>
          <w:bCs/>
          <w:sz w:val="28"/>
          <w:szCs w:val="28"/>
          <w:lang w:val="en-US" w:eastAsia="zh-CN"/>
        </w:rPr>
        <w:t>，否则将按无效投标处理。</w:t>
      </w:r>
    </w:p>
    <w:p w14:paraId="04F15CC6">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15D28C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F9DC6B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B03572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C7B390E">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695EA49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5B6AE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20233162">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139E7E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C53D55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74A49E8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46BEB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46F4A47">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36C43898">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C2A573D">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053FABDB">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8688E6F">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D259E93">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48B6248A">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166011E5">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p>
    <w:p w14:paraId="5D256805">
      <w:pPr>
        <w:pStyle w:val="33"/>
        <w:rPr>
          <w:rFonts w:hint="eastAsia" w:ascii="方正仿宋_GB18030" w:hAnsi="方正仿宋_GB18030" w:eastAsia="方正仿宋_GB18030" w:cs="方正仿宋_GB18030"/>
          <w:b/>
          <w:bCs/>
          <w:snapToGrid w:val="0"/>
          <w:color w:val="auto"/>
          <w:kern w:val="0"/>
          <w:sz w:val="28"/>
          <w:szCs w:val="28"/>
          <w:lang w:val="en-US" w:eastAsia="zh-CN" w:bidi="ar-SA"/>
        </w:rPr>
      </w:pPr>
    </w:p>
    <w:p w14:paraId="5ACB0EF2">
      <w:pPr>
        <w:pStyle w:val="33"/>
        <w:rPr>
          <w:rFonts w:hint="eastAsia" w:ascii="方正仿宋_GB18030" w:hAnsi="方正仿宋_GB18030" w:eastAsia="方正仿宋_GB18030" w:cs="方正仿宋_GB18030"/>
          <w:b/>
          <w:bCs/>
          <w:snapToGrid w:val="0"/>
          <w:color w:val="auto"/>
          <w:kern w:val="0"/>
          <w:sz w:val="28"/>
          <w:szCs w:val="28"/>
          <w:lang w:val="en-US" w:eastAsia="zh-CN" w:bidi="ar-SA"/>
        </w:rPr>
      </w:pPr>
    </w:p>
    <w:p w14:paraId="1A3A94F4">
      <w:pPr>
        <w:spacing w:line="500" w:lineRule="exact"/>
        <w:ind w:firstLine="561" w:firstLineChars="200"/>
        <w:rPr>
          <w:rFonts w:hint="eastAsia" w:ascii="方正仿宋_GB18030" w:hAnsi="方正仿宋_GB18030" w:eastAsia="方正仿宋_GB18030" w:cs="方正仿宋_GB18030"/>
          <w:b/>
          <w:bCs/>
          <w:snapToGrid w:val="0"/>
          <w:color w:val="auto"/>
          <w:kern w:val="0"/>
          <w:sz w:val="28"/>
          <w:szCs w:val="28"/>
          <w:lang w:val="en-US" w:eastAsia="zh-CN" w:bidi="ar-SA"/>
        </w:rPr>
      </w:pPr>
      <w:r>
        <w:rPr>
          <w:rFonts w:hint="eastAsia" w:ascii="方正仿宋_GB18030" w:hAnsi="方正仿宋_GB18030" w:eastAsia="方正仿宋_GB18030" w:cs="方正仿宋_GB18030"/>
          <w:b/>
          <w:bCs/>
          <w:snapToGrid w:val="0"/>
          <w:color w:val="auto"/>
          <w:kern w:val="0"/>
          <w:sz w:val="28"/>
          <w:szCs w:val="28"/>
          <w:lang w:val="en-US" w:eastAsia="zh-CN" w:bidi="ar-SA"/>
        </w:rPr>
        <w:t>附件八</w:t>
      </w:r>
    </w:p>
    <w:p w14:paraId="4112FB2B">
      <w:pPr>
        <w:spacing w:line="285" w:lineRule="auto"/>
        <w:rPr>
          <w:rFonts w:hint="eastAsia" w:ascii="方正仿宋_GB18030" w:hAnsi="方正仿宋_GB18030" w:eastAsia="方正仿宋_GB18030" w:cs="方正仿宋_GB18030"/>
          <w:sz w:val="21"/>
        </w:rPr>
      </w:pPr>
    </w:p>
    <w:p w14:paraId="3DB146E3">
      <w:pPr>
        <w:pStyle w:val="6"/>
        <w:spacing w:before="91" w:line="219" w:lineRule="auto"/>
        <w:ind w:left="3733"/>
        <w:rPr>
          <w:rFonts w:hint="eastAsia" w:ascii="方正仿宋_GB18030" w:hAnsi="方正仿宋_GB18030" w:eastAsia="方正仿宋_GB18030" w:cs="方正仿宋_GB18030"/>
          <w:b/>
          <w:bCs/>
          <w:snapToGrid w:val="0"/>
          <w:color w:val="auto"/>
          <w:kern w:val="0"/>
          <w:sz w:val="28"/>
          <w:szCs w:val="28"/>
          <w:lang w:val="en-US" w:eastAsia="en-US" w:bidi="ar-SA"/>
        </w:rPr>
      </w:pPr>
      <w:r>
        <w:rPr>
          <w:rFonts w:hint="eastAsia" w:ascii="方正仿宋_GB18030" w:hAnsi="方正仿宋_GB18030" w:eastAsia="方正仿宋_GB18030" w:cs="方正仿宋_GB18030"/>
          <w:b/>
          <w:bCs/>
          <w:snapToGrid w:val="0"/>
          <w:color w:val="auto"/>
          <w:kern w:val="0"/>
          <w:sz w:val="28"/>
          <w:szCs w:val="28"/>
          <w:lang w:val="en-US" w:eastAsia="en-US" w:bidi="ar-SA"/>
        </w:rPr>
        <w:t>项目负责人任命书</w:t>
      </w:r>
    </w:p>
    <w:p w14:paraId="0A6FDC04">
      <w:pPr>
        <w:spacing w:line="339" w:lineRule="auto"/>
        <w:rPr>
          <w:rFonts w:hint="eastAsia" w:ascii="方正仿宋_GB18030" w:hAnsi="方正仿宋_GB18030" w:eastAsia="方正仿宋_GB18030" w:cs="方正仿宋_GB18030"/>
          <w:sz w:val="21"/>
        </w:rPr>
      </w:pPr>
    </w:p>
    <w:p w14:paraId="784776AE">
      <w:pPr>
        <w:spacing w:line="339" w:lineRule="auto"/>
        <w:rPr>
          <w:rFonts w:hint="eastAsia" w:ascii="方正仿宋_GB18030" w:hAnsi="方正仿宋_GB18030" w:eastAsia="方正仿宋_GB18030" w:cs="方正仿宋_GB18030"/>
          <w:sz w:val="21"/>
        </w:rPr>
      </w:pPr>
    </w:p>
    <w:p w14:paraId="7EE5997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单位名称：（单位名称）法人代表：（法人代表）</w:t>
      </w:r>
    </w:p>
    <w:p w14:paraId="7ACF8C5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2EBA5A8D">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35E76A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被任命人：性别：年龄：职务：</w:t>
      </w:r>
    </w:p>
    <w:p w14:paraId="08D01D6A">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EC432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工作单位：（工作单位）</w:t>
      </w:r>
    </w:p>
    <w:p w14:paraId="655AB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FAF511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地址：（地址）</w:t>
      </w:r>
    </w:p>
    <w:p w14:paraId="4853F1D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1418AC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我系的法定代表人，现任命为项目的项目负责人，负责项目的整体管理及与采购人之间的沟通等相关事宜。</w:t>
      </w:r>
    </w:p>
    <w:p w14:paraId="2ED51AF4">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6BB2E288">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E62A70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212C03">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后附人员身份证复印件。</w:t>
      </w:r>
    </w:p>
    <w:p w14:paraId="29AB50E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7CA0BA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9D64E2B">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40BFC4B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5B93F8F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2F6B34C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投标人名称（公章）：</w:t>
      </w:r>
    </w:p>
    <w:p w14:paraId="698851D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w:t>
      </w:r>
    </w:p>
    <w:p w14:paraId="05602315">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15580A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sectPr>
          <w:footerReference r:id="rId20" w:type="default"/>
          <w:pgSz w:w="11905" w:h="16839"/>
          <w:pgMar w:top="1440" w:right="1800" w:bottom="1440" w:left="1800" w:header="0" w:footer="403" w:gutter="0"/>
          <w:cols w:space="720" w:num="1"/>
        </w:sectPr>
      </w:pPr>
    </w:p>
    <w:p w14:paraId="6ACA6FF1">
      <w:pPr>
        <w:pStyle w:val="6"/>
        <w:spacing w:before="56" w:line="219" w:lineRule="auto"/>
        <w:ind w:left="2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4"/>
          <w:sz w:val="28"/>
          <w:szCs w:val="28"/>
        </w:rPr>
        <w:t>附件九</w:t>
      </w:r>
    </w:p>
    <w:p w14:paraId="5E84C106">
      <w:pPr>
        <w:spacing w:after="120" w:line="480" w:lineRule="exact"/>
        <w:ind w:firstLine="561" w:firstLineChars="20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napToGrid w:val="0"/>
          <w:color w:val="auto"/>
          <w:kern w:val="0"/>
          <w:sz w:val="28"/>
          <w:szCs w:val="28"/>
          <w:lang w:val="en-US" w:eastAsia="en-US" w:bidi="ar-SA"/>
        </w:rPr>
        <w:t>具有履行合同所必需的货物和专业技术能力的声明函</w:t>
      </w:r>
    </w:p>
    <w:p w14:paraId="03F9F40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 （</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全称） 收到</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项目（</w:t>
      </w: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r>
        <w:rPr>
          <w:rFonts w:hint="eastAsia" w:ascii="方正仿宋_GB18030" w:hAnsi="方正仿宋_GB18030" w:eastAsia="方正仿宋_GB18030" w:cs="方正仿宋_GB18030"/>
          <w:sz w:val="28"/>
          <w:szCs w:val="28"/>
          <w:u w:val="single"/>
          <w:lang w:val="en-US" w:eastAsia="zh-CN"/>
        </w:rPr>
        <w:t xml:space="preserve">        </w:t>
      </w:r>
      <w:r>
        <w:rPr>
          <w:rFonts w:hint="eastAsia" w:ascii="方正仿宋_GB18030" w:hAnsi="方正仿宋_GB18030" w:eastAsia="方正仿宋_GB18030" w:cs="方正仿宋_GB18030"/>
          <w:sz w:val="28"/>
          <w:szCs w:val="28"/>
          <w:lang w:eastAsia="en-US"/>
        </w:rPr>
        <w:t xml:space="preserve">         的公开招标文件后，在完全理解该项目采购技术要求和商务条款的基础上，决定参加此次投标活动。如我方获得中标资格，我方保证具备履行合同所必需的服务和专业技术能力，并承诺如下：</w:t>
      </w:r>
    </w:p>
    <w:p w14:paraId="6A8EED4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1、具有独立承担民事责任的能力； </w:t>
      </w:r>
    </w:p>
    <w:p w14:paraId="020430F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2、具有良好的商业信誉和健全的财务会计制度；</w:t>
      </w:r>
    </w:p>
    <w:p w14:paraId="6C5FD351">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3、具有履行合同所必需的货物和专业技术能力；</w:t>
      </w:r>
    </w:p>
    <w:p w14:paraId="4B4BCCCE">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4、有依法缴纳税收和社会保障资金的良好记录；</w:t>
      </w:r>
    </w:p>
    <w:p w14:paraId="4BC8498C">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5、参加政府采购活动前三年内，在经营活动中没有重大违法记录；</w:t>
      </w:r>
    </w:p>
    <w:p w14:paraId="38707EB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6、法律、行政法规规定的其他条件；</w:t>
      </w:r>
    </w:p>
    <w:p w14:paraId="5E171A20">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7、</w:t>
      </w: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须具备承担和实施本次采购内容相关的经营许可或相关代理授权。</w:t>
      </w:r>
    </w:p>
    <w:p w14:paraId="10CEDB16">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p>
    <w:p w14:paraId="0D25284F">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名称（</w:t>
      </w:r>
      <w:r>
        <w:rPr>
          <w:rFonts w:hint="eastAsia" w:ascii="方正仿宋_GB18030" w:hAnsi="方正仿宋_GB18030" w:eastAsia="方正仿宋_GB18030" w:cs="方正仿宋_GB18030"/>
          <w:sz w:val="28"/>
          <w:szCs w:val="28"/>
          <w:lang w:val="en-US" w:eastAsia="zh-CN"/>
        </w:rPr>
        <w:t>盖</w:t>
      </w:r>
      <w:r>
        <w:rPr>
          <w:rFonts w:hint="eastAsia" w:ascii="方正仿宋_GB18030" w:hAnsi="方正仿宋_GB18030" w:eastAsia="方正仿宋_GB18030" w:cs="方正仿宋_GB18030"/>
          <w:sz w:val="28"/>
          <w:szCs w:val="28"/>
          <w:lang w:eastAsia="en-US"/>
        </w:rPr>
        <w:t>公章）：</w:t>
      </w:r>
      <w:r>
        <w:rPr>
          <w:rFonts w:hint="eastAsia" w:ascii="方正仿宋_GB18030" w:hAnsi="方正仿宋_GB18030" w:eastAsia="方正仿宋_GB18030" w:cs="方正仿宋_GB18030"/>
          <w:sz w:val="28"/>
          <w:szCs w:val="28"/>
          <w:u w:val="single"/>
          <w:lang w:eastAsia="en-US"/>
        </w:rPr>
        <w:t xml:space="preserve">                 </w:t>
      </w:r>
    </w:p>
    <w:p w14:paraId="082ABE8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u w:val="single"/>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法定代表人或授权委托人</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签字</w:t>
      </w:r>
      <w:r>
        <w:rPr>
          <w:rFonts w:hint="eastAsia" w:ascii="方正仿宋_GB18030" w:hAnsi="方正仿宋_GB18030" w:eastAsia="方正仿宋_GB18030" w:cs="方正仿宋_GB18030"/>
          <w:sz w:val="28"/>
          <w:szCs w:val="28"/>
          <w:lang w:val="en-US" w:eastAsia="zh-CN"/>
        </w:rPr>
        <w:t>或盖章</w:t>
      </w:r>
      <w:r>
        <w:rPr>
          <w:rFonts w:hint="eastAsia" w:ascii="方正仿宋_GB18030" w:hAnsi="方正仿宋_GB18030" w:eastAsia="方正仿宋_GB18030" w:cs="方正仿宋_GB18030"/>
          <w:sz w:val="28"/>
          <w:szCs w:val="28"/>
          <w:lang w:eastAsia="en-US"/>
        </w:rPr>
        <w:t>）：</w:t>
      </w:r>
      <w:r>
        <w:rPr>
          <w:rFonts w:hint="eastAsia" w:ascii="方正仿宋_GB18030" w:hAnsi="方正仿宋_GB18030" w:eastAsia="方正仿宋_GB18030" w:cs="方正仿宋_GB18030"/>
          <w:sz w:val="28"/>
          <w:szCs w:val="28"/>
          <w:u w:val="single"/>
          <w:lang w:eastAsia="en-US"/>
        </w:rPr>
        <w:t xml:space="preserve">                 </w:t>
      </w:r>
    </w:p>
    <w:p w14:paraId="591BE029">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 xml:space="preserve">       </w:t>
      </w:r>
    </w:p>
    <w:p w14:paraId="1107F877">
      <w:pPr>
        <w:tabs>
          <w:tab w:val="left" w:pos="5580"/>
        </w:tabs>
        <w:spacing w:before="48" w:after="48" w:line="500" w:lineRule="exact"/>
        <w:ind w:firstLine="560" w:firstLineChars="200"/>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年</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月</w:t>
      </w:r>
      <w:r>
        <w:rPr>
          <w:rFonts w:hint="eastAsia" w:ascii="方正仿宋_GB18030" w:hAnsi="方正仿宋_GB18030" w:eastAsia="方正仿宋_GB18030" w:cs="方正仿宋_GB18030"/>
          <w:sz w:val="28"/>
          <w:szCs w:val="28"/>
          <w:u w:val="single"/>
          <w:lang w:eastAsia="en-US"/>
        </w:rPr>
        <w:t xml:space="preserve">     </w:t>
      </w:r>
      <w:r>
        <w:rPr>
          <w:rFonts w:hint="eastAsia" w:ascii="方正仿宋_GB18030" w:hAnsi="方正仿宋_GB18030" w:eastAsia="方正仿宋_GB18030" w:cs="方正仿宋_GB18030"/>
          <w:sz w:val="28"/>
          <w:szCs w:val="28"/>
          <w:lang w:eastAsia="en-US"/>
        </w:rPr>
        <w:t>日</w:t>
      </w:r>
    </w:p>
    <w:p w14:paraId="51833F6B">
      <w:pPr>
        <w:pStyle w:val="6"/>
        <w:rPr>
          <w:rFonts w:hint="eastAsia" w:ascii="方正仿宋_GB18030" w:hAnsi="方正仿宋_GB18030" w:eastAsia="方正仿宋_GB18030" w:cs="方正仿宋_GB18030"/>
          <w:sz w:val="28"/>
          <w:szCs w:val="28"/>
          <w:u w:val="single"/>
        </w:rPr>
      </w:pPr>
    </w:p>
    <w:p w14:paraId="15C80A27">
      <w:pPr>
        <w:rPr>
          <w:rFonts w:hint="eastAsia" w:ascii="方正仿宋_GB18030" w:hAnsi="方正仿宋_GB18030" w:eastAsia="方正仿宋_GB18030" w:cs="方正仿宋_GB18030"/>
          <w:sz w:val="28"/>
          <w:szCs w:val="28"/>
          <w:u w:val="single"/>
        </w:rPr>
      </w:pPr>
    </w:p>
    <w:p w14:paraId="7639B9C6">
      <w:pPr>
        <w:rPr>
          <w:rFonts w:hint="eastAsia" w:ascii="方正仿宋_GB18030" w:hAnsi="方正仿宋_GB18030" w:eastAsia="方正仿宋_GB18030" w:cs="方正仿宋_GB18030"/>
          <w:sz w:val="28"/>
          <w:szCs w:val="28"/>
          <w:u w:val="single"/>
        </w:rPr>
      </w:pPr>
    </w:p>
    <w:p w14:paraId="41049FB5">
      <w:pPr>
        <w:rPr>
          <w:rFonts w:hint="eastAsia" w:ascii="方正仿宋_GB18030" w:hAnsi="方正仿宋_GB18030" w:eastAsia="方正仿宋_GB18030" w:cs="方正仿宋_GB18030"/>
          <w:sz w:val="28"/>
          <w:szCs w:val="28"/>
          <w:u w:val="single"/>
        </w:rPr>
      </w:pPr>
    </w:p>
    <w:p w14:paraId="62B52388">
      <w:pPr>
        <w:rPr>
          <w:rFonts w:hint="eastAsia" w:ascii="方正仿宋_GB18030" w:hAnsi="方正仿宋_GB18030" w:eastAsia="方正仿宋_GB18030" w:cs="方正仿宋_GB18030"/>
          <w:sz w:val="28"/>
          <w:szCs w:val="28"/>
          <w:u w:val="single"/>
        </w:rPr>
      </w:pPr>
    </w:p>
    <w:p w14:paraId="3E27ECE7">
      <w:pPr>
        <w:rPr>
          <w:rFonts w:hint="eastAsia" w:ascii="方正仿宋_GB18030" w:hAnsi="方正仿宋_GB18030" w:eastAsia="方正仿宋_GB18030" w:cs="方正仿宋_GB18030"/>
          <w:sz w:val="28"/>
          <w:szCs w:val="28"/>
          <w:u w:val="single"/>
        </w:rPr>
      </w:pPr>
    </w:p>
    <w:p w14:paraId="40EADEEF">
      <w:pPr>
        <w:rPr>
          <w:rFonts w:hint="eastAsia" w:ascii="方正仿宋_GB18030" w:hAnsi="方正仿宋_GB18030" w:eastAsia="方正仿宋_GB18030" w:cs="方正仿宋_GB18030"/>
          <w:sz w:val="28"/>
          <w:szCs w:val="28"/>
          <w:u w:val="single"/>
        </w:rPr>
      </w:pPr>
    </w:p>
    <w:p w14:paraId="15B6BD28">
      <w:pPr>
        <w:rPr>
          <w:rFonts w:hint="eastAsia" w:ascii="方正仿宋_GB18030" w:hAnsi="方正仿宋_GB18030" w:eastAsia="方正仿宋_GB18030" w:cs="方正仿宋_GB18030"/>
          <w:sz w:val="28"/>
          <w:szCs w:val="28"/>
          <w:u w:val="single"/>
        </w:rPr>
      </w:pPr>
    </w:p>
    <w:p w14:paraId="03D78C19">
      <w:pPr>
        <w:pStyle w:val="6"/>
        <w:spacing w:before="56" w:line="219"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附件十</w:t>
      </w:r>
      <w:r>
        <w:rPr>
          <w:rFonts w:hint="eastAsia" w:ascii="方正仿宋_GB18030" w:hAnsi="方正仿宋_GB18030" w:eastAsia="方正仿宋_GB18030" w:cs="方正仿宋_GB18030"/>
          <w:b/>
          <w:bCs/>
          <w:spacing w:val="-4"/>
          <w:sz w:val="28"/>
          <w:szCs w:val="28"/>
          <w:lang w:val="en-US" w:eastAsia="zh-CN"/>
        </w:rPr>
        <w:t xml:space="preserve">                        </w:t>
      </w:r>
      <w:r>
        <w:rPr>
          <w:rFonts w:hint="eastAsia" w:ascii="方正仿宋_GB18030" w:hAnsi="方正仿宋_GB18030" w:eastAsia="方正仿宋_GB18030" w:cs="方正仿宋_GB18030"/>
          <w:b/>
          <w:bCs/>
          <w:spacing w:val="-4"/>
          <w:sz w:val="28"/>
          <w:szCs w:val="28"/>
        </w:rPr>
        <w:t>（可根据项目实际情况自行提供）</w:t>
      </w:r>
    </w:p>
    <w:p w14:paraId="30579A77">
      <w:pPr>
        <w:pStyle w:val="6"/>
        <w:spacing w:before="209" w:line="220" w:lineRule="auto"/>
        <w:ind w:firstLine="3540" w:firstLineChars="130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信用查询记录</w:t>
      </w:r>
    </w:p>
    <w:p w14:paraId="40595155">
      <w:pPr>
        <w:spacing w:line="270" w:lineRule="auto"/>
        <w:rPr>
          <w:rFonts w:hint="eastAsia" w:ascii="方正仿宋_GB18030" w:hAnsi="方正仿宋_GB18030" w:eastAsia="方正仿宋_GB18030" w:cs="方正仿宋_GB18030"/>
          <w:sz w:val="21"/>
        </w:rPr>
      </w:pPr>
    </w:p>
    <w:p w14:paraId="026C6207">
      <w:pPr>
        <w:spacing w:line="270" w:lineRule="auto"/>
        <w:rPr>
          <w:rFonts w:hint="eastAsia" w:ascii="方正仿宋_GB18030" w:hAnsi="方正仿宋_GB18030" w:eastAsia="方正仿宋_GB18030" w:cs="方正仿宋_GB18030"/>
          <w:sz w:val="21"/>
        </w:rPr>
      </w:pPr>
    </w:p>
    <w:p w14:paraId="10CFE156">
      <w:pPr>
        <w:spacing w:line="271" w:lineRule="auto"/>
        <w:rPr>
          <w:rFonts w:hint="eastAsia" w:ascii="方正仿宋_GB18030" w:hAnsi="方正仿宋_GB18030" w:eastAsia="方正仿宋_GB18030" w:cs="方正仿宋_GB18030"/>
          <w:sz w:val="21"/>
        </w:rPr>
      </w:pPr>
    </w:p>
    <w:p w14:paraId="4F6A4EDE">
      <w:pPr>
        <w:spacing w:line="271" w:lineRule="auto"/>
        <w:rPr>
          <w:rFonts w:hint="eastAsia" w:ascii="方正仿宋_GB18030" w:hAnsi="方正仿宋_GB18030" w:eastAsia="方正仿宋_GB18030" w:cs="方正仿宋_GB18030"/>
          <w:sz w:val="21"/>
        </w:rPr>
      </w:pPr>
    </w:p>
    <w:p w14:paraId="4507C220">
      <w:pPr>
        <w:spacing w:line="271" w:lineRule="auto"/>
        <w:rPr>
          <w:rFonts w:hint="eastAsia" w:ascii="方正仿宋_GB18030" w:hAnsi="方正仿宋_GB18030" w:eastAsia="方正仿宋_GB18030" w:cs="方正仿宋_GB18030"/>
          <w:sz w:val="21"/>
        </w:rPr>
      </w:pPr>
    </w:p>
    <w:p w14:paraId="7D4184DF">
      <w:pPr>
        <w:pStyle w:val="6"/>
        <w:spacing w:before="65" w:line="222" w:lineRule="auto"/>
        <w:ind w:firstLine="186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5"/>
          <w:sz w:val="28"/>
          <w:szCs w:val="28"/>
        </w:rPr>
        <w:t>信用中国（</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creditchina</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5"/>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5"/>
          <w:sz w:val="28"/>
          <w:szCs w:val="28"/>
        </w:rPr>
        <w:t>）查询结果</w:t>
      </w:r>
    </w:p>
    <w:p w14:paraId="569628BC">
      <w:pPr>
        <w:spacing w:line="262" w:lineRule="auto"/>
        <w:jc w:val="left"/>
        <w:rPr>
          <w:rFonts w:hint="eastAsia" w:ascii="方正仿宋_GB18030" w:hAnsi="方正仿宋_GB18030" w:eastAsia="方正仿宋_GB18030" w:cs="方正仿宋_GB18030"/>
          <w:sz w:val="32"/>
          <w:szCs w:val="32"/>
        </w:rPr>
      </w:pPr>
    </w:p>
    <w:p w14:paraId="23625D93">
      <w:pPr>
        <w:spacing w:line="262" w:lineRule="auto"/>
        <w:jc w:val="left"/>
        <w:rPr>
          <w:rFonts w:hint="eastAsia" w:ascii="方正仿宋_GB18030" w:hAnsi="方正仿宋_GB18030" w:eastAsia="方正仿宋_GB18030" w:cs="方正仿宋_GB18030"/>
          <w:sz w:val="32"/>
          <w:szCs w:val="32"/>
        </w:rPr>
      </w:pPr>
    </w:p>
    <w:p w14:paraId="51FF981C">
      <w:pPr>
        <w:spacing w:line="262" w:lineRule="auto"/>
        <w:jc w:val="left"/>
        <w:rPr>
          <w:rFonts w:hint="eastAsia" w:ascii="方正仿宋_GB18030" w:hAnsi="方正仿宋_GB18030" w:eastAsia="方正仿宋_GB18030" w:cs="方正仿宋_GB18030"/>
          <w:sz w:val="32"/>
          <w:szCs w:val="32"/>
        </w:rPr>
      </w:pPr>
    </w:p>
    <w:p w14:paraId="7CCF0FD8">
      <w:pPr>
        <w:spacing w:line="262" w:lineRule="auto"/>
        <w:jc w:val="left"/>
        <w:rPr>
          <w:rFonts w:hint="eastAsia" w:ascii="方正仿宋_GB18030" w:hAnsi="方正仿宋_GB18030" w:eastAsia="方正仿宋_GB18030" w:cs="方正仿宋_GB18030"/>
          <w:sz w:val="21"/>
        </w:rPr>
      </w:pPr>
    </w:p>
    <w:p w14:paraId="09756B56">
      <w:pPr>
        <w:spacing w:line="262" w:lineRule="auto"/>
        <w:jc w:val="left"/>
        <w:rPr>
          <w:rFonts w:hint="eastAsia" w:ascii="方正仿宋_GB18030" w:hAnsi="方正仿宋_GB18030" w:eastAsia="方正仿宋_GB18030" w:cs="方正仿宋_GB18030"/>
          <w:sz w:val="21"/>
        </w:rPr>
      </w:pPr>
    </w:p>
    <w:p w14:paraId="679ED449">
      <w:pPr>
        <w:spacing w:line="262" w:lineRule="auto"/>
        <w:jc w:val="left"/>
        <w:rPr>
          <w:rFonts w:hint="eastAsia" w:ascii="方正仿宋_GB18030" w:hAnsi="方正仿宋_GB18030" w:eastAsia="方正仿宋_GB18030" w:cs="方正仿宋_GB18030"/>
          <w:sz w:val="21"/>
        </w:rPr>
      </w:pPr>
    </w:p>
    <w:p w14:paraId="30C33F85">
      <w:pPr>
        <w:spacing w:line="262" w:lineRule="auto"/>
        <w:jc w:val="left"/>
        <w:rPr>
          <w:rFonts w:hint="eastAsia" w:ascii="方正仿宋_GB18030" w:hAnsi="方正仿宋_GB18030" w:eastAsia="方正仿宋_GB18030" w:cs="方正仿宋_GB18030"/>
          <w:sz w:val="21"/>
        </w:rPr>
      </w:pPr>
    </w:p>
    <w:p w14:paraId="33C20849">
      <w:pPr>
        <w:spacing w:line="263" w:lineRule="auto"/>
        <w:jc w:val="left"/>
        <w:rPr>
          <w:rFonts w:hint="eastAsia" w:ascii="方正仿宋_GB18030" w:hAnsi="方正仿宋_GB18030" w:eastAsia="方正仿宋_GB18030" w:cs="方正仿宋_GB18030"/>
          <w:sz w:val="21"/>
        </w:rPr>
      </w:pPr>
    </w:p>
    <w:p w14:paraId="498BF122">
      <w:pPr>
        <w:spacing w:line="263" w:lineRule="auto"/>
        <w:jc w:val="left"/>
        <w:rPr>
          <w:rFonts w:hint="eastAsia" w:ascii="方正仿宋_GB18030" w:hAnsi="方正仿宋_GB18030" w:eastAsia="方正仿宋_GB18030" w:cs="方正仿宋_GB18030"/>
          <w:sz w:val="21"/>
        </w:rPr>
      </w:pPr>
    </w:p>
    <w:p w14:paraId="008DD79E">
      <w:pPr>
        <w:pStyle w:val="6"/>
        <w:spacing w:before="66" w:line="222" w:lineRule="auto"/>
        <w:ind w:firstLine="1800" w:firstLineChars="600"/>
        <w:jc w:val="left"/>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0"/>
          <w:sz w:val="28"/>
          <w:szCs w:val="28"/>
        </w:rPr>
        <w:t>中国政府采购网（</w:t>
      </w:r>
      <w:r>
        <w:rPr>
          <w:rFonts w:hint="eastAsia" w:ascii="方正仿宋_GB18030" w:hAnsi="方正仿宋_GB18030" w:eastAsia="方正仿宋_GB18030" w:cs="方正仿宋_GB18030"/>
          <w:sz w:val="28"/>
          <w:szCs w:val="28"/>
        </w:rPr>
        <w:t>www</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ccgp</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gov</w:t>
      </w:r>
      <w:r>
        <w:rPr>
          <w:rFonts w:hint="eastAsia" w:ascii="方正仿宋_GB18030" w:hAnsi="方正仿宋_GB18030" w:eastAsia="方正仿宋_GB18030" w:cs="方正仿宋_GB18030"/>
          <w:spacing w:val="10"/>
          <w:sz w:val="28"/>
          <w:szCs w:val="28"/>
        </w:rPr>
        <w:t>.</w:t>
      </w:r>
      <w:r>
        <w:rPr>
          <w:rFonts w:hint="eastAsia" w:ascii="方正仿宋_GB18030" w:hAnsi="方正仿宋_GB18030" w:eastAsia="方正仿宋_GB18030" w:cs="方正仿宋_GB18030"/>
          <w:sz w:val="28"/>
          <w:szCs w:val="28"/>
        </w:rPr>
        <w:t>cn</w:t>
      </w:r>
      <w:r>
        <w:rPr>
          <w:rFonts w:hint="eastAsia" w:ascii="方正仿宋_GB18030" w:hAnsi="方正仿宋_GB18030" w:eastAsia="方正仿宋_GB18030" w:cs="方正仿宋_GB18030"/>
          <w:spacing w:val="10"/>
          <w:sz w:val="28"/>
          <w:szCs w:val="28"/>
        </w:rPr>
        <w:t>）查询结果；</w:t>
      </w:r>
    </w:p>
    <w:p w14:paraId="5A519777">
      <w:pPr>
        <w:spacing w:line="222" w:lineRule="auto"/>
        <w:jc w:val="left"/>
        <w:rPr>
          <w:rFonts w:hint="eastAsia" w:ascii="方正仿宋_GB18030" w:hAnsi="方正仿宋_GB18030" w:eastAsia="方正仿宋_GB18030" w:cs="方正仿宋_GB18030"/>
          <w:sz w:val="20"/>
          <w:szCs w:val="20"/>
        </w:rPr>
        <w:sectPr>
          <w:footerReference r:id="rId21" w:type="default"/>
          <w:pgSz w:w="11905" w:h="16839"/>
          <w:pgMar w:top="1440" w:right="1800" w:bottom="1440" w:left="1800" w:header="0" w:footer="403" w:gutter="0"/>
          <w:cols w:space="720" w:num="1"/>
        </w:sectPr>
      </w:pPr>
    </w:p>
    <w:p w14:paraId="730FB880">
      <w:pPr>
        <w:pStyle w:val="6"/>
        <w:spacing w:before="56" w:line="219" w:lineRule="auto"/>
        <w:ind w:left="2206"/>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无不良信用行为信息承诺书（统一格式）</w:t>
      </w:r>
    </w:p>
    <w:p w14:paraId="4A6E4BD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(采购人名称)：</w:t>
      </w:r>
    </w:p>
    <w:p w14:paraId="7DEEF59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我公司承诺近年没有发生不良行为记录信息，在国家企业信用信息公示系统(</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HYPERLINK"http://www.gsxt.gov.cn"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http://www.gsxt.gov.cn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)及信用中国(</w:t>
      </w:r>
      <w:r>
        <w:rPr>
          <w:rFonts w:hint="eastAsia" w:ascii="方正仿宋_GB18030" w:hAnsi="方正仿宋_GB18030" w:eastAsia="方正仿宋_GB18030" w:cs="方正仿宋_GB18030"/>
          <w:sz w:val="28"/>
          <w:szCs w:val="28"/>
          <w:lang w:eastAsia="en-US"/>
        </w:rPr>
        <w:fldChar w:fldCharType="begin"/>
      </w:r>
      <w:r>
        <w:rPr>
          <w:rFonts w:hint="eastAsia" w:ascii="方正仿宋_GB18030" w:hAnsi="方正仿宋_GB18030" w:eastAsia="方正仿宋_GB18030" w:cs="方正仿宋_GB18030"/>
          <w:sz w:val="28"/>
          <w:szCs w:val="28"/>
          <w:lang w:eastAsia="en-US"/>
        </w:rPr>
        <w:instrText xml:space="preserve">HYPERLINK"http://www.creditchina.gov.cn"</w:instrText>
      </w:r>
      <w:r>
        <w:rPr>
          <w:rFonts w:hint="eastAsia" w:ascii="方正仿宋_GB18030" w:hAnsi="方正仿宋_GB18030" w:eastAsia="方正仿宋_GB18030" w:cs="方正仿宋_GB18030"/>
          <w:sz w:val="28"/>
          <w:szCs w:val="28"/>
          <w:lang w:eastAsia="en-US"/>
        </w:rPr>
        <w:fldChar w:fldCharType="separate"/>
      </w:r>
      <w:r>
        <w:rPr>
          <w:rFonts w:hint="eastAsia" w:ascii="方正仿宋_GB18030" w:hAnsi="方正仿宋_GB18030" w:eastAsia="方正仿宋_GB18030" w:cs="方正仿宋_GB18030"/>
          <w:sz w:val="28"/>
          <w:szCs w:val="28"/>
          <w:lang w:eastAsia="en-US"/>
        </w:rPr>
        <w:t>http://www.creditchina.gov.cn</w:t>
      </w:r>
      <w:r>
        <w:rPr>
          <w:rFonts w:hint="eastAsia" w:ascii="方正仿宋_GB18030" w:hAnsi="方正仿宋_GB18030" w:eastAsia="方正仿宋_GB18030" w:cs="方正仿宋_GB18030"/>
          <w:sz w:val="28"/>
          <w:szCs w:val="28"/>
          <w:lang w:eastAsia="en-US"/>
        </w:rPr>
        <w:fldChar w:fldCharType="end"/>
      </w:r>
      <w:r>
        <w:rPr>
          <w:rFonts w:hint="eastAsia" w:ascii="方正仿宋_GB18030" w:hAnsi="方正仿宋_GB18030" w:eastAsia="方正仿宋_GB18030" w:cs="方正仿宋_GB18030"/>
          <w:sz w:val="28"/>
          <w:szCs w:val="28"/>
          <w:lang w:eastAsia="en-US"/>
        </w:rPr>
        <w:t>)平台未被列入经营异常名录或严重违法失信企业黑名单；未发生过重大质量和安全事故；无托欠农民工工资的事件或事实，如有虚假我方自愿承担一切法律责任，并接受建设行政主管部门的处罚。</w:t>
      </w:r>
    </w:p>
    <w:p w14:paraId="5D3A84A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特此承诺！</w:t>
      </w:r>
    </w:p>
    <w:p w14:paraId="2AA9E83D">
      <w:pPr>
        <w:spacing w:line="287" w:lineRule="auto"/>
        <w:rPr>
          <w:rFonts w:hint="eastAsia" w:ascii="方正仿宋_GB18030" w:hAnsi="方正仿宋_GB18030" w:eastAsia="方正仿宋_GB18030" w:cs="方正仿宋_GB18030"/>
          <w:sz w:val="21"/>
        </w:rPr>
      </w:pPr>
    </w:p>
    <w:p w14:paraId="5F0521A5">
      <w:pPr>
        <w:spacing w:line="287" w:lineRule="auto"/>
        <w:rPr>
          <w:rFonts w:hint="eastAsia" w:ascii="方正仿宋_GB18030" w:hAnsi="方正仿宋_GB18030" w:eastAsia="方正仿宋_GB18030" w:cs="方正仿宋_GB18030"/>
          <w:sz w:val="21"/>
        </w:rPr>
      </w:pPr>
    </w:p>
    <w:p w14:paraId="1D4EB812">
      <w:pPr>
        <w:spacing w:line="287" w:lineRule="auto"/>
        <w:rPr>
          <w:rFonts w:hint="eastAsia" w:ascii="方正仿宋_GB18030" w:hAnsi="方正仿宋_GB18030" w:eastAsia="方正仿宋_GB18030" w:cs="方正仿宋_GB18030"/>
          <w:sz w:val="21"/>
        </w:rPr>
      </w:pPr>
    </w:p>
    <w:p w14:paraId="295D22E8">
      <w:pPr>
        <w:spacing w:line="287" w:lineRule="auto"/>
        <w:rPr>
          <w:rFonts w:hint="eastAsia" w:ascii="方正仿宋_GB18030" w:hAnsi="方正仿宋_GB18030" w:eastAsia="方正仿宋_GB18030" w:cs="方正仿宋_GB18030"/>
          <w:sz w:val="21"/>
        </w:rPr>
      </w:pPr>
    </w:p>
    <w:p w14:paraId="4A4686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zh-CN"/>
        </w:rPr>
        <w:t>投标人</w:t>
      </w:r>
      <w:r>
        <w:rPr>
          <w:rFonts w:hint="eastAsia" w:ascii="方正仿宋_GB18030" w:hAnsi="方正仿宋_GB18030" w:eastAsia="方正仿宋_GB18030" w:cs="方正仿宋_GB18030"/>
          <w:sz w:val="28"/>
          <w:szCs w:val="28"/>
          <w:lang w:eastAsia="en-US"/>
        </w:rPr>
        <w:t>：（盖单位鲜红公章）</w:t>
      </w:r>
    </w:p>
    <w:p w14:paraId="72697C5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D9EA91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法定代表人（签字或盖章）：委托代理人（签字）:</w:t>
      </w:r>
    </w:p>
    <w:p w14:paraId="193AE0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2204D9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F1F01B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9A2FFD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42E153B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后附：①“信</w:t>
      </w:r>
      <w:r>
        <w:rPr>
          <w:rFonts w:hint="eastAsia" w:ascii="方正仿宋_GB18030" w:hAnsi="方正仿宋_GB18030" w:eastAsia="方正仿宋_GB18030" w:cs="方正仿宋_GB18030"/>
          <w:sz w:val="28"/>
          <w:szCs w:val="28"/>
          <w:lang w:val="en-US" w:eastAsia="zh-CN"/>
        </w:rPr>
        <w:t>用</w:t>
      </w:r>
      <w:r>
        <w:rPr>
          <w:rFonts w:hint="eastAsia" w:ascii="方正仿宋_GB18030" w:hAnsi="方正仿宋_GB18030" w:eastAsia="方正仿宋_GB18030" w:cs="方正仿宋_GB18030"/>
          <w:sz w:val="28"/>
          <w:szCs w:val="28"/>
          <w:lang w:eastAsia="en-US"/>
        </w:rPr>
        <w:t>中国网（www.creditchina.gov.cn）”被列入失信被执行人、重大税收违法失信主体、政府采购严重违法失信行为名单（尚在处罚期内的）；②“中国政府采购网（www.ccgp.gov.cn）”被列入政府采购严重违法失信行为记录名单的（尚在处罚期内的）；</w:t>
      </w:r>
    </w:p>
    <w:p w14:paraId="313DC0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br w:type="page"/>
      </w:r>
    </w:p>
    <w:p w14:paraId="7071C855">
      <w:pPr>
        <w:pStyle w:val="6"/>
        <w:spacing w:before="56" w:line="219" w:lineRule="auto"/>
        <w:ind w:left="3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附件十一</w:t>
      </w:r>
    </w:p>
    <w:p w14:paraId="094808D5">
      <w:pPr>
        <w:pStyle w:val="6"/>
        <w:spacing w:before="209" w:line="220" w:lineRule="auto"/>
        <w:ind w:left="3913"/>
        <w:rPr>
          <w:rFonts w:hint="eastAsia" w:ascii="方正仿宋_GB18030" w:hAnsi="方正仿宋_GB18030" w:eastAsia="方正仿宋_GB18030" w:cs="方正仿宋_GB18030"/>
          <w:sz w:val="28"/>
          <w:szCs w:val="28"/>
          <w:highlight w:val="none"/>
        </w:rPr>
      </w:pPr>
      <w:r>
        <w:rPr>
          <w:rFonts w:hint="eastAsia" w:ascii="方正仿宋_GB18030" w:hAnsi="方正仿宋_GB18030" w:eastAsia="方正仿宋_GB18030" w:cs="方正仿宋_GB18030"/>
          <w:b/>
          <w:bCs/>
          <w:spacing w:val="-6"/>
          <w:sz w:val="28"/>
          <w:szCs w:val="28"/>
          <w:highlight w:val="none"/>
        </w:rPr>
        <w:t>资格证明文件</w:t>
      </w:r>
    </w:p>
    <w:p w14:paraId="3089708E">
      <w:pPr>
        <w:spacing w:line="500" w:lineRule="exact"/>
        <w:ind w:firstLine="560" w:firstLineChars="200"/>
        <w:rPr>
          <w:rFonts w:hint="eastAsia" w:ascii="方正仿宋_GB18030" w:hAnsi="方正仿宋_GB18030" w:eastAsia="方正仿宋_GB18030" w:cs="方正仿宋_GB18030"/>
          <w:sz w:val="28"/>
          <w:szCs w:val="28"/>
          <w:lang w:val="en-US" w:eastAsia="zh-CN"/>
        </w:rPr>
      </w:pPr>
    </w:p>
    <w:p w14:paraId="4C03B42D">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1.满足《中华人民共和国政府采购法》第二十二条规定；</w:t>
      </w:r>
    </w:p>
    <w:p w14:paraId="49D23BFB">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具有独立承担民事责任的能力：投标人需提供有效的“三证合一”营业执照（或事业法人登记证）和法定代表人身份证明或法定代表人授权委托书(如开标代表是法人的只需附法定代表人身份证明，如开标代表不是法人的需附法定代表人授权委托书授权书:授权委托书需附法人身份证及委托人身份证复印件正反面)；若分支机构投标的，须提供总公司和分公司营业执照副本复印件，总公司出具给分支机构的授权书；</w:t>
      </w:r>
    </w:p>
    <w:p w14:paraId="03705B00">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2）具有良好的商业信誉和健全的财务会计制度：提供2024年由第三方审计机构出具的财务审计报告或银行出具的近三个月的资信证明（2025年新成立的公司按实际发生的情况提供银行出具的资信证明和健全的财务会计制度)；</w:t>
      </w:r>
    </w:p>
    <w:p w14:paraId="26856D4D">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(3)具有履行合同所必须的设备和专业技术能力:具有履行合同所必需的货物和专业技术能力的声明函；</w:t>
      </w:r>
    </w:p>
    <w:p w14:paraId="07DAC8B2">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(4)有依法缴纳税收和社会保障资金的良好记录:提供投标截止日前3个月内任意1个月，由税务机关出具的《税收完税证明》（含纳税期间、税种、金额等）或《无欠税证明》可通过电子税务局打印或办税大厅申请和社保部门出具的《社会保险缴纳证明》（含单位名称、缴费时段、险种及金额）或《社保无欠费证明》可通过社保网上平台打印或柜台申请；（备注：税务机关、社保部门出具的证明需加盖公章，电子凭证需有可验证的电子签章）</w:t>
      </w:r>
    </w:p>
    <w:p w14:paraId="4DE8F4F5">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(5)参加政府采购活动前三年内,在经营活动中没有重大违法记录:投标人需提供《无重大违法记录声明函》:两个网站截图:拟参加本次招标项目的投标人，提供近三年内(本项目投标截止期前)如在“信用中国(www.creditchina.gov.cn)”被列入失信被执行人、企业经营异常名录、税收违法黑名单、政府采购严重违法失信名单(尚在处罚期内的)取消投标资格:在“中国政府采购网(wwwccgp.gov.cn)”被列入政府采购严重违法失信行为记录名单的(尚在处罚期内的)取消投标资格；截图需体现时间。（备注：重大违法记录的界定:包括但不限于:刑事处罚、责令停产停业、吊销许可证或执照、较大数额罚款(如政府采购法规定的200万元以上罚款)等。）</w:t>
      </w:r>
    </w:p>
    <w:p w14:paraId="65F6D130">
      <w:pPr>
        <w:pageBreakBefore w:val="0"/>
        <w:overflowPunct/>
        <w:bidi w:val="0"/>
        <w:spacing w:before="204" w:line="221" w:lineRule="auto"/>
        <w:rPr>
          <w:rFonts w:hint="default"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(6)法律、行政法规规定的其他条件：无。</w:t>
      </w:r>
    </w:p>
    <w:p w14:paraId="782E4C12">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2.落实政府采购政策需满足的资格要求：</w:t>
      </w:r>
    </w:p>
    <w:p w14:paraId="26B798A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☑本项目不专门面向中小企业预留采购份额，投标人所提供货物的制造商为小型、微型企业的，给予10%的价格扣除。</w:t>
      </w:r>
    </w:p>
    <w:p w14:paraId="48F55B1B">
      <w:pPr>
        <w:pStyle w:val="6"/>
        <w:spacing w:before="175" w:line="227" w:lineRule="auto"/>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3.本项目的特定资格要求：</w:t>
      </w:r>
    </w:p>
    <w:p w14:paraId="30B1C2C2">
      <w:pPr>
        <w:pageBreakBefore w:val="0"/>
        <w:overflowPunct/>
        <w:bidi w:val="0"/>
        <w:spacing w:before="204" w:line="221" w:lineRule="auto"/>
        <w:rPr>
          <w:rFonts w:hint="eastAsia" w:ascii="方正仿宋_GB2312" w:hAnsi="方正仿宋_GB2312" w:eastAsia="方正仿宋_GB2312" w:cs="方正仿宋_GB2312"/>
          <w:bCs w:val="0"/>
          <w:snapToGrid/>
          <w:color w:val="auto"/>
          <w:kern w:val="2"/>
          <w:sz w:val="28"/>
          <w:szCs w:val="32"/>
          <w:highlight w:val="none"/>
          <w:lang w:val="en-US" w:eastAsia="zh-CN" w:bidi="ar-SA"/>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1）资质：①所投产品属于第二类医疗器械的，还需提供有效的行政主管部门颁发的医疗器械经营备案凭证（或医疗器械生产许可证或医疗器械经营许可证或其他医疗器械生产经营许可证明文件）；所投产品属于第三类医疗器械的，还需提供有效的行政主管部门颁发的医疗器械生产许可证（或医疗器械经营许可证或其他医疗器械生产经营许可证明文件）；所投产品不属于医疗器械的可不提供以上内容</w:t>
      </w:r>
    </w:p>
    <w:p w14:paraId="5F617980">
      <w:pPr>
        <w:pStyle w:val="2"/>
        <w:ind w:left="0" w:leftChars="0" w:firstLine="0" w:firstLineChars="0"/>
        <w:rPr>
          <w:rFonts w:hint="eastAsia"/>
          <w:lang w:val="en-US" w:eastAsia="zh-CN"/>
        </w:rPr>
      </w:pPr>
      <w:r>
        <w:rPr>
          <w:rFonts w:hint="eastAsia" w:ascii="方正仿宋_GB2312" w:hAnsi="方正仿宋_GB2312" w:eastAsia="方正仿宋_GB2312" w:cs="方正仿宋_GB2312"/>
          <w:bCs w:val="0"/>
          <w:snapToGrid/>
          <w:color w:val="auto"/>
          <w:kern w:val="2"/>
          <w:sz w:val="28"/>
          <w:szCs w:val="32"/>
          <w:highlight w:val="none"/>
          <w:lang w:val="en-US" w:eastAsia="zh-CN" w:bidi="ar-SA"/>
        </w:rPr>
        <w:t>②所投产品为进口产品的须提供产品授权委托书</w:t>
      </w:r>
    </w:p>
    <w:p w14:paraId="6E31F11B">
      <w:pPr>
        <w:rPr>
          <w:rFonts w:hint="eastAsia" w:ascii="方正仿宋_GB18030" w:hAnsi="方正仿宋_GB18030" w:eastAsia="方正仿宋_GB18030" w:cs="方正仿宋_GB18030"/>
          <w:b/>
          <w:bCs/>
          <w:spacing w:val="-11"/>
          <w:sz w:val="28"/>
          <w:szCs w:val="28"/>
        </w:rPr>
      </w:pPr>
      <w:r>
        <w:rPr>
          <w:rFonts w:hint="eastAsia" w:ascii="方正仿宋_GB2312" w:hAnsi="方正仿宋_GB2312" w:eastAsia="方正仿宋_GB2312" w:cs="方正仿宋_GB2312"/>
          <w:b/>
          <w:bCs/>
          <w:i w:val="0"/>
          <w:iCs w:val="0"/>
          <w:caps w:val="0"/>
          <w:snapToGrid w:val="0"/>
          <w:color w:val="000000"/>
          <w:spacing w:val="0"/>
          <w:kern w:val="0"/>
          <w:sz w:val="27"/>
          <w:szCs w:val="27"/>
          <w:highlight w:val="none"/>
          <w:lang w:val="en-US" w:eastAsia="zh-CN" w:bidi="ar"/>
        </w:rPr>
        <w:t>（2）</w:t>
      </w:r>
      <w:r>
        <w:rPr>
          <w:rFonts w:hint="eastAsia" w:ascii="方正仿宋_GB2312" w:hAnsi="方正仿宋_GB2312" w:eastAsia="方正仿宋_GB2312" w:cs="方正仿宋_GB2312"/>
          <w:bCs w:val="0"/>
          <w:snapToGrid/>
          <w:color w:val="auto"/>
          <w:kern w:val="2"/>
          <w:sz w:val="28"/>
          <w:szCs w:val="32"/>
          <w:highlight w:val="none"/>
          <w:lang w:val="en-US" w:eastAsia="zh-CN" w:bidi="ar-SA"/>
        </w:rPr>
        <w:t>保证金：按招标文件要求缴纳正确的保证金金额，提供《保证金缴纳凭证》。</w:t>
      </w:r>
    </w:p>
    <w:p w14:paraId="74E8E5BE">
      <w:pPr>
        <w:pStyle w:val="33"/>
        <w:rPr>
          <w:rFonts w:hint="eastAsia" w:ascii="方正仿宋_GB18030" w:hAnsi="方正仿宋_GB18030" w:eastAsia="方正仿宋_GB18030" w:cs="方正仿宋_GB18030"/>
          <w:b/>
          <w:bCs/>
          <w:spacing w:val="-11"/>
          <w:sz w:val="28"/>
          <w:szCs w:val="28"/>
        </w:rPr>
      </w:pPr>
    </w:p>
    <w:p w14:paraId="4B9D4E3F">
      <w:pPr>
        <w:pStyle w:val="33"/>
        <w:rPr>
          <w:rFonts w:hint="eastAsia" w:ascii="方正仿宋_GB18030" w:hAnsi="方正仿宋_GB18030" w:eastAsia="方正仿宋_GB18030" w:cs="方正仿宋_GB18030"/>
          <w:b/>
          <w:bCs/>
          <w:spacing w:val="-11"/>
          <w:sz w:val="28"/>
          <w:szCs w:val="28"/>
        </w:rPr>
      </w:pPr>
    </w:p>
    <w:p w14:paraId="4230B627">
      <w:pPr>
        <w:pStyle w:val="33"/>
        <w:rPr>
          <w:rFonts w:hint="eastAsia" w:ascii="方正仿宋_GB18030" w:hAnsi="方正仿宋_GB18030" w:eastAsia="方正仿宋_GB18030" w:cs="方正仿宋_GB18030"/>
          <w:b/>
          <w:bCs/>
          <w:spacing w:val="-11"/>
          <w:sz w:val="28"/>
          <w:szCs w:val="28"/>
        </w:rPr>
      </w:pPr>
    </w:p>
    <w:p w14:paraId="4B288B13">
      <w:pPr>
        <w:pStyle w:val="33"/>
        <w:rPr>
          <w:rFonts w:hint="eastAsia" w:ascii="方正仿宋_GB18030" w:hAnsi="方正仿宋_GB18030" w:eastAsia="方正仿宋_GB18030" w:cs="方正仿宋_GB18030"/>
          <w:b/>
          <w:bCs/>
          <w:spacing w:val="-11"/>
          <w:sz w:val="28"/>
          <w:szCs w:val="28"/>
        </w:rPr>
      </w:pPr>
    </w:p>
    <w:p w14:paraId="0ACE1738">
      <w:pPr>
        <w:pStyle w:val="33"/>
        <w:rPr>
          <w:rFonts w:hint="eastAsia" w:ascii="方正仿宋_GB18030" w:hAnsi="方正仿宋_GB18030" w:eastAsia="方正仿宋_GB18030" w:cs="方正仿宋_GB18030"/>
          <w:b/>
          <w:bCs/>
          <w:spacing w:val="-11"/>
          <w:sz w:val="28"/>
          <w:szCs w:val="28"/>
        </w:rPr>
      </w:pPr>
    </w:p>
    <w:p w14:paraId="1ED480FF">
      <w:pPr>
        <w:pStyle w:val="33"/>
        <w:rPr>
          <w:rFonts w:hint="eastAsia" w:ascii="方正仿宋_GB18030" w:hAnsi="方正仿宋_GB18030" w:eastAsia="方正仿宋_GB18030" w:cs="方正仿宋_GB18030"/>
          <w:b/>
          <w:bCs/>
          <w:spacing w:val="-11"/>
          <w:sz w:val="28"/>
          <w:szCs w:val="28"/>
        </w:rPr>
      </w:pPr>
    </w:p>
    <w:p w14:paraId="7C72FA86">
      <w:pPr>
        <w:pStyle w:val="33"/>
        <w:rPr>
          <w:rFonts w:hint="eastAsia" w:ascii="方正仿宋_GB18030" w:hAnsi="方正仿宋_GB18030" w:eastAsia="方正仿宋_GB18030" w:cs="方正仿宋_GB18030"/>
          <w:b/>
          <w:bCs/>
          <w:spacing w:val="-11"/>
          <w:sz w:val="28"/>
          <w:szCs w:val="28"/>
        </w:rPr>
      </w:pPr>
    </w:p>
    <w:p w14:paraId="3F7D868E">
      <w:pPr>
        <w:pStyle w:val="33"/>
        <w:rPr>
          <w:rFonts w:hint="eastAsia" w:ascii="方正仿宋_GB18030" w:hAnsi="方正仿宋_GB18030" w:eastAsia="方正仿宋_GB18030" w:cs="方正仿宋_GB18030"/>
          <w:b/>
          <w:bCs/>
          <w:spacing w:val="-11"/>
          <w:sz w:val="28"/>
          <w:szCs w:val="28"/>
        </w:rPr>
      </w:pPr>
    </w:p>
    <w:p w14:paraId="456AC736">
      <w:pPr>
        <w:pStyle w:val="33"/>
        <w:rPr>
          <w:rFonts w:hint="eastAsia" w:ascii="方正仿宋_GB18030" w:hAnsi="方正仿宋_GB18030" w:eastAsia="方正仿宋_GB18030" w:cs="方正仿宋_GB18030"/>
          <w:b/>
          <w:bCs/>
          <w:spacing w:val="-11"/>
          <w:sz w:val="28"/>
          <w:szCs w:val="28"/>
        </w:rPr>
      </w:pPr>
    </w:p>
    <w:p w14:paraId="7819F417">
      <w:pPr>
        <w:pStyle w:val="33"/>
        <w:rPr>
          <w:rFonts w:hint="eastAsia" w:ascii="方正仿宋_GB18030" w:hAnsi="方正仿宋_GB18030" w:eastAsia="方正仿宋_GB18030" w:cs="方正仿宋_GB18030"/>
          <w:b/>
          <w:bCs/>
          <w:spacing w:val="-11"/>
          <w:sz w:val="28"/>
          <w:szCs w:val="28"/>
        </w:rPr>
      </w:pPr>
    </w:p>
    <w:p w14:paraId="0ECA0123">
      <w:pPr>
        <w:pStyle w:val="33"/>
        <w:rPr>
          <w:rFonts w:hint="eastAsia" w:ascii="方正仿宋_GB18030" w:hAnsi="方正仿宋_GB18030" w:eastAsia="方正仿宋_GB18030" w:cs="方正仿宋_GB18030"/>
          <w:b/>
          <w:bCs/>
          <w:spacing w:val="-11"/>
          <w:sz w:val="28"/>
          <w:szCs w:val="28"/>
        </w:rPr>
      </w:pPr>
    </w:p>
    <w:p w14:paraId="54DFD4CE">
      <w:pPr>
        <w:pStyle w:val="33"/>
        <w:rPr>
          <w:rFonts w:hint="eastAsia" w:ascii="方正仿宋_GB18030" w:hAnsi="方正仿宋_GB18030" w:eastAsia="方正仿宋_GB18030" w:cs="方正仿宋_GB18030"/>
          <w:b/>
          <w:bCs/>
          <w:spacing w:val="-11"/>
          <w:sz w:val="28"/>
          <w:szCs w:val="28"/>
        </w:rPr>
      </w:pPr>
    </w:p>
    <w:p w14:paraId="40E4A934">
      <w:pPr>
        <w:pStyle w:val="33"/>
        <w:rPr>
          <w:rFonts w:hint="eastAsia" w:ascii="方正仿宋_GB18030" w:hAnsi="方正仿宋_GB18030" w:eastAsia="方正仿宋_GB18030" w:cs="方正仿宋_GB18030"/>
          <w:b/>
          <w:bCs/>
          <w:spacing w:val="-11"/>
          <w:sz w:val="28"/>
          <w:szCs w:val="28"/>
        </w:rPr>
      </w:pPr>
    </w:p>
    <w:p w14:paraId="738EFF5F">
      <w:pPr>
        <w:pStyle w:val="33"/>
        <w:rPr>
          <w:rFonts w:hint="eastAsia" w:ascii="方正仿宋_GB18030" w:hAnsi="方正仿宋_GB18030" w:eastAsia="方正仿宋_GB18030" w:cs="方正仿宋_GB18030"/>
          <w:b/>
          <w:bCs/>
          <w:spacing w:val="-11"/>
          <w:sz w:val="28"/>
          <w:szCs w:val="28"/>
        </w:rPr>
      </w:pPr>
    </w:p>
    <w:p w14:paraId="1D3A5726">
      <w:pPr>
        <w:pStyle w:val="33"/>
        <w:rPr>
          <w:rFonts w:hint="eastAsia" w:ascii="方正仿宋_GB18030" w:hAnsi="方正仿宋_GB18030" w:eastAsia="方正仿宋_GB18030" w:cs="方正仿宋_GB18030"/>
          <w:b/>
          <w:bCs/>
          <w:spacing w:val="-11"/>
          <w:sz w:val="28"/>
          <w:szCs w:val="28"/>
        </w:rPr>
      </w:pPr>
    </w:p>
    <w:p w14:paraId="0C91E368">
      <w:pPr>
        <w:pStyle w:val="33"/>
        <w:rPr>
          <w:rFonts w:hint="eastAsia" w:ascii="方正仿宋_GB18030" w:hAnsi="方正仿宋_GB18030" w:eastAsia="方正仿宋_GB18030" w:cs="方正仿宋_GB18030"/>
          <w:b/>
          <w:bCs/>
          <w:spacing w:val="-11"/>
          <w:sz w:val="28"/>
          <w:szCs w:val="28"/>
        </w:rPr>
      </w:pPr>
    </w:p>
    <w:p w14:paraId="65DEEA5E">
      <w:pPr>
        <w:pStyle w:val="33"/>
        <w:rPr>
          <w:rFonts w:hint="eastAsia" w:ascii="方正仿宋_GB18030" w:hAnsi="方正仿宋_GB18030" w:eastAsia="方正仿宋_GB18030" w:cs="方正仿宋_GB18030"/>
          <w:b/>
          <w:bCs/>
          <w:spacing w:val="-11"/>
          <w:sz w:val="28"/>
          <w:szCs w:val="28"/>
        </w:rPr>
      </w:pPr>
    </w:p>
    <w:p w14:paraId="00D652B3">
      <w:pPr>
        <w:pStyle w:val="6"/>
        <w:spacing w:before="56" w:line="219" w:lineRule="auto"/>
        <w:ind w:left="24"/>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附件十二</w:t>
      </w:r>
    </w:p>
    <w:p w14:paraId="117D8F25">
      <w:pPr>
        <w:pStyle w:val="6"/>
        <w:spacing w:before="209" w:line="220" w:lineRule="auto"/>
        <w:ind w:left="375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投标保证金</w:t>
      </w:r>
    </w:p>
    <w:p w14:paraId="164DD5F7">
      <w:pPr>
        <w:spacing w:line="331" w:lineRule="auto"/>
        <w:rPr>
          <w:rFonts w:hint="eastAsia" w:ascii="方正仿宋_GB18030" w:hAnsi="方正仿宋_GB18030" w:eastAsia="方正仿宋_GB18030" w:cs="方正仿宋_GB18030"/>
          <w:sz w:val="21"/>
        </w:rPr>
      </w:pPr>
    </w:p>
    <w:p w14:paraId="4F1793C4">
      <w:pPr>
        <w:spacing w:line="332" w:lineRule="auto"/>
        <w:rPr>
          <w:rFonts w:hint="eastAsia" w:ascii="方正仿宋_GB18030" w:hAnsi="方正仿宋_GB18030" w:eastAsia="方正仿宋_GB18030" w:cs="方正仿宋_GB18030"/>
          <w:sz w:val="21"/>
        </w:rPr>
      </w:pPr>
    </w:p>
    <w:tbl>
      <w:tblPr>
        <w:tblStyle w:val="17"/>
        <w:tblW w:w="9255" w:type="dxa"/>
        <w:tblInd w:w="-45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55"/>
      </w:tblGrid>
      <w:tr w14:paraId="40EE429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517" w:hRule="atLeast"/>
        </w:trPr>
        <w:tc>
          <w:tcPr>
            <w:tcW w:w="9255" w:type="dxa"/>
            <w:vAlign w:val="top"/>
          </w:tcPr>
          <w:p w14:paraId="715D2153">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17A4C344">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0D9754AF">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3C77FB50">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20EAB64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942A6AA">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79D30B9E">
            <w:pPr>
              <w:keepNext w:val="0"/>
              <w:keepLines w:val="0"/>
              <w:widowControl/>
              <w:suppressLineNumbers w:val="0"/>
              <w:spacing w:before="0" w:beforeAutospacing="0" w:after="0" w:afterAutospacing="0" w:line="247" w:lineRule="auto"/>
              <w:ind w:left="0" w:right="0"/>
              <w:rPr>
                <w:rFonts w:hint="eastAsia" w:ascii="方正仿宋_GB18030" w:hAnsi="方正仿宋_GB18030" w:eastAsia="方正仿宋_GB18030" w:cs="方正仿宋_GB18030"/>
                <w:sz w:val="21"/>
              </w:rPr>
            </w:pPr>
          </w:p>
          <w:p w14:paraId="5766B118">
            <w:pPr>
              <w:keepNext w:val="0"/>
              <w:keepLines w:val="0"/>
              <w:widowControl/>
              <w:suppressLineNumbers w:val="0"/>
              <w:spacing w:before="0" w:beforeAutospacing="0" w:after="0" w:afterAutospacing="0" w:line="248" w:lineRule="auto"/>
              <w:ind w:left="0" w:right="0"/>
              <w:rPr>
                <w:rFonts w:hint="eastAsia" w:ascii="方正仿宋_GB18030" w:hAnsi="方正仿宋_GB18030" w:eastAsia="方正仿宋_GB18030" w:cs="方正仿宋_GB18030"/>
                <w:sz w:val="21"/>
              </w:rPr>
            </w:pPr>
          </w:p>
          <w:p w14:paraId="6A544071">
            <w:pPr>
              <w:keepNext w:val="0"/>
              <w:keepLines w:val="0"/>
              <w:widowControl/>
              <w:suppressLineNumbers w:val="0"/>
              <w:spacing w:before="91" w:beforeAutospacing="0" w:after="0" w:afterAutospacing="0" w:line="222" w:lineRule="auto"/>
              <w:ind w:left="2701"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投标保证金银行电子回单或保函</w:t>
            </w:r>
          </w:p>
        </w:tc>
      </w:tr>
    </w:tbl>
    <w:p w14:paraId="5AE9F3AD">
      <w:pPr>
        <w:keepNext w:val="0"/>
        <w:keepLines w:val="0"/>
        <w:pageBreakBefore w:val="0"/>
        <w:widowControl/>
        <w:kinsoku w:val="0"/>
        <w:wordWrap/>
        <w:overflowPunct/>
        <w:topLinePunct w:val="0"/>
        <w:autoSpaceDE w:val="0"/>
        <w:autoSpaceDN w:val="0"/>
        <w:bidi w:val="0"/>
        <w:adjustRightInd w:val="0"/>
        <w:snapToGrid w:val="0"/>
        <w:spacing w:line="260" w:lineRule="exact"/>
        <w:textAlignment w:val="baseline"/>
        <w:rPr>
          <w:rFonts w:hint="eastAsia" w:ascii="方正仿宋_GB18030" w:hAnsi="方正仿宋_GB18030" w:eastAsia="方正仿宋_GB18030" w:cs="方正仿宋_GB18030"/>
          <w:sz w:val="24"/>
          <w:szCs w:val="24"/>
        </w:rPr>
        <w:sectPr>
          <w:footerReference r:id="rId22" w:type="default"/>
          <w:pgSz w:w="11906" w:h="16840"/>
          <w:pgMar w:top="1440" w:right="1800" w:bottom="1440" w:left="1800" w:header="0" w:footer="935" w:gutter="0"/>
          <w:cols w:space="720" w:num="1"/>
        </w:sectPr>
      </w:pPr>
    </w:p>
    <w:p w14:paraId="39A3E52F">
      <w:pPr>
        <w:pStyle w:val="6"/>
        <w:spacing w:before="56" w:line="219" w:lineRule="auto"/>
        <w:ind w:left="2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1"/>
          <w:sz w:val="28"/>
          <w:szCs w:val="28"/>
        </w:rPr>
        <w:t>附件十三</w:t>
      </w:r>
    </w:p>
    <w:p w14:paraId="6A2B9541">
      <w:pPr>
        <w:pStyle w:val="6"/>
        <w:spacing w:before="166" w:line="220" w:lineRule="auto"/>
        <w:ind w:left="4147"/>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商务偏离表</w:t>
      </w:r>
    </w:p>
    <w:p w14:paraId="065CEA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名称：</w:t>
      </w:r>
    </w:p>
    <w:p w14:paraId="173A8CA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标项</w:t>
      </w:r>
      <w:r>
        <w:rPr>
          <w:rFonts w:hint="eastAsia" w:ascii="方正仿宋_GB18030" w:hAnsi="方正仿宋_GB18030" w:eastAsia="方正仿宋_GB18030" w:cs="方正仿宋_GB18030"/>
          <w:sz w:val="28"/>
          <w:szCs w:val="28"/>
          <w:lang w:eastAsia="en-US"/>
        </w:rPr>
        <w:t>编号：</w:t>
      </w:r>
    </w:p>
    <w:tbl>
      <w:tblPr>
        <w:tblStyle w:val="17"/>
        <w:tblW w:w="9294" w:type="dxa"/>
        <w:tblInd w:w="21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0"/>
        <w:gridCol w:w="2180"/>
        <w:gridCol w:w="2550"/>
        <w:gridCol w:w="2550"/>
        <w:gridCol w:w="1214"/>
      </w:tblGrid>
      <w:tr w14:paraId="26FDB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2" w:hRule="atLeast"/>
        </w:trPr>
        <w:tc>
          <w:tcPr>
            <w:tcW w:w="800" w:type="dxa"/>
            <w:vAlign w:val="top"/>
          </w:tcPr>
          <w:p w14:paraId="33B230D1">
            <w:pPr>
              <w:keepNext w:val="0"/>
              <w:keepLines w:val="0"/>
              <w:widowControl/>
              <w:suppressLineNumbers w:val="0"/>
              <w:spacing w:before="0" w:beforeAutospacing="0" w:after="0" w:afterAutospacing="0" w:line="384" w:lineRule="auto"/>
              <w:ind w:left="0" w:right="0"/>
              <w:rPr>
                <w:rFonts w:hint="eastAsia" w:ascii="方正仿宋_GB18030" w:hAnsi="方正仿宋_GB18030" w:eastAsia="方正仿宋_GB18030" w:cs="方正仿宋_GB18030"/>
                <w:sz w:val="21"/>
              </w:rPr>
            </w:pPr>
          </w:p>
          <w:p w14:paraId="5D8295EC">
            <w:pPr>
              <w:pStyle w:val="18"/>
              <w:keepNext w:val="0"/>
              <w:keepLines w:val="0"/>
              <w:widowControl/>
              <w:suppressLineNumbers w:val="0"/>
              <w:spacing w:before="65" w:beforeAutospacing="0" w:after="0" w:afterAutospacing="0" w:line="229" w:lineRule="auto"/>
              <w:ind w:left="16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序号</w:t>
            </w:r>
          </w:p>
        </w:tc>
        <w:tc>
          <w:tcPr>
            <w:tcW w:w="2180" w:type="dxa"/>
            <w:vAlign w:val="top"/>
          </w:tcPr>
          <w:p w14:paraId="7C29557C">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13DBE563">
            <w:pPr>
              <w:pStyle w:val="18"/>
              <w:keepNext w:val="0"/>
              <w:keepLines w:val="0"/>
              <w:widowControl/>
              <w:suppressLineNumbers w:val="0"/>
              <w:spacing w:before="78" w:beforeAutospacing="0" w:after="0" w:afterAutospacing="0" w:line="220" w:lineRule="auto"/>
              <w:ind w:left="592"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招标要求</w:t>
            </w:r>
          </w:p>
        </w:tc>
        <w:tc>
          <w:tcPr>
            <w:tcW w:w="2550" w:type="dxa"/>
            <w:vAlign w:val="top"/>
          </w:tcPr>
          <w:p w14:paraId="121CDDB7">
            <w:pPr>
              <w:keepNext w:val="0"/>
              <w:keepLines w:val="0"/>
              <w:widowControl/>
              <w:suppressLineNumbers w:val="0"/>
              <w:spacing w:before="0" w:beforeAutospacing="0" w:after="0" w:afterAutospacing="0" w:line="321" w:lineRule="auto"/>
              <w:ind w:left="0" w:right="0"/>
              <w:rPr>
                <w:rFonts w:hint="eastAsia" w:ascii="方正仿宋_GB18030" w:hAnsi="方正仿宋_GB18030" w:eastAsia="方正仿宋_GB18030" w:cs="方正仿宋_GB18030"/>
                <w:sz w:val="21"/>
              </w:rPr>
            </w:pPr>
          </w:p>
          <w:p w14:paraId="276F373E">
            <w:pPr>
              <w:pStyle w:val="18"/>
              <w:keepNext w:val="0"/>
              <w:keepLines w:val="0"/>
              <w:widowControl/>
              <w:suppressLineNumbers w:val="0"/>
              <w:spacing w:before="78" w:beforeAutospacing="0" w:after="0" w:afterAutospacing="0" w:line="220" w:lineRule="auto"/>
              <w:ind w:left="785"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7"/>
              </w:rPr>
              <w:t>投标应答</w:t>
            </w:r>
          </w:p>
        </w:tc>
        <w:tc>
          <w:tcPr>
            <w:tcW w:w="2550" w:type="dxa"/>
            <w:vAlign w:val="top"/>
          </w:tcPr>
          <w:p w14:paraId="7BF2D12D">
            <w:pPr>
              <w:keepNext w:val="0"/>
              <w:keepLines w:val="0"/>
              <w:widowControl/>
              <w:suppressLineNumbers w:val="0"/>
              <w:spacing w:before="0" w:beforeAutospacing="0" w:after="0" w:afterAutospacing="0" w:line="319" w:lineRule="auto"/>
              <w:ind w:left="0" w:right="0"/>
              <w:rPr>
                <w:rFonts w:hint="eastAsia" w:ascii="方正仿宋_GB18030" w:hAnsi="方正仿宋_GB18030" w:eastAsia="方正仿宋_GB18030" w:cs="方正仿宋_GB18030"/>
                <w:sz w:val="21"/>
              </w:rPr>
            </w:pPr>
          </w:p>
          <w:p w14:paraId="55CFFA5D">
            <w:pPr>
              <w:pStyle w:val="18"/>
              <w:keepNext w:val="0"/>
              <w:keepLines w:val="0"/>
              <w:widowControl/>
              <w:suppressLineNumbers w:val="0"/>
              <w:spacing w:before="78" w:beforeAutospacing="0" w:after="0" w:afterAutospacing="0" w:line="219" w:lineRule="auto"/>
              <w:ind w:left="778"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pacing w:val="-5"/>
              </w:rPr>
              <w:t>偏离情况</w:t>
            </w:r>
          </w:p>
        </w:tc>
        <w:tc>
          <w:tcPr>
            <w:tcW w:w="1214" w:type="dxa"/>
            <w:vAlign w:val="top"/>
          </w:tcPr>
          <w:p w14:paraId="7FF563D9">
            <w:pPr>
              <w:keepNext w:val="0"/>
              <w:keepLines w:val="0"/>
              <w:widowControl/>
              <w:suppressLineNumbers w:val="0"/>
              <w:spacing w:before="0" w:beforeAutospacing="0" w:after="0" w:afterAutospacing="0" w:line="389" w:lineRule="auto"/>
              <w:ind w:left="0" w:right="0"/>
              <w:rPr>
                <w:rFonts w:hint="eastAsia" w:ascii="方正仿宋_GB18030" w:hAnsi="方正仿宋_GB18030" w:eastAsia="方正仿宋_GB18030" w:cs="方正仿宋_GB18030"/>
                <w:sz w:val="21"/>
              </w:rPr>
            </w:pPr>
          </w:p>
          <w:p w14:paraId="3E978E45">
            <w:pPr>
              <w:pStyle w:val="18"/>
              <w:keepNext w:val="0"/>
              <w:keepLines w:val="0"/>
              <w:widowControl/>
              <w:suppressLineNumbers w:val="0"/>
              <w:spacing w:before="65" w:beforeAutospacing="0" w:after="0" w:afterAutospacing="0" w:line="229" w:lineRule="auto"/>
              <w:ind w:left="37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4"/>
                <w:szCs w:val="24"/>
              </w:rPr>
              <w:t>备注</w:t>
            </w:r>
          </w:p>
        </w:tc>
      </w:tr>
      <w:tr w14:paraId="6CA41B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800" w:type="dxa"/>
            <w:vAlign w:val="top"/>
          </w:tcPr>
          <w:p w14:paraId="26E64BEE">
            <w:pPr>
              <w:pStyle w:val="18"/>
              <w:keepNext w:val="0"/>
              <w:keepLines w:val="0"/>
              <w:widowControl/>
              <w:suppressLineNumbers w:val="0"/>
              <w:spacing w:before="147" w:beforeAutospacing="0" w:after="0" w:afterAutospacing="0" w:line="184" w:lineRule="auto"/>
              <w:ind w:left="333"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1</w:t>
            </w:r>
          </w:p>
        </w:tc>
        <w:tc>
          <w:tcPr>
            <w:tcW w:w="2180" w:type="dxa"/>
            <w:vAlign w:val="top"/>
          </w:tcPr>
          <w:p w14:paraId="23880DA7">
            <w:pPr>
              <w:pStyle w:val="18"/>
              <w:keepNext w:val="0"/>
              <w:keepLines w:val="0"/>
              <w:widowControl/>
              <w:suppressLineNumbers w:val="0"/>
              <w:spacing w:before="195" w:beforeAutospacing="0" w:after="0" w:afterAutospacing="0" w:line="222" w:lineRule="auto"/>
              <w:ind w:left="630"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4"/>
                <w:sz w:val="22"/>
                <w:szCs w:val="22"/>
              </w:rPr>
              <w:t>（示例）</w:t>
            </w:r>
          </w:p>
        </w:tc>
        <w:tc>
          <w:tcPr>
            <w:tcW w:w="2550" w:type="dxa"/>
            <w:vAlign w:val="top"/>
          </w:tcPr>
          <w:p w14:paraId="65FC3E06">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1"/>
                <w:sz w:val="22"/>
                <w:szCs w:val="22"/>
              </w:rPr>
              <w:t>招标人的资格声明</w:t>
            </w:r>
          </w:p>
        </w:tc>
        <w:tc>
          <w:tcPr>
            <w:tcW w:w="2550" w:type="dxa"/>
            <w:vAlign w:val="top"/>
          </w:tcPr>
          <w:p w14:paraId="1AA99438">
            <w:pPr>
              <w:pStyle w:val="18"/>
              <w:keepNext w:val="0"/>
              <w:keepLines w:val="0"/>
              <w:widowControl/>
              <w:suppressLineNumbers w:val="0"/>
              <w:spacing w:before="196" w:beforeAutospacing="0" w:after="0" w:afterAutospacing="0" w:line="220" w:lineRule="auto"/>
              <w:ind w:left="372"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2"/>
                <w:sz w:val="22"/>
                <w:szCs w:val="22"/>
              </w:rPr>
              <w:t>投标人的资格声明</w:t>
            </w:r>
          </w:p>
        </w:tc>
        <w:tc>
          <w:tcPr>
            <w:tcW w:w="1214" w:type="dxa"/>
            <w:vAlign w:val="top"/>
          </w:tcPr>
          <w:p w14:paraId="772A3A83">
            <w:pPr>
              <w:pStyle w:val="18"/>
              <w:keepNext w:val="0"/>
              <w:keepLines w:val="0"/>
              <w:widowControl/>
              <w:suppressLineNumbers w:val="0"/>
              <w:spacing w:before="196" w:beforeAutospacing="0" w:after="0" w:afterAutospacing="0" w:line="220" w:lineRule="auto"/>
              <w:ind w:left="253" w:right="0"/>
              <w:rPr>
                <w:rFonts w:hint="eastAsia" w:ascii="方正仿宋_GB18030" w:hAnsi="方正仿宋_GB18030" w:eastAsia="方正仿宋_GB18030" w:cs="方正仿宋_GB18030"/>
                <w:sz w:val="22"/>
                <w:szCs w:val="22"/>
              </w:rPr>
            </w:pPr>
            <w:r>
              <w:rPr>
                <w:rFonts w:hint="eastAsia" w:ascii="方正仿宋_GB18030" w:hAnsi="方正仿宋_GB18030" w:eastAsia="方正仿宋_GB18030" w:cs="方正仿宋_GB18030"/>
                <w:spacing w:val="-3"/>
                <w:sz w:val="22"/>
                <w:szCs w:val="22"/>
              </w:rPr>
              <w:t>无偏离</w:t>
            </w:r>
          </w:p>
        </w:tc>
      </w:tr>
      <w:tr w14:paraId="5CB9CE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 w:hRule="atLeast"/>
        </w:trPr>
        <w:tc>
          <w:tcPr>
            <w:tcW w:w="800" w:type="dxa"/>
            <w:vAlign w:val="top"/>
          </w:tcPr>
          <w:p w14:paraId="76C90335">
            <w:pPr>
              <w:pStyle w:val="18"/>
              <w:keepNext w:val="0"/>
              <w:keepLines w:val="0"/>
              <w:widowControl/>
              <w:suppressLineNumbers w:val="0"/>
              <w:spacing w:before="125" w:beforeAutospacing="0" w:after="0" w:afterAutospacing="0" w:line="183" w:lineRule="auto"/>
              <w:ind w:left="319"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rPr>
              <w:t>2</w:t>
            </w:r>
          </w:p>
        </w:tc>
        <w:tc>
          <w:tcPr>
            <w:tcW w:w="2180" w:type="dxa"/>
            <w:vAlign w:val="top"/>
          </w:tcPr>
          <w:p w14:paraId="79C849D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6BEBE2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541AF8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0A75F68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CA4A1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800" w:type="dxa"/>
            <w:vAlign w:val="top"/>
          </w:tcPr>
          <w:p w14:paraId="1FA877B1">
            <w:pPr>
              <w:pStyle w:val="18"/>
              <w:keepNext w:val="0"/>
              <w:keepLines w:val="0"/>
              <w:widowControl/>
              <w:suppressLineNumbers w:val="0"/>
              <w:spacing w:before="121" w:beforeAutospacing="0" w:after="0" w:afterAutospacing="0" w:line="378" w:lineRule="exact"/>
              <w:ind w:left="271" w:right="0"/>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position w:val="3"/>
              </w:rPr>
              <w:t>…</w:t>
            </w:r>
          </w:p>
        </w:tc>
        <w:tc>
          <w:tcPr>
            <w:tcW w:w="2180" w:type="dxa"/>
            <w:vAlign w:val="top"/>
          </w:tcPr>
          <w:p w14:paraId="5271598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00D1EC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50" w:type="dxa"/>
            <w:vAlign w:val="top"/>
          </w:tcPr>
          <w:p w14:paraId="378801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4" w:type="dxa"/>
            <w:vAlign w:val="top"/>
          </w:tcPr>
          <w:p w14:paraId="5D239D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4075C1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7267B46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说明：</w:t>
      </w:r>
    </w:p>
    <w:p w14:paraId="11FCD19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1、本项目商务条款至少包括：服务期、采购内容、投标保证金响应、投标文件有效期、履约保证金等，投标人必须按招标文件给定的条款填写，否则视为不响应招标。</w:t>
      </w:r>
    </w:p>
    <w:p w14:paraId="1306B7E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2、招标文件条目号指投标须知所对应项目名称。</w:t>
      </w:r>
    </w:p>
    <w:p w14:paraId="686862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8CB916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5121F82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5229FE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法定代表人：（签字并盖章）</w:t>
      </w:r>
    </w:p>
    <w:p w14:paraId="1A0FD0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AC0EB9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59431915">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4A45BB47">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eastAsia="en-US"/>
        </w:rPr>
        <w:sectPr>
          <w:footerReference r:id="rId23" w:type="default"/>
          <w:pgSz w:w="11905" w:h="16839"/>
          <w:pgMar w:top="1440" w:right="1800" w:bottom="1440" w:left="1800" w:header="0" w:footer="403" w:gutter="0"/>
          <w:cols w:space="720" w:num="1"/>
        </w:sectPr>
      </w:pPr>
    </w:p>
    <w:p w14:paraId="1C0EC22C">
      <w:pPr>
        <w:pStyle w:val="6"/>
        <w:spacing w:before="56" w:line="220" w:lineRule="auto"/>
        <w:ind w:left="4188"/>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13.技术条款偏差表</w:t>
      </w:r>
    </w:p>
    <w:p w14:paraId="0E7FA007">
      <w:pPr>
        <w:pStyle w:val="6"/>
        <w:spacing w:before="203" w:line="220" w:lineRule="auto"/>
        <w:ind w:left="63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lang w:val="en-US" w:eastAsia="zh-CN"/>
        </w:rPr>
        <w:t>标项</w:t>
      </w:r>
      <w:r>
        <w:rPr>
          <w:rFonts w:hint="eastAsia" w:ascii="方正仿宋_GB18030" w:hAnsi="方正仿宋_GB18030" w:eastAsia="方正仿宋_GB18030" w:cs="方正仿宋_GB18030"/>
          <w:spacing w:val="-3"/>
          <w:sz w:val="24"/>
          <w:szCs w:val="24"/>
        </w:rPr>
        <w:t>名称：</w:t>
      </w:r>
    </w:p>
    <w:p w14:paraId="7FC936A2">
      <w:pPr>
        <w:spacing w:line="146" w:lineRule="exact"/>
        <w:rPr>
          <w:rFonts w:hint="eastAsia" w:ascii="方正仿宋_GB18030" w:hAnsi="方正仿宋_GB18030" w:eastAsia="方正仿宋_GB18030" w:cs="方正仿宋_GB18030"/>
        </w:rPr>
      </w:pPr>
    </w:p>
    <w:tbl>
      <w:tblPr>
        <w:tblStyle w:val="17"/>
        <w:tblW w:w="97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8"/>
        <w:gridCol w:w="2675"/>
        <w:gridCol w:w="1690"/>
        <w:gridCol w:w="2500"/>
        <w:gridCol w:w="1700"/>
      </w:tblGrid>
      <w:tr w14:paraId="3D2D97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148" w:type="dxa"/>
            <w:vAlign w:val="top"/>
          </w:tcPr>
          <w:p w14:paraId="6DF191AA">
            <w:pPr>
              <w:pStyle w:val="18"/>
              <w:keepNext w:val="0"/>
              <w:keepLines w:val="0"/>
              <w:widowControl/>
              <w:suppressLineNumbers w:val="0"/>
              <w:spacing w:before="296" w:beforeAutospacing="0" w:after="0" w:afterAutospacing="0" w:line="203" w:lineRule="auto"/>
              <w:ind w:left="322"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7"/>
                <w:sz w:val="28"/>
                <w:szCs w:val="28"/>
              </w:rPr>
              <w:t>序号</w:t>
            </w:r>
          </w:p>
        </w:tc>
        <w:tc>
          <w:tcPr>
            <w:tcW w:w="2675" w:type="dxa"/>
            <w:vAlign w:val="top"/>
          </w:tcPr>
          <w:p w14:paraId="25EC47C1">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lang w:val="en-US" w:eastAsia="zh-CN"/>
              </w:rPr>
              <w:t>标的</w:t>
            </w:r>
            <w:r>
              <w:rPr>
                <w:rFonts w:hint="eastAsia" w:ascii="方正仿宋_GB18030" w:hAnsi="方正仿宋_GB18030" w:eastAsia="方正仿宋_GB18030" w:cs="方正仿宋_GB18030"/>
                <w:b/>
                <w:bCs/>
                <w:spacing w:val="-10"/>
                <w:sz w:val="28"/>
                <w:szCs w:val="28"/>
              </w:rPr>
              <w:t>名称</w:t>
            </w:r>
          </w:p>
        </w:tc>
        <w:tc>
          <w:tcPr>
            <w:tcW w:w="1690" w:type="dxa"/>
            <w:vAlign w:val="top"/>
          </w:tcPr>
          <w:p w14:paraId="7ED71EFD">
            <w:pPr>
              <w:pStyle w:val="18"/>
              <w:keepNext w:val="0"/>
              <w:keepLines w:val="0"/>
              <w:widowControl/>
              <w:suppressLineNumbers w:val="0"/>
              <w:spacing w:before="293" w:beforeAutospacing="0" w:after="0" w:afterAutospacing="0" w:line="205" w:lineRule="auto"/>
              <w:ind w:left="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招标文件要求</w:t>
            </w:r>
          </w:p>
        </w:tc>
        <w:tc>
          <w:tcPr>
            <w:tcW w:w="2500" w:type="dxa"/>
            <w:vAlign w:val="top"/>
          </w:tcPr>
          <w:p w14:paraId="0994C869">
            <w:pPr>
              <w:pStyle w:val="18"/>
              <w:keepNext w:val="0"/>
              <w:keepLines w:val="0"/>
              <w:widowControl/>
              <w:suppressLineNumbers w:val="0"/>
              <w:spacing w:before="293" w:beforeAutospacing="0" w:after="0" w:afterAutospacing="0" w:line="205" w:lineRule="auto"/>
              <w:ind w:left="210" w:right="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投标产品技术参数</w:t>
            </w:r>
          </w:p>
        </w:tc>
        <w:tc>
          <w:tcPr>
            <w:tcW w:w="1700" w:type="dxa"/>
            <w:vAlign w:val="top"/>
          </w:tcPr>
          <w:p w14:paraId="7DAE189E">
            <w:pPr>
              <w:pStyle w:val="18"/>
              <w:keepNext w:val="0"/>
              <w:keepLines w:val="0"/>
              <w:widowControl/>
              <w:suppressLineNumbers w:val="0"/>
              <w:spacing w:before="293" w:beforeAutospacing="0" w:after="0" w:afterAutospacing="0" w:line="205" w:lineRule="auto"/>
              <w:ind w:left="0" w:right="0"/>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0"/>
                <w:sz w:val="28"/>
                <w:szCs w:val="28"/>
              </w:rPr>
              <w:t>偏离情况</w:t>
            </w:r>
          </w:p>
        </w:tc>
      </w:tr>
      <w:tr w14:paraId="2E2EB0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8B9B55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2A21C0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BCF1A0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6B59B79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DA3050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E1118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70868A6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027D1E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7A32F12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E8F2E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4FF431A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8F0A4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36C056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0AB607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2CBD20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4E9B97E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65A89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B02F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148" w:type="dxa"/>
            <w:vAlign w:val="top"/>
          </w:tcPr>
          <w:p w14:paraId="6E68D0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A6DFE7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188984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5CF376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09418B3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5A0FF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148" w:type="dxa"/>
            <w:vAlign w:val="top"/>
          </w:tcPr>
          <w:p w14:paraId="2B7A3BC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143A72B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3DCFC2C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170186A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68E52D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3F1C7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148" w:type="dxa"/>
            <w:vAlign w:val="top"/>
          </w:tcPr>
          <w:p w14:paraId="44B1A28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675" w:type="dxa"/>
            <w:vAlign w:val="top"/>
          </w:tcPr>
          <w:p w14:paraId="6C5EBF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90" w:type="dxa"/>
            <w:vAlign w:val="top"/>
          </w:tcPr>
          <w:p w14:paraId="4E973C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0" w:type="dxa"/>
            <w:vAlign w:val="top"/>
          </w:tcPr>
          <w:p w14:paraId="3742900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00" w:type="dxa"/>
            <w:vAlign w:val="top"/>
          </w:tcPr>
          <w:p w14:paraId="2E75DD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0A26963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投标单位（盖章）：</w:t>
      </w:r>
    </w:p>
    <w:p w14:paraId="4C98E74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法定代表人或授权委托人（签字并盖章）：年月日</w:t>
      </w:r>
    </w:p>
    <w:p w14:paraId="7B052B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注：</w:t>
      </w:r>
    </w:p>
    <w:p w14:paraId="626F62D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①所提供产品技术参数低于招标文件要求的，视为负偏离；</w:t>
      </w:r>
    </w:p>
    <w:p w14:paraId="597B46D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②技术参数响应条款（以投标文件内技术偏离表为准）与招标文件对比有缺项、漏项的，视为负偏离；</w:t>
      </w:r>
    </w:p>
    <w:p w14:paraId="12905B3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③投标文件内技术偏离表完全复制招标文件技术参数的（不涉及具体参数指标的描述性技术要求除外），视为负偏离；</w:t>
      </w:r>
    </w:p>
    <w:p w14:paraId="46B3917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④投标文件中未按技术要求提供证明材料的视为负偏离；</w:t>
      </w:r>
    </w:p>
    <w:p w14:paraId="43A6C3D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⑤投标人提供的投标文件中产品技术偏离表和产品技术规格书等证明材料描述的同一产品技术参数响应值不一致的，视为负偏离</w:t>
      </w:r>
      <w:r>
        <w:rPr>
          <w:rFonts w:hint="eastAsia" w:ascii="方正仿宋_GB18030" w:hAnsi="方正仿宋_GB18030" w:eastAsia="方正仿宋_GB18030" w:cs="方正仿宋_GB18030"/>
          <w:sz w:val="28"/>
          <w:szCs w:val="28"/>
          <w:lang w:eastAsia="zh-CN"/>
        </w:rPr>
        <w:t>。</w:t>
      </w:r>
      <w:r>
        <w:rPr>
          <w:rFonts w:hint="eastAsia" w:ascii="方正仿宋_GB18030" w:hAnsi="方正仿宋_GB18030" w:eastAsia="方正仿宋_GB18030" w:cs="方正仿宋_GB18030"/>
          <w:sz w:val="28"/>
          <w:szCs w:val="28"/>
          <w:lang w:eastAsia="en-US"/>
        </w:rPr>
        <w:t>。</w:t>
      </w:r>
    </w:p>
    <w:p w14:paraId="38FCD1D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4" w:type="default"/>
          <w:pgSz w:w="11906" w:h="16840"/>
          <w:pgMar w:top="1440" w:right="1800" w:bottom="1440" w:left="1800" w:header="0" w:footer="935" w:gutter="0"/>
          <w:cols w:space="720" w:num="1"/>
        </w:sectPr>
      </w:pPr>
    </w:p>
    <w:p w14:paraId="777E0A17">
      <w:pPr>
        <w:pStyle w:val="6"/>
        <w:spacing w:before="63" w:line="225" w:lineRule="auto"/>
        <w:ind w:left="117"/>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3"/>
          <w:sz w:val="31"/>
          <w:szCs w:val="31"/>
        </w:rPr>
        <w:t>14、类似项目业绩一览表</w:t>
      </w:r>
    </w:p>
    <w:p w14:paraId="64D19FD3">
      <w:pPr>
        <w:spacing w:before="33"/>
        <w:rPr>
          <w:rFonts w:hint="eastAsia" w:ascii="方正仿宋_GB18030" w:hAnsi="方正仿宋_GB18030" w:eastAsia="方正仿宋_GB18030" w:cs="方正仿宋_GB18030"/>
        </w:rPr>
      </w:pPr>
    </w:p>
    <w:p w14:paraId="1C601D82">
      <w:pPr>
        <w:spacing w:before="33"/>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p>
    <w:tbl>
      <w:tblPr>
        <w:tblStyle w:val="17"/>
        <w:tblW w:w="968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9"/>
        <w:gridCol w:w="1639"/>
        <w:gridCol w:w="1488"/>
        <w:gridCol w:w="1308"/>
        <w:gridCol w:w="1426"/>
        <w:gridCol w:w="1804"/>
        <w:gridCol w:w="1217"/>
      </w:tblGrid>
      <w:tr w14:paraId="12AC83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7" w:hRule="atLeast"/>
        </w:trPr>
        <w:tc>
          <w:tcPr>
            <w:tcW w:w="799" w:type="dxa"/>
            <w:tcBorders>
              <w:top w:val="single" w:color="000000" w:sz="2" w:space="0"/>
              <w:left w:val="single" w:color="000000" w:sz="2" w:space="0"/>
            </w:tcBorders>
            <w:vAlign w:val="top"/>
          </w:tcPr>
          <w:p w14:paraId="27D56D4A">
            <w:pPr>
              <w:pStyle w:val="18"/>
              <w:keepNext w:val="0"/>
              <w:keepLines w:val="0"/>
              <w:widowControl/>
              <w:suppressLineNumbers w:val="0"/>
              <w:spacing w:before="286" w:beforeAutospacing="0" w:after="0" w:afterAutospacing="0" w:line="219" w:lineRule="auto"/>
              <w:ind w:left="14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年份</w:t>
            </w:r>
          </w:p>
        </w:tc>
        <w:tc>
          <w:tcPr>
            <w:tcW w:w="1639" w:type="dxa"/>
            <w:tcBorders>
              <w:top w:val="single" w:color="000000" w:sz="2" w:space="0"/>
            </w:tcBorders>
            <w:vAlign w:val="top"/>
          </w:tcPr>
          <w:p w14:paraId="398C3AFE">
            <w:pPr>
              <w:pStyle w:val="18"/>
              <w:keepNext w:val="0"/>
              <w:keepLines w:val="0"/>
              <w:widowControl/>
              <w:suppressLineNumbers w:val="0"/>
              <w:spacing w:before="286" w:beforeAutospacing="0" w:after="0" w:afterAutospacing="0" w:line="220" w:lineRule="auto"/>
              <w:ind w:left="33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用户名称</w:t>
            </w:r>
          </w:p>
        </w:tc>
        <w:tc>
          <w:tcPr>
            <w:tcW w:w="1488" w:type="dxa"/>
            <w:tcBorders>
              <w:top w:val="single" w:color="000000" w:sz="2" w:space="0"/>
            </w:tcBorders>
            <w:vAlign w:val="top"/>
          </w:tcPr>
          <w:p w14:paraId="75BA5B44">
            <w:pPr>
              <w:pStyle w:val="18"/>
              <w:keepNext w:val="0"/>
              <w:keepLines w:val="0"/>
              <w:widowControl/>
              <w:suppressLineNumbers w:val="0"/>
              <w:spacing w:before="286" w:beforeAutospacing="0" w:after="0" w:afterAutospacing="0" w:line="220" w:lineRule="auto"/>
              <w:ind w:left="264"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项目名称</w:t>
            </w:r>
          </w:p>
        </w:tc>
        <w:tc>
          <w:tcPr>
            <w:tcW w:w="1308" w:type="dxa"/>
            <w:tcBorders>
              <w:top w:val="single" w:color="000000" w:sz="2" w:space="0"/>
            </w:tcBorders>
            <w:vAlign w:val="top"/>
          </w:tcPr>
          <w:p w14:paraId="1155CDD9">
            <w:pPr>
              <w:pStyle w:val="18"/>
              <w:keepNext w:val="0"/>
              <w:keepLines w:val="0"/>
              <w:widowControl/>
              <w:suppressLineNumbers w:val="0"/>
              <w:spacing w:before="286" w:beforeAutospacing="0" w:after="0" w:afterAutospacing="0" w:line="219" w:lineRule="auto"/>
              <w:ind w:left="169"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完成时间</w:t>
            </w:r>
          </w:p>
        </w:tc>
        <w:tc>
          <w:tcPr>
            <w:tcW w:w="1426" w:type="dxa"/>
            <w:tcBorders>
              <w:top w:val="single" w:color="000000" w:sz="2" w:space="0"/>
            </w:tcBorders>
            <w:vAlign w:val="top"/>
          </w:tcPr>
          <w:p w14:paraId="01648C05">
            <w:pPr>
              <w:pStyle w:val="18"/>
              <w:keepNext w:val="0"/>
              <w:keepLines w:val="0"/>
              <w:widowControl/>
              <w:suppressLineNumbers w:val="0"/>
              <w:spacing w:before="286" w:beforeAutospacing="0" w:after="0" w:afterAutospacing="0" w:line="219" w:lineRule="auto"/>
              <w:ind w:left="228"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合同金额</w:t>
            </w:r>
          </w:p>
        </w:tc>
        <w:tc>
          <w:tcPr>
            <w:tcW w:w="1804" w:type="dxa"/>
            <w:tcBorders>
              <w:top w:val="single" w:color="000000" w:sz="2" w:space="0"/>
              <w:right w:val="single" w:color="000000" w:sz="2" w:space="0"/>
            </w:tcBorders>
            <w:vAlign w:val="top"/>
          </w:tcPr>
          <w:p w14:paraId="64D4461D">
            <w:pPr>
              <w:pStyle w:val="18"/>
              <w:keepNext w:val="0"/>
              <w:keepLines w:val="0"/>
              <w:widowControl/>
              <w:suppressLineNumbers w:val="0"/>
              <w:spacing w:before="286" w:beforeAutospacing="0" w:after="0" w:afterAutospacing="0" w:line="219" w:lineRule="auto"/>
              <w:ind w:left="18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是否通过验收</w:t>
            </w:r>
          </w:p>
        </w:tc>
        <w:tc>
          <w:tcPr>
            <w:tcW w:w="1217" w:type="dxa"/>
            <w:tcBorders>
              <w:top w:val="single" w:color="000000" w:sz="2" w:space="0"/>
              <w:left w:val="single" w:color="000000" w:sz="2" w:space="0"/>
              <w:right w:val="single" w:color="000000" w:sz="2" w:space="0"/>
            </w:tcBorders>
            <w:vAlign w:val="top"/>
          </w:tcPr>
          <w:p w14:paraId="2AA1244A">
            <w:pPr>
              <w:pStyle w:val="18"/>
              <w:keepNext w:val="0"/>
              <w:keepLines w:val="0"/>
              <w:widowControl/>
              <w:suppressLineNumbers w:val="0"/>
              <w:spacing w:before="285" w:beforeAutospacing="0" w:after="0" w:afterAutospacing="0" w:line="221" w:lineRule="auto"/>
              <w:ind w:left="362" w:right="0"/>
              <w:rPr>
                <w:rFonts w:hint="eastAsia" w:ascii="方正仿宋_GB18030" w:hAnsi="方正仿宋_GB18030" w:eastAsia="方正仿宋_GB18030" w:cs="方正仿宋_GB18030"/>
                <w:b/>
                <w:bCs/>
                <w:snapToGrid w:val="0"/>
                <w:color w:val="000000"/>
                <w:spacing w:val="-10"/>
                <w:kern w:val="0"/>
                <w:sz w:val="28"/>
                <w:szCs w:val="28"/>
                <w:lang w:val="en-US" w:eastAsia="en-US" w:bidi="ar-SA"/>
              </w:rPr>
            </w:pPr>
            <w:r>
              <w:rPr>
                <w:rFonts w:hint="eastAsia" w:ascii="方正仿宋_GB18030" w:hAnsi="方正仿宋_GB18030" w:eastAsia="方正仿宋_GB18030" w:cs="方正仿宋_GB18030"/>
                <w:b/>
                <w:bCs/>
                <w:snapToGrid w:val="0"/>
                <w:color w:val="000000"/>
                <w:spacing w:val="-10"/>
                <w:kern w:val="0"/>
                <w:sz w:val="28"/>
                <w:szCs w:val="28"/>
                <w:lang w:val="en-US" w:eastAsia="en-US" w:bidi="ar-SA"/>
              </w:rPr>
              <w:t>备注</w:t>
            </w:r>
          </w:p>
        </w:tc>
      </w:tr>
      <w:tr w14:paraId="62153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475631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E3AC5C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372A54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AC4D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5D2C0F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5C7FF6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4933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ED4B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5B0007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27CD7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542BB39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37CBB2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84A0F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3F9A49E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B925B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212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7AB6A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4A1E8A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EF02B6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E50F29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060272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208DA8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3F4F616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4FE2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16F97A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right w:val="single" w:color="000000" w:sz="2" w:space="0"/>
            </w:tcBorders>
            <w:vAlign w:val="top"/>
          </w:tcPr>
          <w:p w14:paraId="1CAB6AE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tcBorders>
            <w:vAlign w:val="top"/>
          </w:tcPr>
          <w:p w14:paraId="2DB67C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59B0CE8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vAlign w:val="top"/>
          </w:tcPr>
          <w:p w14:paraId="3675C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right w:val="single" w:color="000000" w:sz="2" w:space="0"/>
            </w:tcBorders>
            <w:vAlign w:val="top"/>
          </w:tcPr>
          <w:p w14:paraId="758961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874A63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1188C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right w:val="single" w:color="000000" w:sz="2" w:space="0"/>
            </w:tcBorders>
            <w:vAlign w:val="top"/>
          </w:tcPr>
          <w:p w14:paraId="1728F37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left w:val="single" w:color="000000" w:sz="2" w:space="0"/>
              <w:right w:val="single" w:color="000000" w:sz="2" w:space="0"/>
            </w:tcBorders>
            <w:vAlign w:val="top"/>
          </w:tcPr>
          <w:p w14:paraId="75F26F4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left w:val="single" w:color="000000" w:sz="2" w:space="0"/>
              <w:right w:val="single" w:color="000000" w:sz="2" w:space="0"/>
            </w:tcBorders>
            <w:vAlign w:val="top"/>
          </w:tcPr>
          <w:p w14:paraId="661519D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left w:val="single" w:color="000000" w:sz="2" w:space="0"/>
              <w:right w:val="single" w:color="000000" w:sz="2" w:space="0"/>
            </w:tcBorders>
            <w:vAlign w:val="top"/>
          </w:tcPr>
          <w:p w14:paraId="39718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left w:val="single" w:color="000000" w:sz="2" w:space="0"/>
              <w:right w:val="single" w:color="000000" w:sz="2" w:space="0"/>
            </w:tcBorders>
            <w:vAlign w:val="top"/>
          </w:tcPr>
          <w:p w14:paraId="754020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19C75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2434018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B38D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799" w:type="dxa"/>
            <w:tcBorders>
              <w:left w:val="single" w:color="000000" w:sz="2" w:space="0"/>
            </w:tcBorders>
            <w:vAlign w:val="top"/>
          </w:tcPr>
          <w:p w14:paraId="6F67D84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17A5EEF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4CACD45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659C661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2FDA6F6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309DAEE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6593FAE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09B7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4CF77C5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6D581D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081B0E3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05BFB6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7C1233B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0757798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92227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7796A8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7" w:hRule="atLeast"/>
        </w:trPr>
        <w:tc>
          <w:tcPr>
            <w:tcW w:w="799" w:type="dxa"/>
            <w:tcBorders>
              <w:left w:val="single" w:color="000000" w:sz="2" w:space="0"/>
            </w:tcBorders>
            <w:vAlign w:val="top"/>
          </w:tcPr>
          <w:p w14:paraId="6F264D6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vAlign w:val="top"/>
          </w:tcPr>
          <w:p w14:paraId="78F14B7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vAlign w:val="top"/>
          </w:tcPr>
          <w:p w14:paraId="6D525CB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vAlign w:val="top"/>
          </w:tcPr>
          <w:p w14:paraId="2AFAC15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right w:val="single" w:color="000000" w:sz="2" w:space="0"/>
            </w:tcBorders>
            <w:vAlign w:val="top"/>
          </w:tcPr>
          <w:p w14:paraId="315E712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right w:val="single" w:color="000000" w:sz="2" w:space="0"/>
            </w:tcBorders>
            <w:vAlign w:val="top"/>
          </w:tcPr>
          <w:p w14:paraId="7C9223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right w:val="single" w:color="000000" w:sz="2" w:space="0"/>
            </w:tcBorders>
            <w:vAlign w:val="top"/>
          </w:tcPr>
          <w:p w14:paraId="7FF35B2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42AD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99" w:type="dxa"/>
            <w:tcBorders>
              <w:left w:val="single" w:color="000000" w:sz="2" w:space="0"/>
              <w:bottom w:val="single" w:color="000000" w:sz="2" w:space="0"/>
            </w:tcBorders>
            <w:vAlign w:val="top"/>
          </w:tcPr>
          <w:p w14:paraId="3F928BD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bottom w:val="single" w:color="000000" w:sz="2" w:space="0"/>
            </w:tcBorders>
            <w:vAlign w:val="top"/>
          </w:tcPr>
          <w:p w14:paraId="1FBA49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bottom w:val="single" w:color="000000" w:sz="2" w:space="0"/>
            </w:tcBorders>
            <w:vAlign w:val="top"/>
          </w:tcPr>
          <w:p w14:paraId="48397EA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bottom w:val="single" w:color="000000" w:sz="2" w:space="0"/>
            </w:tcBorders>
            <w:vAlign w:val="top"/>
          </w:tcPr>
          <w:p w14:paraId="73827D3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bottom w:val="single" w:color="000000" w:sz="2" w:space="0"/>
              <w:right w:val="single" w:color="000000" w:sz="2" w:space="0"/>
            </w:tcBorders>
            <w:vAlign w:val="top"/>
          </w:tcPr>
          <w:p w14:paraId="1DFD7C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left w:val="single" w:color="000000" w:sz="2" w:space="0"/>
              <w:bottom w:val="single" w:color="000000" w:sz="2" w:space="0"/>
              <w:right w:val="single" w:color="000000" w:sz="2" w:space="0"/>
            </w:tcBorders>
            <w:vAlign w:val="top"/>
          </w:tcPr>
          <w:p w14:paraId="12FF52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left w:val="single" w:color="000000" w:sz="2" w:space="0"/>
              <w:bottom w:val="single" w:color="000000" w:sz="2" w:space="0"/>
              <w:right w:val="single" w:color="000000" w:sz="2" w:space="0"/>
            </w:tcBorders>
            <w:vAlign w:val="top"/>
          </w:tcPr>
          <w:p w14:paraId="0EB958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DE3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95CD06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723409D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42AFE2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22E1CF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12C47A6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AC4A50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22CFB6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72C0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799" w:type="dxa"/>
            <w:tcBorders>
              <w:top w:val="single" w:color="000000" w:sz="2" w:space="0"/>
              <w:left w:val="single" w:color="000000" w:sz="2" w:space="0"/>
              <w:bottom w:val="single" w:color="000000" w:sz="2" w:space="0"/>
            </w:tcBorders>
            <w:vAlign w:val="top"/>
          </w:tcPr>
          <w:p w14:paraId="6261D27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6CAE99F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1E4E29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13A3847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48E9C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31DBABB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67E9CC1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450BF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99" w:type="dxa"/>
            <w:tcBorders>
              <w:top w:val="single" w:color="000000" w:sz="2" w:space="0"/>
              <w:left w:val="single" w:color="000000" w:sz="2" w:space="0"/>
              <w:bottom w:val="single" w:color="000000" w:sz="2" w:space="0"/>
            </w:tcBorders>
            <w:vAlign w:val="top"/>
          </w:tcPr>
          <w:p w14:paraId="2388428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425EEDF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7B09C19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79147A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2332FCA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1EBA18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7DF45D2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01AFA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799" w:type="dxa"/>
            <w:tcBorders>
              <w:top w:val="single" w:color="000000" w:sz="2" w:space="0"/>
              <w:left w:val="single" w:color="000000" w:sz="2" w:space="0"/>
              <w:bottom w:val="single" w:color="000000" w:sz="2" w:space="0"/>
            </w:tcBorders>
            <w:vAlign w:val="top"/>
          </w:tcPr>
          <w:p w14:paraId="3D56A15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39" w:type="dxa"/>
            <w:tcBorders>
              <w:top w:val="single" w:color="000000" w:sz="2" w:space="0"/>
              <w:bottom w:val="single" w:color="000000" w:sz="2" w:space="0"/>
            </w:tcBorders>
            <w:vAlign w:val="top"/>
          </w:tcPr>
          <w:p w14:paraId="2759B1C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88" w:type="dxa"/>
            <w:tcBorders>
              <w:top w:val="single" w:color="000000" w:sz="2" w:space="0"/>
              <w:bottom w:val="single" w:color="000000" w:sz="2" w:space="0"/>
            </w:tcBorders>
            <w:vAlign w:val="top"/>
          </w:tcPr>
          <w:p w14:paraId="67E87DA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308" w:type="dxa"/>
            <w:tcBorders>
              <w:top w:val="single" w:color="000000" w:sz="2" w:space="0"/>
              <w:bottom w:val="single" w:color="000000" w:sz="2" w:space="0"/>
            </w:tcBorders>
            <w:vAlign w:val="top"/>
          </w:tcPr>
          <w:p w14:paraId="6E3858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6" w:type="dxa"/>
            <w:tcBorders>
              <w:top w:val="single" w:color="000000" w:sz="2" w:space="0"/>
              <w:bottom w:val="single" w:color="000000" w:sz="2" w:space="0"/>
              <w:right w:val="single" w:color="000000" w:sz="2" w:space="0"/>
            </w:tcBorders>
            <w:vAlign w:val="top"/>
          </w:tcPr>
          <w:p w14:paraId="395B773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804" w:type="dxa"/>
            <w:tcBorders>
              <w:top w:val="single" w:color="000000" w:sz="2" w:space="0"/>
              <w:left w:val="single" w:color="000000" w:sz="2" w:space="0"/>
              <w:bottom w:val="single" w:color="000000" w:sz="2" w:space="0"/>
              <w:right w:val="single" w:color="000000" w:sz="2" w:space="0"/>
            </w:tcBorders>
            <w:vAlign w:val="top"/>
          </w:tcPr>
          <w:p w14:paraId="689BA3D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217" w:type="dxa"/>
            <w:tcBorders>
              <w:top w:val="single" w:color="000000" w:sz="2" w:space="0"/>
              <w:left w:val="single" w:color="000000" w:sz="2" w:space="0"/>
              <w:bottom w:val="single" w:color="000000" w:sz="2" w:space="0"/>
              <w:right w:val="single" w:color="000000" w:sz="2" w:space="0"/>
            </w:tcBorders>
            <w:vAlign w:val="top"/>
          </w:tcPr>
          <w:p w14:paraId="1DDC91B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23895E9B">
      <w:pPr>
        <w:pStyle w:val="6"/>
        <w:spacing w:before="290" w:line="219" w:lineRule="auto"/>
        <w:ind w:left="90"/>
        <w:outlineLvl w:val="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b/>
          <w:bCs/>
          <w:spacing w:val="-6"/>
          <w:sz w:val="24"/>
          <w:szCs w:val="24"/>
        </w:rPr>
        <w:t>注：以上业绩需提供招标文件要求的有关书面证明材料。</w:t>
      </w:r>
    </w:p>
    <w:p w14:paraId="5F8DB69D">
      <w:pPr>
        <w:spacing w:line="263" w:lineRule="auto"/>
        <w:rPr>
          <w:rFonts w:hint="eastAsia" w:ascii="方正仿宋_GB18030" w:hAnsi="方正仿宋_GB18030" w:eastAsia="方正仿宋_GB18030" w:cs="方正仿宋_GB18030"/>
          <w:sz w:val="21"/>
        </w:rPr>
      </w:pPr>
    </w:p>
    <w:p w14:paraId="03E32713">
      <w:pPr>
        <w:spacing w:line="264" w:lineRule="auto"/>
        <w:rPr>
          <w:rFonts w:hint="eastAsia" w:ascii="方正仿宋_GB18030" w:hAnsi="方正仿宋_GB18030" w:eastAsia="方正仿宋_GB18030" w:cs="方正仿宋_GB18030"/>
          <w:sz w:val="21"/>
        </w:rPr>
      </w:pPr>
    </w:p>
    <w:p w14:paraId="3CC7BE78">
      <w:pPr>
        <w:spacing w:line="264" w:lineRule="auto"/>
        <w:rPr>
          <w:rFonts w:hint="eastAsia" w:ascii="方正仿宋_GB18030" w:hAnsi="方正仿宋_GB18030" w:eastAsia="方正仿宋_GB18030" w:cs="方正仿宋_GB18030"/>
          <w:sz w:val="21"/>
        </w:rPr>
      </w:pPr>
    </w:p>
    <w:p w14:paraId="7B2AA05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投标人名称：XXXX（盖章）</w:t>
      </w:r>
    </w:p>
    <w:p w14:paraId="3039E8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法定代表人/单位负责人或授权代表（签字或加盖个人名章）：XXXX</w:t>
      </w:r>
    </w:p>
    <w:p w14:paraId="7938C20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投标日期:XXXX</w:t>
      </w:r>
    </w:p>
    <w:p w14:paraId="23E88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25" w:type="default"/>
          <w:pgSz w:w="11906" w:h="16840"/>
          <w:pgMar w:top="1440" w:right="1800" w:bottom="1440" w:left="1800" w:header="0" w:footer="935" w:gutter="0"/>
          <w:cols w:space="720" w:num="1"/>
        </w:sectPr>
      </w:pPr>
    </w:p>
    <w:p w14:paraId="020E4CA8">
      <w:pPr>
        <w:spacing w:before="69" w:line="227" w:lineRule="auto"/>
        <w:ind w:left="2555"/>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15.项目负责人资格和能力</w:t>
      </w:r>
    </w:p>
    <w:p w14:paraId="52BAF860">
      <w:pPr>
        <w:spacing w:before="21"/>
        <w:rPr>
          <w:rFonts w:hint="eastAsia" w:ascii="方正仿宋_GB18030" w:hAnsi="方正仿宋_GB18030" w:eastAsia="方正仿宋_GB18030" w:cs="方正仿宋_GB18030"/>
        </w:rPr>
      </w:pPr>
    </w:p>
    <w:p w14:paraId="7703A192">
      <w:pPr>
        <w:spacing w:before="20"/>
        <w:rPr>
          <w:rFonts w:hint="eastAsia" w:ascii="方正仿宋_GB18030" w:hAnsi="方正仿宋_GB18030" w:eastAsia="方正仿宋_GB18030" w:cs="方正仿宋_GB18030"/>
        </w:rPr>
      </w:pPr>
    </w:p>
    <w:p w14:paraId="7C137302">
      <w:pPr>
        <w:spacing w:before="20"/>
        <w:rPr>
          <w:rFonts w:hint="eastAsia" w:ascii="方正仿宋_GB18030" w:hAnsi="方正仿宋_GB18030" w:eastAsia="方正仿宋_GB18030" w:cs="方正仿宋_GB18030"/>
        </w:rPr>
      </w:pPr>
    </w:p>
    <w:p w14:paraId="56CF0A0D">
      <w:pPr>
        <w:spacing w:before="20"/>
        <w:rPr>
          <w:rFonts w:hint="eastAsia" w:ascii="方正仿宋_GB18030" w:hAnsi="方正仿宋_GB18030" w:eastAsia="方正仿宋_GB18030" w:cs="方正仿宋_GB18030"/>
        </w:rPr>
      </w:pPr>
    </w:p>
    <w:tbl>
      <w:tblPr>
        <w:tblStyle w:val="17"/>
        <w:tblW w:w="87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3"/>
        <w:gridCol w:w="511"/>
        <w:gridCol w:w="1243"/>
        <w:gridCol w:w="979"/>
        <w:gridCol w:w="800"/>
        <w:gridCol w:w="505"/>
        <w:gridCol w:w="1100"/>
        <w:gridCol w:w="651"/>
        <w:gridCol w:w="1854"/>
      </w:tblGrid>
      <w:tr w14:paraId="1D98A2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1654" w:type="dxa"/>
            <w:gridSpan w:val="2"/>
            <w:vAlign w:val="top"/>
          </w:tcPr>
          <w:p w14:paraId="383D8E7A">
            <w:pPr>
              <w:keepNext w:val="0"/>
              <w:keepLines w:val="0"/>
              <w:widowControl/>
              <w:suppressLineNumbers w:val="0"/>
              <w:spacing w:before="41" w:beforeAutospacing="0" w:after="0" w:afterAutospacing="0" w:line="224" w:lineRule="auto"/>
              <w:ind w:left="65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243" w:type="dxa"/>
            <w:vAlign w:val="top"/>
          </w:tcPr>
          <w:p w14:paraId="5B43513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979" w:type="dxa"/>
            <w:vAlign w:val="top"/>
          </w:tcPr>
          <w:p w14:paraId="066F5A2C">
            <w:pPr>
              <w:keepNext w:val="0"/>
              <w:keepLines w:val="0"/>
              <w:widowControl/>
              <w:suppressLineNumbers w:val="0"/>
              <w:spacing w:before="41" w:beforeAutospacing="0" w:after="0" w:afterAutospacing="0" w:line="222" w:lineRule="auto"/>
              <w:ind w:left="12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305" w:type="dxa"/>
            <w:gridSpan w:val="2"/>
            <w:vAlign w:val="top"/>
          </w:tcPr>
          <w:p w14:paraId="60A88E2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5E4B5C9C">
            <w:pPr>
              <w:keepNext w:val="0"/>
              <w:keepLines w:val="0"/>
              <w:widowControl/>
              <w:suppressLineNumbers w:val="0"/>
              <w:spacing w:before="40" w:beforeAutospacing="0" w:after="0" w:afterAutospacing="0" w:line="223" w:lineRule="auto"/>
              <w:ind w:left="89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4"/>
                <w:sz w:val="24"/>
                <w:szCs w:val="24"/>
              </w:rPr>
              <w:t>学历</w:t>
            </w:r>
          </w:p>
        </w:tc>
        <w:tc>
          <w:tcPr>
            <w:tcW w:w="1854" w:type="dxa"/>
            <w:vAlign w:val="top"/>
          </w:tcPr>
          <w:p w14:paraId="2EFE34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2D372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654" w:type="dxa"/>
            <w:gridSpan w:val="2"/>
            <w:vAlign w:val="top"/>
          </w:tcPr>
          <w:p w14:paraId="19FD8DD0">
            <w:pPr>
              <w:keepNext w:val="0"/>
              <w:keepLines w:val="0"/>
              <w:widowControl/>
              <w:suppressLineNumbers w:val="0"/>
              <w:spacing w:before="102" w:beforeAutospacing="0" w:after="0" w:afterAutospacing="0" w:line="221" w:lineRule="auto"/>
              <w:ind w:left="128"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毕业学校</w:t>
            </w:r>
          </w:p>
        </w:tc>
        <w:tc>
          <w:tcPr>
            <w:tcW w:w="7132" w:type="dxa"/>
            <w:gridSpan w:val="7"/>
            <w:vAlign w:val="top"/>
          </w:tcPr>
          <w:p w14:paraId="764F888E">
            <w:pPr>
              <w:keepNext w:val="0"/>
              <w:keepLines w:val="0"/>
              <w:widowControl/>
              <w:suppressLineNumbers w:val="0"/>
              <w:spacing w:before="102" w:beforeAutospacing="0" w:after="0" w:afterAutospacing="0" w:line="221" w:lineRule="auto"/>
              <w:ind w:left="129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9"/>
                <w:sz w:val="24"/>
                <w:szCs w:val="24"/>
              </w:rPr>
              <w:t>年毕业于学校专业</w:t>
            </w:r>
          </w:p>
        </w:tc>
      </w:tr>
      <w:tr w14:paraId="137C66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654" w:type="dxa"/>
            <w:gridSpan w:val="2"/>
            <w:vAlign w:val="top"/>
          </w:tcPr>
          <w:p w14:paraId="024DCCFA">
            <w:pPr>
              <w:keepNext w:val="0"/>
              <w:keepLines w:val="0"/>
              <w:widowControl/>
              <w:suppressLineNumbers w:val="0"/>
              <w:spacing w:before="33" w:beforeAutospacing="0" w:after="0" w:afterAutospacing="0" w:line="344" w:lineRule="auto"/>
              <w:ind w:left="260" w:right="167" w:hanging="13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1"/>
                <w:sz w:val="24"/>
                <w:szCs w:val="24"/>
              </w:rPr>
              <w:t>从事本专业</w:t>
            </w:r>
            <w:r>
              <w:rPr>
                <w:rFonts w:hint="eastAsia" w:ascii="方正仿宋_GB18030" w:hAnsi="方正仿宋_GB18030" w:eastAsia="方正仿宋_GB18030" w:cs="方正仿宋_GB18030"/>
                <w:spacing w:val="-17"/>
                <w:sz w:val="24"/>
                <w:szCs w:val="24"/>
              </w:rPr>
              <w:t>时间</w:t>
            </w:r>
          </w:p>
        </w:tc>
        <w:tc>
          <w:tcPr>
            <w:tcW w:w="3527" w:type="dxa"/>
            <w:gridSpan w:val="4"/>
            <w:vAlign w:val="top"/>
          </w:tcPr>
          <w:p w14:paraId="32014FB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51" w:type="dxa"/>
            <w:gridSpan w:val="2"/>
            <w:vAlign w:val="top"/>
          </w:tcPr>
          <w:p w14:paraId="708617EF">
            <w:pPr>
              <w:keepNext w:val="0"/>
              <w:keepLines w:val="0"/>
              <w:widowControl/>
              <w:suppressLineNumbers w:val="0"/>
              <w:spacing w:before="33" w:beforeAutospacing="0" w:after="0" w:afterAutospacing="0" w:line="344" w:lineRule="auto"/>
              <w:ind w:left="765" w:right="516" w:firstLine="239"/>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6"/>
                <w:sz w:val="24"/>
                <w:szCs w:val="24"/>
              </w:rPr>
              <w:t>职</w:t>
            </w:r>
            <w:r>
              <w:rPr>
                <w:rFonts w:hint="eastAsia" w:ascii="方正仿宋_GB18030" w:hAnsi="方正仿宋_GB18030" w:eastAsia="方正仿宋_GB18030" w:cs="方正仿宋_GB18030"/>
                <w:sz w:val="24"/>
                <w:szCs w:val="24"/>
              </w:rPr>
              <w:t>称</w:t>
            </w:r>
          </w:p>
        </w:tc>
        <w:tc>
          <w:tcPr>
            <w:tcW w:w="1854" w:type="dxa"/>
            <w:vAlign w:val="top"/>
          </w:tcPr>
          <w:p w14:paraId="36960B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A0B5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1654" w:type="dxa"/>
            <w:gridSpan w:val="2"/>
            <w:vAlign w:val="top"/>
          </w:tcPr>
          <w:p w14:paraId="701CF900">
            <w:pPr>
              <w:keepNext w:val="0"/>
              <w:keepLines w:val="0"/>
              <w:widowControl/>
              <w:suppressLineNumbers w:val="0"/>
              <w:spacing w:before="37" w:beforeAutospacing="0" w:after="0" w:afterAutospacing="0" w:line="342" w:lineRule="auto"/>
              <w:ind w:left="246" w:right="167" w:hanging="12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0"/>
                <w:sz w:val="24"/>
                <w:szCs w:val="24"/>
              </w:rPr>
              <w:t>在本项目中</w:t>
            </w:r>
            <w:r>
              <w:rPr>
                <w:rFonts w:hint="eastAsia" w:ascii="方正仿宋_GB18030" w:hAnsi="方正仿宋_GB18030" w:eastAsia="方正仿宋_GB18030" w:cs="方正仿宋_GB18030"/>
                <w:spacing w:val="-5"/>
                <w:sz w:val="24"/>
                <w:szCs w:val="24"/>
              </w:rPr>
              <w:t>担任任务</w:t>
            </w:r>
          </w:p>
        </w:tc>
        <w:tc>
          <w:tcPr>
            <w:tcW w:w="7132" w:type="dxa"/>
            <w:gridSpan w:val="7"/>
            <w:vAlign w:val="top"/>
          </w:tcPr>
          <w:p w14:paraId="152A001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E1D06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8786" w:type="dxa"/>
            <w:gridSpan w:val="9"/>
            <w:vAlign w:val="top"/>
          </w:tcPr>
          <w:p w14:paraId="32E78F68">
            <w:pPr>
              <w:keepNext w:val="0"/>
              <w:keepLines w:val="0"/>
              <w:widowControl/>
              <w:suppressLineNumbers w:val="0"/>
              <w:spacing w:before="113" w:beforeAutospacing="0" w:after="0" w:afterAutospacing="0" w:line="222" w:lineRule="auto"/>
              <w:ind w:left="392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本人主要成果</w:t>
            </w:r>
          </w:p>
        </w:tc>
      </w:tr>
      <w:tr w14:paraId="584C2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143" w:type="dxa"/>
            <w:vAlign w:val="top"/>
          </w:tcPr>
          <w:p w14:paraId="6D807BBA">
            <w:pPr>
              <w:keepNext w:val="0"/>
              <w:keepLines w:val="0"/>
              <w:widowControl/>
              <w:suppressLineNumbers w:val="0"/>
              <w:spacing w:before="112" w:beforeAutospacing="0" w:after="0" w:afterAutospacing="0" w:line="223" w:lineRule="auto"/>
              <w:ind w:left="3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7"/>
                <w:sz w:val="24"/>
                <w:szCs w:val="24"/>
              </w:rPr>
              <w:t>时间</w:t>
            </w:r>
          </w:p>
        </w:tc>
        <w:tc>
          <w:tcPr>
            <w:tcW w:w="3533" w:type="dxa"/>
            <w:gridSpan w:val="4"/>
            <w:vAlign w:val="top"/>
          </w:tcPr>
          <w:p w14:paraId="65DF9559">
            <w:pPr>
              <w:keepNext w:val="0"/>
              <w:keepLines w:val="0"/>
              <w:widowControl/>
              <w:suppressLineNumbers w:val="0"/>
              <w:spacing w:before="112" w:beforeAutospacing="0" w:after="0" w:afterAutospacing="0" w:line="223" w:lineRule="auto"/>
              <w:ind w:left="1056"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参加过的类似项目</w:t>
            </w:r>
          </w:p>
        </w:tc>
        <w:tc>
          <w:tcPr>
            <w:tcW w:w="1605" w:type="dxa"/>
            <w:gridSpan w:val="2"/>
            <w:vAlign w:val="top"/>
          </w:tcPr>
          <w:p w14:paraId="31AB895E">
            <w:pPr>
              <w:keepNext w:val="0"/>
              <w:keepLines w:val="0"/>
              <w:widowControl/>
              <w:suppressLineNumbers w:val="0"/>
              <w:spacing w:before="112" w:beforeAutospacing="0" w:after="0" w:afterAutospacing="0" w:line="223" w:lineRule="auto"/>
              <w:ind w:left="30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c>
          <w:tcPr>
            <w:tcW w:w="2505" w:type="dxa"/>
            <w:gridSpan w:val="2"/>
            <w:vAlign w:val="top"/>
          </w:tcPr>
          <w:p w14:paraId="2ED37C0A">
            <w:pPr>
              <w:keepNext w:val="0"/>
              <w:keepLines w:val="0"/>
              <w:widowControl/>
              <w:suppressLineNumbers w:val="0"/>
              <w:spacing w:before="112" w:beforeAutospacing="0" w:after="0" w:afterAutospacing="0" w:line="223" w:lineRule="auto"/>
              <w:ind w:left="1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发包人及联系电话</w:t>
            </w:r>
          </w:p>
        </w:tc>
      </w:tr>
      <w:tr w14:paraId="576514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1143" w:type="dxa"/>
            <w:vAlign w:val="top"/>
          </w:tcPr>
          <w:p w14:paraId="7E3E919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191E38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0A9C17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13B1FFA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748F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143" w:type="dxa"/>
            <w:vAlign w:val="top"/>
          </w:tcPr>
          <w:p w14:paraId="3EAAF4C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003F399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6A066CE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012CC70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6095E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1143" w:type="dxa"/>
            <w:vAlign w:val="top"/>
          </w:tcPr>
          <w:p w14:paraId="4B1F597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3533" w:type="dxa"/>
            <w:gridSpan w:val="4"/>
            <w:vAlign w:val="top"/>
          </w:tcPr>
          <w:p w14:paraId="4B8E4D2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605" w:type="dxa"/>
            <w:gridSpan w:val="2"/>
            <w:vAlign w:val="top"/>
          </w:tcPr>
          <w:p w14:paraId="72641E9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2505" w:type="dxa"/>
            <w:gridSpan w:val="2"/>
            <w:vAlign w:val="top"/>
          </w:tcPr>
          <w:p w14:paraId="6B1106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6C0BEB78">
      <w:pPr>
        <w:spacing w:line="259" w:lineRule="auto"/>
        <w:rPr>
          <w:rFonts w:hint="eastAsia" w:ascii="方正仿宋_GB18030" w:hAnsi="方正仿宋_GB18030" w:eastAsia="方正仿宋_GB18030" w:cs="方正仿宋_GB18030"/>
          <w:sz w:val="21"/>
        </w:rPr>
      </w:pPr>
    </w:p>
    <w:p w14:paraId="2A6545D9">
      <w:pPr>
        <w:spacing w:line="259" w:lineRule="auto"/>
        <w:rPr>
          <w:rFonts w:hint="eastAsia" w:ascii="方正仿宋_GB18030" w:hAnsi="方正仿宋_GB18030" w:eastAsia="方正仿宋_GB18030" w:cs="方正仿宋_GB18030"/>
          <w:sz w:val="21"/>
        </w:rPr>
      </w:pPr>
    </w:p>
    <w:p w14:paraId="15F32DE6">
      <w:pPr>
        <w:spacing w:line="259" w:lineRule="auto"/>
        <w:rPr>
          <w:rFonts w:hint="eastAsia" w:ascii="方正仿宋_GB18030" w:hAnsi="方正仿宋_GB18030" w:eastAsia="方正仿宋_GB18030" w:cs="方正仿宋_GB18030"/>
          <w:sz w:val="21"/>
        </w:rPr>
      </w:pPr>
    </w:p>
    <w:p w14:paraId="48BDB752">
      <w:pPr>
        <w:spacing w:line="259" w:lineRule="auto"/>
        <w:rPr>
          <w:rFonts w:hint="eastAsia" w:ascii="方正仿宋_GB18030" w:hAnsi="方正仿宋_GB18030" w:eastAsia="方正仿宋_GB18030" w:cs="方正仿宋_GB18030"/>
          <w:sz w:val="21"/>
        </w:rPr>
      </w:pPr>
    </w:p>
    <w:p w14:paraId="2A4399DF">
      <w:pPr>
        <w:spacing w:line="259" w:lineRule="auto"/>
        <w:rPr>
          <w:rFonts w:hint="eastAsia" w:ascii="方正仿宋_GB18030" w:hAnsi="方正仿宋_GB18030" w:eastAsia="方正仿宋_GB18030" w:cs="方正仿宋_GB18030"/>
          <w:sz w:val="21"/>
        </w:rPr>
      </w:pPr>
    </w:p>
    <w:p w14:paraId="1CEBD34B">
      <w:pPr>
        <w:spacing w:line="259" w:lineRule="auto"/>
        <w:rPr>
          <w:rFonts w:hint="eastAsia" w:ascii="方正仿宋_GB18030" w:hAnsi="方正仿宋_GB18030" w:eastAsia="方正仿宋_GB18030" w:cs="方正仿宋_GB18030"/>
          <w:sz w:val="21"/>
        </w:rPr>
      </w:pPr>
    </w:p>
    <w:p w14:paraId="7F308DEE">
      <w:pPr>
        <w:spacing w:line="260" w:lineRule="auto"/>
        <w:rPr>
          <w:rFonts w:hint="eastAsia" w:ascii="方正仿宋_GB18030" w:hAnsi="方正仿宋_GB18030" w:eastAsia="方正仿宋_GB18030" w:cs="方正仿宋_GB18030"/>
          <w:sz w:val="21"/>
        </w:rPr>
      </w:pPr>
    </w:p>
    <w:p w14:paraId="4F925D20">
      <w:pPr>
        <w:spacing w:line="260" w:lineRule="auto"/>
        <w:rPr>
          <w:rFonts w:hint="eastAsia" w:ascii="方正仿宋_GB18030" w:hAnsi="方正仿宋_GB18030" w:eastAsia="方正仿宋_GB18030" w:cs="方正仿宋_GB18030"/>
          <w:sz w:val="21"/>
        </w:rPr>
      </w:pPr>
    </w:p>
    <w:p w14:paraId="04F3F19E">
      <w:pPr>
        <w:spacing w:line="260" w:lineRule="auto"/>
        <w:rPr>
          <w:rFonts w:hint="eastAsia" w:ascii="方正仿宋_GB18030" w:hAnsi="方正仿宋_GB18030" w:eastAsia="方正仿宋_GB18030" w:cs="方正仿宋_GB18030"/>
          <w:sz w:val="21"/>
        </w:rPr>
      </w:pPr>
    </w:p>
    <w:p w14:paraId="324904C7">
      <w:pPr>
        <w:spacing w:line="260" w:lineRule="auto"/>
        <w:rPr>
          <w:rFonts w:hint="eastAsia" w:ascii="方正仿宋_GB18030" w:hAnsi="方正仿宋_GB18030" w:eastAsia="方正仿宋_GB18030" w:cs="方正仿宋_GB18030"/>
          <w:sz w:val="21"/>
        </w:rPr>
      </w:pPr>
    </w:p>
    <w:p w14:paraId="270DCA5D">
      <w:pPr>
        <w:spacing w:before="78" w:line="221" w:lineRule="auto"/>
        <w:ind w:left="25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334A6174">
      <w:pPr>
        <w:spacing w:before="181" w:line="220" w:lineRule="auto"/>
        <w:ind w:left="192"/>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4AD6A1C1">
      <w:pPr>
        <w:spacing w:before="179" w:line="222" w:lineRule="auto"/>
        <w:ind w:left="3506"/>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9534D00">
      <w:pPr>
        <w:spacing w:line="222" w:lineRule="auto"/>
        <w:rPr>
          <w:rFonts w:hint="eastAsia" w:ascii="方正仿宋_GB18030" w:hAnsi="方正仿宋_GB18030" w:eastAsia="方正仿宋_GB18030" w:cs="方正仿宋_GB18030"/>
          <w:sz w:val="24"/>
          <w:szCs w:val="24"/>
        </w:rPr>
        <w:sectPr>
          <w:footerReference r:id="rId26" w:type="default"/>
          <w:pgSz w:w="11906" w:h="16840"/>
          <w:pgMar w:top="1440" w:right="1800" w:bottom="1440" w:left="1800" w:header="0" w:footer="935" w:gutter="0"/>
          <w:cols w:space="720" w:num="1"/>
        </w:sectPr>
      </w:pPr>
    </w:p>
    <w:p w14:paraId="08AF49D8">
      <w:pPr>
        <w:spacing w:before="5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16.项目拟投入的主要人员一览表</w:t>
      </w:r>
    </w:p>
    <w:p w14:paraId="13229AED">
      <w:pPr>
        <w:spacing w:line="278" w:lineRule="auto"/>
        <w:rPr>
          <w:rFonts w:hint="eastAsia" w:ascii="方正仿宋_GB18030" w:hAnsi="方正仿宋_GB18030" w:eastAsia="方正仿宋_GB18030" w:cs="方正仿宋_GB18030"/>
          <w:sz w:val="21"/>
        </w:rPr>
      </w:pPr>
    </w:p>
    <w:p w14:paraId="7DFE3286">
      <w:pPr>
        <w:spacing w:before="78" w:line="221" w:lineRule="auto"/>
        <w:ind w:left="766"/>
        <w:rPr>
          <w:rFonts w:hint="eastAsia"/>
        </w:rPr>
      </w:pPr>
      <w:r>
        <w:rPr>
          <w:rFonts w:hint="eastAsia" w:ascii="方正仿宋_GB18030" w:hAnsi="方正仿宋_GB18030" w:eastAsia="方正仿宋_GB18030" w:cs="方正仿宋_GB18030"/>
          <w:b/>
          <w:bCs/>
          <w:spacing w:val="-25"/>
          <w:sz w:val="24"/>
          <w:szCs w:val="24"/>
          <w:lang w:val="en-US" w:eastAsia="zh-CN"/>
        </w:rPr>
        <w:t>标项</w:t>
      </w:r>
      <w:r>
        <w:rPr>
          <w:rFonts w:hint="eastAsia" w:ascii="方正仿宋_GB18030" w:hAnsi="方正仿宋_GB18030" w:eastAsia="方正仿宋_GB18030" w:cs="方正仿宋_GB18030"/>
          <w:b/>
          <w:bCs/>
          <w:spacing w:val="-25"/>
          <w:sz w:val="24"/>
          <w:szCs w:val="24"/>
        </w:rPr>
        <w:t>名称：</w:t>
      </w:r>
    </w:p>
    <w:p w14:paraId="3AC61956">
      <w:pPr>
        <w:spacing w:line="18" w:lineRule="exact"/>
        <w:rPr>
          <w:rFonts w:hint="eastAsia" w:ascii="方正仿宋_GB18030" w:hAnsi="方正仿宋_GB18030" w:eastAsia="方正仿宋_GB18030" w:cs="方正仿宋_GB18030"/>
        </w:rPr>
      </w:pPr>
    </w:p>
    <w:tbl>
      <w:tblPr>
        <w:tblStyle w:val="17"/>
        <w:tblW w:w="9738"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32"/>
        <w:gridCol w:w="1949"/>
        <w:gridCol w:w="1715"/>
        <w:gridCol w:w="1509"/>
        <w:gridCol w:w="1711"/>
        <w:gridCol w:w="1422"/>
      </w:tblGrid>
      <w:tr w14:paraId="5443A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432" w:type="dxa"/>
            <w:tcBorders>
              <w:top w:val="single" w:color="000000" w:sz="2" w:space="0"/>
              <w:left w:val="single" w:color="000000" w:sz="2" w:space="0"/>
            </w:tcBorders>
            <w:vAlign w:val="top"/>
          </w:tcPr>
          <w:p w14:paraId="05E923EC">
            <w:pPr>
              <w:keepNext w:val="0"/>
              <w:keepLines w:val="0"/>
              <w:widowControl/>
              <w:suppressLineNumbers w:val="0"/>
              <w:spacing w:before="40" w:beforeAutospacing="0" w:after="0" w:afterAutospacing="0" w:line="222" w:lineRule="auto"/>
              <w:ind w:left="48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序号</w:t>
            </w:r>
          </w:p>
        </w:tc>
        <w:tc>
          <w:tcPr>
            <w:tcW w:w="1949" w:type="dxa"/>
            <w:tcBorders>
              <w:top w:val="single" w:color="000000" w:sz="2" w:space="0"/>
            </w:tcBorders>
            <w:vAlign w:val="top"/>
          </w:tcPr>
          <w:p w14:paraId="7966297A">
            <w:pPr>
              <w:keepNext w:val="0"/>
              <w:keepLines w:val="0"/>
              <w:widowControl/>
              <w:suppressLineNumbers w:val="0"/>
              <w:spacing w:before="40" w:beforeAutospacing="0" w:after="0" w:afterAutospacing="0" w:line="224" w:lineRule="auto"/>
              <w:ind w:left="7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8"/>
                <w:sz w:val="24"/>
                <w:szCs w:val="24"/>
              </w:rPr>
              <w:t>姓名</w:t>
            </w:r>
          </w:p>
        </w:tc>
        <w:tc>
          <w:tcPr>
            <w:tcW w:w="1715" w:type="dxa"/>
            <w:tcBorders>
              <w:top w:val="single" w:color="000000" w:sz="2" w:space="0"/>
            </w:tcBorders>
            <w:vAlign w:val="top"/>
          </w:tcPr>
          <w:p w14:paraId="2F066263">
            <w:pPr>
              <w:keepNext w:val="0"/>
              <w:keepLines w:val="0"/>
              <w:widowControl/>
              <w:suppressLineNumbers w:val="0"/>
              <w:spacing w:before="40" w:beforeAutospacing="0" w:after="0" w:afterAutospacing="0" w:line="220" w:lineRule="auto"/>
              <w:ind w:left="630"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0"/>
                <w:sz w:val="24"/>
                <w:szCs w:val="24"/>
              </w:rPr>
              <w:t>性别</w:t>
            </w:r>
          </w:p>
        </w:tc>
        <w:tc>
          <w:tcPr>
            <w:tcW w:w="1509" w:type="dxa"/>
            <w:tcBorders>
              <w:top w:val="single" w:color="000000" w:sz="2" w:space="0"/>
            </w:tcBorders>
            <w:vAlign w:val="top"/>
          </w:tcPr>
          <w:p w14:paraId="2A6D74D2">
            <w:pPr>
              <w:keepNext w:val="0"/>
              <w:keepLines w:val="0"/>
              <w:widowControl/>
              <w:suppressLineNumbers w:val="0"/>
              <w:spacing w:before="40" w:beforeAutospacing="0" w:after="0" w:afterAutospacing="0" w:line="222" w:lineRule="auto"/>
              <w:ind w:left="53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1"/>
                <w:sz w:val="24"/>
                <w:szCs w:val="24"/>
              </w:rPr>
              <w:t>年龄</w:t>
            </w:r>
          </w:p>
        </w:tc>
        <w:tc>
          <w:tcPr>
            <w:tcW w:w="1711" w:type="dxa"/>
            <w:tcBorders>
              <w:top w:val="single" w:color="000000" w:sz="2" w:space="0"/>
            </w:tcBorders>
            <w:vAlign w:val="top"/>
          </w:tcPr>
          <w:p w14:paraId="0921D24B">
            <w:pPr>
              <w:keepNext w:val="0"/>
              <w:keepLines w:val="0"/>
              <w:widowControl/>
              <w:suppressLineNumbers w:val="0"/>
              <w:spacing w:before="40" w:beforeAutospacing="0" w:after="0" w:afterAutospacing="0" w:line="222" w:lineRule="auto"/>
              <w:ind w:left="11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4"/>
                <w:sz w:val="24"/>
                <w:szCs w:val="24"/>
              </w:rPr>
              <w:t>从业年限</w:t>
            </w:r>
          </w:p>
        </w:tc>
        <w:tc>
          <w:tcPr>
            <w:tcW w:w="1422" w:type="dxa"/>
            <w:tcBorders>
              <w:top w:val="single" w:color="000000" w:sz="2" w:space="0"/>
              <w:right w:val="single" w:color="000000" w:sz="2" w:space="0"/>
            </w:tcBorders>
            <w:vAlign w:val="top"/>
          </w:tcPr>
          <w:p w14:paraId="3EBFF3A4">
            <w:pPr>
              <w:keepNext w:val="0"/>
              <w:keepLines w:val="0"/>
              <w:widowControl/>
              <w:suppressLineNumbers w:val="0"/>
              <w:spacing w:before="40" w:beforeAutospacing="0" w:after="0" w:afterAutospacing="0" w:line="223" w:lineRule="auto"/>
              <w:ind w:left="244"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5"/>
                <w:sz w:val="24"/>
                <w:szCs w:val="24"/>
              </w:rPr>
              <w:t>担任职务</w:t>
            </w:r>
          </w:p>
        </w:tc>
      </w:tr>
      <w:tr w14:paraId="3869D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0EFA03C2">
            <w:pPr>
              <w:keepNext w:val="0"/>
              <w:keepLines w:val="0"/>
              <w:widowControl/>
              <w:suppressLineNumbers w:val="0"/>
              <w:spacing w:before="74" w:beforeAutospacing="0" w:after="0" w:afterAutospacing="0" w:line="181" w:lineRule="auto"/>
              <w:ind w:left="67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1</w:t>
            </w:r>
          </w:p>
        </w:tc>
        <w:tc>
          <w:tcPr>
            <w:tcW w:w="1949" w:type="dxa"/>
            <w:vAlign w:val="top"/>
          </w:tcPr>
          <w:p w14:paraId="4C0926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2E6A63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1948206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D7DE81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0A578E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7AD6A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432" w:type="dxa"/>
            <w:tcBorders>
              <w:left w:val="single" w:color="000000" w:sz="2" w:space="0"/>
            </w:tcBorders>
            <w:vAlign w:val="top"/>
          </w:tcPr>
          <w:p w14:paraId="2FB497E6">
            <w:pPr>
              <w:keepNext w:val="0"/>
              <w:keepLines w:val="0"/>
              <w:widowControl/>
              <w:suppressLineNumbers w:val="0"/>
              <w:spacing w:before="77" w:beforeAutospacing="0" w:after="0" w:afterAutospacing="0" w:line="180" w:lineRule="auto"/>
              <w:ind w:left="665"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2</w:t>
            </w:r>
          </w:p>
        </w:tc>
        <w:tc>
          <w:tcPr>
            <w:tcW w:w="1949" w:type="dxa"/>
            <w:vAlign w:val="top"/>
          </w:tcPr>
          <w:p w14:paraId="654E5C8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7848AD3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3B853F8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2C15D93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F4A889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0250B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572037FB">
            <w:pPr>
              <w:keepNext w:val="0"/>
              <w:keepLines w:val="0"/>
              <w:widowControl/>
              <w:suppressLineNumbers w:val="0"/>
              <w:spacing w:before="77" w:beforeAutospacing="0" w:after="0" w:afterAutospacing="0" w:line="180" w:lineRule="auto"/>
              <w:ind w:left="667"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3</w:t>
            </w:r>
          </w:p>
        </w:tc>
        <w:tc>
          <w:tcPr>
            <w:tcW w:w="1949" w:type="dxa"/>
            <w:vAlign w:val="top"/>
          </w:tcPr>
          <w:p w14:paraId="7E795D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1A82414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4A4D46D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12D5CB3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575BD11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3263D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1432" w:type="dxa"/>
            <w:tcBorders>
              <w:left w:val="single" w:color="000000" w:sz="2" w:space="0"/>
            </w:tcBorders>
            <w:vAlign w:val="top"/>
          </w:tcPr>
          <w:p w14:paraId="4966C1E3">
            <w:pPr>
              <w:keepNext w:val="0"/>
              <w:keepLines w:val="0"/>
              <w:widowControl/>
              <w:suppressLineNumbers w:val="0"/>
              <w:spacing w:before="79" w:beforeAutospacing="0" w:after="0" w:afterAutospacing="0" w:line="180" w:lineRule="auto"/>
              <w:ind w:left="661"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z w:val="24"/>
                <w:szCs w:val="24"/>
              </w:rPr>
              <w:t>4</w:t>
            </w:r>
          </w:p>
        </w:tc>
        <w:tc>
          <w:tcPr>
            <w:tcW w:w="1949" w:type="dxa"/>
            <w:vAlign w:val="top"/>
          </w:tcPr>
          <w:p w14:paraId="4B60A1D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vAlign w:val="top"/>
          </w:tcPr>
          <w:p w14:paraId="478D222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vAlign w:val="top"/>
          </w:tcPr>
          <w:p w14:paraId="22F94B3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vAlign w:val="top"/>
          </w:tcPr>
          <w:p w14:paraId="6BFE50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right w:val="single" w:color="000000" w:sz="2" w:space="0"/>
            </w:tcBorders>
            <w:vAlign w:val="top"/>
          </w:tcPr>
          <w:p w14:paraId="13F661B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r w14:paraId="6D9D2F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1432" w:type="dxa"/>
            <w:tcBorders>
              <w:left w:val="single" w:color="000000" w:sz="2" w:space="0"/>
              <w:bottom w:val="single" w:color="000000" w:sz="2" w:space="0"/>
            </w:tcBorders>
            <w:vAlign w:val="top"/>
          </w:tcPr>
          <w:p w14:paraId="0AC0077A">
            <w:pPr>
              <w:keepNext w:val="0"/>
              <w:keepLines w:val="0"/>
              <w:widowControl/>
              <w:suppressLineNumbers w:val="0"/>
              <w:spacing w:before="36" w:beforeAutospacing="0" w:after="0" w:afterAutospacing="0" w:line="383" w:lineRule="exact"/>
              <w:ind w:left="499" w:right="0"/>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3"/>
                <w:position w:val="3"/>
                <w:sz w:val="24"/>
                <w:szCs w:val="24"/>
              </w:rPr>
              <w:t>……</w:t>
            </w:r>
          </w:p>
        </w:tc>
        <w:tc>
          <w:tcPr>
            <w:tcW w:w="1949" w:type="dxa"/>
            <w:tcBorders>
              <w:bottom w:val="single" w:color="000000" w:sz="2" w:space="0"/>
            </w:tcBorders>
            <w:vAlign w:val="top"/>
          </w:tcPr>
          <w:p w14:paraId="25E64E1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5" w:type="dxa"/>
            <w:tcBorders>
              <w:bottom w:val="single" w:color="000000" w:sz="2" w:space="0"/>
            </w:tcBorders>
            <w:vAlign w:val="top"/>
          </w:tcPr>
          <w:p w14:paraId="47B12E2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509" w:type="dxa"/>
            <w:tcBorders>
              <w:bottom w:val="single" w:color="000000" w:sz="2" w:space="0"/>
            </w:tcBorders>
            <w:vAlign w:val="top"/>
          </w:tcPr>
          <w:p w14:paraId="529F1D1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711" w:type="dxa"/>
            <w:tcBorders>
              <w:bottom w:val="single" w:color="000000" w:sz="2" w:space="0"/>
            </w:tcBorders>
            <w:vAlign w:val="top"/>
          </w:tcPr>
          <w:p w14:paraId="76FF5CA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422" w:type="dxa"/>
            <w:tcBorders>
              <w:bottom w:val="single" w:color="000000" w:sz="2" w:space="0"/>
              <w:right w:val="single" w:color="000000" w:sz="2" w:space="0"/>
            </w:tcBorders>
            <w:vAlign w:val="top"/>
          </w:tcPr>
          <w:p w14:paraId="5545BDFE">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r>
    </w:tbl>
    <w:p w14:paraId="3565143A">
      <w:pPr>
        <w:spacing w:line="421" w:lineRule="auto"/>
        <w:rPr>
          <w:rFonts w:hint="eastAsia" w:ascii="方正仿宋_GB18030" w:hAnsi="方正仿宋_GB18030" w:eastAsia="方正仿宋_GB18030" w:cs="方正仿宋_GB18030"/>
          <w:sz w:val="21"/>
        </w:rPr>
      </w:pPr>
    </w:p>
    <w:p w14:paraId="1748605B">
      <w:pPr>
        <w:spacing w:before="78" w:line="221" w:lineRule="auto"/>
        <w:ind w:left="654"/>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3"/>
          <w:sz w:val="24"/>
          <w:szCs w:val="24"/>
        </w:rPr>
        <w:t>投标单位（盖章</w:t>
      </w:r>
      <w:r>
        <w:rPr>
          <w:rFonts w:hint="eastAsia" w:ascii="方正仿宋_GB18030" w:hAnsi="方正仿宋_GB18030" w:eastAsia="方正仿宋_GB18030" w:cs="方正仿宋_GB18030"/>
          <w:spacing w:val="-66"/>
          <w:sz w:val="24"/>
          <w:szCs w:val="24"/>
        </w:rPr>
        <w:t>）：</w:t>
      </w:r>
    </w:p>
    <w:p w14:paraId="2E140DED">
      <w:pPr>
        <w:spacing w:before="178" w:line="220" w:lineRule="auto"/>
        <w:ind w:left="663"/>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2"/>
          <w:sz w:val="24"/>
          <w:szCs w:val="24"/>
        </w:rPr>
        <w:t>法定代表人或代理人（签字并盖章</w:t>
      </w:r>
      <w:r>
        <w:rPr>
          <w:rFonts w:hint="eastAsia" w:ascii="方正仿宋_GB18030" w:hAnsi="方正仿宋_GB18030" w:eastAsia="方正仿宋_GB18030" w:cs="方正仿宋_GB18030"/>
          <w:spacing w:val="-66"/>
          <w:sz w:val="24"/>
          <w:szCs w:val="24"/>
        </w:rPr>
        <w:t>）：</w:t>
      </w:r>
    </w:p>
    <w:p w14:paraId="65D348CB">
      <w:pPr>
        <w:spacing w:before="182" w:line="222" w:lineRule="auto"/>
        <w:ind w:left="3977"/>
        <w:rPr>
          <w:rFonts w:hint="eastAsia" w:ascii="方正仿宋_GB18030" w:hAnsi="方正仿宋_GB18030" w:eastAsia="方正仿宋_GB18030" w:cs="方正仿宋_GB18030"/>
          <w:sz w:val="24"/>
          <w:szCs w:val="24"/>
        </w:rPr>
      </w:pPr>
      <w:r>
        <w:rPr>
          <w:rFonts w:hint="eastAsia" w:ascii="方正仿宋_GB18030" w:hAnsi="方正仿宋_GB18030" w:eastAsia="方正仿宋_GB18030" w:cs="方正仿宋_GB18030"/>
          <w:spacing w:val="-12"/>
          <w:sz w:val="24"/>
          <w:szCs w:val="24"/>
        </w:rPr>
        <w:t>20年月日</w:t>
      </w:r>
    </w:p>
    <w:p w14:paraId="46357B1D">
      <w:pPr>
        <w:spacing w:line="222" w:lineRule="auto"/>
        <w:rPr>
          <w:rFonts w:hint="eastAsia" w:ascii="方正仿宋_GB18030" w:hAnsi="方正仿宋_GB18030" w:eastAsia="方正仿宋_GB18030" w:cs="方正仿宋_GB18030"/>
          <w:sz w:val="24"/>
          <w:szCs w:val="24"/>
        </w:rPr>
        <w:sectPr>
          <w:footerReference r:id="rId27" w:type="default"/>
          <w:pgSz w:w="11906" w:h="16840"/>
          <w:pgMar w:top="1440" w:right="1800" w:bottom="1440" w:left="1800" w:header="0" w:footer="935" w:gutter="0"/>
          <w:cols w:space="720" w:num="1"/>
        </w:sectPr>
      </w:pPr>
    </w:p>
    <w:p w14:paraId="241808B7">
      <w:pPr>
        <w:spacing w:before="64" w:line="228" w:lineRule="auto"/>
        <w:jc w:val="center"/>
        <w:rPr>
          <w:rFonts w:hint="eastAsia" w:ascii="方正仿宋_GB18030" w:hAnsi="方正仿宋_GB18030" w:eastAsia="方正仿宋_GB18030" w:cs="方正仿宋_GB18030"/>
          <w:sz w:val="31"/>
          <w:szCs w:val="31"/>
        </w:rPr>
      </w:pPr>
      <w:r>
        <w:rPr>
          <w:rFonts w:hint="eastAsia" w:ascii="方正仿宋_GB18030" w:hAnsi="方正仿宋_GB18030" w:eastAsia="方正仿宋_GB18030" w:cs="方正仿宋_GB18030"/>
          <w:b/>
          <w:bCs/>
          <w:spacing w:val="4"/>
          <w:sz w:val="31"/>
          <w:szCs w:val="31"/>
        </w:rPr>
        <w:t>17、项目实施计划、方案（格式自拟）</w:t>
      </w:r>
    </w:p>
    <w:p w14:paraId="552B340D">
      <w:pPr>
        <w:spacing w:line="267" w:lineRule="auto"/>
        <w:rPr>
          <w:rFonts w:hint="eastAsia" w:ascii="方正仿宋_GB18030" w:hAnsi="方正仿宋_GB18030" w:eastAsia="方正仿宋_GB18030" w:cs="方正仿宋_GB18030"/>
          <w:sz w:val="21"/>
        </w:rPr>
      </w:pPr>
    </w:p>
    <w:p w14:paraId="62C4E272">
      <w:pPr>
        <w:spacing w:line="268" w:lineRule="auto"/>
        <w:rPr>
          <w:rFonts w:hint="eastAsia" w:ascii="方正仿宋_GB18030" w:hAnsi="方正仿宋_GB18030" w:eastAsia="方正仿宋_GB18030" w:cs="方正仿宋_GB18030"/>
          <w:sz w:val="21"/>
        </w:rPr>
      </w:pPr>
    </w:p>
    <w:p w14:paraId="1B918E94">
      <w:pPr>
        <w:spacing w:before="91" w:line="230" w:lineRule="auto"/>
        <w:ind w:left="106" w:right="45" w:hanging="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z w:val="28"/>
          <w:szCs w:val="28"/>
        </w:rPr>
        <w:t>（1）服务方案：</w:t>
      </w:r>
      <w:r>
        <w:rPr>
          <w:rFonts w:hint="eastAsia" w:ascii="方正仿宋_GB18030" w:hAnsi="方正仿宋_GB18030" w:eastAsia="方正仿宋_GB18030" w:cs="方正仿宋_GB18030"/>
          <w:sz w:val="28"/>
          <w:szCs w:val="28"/>
        </w:rPr>
        <w:t>投标单位根据招标文件中整体项目的服务需求</w:t>
      </w:r>
      <w:r>
        <w:rPr>
          <w:rFonts w:hint="eastAsia" w:ascii="方正仿宋_GB18030" w:hAnsi="方正仿宋_GB18030" w:eastAsia="方正仿宋_GB18030" w:cs="方正仿宋_GB18030"/>
          <w:spacing w:val="-1"/>
          <w:sz w:val="28"/>
          <w:szCs w:val="28"/>
        </w:rPr>
        <w:t>、时间安排、行程安排等进行项目整体计划、规划，进行综合考虑。（格式内容自拟）</w:t>
      </w:r>
    </w:p>
    <w:p w14:paraId="2C106A08">
      <w:pPr>
        <w:spacing w:line="268" w:lineRule="auto"/>
        <w:rPr>
          <w:rFonts w:hint="eastAsia" w:ascii="方正仿宋_GB18030" w:hAnsi="方正仿宋_GB18030" w:eastAsia="方正仿宋_GB18030" w:cs="方正仿宋_GB18030"/>
          <w:sz w:val="21"/>
        </w:rPr>
      </w:pPr>
    </w:p>
    <w:p w14:paraId="3DFA827D">
      <w:pPr>
        <w:spacing w:line="268" w:lineRule="auto"/>
        <w:rPr>
          <w:rFonts w:hint="eastAsia" w:ascii="方正仿宋_GB18030" w:hAnsi="方正仿宋_GB18030" w:eastAsia="方正仿宋_GB18030" w:cs="方正仿宋_GB18030"/>
          <w:sz w:val="21"/>
        </w:rPr>
      </w:pPr>
    </w:p>
    <w:p w14:paraId="31C509E5">
      <w:pPr>
        <w:spacing w:before="91" w:line="233" w:lineRule="auto"/>
        <w:ind w:left="108" w:hanging="3"/>
        <w:jc w:val="both"/>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1"/>
          <w:sz w:val="28"/>
          <w:szCs w:val="28"/>
        </w:rPr>
        <w:t>（2）人员配置情况：</w:t>
      </w:r>
      <w:r>
        <w:rPr>
          <w:rFonts w:hint="eastAsia" w:ascii="方正仿宋_GB18030" w:hAnsi="方正仿宋_GB18030" w:eastAsia="方正仿宋_GB18030" w:cs="方正仿宋_GB18030"/>
          <w:spacing w:val="1"/>
          <w:sz w:val="28"/>
          <w:szCs w:val="28"/>
        </w:rPr>
        <w:t>项目组的人员构成合理（需提供该项目负责人员、联络</w:t>
      </w:r>
      <w:r>
        <w:rPr>
          <w:rFonts w:hint="eastAsia" w:ascii="方正仿宋_GB18030" w:hAnsi="方正仿宋_GB18030" w:eastAsia="方正仿宋_GB18030" w:cs="方正仿宋_GB18030"/>
          <w:spacing w:val="-2"/>
          <w:sz w:val="28"/>
          <w:szCs w:val="28"/>
        </w:rPr>
        <w:t>人员、组织实施人员等信息</w:t>
      </w:r>
      <w:r>
        <w:rPr>
          <w:rFonts w:hint="eastAsia" w:ascii="方正仿宋_GB18030" w:hAnsi="方正仿宋_GB18030" w:eastAsia="方正仿宋_GB18030" w:cs="方正仿宋_GB18030"/>
          <w:spacing w:val="-5"/>
          <w:sz w:val="28"/>
          <w:szCs w:val="28"/>
        </w:rPr>
        <w:t>），</w:t>
      </w:r>
      <w:r>
        <w:rPr>
          <w:rFonts w:hint="eastAsia" w:ascii="方正仿宋_GB18030" w:hAnsi="方正仿宋_GB18030" w:eastAsia="方正仿宋_GB18030" w:cs="方正仿宋_GB18030"/>
          <w:spacing w:val="-2"/>
          <w:sz w:val="28"/>
          <w:szCs w:val="28"/>
        </w:rPr>
        <w:t>项目经验丰富，有利于项目的</w:t>
      </w:r>
      <w:r>
        <w:rPr>
          <w:rFonts w:hint="eastAsia" w:ascii="方正仿宋_GB18030" w:hAnsi="方正仿宋_GB18030" w:eastAsia="方正仿宋_GB18030" w:cs="方正仿宋_GB18030"/>
          <w:spacing w:val="-3"/>
          <w:sz w:val="28"/>
          <w:szCs w:val="28"/>
        </w:rPr>
        <w:t>执行按评审标准</w:t>
      </w:r>
      <w:r>
        <w:rPr>
          <w:rFonts w:hint="eastAsia" w:ascii="方正仿宋_GB18030" w:hAnsi="方正仿宋_GB18030" w:eastAsia="方正仿宋_GB18030" w:cs="方正仿宋_GB18030"/>
          <w:spacing w:val="-1"/>
          <w:sz w:val="28"/>
          <w:szCs w:val="28"/>
        </w:rPr>
        <w:t>中的要求提供相应的佐证材料（格式内容自</w:t>
      </w:r>
      <w:r>
        <w:rPr>
          <w:rFonts w:hint="eastAsia" w:ascii="方正仿宋_GB18030" w:hAnsi="方正仿宋_GB18030" w:eastAsia="方正仿宋_GB18030" w:cs="方正仿宋_GB18030"/>
          <w:spacing w:val="-2"/>
          <w:sz w:val="28"/>
          <w:szCs w:val="28"/>
        </w:rPr>
        <w:t>拟）</w:t>
      </w:r>
    </w:p>
    <w:p w14:paraId="0212166B">
      <w:pPr>
        <w:spacing w:line="268" w:lineRule="auto"/>
        <w:rPr>
          <w:rFonts w:hint="eastAsia" w:ascii="方正仿宋_GB18030" w:hAnsi="方正仿宋_GB18030" w:eastAsia="方正仿宋_GB18030" w:cs="方正仿宋_GB18030"/>
          <w:sz w:val="21"/>
        </w:rPr>
      </w:pPr>
    </w:p>
    <w:p w14:paraId="67B8B77A">
      <w:pPr>
        <w:spacing w:line="269" w:lineRule="auto"/>
        <w:rPr>
          <w:rFonts w:hint="eastAsia" w:ascii="方正仿宋_GB18030" w:hAnsi="方正仿宋_GB18030" w:eastAsia="方正仿宋_GB18030" w:cs="方正仿宋_GB18030"/>
          <w:sz w:val="21"/>
        </w:rPr>
      </w:pPr>
    </w:p>
    <w:p w14:paraId="7B37C7E2">
      <w:pPr>
        <w:spacing w:before="91" w:line="222" w:lineRule="auto"/>
        <w:ind w:left="105"/>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1"/>
          <w:sz w:val="28"/>
          <w:szCs w:val="28"/>
        </w:rPr>
        <w:t>（3）</w:t>
      </w:r>
      <w:r>
        <w:rPr>
          <w:rFonts w:hint="eastAsia" w:ascii="方正仿宋_GB18030" w:hAnsi="方正仿宋_GB18030" w:eastAsia="方正仿宋_GB18030" w:cs="方正仿宋_GB18030"/>
          <w:b/>
          <w:bCs/>
          <w:spacing w:val="-1"/>
          <w:sz w:val="28"/>
          <w:szCs w:val="28"/>
        </w:rPr>
        <w:t>质量保证方案：</w:t>
      </w:r>
      <w:r>
        <w:rPr>
          <w:rFonts w:hint="eastAsia" w:ascii="方正仿宋_GB18030" w:hAnsi="方正仿宋_GB18030" w:eastAsia="方正仿宋_GB18030" w:cs="方正仿宋_GB18030"/>
          <w:spacing w:val="-1"/>
          <w:sz w:val="28"/>
          <w:szCs w:val="28"/>
        </w:rPr>
        <w:t>质量保证方案及措施详细，实施计划（格式内容自拟）</w:t>
      </w:r>
    </w:p>
    <w:p w14:paraId="166D397A">
      <w:pPr>
        <w:spacing w:before="208" w:line="221" w:lineRule="auto"/>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（4）售后服务及维护方案：</w:t>
      </w:r>
      <w:r>
        <w:rPr>
          <w:rFonts w:hint="eastAsia" w:ascii="方正仿宋_GB18030" w:hAnsi="方正仿宋_GB18030" w:eastAsia="方正仿宋_GB18030" w:cs="方正仿宋_GB18030"/>
          <w:spacing w:val="-4"/>
          <w:sz w:val="28"/>
          <w:szCs w:val="28"/>
        </w:rPr>
        <w:t>根据投标人对项目实施过程</w:t>
      </w:r>
      <w:r>
        <w:rPr>
          <w:rFonts w:hint="eastAsia" w:ascii="方正仿宋_GB18030" w:hAnsi="方正仿宋_GB18030" w:eastAsia="方正仿宋_GB18030" w:cs="方正仿宋_GB18030"/>
          <w:spacing w:val="-5"/>
          <w:sz w:val="28"/>
          <w:szCs w:val="28"/>
        </w:rPr>
        <w:t>中的服务及实质性承诺</w:t>
      </w:r>
    </w:p>
    <w:p w14:paraId="4A588C1D">
      <w:pPr>
        <w:spacing w:before="210" w:line="222" w:lineRule="auto"/>
        <w:ind w:left="2"/>
        <w:outlineLvl w:val="2"/>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spacing w:val="-2"/>
          <w:sz w:val="28"/>
          <w:szCs w:val="28"/>
        </w:rPr>
        <w:t>及有效措施等内容进行承诺（格式内容自拟）</w:t>
      </w:r>
    </w:p>
    <w:p w14:paraId="38963DD2">
      <w:pPr>
        <w:spacing w:line="222" w:lineRule="auto"/>
        <w:rPr>
          <w:rFonts w:hint="eastAsia" w:ascii="方正仿宋_GB18030" w:hAnsi="方正仿宋_GB18030" w:eastAsia="方正仿宋_GB18030" w:cs="方正仿宋_GB18030"/>
          <w:sz w:val="28"/>
          <w:szCs w:val="28"/>
        </w:rPr>
        <w:sectPr>
          <w:footerReference r:id="rId28" w:type="default"/>
          <w:pgSz w:w="11906" w:h="16840"/>
          <w:pgMar w:top="1440" w:right="1800" w:bottom="1440" w:left="1800" w:header="0" w:footer="935" w:gutter="0"/>
          <w:cols w:space="720" w:num="1"/>
        </w:sectPr>
      </w:pPr>
    </w:p>
    <w:p w14:paraId="5C229D2E">
      <w:pPr>
        <w:spacing w:before="137" w:line="224"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特别注意：</w:t>
      </w:r>
    </w:p>
    <w:p w14:paraId="6E09069E">
      <w:pPr>
        <w:spacing w:line="266" w:lineRule="auto"/>
        <w:rPr>
          <w:rFonts w:hint="eastAsia" w:ascii="方正仿宋_GB18030" w:hAnsi="方正仿宋_GB18030" w:eastAsia="方正仿宋_GB18030" w:cs="方正仿宋_GB18030"/>
          <w:sz w:val="21"/>
        </w:rPr>
      </w:pPr>
    </w:p>
    <w:p w14:paraId="6F7EC42C">
      <w:pPr>
        <w:spacing w:line="266" w:lineRule="auto"/>
        <w:rPr>
          <w:rFonts w:hint="eastAsia" w:ascii="方正仿宋_GB18030" w:hAnsi="方正仿宋_GB18030" w:eastAsia="方正仿宋_GB18030" w:cs="方正仿宋_GB18030"/>
          <w:sz w:val="21"/>
        </w:rPr>
      </w:pPr>
    </w:p>
    <w:p w14:paraId="3651826C">
      <w:pPr>
        <w:spacing w:before="91" w:line="349" w:lineRule="auto"/>
        <w:ind w:right="139" w:firstLine="559"/>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请各投标人仔细阅读并理解招标文件的相关说明，严格按照招标文件要求制作投标文件，如未按要求提供相关材料及承诺，视为不响应招标文件，</w:t>
      </w:r>
      <w:r>
        <w:rPr>
          <w:rFonts w:hint="eastAsia" w:ascii="方正仿宋_GB18030" w:hAnsi="方正仿宋_GB18030" w:eastAsia="方正仿宋_GB18030" w:cs="方正仿宋_GB18030"/>
          <w:b/>
          <w:bCs/>
          <w:spacing w:val="-5"/>
          <w:sz w:val="28"/>
          <w:szCs w:val="28"/>
        </w:rPr>
        <w:t>做无效投标处理，</w:t>
      </w:r>
    </w:p>
    <w:p w14:paraId="28F1279D">
      <w:pPr>
        <w:spacing w:before="200" w:line="221" w:lineRule="auto"/>
        <w:ind w:left="57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1、投标人对所附表格中要求的资料和询问应做出肯定的回答。</w:t>
      </w:r>
    </w:p>
    <w:p w14:paraId="50C26AEF">
      <w:pPr>
        <w:spacing w:line="272" w:lineRule="auto"/>
        <w:rPr>
          <w:rFonts w:hint="eastAsia" w:ascii="方正仿宋_GB18030" w:hAnsi="方正仿宋_GB18030" w:eastAsia="方正仿宋_GB18030" w:cs="方正仿宋_GB18030"/>
          <w:sz w:val="21"/>
        </w:rPr>
      </w:pPr>
    </w:p>
    <w:p w14:paraId="6FBC293B">
      <w:pPr>
        <w:spacing w:before="91" w:line="343" w:lineRule="auto"/>
        <w:ind w:firstLine="553"/>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2"/>
          <w:sz w:val="28"/>
          <w:szCs w:val="28"/>
        </w:rPr>
        <w:t>2、招标文件的签字人应保证他所做的声明及对</w:t>
      </w:r>
      <w:r>
        <w:rPr>
          <w:rFonts w:hint="eastAsia" w:ascii="方正仿宋_GB18030" w:hAnsi="方正仿宋_GB18030" w:eastAsia="方正仿宋_GB18030" w:cs="方正仿宋_GB18030"/>
          <w:b/>
          <w:bCs/>
          <w:spacing w:val="-3"/>
          <w:sz w:val="28"/>
          <w:szCs w:val="28"/>
        </w:rPr>
        <w:t>一切问题的回答的真实性</w:t>
      </w:r>
      <w:r>
        <w:rPr>
          <w:rFonts w:hint="eastAsia" w:ascii="方正仿宋_GB18030" w:hAnsi="方正仿宋_GB18030" w:eastAsia="方正仿宋_GB18030" w:cs="方正仿宋_GB18030"/>
          <w:b/>
          <w:bCs/>
          <w:spacing w:val="-7"/>
          <w:sz w:val="28"/>
          <w:szCs w:val="28"/>
        </w:rPr>
        <w:t>和准确。</w:t>
      </w:r>
    </w:p>
    <w:p w14:paraId="6DA64F4C">
      <w:pPr>
        <w:spacing w:before="202" w:line="346" w:lineRule="auto"/>
        <w:ind w:left="5" w:right="2" w:firstLine="5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3、投标人提供的响应文件将由采购人使用，并据此进行评价和判断，确</w:t>
      </w:r>
      <w:r>
        <w:rPr>
          <w:rFonts w:hint="eastAsia" w:ascii="方正仿宋_GB18030" w:hAnsi="方正仿宋_GB18030" w:eastAsia="方正仿宋_GB18030" w:cs="方正仿宋_GB18030"/>
          <w:b/>
          <w:bCs/>
          <w:spacing w:val="-5"/>
          <w:sz w:val="28"/>
          <w:szCs w:val="28"/>
        </w:rPr>
        <w:t>定</w:t>
      </w:r>
      <w:r>
        <w:rPr>
          <w:rFonts w:hint="eastAsia" w:ascii="方正仿宋_GB18030" w:hAnsi="方正仿宋_GB18030" w:eastAsia="方正仿宋_GB18030" w:cs="方正仿宋_GB18030"/>
          <w:b/>
          <w:bCs/>
          <w:spacing w:val="-5"/>
          <w:sz w:val="28"/>
          <w:szCs w:val="28"/>
          <w:lang w:eastAsia="zh-CN"/>
        </w:rPr>
        <w:t>投标人</w:t>
      </w:r>
      <w:r>
        <w:rPr>
          <w:rFonts w:hint="eastAsia" w:ascii="方正仿宋_GB18030" w:hAnsi="方正仿宋_GB18030" w:eastAsia="方正仿宋_GB18030" w:cs="方正仿宋_GB18030"/>
          <w:b/>
          <w:bCs/>
          <w:spacing w:val="-5"/>
          <w:sz w:val="28"/>
          <w:szCs w:val="28"/>
        </w:rPr>
        <w:t>的能力。</w:t>
      </w:r>
    </w:p>
    <w:p w14:paraId="6A0BB969">
      <w:pPr>
        <w:spacing w:before="197" w:line="222" w:lineRule="auto"/>
        <w:ind w:left="501"/>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4、投标人提交的文件将给予保密，但不退还。</w:t>
      </w:r>
    </w:p>
    <w:p w14:paraId="40E5F8D3">
      <w:pPr>
        <w:spacing w:line="222" w:lineRule="auto"/>
        <w:rPr>
          <w:rFonts w:hint="eastAsia" w:ascii="方正仿宋_GB18030" w:hAnsi="方正仿宋_GB18030" w:eastAsia="方正仿宋_GB18030" w:cs="方正仿宋_GB18030"/>
          <w:sz w:val="28"/>
          <w:szCs w:val="28"/>
        </w:rPr>
        <w:sectPr>
          <w:footerReference r:id="rId29" w:type="default"/>
          <w:pgSz w:w="11906" w:h="16840"/>
          <w:pgMar w:top="1440" w:right="1800" w:bottom="1440" w:left="1800" w:header="0" w:footer="935" w:gutter="0"/>
          <w:cols w:space="720" w:num="1"/>
        </w:sectPr>
      </w:pPr>
    </w:p>
    <w:p w14:paraId="6B45E8E2">
      <w:pPr>
        <w:pStyle w:val="6"/>
        <w:spacing w:before="56" w:line="219" w:lineRule="auto"/>
        <w:ind w:left="22"/>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四</w:t>
      </w:r>
    </w:p>
    <w:p w14:paraId="487819C7">
      <w:pPr>
        <w:pStyle w:val="6"/>
        <w:spacing w:before="210"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4"/>
          <w:sz w:val="28"/>
          <w:szCs w:val="28"/>
        </w:rPr>
        <w:t>投标人反商业贿赂承诺书</w:t>
      </w:r>
    </w:p>
    <w:p w14:paraId="03A6D171">
      <w:pPr>
        <w:spacing w:line="250" w:lineRule="auto"/>
        <w:rPr>
          <w:rFonts w:hint="eastAsia" w:ascii="方正仿宋_GB18030" w:hAnsi="方正仿宋_GB18030" w:eastAsia="方正仿宋_GB18030" w:cs="方正仿宋_GB18030"/>
          <w:sz w:val="21"/>
        </w:rPr>
      </w:pPr>
    </w:p>
    <w:p w14:paraId="61FA323F">
      <w:pPr>
        <w:spacing w:line="250" w:lineRule="auto"/>
        <w:rPr>
          <w:rFonts w:hint="eastAsia" w:ascii="方正仿宋_GB18030" w:hAnsi="方正仿宋_GB18030" w:eastAsia="方正仿宋_GB18030" w:cs="方正仿宋_GB18030"/>
          <w:sz w:val="21"/>
        </w:rPr>
      </w:pPr>
    </w:p>
    <w:p w14:paraId="3574CD4A">
      <w:pPr>
        <w:spacing w:line="250" w:lineRule="auto"/>
        <w:rPr>
          <w:rFonts w:hint="eastAsia" w:ascii="方正仿宋_GB18030" w:hAnsi="方正仿宋_GB18030" w:eastAsia="方正仿宋_GB18030" w:cs="方正仿宋_GB18030"/>
          <w:sz w:val="21"/>
        </w:rPr>
      </w:pPr>
    </w:p>
    <w:p w14:paraId="1385D32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我公司承诺在公开招标活动中，不给予国家工作人员及其亲属各种形式的商业贿赂（包括送礼金礼品、有价证券、购物券、回扣、佣金、咨询费、劳务费、赞助费、宣传费、支付旅游费用、报销各种消费凭证、宴请、娱乐等），如有上述行为，我公司及项目参与人员愿意按照《政府采购法》《反不正当竞争法》的有关规定接受处罚。</w:t>
      </w:r>
    </w:p>
    <w:p w14:paraId="4E0ACF6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AFB535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06E1260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46EB596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5DA2B139">
      <w:pPr>
        <w:spacing w:line="219" w:lineRule="auto"/>
        <w:rPr>
          <w:rFonts w:hint="eastAsia" w:ascii="方正仿宋_GB18030" w:hAnsi="方正仿宋_GB18030" w:eastAsia="方正仿宋_GB18030" w:cs="方正仿宋_GB18030"/>
          <w:sz w:val="24"/>
          <w:szCs w:val="24"/>
        </w:rPr>
      </w:pPr>
    </w:p>
    <w:p w14:paraId="4D9EAAB9">
      <w:pPr>
        <w:spacing w:line="219" w:lineRule="auto"/>
        <w:rPr>
          <w:rFonts w:hint="eastAsia" w:ascii="方正仿宋_GB18030" w:hAnsi="方正仿宋_GB18030" w:eastAsia="方正仿宋_GB18030" w:cs="方正仿宋_GB18030"/>
          <w:sz w:val="24"/>
          <w:szCs w:val="24"/>
        </w:rPr>
      </w:pPr>
    </w:p>
    <w:p w14:paraId="7387E79F">
      <w:pPr>
        <w:spacing w:line="219" w:lineRule="auto"/>
        <w:rPr>
          <w:rFonts w:hint="eastAsia" w:ascii="方正仿宋_GB18030" w:hAnsi="方正仿宋_GB18030" w:eastAsia="方正仿宋_GB18030" w:cs="方正仿宋_GB18030"/>
          <w:sz w:val="24"/>
          <w:szCs w:val="24"/>
        </w:rPr>
      </w:pPr>
    </w:p>
    <w:p w14:paraId="3012E84E">
      <w:pPr>
        <w:spacing w:line="219" w:lineRule="auto"/>
        <w:rPr>
          <w:rFonts w:hint="eastAsia" w:ascii="方正仿宋_GB18030" w:hAnsi="方正仿宋_GB18030" w:eastAsia="方正仿宋_GB18030" w:cs="方正仿宋_GB18030"/>
          <w:sz w:val="24"/>
          <w:szCs w:val="24"/>
        </w:rPr>
      </w:pPr>
    </w:p>
    <w:p w14:paraId="0926CBFC">
      <w:pPr>
        <w:spacing w:line="219" w:lineRule="auto"/>
        <w:rPr>
          <w:rFonts w:hint="eastAsia" w:ascii="方正仿宋_GB18030" w:hAnsi="方正仿宋_GB18030" w:eastAsia="方正仿宋_GB18030" w:cs="方正仿宋_GB18030"/>
          <w:sz w:val="24"/>
          <w:szCs w:val="24"/>
        </w:rPr>
      </w:pPr>
    </w:p>
    <w:p w14:paraId="0A8A1E92">
      <w:pPr>
        <w:spacing w:line="219" w:lineRule="auto"/>
        <w:rPr>
          <w:rFonts w:hint="eastAsia" w:ascii="方正仿宋_GB18030" w:hAnsi="方正仿宋_GB18030" w:eastAsia="方正仿宋_GB18030" w:cs="方正仿宋_GB18030"/>
          <w:sz w:val="24"/>
          <w:szCs w:val="24"/>
        </w:rPr>
      </w:pPr>
    </w:p>
    <w:p w14:paraId="0993D7B7">
      <w:pPr>
        <w:spacing w:line="219" w:lineRule="auto"/>
        <w:rPr>
          <w:rFonts w:hint="eastAsia" w:ascii="方正仿宋_GB18030" w:hAnsi="方正仿宋_GB18030" w:eastAsia="方正仿宋_GB18030" w:cs="方正仿宋_GB18030"/>
          <w:sz w:val="24"/>
          <w:szCs w:val="24"/>
        </w:rPr>
      </w:pPr>
    </w:p>
    <w:p w14:paraId="2385C385">
      <w:pPr>
        <w:spacing w:line="219" w:lineRule="auto"/>
        <w:rPr>
          <w:rFonts w:hint="eastAsia" w:ascii="方正仿宋_GB18030" w:hAnsi="方正仿宋_GB18030" w:eastAsia="方正仿宋_GB18030" w:cs="方正仿宋_GB18030"/>
          <w:sz w:val="24"/>
          <w:szCs w:val="24"/>
        </w:rPr>
      </w:pPr>
    </w:p>
    <w:p w14:paraId="3EA944C9">
      <w:pPr>
        <w:spacing w:line="219" w:lineRule="auto"/>
        <w:rPr>
          <w:rFonts w:hint="eastAsia" w:ascii="方正仿宋_GB18030" w:hAnsi="方正仿宋_GB18030" w:eastAsia="方正仿宋_GB18030" w:cs="方正仿宋_GB18030"/>
          <w:sz w:val="24"/>
          <w:szCs w:val="24"/>
        </w:rPr>
      </w:pPr>
    </w:p>
    <w:p w14:paraId="7D272638">
      <w:pPr>
        <w:spacing w:line="219" w:lineRule="auto"/>
        <w:rPr>
          <w:rFonts w:hint="eastAsia" w:ascii="方正仿宋_GB18030" w:hAnsi="方正仿宋_GB18030" w:eastAsia="方正仿宋_GB18030" w:cs="方正仿宋_GB18030"/>
          <w:sz w:val="24"/>
          <w:szCs w:val="24"/>
        </w:rPr>
      </w:pPr>
    </w:p>
    <w:p w14:paraId="5FD8B27C">
      <w:pPr>
        <w:spacing w:line="219" w:lineRule="auto"/>
        <w:rPr>
          <w:rFonts w:hint="eastAsia" w:ascii="方正仿宋_GB18030" w:hAnsi="方正仿宋_GB18030" w:eastAsia="方正仿宋_GB18030" w:cs="方正仿宋_GB18030"/>
          <w:sz w:val="24"/>
          <w:szCs w:val="24"/>
        </w:rPr>
      </w:pPr>
    </w:p>
    <w:p w14:paraId="1CE98547">
      <w:pPr>
        <w:spacing w:line="219" w:lineRule="auto"/>
        <w:rPr>
          <w:rFonts w:hint="eastAsia" w:ascii="方正仿宋_GB18030" w:hAnsi="方正仿宋_GB18030" w:eastAsia="方正仿宋_GB18030" w:cs="方正仿宋_GB18030"/>
          <w:sz w:val="24"/>
          <w:szCs w:val="24"/>
        </w:rPr>
      </w:pPr>
    </w:p>
    <w:p w14:paraId="6F545DDC">
      <w:pPr>
        <w:spacing w:line="219" w:lineRule="auto"/>
        <w:rPr>
          <w:rFonts w:hint="eastAsia" w:ascii="方正仿宋_GB18030" w:hAnsi="方正仿宋_GB18030" w:eastAsia="方正仿宋_GB18030" w:cs="方正仿宋_GB18030"/>
          <w:sz w:val="24"/>
          <w:szCs w:val="24"/>
        </w:rPr>
      </w:pPr>
    </w:p>
    <w:p w14:paraId="5468FF71">
      <w:pPr>
        <w:spacing w:line="219" w:lineRule="auto"/>
        <w:rPr>
          <w:rFonts w:hint="eastAsia" w:ascii="方正仿宋_GB18030" w:hAnsi="方正仿宋_GB18030" w:eastAsia="方正仿宋_GB18030" w:cs="方正仿宋_GB18030"/>
          <w:sz w:val="24"/>
          <w:szCs w:val="24"/>
        </w:rPr>
      </w:pPr>
    </w:p>
    <w:p w14:paraId="5B7B5616">
      <w:pPr>
        <w:spacing w:line="219" w:lineRule="auto"/>
        <w:rPr>
          <w:rFonts w:hint="eastAsia" w:ascii="方正仿宋_GB18030" w:hAnsi="方正仿宋_GB18030" w:eastAsia="方正仿宋_GB18030" w:cs="方正仿宋_GB18030"/>
          <w:sz w:val="24"/>
          <w:szCs w:val="24"/>
        </w:rPr>
      </w:pPr>
    </w:p>
    <w:p w14:paraId="5ACC21E5">
      <w:pPr>
        <w:spacing w:line="219" w:lineRule="auto"/>
        <w:rPr>
          <w:rFonts w:hint="eastAsia" w:ascii="方正仿宋_GB18030" w:hAnsi="方正仿宋_GB18030" w:eastAsia="方正仿宋_GB18030" w:cs="方正仿宋_GB18030"/>
          <w:sz w:val="24"/>
          <w:szCs w:val="24"/>
        </w:rPr>
      </w:pPr>
    </w:p>
    <w:p w14:paraId="7285D022">
      <w:pPr>
        <w:spacing w:line="219" w:lineRule="auto"/>
        <w:rPr>
          <w:rFonts w:hint="eastAsia" w:ascii="方正仿宋_GB18030" w:hAnsi="方正仿宋_GB18030" w:eastAsia="方正仿宋_GB18030" w:cs="方正仿宋_GB18030"/>
          <w:sz w:val="24"/>
          <w:szCs w:val="24"/>
        </w:rPr>
      </w:pPr>
    </w:p>
    <w:p w14:paraId="30A8289E">
      <w:pPr>
        <w:spacing w:line="219" w:lineRule="auto"/>
        <w:rPr>
          <w:rFonts w:hint="eastAsia" w:ascii="方正仿宋_GB18030" w:hAnsi="方正仿宋_GB18030" w:eastAsia="方正仿宋_GB18030" w:cs="方正仿宋_GB18030"/>
          <w:sz w:val="24"/>
          <w:szCs w:val="24"/>
        </w:rPr>
      </w:pPr>
    </w:p>
    <w:p w14:paraId="5217E058">
      <w:pPr>
        <w:spacing w:line="219" w:lineRule="auto"/>
        <w:rPr>
          <w:rFonts w:hint="eastAsia" w:ascii="方正仿宋_GB18030" w:hAnsi="方正仿宋_GB18030" w:eastAsia="方正仿宋_GB18030" w:cs="方正仿宋_GB18030"/>
          <w:sz w:val="24"/>
          <w:szCs w:val="24"/>
        </w:rPr>
      </w:pPr>
    </w:p>
    <w:p w14:paraId="3624ED62">
      <w:pPr>
        <w:pStyle w:val="33"/>
        <w:rPr>
          <w:rFonts w:hint="eastAsia" w:ascii="方正仿宋_GB18030" w:hAnsi="方正仿宋_GB18030" w:eastAsia="方正仿宋_GB18030" w:cs="方正仿宋_GB18030"/>
          <w:sz w:val="24"/>
          <w:szCs w:val="24"/>
        </w:rPr>
      </w:pPr>
    </w:p>
    <w:p w14:paraId="26D13EAD">
      <w:pPr>
        <w:spacing w:line="219" w:lineRule="auto"/>
        <w:rPr>
          <w:rFonts w:hint="eastAsia" w:ascii="方正仿宋_GB18030" w:hAnsi="方正仿宋_GB18030" w:eastAsia="方正仿宋_GB18030" w:cs="方正仿宋_GB18030"/>
          <w:sz w:val="24"/>
          <w:szCs w:val="24"/>
        </w:rPr>
      </w:pPr>
    </w:p>
    <w:p w14:paraId="5ADDF798">
      <w:pPr>
        <w:spacing w:line="219" w:lineRule="auto"/>
        <w:rPr>
          <w:rFonts w:hint="eastAsia" w:ascii="方正仿宋_GB18030" w:hAnsi="方正仿宋_GB18030" w:eastAsia="方正仿宋_GB18030" w:cs="方正仿宋_GB18030"/>
          <w:b/>
          <w:bCs/>
          <w:sz w:val="32"/>
          <w:szCs w:val="32"/>
          <w:lang w:val="en-US" w:eastAsia="zh-CN"/>
        </w:rPr>
      </w:pPr>
      <w:r>
        <w:rPr>
          <w:rFonts w:hint="eastAsia" w:ascii="方正仿宋_GB18030" w:hAnsi="方正仿宋_GB18030" w:eastAsia="方正仿宋_GB18030" w:cs="方正仿宋_GB18030"/>
          <w:b/>
          <w:bCs/>
          <w:sz w:val="32"/>
          <w:szCs w:val="32"/>
          <w:lang w:val="en-US" w:eastAsia="zh-CN"/>
        </w:rPr>
        <w:t>附件十五</w:t>
      </w:r>
    </w:p>
    <w:p w14:paraId="54AD7654">
      <w:pPr>
        <w:spacing w:line="219" w:lineRule="auto"/>
        <w:rPr>
          <w:rFonts w:hint="eastAsia" w:ascii="方正仿宋_GB18030" w:hAnsi="方正仿宋_GB18030" w:eastAsia="方正仿宋_GB18030" w:cs="方正仿宋_GB18030"/>
          <w:sz w:val="24"/>
          <w:szCs w:val="24"/>
        </w:rPr>
      </w:pPr>
    </w:p>
    <w:p w14:paraId="0744F10D">
      <w:pPr>
        <w:pStyle w:val="6"/>
        <w:spacing w:before="56"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无围标、串标等违法违规行为承诺书</w:t>
      </w:r>
    </w:p>
    <w:p w14:paraId="0815D45A">
      <w:pPr>
        <w:spacing w:line="299" w:lineRule="auto"/>
        <w:rPr>
          <w:rFonts w:hint="eastAsia" w:ascii="方正仿宋_GB18030" w:hAnsi="方正仿宋_GB18030" w:eastAsia="方正仿宋_GB18030" w:cs="方正仿宋_GB18030"/>
          <w:sz w:val="21"/>
        </w:rPr>
      </w:pPr>
    </w:p>
    <w:p w14:paraId="414EA5AD">
      <w:pPr>
        <w:spacing w:line="299" w:lineRule="auto"/>
        <w:rPr>
          <w:rFonts w:hint="eastAsia" w:ascii="方正仿宋_GB18030" w:hAnsi="方正仿宋_GB18030" w:eastAsia="方正仿宋_GB18030" w:cs="方正仿宋_GB18030"/>
          <w:sz w:val="21"/>
        </w:rPr>
      </w:pPr>
    </w:p>
    <w:p w14:paraId="3EA5A34B">
      <w:pPr>
        <w:spacing w:line="299" w:lineRule="auto"/>
        <w:rPr>
          <w:rFonts w:hint="eastAsia" w:ascii="方正仿宋_GB18030" w:hAnsi="方正仿宋_GB18030" w:eastAsia="方正仿宋_GB18030" w:cs="方正仿宋_GB18030"/>
          <w:sz w:val="21"/>
        </w:rPr>
      </w:pPr>
    </w:p>
    <w:p w14:paraId="18DE27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本人作为（单位名称）的法人，清楚知晓我公司本项目投标活动，对以下事项作出承诺：</w:t>
      </w:r>
    </w:p>
    <w:p w14:paraId="3393312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一、我单位遵循公开、公平、公正、诚实守信的原则，依法依规参与本项目竞标。</w:t>
      </w:r>
    </w:p>
    <w:p w14:paraId="39E6A69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B070A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二、我单位在本项目招标投标活动中，未参与围标串标。</w:t>
      </w:r>
    </w:p>
    <w:p w14:paraId="3D11FC7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02270EC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三、我单位如被查实在本项目招标投标活动中存在围标串标的，递交投标文件行为作为实施串通投标违法行为的关键环节，本人承担直接责任人员法律责任，接受相应行政处罚和失信惩戒。</w:t>
      </w:r>
    </w:p>
    <w:p w14:paraId="57192D2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项目编号：项目名称：</w:t>
      </w:r>
    </w:p>
    <w:p w14:paraId="1532CD3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1EF8A6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329C957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p>
    <w:p w14:paraId="628B268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投标人全称（盖公章）：</w:t>
      </w:r>
    </w:p>
    <w:p w14:paraId="6E012C0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法定代表人或授权代表（签名或盖章）：</w:t>
      </w:r>
    </w:p>
    <w:p w14:paraId="05FD893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eastAsia="en-US"/>
        </w:rPr>
        <w:t>日期：年月日</w:t>
      </w:r>
    </w:p>
    <w:p w14:paraId="7235D1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sectPr>
          <w:footerReference r:id="rId30" w:type="default"/>
          <w:pgSz w:w="11906" w:h="16840"/>
          <w:pgMar w:top="1440" w:right="1800" w:bottom="1440" w:left="1800" w:header="0" w:footer="935" w:gutter="0"/>
          <w:cols w:space="720" w:num="1"/>
        </w:sectPr>
      </w:pPr>
    </w:p>
    <w:p w14:paraId="1287FF6E">
      <w:pPr>
        <w:pStyle w:val="6"/>
        <w:spacing w:before="169" w:line="219" w:lineRule="auto"/>
        <w:ind w:left="140"/>
        <w:rPr>
          <w:rFonts w:hint="eastAsia" w:ascii="方正仿宋_GB18030" w:hAnsi="方正仿宋_GB18030" w:eastAsia="方正仿宋_GB18030" w:cs="方正仿宋_GB18030"/>
          <w:sz w:val="21"/>
        </w:rPr>
      </w:pPr>
      <w:r>
        <w:rPr>
          <w:rFonts w:hint="eastAsia" w:ascii="方正仿宋_GB18030" w:hAnsi="方正仿宋_GB18030" w:eastAsia="方正仿宋_GB18030" w:cs="方正仿宋_GB18030"/>
          <w:b/>
          <w:bCs/>
          <w:spacing w:val="-11"/>
          <w:sz w:val="28"/>
          <w:szCs w:val="28"/>
        </w:rPr>
        <w:t>附件</w:t>
      </w:r>
      <w:r>
        <w:rPr>
          <w:rFonts w:hint="eastAsia" w:ascii="方正仿宋_GB18030" w:hAnsi="方正仿宋_GB18030" w:eastAsia="方正仿宋_GB18030" w:cs="方正仿宋_GB18030"/>
          <w:b/>
          <w:bCs/>
          <w:spacing w:val="-11"/>
          <w:sz w:val="28"/>
          <w:szCs w:val="28"/>
          <w:lang w:val="en-US" w:eastAsia="zh-CN"/>
        </w:rPr>
        <w:t>十六</w:t>
      </w:r>
    </w:p>
    <w:p w14:paraId="22E7FC31">
      <w:pPr>
        <w:widowControl/>
        <w:adjustRightInd w:val="0"/>
        <w:spacing w:line="500" w:lineRule="exact"/>
        <w:ind w:firstLine="561" w:firstLineChars="200"/>
        <w:jc w:val="center"/>
        <w:outlineLvl w:val="9"/>
        <w:rPr>
          <w:rFonts w:hint="eastAsia" w:ascii="方正仿宋_GB18030" w:hAnsi="方正仿宋_GB18030" w:eastAsia="方正仿宋_GB18030" w:cs="方正仿宋_GB18030"/>
          <w:b/>
          <w:bCs/>
          <w:sz w:val="28"/>
          <w:szCs w:val="28"/>
          <w:lang w:val="en-US" w:eastAsia="zh-CN"/>
        </w:rPr>
      </w:pPr>
      <w:r>
        <w:rPr>
          <w:rFonts w:hint="eastAsia" w:ascii="方正仿宋_GB18030" w:hAnsi="方正仿宋_GB18030" w:eastAsia="方正仿宋_GB18030" w:cs="方正仿宋_GB18030"/>
          <w:b/>
          <w:bCs/>
          <w:sz w:val="28"/>
          <w:szCs w:val="28"/>
          <w:lang w:val="en-US" w:eastAsia="zh-CN"/>
        </w:rPr>
        <w:t>中小企业声明函（货物）格式</w:t>
      </w:r>
    </w:p>
    <w:p w14:paraId="2066367A">
      <w:pPr>
        <w:keepNext w:val="0"/>
        <w:keepLines w:val="0"/>
        <w:widowControl/>
        <w:suppressLineNumbers w:val="0"/>
        <w:jc w:val="center"/>
        <w:rPr>
          <w:rFonts w:hint="eastAsia" w:ascii="方正仿宋_GB18030" w:hAnsi="方正仿宋_GB18030" w:eastAsia="方正仿宋_GB18030" w:cs="方正仿宋_GB18030"/>
          <w:b/>
          <w:bCs/>
          <w:snapToGrid w:val="0"/>
          <w:color w:val="000000"/>
          <w:kern w:val="0"/>
          <w:sz w:val="36"/>
          <w:szCs w:val="36"/>
          <w:lang w:val="en-US" w:eastAsia="zh-CN" w:bidi="ar"/>
        </w:rPr>
      </w:pPr>
    </w:p>
    <w:p w14:paraId="0F06C07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14:paraId="1DA282A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1.（标的名称），属于（采购文件中明确的所属行业）行业；制造商为（企业名称），从业人员人，营业收入为万元，资产总额为万元1，属于（中型企业、小型企业、微型企业）；</w:t>
      </w:r>
    </w:p>
    <w:p w14:paraId="4241138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2.（标的名称），属于（采购文件中明确的所属行业）行业；制造商为（企业名称），从业人员人，营业收入为万元，资产总额为</w:t>
      </w:r>
    </w:p>
    <w:p w14:paraId="674D75E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万元，属于（中型企业、小型企业、微型企业）；……</w:t>
      </w:r>
    </w:p>
    <w:p w14:paraId="2933137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以上企业，不属于大企业的分支机构，不存在控股股东为大企业的情形，也不存在与大企业的负责人为同一人的情形。</w:t>
      </w:r>
    </w:p>
    <w:p w14:paraId="044804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本企业对上述声明内容的真实性负责。如有虚假，将依法承担相应责任。</w:t>
      </w:r>
    </w:p>
    <w:p w14:paraId="4DA5CF5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eastAsia="en-US"/>
        </w:rPr>
      </w:pPr>
      <w:r>
        <w:rPr>
          <w:rFonts w:hint="eastAsia" w:ascii="方正仿宋_GB18030" w:hAnsi="方正仿宋_GB18030" w:eastAsia="方正仿宋_GB18030" w:cs="方正仿宋_GB18030"/>
          <w:sz w:val="28"/>
          <w:szCs w:val="28"/>
          <w:lang w:val="en-US" w:eastAsia="zh-CN"/>
        </w:rPr>
        <w:t>企业名称（盖章）：</w:t>
      </w:r>
    </w:p>
    <w:p w14:paraId="6447FB1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5471281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D0C572D">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27077BE2">
      <w:pPr>
        <w:keepNext w:val="0"/>
        <w:keepLines w:val="0"/>
        <w:widowControl/>
        <w:suppressLineNumbers w:val="0"/>
        <w:jc w:val="right"/>
        <w:rPr>
          <w:rFonts w:hint="eastAsia" w:ascii="方正仿宋_GB18030" w:hAnsi="方正仿宋_GB18030" w:eastAsia="方正仿宋_GB18030" w:cs="方正仿宋_GB18030"/>
          <w:snapToGrid w:val="0"/>
          <w:color w:val="000000"/>
          <w:kern w:val="0"/>
          <w:sz w:val="31"/>
          <w:szCs w:val="31"/>
          <w:lang w:val="en-US" w:eastAsia="zh-CN" w:bidi="ar"/>
        </w:rPr>
      </w:pPr>
    </w:p>
    <w:p w14:paraId="3A230B98">
      <w:pPr>
        <w:keepNext w:val="0"/>
        <w:keepLines w:val="0"/>
        <w:widowControl/>
        <w:suppressLineNumbers w:val="0"/>
        <w:jc w:val="right"/>
        <w:rPr>
          <w:rFonts w:hint="eastAsia" w:ascii="方正仿宋_GB18030" w:hAnsi="方正仿宋_GB18030" w:eastAsia="方正仿宋_GB18030" w:cs="方正仿宋_GB18030"/>
        </w:rPr>
      </w:pPr>
    </w:p>
    <w:p w14:paraId="00C600A8">
      <w:pPr>
        <w:keepNext w:val="0"/>
        <w:keepLines w:val="0"/>
        <w:widowControl/>
        <w:suppressLineNumbers w:val="0"/>
        <w:jc w:val="left"/>
        <w:rPr>
          <w:rFonts w:hint="eastAsia" w:ascii="方正仿宋_GB18030" w:hAnsi="方正仿宋_GB18030" w:eastAsia="方正仿宋_GB18030" w:cs="方正仿宋_GB18030"/>
        </w:rPr>
      </w:pPr>
      <w:r>
        <w:rPr>
          <w:rFonts w:hint="eastAsia" w:ascii="方正仿宋_GB18030" w:hAnsi="方正仿宋_GB18030" w:eastAsia="方正仿宋_GB18030" w:cs="方正仿宋_GB18030"/>
          <w:snapToGrid w:val="0"/>
          <w:color w:val="000000"/>
          <w:kern w:val="0"/>
          <w:sz w:val="11"/>
          <w:szCs w:val="11"/>
          <w:lang w:val="en-US" w:eastAsia="zh-CN" w:bidi="ar"/>
        </w:rPr>
        <w:t>1</w:t>
      </w:r>
    </w:p>
    <w:p w14:paraId="6EC65A07">
      <w:pPr>
        <w:keepNext w:val="0"/>
        <w:keepLines w:val="0"/>
        <w:widowControl/>
        <w:suppressLineNumbers w:val="0"/>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snapToGrid w:val="0"/>
          <w:color w:val="000000"/>
          <w:kern w:val="0"/>
          <w:sz w:val="18"/>
          <w:szCs w:val="18"/>
          <w:lang w:val="en-US" w:eastAsia="zh-CN" w:bidi="ar"/>
        </w:rPr>
        <w:t>从业人员、营业收入、资产总额填报上一年度数据，无上一年度数据的新成立企业可不填报。</w:t>
      </w:r>
    </w:p>
    <w:p w14:paraId="239678F5">
      <w:pPr>
        <w:rPr>
          <w:rFonts w:hint="eastAsia" w:ascii="方正仿宋_GB18030" w:hAnsi="方正仿宋_GB18030" w:eastAsia="方正仿宋_GB18030" w:cs="方正仿宋_GB18030"/>
          <w:b/>
          <w:bCs/>
          <w:spacing w:val="-6"/>
          <w:sz w:val="28"/>
          <w:szCs w:val="28"/>
        </w:rPr>
      </w:pPr>
      <w:r>
        <w:rPr>
          <w:rFonts w:hint="eastAsia" w:ascii="方正仿宋_GB18030" w:hAnsi="方正仿宋_GB18030" w:eastAsia="方正仿宋_GB18030" w:cs="方正仿宋_GB18030"/>
          <w:b/>
          <w:bCs/>
          <w:spacing w:val="-6"/>
          <w:sz w:val="28"/>
          <w:szCs w:val="28"/>
        </w:rPr>
        <w:br w:type="page"/>
      </w:r>
    </w:p>
    <w:p w14:paraId="7A0373A1">
      <w:pPr>
        <w:pStyle w:val="6"/>
        <w:spacing w:before="91" w:line="219" w:lineRule="auto"/>
        <w:jc w:val="center"/>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6"/>
          <w:sz w:val="28"/>
          <w:szCs w:val="28"/>
        </w:rPr>
        <w:t>JY企业声明函</w:t>
      </w:r>
    </w:p>
    <w:p w14:paraId="5C11856B">
      <w:pPr>
        <w:spacing w:line="288" w:lineRule="auto"/>
        <w:rPr>
          <w:rFonts w:hint="eastAsia" w:ascii="方正仿宋_GB18030" w:hAnsi="方正仿宋_GB18030" w:eastAsia="方正仿宋_GB18030" w:cs="方正仿宋_GB18030"/>
          <w:sz w:val="21"/>
        </w:rPr>
      </w:pPr>
    </w:p>
    <w:p w14:paraId="59FAEDB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【不属于JY企业的无需填写、递交】</w:t>
      </w:r>
    </w:p>
    <w:p w14:paraId="33F7C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本单位郑重声明，本单位在参加（采购人名称）的（招标项目名称）项目采购活动提供以下JY企业制造的货物（或JY企业承担的工程或JY企业承接的服务），具体情况如下：（按照实际情况勾选或填空）</w:t>
      </w:r>
    </w:p>
    <w:p w14:paraId="480ECC3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（1）□（制造商名称）属于JY企业，后附省级以上JY管理局、JD管理局（含新疆生产建设兵团）出具的属于JY企业的证明文件。</w:t>
      </w:r>
    </w:p>
    <w:p w14:paraId="458F2C0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（2）□（制造商名称）属于JY企业并作为联合体一方，其提供协议合同金额占共同投标协议合同总金额的比例为。后附省级以上JY管理局、JD管理局（含新疆生产建设兵团）出具的属于JY企业的证明文件。</w:t>
      </w:r>
    </w:p>
    <w:p w14:paraId="6371C8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（3）□（制造商名称）属于JY企业并作为分包方，其提供协议合同金额占到分包意向协议合同总金额的比例为。后附省级以上JY管理局、JD管理局（含新疆生产建设兵团）出具的属于JY企业的证明文件。</w:t>
      </w:r>
    </w:p>
    <w:p w14:paraId="4352C0A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05F935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962230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AB586BD">
      <w:pPr>
        <w:spacing w:line="245" w:lineRule="auto"/>
        <w:rPr>
          <w:rFonts w:hint="eastAsia" w:ascii="方正仿宋_GB18030" w:hAnsi="方正仿宋_GB18030" w:eastAsia="方正仿宋_GB18030" w:cs="方正仿宋_GB18030"/>
          <w:sz w:val="21"/>
        </w:rPr>
      </w:pPr>
    </w:p>
    <w:p w14:paraId="7DC5F802">
      <w:pPr>
        <w:spacing w:line="245" w:lineRule="auto"/>
        <w:rPr>
          <w:rFonts w:hint="eastAsia" w:ascii="方正仿宋_GB18030" w:hAnsi="方正仿宋_GB18030" w:eastAsia="方正仿宋_GB18030" w:cs="方正仿宋_GB18030"/>
          <w:sz w:val="21"/>
        </w:rPr>
      </w:pPr>
    </w:p>
    <w:p w14:paraId="5A175089">
      <w:pPr>
        <w:spacing w:line="245" w:lineRule="auto"/>
        <w:rPr>
          <w:rFonts w:hint="eastAsia" w:ascii="方正仿宋_GB18030" w:hAnsi="方正仿宋_GB18030" w:eastAsia="方正仿宋_GB18030" w:cs="方正仿宋_GB18030"/>
          <w:sz w:val="21"/>
        </w:rPr>
      </w:pPr>
    </w:p>
    <w:p w14:paraId="258DB4D8">
      <w:pPr>
        <w:spacing w:line="245" w:lineRule="auto"/>
        <w:rPr>
          <w:rFonts w:hint="eastAsia" w:ascii="方正仿宋_GB18030" w:hAnsi="方正仿宋_GB18030" w:eastAsia="方正仿宋_GB18030" w:cs="方正仿宋_GB18030"/>
          <w:sz w:val="21"/>
        </w:rPr>
      </w:pPr>
    </w:p>
    <w:p w14:paraId="5001FBE6">
      <w:pPr>
        <w:spacing w:line="245" w:lineRule="auto"/>
        <w:rPr>
          <w:rFonts w:hint="eastAsia" w:ascii="方正仿宋_GB18030" w:hAnsi="方正仿宋_GB18030" w:eastAsia="方正仿宋_GB18030" w:cs="方正仿宋_GB18030"/>
          <w:sz w:val="21"/>
        </w:rPr>
      </w:pPr>
    </w:p>
    <w:p w14:paraId="42BD3B27">
      <w:pPr>
        <w:spacing w:line="245" w:lineRule="auto"/>
        <w:rPr>
          <w:rFonts w:hint="eastAsia" w:ascii="方正仿宋_GB18030" w:hAnsi="方正仿宋_GB18030" w:eastAsia="方正仿宋_GB18030" w:cs="方正仿宋_GB18030"/>
          <w:sz w:val="21"/>
        </w:rPr>
      </w:pPr>
    </w:p>
    <w:p w14:paraId="60F4DE1A">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4CF0D123">
      <w:pPr>
        <w:widowControl/>
        <w:adjustRightInd w:val="0"/>
        <w:spacing w:line="500" w:lineRule="exact"/>
        <w:ind w:firstLine="560" w:firstLineChars="200"/>
        <w:jc w:val="center"/>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4AE57D49">
      <w:pPr>
        <w:widowControl/>
        <w:adjustRightInd w:val="0"/>
        <w:spacing w:line="500" w:lineRule="exact"/>
        <w:ind w:firstLine="560" w:firstLineChars="200"/>
        <w:jc w:val="right"/>
        <w:outlineLvl w:val="9"/>
        <w:rPr>
          <w:rFonts w:hint="eastAsia" w:ascii="方正仿宋_GB18030" w:hAnsi="方正仿宋_GB18030" w:eastAsia="方正仿宋_GB18030" w:cs="方正仿宋_GB18030"/>
          <w:sz w:val="28"/>
          <w:szCs w:val="28"/>
          <w:lang w:val="en-US" w:eastAsia="zh-CN"/>
        </w:rPr>
        <w:sectPr>
          <w:footerReference r:id="rId31" w:type="default"/>
          <w:pgSz w:w="11905" w:h="16839"/>
          <w:pgMar w:top="1440" w:right="1800" w:bottom="1440" w:left="1800" w:header="0" w:footer="403" w:gutter="0"/>
          <w:cols w:space="720" w:num="1"/>
        </w:sectPr>
      </w:pPr>
    </w:p>
    <w:p w14:paraId="7169180B">
      <w:pPr>
        <w:pStyle w:val="6"/>
        <w:spacing w:before="91" w:line="219" w:lineRule="auto"/>
        <w:jc w:val="center"/>
        <w:rPr>
          <w:rFonts w:hint="eastAsia" w:ascii="方正仿宋_GB18030" w:hAnsi="方正仿宋_GB18030" w:eastAsia="方正仿宋_GB18030" w:cs="方正仿宋_GB18030"/>
          <w:b/>
          <w:bCs/>
          <w:spacing w:val="-6"/>
          <w:sz w:val="28"/>
          <w:szCs w:val="28"/>
        </w:rPr>
      </w:pPr>
    </w:p>
    <w:p w14:paraId="50191DDF">
      <w:pPr>
        <w:pStyle w:val="6"/>
        <w:spacing w:before="56" w:line="220" w:lineRule="auto"/>
        <w:ind w:left="3250"/>
        <w:rPr>
          <w:rFonts w:hint="eastAsia" w:ascii="方正仿宋_GB18030" w:hAnsi="方正仿宋_GB18030" w:eastAsia="方正仿宋_GB18030" w:cs="方正仿宋_GB18030"/>
          <w:sz w:val="28"/>
          <w:szCs w:val="28"/>
        </w:rPr>
      </w:pPr>
      <w:r>
        <w:rPr>
          <w:rFonts w:hint="eastAsia" w:ascii="方正仿宋_GB18030" w:hAnsi="方正仿宋_GB18030" w:eastAsia="方正仿宋_GB18030" w:cs="方正仿宋_GB18030"/>
          <w:b/>
          <w:bCs/>
          <w:spacing w:val="-3"/>
          <w:sz w:val="28"/>
          <w:szCs w:val="28"/>
        </w:rPr>
        <w:t>残疾人福利性单位声明函</w:t>
      </w:r>
    </w:p>
    <w:p w14:paraId="066267A6">
      <w:pPr>
        <w:spacing w:line="286" w:lineRule="auto"/>
        <w:rPr>
          <w:rFonts w:hint="eastAsia" w:ascii="方正仿宋_GB18030" w:hAnsi="方正仿宋_GB18030" w:eastAsia="方正仿宋_GB18030" w:cs="方正仿宋_GB18030"/>
          <w:sz w:val="21"/>
        </w:rPr>
      </w:pPr>
    </w:p>
    <w:p w14:paraId="3829D5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本单位郑重声明，根据《财政部民政部中国残疾人联合会关于促进残疾人就业政府采</w:t>
      </w:r>
    </w:p>
    <w:p w14:paraId="6AE2F1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C59D5C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991C45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本单位对上述声明的真实性负责。如有虚假，将依法承担相应责任。</w:t>
      </w:r>
    </w:p>
    <w:p w14:paraId="22E57420">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1831815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单位名称（盖章）：</w:t>
      </w:r>
    </w:p>
    <w:p w14:paraId="5BB94A2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2CEABF8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w:t>
      </w:r>
    </w:p>
    <w:p w14:paraId="602C355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0F74D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扶持政策说明：</w:t>
      </w:r>
    </w:p>
    <w:p w14:paraId="2EB7AF0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根据财政部、工业和信息化部制定的《政府采购促进中小企业发展暂行办法》和转发财政部工业和信息化部关于印发《政府采购促进中小企业发展暂行办法》的通知，对小型或微型企业的投标报价给予10%的扣除，并用扣除后的价格计算价格评分。</w:t>
      </w:r>
    </w:p>
    <w:p w14:paraId="03DBF835">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2、JY企业视同小微企业，参加本项目投标的，享受小微企业同等的价格扣除。【注：提供《JY企业声明函》及其相关的充分的证明材料】。</w:t>
      </w:r>
    </w:p>
    <w:p w14:paraId="2CA14CA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3、残疾人福利性单位参加投标【提供《残疾人福利性单位声明函》】，视为小型、微型企业，享受小微企业政策扶持。</w:t>
      </w:r>
    </w:p>
    <w:p w14:paraId="05BB582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2" w:type="default"/>
          <w:pgSz w:w="11905" w:h="16839"/>
          <w:pgMar w:top="1440" w:right="1800" w:bottom="1440" w:left="1800" w:header="0" w:footer="403" w:gutter="0"/>
          <w:cols w:space="720" w:num="1"/>
        </w:sectPr>
      </w:pPr>
      <w:r>
        <w:rPr>
          <w:rFonts w:hint="eastAsia" w:ascii="方正仿宋_GB18030" w:hAnsi="方正仿宋_GB18030" w:eastAsia="方正仿宋_GB18030" w:cs="方正仿宋_GB18030"/>
          <w:sz w:val="28"/>
          <w:szCs w:val="28"/>
          <w:lang w:val="en-US" w:eastAsia="zh-CN"/>
        </w:rPr>
        <w:br w:type="page"/>
      </w:r>
    </w:p>
    <w:p w14:paraId="61F9CB6D">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节能、环保产品证明（如有）</w:t>
      </w:r>
    </w:p>
    <w:p w14:paraId="40B8F83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采购人名称：</w:t>
      </w:r>
    </w:p>
    <w:p w14:paraId="53216E9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29AFF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0741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现附上（节能、环保产品产品目录）证明文件（可在网站名称网</w:t>
      </w:r>
    </w:p>
    <w:p w14:paraId="1AEC3E5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站进行查询）复印件，该证件真实有效。</w:t>
      </w:r>
    </w:p>
    <w:p w14:paraId="42A46B32">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461E7F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A3CE9E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C7ACA8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6765D63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注：节能、环保产品须提供“财政部、国家发展改革委公布的节能、环保产品清单目录”并在有效期内的复印件或影印件，并能在投标人提供的网站上查询到相关内容（未提供查询网站，或在其提供的查询网站上查询不到相关内容的，将不予认可），由投标人加盖公章并注明“与原件一致”。</w:t>
      </w:r>
    </w:p>
    <w:p w14:paraId="16EB67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78BFFA0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8AB4E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2802F3D">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2DF2EB3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5007178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0EC58FF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0D61D59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3" w:type="default"/>
          <w:pgSz w:w="11906" w:h="16840"/>
          <w:pgMar w:top="1440" w:right="1800" w:bottom="1440" w:left="1800" w:header="0" w:footer="935" w:gutter="0"/>
          <w:cols w:space="720" w:num="1"/>
        </w:sectPr>
      </w:pPr>
    </w:p>
    <w:p w14:paraId="046B1D78">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11"/>
          <w:sz w:val="28"/>
          <w:szCs w:val="28"/>
        </w:rPr>
        <w:t>附件十</w:t>
      </w:r>
      <w:r>
        <w:rPr>
          <w:rFonts w:hint="eastAsia" w:ascii="方正仿宋_GB18030" w:hAnsi="方正仿宋_GB18030" w:eastAsia="方正仿宋_GB18030" w:cs="方正仿宋_GB18030"/>
          <w:b/>
          <w:bCs/>
          <w:spacing w:val="-11"/>
          <w:sz w:val="28"/>
          <w:szCs w:val="28"/>
          <w:lang w:val="en-US" w:eastAsia="zh-CN"/>
        </w:rPr>
        <w:t>七</w:t>
      </w:r>
    </w:p>
    <w:p w14:paraId="70B34DE1">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虚假应标承担责任声明（投标人自行编写）；</w:t>
      </w:r>
    </w:p>
    <w:p w14:paraId="2080D734">
      <w:pPr>
        <w:spacing w:line="219" w:lineRule="auto"/>
        <w:rPr>
          <w:rFonts w:hint="eastAsia" w:ascii="方正仿宋_GB18030" w:hAnsi="方正仿宋_GB18030" w:eastAsia="方正仿宋_GB18030" w:cs="方正仿宋_GB18030"/>
          <w:sz w:val="28"/>
          <w:szCs w:val="28"/>
        </w:rPr>
        <w:sectPr>
          <w:footerReference r:id="rId34" w:type="default"/>
          <w:pgSz w:w="11906" w:h="16840"/>
          <w:pgMar w:top="1440" w:right="1800" w:bottom="1440" w:left="1800" w:header="0" w:footer="935" w:gutter="0"/>
          <w:cols w:space="720" w:num="1"/>
        </w:sectPr>
      </w:pPr>
    </w:p>
    <w:p w14:paraId="1D7A2D44">
      <w:pPr>
        <w:pStyle w:val="6"/>
        <w:spacing w:before="73" w:line="219" w:lineRule="auto"/>
        <w:outlineLvl w:val="2"/>
        <w:rPr>
          <w:rFonts w:hint="eastAsia" w:ascii="方正仿宋_GB18030" w:hAnsi="方正仿宋_GB18030" w:eastAsia="方正仿宋_GB18030" w:cs="方正仿宋_GB18030"/>
          <w:sz w:val="28"/>
          <w:szCs w:val="28"/>
          <w:lang w:eastAsia="zh-CN"/>
        </w:rPr>
      </w:pPr>
      <w:r>
        <w:rPr>
          <w:rFonts w:hint="eastAsia" w:ascii="方正仿宋_GB18030" w:hAnsi="方正仿宋_GB18030" w:eastAsia="方正仿宋_GB18030" w:cs="方正仿宋_GB18030"/>
          <w:b/>
          <w:bCs/>
          <w:spacing w:val="10"/>
          <w:sz w:val="28"/>
          <w:szCs w:val="28"/>
        </w:rPr>
        <w:t>附件</w:t>
      </w:r>
      <w:r>
        <w:rPr>
          <w:rFonts w:hint="eastAsia" w:ascii="方正仿宋_GB18030" w:hAnsi="方正仿宋_GB18030" w:eastAsia="方正仿宋_GB18030" w:cs="方正仿宋_GB18030"/>
          <w:b/>
          <w:bCs/>
          <w:spacing w:val="10"/>
          <w:sz w:val="28"/>
          <w:szCs w:val="28"/>
          <w:lang w:val="en-US" w:eastAsia="zh-CN"/>
        </w:rPr>
        <w:t>十八</w:t>
      </w:r>
    </w:p>
    <w:p w14:paraId="57C2DFD5">
      <w:pPr>
        <w:spacing w:line="275" w:lineRule="auto"/>
        <w:rPr>
          <w:rFonts w:hint="eastAsia" w:ascii="方正仿宋_GB18030" w:hAnsi="方正仿宋_GB18030" w:eastAsia="方正仿宋_GB18030" w:cs="方正仿宋_GB18030"/>
          <w:sz w:val="21"/>
        </w:rPr>
      </w:pPr>
    </w:p>
    <w:p w14:paraId="534D6295">
      <w:pPr>
        <w:spacing w:line="275" w:lineRule="auto"/>
        <w:rPr>
          <w:rFonts w:hint="eastAsia" w:ascii="方正仿宋_GB18030" w:hAnsi="方正仿宋_GB18030" w:eastAsia="方正仿宋_GB18030" w:cs="方正仿宋_GB18030"/>
          <w:sz w:val="21"/>
        </w:rPr>
      </w:pPr>
    </w:p>
    <w:p w14:paraId="7246AC42">
      <w:pPr>
        <w:pStyle w:val="6"/>
        <w:spacing w:before="55" w:line="221" w:lineRule="auto"/>
        <w:ind w:firstLine="2703" w:firstLineChars="10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关于对本投标文件中资料真实性的承诺</w:t>
      </w:r>
    </w:p>
    <w:p w14:paraId="2B42755B">
      <w:pPr>
        <w:spacing w:line="265" w:lineRule="auto"/>
        <w:rPr>
          <w:rFonts w:hint="eastAsia" w:ascii="方正仿宋_GB18030" w:hAnsi="方正仿宋_GB18030" w:eastAsia="方正仿宋_GB18030" w:cs="方正仿宋_GB18030"/>
          <w:sz w:val="21"/>
        </w:rPr>
      </w:pPr>
    </w:p>
    <w:p w14:paraId="76D77B11">
      <w:pPr>
        <w:spacing w:line="265" w:lineRule="auto"/>
        <w:rPr>
          <w:rFonts w:hint="eastAsia" w:ascii="方正仿宋_GB18030" w:hAnsi="方正仿宋_GB18030" w:eastAsia="方正仿宋_GB18030" w:cs="方正仿宋_GB18030"/>
          <w:sz w:val="21"/>
        </w:rPr>
      </w:pPr>
    </w:p>
    <w:p w14:paraId="12758E4F">
      <w:pPr>
        <w:spacing w:line="265" w:lineRule="auto"/>
        <w:rPr>
          <w:rFonts w:hint="eastAsia" w:ascii="方正仿宋_GB18030" w:hAnsi="方正仿宋_GB18030" w:eastAsia="方正仿宋_GB18030" w:cs="方正仿宋_GB18030"/>
          <w:sz w:val="21"/>
        </w:rPr>
      </w:pPr>
    </w:p>
    <w:p w14:paraId="1610A1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至：（项目、包段名称）评标委员会</w:t>
      </w:r>
    </w:p>
    <w:p w14:paraId="1B3CD1A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中华人民共和国政府采购法》《中华人民共和国政府采购法实施条例》等有关法律法规的规定和（项目、包段名称）的招标文件的要求，我公司在（项目、包段名称）投标文件中所提供资料真实性作如下承诺：</w:t>
      </w:r>
    </w:p>
    <w:p w14:paraId="749F5D8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我公司将严格按招标文件要求，在编制本投标文件时，对投标文件中所提供的资料全部真实和正确，并对提供的所有资料（资格、业绩、其他材料等）的真实性负责！</w:t>
      </w:r>
    </w:p>
    <w:p w14:paraId="417B04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对提供的全部资料中存在不真实（伪造或租借等虚假资料）情形，将无条件接受任何处罚，自行承担由此引起的一切责任！</w:t>
      </w:r>
    </w:p>
    <w:p w14:paraId="2947A06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特此承诺</w:t>
      </w:r>
    </w:p>
    <w:p w14:paraId="0CE46B5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8D8C93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6F8DB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有效的联系方式：（手机号）</w:t>
      </w:r>
    </w:p>
    <w:p w14:paraId="0F1D09C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投标人全称（盖公章）：</w:t>
      </w:r>
    </w:p>
    <w:p w14:paraId="2DBB706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法定代表人或授权代表（签名或盖章）：</w:t>
      </w:r>
    </w:p>
    <w:p w14:paraId="5792151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日期：年月日</w:t>
      </w:r>
    </w:p>
    <w:p w14:paraId="449F84A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9081D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59CB33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说明：投标投标人应按上述要求将内容填写完整，未提供此承诺的其投标将被拒绝！</w:t>
      </w:r>
    </w:p>
    <w:p w14:paraId="05A39C9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5" w:type="default"/>
          <w:pgSz w:w="11905" w:h="16839"/>
          <w:pgMar w:top="1440" w:right="1800" w:bottom="1440" w:left="1800" w:header="0" w:footer="403" w:gutter="0"/>
          <w:cols w:space="720" w:num="1"/>
        </w:sectPr>
      </w:pPr>
    </w:p>
    <w:p w14:paraId="685E4A7D">
      <w:pPr>
        <w:spacing w:line="364" w:lineRule="auto"/>
        <w:rPr>
          <w:rFonts w:hint="eastAsia" w:ascii="方正仿宋_GB18030" w:hAnsi="方正仿宋_GB18030" w:eastAsia="方正仿宋_GB18030" w:cs="方正仿宋_GB18030"/>
          <w:sz w:val="21"/>
        </w:rPr>
      </w:pPr>
    </w:p>
    <w:p w14:paraId="035FBB45">
      <w:pPr>
        <w:pStyle w:val="6"/>
        <w:spacing w:before="91" w:line="219" w:lineRule="auto"/>
        <w:outlineLvl w:val="1"/>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十九</w:t>
      </w:r>
    </w:p>
    <w:p w14:paraId="55A16290">
      <w:pPr>
        <w:pStyle w:val="6"/>
        <w:spacing w:before="55" w:line="221" w:lineRule="auto"/>
        <w:ind w:firstLine="3784" w:firstLineChars="1400"/>
        <w:jc w:val="both"/>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其它材料</w:t>
      </w:r>
    </w:p>
    <w:p w14:paraId="68434221">
      <w:pPr>
        <w:spacing w:line="282" w:lineRule="auto"/>
        <w:rPr>
          <w:rFonts w:hint="eastAsia" w:ascii="方正仿宋_GB18030" w:hAnsi="方正仿宋_GB18030" w:eastAsia="方正仿宋_GB18030" w:cs="方正仿宋_GB18030"/>
          <w:sz w:val="21"/>
        </w:rPr>
      </w:pPr>
    </w:p>
    <w:p w14:paraId="3CF9384E">
      <w:pPr>
        <w:spacing w:line="283" w:lineRule="auto"/>
        <w:rPr>
          <w:rFonts w:hint="eastAsia" w:ascii="方正仿宋_GB18030" w:hAnsi="方正仿宋_GB18030" w:eastAsia="方正仿宋_GB18030" w:cs="方正仿宋_GB18030"/>
          <w:sz w:val="21"/>
        </w:rPr>
      </w:pPr>
    </w:p>
    <w:p w14:paraId="1A70A853">
      <w:pPr>
        <w:spacing w:line="283" w:lineRule="auto"/>
        <w:rPr>
          <w:rFonts w:hint="eastAsia" w:ascii="方正仿宋_GB18030" w:hAnsi="方正仿宋_GB18030" w:eastAsia="方正仿宋_GB18030" w:cs="方正仿宋_GB18030"/>
          <w:sz w:val="21"/>
        </w:rPr>
      </w:pPr>
    </w:p>
    <w:p w14:paraId="4856884C">
      <w:pPr>
        <w:spacing w:line="283" w:lineRule="auto"/>
        <w:rPr>
          <w:rFonts w:hint="eastAsia" w:ascii="方正仿宋_GB18030" w:hAnsi="方正仿宋_GB18030" w:eastAsia="方正仿宋_GB18030" w:cs="方正仿宋_GB18030"/>
          <w:sz w:val="21"/>
        </w:rPr>
      </w:pPr>
    </w:p>
    <w:p w14:paraId="29A8189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投标人认为应补充提供的其它文件资料以及投标人认为需要加以说明的其它内容。（格式自行编制）</w:t>
      </w:r>
    </w:p>
    <w:p w14:paraId="2CC2B5D7">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6" w:type="default"/>
          <w:pgSz w:w="11905" w:h="16839"/>
          <w:pgMar w:top="1440" w:right="1800" w:bottom="1440" w:left="1800" w:header="0" w:footer="403" w:gutter="0"/>
          <w:cols w:space="720" w:num="1"/>
        </w:sectPr>
      </w:pPr>
    </w:p>
    <w:p w14:paraId="57A302CD">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w:t>
      </w:r>
    </w:p>
    <w:p w14:paraId="4DBF9352">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6178EC00">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主要相关项目业绩一览表</w:t>
      </w:r>
    </w:p>
    <w:p w14:paraId="0421ADC5">
      <w:pPr>
        <w:pStyle w:val="6"/>
        <w:spacing w:before="56" w:line="219" w:lineRule="auto"/>
        <w:ind w:left="21"/>
        <w:jc w:val="center"/>
        <w:rPr>
          <w:rFonts w:hint="eastAsia" w:ascii="方正仿宋_GB18030" w:hAnsi="方正仿宋_GB18030" w:eastAsia="方正仿宋_GB18030" w:cs="方正仿宋_GB18030"/>
          <w:b/>
          <w:bCs/>
          <w:spacing w:val="-9"/>
          <w:sz w:val="28"/>
          <w:szCs w:val="28"/>
        </w:rPr>
      </w:pPr>
    </w:p>
    <w:p w14:paraId="22BC38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4B8108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B8EAC3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246F5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20B19D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69847F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AFD6C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5A7BE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9212E3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B5C5F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B4C32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73E3B1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9163F8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C1D342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881496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58DBA4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6F740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B863D1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D9A75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BDC56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2CAC21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D8D68E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3110A0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CFC1AA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0583E8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5D31719">
      <w:pPr>
        <w:rPr>
          <w:rFonts w:hint="eastAsia" w:ascii="方正仿宋_GB18030" w:hAnsi="方正仿宋_GB18030" w:eastAsia="方正仿宋_GB18030" w:cs="方正仿宋_GB18030"/>
          <w:b/>
          <w:bCs/>
          <w:spacing w:val="-9"/>
          <w:sz w:val="28"/>
          <w:szCs w:val="28"/>
        </w:rPr>
      </w:pPr>
    </w:p>
    <w:p w14:paraId="4C377E9D">
      <w:pPr>
        <w:pStyle w:val="6"/>
        <w:spacing w:before="56" w:line="219" w:lineRule="auto"/>
        <w:rPr>
          <w:rFonts w:hint="eastAsia" w:ascii="方正仿宋_GB18030" w:hAnsi="方正仿宋_GB18030" w:eastAsia="方正仿宋_GB18030" w:cs="方正仿宋_GB18030"/>
          <w:b/>
          <w:bCs/>
          <w:spacing w:val="-9"/>
          <w:sz w:val="28"/>
          <w:szCs w:val="28"/>
        </w:rPr>
      </w:pPr>
    </w:p>
    <w:p w14:paraId="26A7F97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0AEF8AB">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二十一</w:t>
      </w:r>
    </w:p>
    <w:p w14:paraId="4D2F83EF">
      <w:pPr>
        <w:pStyle w:val="6"/>
        <w:spacing w:before="56" w:line="219" w:lineRule="auto"/>
        <w:rPr>
          <w:rFonts w:hint="eastAsia" w:ascii="方正仿宋_GB18030" w:hAnsi="方正仿宋_GB18030" w:eastAsia="方正仿宋_GB18030" w:cs="方正仿宋_GB18030"/>
          <w:b/>
          <w:bCs/>
          <w:spacing w:val="-9"/>
          <w:sz w:val="28"/>
          <w:szCs w:val="28"/>
          <w:lang w:val="en-US" w:eastAsia="zh-CN"/>
        </w:rPr>
      </w:pPr>
    </w:p>
    <w:p w14:paraId="4024B3AD">
      <w:pPr>
        <w:pStyle w:val="6"/>
        <w:spacing w:before="55" w:line="221" w:lineRule="auto"/>
        <w:jc w:val="center"/>
        <w:rPr>
          <w:rFonts w:hint="eastAsia" w:ascii="方正仿宋_GB18030" w:hAnsi="方正仿宋_GB18030" w:eastAsia="方正仿宋_GB18030" w:cs="方正仿宋_GB18030"/>
          <w:b/>
          <w:bCs/>
          <w:spacing w:val="-5"/>
          <w:sz w:val="28"/>
          <w:szCs w:val="28"/>
          <w:lang w:val="en-US" w:eastAsia="zh-CN"/>
        </w:rPr>
      </w:pPr>
      <w:r>
        <w:rPr>
          <w:rFonts w:hint="eastAsia" w:ascii="方正仿宋_GB18030" w:hAnsi="方正仿宋_GB18030" w:eastAsia="方正仿宋_GB18030" w:cs="方正仿宋_GB18030"/>
          <w:b/>
          <w:bCs/>
          <w:spacing w:val="-5"/>
          <w:sz w:val="28"/>
          <w:szCs w:val="28"/>
          <w:lang w:val="en-US" w:eastAsia="zh-CN"/>
        </w:rPr>
        <w:t>服务项目偏高表</w:t>
      </w:r>
    </w:p>
    <w:p w14:paraId="0981447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FDE301">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00931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213C529">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67F9A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F9F3F8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84CC12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45558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599FC67">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F99B24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F4349F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1D84A92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736622A">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775533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631D300D">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170B200">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D0CEE1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5796EDFE">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34E63BB5">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0D80F7F8">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A47E1EF">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2CDA0A1C">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D0683E3">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777C4206">
      <w:pPr>
        <w:pStyle w:val="6"/>
        <w:spacing w:before="56" w:line="219" w:lineRule="auto"/>
        <w:ind w:left="21"/>
        <w:rPr>
          <w:rFonts w:hint="eastAsia" w:ascii="方正仿宋_GB18030" w:hAnsi="方正仿宋_GB18030" w:eastAsia="方正仿宋_GB18030" w:cs="方正仿宋_GB18030"/>
          <w:b/>
          <w:bCs/>
          <w:spacing w:val="-9"/>
          <w:sz w:val="28"/>
          <w:szCs w:val="28"/>
        </w:rPr>
      </w:pPr>
    </w:p>
    <w:p w14:paraId="443EBC50">
      <w:pPr>
        <w:pStyle w:val="6"/>
        <w:spacing w:before="56" w:line="219" w:lineRule="auto"/>
        <w:rPr>
          <w:rFonts w:hint="eastAsia" w:ascii="方正仿宋_GB18030" w:hAnsi="方正仿宋_GB18030" w:eastAsia="方正仿宋_GB18030" w:cs="方正仿宋_GB18030"/>
          <w:b/>
          <w:bCs/>
          <w:spacing w:val="-9"/>
          <w:sz w:val="28"/>
          <w:szCs w:val="28"/>
        </w:rPr>
      </w:pPr>
    </w:p>
    <w:p w14:paraId="60343FFD">
      <w:pPr>
        <w:rPr>
          <w:rFonts w:hint="eastAsia" w:ascii="方正仿宋_GB18030" w:hAnsi="方正仿宋_GB18030" w:eastAsia="方正仿宋_GB18030" w:cs="方正仿宋_GB18030"/>
          <w:b/>
          <w:bCs/>
          <w:spacing w:val="-9"/>
          <w:sz w:val="28"/>
          <w:szCs w:val="28"/>
        </w:rPr>
      </w:pPr>
    </w:p>
    <w:p w14:paraId="15F8A499">
      <w:pPr>
        <w:pStyle w:val="2"/>
        <w:rPr>
          <w:rFonts w:hint="eastAsia" w:ascii="方正仿宋_GB18030" w:hAnsi="方正仿宋_GB18030" w:eastAsia="方正仿宋_GB18030" w:cs="方正仿宋_GB18030"/>
          <w:b/>
          <w:bCs/>
          <w:spacing w:val="-9"/>
          <w:sz w:val="28"/>
          <w:szCs w:val="28"/>
        </w:rPr>
      </w:pPr>
    </w:p>
    <w:p w14:paraId="6FF2ED9F">
      <w:pPr>
        <w:pStyle w:val="2"/>
        <w:rPr>
          <w:rFonts w:hint="eastAsia" w:ascii="方正仿宋_GB18030" w:hAnsi="方正仿宋_GB18030" w:eastAsia="方正仿宋_GB18030" w:cs="方正仿宋_GB18030"/>
          <w:b/>
          <w:bCs/>
          <w:spacing w:val="-9"/>
          <w:sz w:val="28"/>
          <w:szCs w:val="28"/>
        </w:rPr>
      </w:pPr>
    </w:p>
    <w:p w14:paraId="1C8850E5">
      <w:pPr>
        <w:pStyle w:val="2"/>
        <w:rPr>
          <w:rFonts w:hint="eastAsia" w:ascii="方正仿宋_GB18030" w:hAnsi="方正仿宋_GB18030" w:eastAsia="方正仿宋_GB18030" w:cs="方正仿宋_GB18030"/>
          <w:b/>
          <w:bCs/>
          <w:spacing w:val="-9"/>
          <w:sz w:val="28"/>
          <w:szCs w:val="28"/>
        </w:rPr>
      </w:pPr>
    </w:p>
    <w:p w14:paraId="1B8A3374">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w:t>
      </w:r>
      <w:r>
        <w:rPr>
          <w:rFonts w:hint="eastAsia" w:ascii="方正仿宋_GB18030" w:hAnsi="方正仿宋_GB18030" w:eastAsia="方正仿宋_GB18030" w:cs="方正仿宋_GB18030"/>
          <w:b/>
          <w:bCs/>
          <w:spacing w:val="-9"/>
          <w:sz w:val="28"/>
          <w:szCs w:val="28"/>
          <w:lang w:val="en-US" w:eastAsia="zh-CN"/>
        </w:rPr>
        <w:t>二十二</w:t>
      </w:r>
    </w:p>
    <w:p w14:paraId="06CD1596">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技术方案</w:t>
      </w:r>
    </w:p>
    <w:p w14:paraId="4F822824">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（根据需要编写，格式自制）</w:t>
      </w:r>
    </w:p>
    <w:p w14:paraId="5452A9FA">
      <w:pPr>
        <w:spacing w:line="316" w:lineRule="auto"/>
        <w:rPr>
          <w:rFonts w:hint="eastAsia" w:ascii="方正仿宋_GB18030" w:hAnsi="方正仿宋_GB18030" w:eastAsia="方正仿宋_GB18030" w:cs="方正仿宋_GB18030"/>
          <w:sz w:val="21"/>
        </w:rPr>
      </w:pPr>
    </w:p>
    <w:p w14:paraId="3D963BC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55BE020">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（根据需要编写，格式自制）</w:t>
      </w:r>
    </w:p>
    <w:p w14:paraId="4B28FCF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EC9B25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2FF687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FCAC68">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1、项目技术方案；</w:t>
      </w:r>
    </w:p>
    <w:p w14:paraId="7B58776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E414E43">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（1）对本项目背景和工作内容的理解和分析（格式自拟）</w:t>
      </w:r>
    </w:p>
    <w:p w14:paraId="0CA0A3AF">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0D03C1A4">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（2）项目实施和安排计划（格式自拟）</w:t>
      </w:r>
    </w:p>
    <w:p w14:paraId="717832D2">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1B17C86C">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（3）拟投入的人员及主要人员的简历，可附表说明；</w:t>
      </w:r>
    </w:p>
    <w:p w14:paraId="4C8EBCF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EBFEB99">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（4）其他证明文件复印件。</w:t>
      </w:r>
    </w:p>
    <w:p w14:paraId="1D67C86A">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p>
    <w:p w14:paraId="0A22EB3E">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BF1125A">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04C6787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5388A12D">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请投标人根据招标文件“评分因素及评标标准”中的要求，按顺序提供详细的方案、证明材料等，自行编排序号。投标人认为必需的其他内容。</w:t>
      </w:r>
    </w:p>
    <w:p w14:paraId="2306BDB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3308D381">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4913366">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p>
    <w:p w14:paraId="48FBD7C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上述内容仅供参考，如有不足，请自行补充提供。</w:t>
      </w:r>
    </w:p>
    <w:p w14:paraId="7D6E909B">
      <w:pPr>
        <w:widowControl/>
        <w:adjustRightInd w:val="0"/>
        <w:spacing w:line="500" w:lineRule="exact"/>
        <w:ind w:firstLine="560" w:firstLineChars="200"/>
        <w:outlineLvl w:val="9"/>
        <w:rPr>
          <w:rFonts w:hint="eastAsia" w:ascii="方正仿宋_GB18030" w:hAnsi="方正仿宋_GB18030" w:eastAsia="方正仿宋_GB18030" w:cs="方正仿宋_GB18030"/>
          <w:sz w:val="28"/>
          <w:szCs w:val="28"/>
          <w:lang w:val="en-US" w:eastAsia="zh-CN"/>
        </w:rPr>
        <w:sectPr>
          <w:footerReference r:id="rId37" w:type="default"/>
          <w:pgSz w:w="11905" w:h="16839"/>
          <w:pgMar w:top="1440" w:right="1800" w:bottom="1440" w:left="1800" w:header="0" w:footer="403" w:gutter="0"/>
          <w:cols w:space="720" w:num="1"/>
        </w:sectPr>
      </w:pPr>
    </w:p>
    <w:p w14:paraId="035FE3E6">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三</w:t>
      </w:r>
    </w:p>
    <w:p w14:paraId="05139B44">
      <w:pPr>
        <w:spacing w:line="270" w:lineRule="auto"/>
        <w:rPr>
          <w:rFonts w:hint="eastAsia" w:ascii="方正仿宋_GB18030" w:hAnsi="方正仿宋_GB18030" w:eastAsia="方正仿宋_GB18030" w:cs="方正仿宋_GB18030"/>
          <w:sz w:val="21"/>
        </w:rPr>
      </w:pPr>
    </w:p>
    <w:p w14:paraId="1612917C">
      <w:pPr>
        <w:spacing w:line="271" w:lineRule="auto"/>
        <w:rPr>
          <w:rFonts w:hint="eastAsia" w:ascii="方正仿宋_GB18030" w:hAnsi="方正仿宋_GB18030" w:eastAsia="方正仿宋_GB18030" w:cs="方正仿宋_GB18030"/>
          <w:sz w:val="21"/>
        </w:rPr>
      </w:pPr>
    </w:p>
    <w:p w14:paraId="51B495B0">
      <w:pPr>
        <w:spacing w:line="271" w:lineRule="auto"/>
        <w:rPr>
          <w:rFonts w:hint="eastAsia" w:ascii="方正仿宋_GB18030" w:hAnsi="方正仿宋_GB18030" w:eastAsia="方正仿宋_GB18030" w:cs="方正仿宋_GB18030"/>
          <w:sz w:val="21"/>
        </w:rPr>
      </w:pPr>
    </w:p>
    <w:p w14:paraId="12E71B90">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服务承诺书</w:t>
      </w:r>
    </w:p>
    <w:p w14:paraId="314E3C42">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根据本项目的情况，给出服务承诺；格式自拟。</w:t>
      </w:r>
    </w:p>
    <w:p w14:paraId="41F177F4">
      <w:pPr>
        <w:spacing w:line="224" w:lineRule="auto"/>
        <w:rPr>
          <w:rFonts w:hint="eastAsia" w:ascii="方正仿宋_GB18030" w:hAnsi="方正仿宋_GB18030" w:eastAsia="方正仿宋_GB18030" w:cs="方正仿宋_GB18030"/>
          <w:sz w:val="31"/>
          <w:szCs w:val="31"/>
        </w:rPr>
        <w:sectPr>
          <w:footerReference r:id="rId38" w:type="default"/>
          <w:pgSz w:w="11905" w:h="16839"/>
          <w:pgMar w:top="1440" w:right="1800" w:bottom="1440" w:left="1800" w:header="0" w:footer="403" w:gutter="0"/>
          <w:cols w:space="720" w:num="1"/>
        </w:sectPr>
      </w:pPr>
    </w:p>
    <w:p w14:paraId="22E172F9">
      <w:pPr>
        <w:pStyle w:val="6"/>
        <w:spacing w:before="56" w:line="219" w:lineRule="auto"/>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b/>
          <w:bCs/>
          <w:spacing w:val="-9"/>
          <w:sz w:val="28"/>
          <w:szCs w:val="28"/>
        </w:rPr>
        <w:t>附件二十</w:t>
      </w:r>
      <w:r>
        <w:rPr>
          <w:rFonts w:hint="eastAsia" w:ascii="方正仿宋_GB18030" w:hAnsi="方正仿宋_GB18030" w:eastAsia="方正仿宋_GB18030" w:cs="方正仿宋_GB18030"/>
          <w:b/>
          <w:bCs/>
          <w:spacing w:val="-9"/>
          <w:sz w:val="28"/>
          <w:szCs w:val="28"/>
          <w:lang w:val="en-US" w:eastAsia="zh-CN"/>
        </w:rPr>
        <w:t>四</w:t>
      </w:r>
    </w:p>
    <w:p w14:paraId="3DAF858C">
      <w:pPr>
        <w:spacing w:line="274" w:lineRule="auto"/>
        <w:rPr>
          <w:rFonts w:hint="eastAsia" w:ascii="方正仿宋_GB18030" w:hAnsi="方正仿宋_GB18030" w:eastAsia="方正仿宋_GB18030" w:cs="方正仿宋_GB18030"/>
          <w:sz w:val="21"/>
        </w:rPr>
      </w:pPr>
    </w:p>
    <w:p w14:paraId="437ED8EE">
      <w:pPr>
        <w:spacing w:line="274" w:lineRule="auto"/>
        <w:rPr>
          <w:rFonts w:hint="eastAsia" w:ascii="方正仿宋_GB18030" w:hAnsi="方正仿宋_GB18030" w:eastAsia="方正仿宋_GB18030" w:cs="方正仿宋_GB18030"/>
          <w:sz w:val="21"/>
        </w:rPr>
      </w:pPr>
    </w:p>
    <w:p w14:paraId="5AF2FB4E">
      <w:pPr>
        <w:spacing w:line="275" w:lineRule="auto"/>
        <w:rPr>
          <w:rFonts w:hint="eastAsia" w:ascii="方正仿宋_GB18030" w:hAnsi="方正仿宋_GB18030" w:eastAsia="方正仿宋_GB18030" w:cs="方正仿宋_GB18030"/>
          <w:sz w:val="21"/>
        </w:rPr>
      </w:pPr>
    </w:p>
    <w:p w14:paraId="62D6FC91">
      <w:pPr>
        <w:pStyle w:val="6"/>
        <w:spacing w:before="55" w:line="221" w:lineRule="auto"/>
        <w:jc w:val="center"/>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其他有利于投标人的资料（如有）</w:t>
      </w:r>
    </w:p>
    <w:p w14:paraId="760A4B2D">
      <w:pPr>
        <w:spacing w:line="220" w:lineRule="auto"/>
        <w:rPr>
          <w:rFonts w:hint="eastAsia" w:ascii="方正仿宋_GB18030" w:hAnsi="方正仿宋_GB18030" w:eastAsia="方正仿宋_GB18030" w:cs="方正仿宋_GB18030"/>
        </w:rPr>
        <w:sectPr>
          <w:footerReference r:id="rId39" w:type="default"/>
          <w:pgSz w:w="11905" w:h="16839"/>
          <w:pgMar w:top="1440" w:right="1800" w:bottom="1440" w:left="1800" w:header="0" w:footer="403" w:gutter="0"/>
          <w:cols w:space="720" w:num="1"/>
        </w:sectPr>
      </w:pPr>
    </w:p>
    <w:p w14:paraId="185B2A47">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pPr>
      <w:r>
        <w:rPr>
          <w:rFonts w:hint="eastAsia" w:ascii="方正仿宋_GB18030" w:hAnsi="方正仿宋_GB18030" w:eastAsia="方正仿宋_GB18030" w:cs="方正仿宋_GB18030"/>
          <w:b/>
          <w:bCs/>
          <w:spacing w:val="-5"/>
          <w:sz w:val="28"/>
          <w:szCs w:val="28"/>
        </w:rPr>
        <w:t>虚假应标承担责任声明函</w:t>
      </w:r>
    </w:p>
    <w:p w14:paraId="5ABE4A85">
      <w:pPr>
        <w:pStyle w:val="6"/>
        <w:spacing w:before="55" w:line="221" w:lineRule="auto"/>
        <w:ind w:firstLine="2973" w:firstLineChars="1100"/>
        <w:jc w:val="both"/>
        <w:rPr>
          <w:rFonts w:hint="eastAsia" w:ascii="方正仿宋_GB18030" w:hAnsi="方正仿宋_GB18030" w:eastAsia="方正仿宋_GB18030" w:cs="方正仿宋_GB18030"/>
          <w:b/>
          <w:bCs/>
          <w:spacing w:val="-5"/>
          <w:sz w:val="28"/>
          <w:szCs w:val="28"/>
        </w:rPr>
        <w:sectPr>
          <w:footerReference r:id="rId40" w:type="default"/>
          <w:pgSz w:w="11905" w:h="16839"/>
          <w:pgMar w:top="1440" w:right="1800" w:bottom="1440" w:left="1800" w:header="0" w:footer="403" w:gutter="0"/>
          <w:cols w:space="720" w:num="1"/>
        </w:sectPr>
      </w:pPr>
    </w:p>
    <w:p w14:paraId="734AEE54">
      <w:pPr>
        <w:pStyle w:val="6"/>
        <w:spacing w:before="55" w:line="221" w:lineRule="auto"/>
        <w:ind w:firstLine="2973" w:firstLineChars="1100"/>
        <w:jc w:val="both"/>
        <w:rPr>
          <w:rFonts w:hint="eastAsia" w:ascii="方正仿宋_GB18030" w:hAnsi="方正仿宋_GB18030" w:eastAsia="方正仿宋_GB18030" w:cs="方正仿宋_GB18030"/>
          <w:b/>
          <w:bCs/>
          <w:sz w:val="28"/>
          <w:szCs w:val="28"/>
        </w:rPr>
      </w:pPr>
      <w:r>
        <w:rPr>
          <w:rFonts w:hint="eastAsia" w:ascii="方正仿宋_GB18030" w:hAnsi="方正仿宋_GB18030" w:eastAsia="方正仿宋_GB18030" w:cs="方正仿宋_GB18030"/>
          <w:b/>
          <w:bCs/>
          <w:spacing w:val="-5"/>
          <w:sz w:val="28"/>
          <w:szCs w:val="28"/>
        </w:rPr>
        <w:t>中小企业划分标准</w:t>
      </w:r>
    </w:p>
    <w:p w14:paraId="634FECF8">
      <w:pPr>
        <w:widowControl/>
        <w:adjustRightInd w:val="0"/>
        <w:spacing w:line="500" w:lineRule="exact"/>
        <w:outlineLvl w:val="9"/>
        <w:rPr>
          <w:rFonts w:hint="eastAsia" w:ascii="方正仿宋_GB18030" w:hAnsi="方正仿宋_GB18030" w:eastAsia="方正仿宋_GB18030" w:cs="方正仿宋_GB18030"/>
          <w:sz w:val="28"/>
          <w:szCs w:val="28"/>
          <w:lang w:val="en-US" w:eastAsia="zh-CN"/>
        </w:rPr>
      </w:pPr>
      <w:r>
        <w:rPr>
          <w:rFonts w:hint="eastAsia" w:ascii="方正仿宋_GB18030" w:hAnsi="方正仿宋_GB18030" w:eastAsia="方正仿宋_GB18030" w:cs="方正仿宋_GB18030"/>
          <w:sz w:val="28"/>
          <w:szCs w:val="28"/>
          <w:lang w:val="en-US" w:eastAsia="zh-CN"/>
        </w:rPr>
        <w:t>工业和信息化部、国家统计局、发展改革委、财政部等四部门《关于印发中小企业划型标准规定的通知》（工信部联企业〔2011〕300号）规定中小企业划型标准如表所示：</w:t>
      </w: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39"/>
        <w:gridCol w:w="1047"/>
        <w:gridCol w:w="5664"/>
      </w:tblGrid>
      <w:tr w14:paraId="53C8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39" w:type="dxa"/>
            <w:vMerge w:val="restart"/>
            <w:tcBorders>
              <w:bottom w:val="nil"/>
            </w:tcBorders>
            <w:vAlign w:val="top"/>
          </w:tcPr>
          <w:p w14:paraId="5585E93B">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094EC96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1B24D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4D2F5B9">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农、林、牧、渔业</w:t>
            </w:r>
          </w:p>
        </w:tc>
        <w:tc>
          <w:tcPr>
            <w:tcW w:w="6711" w:type="dxa"/>
            <w:gridSpan w:val="2"/>
            <w:vAlign w:val="top"/>
          </w:tcPr>
          <w:p w14:paraId="5785DFA6">
            <w:pPr>
              <w:pStyle w:val="18"/>
              <w:keepNext w:val="0"/>
              <w:keepLines w:val="0"/>
              <w:widowControl/>
              <w:suppressLineNumbers w:val="0"/>
              <w:spacing w:before="126" w:beforeAutospacing="0" w:after="0" w:afterAutospacing="0" w:line="228" w:lineRule="auto"/>
              <w:ind w:left="189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营业收入20000万元以下的为中小微型企业。</w:t>
            </w:r>
          </w:p>
        </w:tc>
      </w:tr>
      <w:tr w14:paraId="1FBF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1A5A654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FD339EB">
            <w:pPr>
              <w:pStyle w:val="18"/>
              <w:keepNext w:val="0"/>
              <w:keepLines w:val="0"/>
              <w:widowControl/>
              <w:suppressLineNumbers w:val="0"/>
              <w:spacing w:before="122"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FA11CC8">
            <w:pPr>
              <w:pStyle w:val="18"/>
              <w:keepNext w:val="0"/>
              <w:keepLines w:val="0"/>
              <w:widowControl/>
              <w:suppressLineNumbers w:val="0"/>
              <w:spacing w:before="122" w:beforeAutospacing="0" w:after="0" w:afterAutospacing="0" w:line="228" w:lineRule="auto"/>
              <w:ind w:left="2473"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500万元-20000万元</w:t>
            </w:r>
          </w:p>
        </w:tc>
      </w:tr>
      <w:tr w14:paraId="003F73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2A09AF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86B6F82">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2A7A0E43">
            <w:pPr>
              <w:pStyle w:val="18"/>
              <w:keepNext w:val="0"/>
              <w:keepLines w:val="0"/>
              <w:widowControl/>
              <w:suppressLineNumbers w:val="0"/>
              <w:spacing w:before="124" w:beforeAutospacing="0" w:after="0" w:afterAutospacing="0" w:line="228" w:lineRule="auto"/>
              <w:ind w:left="2685"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50万元-500万元</w:t>
            </w:r>
          </w:p>
        </w:tc>
      </w:tr>
      <w:tr w14:paraId="75F2A3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tcBorders>
            <w:vAlign w:val="top"/>
          </w:tcPr>
          <w:p w14:paraId="0C43058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4A151B">
            <w:pPr>
              <w:pStyle w:val="18"/>
              <w:keepNext w:val="0"/>
              <w:keepLines w:val="0"/>
              <w:widowControl/>
              <w:suppressLineNumbers w:val="0"/>
              <w:spacing w:before="12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3E7BE6AF">
            <w:pPr>
              <w:pStyle w:val="18"/>
              <w:keepNext w:val="0"/>
              <w:keepLines w:val="0"/>
              <w:widowControl/>
              <w:suppressLineNumbers w:val="0"/>
              <w:spacing w:before="124" w:beforeAutospacing="0" w:after="0" w:afterAutospacing="0" w:line="228" w:lineRule="auto"/>
              <w:ind w:left="2920" w:right="0"/>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50万元以下</w:t>
            </w:r>
          </w:p>
        </w:tc>
      </w:tr>
      <w:tr w14:paraId="4A438C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A15E0C8">
            <w:pPr>
              <w:pStyle w:val="18"/>
              <w:keepNext w:val="0"/>
              <w:keepLines w:val="0"/>
              <w:widowControl/>
              <w:suppressLineNumbers w:val="0"/>
              <w:spacing w:before="56" w:beforeAutospacing="0" w:after="0" w:afterAutospacing="0"/>
              <w:ind w:left="63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工业</w:t>
            </w:r>
          </w:p>
          <w:p w14:paraId="69A46BEB">
            <w:pPr>
              <w:pStyle w:val="18"/>
              <w:keepNext w:val="0"/>
              <w:keepLines w:val="0"/>
              <w:widowControl/>
              <w:suppressLineNumbers w:val="0"/>
              <w:spacing w:before="55" w:beforeAutospacing="0" w:after="0" w:afterAutospacing="0" w:line="283" w:lineRule="auto"/>
              <w:ind w:left="156" w:right="73" w:hanging="128"/>
              <w:jc w:val="both"/>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（包括采矿业，制</w:t>
            </w:r>
            <w:r>
              <w:rPr>
                <w:rFonts w:hint="eastAsia" w:ascii="方正仿宋_GB18030" w:hAnsi="方正仿宋_GB18030" w:eastAsia="方正仿宋_GB18030" w:cs="方正仿宋_GB18030"/>
                <w:spacing w:val="8"/>
                <w:sz w:val="20"/>
                <w:szCs w:val="20"/>
              </w:rPr>
              <w:t>造业，电力、热力、燃气及水生</w:t>
            </w:r>
          </w:p>
          <w:p w14:paraId="5AF51824">
            <w:pPr>
              <w:pStyle w:val="18"/>
              <w:keepNext w:val="0"/>
              <w:keepLines w:val="0"/>
              <w:widowControl/>
              <w:suppressLineNumbers w:val="0"/>
              <w:spacing w:before="30" w:beforeAutospacing="0" w:after="0" w:afterAutospacing="0" w:line="264" w:lineRule="auto"/>
              <w:ind w:left="629" w:right="423" w:hanging="155"/>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产和供应</w:t>
            </w:r>
            <w:r>
              <w:rPr>
                <w:rFonts w:hint="eastAsia" w:ascii="方正仿宋_GB18030" w:hAnsi="方正仿宋_GB18030" w:eastAsia="方正仿宋_GB18030" w:cs="方正仿宋_GB18030"/>
                <w:sz w:val="20"/>
                <w:szCs w:val="20"/>
              </w:rPr>
              <w:t>业）</w:t>
            </w:r>
          </w:p>
        </w:tc>
        <w:tc>
          <w:tcPr>
            <w:tcW w:w="6711" w:type="dxa"/>
            <w:gridSpan w:val="2"/>
            <w:vAlign w:val="top"/>
          </w:tcPr>
          <w:p w14:paraId="4B50CE0D">
            <w:pPr>
              <w:pStyle w:val="18"/>
              <w:keepNext w:val="0"/>
              <w:keepLines w:val="0"/>
              <w:widowControl/>
              <w:suppressLineNumbers w:val="0"/>
              <w:spacing w:before="12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从业人员1000人以下或营业收入40000万元以下的为中小微型企业。</w:t>
            </w:r>
          </w:p>
        </w:tc>
      </w:tr>
      <w:tr w14:paraId="56309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964BDC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4D1A126">
            <w:pPr>
              <w:pStyle w:val="18"/>
              <w:keepNext w:val="0"/>
              <w:keepLines w:val="0"/>
              <w:widowControl/>
              <w:suppressLineNumbers w:val="0"/>
              <w:spacing w:before="125"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B1D9E0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w:t>
            </w:r>
            <w:r>
              <w:rPr>
                <w:rFonts w:hint="eastAsia" w:ascii="方正仿宋_GB18030" w:hAnsi="方正仿宋_GB18030" w:eastAsia="方正仿宋_GB18030" w:cs="方正仿宋_GB18030"/>
                <w:spacing w:val="17"/>
                <w:sz w:val="20"/>
                <w:szCs w:val="20"/>
              </w:rPr>
              <w:t xml:space="preserve"> </w:t>
            </w:r>
            <w:r>
              <w:rPr>
                <w:rFonts w:hint="eastAsia" w:ascii="方正仿宋_GB18030" w:hAnsi="方正仿宋_GB18030" w:eastAsia="方正仿宋_GB18030" w:cs="方正仿宋_GB18030"/>
                <w:spacing w:val="4"/>
                <w:sz w:val="20"/>
                <w:szCs w:val="20"/>
              </w:rPr>
              <w:t>000万元一40</w:t>
            </w:r>
            <w:r>
              <w:rPr>
                <w:rFonts w:hint="eastAsia" w:ascii="方正仿宋_GB18030" w:hAnsi="方正仿宋_GB18030" w:eastAsia="方正仿宋_GB18030" w:cs="方正仿宋_GB18030"/>
                <w:spacing w:val="15"/>
                <w:sz w:val="20"/>
                <w:szCs w:val="20"/>
              </w:rPr>
              <w:t xml:space="preserve"> </w:t>
            </w:r>
            <w:r>
              <w:rPr>
                <w:rFonts w:hint="eastAsia" w:ascii="方正仿宋_GB18030" w:hAnsi="方正仿宋_GB18030" w:eastAsia="方正仿宋_GB18030" w:cs="方正仿宋_GB18030"/>
                <w:spacing w:val="4"/>
                <w:sz w:val="20"/>
                <w:szCs w:val="20"/>
              </w:rPr>
              <w:t>000万元</w:t>
            </w:r>
          </w:p>
        </w:tc>
      </w:tr>
      <w:tr w14:paraId="23F92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3039" w:type="dxa"/>
            <w:vMerge w:val="continue"/>
            <w:tcBorders>
              <w:top w:val="nil"/>
              <w:bottom w:val="nil"/>
            </w:tcBorders>
            <w:vAlign w:val="top"/>
          </w:tcPr>
          <w:p w14:paraId="0F8DA07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5E467F79">
            <w:pPr>
              <w:pStyle w:val="18"/>
              <w:keepNext w:val="0"/>
              <w:keepLines w:val="0"/>
              <w:widowControl/>
              <w:suppressLineNumbers w:val="0"/>
              <w:spacing w:before="124"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A079419">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从业人员20人一300人，且营业收入300万</w:t>
            </w:r>
            <w:r>
              <w:rPr>
                <w:rFonts w:hint="eastAsia" w:ascii="方正仿宋_GB18030" w:hAnsi="方正仿宋_GB18030" w:eastAsia="方正仿宋_GB18030" w:cs="方正仿宋_GB18030"/>
                <w:spacing w:val="4"/>
                <w:sz w:val="20"/>
                <w:szCs w:val="20"/>
              </w:rPr>
              <w:t>元一2000万元</w:t>
            </w:r>
          </w:p>
        </w:tc>
      </w:tr>
      <w:tr w14:paraId="7BEF21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039" w:type="dxa"/>
            <w:vMerge w:val="continue"/>
            <w:tcBorders>
              <w:top w:val="nil"/>
            </w:tcBorders>
            <w:vAlign w:val="top"/>
          </w:tcPr>
          <w:p w14:paraId="59A0DFF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793DEA0">
            <w:pPr>
              <w:pStyle w:val="18"/>
              <w:keepNext w:val="0"/>
              <w:keepLines w:val="0"/>
              <w:widowControl/>
              <w:suppressLineNumbers w:val="0"/>
              <w:spacing w:before="153"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1A83838">
            <w:pPr>
              <w:pStyle w:val="18"/>
              <w:keepNext w:val="0"/>
              <w:keepLines w:val="0"/>
              <w:widowControl/>
              <w:suppressLineNumbers w:val="0"/>
              <w:spacing w:before="15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从业人员20人以下或营业收入300万元以下</w:t>
            </w:r>
          </w:p>
        </w:tc>
      </w:tr>
      <w:tr w14:paraId="1A8B2E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2A158C2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D51A99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124B9BEB">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0EF0722A">
            <w:pPr>
              <w:pStyle w:val="18"/>
              <w:keepNext w:val="0"/>
              <w:keepLines w:val="0"/>
              <w:widowControl/>
              <w:suppressLineNumbers w:val="0"/>
              <w:spacing w:before="65" w:beforeAutospacing="0" w:after="0" w:afterAutospacing="0" w:line="228" w:lineRule="auto"/>
              <w:ind w:left="5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建筑业</w:t>
            </w:r>
          </w:p>
        </w:tc>
        <w:tc>
          <w:tcPr>
            <w:tcW w:w="6711" w:type="dxa"/>
            <w:gridSpan w:val="2"/>
            <w:vAlign w:val="top"/>
          </w:tcPr>
          <w:p w14:paraId="4513C11D">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营业收入80000万元以下或资产总额80000万</w:t>
            </w:r>
            <w:r>
              <w:rPr>
                <w:rFonts w:hint="eastAsia" w:ascii="方正仿宋_GB18030" w:hAnsi="方正仿宋_GB18030" w:eastAsia="方正仿宋_GB18030" w:cs="方正仿宋_GB18030"/>
                <w:spacing w:val="6"/>
                <w:sz w:val="20"/>
                <w:szCs w:val="20"/>
              </w:rPr>
              <w:t>元以下的为中小微型企业。</w:t>
            </w:r>
          </w:p>
        </w:tc>
      </w:tr>
      <w:tr w14:paraId="5DE3D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89AAD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11C70EB">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C28C6C3">
            <w:pPr>
              <w:pStyle w:val="18"/>
              <w:keepNext w:val="0"/>
              <w:keepLines w:val="0"/>
              <w:widowControl/>
              <w:suppressLineNumbers w:val="0"/>
              <w:spacing w:before="125" w:beforeAutospacing="0" w:after="0" w:afterAutospacing="0" w:line="228" w:lineRule="auto"/>
              <w:ind w:left="6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营业收入6000万元一80000万元，且资产总额5000万元一80 000万元</w:t>
            </w:r>
          </w:p>
        </w:tc>
      </w:tr>
      <w:tr w14:paraId="79445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673E1D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E14A7AC">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0ECF4">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营业收入300万元一6000万元，且资产总额30</w:t>
            </w:r>
            <w:r>
              <w:rPr>
                <w:rFonts w:hint="eastAsia" w:ascii="方正仿宋_GB18030" w:hAnsi="方正仿宋_GB18030" w:eastAsia="方正仿宋_GB18030" w:cs="方正仿宋_GB18030"/>
                <w:spacing w:val="4"/>
                <w:sz w:val="20"/>
                <w:szCs w:val="20"/>
              </w:rPr>
              <w:t>0万一5000万元</w:t>
            </w:r>
          </w:p>
        </w:tc>
      </w:tr>
      <w:tr w14:paraId="34AF2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E3C7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02C92F3">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5EB58DA1">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营业收入300万元以下或资产总额300万元以下</w:t>
            </w:r>
          </w:p>
        </w:tc>
      </w:tr>
      <w:tr w14:paraId="6F72D4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083D555C">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26AD2D09">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6C13A1A0">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0923B24">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批发业</w:t>
            </w:r>
          </w:p>
        </w:tc>
        <w:tc>
          <w:tcPr>
            <w:tcW w:w="6711" w:type="dxa"/>
            <w:gridSpan w:val="2"/>
            <w:vAlign w:val="top"/>
          </w:tcPr>
          <w:p w14:paraId="04BE8773">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从业人员200人以下或营业收入40000万元以下的为中小微</w:t>
            </w:r>
            <w:r>
              <w:rPr>
                <w:rFonts w:hint="eastAsia" w:ascii="方正仿宋_GB18030" w:hAnsi="方正仿宋_GB18030" w:eastAsia="方正仿宋_GB18030" w:cs="方正仿宋_GB18030"/>
                <w:spacing w:val="6"/>
                <w:sz w:val="20"/>
                <w:szCs w:val="20"/>
              </w:rPr>
              <w:t>型企业。</w:t>
            </w:r>
          </w:p>
        </w:tc>
      </w:tr>
      <w:tr w14:paraId="5A9B1F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C01751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69B5AC83">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2CDEA6F6">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从业人员20人一200人，且营业收入5000万元一40000</w:t>
            </w:r>
            <w:r>
              <w:rPr>
                <w:rFonts w:hint="eastAsia" w:ascii="方正仿宋_GB18030" w:hAnsi="方正仿宋_GB18030" w:eastAsia="方正仿宋_GB18030" w:cs="方正仿宋_GB18030"/>
                <w:spacing w:val="4"/>
                <w:sz w:val="20"/>
                <w:szCs w:val="20"/>
              </w:rPr>
              <w:t>万元</w:t>
            </w:r>
          </w:p>
        </w:tc>
      </w:tr>
      <w:tr w14:paraId="1901F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3280E1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18AD8238">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11B638E">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从业人员5人一20人，且营业收入1000万元一5</w:t>
            </w:r>
            <w:r>
              <w:rPr>
                <w:rFonts w:hint="eastAsia" w:ascii="方正仿宋_GB18030" w:hAnsi="方正仿宋_GB18030" w:eastAsia="方正仿宋_GB18030" w:cs="方正仿宋_GB18030"/>
                <w:spacing w:val="3"/>
                <w:sz w:val="20"/>
                <w:szCs w:val="20"/>
              </w:rPr>
              <w:t>000万元</w:t>
            </w:r>
          </w:p>
        </w:tc>
      </w:tr>
      <w:tr w14:paraId="60EC8A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7F5A83A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236E8F2C">
            <w:pPr>
              <w:pStyle w:val="18"/>
              <w:keepNext w:val="0"/>
              <w:keepLines w:val="0"/>
              <w:widowControl/>
              <w:suppressLineNumbers w:val="0"/>
              <w:spacing w:before="12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697A13D7">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从业人员5人以下或营业收入1000万元以下</w:t>
            </w:r>
          </w:p>
        </w:tc>
      </w:tr>
      <w:tr w14:paraId="6F01CD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398750F">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7AD084F7">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2EB7F234">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5B9B56D5">
            <w:pPr>
              <w:pStyle w:val="18"/>
              <w:keepNext w:val="0"/>
              <w:keepLines w:val="0"/>
              <w:widowControl/>
              <w:suppressLineNumbers w:val="0"/>
              <w:spacing w:before="65" w:beforeAutospacing="0" w:after="0" w:afterAutospacing="0" w:line="228" w:lineRule="auto"/>
              <w:ind w:left="525"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零售业</w:t>
            </w:r>
          </w:p>
        </w:tc>
        <w:tc>
          <w:tcPr>
            <w:tcW w:w="6711" w:type="dxa"/>
            <w:gridSpan w:val="2"/>
            <w:vAlign w:val="top"/>
          </w:tcPr>
          <w:p w14:paraId="5B26BDA8">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从业人员300人以下或营业收入20000万元以下的为中</w:t>
            </w:r>
            <w:r>
              <w:rPr>
                <w:rFonts w:hint="eastAsia" w:ascii="方正仿宋_GB18030" w:hAnsi="方正仿宋_GB18030" w:eastAsia="方正仿宋_GB18030" w:cs="方正仿宋_GB18030"/>
                <w:spacing w:val="6"/>
                <w:sz w:val="20"/>
                <w:szCs w:val="20"/>
              </w:rPr>
              <w:t>小微型企业。</w:t>
            </w:r>
          </w:p>
        </w:tc>
      </w:tr>
      <w:tr w14:paraId="4257BB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5597387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B18CCEE">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00DAA67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从业人员50人一300人，且营业收入500万元一20000万元</w:t>
            </w:r>
          </w:p>
        </w:tc>
      </w:tr>
      <w:tr w14:paraId="48A067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39E421A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8237C2D">
            <w:pPr>
              <w:pStyle w:val="18"/>
              <w:keepNext w:val="0"/>
              <w:keepLines w:val="0"/>
              <w:widowControl/>
              <w:suppressLineNumbers w:val="0"/>
              <w:spacing w:before="125"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5968A9E5">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从业人员10人一50人，且营业收入100万元一500万元</w:t>
            </w:r>
          </w:p>
        </w:tc>
      </w:tr>
      <w:tr w14:paraId="04667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2E37FE4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095F4634">
            <w:pPr>
              <w:pStyle w:val="18"/>
              <w:keepNext w:val="0"/>
              <w:keepLines w:val="0"/>
              <w:widowControl/>
              <w:suppressLineNumbers w:val="0"/>
              <w:spacing w:before="165"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14828FEC">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从业人员10人以下或营业收入100万元以下</w:t>
            </w:r>
          </w:p>
        </w:tc>
      </w:tr>
      <w:tr w14:paraId="0B78D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6D158F52">
            <w:pPr>
              <w:keepNext w:val="0"/>
              <w:keepLines w:val="0"/>
              <w:widowControl/>
              <w:suppressLineNumbers w:val="0"/>
              <w:spacing w:before="0" w:beforeAutospacing="0" w:after="0" w:afterAutospacing="0" w:line="297" w:lineRule="auto"/>
              <w:ind w:left="0" w:right="0"/>
              <w:rPr>
                <w:rFonts w:hint="eastAsia" w:ascii="方正仿宋_GB18030" w:hAnsi="方正仿宋_GB18030" w:eastAsia="方正仿宋_GB18030" w:cs="方正仿宋_GB18030"/>
                <w:sz w:val="21"/>
              </w:rPr>
            </w:pPr>
          </w:p>
          <w:p w14:paraId="783B9285">
            <w:pPr>
              <w:keepNext w:val="0"/>
              <w:keepLines w:val="0"/>
              <w:widowControl/>
              <w:suppressLineNumbers w:val="0"/>
              <w:spacing w:before="0" w:beforeAutospacing="0" w:after="0" w:afterAutospacing="0" w:line="298" w:lineRule="auto"/>
              <w:ind w:left="0" w:right="0"/>
              <w:rPr>
                <w:rFonts w:hint="eastAsia" w:ascii="方正仿宋_GB18030" w:hAnsi="方正仿宋_GB18030" w:eastAsia="方正仿宋_GB18030" w:cs="方正仿宋_GB18030"/>
                <w:sz w:val="21"/>
              </w:rPr>
            </w:pPr>
          </w:p>
          <w:p w14:paraId="3F28FE8C">
            <w:pPr>
              <w:pStyle w:val="18"/>
              <w:keepNext w:val="0"/>
              <w:keepLines w:val="0"/>
              <w:widowControl/>
              <w:suppressLineNumbers w:val="0"/>
              <w:spacing w:before="65" w:beforeAutospacing="0" w:after="0" w:afterAutospacing="0" w:line="278" w:lineRule="auto"/>
              <w:ind w:left="157" w:right="109" w:hanging="99"/>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交通运输业（不含铁路运输业）</w:t>
            </w:r>
          </w:p>
        </w:tc>
        <w:tc>
          <w:tcPr>
            <w:tcW w:w="6711" w:type="dxa"/>
            <w:gridSpan w:val="2"/>
            <w:vAlign w:val="top"/>
          </w:tcPr>
          <w:p w14:paraId="733618B3">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从业人员1000人以下或营业收入30000万元以下的为中小微型企业。</w:t>
            </w:r>
          </w:p>
        </w:tc>
      </w:tr>
      <w:tr w14:paraId="7660D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6B8A9C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DCF50D3">
            <w:pPr>
              <w:pStyle w:val="18"/>
              <w:keepNext w:val="0"/>
              <w:keepLines w:val="0"/>
              <w:widowControl/>
              <w:suppressLineNumbers w:val="0"/>
              <w:spacing w:before="126"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459D3D8A">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从业人员300人一1000人，且营业收入3000万元一30000万元</w:t>
            </w:r>
          </w:p>
        </w:tc>
      </w:tr>
      <w:tr w14:paraId="77D3F1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0F8FDD43">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F0375EE">
            <w:pPr>
              <w:pStyle w:val="18"/>
              <w:keepNext w:val="0"/>
              <w:keepLines w:val="0"/>
              <w:widowControl/>
              <w:suppressLineNumbers w:val="0"/>
              <w:spacing w:before="127"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0BDBD1ED">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从业人员20人一300人，且营业收入20</w:t>
            </w:r>
            <w:r>
              <w:rPr>
                <w:rFonts w:hint="eastAsia" w:ascii="方正仿宋_GB18030" w:hAnsi="方正仿宋_GB18030" w:eastAsia="方正仿宋_GB18030" w:cs="方正仿宋_GB18030"/>
                <w:spacing w:val="4"/>
                <w:sz w:val="20"/>
                <w:szCs w:val="20"/>
              </w:rPr>
              <w:t>0万元一3000万元</w:t>
            </w:r>
          </w:p>
        </w:tc>
      </w:tr>
      <w:tr w14:paraId="71279A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tcBorders>
            <w:vAlign w:val="top"/>
          </w:tcPr>
          <w:p w14:paraId="63CC42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3C3C012D">
            <w:pPr>
              <w:pStyle w:val="18"/>
              <w:keepNext w:val="0"/>
              <w:keepLines w:val="0"/>
              <w:widowControl/>
              <w:suppressLineNumbers w:val="0"/>
              <w:spacing w:before="126" w:beforeAutospacing="0" w:after="0" w:afterAutospacing="0" w:line="228" w:lineRule="auto"/>
              <w:ind w:left="2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64" w:type="dxa"/>
            <w:vAlign w:val="top"/>
          </w:tcPr>
          <w:p w14:paraId="7C3B38BC">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从业人员20人以下或营业收入200万元以下</w:t>
            </w:r>
          </w:p>
        </w:tc>
      </w:tr>
      <w:tr w14:paraId="0CCFD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restart"/>
            <w:tcBorders>
              <w:bottom w:val="nil"/>
            </w:tcBorders>
            <w:vAlign w:val="top"/>
          </w:tcPr>
          <w:p w14:paraId="7ADFEC40">
            <w:pPr>
              <w:keepNext w:val="0"/>
              <w:keepLines w:val="0"/>
              <w:widowControl/>
              <w:suppressLineNumbers w:val="0"/>
              <w:spacing w:before="0" w:beforeAutospacing="0" w:after="0" w:afterAutospacing="0" w:line="261" w:lineRule="auto"/>
              <w:ind w:left="0" w:right="0"/>
              <w:rPr>
                <w:rFonts w:hint="eastAsia" w:ascii="方正仿宋_GB18030" w:hAnsi="方正仿宋_GB18030" w:eastAsia="方正仿宋_GB18030" w:cs="方正仿宋_GB18030"/>
                <w:sz w:val="21"/>
              </w:rPr>
            </w:pPr>
          </w:p>
          <w:p w14:paraId="2351ED48">
            <w:pPr>
              <w:keepNext w:val="0"/>
              <w:keepLines w:val="0"/>
              <w:widowControl/>
              <w:suppressLineNumbers w:val="0"/>
              <w:spacing w:before="0" w:beforeAutospacing="0" w:after="0" w:afterAutospacing="0" w:line="262" w:lineRule="auto"/>
              <w:ind w:left="0" w:right="0"/>
              <w:rPr>
                <w:rFonts w:hint="eastAsia" w:ascii="方正仿宋_GB18030" w:hAnsi="方正仿宋_GB18030" w:eastAsia="方正仿宋_GB18030" w:cs="方正仿宋_GB18030"/>
                <w:sz w:val="21"/>
              </w:rPr>
            </w:pPr>
          </w:p>
          <w:p w14:paraId="157A20EF">
            <w:pPr>
              <w:pStyle w:val="18"/>
              <w:keepNext w:val="0"/>
              <w:keepLines w:val="0"/>
              <w:widowControl/>
              <w:suppressLineNumbers w:val="0"/>
              <w:spacing w:before="65" w:beforeAutospacing="0" w:after="0" w:afterAutospacing="0" w:line="228" w:lineRule="auto"/>
              <w:ind w:left="5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仓储业</w:t>
            </w:r>
          </w:p>
        </w:tc>
        <w:tc>
          <w:tcPr>
            <w:tcW w:w="6711" w:type="dxa"/>
            <w:gridSpan w:val="2"/>
            <w:vAlign w:val="top"/>
          </w:tcPr>
          <w:p w14:paraId="6DE0D03B">
            <w:pPr>
              <w:pStyle w:val="18"/>
              <w:keepNext w:val="0"/>
              <w:keepLines w:val="0"/>
              <w:widowControl/>
              <w:suppressLineNumbers w:val="0"/>
              <w:spacing w:before="12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从业人员200人以下或营业收入30000万元以下的为中小微</w:t>
            </w:r>
            <w:r>
              <w:rPr>
                <w:rFonts w:hint="eastAsia" w:ascii="方正仿宋_GB18030" w:hAnsi="方正仿宋_GB18030" w:eastAsia="方正仿宋_GB18030" w:cs="方正仿宋_GB18030"/>
                <w:spacing w:val="6"/>
                <w:sz w:val="20"/>
                <w:szCs w:val="20"/>
              </w:rPr>
              <w:t>型企业。</w:t>
            </w:r>
          </w:p>
        </w:tc>
      </w:tr>
      <w:tr w14:paraId="12A7C4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39" w:type="dxa"/>
            <w:vMerge w:val="continue"/>
            <w:tcBorders>
              <w:top w:val="nil"/>
              <w:bottom w:val="nil"/>
            </w:tcBorders>
            <w:vAlign w:val="top"/>
          </w:tcPr>
          <w:p w14:paraId="707593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409E9EA2">
            <w:pPr>
              <w:pStyle w:val="18"/>
              <w:keepNext w:val="0"/>
              <w:keepLines w:val="0"/>
              <w:widowControl/>
              <w:suppressLineNumbers w:val="0"/>
              <w:spacing w:before="127" w:beforeAutospacing="0" w:after="0" w:afterAutospacing="0" w:line="228" w:lineRule="auto"/>
              <w:ind w:left="3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64" w:type="dxa"/>
            <w:vAlign w:val="top"/>
          </w:tcPr>
          <w:p w14:paraId="7530807A">
            <w:pPr>
              <w:pStyle w:val="18"/>
              <w:keepNext w:val="0"/>
              <w:keepLines w:val="0"/>
              <w:widowControl/>
              <w:suppressLineNumbers w:val="0"/>
              <w:spacing w:before="12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从业人员100人一200人，且营业收入1000</w:t>
            </w:r>
            <w:r>
              <w:rPr>
                <w:rFonts w:hint="eastAsia" w:ascii="方正仿宋_GB18030" w:hAnsi="方正仿宋_GB18030" w:eastAsia="方正仿宋_GB18030" w:cs="方正仿宋_GB18030"/>
                <w:spacing w:val="3"/>
                <w:sz w:val="20"/>
                <w:szCs w:val="20"/>
              </w:rPr>
              <w:t>万元一30000万元</w:t>
            </w:r>
          </w:p>
        </w:tc>
      </w:tr>
      <w:tr w14:paraId="01CEC1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039" w:type="dxa"/>
            <w:vMerge w:val="continue"/>
            <w:tcBorders>
              <w:top w:val="nil"/>
            </w:tcBorders>
            <w:vAlign w:val="top"/>
          </w:tcPr>
          <w:p w14:paraId="3601D262">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7" w:type="dxa"/>
            <w:vAlign w:val="top"/>
          </w:tcPr>
          <w:p w14:paraId="74D2BBCA">
            <w:pPr>
              <w:pStyle w:val="18"/>
              <w:keepNext w:val="0"/>
              <w:keepLines w:val="0"/>
              <w:widowControl/>
              <w:suppressLineNumbers w:val="0"/>
              <w:spacing w:before="126" w:beforeAutospacing="0" w:after="0" w:afterAutospacing="0" w:line="230" w:lineRule="auto"/>
              <w:ind w:left="29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64" w:type="dxa"/>
            <w:vAlign w:val="top"/>
          </w:tcPr>
          <w:p w14:paraId="1D0B5618">
            <w:pPr>
              <w:pStyle w:val="18"/>
              <w:keepNext w:val="0"/>
              <w:keepLines w:val="0"/>
              <w:widowControl/>
              <w:suppressLineNumbers w:val="0"/>
              <w:spacing w:before="12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从业人员20人一100人，且营业收入100万元一1000万元</w:t>
            </w:r>
          </w:p>
        </w:tc>
      </w:tr>
    </w:tbl>
    <w:p w14:paraId="231794DE">
      <w:pPr>
        <w:rPr>
          <w:rFonts w:hint="eastAsia" w:ascii="方正仿宋_GB18030" w:hAnsi="方正仿宋_GB18030" w:eastAsia="方正仿宋_GB18030" w:cs="方正仿宋_GB18030"/>
          <w:sz w:val="21"/>
        </w:rPr>
      </w:pPr>
    </w:p>
    <w:tbl>
      <w:tblPr>
        <w:tblStyle w:val="17"/>
        <w:tblW w:w="975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024"/>
        <w:gridCol w:w="2"/>
        <w:gridCol w:w="763"/>
        <w:gridCol w:w="4"/>
        <w:gridCol w:w="279"/>
        <w:gridCol w:w="5678"/>
      </w:tblGrid>
      <w:tr w14:paraId="18685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3026" w:type="dxa"/>
            <w:gridSpan w:val="2"/>
            <w:vAlign w:val="top"/>
          </w:tcPr>
          <w:p w14:paraId="73AED04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7289C543">
            <w:pPr>
              <w:pStyle w:val="18"/>
              <w:keepNext w:val="0"/>
              <w:keepLines w:val="0"/>
              <w:widowControl/>
              <w:suppressLineNumbers w:val="0"/>
              <w:spacing w:before="124"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201D5E71">
            <w:pPr>
              <w:pStyle w:val="18"/>
              <w:keepNext w:val="0"/>
              <w:keepLines w:val="0"/>
              <w:widowControl/>
              <w:suppressLineNumbers w:val="0"/>
              <w:spacing w:before="12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4F8601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restart"/>
            <w:tcBorders>
              <w:bottom w:val="nil"/>
            </w:tcBorders>
            <w:vAlign w:val="top"/>
          </w:tcPr>
          <w:p w14:paraId="13EBCDDB">
            <w:pPr>
              <w:keepNext w:val="0"/>
              <w:keepLines w:val="0"/>
              <w:widowControl/>
              <w:suppressLineNumbers w:val="0"/>
              <w:spacing w:before="0" w:beforeAutospacing="0" w:after="0" w:afterAutospacing="0" w:line="249" w:lineRule="auto"/>
              <w:ind w:left="0" w:right="0"/>
              <w:rPr>
                <w:rFonts w:hint="eastAsia" w:ascii="方正仿宋_GB18030" w:hAnsi="方正仿宋_GB18030" w:eastAsia="方正仿宋_GB18030" w:cs="方正仿宋_GB18030"/>
                <w:sz w:val="21"/>
              </w:rPr>
            </w:pPr>
          </w:p>
          <w:p w14:paraId="62F3A166">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5F85DB0F">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72ED1946">
            <w:pPr>
              <w:pStyle w:val="18"/>
              <w:keepNext w:val="0"/>
              <w:keepLines w:val="0"/>
              <w:widowControl/>
              <w:suppressLineNumbers w:val="0"/>
              <w:spacing w:before="65" w:beforeAutospacing="0" w:after="0" w:afterAutospacing="0" w:line="229" w:lineRule="auto"/>
              <w:ind w:left="5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邮政业</w:t>
            </w:r>
          </w:p>
        </w:tc>
        <w:tc>
          <w:tcPr>
            <w:tcW w:w="6724" w:type="dxa"/>
            <w:gridSpan w:val="4"/>
            <w:vAlign w:val="top"/>
          </w:tcPr>
          <w:p w14:paraId="7A437A88">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从业人员1 000人以下或营业收入30000万元以下的为中小微型企业。</w:t>
            </w:r>
          </w:p>
        </w:tc>
      </w:tr>
      <w:tr w14:paraId="48B65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2EEA78C4">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6BEC00E0">
            <w:pPr>
              <w:pStyle w:val="18"/>
              <w:keepNext w:val="0"/>
              <w:keepLines w:val="0"/>
              <w:widowControl/>
              <w:suppressLineNumbers w:val="0"/>
              <w:spacing w:before="122" w:beforeAutospacing="0" w:after="0" w:afterAutospacing="0" w:line="228" w:lineRule="auto"/>
              <w:ind w:left="341"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678" w:type="dxa"/>
            <w:vAlign w:val="top"/>
          </w:tcPr>
          <w:p w14:paraId="4CE9855D">
            <w:pPr>
              <w:pStyle w:val="18"/>
              <w:keepNext w:val="0"/>
              <w:keepLines w:val="0"/>
              <w:widowControl/>
              <w:suppressLineNumbers w:val="0"/>
              <w:spacing w:before="121"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从业人员300人一1000人，且营业收入2000万元一30000万元</w:t>
            </w:r>
          </w:p>
        </w:tc>
      </w:tr>
      <w:tr w14:paraId="4D8AC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bottom w:val="nil"/>
            </w:tcBorders>
            <w:vAlign w:val="top"/>
          </w:tcPr>
          <w:p w14:paraId="1ADD27A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8D5BBEC">
            <w:pPr>
              <w:pStyle w:val="18"/>
              <w:keepNext w:val="0"/>
              <w:keepLines w:val="0"/>
              <w:widowControl/>
              <w:suppressLineNumbers w:val="0"/>
              <w:spacing w:before="121" w:beforeAutospacing="0" w:after="0" w:afterAutospacing="0" w:line="230" w:lineRule="auto"/>
              <w:ind w:left="32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678" w:type="dxa"/>
            <w:vAlign w:val="top"/>
          </w:tcPr>
          <w:p w14:paraId="62C147AB">
            <w:pPr>
              <w:pStyle w:val="18"/>
              <w:keepNext w:val="0"/>
              <w:keepLines w:val="0"/>
              <w:widowControl/>
              <w:suppressLineNumbers w:val="0"/>
              <w:spacing w:before="120"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从业人员20人一300人，且营业收入100万元一2000</w:t>
            </w:r>
            <w:r>
              <w:rPr>
                <w:rFonts w:hint="eastAsia" w:ascii="方正仿宋_GB18030" w:hAnsi="方正仿宋_GB18030" w:eastAsia="方正仿宋_GB18030" w:cs="方正仿宋_GB18030"/>
                <w:spacing w:val="3"/>
                <w:sz w:val="20"/>
                <w:szCs w:val="20"/>
              </w:rPr>
              <w:t>万元</w:t>
            </w:r>
          </w:p>
        </w:tc>
      </w:tr>
      <w:tr w14:paraId="2A6F14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026" w:type="dxa"/>
            <w:gridSpan w:val="2"/>
            <w:vMerge w:val="continue"/>
            <w:tcBorders>
              <w:top w:val="nil"/>
            </w:tcBorders>
            <w:vAlign w:val="top"/>
          </w:tcPr>
          <w:p w14:paraId="2FC372D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1046" w:type="dxa"/>
            <w:gridSpan w:val="3"/>
            <w:vAlign w:val="top"/>
          </w:tcPr>
          <w:p w14:paraId="5F688AD8">
            <w:pPr>
              <w:pStyle w:val="18"/>
              <w:keepNext w:val="0"/>
              <w:keepLines w:val="0"/>
              <w:widowControl/>
              <w:suppressLineNumbers w:val="0"/>
              <w:spacing w:before="122" w:beforeAutospacing="0" w:after="0" w:afterAutospacing="0" w:line="228" w:lineRule="auto"/>
              <w:ind w:left="32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678" w:type="dxa"/>
            <w:vAlign w:val="top"/>
          </w:tcPr>
          <w:p w14:paraId="6C6908CB">
            <w:pPr>
              <w:pStyle w:val="18"/>
              <w:keepNext w:val="0"/>
              <w:keepLines w:val="0"/>
              <w:widowControl/>
              <w:suppressLineNumbers w:val="0"/>
              <w:spacing w:before="122"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从业人员20人以下或营业收入100万元以下</w:t>
            </w:r>
          </w:p>
        </w:tc>
      </w:tr>
      <w:tr w14:paraId="7DB9F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3026" w:type="dxa"/>
            <w:gridSpan w:val="2"/>
            <w:vMerge w:val="restart"/>
            <w:tcBorders>
              <w:bottom w:val="nil"/>
            </w:tcBorders>
            <w:vAlign w:val="top"/>
          </w:tcPr>
          <w:p w14:paraId="0BBB2C79">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12582FE2">
            <w:pPr>
              <w:keepNext w:val="0"/>
              <w:keepLines w:val="0"/>
              <w:widowControl/>
              <w:suppressLineNumbers w:val="0"/>
              <w:spacing w:before="0" w:beforeAutospacing="0" w:after="0" w:afterAutospacing="0" w:line="267" w:lineRule="auto"/>
              <w:ind w:left="0" w:right="0"/>
              <w:rPr>
                <w:rFonts w:hint="eastAsia" w:ascii="方正仿宋_GB18030" w:hAnsi="方正仿宋_GB18030" w:eastAsia="方正仿宋_GB18030" w:cs="方正仿宋_GB18030"/>
                <w:sz w:val="21"/>
              </w:rPr>
            </w:pPr>
          </w:p>
          <w:p w14:paraId="5AB0BE3C">
            <w:pPr>
              <w:keepNext w:val="0"/>
              <w:keepLines w:val="0"/>
              <w:widowControl/>
              <w:suppressLineNumbers w:val="0"/>
              <w:spacing w:before="0" w:beforeAutospacing="0" w:after="0" w:afterAutospacing="0" w:line="268" w:lineRule="auto"/>
              <w:ind w:left="0" w:right="0"/>
              <w:rPr>
                <w:rFonts w:hint="eastAsia" w:ascii="方正仿宋_GB18030" w:hAnsi="方正仿宋_GB18030" w:eastAsia="方正仿宋_GB18030" w:cs="方正仿宋_GB18030"/>
                <w:sz w:val="21"/>
              </w:rPr>
            </w:pPr>
          </w:p>
          <w:p w14:paraId="1FF3EFB7">
            <w:pPr>
              <w:pStyle w:val="18"/>
              <w:keepNext w:val="0"/>
              <w:keepLines w:val="0"/>
              <w:widowControl/>
              <w:suppressLineNumbers w:val="0"/>
              <w:spacing w:before="65" w:beforeAutospacing="0" w:after="0" w:afterAutospacing="0" w:line="228" w:lineRule="auto"/>
              <w:ind w:left="50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住宿业</w:t>
            </w:r>
          </w:p>
        </w:tc>
        <w:tc>
          <w:tcPr>
            <w:tcW w:w="6724" w:type="dxa"/>
            <w:gridSpan w:val="4"/>
            <w:vAlign w:val="top"/>
          </w:tcPr>
          <w:p w14:paraId="5034029E">
            <w:pPr>
              <w:pStyle w:val="18"/>
              <w:keepNext w:val="0"/>
              <w:keepLines w:val="0"/>
              <w:widowControl/>
              <w:suppressLineNumbers w:val="0"/>
              <w:spacing w:before="14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32CB8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55E869D">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8B9B73E">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638B0477">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从业人员100人一300人，且营业收入2000万元一10000万元</w:t>
            </w:r>
          </w:p>
        </w:tc>
      </w:tr>
      <w:tr w14:paraId="2DDF9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6F9DF66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0F5A6C0">
            <w:pPr>
              <w:pStyle w:val="18"/>
              <w:keepNext w:val="0"/>
              <w:keepLines w:val="0"/>
              <w:widowControl/>
              <w:suppressLineNumbers w:val="0"/>
              <w:spacing w:before="134"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36653C2">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0CBBC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4CD15B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339FA20">
            <w:pPr>
              <w:pStyle w:val="18"/>
              <w:keepNext w:val="0"/>
              <w:keepLines w:val="0"/>
              <w:widowControl/>
              <w:suppressLineNumbers w:val="0"/>
              <w:spacing w:before="134"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03A171E">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100C82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2E9914BF">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611761D9">
            <w:pPr>
              <w:keepNext w:val="0"/>
              <w:keepLines w:val="0"/>
              <w:widowControl/>
              <w:suppressLineNumbers w:val="0"/>
              <w:spacing w:before="0" w:beforeAutospacing="0" w:after="0" w:afterAutospacing="0" w:line="264" w:lineRule="auto"/>
              <w:ind w:left="0" w:right="0"/>
              <w:rPr>
                <w:rFonts w:hint="eastAsia" w:ascii="方正仿宋_GB18030" w:hAnsi="方正仿宋_GB18030" w:eastAsia="方正仿宋_GB18030" w:cs="方正仿宋_GB18030"/>
                <w:sz w:val="21"/>
              </w:rPr>
            </w:pPr>
          </w:p>
          <w:p w14:paraId="09019E04">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282AF8AA">
            <w:pPr>
              <w:pStyle w:val="18"/>
              <w:keepNext w:val="0"/>
              <w:keepLines w:val="0"/>
              <w:widowControl/>
              <w:suppressLineNumbers w:val="0"/>
              <w:spacing w:before="65" w:beforeAutospacing="0" w:after="0" w:afterAutospacing="0" w:line="228" w:lineRule="auto"/>
              <w:ind w:left="50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餐饮业</w:t>
            </w:r>
          </w:p>
        </w:tc>
        <w:tc>
          <w:tcPr>
            <w:tcW w:w="6724" w:type="dxa"/>
            <w:gridSpan w:val="4"/>
            <w:vAlign w:val="top"/>
          </w:tcPr>
          <w:p w14:paraId="39D4FB2D">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从业人员300人以下或营业收入10000万元以下的为中</w:t>
            </w:r>
            <w:r>
              <w:rPr>
                <w:rFonts w:hint="eastAsia" w:ascii="方正仿宋_GB18030" w:hAnsi="方正仿宋_GB18030" w:eastAsia="方正仿宋_GB18030" w:cs="方正仿宋_GB18030"/>
                <w:spacing w:val="6"/>
                <w:sz w:val="20"/>
                <w:szCs w:val="20"/>
              </w:rPr>
              <w:t>小微型企业。</w:t>
            </w:r>
          </w:p>
        </w:tc>
      </w:tr>
      <w:tr w14:paraId="612BB3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14D02BD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32E12DA">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049B3D9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从业人员100—300人，且营业收入2000万元一10000万元</w:t>
            </w:r>
          </w:p>
        </w:tc>
      </w:tr>
      <w:tr w14:paraId="20F21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5A526F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2683E8C">
            <w:pPr>
              <w:pStyle w:val="18"/>
              <w:keepNext w:val="0"/>
              <w:keepLines w:val="0"/>
              <w:widowControl/>
              <w:suppressLineNumbers w:val="0"/>
              <w:spacing w:before="135"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2DC85493">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从业人员10人一100人，且营业收入100万元一2000万元</w:t>
            </w:r>
          </w:p>
        </w:tc>
      </w:tr>
      <w:tr w14:paraId="13E70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EF65FC">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2E107FF">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50D1B29C">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04FC5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C8AF66">
            <w:pPr>
              <w:keepNext w:val="0"/>
              <w:keepLines w:val="0"/>
              <w:widowControl/>
              <w:suppressLineNumbers w:val="0"/>
              <w:spacing w:before="0" w:beforeAutospacing="0" w:after="0" w:afterAutospacing="0" w:line="376" w:lineRule="auto"/>
              <w:ind w:left="0" w:right="0"/>
              <w:rPr>
                <w:rFonts w:hint="eastAsia" w:ascii="方正仿宋_GB18030" w:hAnsi="方正仿宋_GB18030" w:eastAsia="方正仿宋_GB18030" w:cs="方正仿宋_GB18030"/>
                <w:sz w:val="21"/>
              </w:rPr>
            </w:pPr>
          </w:p>
          <w:p w14:paraId="329B6E9E">
            <w:pPr>
              <w:pStyle w:val="18"/>
              <w:keepNext w:val="0"/>
              <w:keepLines w:val="0"/>
              <w:widowControl/>
              <w:suppressLineNumbers w:val="0"/>
              <w:spacing w:before="65" w:beforeAutospacing="0" w:after="0" w:afterAutospacing="0" w:line="227" w:lineRule="auto"/>
              <w:ind w:left="3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信息传输业（包</w:t>
            </w:r>
          </w:p>
          <w:p w14:paraId="754CED15">
            <w:pPr>
              <w:pStyle w:val="18"/>
              <w:keepNext w:val="0"/>
              <w:keepLines w:val="0"/>
              <w:widowControl/>
              <w:suppressLineNumbers w:val="0"/>
              <w:spacing w:before="245" w:beforeAutospacing="0" w:after="0" w:afterAutospacing="0" w:line="228" w:lineRule="auto"/>
              <w:ind w:left="139"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括电信、互联网</w:t>
            </w:r>
          </w:p>
          <w:p w14:paraId="255259F0">
            <w:pPr>
              <w:pStyle w:val="18"/>
              <w:keepNext w:val="0"/>
              <w:keepLines w:val="0"/>
              <w:widowControl/>
              <w:suppressLineNumbers w:val="0"/>
              <w:spacing w:before="245" w:beforeAutospacing="0" w:after="0" w:afterAutospacing="0" w:line="228" w:lineRule="auto"/>
              <w:ind w:left="2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和相关服务）</w:t>
            </w:r>
          </w:p>
        </w:tc>
        <w:tc>
          <w:tcPr>
            <w:tcW w:w="6724" w:type="dxa"/>
            <w:gridSpan w:val="4"/>
            <w:vAlign w:val="top"/>
          </w:tcPr>
          <w:p w14:paraId="106CD78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从业人员2000人以下或营业收入100 000</w:t>
            </w:r>
            <w:r>
              <w:rPr>
                <w:rFonts w:hint="eastAsia" w:ascii="方正仿宋_GB18030" w:hAnsi="方正仿宋_GB18030" w:eastAsia="方正仿宋_GB18030" w:cs="方正仿宋_GB18030"/>
                <w:spacing w:val="6"/>
                <w:sz w:val="20"/>
                <w:szCs w:val="20"/>
              </w:rPr>
              <w:t>万元以下的为中小微型企业。</w:t>
            </w:r>
          </w:p>
        </w:tc>
      </w:tr>
      <w:tr w14:paraId="6555BF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559725D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283C9CF">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1E195B46">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从业人员100人一2000人，且营业收入1000万元一10000万元</w:t>
            </w:r>
          </w:p>
        </w:tc>
      </w:tr>
      <w:tr w14:paraId="3EEB2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1D242110">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5747A9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571D3BFB">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从业人员10人一100人，且营业收入100万元一1</w:t>
            </w:r>
            <w:r>
              <w:rPr>
                <w:rFonts w:hint="eastAsia" w:ascii="方正仿宋_GB18030" w:hAnsi="方正仿宋_GB18030" w:eastAsia="方正仿宋_GB18030" w:cs="方正仿宋_GB18030"/>
                <w:spacing w:val="2"/>
                <w:sz w:val="20"/>
                <w:szCs w:val="20"/>
              </w:rPr>
              <w:t>000万元</w:t>
            </w:r>
          </w:p>
        </w:tc>
      </w:tr>
      <w:tr w14:paraId="15308F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11F2189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67B29E6">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2D8BBFE8">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从业人员10人以下或营业收入100万元以下</w:t>
            </w:r>
          </w:p>
        </w:tc>
      </w:tr>
      <w:tr w14:paraId="28699F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4C7404DE">
            <w:pPr>
              <w:keepNext w:val="0"/>
              <w:keepLines w:val="0"/>
              <w:widowControl/>
              <w:suppressLineNumbers w:val="0"/>
              <w:spacing w:before="0" w:beforeAutospacing="0" w:after="0" w:afterAutospacing="0" w:line="309" w:lineRule="auto"/>
              <w:ind w:left="0" w:right="0"/>
              <w:rPr>
                <w:rFonts w:hint="eastAsia" w:ascii="方正仿宋_GB18030" w:hAnsi="方正仿宋_GB18030" w:eastAsia="方正仿宋_GB18030" w:cs="方正仿宋_GB18030"/>
                <w:sz w:val="21"/>
              </w:rPr>
            </w:pPr>
          </w:p>
          <w:p w14:paraId="539496F1">
            <w:pPr>
              <w:keepNext w:val="0"/>
              <w:keepLines w:val="0"/>
              <w:widowControl/>
              <w:suppressLineNumbers w:val="0"/>
              <w:spacing w:before="0" w:beforeAutospacing="0" w:after="0" w:afterAutospacing="0" w:line="310" w:lineRule="auto"/>
              <w:ind w:left="0" w:right="0"/>
              <w:rPr>
                <w:rFonts w:hint="eastAsia" w:ascii="方正仿宋_GB18030" w:hAnsi="方正仿宋_GB18030" w:eastAsia="方正仿宋_GB18030" w:cs="方正仿宋_GB18030"/>
                <w:sz w:val="21"/>
              </w:rPr>
            </w:pPr>
          </w:p>
          <w:p w14:paraId="5BE486EE">
            <w:pPr>
              <w:pStyle w:val="18"/>
              <w:keepNext w:val="0"/>
              <w:keepLines w:val="0"/>
              <w:widowControl/>
              <w:suppressLineNumbers w:val="0"/>
              <w:spacing w:before="65" w:beforeAutospacing="0" w:after="0" w:afterAutospacing="0" w:line="455" w:lineRule="auto"/>
              <w:ind w:left="559" w:right="146" w:hanging="47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软件和信息技术</w:t>
            </w:r>
            <w:r>
              <w:rPr>
                <w:rFonts w:hint="eastAsia" w:ascii="方正仿宋_GB18030" w:hAnsi="方正仿宋_GB18030" w:eastAsia="方正仿宋_GB18030" w:cs="方正仿宋_GB18030"/>
                <w:spacing w:val="6"/>
                <w:sz w:val="20"/>
                <w:szCs w:val="20"/>
              </w:rPr>
              <w:t>服务业</w:t>
            </w:r>
          </w:p>
        </w:tc>
        <w:tc>
          <w:tcPr>
            <w:tcW w:w="6724" w:type="dxa"/>
            <w:gridSpan w:val="4"/>
            <w:vAlign w:val="top"/>
          </w:tcPr>
          <w:p w14:paraId="06F48E32">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从业人员300人以下或营业收入10000万元以下的为</w:t>
            </w:r>
            <w:r>
              <w:rPr>
                <w:rFonts w:hint="eastAsia" w:ascii="方正仿宋_GB18030" w:hAnsi="方正仿宋_GB18030" w:eastAsia="方正仿宋_GB18030" w:cs="方正仿宋_GB18030"/>
                <w:spacing w:val="6"/>
                <w:sz w:val="20"/>
                <w:szCs w:val="20"/>
              </w:rPr>
              <w:t>中小微型企业。</w:t>
            </w:r>
          </w:p>
        </w:tc>
      </w:tr>
      <w:tr w14:paraId="2BBC17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bottom w:val="nil"/>
            </w:tcBorders>
            <w:vAlign w:val="top"/>
          </w:tcPr>
          <w:p w14:paraId="0ED7194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2A0A7EC8">
            <w:pPr>
              <w:pStyle w:val="18"/>
              <w:keepNext w:val="0"/>
              <w:keepLines w:val="0"/>
              <w:widowControl/>
              <w:suppressLineNumbers w:val="0"/>
              <w:spacing w:before="135"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A2666EF">
            <w:pPr>
              <w:pStyle w:val="18"/>
              <w:keepNext w:val="0"/>
              <w:keepLines w:val="0"/>
              <w:widowControl/>
              <w:suppressLineNumbers w:val="0"/>
              <w:spacing w:before="13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从业人员100—300人，且营业收入1000万元一100</w:t>
            </w:r>
            <w:r>
              <w:rPr>
                <w:rFonts w:hint="eastAsia" w:ascii="方正仿宋_GB18030" w:hAnsi="方正仿宋_GB18030" w:eastAsia="方正仿宋_GB18030" w:cs="方正仿宋_GB18030"/>
                <w:spacing w:val="3"/>
                <w:sz w:val="20"/>
                <w:szCs w:val="20"/>
              </w:rPr>
              <w:t>00万元</w:t>
            </w:r>
          </w:p>
        </w:tc>
      </w:tr>
      <w:tr w14:paraId="73FC5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B26FA9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A181E81">
            <w:pPr>
              <w:pStyle w:val="18"/>
              <w:keepNext w:val="0"/>
              <w:keepLines w:val="0"/>
              <w:widowControl/>
              <w:suppressLineNumbers w:val="0"/>
              <w:spacing w:before="136"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8A028F7">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从业人员10人一100人，且营业收入50万元一1000万元</w:t>
            </w:r>
          </w:p>
        </w:tc>
      </w:tr>
      <w:tr w14:paraId="339DD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521DBDE9">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10B4A8B">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07C854E4">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从业人员10人以下或营业收入50万元以下</w:t>
            </w:r>
          </w:p>
        </w:tc>
      </w:tr>
      <w:tr w14:paraId="6AE33F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16DF0C26">
            <w:pPr>
              <w:keepNext w:val="0"/>
              <w:keepLines w:val="0"/>
              <w:widowControl/>
              <w:suppressLineNumbers w:val="0"/>
              <w:spacing w:before="0" w:beforeAutospacing="0" w:after="0" w:afterAutospacing="0" w:line="284" w:lineRule="auto"/>
              <w:ind w:left="0" w:right="0"/>
              <w:rPr>
                <w:rFonts w:hint="eastAsia" w:ascii="方正仿宋_GB18030" w:hAnsi="方正仿宋_GB18030" w:eastAsia="方正仿宋_GB18030" w:cs="方正仿宋_GB18030"/>
                <w:sz w:val="21"/>
              </w:rPr>
            </w:pPr>
          </w:p>
          <w:p w14:paraId="63403292">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6DFA9F99">
            <w:pPr>
              <w:keepNext w:val="0"/>
              <w:keepLines w:val="0"/>
              <w:widowControl/>
              <w:suppressLineNumbers w:val="0"/>
              <w:spacing w:before="0" w:beforeAutospacing="0" w:after="0" w:afterAutospacing="0" w:line="285" w:lineRule="auto"/>
              <w:ind w:left="0" w:right="0"/>
              <w:rPr>
                <w:rFonts w:hint="eastAsia" w:ascii="方正仿宋_GB18030" w:hAnsi="方正仿宋_GB18030" w:eastAsia="方正仿宋_GB18030" w:cs="方正仿宋_GB18030"/>
                <w:sz w:val="21"/>
              </w:rPr>
            </w:pPr>
          </w:p>
          <w:p w14:paraId="0B04EF42">
            <w:pPr>
              <w:pStyle w:val="18"/>
              <w:keepNext w:val="0"/>
              <w:keepLines w:val="0"/>
              <w:widowControl/>
              <w:suppressLineNumbers w:val="0"/>
              <w:spacing w:before="65" w:beforeAutospacing="0" w:after="0" w:afterAutospacing="0" w:line="228" w:lineRule="auto"/>
              <w:ind w:left="1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房地产开发经营</w:t>
            </w:r>
          </w:p>
        </w:tc>
        <w:tc>
          <w:tcPr>
            <w:tcW w:w="6724" w:type="dxa"/>
            <w:gridSpan w:val="4"/>
            <w:vAlign w:val="top"/>
          </w:tcPr>
          <w:p w14:paraId="0747B366">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营业收入200000万元以下或资产总额10 000万元以下的为中小微型企业。</w:t>
            </w:r>
          </w:p>
        </w:tc>
      </w:tr>
      <w:tr w14:paraId="3691B7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3026" w:type="dxa"/>
            <w:gridSpan w:val="2"/>
            <w:vMerge w:val="continue"/>
            <w:tcBorders>
              <w:top w:val="nil"/>
              <w:bottom w:val="nil"/>
            </w:tcBorders>
            <w:vAlign w:val="top"/>
          </w:tcPr>
          <w:p w14:paraId="2B7AF5B1">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339883D8">
            <w:pPr>
              <w:pStyle w:val="18"/>
              <w:keepNext w:val="0"/>
              <w:keepLines w:val="0"/>
              <w:widowControl/>
              <w:suppressLineNumbers w:val="0"/>
              <w:spacing w:before="194"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90EB837">
            <w:pPr>
              <w:pStyle w:val="18"/>
              <w:keepNext w:val="0"/>
              <w:keepLines w:val="0"/>
              <w:widowControl/>
              <w:suppressLineNumbers w:val="0"/>
              <w:spacing w:before="133" w:beforeAutospacing="0" w:after="0" w:afterAutospacing="0" w:line="228" w:lineRule="auto"/>
              <w:ind w:left="138"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营业收入1000万元一200000万元，且资产总额5000万元一10000万元</w:t>
            </w:r>
          </w:p>
        </w:tc>
      </w:tr>
      <w:tr w14:paraId="6C1C0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23382C8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7FBE8EF8">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7B6E3976">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营业收入100万元一1000万元，且资产总额2000万元一50</w:t>
            </w:r>
            <w:r>
              <w:rPr>
                <w:rFonts w:hint="eastAsia" w:ascii="方正仿宋_GB18030" w:hAnsi="方正仿宋_GB18030" w:eastAsia="方正仿宋_GB18030" w:cs="方正仿宋_GB18030"/>
                <w:spacing w:val="3"/>
                <w:sz w:val="20"/>
                <w:szCs w:val="20"/>
              </w:rPr>
              <w:t>00万元</w:t>
            </w:r>
          </w:p>
        </w:tc>
      </w:tr>
      <w:tr w14:paraId="3F038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6" w:type="dxa"/>
            <w:gridSpan w:val="2"/>
            <w:vMerge w:val="continue"/>
            <w:tcBorders>
              <w:top w:val="nil"/>
            </w:tcBorders>
            <w:vAlign w:val="top"/>
          </w:tcPr>
          <w:p w14:paraId="736F0AF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059C74A2">
            <w:pPr>
              <w:pStyle w:val="18"/>
              <w:keepNext w:val="0"/>
              <w:keepLines w:val="0"/>
              <w:widowControl/>
              <w:suppressLineNumbers w:val="0"/>
              <w:spacing w:before="135"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43658AD">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营业收入100万元以下或资产总额2000万元以下的为微型企业</w:t>
            </w:r>
          </w:p>
        </w:tc>
      </w:tr>
      <w:tr w14:paraId="70836D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restart"/>
            <w:tcBorders>
              <w:bottom w:val="nil"/>
            </w:tcBorders>
            <w:vAlign w:val="top"/>
          </w:tcPr>
          <w:p w14:paraId="781ABD59">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4085E110">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37FBFDED">
            <w:pPr>
              <w:keepNext w:val="0"/>
              <w:keepLines w:val="0"/>
              <w:widowControl/>
              <w:suppressLineNumbers w:val="0"/>
              <w:spacing w:before="0" w:beforeAutospacing="0" w:after="0" w:afterAutospacing="0" w:line="265" w:lineRule="auto"/>
              <w:ind w:left="0" w:right="0"/>
              <w:rPr>
                <w:rFonts w:hint="eastAsia" w:ascii="方正仿宋_GB18030" w:hAnsi="方正仿宋_GB18030" w:eastAsia="方正仿宋_GB18030" w:cs="方正仿宋_GB18030"/>
                <w:sz w:val="21"/>
              </w:rPr>
            </w:pPr>
          </w:p>
          <w:p w14:paraId="64D042D7">
            <w:pPr>
              <w:pStyle w:val="18"/>
              <w:keepNext w:val="0"/>
              <w:keepLines w:val="0"/>
              <w:widowControl/>
              <w:suppressLineNumbers w:val="0"/>
              <w:spacing w:before="65" w:beforeAutospacing="0" w:after="0" w:afterAutospacing="0" w:line="228" w:lineRule="auto"/>
              <w:ind w:left="403"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物业管理</w:t>
            </w:r>
          </w:p>
        </w:tc>
        <w:tc>
          <w:tcPr>
            <w:tcW w:w="6724" w:type="dxa"/>
            <w:gridSpan w:val="4"/>
            <w:vAlign w:val="top"/>
          </w:tcPr>
          <w:p w14:paraId="27DE7FE0">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从业人员1000人以下或营业收入5000万元以下的为中小微型企业。</w:t>
            </w:r>
          </w:p>
        </w:tc>
      </w:tr>
      <w:tr w14:paraId="2BA9E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6" w:type="dxa"/>
            <w:gridSpan w:val="2"/>
            <w:vMerge w:val="continue"/>
            <w:tcBorders>
              <w:top w:val="nil"/>
              <w:bottom w:val="nil"/>
            </w:tcBorders>
            <w:vAlign w:val="top"/>
          </w:tcPr>
          <w:p w14:paraId="3FF5B0BA">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6A08CADE">
            <w:pPr>
              <w:pStyle w:val="18"/>
              <w:keepNext w:val="0"/>
              <w:keepLines w:val="0"/>
              <w:widowControl/>
              <w:suppressLineNumbers w:val="0"/>
              <w:spacing w:before="137" w:beforeAutospacing="0" w:after="0" w:afterAutospacing="0" w:line="228" w:lineRule="auto"/>
              <w:ind w:left="16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57" w:type="dxa"/>
            <w:gridSpan w:val="2"/>
            <w:vAlign w:val="top"/>
          </w:tcPr>
          <w:p w14:paraId="52E758A0">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从业人员300人一1000人，且营业收入1000万元一5000万元</w:t>
            </w:r>
          </w:p>
        </w:tc>
      </w:tr>
      <w:tr w14:paraId="1FAAE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6" w:type="dxa"/>
            <w:gridSpan w:val="2"/>
            <w:vMerge w:val="continue"/>
            <w:tcBorders>
              <w:top w:val="nil"/>
              <w:bottom w:val="nil"/>
            </w:tcBorders>
            <w:vAlign w:val="top"/>
          </w:tcPr>
          <w:p w14:paraId="691D8536">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10F0F49F">
            <w:pPr>
              <w:pStyle w:val="18"/>
              <w:keepNext w:val="0"/>
              <w:keepLines w:val="0"/>
              <w:widowControl/>
              <w:suppressLineNumbers w:val="0"/>
              <w:spacing w:before="137" w:beforeAutospacing="0" w:after="0" w:afterAutospacing="0" w:line="230" w:lineRule="auto"/>
              <w:ind w:left="15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57" w:type="dxa"/>
            <w:gridSpan w:val="2"/>
            <w:vAlign w:val="top"/>
          </w:tcPr>
          <w:p w14:paraId="67874051">
            <w:pPr>
              <w:pStyle w:val="18"/>
              <w:keepNext w:val="0"/>
              <w:keepLines w:val="0"/>
              <w:widowControl/>
              <w:suppressLineNumbers w:val="0"/>
              <w:spacing w:before="137"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从业人员100人一300人，且营业收入500万元一1000万元</w:t>
            </w:r>
          </w:p>
        </w:tc>
      </w:tr>
      <w:tr w14:paraId="71D67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3026" w:type="dxa"/>
            <w:gridSpan w:val="2"/>
            <w:vMerge w:val="continue"/>
            <w:tcBorders>
              <w:top w:val="nil"/>
            </w:tcBorders>
            <w:vAlign w:val="top"/>
          </w:tcPr>
          <w:p w14:paraId="2A25BE9B">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7" w:type="dxa"/>
            <w:gridSpan w:val="2"/>
            <w:vAlign w:val="top"/>
          </w:tcPr>
          <w:p w14:paraId="5D900C33">
            <w:pPr>
              <w:pStyle w:val="18"/>
              <w:keepNext w:val="0"/>
              <w:keepLines w:val="0"/>
              <w:widowControl/>
              <w:suppressLineNumbers w:val="0"/>
              <w:spacing w:before="136" w:beforeAutospacing="0" w:after="0" w:afterAutospacing="0" w:line="228" w:lineRule="auto"/>
              <w:ind w:left="14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57" w:type="dxa"/>
            <w:gridSpan w:val="2"/>
            <w:vAlign w:val="top"/>
          </w:tcPr>
          <w:p w14:paraId="7184B5A2">
            <w:pPr>
              <w:pStyle w:val="18"/>
              <w:keepNext w:val="0"/>
              <w:keepLines w:val="0"/>
              <w:widowControl/>
              <w:suppressLineNumbers w:val="0"/>
              <w:spacing w:before="136"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从业人员100人以下或营业收入500</w:t>
            </w:r>
            <w:r>
              <w:rPr>
                <w:rFonts w:hint="eastAsia" w:ascii="方正仿宋_GB18030" w:hAnsi="方正仿宋_GB18030" w:eastAsia="方正仿宋_GB18030" w:cs="方正仿宋_GB18030"/>
                <w:spacing w:val="5"/>
                <w:sz w:val="20"/>
                <w:szCs w:val="20"/>
              </w:rPr>
              <w:t>万元以下</w:t>
            </w:r>
          </w:p>
        </w:tc>
      </w:tr>
      <w:tr w14:paraId="1E6840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trPr>
        <w:tc>
          <w:tcPr>
            <w:tcW w:w="3024" w:type="dxa"/>
            <w:vMerge w:val="restart"/>
            <w:tcBorders>
              <w:bottom w:val="nil"/>
            </w:tcBorders>
            <w:vAlign w:val="top"/>
          </w:tcPr>
          <w:p w14:paraId="79A5624A">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69401BC1">
            <w:pPr>
              <w:keepNext w:val="0"/>
              <w:keepLines w:val="0"/>
              <w:widowControl/>
              <w:suppressLineNumbers w:val="0"/>
              <w:spacing w:before="0" w:beforeAutospacing="0" w:after="0" w:afterAutospacing="0" w:line="250" w:lineRule="auto"/>
              <w:ind w:left="0" w:right="0"/>
              <w:rPr>
                <w:rFonts w:hint="eastAsia" w:ascii="方正仿宋_GB18030" w:hAnsi="方正仿宋_GB18030" w:eastAsia="方正仿宋_GB18030" w:cs="方正仿宋_GB18030"/>
                <w:sz w:val="21"/>
              </w:rPr>
            </w:pPr>
          </w:p>
          <w:p w14:paraId="49DCCFC2">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A36D6B5">
            <w:pPr>
              <w:keepNext w:val="0"/>
              <w:keepLines w:val="0"/>
              <w:widowControl/>
              <w:suppressLineNumbers w:val="0"/>
              <w:spacing w:before="0" w:beforeAutospacing="0" w:after="0" w:afterAutospacing="0" w:line="251" w:lineRule="auto"/>
              <w:ind w:left="0" w:right="0"/>
              <w:rPr>
                <w:rFonts w:hint="eastAsia" w:ascii="方正仿宋_GB18030" w:hAnsi="方正仿宋_GB18030" w:eastAsia="方正仿宋_GB18030" w:cs="方正仿宋_GB18030"/>
                <w:sz w:val="21"/>
              </w:rPr>
            </w:pPr>
          </w:p>
          <w:p w14:paraId="4D234B1A">
            <w:pPr>
              <w:pStyle w:val="18"/>
              <w:keepNext w:val="0"/>
              <w:keepLines w:val="0"/>
              <w:widowControl/>
              <w:suppressLineNumbers w:val="0"/>
              <w:spacing w:before="65" w:beforeAutospacing="0" w:after="0" w:afterAutospacing="0" w:line="430" w:lineRule="auto"/>
              <w:ind w:left="769" w:right="144" w:hanging="681"/>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租赁和商务服务</w:t>
            </w:r>
            <w:r>
              <w:rPr>
                <w:rFonts w:hint="eastAsia" w:ascii="方正仿宋_GB18030" w:hAnsi="方正仿宋_GB18030" w:eastAsia="方正仿宋_GB18030" w:cs="方正仿宋_GB18030"/>
                <w:spacing w:val="1"/>
                <w:sz w:val="20"/>
                <w:szCs w:val="20"/>
              </w:rPr>
              <w:t>业</w:t>
            </w:r>
          </w:p>
        </w:tc>
        <w:tc>
          <w:tcPr>
            <w:tcW w:w="6726" w:type="dxa"/>
            <w:gridSpan w:val="5"/>
            <w:vAlign w:val="top"/>
          </w:tcPr>
          <w:p w14:paraId="1343AB02">
            <w:pPr>
              <w:pStyle w:val="18"/>
              <w:keepNext w:val="0"/>
              <w:keepLines w:val="0"/>
              <w:widowControl/>
              <w:suppressLineNumbers w:val="0"/>
              <w:spacing w:before="56" w:beforeAutospacing="0" w:after="0" w:afterAutospacing="0" w:line="283" w:lineRule="auto"/>
              <w:ind w:left="159" w:right="73" w:hanging="142"/>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7"/>
                <w:sz w:val="20"/>
                <w:szCs w:val="20"/>
              </w:rPr>
              <w:t>从业人员300人以下或资产总额120</w:t>
            </w:r>
            <w:r>
              <w:rPr>
                <w:rFonts w:hint="eastAsia" w:ascii="方正仿宋_GB18030" w:hAnsi="方正仿宋_GB18030" w:eastAsia="方正仿宋_GB18030" w:cs="方正仿宋_GB18030"/>
                <w:spacing w:val="-22"/>
                <w:sz w:val="20"/>
                <w:szCs w:val="20"/>
              </w:rPr>
              <w:t xml:space="preserve"> </w:t>
            </w:r>
            <w:r>
              <w:rPr>
                <w:rFonts w:hint="eastAsia" w:ascii="方正仿宋_GB18030" w:hAnsi="方正仿宋_GB18030" w:eastAsia="方正仿宋_GB18030" w:cs="方正仿宋_GB18030"/>
                <w:spacing w:val="7"/>
                <w:sz w:val="20"/>
                <w:szCs w:val="20"/>
              </w:rPr>
              <w:t>000万元以下的为中小微型企业。其中，从业人</w:t>
            </w:r>
            <w:r>
              <w:rPr>
                <w:rFonts w:hint="eastAsia" w:ascii="方正仿宋_GB18030" w:hAnsi="方正仿宋_GB18030" w:eastAsia="方正仿宋_GB18030" w:cs="方正仿宋_GB18030"/>
                <w:spacing w:val="6"/>
                <w:sz w:val="20"/>
                <w:szCs w:val="20"/>
              </w:rPr>
              <w:t>员100人及以上，且资产总额8 000万元及以上的为中型企业；从业人员10人及以</w:t>
            </w:r>
            <w:r>
              <w:rPr>
                <w:rFonts w:hint="eastAsia" w:ascii="方正仿宋_GB18030" w:hAnsi="方正仿宋_GB18030" w:eastAsia="方正仿宋_GB18030" w:cs="方正仿宋_GB18030"/>
                <w:spacing w:val="8"/>
                <w:sz w:val="20"/>
                <w:szCs w:val="20"/>
              </w:rPr>
              <w:t>上，且资产总额100万元及以上的为小型企业；从业人员10人以下或资产总额100</w:t>
            </w:r>
            <w:r>
              <w:rPr>
                <w:rFonts w:hint="eastAsia" w:ascii="方正仿宋_GB18030" w:hAnsi="方正仿宋_GB18030" w:eastAsia="方正仿宋_GB18030" w:cs="方正仿宋_GB18030"/>
                <w:spacing w:val="7"/>
                <w:sz w:val="20"/>
                <w:szCs w:val="20"/>
              </w:rPr>
              <w:t>万元以下的为微型企业。</w:t>
            </w:r>
          </w:p>
        </w:tc>
      </w:tr>
      <w:tr w14:paraId="72270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55E1841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1FDDF786">
            <w:pPr>
              <w:pStyle w:val="18"/>
              <w:keepNext w:val="0"/>
              <w:keepLines w:val="0"/>
              <w:widowControl/>
              <w:suppressLineNumbers w:val="0"/>
              <w:spacing w:before="135"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3DA369C5">
            <w:pPr>
              <w:pStyle w:val="18"/>
              <w:keepNext w:val="0"/>
              <w:keepLines w:val="0"/>
              <w:widowControl/>
              <w:suppressLineNumbers w:val="0"/>
              <w:spacing w:before="13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从业人员100人一300人，且资产总额8000万元一120000万元</w:t>
            </w:r>
          </w:p>
        </w:tc>
      </w:tr>
      <w:tr w14:paraId="4DF72B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3024" w:type="dxa"/>
            <w:vMerge w:val="continue"/>
            <w:tcBorders>
              <w:top w:val="nil"/>
              <w:bottom w:val="nil"/>
            </w:tcBorders>
            <w:vAlign w:val="top"/>
          </w:tcPr>
          <w:p w14:paraId="089D3967">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4FDE376F">
            <w:pPr>
              <w:pStyle w:val="18"/>
              <w:keepNext w:val="0"/>
              <w:keepLines w:val="0"/>
              <w:widowControl/>
              <w:suppressLineNumbers w:val="0"/>
              <w:spacing w:before="134"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1A4D674A">
            <w:pPr>
              <w:pStyle w:val="18"/>
              <w:keepNext w:val="0"/>
              <w:keepLines w:val="0"/>
              <w:widowControl/>
              <w:suppressLineNumbers w:val="0"/>
              <w:spacing w:before="133"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从业人员10人一100人，且资产总额100万元一8000万元</w:t>
            </w:r>
          </w:p>
        </w:tc>
      </w:tr>
      <w:tr w14:paraId="13C0FB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024" w:type="dxa"/>
            <w:vMerge w:val="continue"/>
            <w:tcBorders>
              <w:top w:val="nil"/>
            </w:tcBorders>
            <w:vAlign w:val="top"/>
          </w:tcPr>
          <w:p w14:paraId="54843C9F">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2DAA035D">
            <w:pPr>
              <w:pStyle w:val="18"/>
              <w:keepNext w:val="0"/>
              <w:keepLines w:val="0"/>
              <w:widowControl/>
              <w:suppressLineNumbers w:val="0"/>
              <w:spacing w:before="234"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0DB3ACC3">
            <w:pPr>
              <w:pStyle w:val="18"/>
              <w:keepNext w:val="0"/>
              <w:keepLines w:val="0"/>
              <w:widowControl/>
              <w:suppressLineNumbers w:val="0"/>
              <w:spacing w:before="184"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从业人员10人以下或资产总额100万元以下</w:t>
            </w:r>
          </w:p>
        </w:tc>
      </w:tr>
      <w:tr w14:paraId="26AB7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3024" w:type="dxa"/>
            <w:vMerge w:val="restart"/>
            <w:tcBorders>
              <w:bottom w:val="nil"/>
            </w:tcBorders>
            <w:vAlign w:val="top"/>
          </w:tcPr>
          <w:p w14:paraId="3D14316B">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799B7680">
            <w:pPr>
              <w:keepNext w:val="0"/>
              <w:keepLines w:val="0"/>
              <w:widowControl/>
              <w:suppressLineNumbers w:val="0"/>
              <w:spacing w:before="0" w:beforeAutospacing="0" w:after="0" w:afterAutospacing="0" w:line="277" w:lineRule="auto"/>
              <w:ind w:left="0" w:right="0"/>
              <w:rPr>
                <w:rFonts w:hint="eastAsia" w:ascii="方正仿宋_GB18030" w:hAnsi="方正仿宋_GB18030" w:eastAsia="方正仿宋_GB18030" w:cs="方正仿宋_GB18030"/>
                <w:sz w:val="21"/>
              </w:rPr>
            </w:pPr>
          </w:p>
          <w:p w14:paraId="4585B59C">
            <w:pPr>
              <w:keepNext w:val="0"/>
              <w:keepLines w:val="0"/>
              <w:widowControl/>
              <w:suppressLineNumbers w:val="0"/>
              <w:spacing w:before="0" w:beforeAutospacing="0" w:after="0" w:afterAutospacing="0" w:line="278" w:lineRule="auto"/>
              <w:ind w:left="0" w:right="0"/>
              <w:rPr>
                <w:rFonts w:hint="eastAsia" w:ascii="方正仿宋_GB18030" w:hAnsi="方正仿宋_GB18030" w:eastAsia="方正仿宋_GB18030" w:cs="方正仿宋_GB18030"/>
                <w:sz w:val="21"/>
              </w:rPr>
            </w:pPr>
          </w:p>
          <w:p w14:paraId="44DB1DF2">
            <w:pPr>
              <w:pStyle w:val="18"/>
              <w:keepNext w:val="0"/>
              <w:keepLines w:val="0"/>
              <w:widowControl/>
              <w:suppressLineNumbers w:val="0"/>
              <w:spacing w:before="65" w:beforeAutospacing="0" w:after="0" w:afterAutospacing="0" w:line="228" w:lineRule="auto"/>
              <w:ind w:left="87"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8"/>
                <w:sz w:val="20"/>
                <w:szCs w:val="20"/>
              </w:rPr>
              <w:t>其他未列明行业</w:t>
            </w:r>
          </w:p>
        </w:tc>
        <w:tc>
          <w:tcPr>
            <w:tcW w:w="6726" w:type="dxa"/>
            <w:gridSpan w:val="5"/>
            <w:vAlign w:val="top"/>
          </w:tcPr>
          <w:p w14:paraId="50CA7A6C">
            <w:pPr>
              <w:pStyle w:val="18"/>
              <w:keepNext w:val="0"/>
              <w:keepLines w:val="0"/>
              <w:widowControl/>
              <w:suppressLineNumbers w:val="0"/>
              <w:spacing w:before="134" w:beforeAutospacing="0" w:after="0" w:afterAutospacing="0" w:line="228" w:lineRule="auto"/>
              <w:ind w:left="2124"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6"/>
                <w:sz w:val="20"/>
                <w:szCs w:val="20"/>
              </w:rPr>
              <w:t>从业人员300人以下的为中小微型企业。</w:t>
            </w:r>
          </w:p>
        </w:tc>
      </w:tr>
      <w:tr w14:paraId="06353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 w:hRule="atLeast"/>
        </w:trPr>
        <w:tc>
          <w:tcPr>
            <w:tcW w:w="3024" w:type="dxa"/>
            <w:vMerge w:val="continue"/>
            <w:tcBorders>
              <w:top w:val="nil"/>
              <w:bottom w:val="nil"/>
            </w:tcBorders>
            <w:vAlign w:val="top"/>
          </w:tcPr>
          <w:p w14:paraId="4D4A7A3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057AD2F7">
            <w:pPr>
              <w:pStyle w:val="18"/>
              <w:keepNext w:val="0"/>
              <w:keepLines w:val="0"/>
              <w:widowControl/>
              <w:suppressLineNumbers w:val="0"/>
              <w:spacing w:before="138" w:beforeAutospacing="0" w:after="0" w:afterAutospacing="0" w:line="228" w:lineRule="auto"/>
              <w:ind w:left="16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5"/>
                <w:sz w:val="20"/>
                <w:szCs w:val="20"/>
              </w:rPr>
              <w:t>中型</w:t>
            </w:r>
          </w:p>
        </w:tc>
        <w:tc>
          <w:tcPr>
            <w:tcW w:w="5961" w:type="dxa"/>
            <w:gridSpan w:val="3"/>
            <w:vAlign w:val="top"/>
          </w:tcPr>
          <w:p w14:paraId="605959CA">
            <w:pPr>
              <w:pStyle w:val="18"/>
              <w:keepNext w:val="0"/>
              <w:keepLines w:val="0"/>
              <w:widowControl/>
              <w:suppressLineNumbers w:val="0"/>
              <w:spacing w:before="138"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从业人员100—300人</w:t>
            </w:r>
          </w:p>
        </w:tc>
      </w:tr>
      <w:tr w14:paraId="212BA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3024" w:type="dxa"/>
            <w:vMerge w:val="continue"/>
            <w:tcBorders>
              <w:top w:val="nil"/>
              <w:bottom w:val="nil"/>
            </w:tcBorders>
            <w:vAlign w:val="top"/>
          </w:tcPr>
          <w:p w14:paraId="31EB0C28">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5E78F95D">
            <w:pPr>
              <w:pStyle w:val="18"/>
              <w:keepNext w:val="0"/>
              <w:keepLines w:val="0"/>
              <w:widowControl/>
              <w:suppressLineNumbers w:val="0"/>
              <w:spacing w:before="215" w:beforeAutospacing="0" w:after="0" w:afterAutospacing="0" w:line="230" w:lineRule="auto"/>
              <w:ind w:left="152"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2"/>
                <w:sz w:val="20"/>
                <w:szCs w:val="20"/>
              </w:rPr>
              <w:t>小型</w:t>
            </w:r>
          </w:p>
        </w:tc>
        <w:tc>
          <w:tcPr>
            <w:tcW w:w="5961" w:type="dxa"/>
            <w:gridSpan w:val="3"/>
            <w:vAlign w:val="top"/>
          </w:tcPr>
          <w:p w14:paraId="528E20E9">
            <w:pPr>
              <w:pStyle w:val="18"/>
              <w:keepNext w:val="0"/>
              <w:keepLines w:val="0"/>
              <w:widowControl/>
              <w:suppressLineNumbers w:val="0"/>
              <w:spacing w:before="175"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1"/>
                <w:sz w:val="20"/>
                <w:szCs w:val="20"/>
              </w:rPr>
              <w:t>从业人员10人一100人</w:t>
            </w:r>
          </w:p>
        </w:tc>
      </w:tr>
      <w:tr w14:paraId="012E9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3024" w:type="dxa"/>
            <w:vMerge w:val="continue"/>
            <w:tcBorders>
              <w:top w:val="nil"/>
            </w:tcBorders>
            <w:vAlign w:val="top"/>
          </w:tcPr>
          <w:p w14:paraId="73662745">
            <w:pPr>
              <w:keepNext w:val="0"/>
              <w:keepLines w:val="0"/>
              <w:widowControl/>
              <w:suppressLineNumbers w:val="0"/>
              <w:spacing w:before="0" w:beforeAutospacing="0" w:after="0" w:afterAutospacing="0"/>
              <w:ind w:left="0" w:right="0"/>
              <w:rPr>
                <w:rFonts w:hint="eastAsia" w:ascii="方正仿宋_GB18030" w:hAnsi="方正仿宋_GB18030" w:eastAsia="方正仿宋_GB18030" w:cs="方正仿宋_GB18030"/>
                <w:sz w:val="21"/>
              </w:rPr>
            </w:pPr>
          </w:p>
        </w:tc>
        <w:tc>
          <w:tcPr>
            <w:tcW w:w="765" w:type="dxa"/>
            <w:gridSpan w:val="2"/>
            <w:vAlign w:val="top"/>
          </w:tcPr>
          <w:p w14:paraId="6D17E4D2">
            <w:pPr>
              <w:pStyle w:val="18"/>
              <w:keepNext w:val="0"/>
              <w:keepLines w:val="0"/>
              <w:widowControl/>
              <w:suppressLineNumbers w:val="0"/>
              <w:spacing w:before="138" w:beforeAutospacing="0" w:after="0" w:afterAutospacing="0" w:line="228" w:lineRule="auto"/>
              <w:ind w:left="146"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4"/>
                <w:sz w:val="20"/>
                <w:szCs w:val="20"/>
              </w:rPr>
              <w:t>微型</w:t>
            </w:r>
          </w:p>
        </w:tc>
        <w:tc>
          <w:tcPr>
            <w:tcW w:w="5961" w:type="dxa"/>
            <w:gridSpan w:val="3"/>
            <w:vAlign w:val="top"/>
          </w:tcPr>
          <w:p w14:paraId="71FCCDF7">
            <w:pPr>
              <w:pStyle w:val="18"/>
              <w:keepNext w:val="0"/>
              <w:keepLines w:val="0"/>
              <w:widowControl/>
              <w:suppressLineNumbers w:val="0"/>
              <w:spacing w:before="139" w:beforeAutospacing="0" w:after="0" w:afterAutospacing="0" w:line="228" w:lineRule="auto"/>
              <w:ind w:left="0" w:right="0"/>
              <w:rPr>
                <w:rFonts w:hint="eastAsia" w:ascii="方正仿宋_GB18030" w:hAnsi="方正仿宋_GB18030" w:eastAsia="方正仿宋_GB18030" w:cs="方正仿宋_GB18030"/>
                <w:sz w:val="20"/>
                <w:szCs w:val="20"/>
              </w:rPr>
            </w:pPr>
            <w:r>
              <w:rPr>
                <w:rFonts w:hint="eastAsia" w:ascii="方正仿宋_GB18030" w:hAnsi="方正仿宋_GB18030" w:eastAsia="方正仿宋_GB18030" w:cs="方正仿宋_GB18030"/>
                <w:spacing w:val="3"/>
                <w:sz w:val="20"/>
                <w:szCs w:val="20"/>
              </w:rPr>
              <w:t>从业人员10人以下</w:t>
            </w:r>
          </w:p>
        </w:tc>
      </w:tr>
    </w:tbl>
    <w:p w14:paraId="7592E54E">
      <w:pPr>
        <w:spacing w:before="283" w:line="185" w:lineRule="exact"/>
        <w:ind w:left="204"/>
        <w:rPr>
          <w:rFonts w:hint="eastAsia" w:ascii="仿宋" w:hAnsi="仿宋" w:eastAsia="仿宋" w:cs="仿宋"/>
          <w:sz w:val="24"/>
          <w:szCs w:val="24"/>
        </w:rPr>
      </w:pPr>
    </w:p>
    <w:p w14:paraId="460025A0">
      <w:pPr>
        <w:pStyle w:val="6"/>
        <w:spacing w:before="216" w:line="219" w:lineRule="auto"/>
        <w:ind w:left="62"/>
        <w:rPr>
          <w:rFonts w:hint="eastAsia" w:ascii="方正仿宋_GB2312" w:hAnsi="方正仿宋_GB2312" w:eastAsia="方正仿宋_GB2312" w:cs="方正仿宋_GB2312"/>
          <w:sz w:val="28"/>
          <w:szCs w:val="28"/>
        </w:rPr>
      </w:pPr>
    </w:p>
    <w:p w14:paraId="2463BEFA">
      <w:pPr>
        <w:pStyle w:val="6"/>
        <w:spacing w:before="216" w:line="219" w:lineRule="auto"/>
        <w:ind w:left="62"/>
        <w:rPr>
          <w:rFonts w:hint="eastAsia" w:ascii="方正仿宋_GB2312" w:hAnsi="方正仿宋_GB2312" w:eastAsia="方正仿宋_GB2312" w:cs="方正仿宋_GB2312"/>
          <w:sz w:val="28"/>
          <w:szCs w:val="28"/>
        </w:rPr>
      </w:pPr>
    </w:p>
    <w:sectPr>
      <w:footerReference r:id="rId41" w:type="default"/>
      <w:pgSz w:w="11906" w:h="16839"/>
      <w:pgMar w:top="1431" w:right="1735" w:bottom="1415" w:left="1785" w:header="0" w:footer="1253"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FCA88C-AF16-437A-9E73-3DFDBC37725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2" w:fontKey="{62F0509F-4CF7-48E4-AC6A-E6FAEBD685AF}"/>
  </w:font>
  <w:font w:name="华文楷体">
    <w:panose1 w:val="02010600040101010101"/>
    <w:charset w:val="86"/>
    <w:family w:val="auto"/>
    <w:pitch w:val="default"/>
    <w:sig w:usb0="00000287" w:usb1="080F0000" w:usb2="00000000" w:usb3="00000000" w:csb0="0004009F" w:csb1="DFD70000"/>
  </w:font>
  <w:font w:name="方正仿宋_GB2312">
    <w:panose1 w:val="02000000000000000000"/>
    <w:charset w:val="86"/>
    <w:family w:val="auto"/>
    <w:pitch w:val="default"/>
    <w:sig w:usb0="A00002BF" w:usb1="184F6CFA" w:usb2="00000012" w:usb3="00000000" w:csb0="00040001" w:csb1="00000000"/>
    <w:embedRegular r:id="rId3" w:fontKey="{CDD9C682-0BBF-416B-B815-A9D5929EF92F}"/>
  </w:font>
  <w:font w:name="方正仿宋_GB18030">
    <w:panose1 w:val="02000000000000000000"/>
    <w:charset w:val="86"/>
    <w:family w:val="auto"/>
    <w:pitch w:val="default"/>
    <w:sig w:usb0="00000001" w:usb1="08000000" w:usb2="00000000" w:usb3="00000000" w:csb0="00040000" w:csb1="00000000"/>
    <w:embedRegular r:id="rId4" w:fontKey="{DF0D79DD-323D-4706-95CC-00DF31FF49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6D96E7">
    <w:pPr>
      <w:spacing w:line="176" w:lineRule="auto"/>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1D09">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933669">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jB9lU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SMH2VTICAABlBAAADgAAAAAAAAABACAAAAAfAQAAZHJzL2Uyb0RvYy54bWxQSwUG&#10;AAAAAAYABgBZAQAAwwUAAAAA&#10;">
              <v:fill on="f" focussize="0,0"/>
              <v:stroke on="f" weight="0.5pt"/>
              <v:imagedata o:title=""/>
              <o:lock v:ext="edit" aspectratio="f"/>
              <v:textbox inset="0mm,0mm,0mm,0mm" style="mso-fit-shape-to-text:t;">
                <w:txbxContent>
                  <w:p w14:paraId="33933669">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230F9">
    <w:pPr>
      <w:spacing w:line="176" w:lineRule="auto"/>
      <w:ind w:left="461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A74270">
                          <w:pPr>
                            <w:pStyle w:val="9"/>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N9aMkyAgAAZQ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31oyTICAABlBAAADgAAAAAAAAABACAAAAAfAQAAZHJzL2Uyb0RvYy54bWxQSwUG&#10;AAAAAAYABgBZAQAAwwUAAAAA&#10;">
              <v:fill on="f" focussize="0,0"/>
              <v:stroke on="f" weight="0.5pt"/>
              <v:imagedata o:title=""/>
              <o:lock v:ext="edit" aspectratio="f"/>
              <v:textbox inset="0mm,0mm,0mm,0mm" style="mso-fit-shape-to-text:t;">
                <w:txbxContent>
                  <w:p w14:paraId="4EA74270">
                    <w:pPr>
                      <w:pStyle w:val="9"/>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48106">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5C1DC">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14:paraId="5915C1DC">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2B9AC">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2" name="文本框 1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DAE8C">
                          <w:pPr>
                            <w:pStyle w:val="9"/>
                          </w:pPr>
                          <w:r>
                            <w:fldChar w:fldCharType="begin"/>
                          </w:r>
                          <w:r>
                            <w:instrText xml:space="preserve"> PAGE  \* MERGEFORMAT </w:instrText>
                          </w:r>
                          <w:r>
                            <w:fldChar w:fldCharType="separate"/>
                          </w:r>
                          <w:r>
                            <w:t>67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urc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m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urczAgAAZQQAAA4AAAAAAAAAAQAgAAAAHwEAAGRycy9lMm9Eb2MueG1sUEsF&#10;BgAAAAAGAAYAWQEAAMQFAAAAAA==&#10;">
              <v:fill on="f" focussize="0,0"/>
              <v:stroke on="f" weight="0.5pt"/>
              <v:imagedata o:title=""/>
              <o:lock v:ext="edit" aspectratio="f"/>
              <v:textbox inset="0mm,0mm,0mm,0mm" style="mso-fit-shape-to-text:t;">
                <w:txbxContent>
                  <w:p w14:paraId="124DAE8C">
                    <w:pPr>
                      <w:pStyle w:val="9"/>
                    </w:pPr>
                    <w:r>
                      <w:fldChar w:fldCharType="begin"/>
                    </w:r>
                    <w:r>
                      <w:instrText xml:space="preserve"> PAGE  \* MERGEFORMAT </w:instrText>
                    </w:r>
                    <w:r>
                      <w:fldChar w:fldCharType="separate"/>
                    </w:r>
                    <w:r>
                      <w:t>67</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F4D1">
    <w:pPr>
      <w:spacing w:line="176" w:lineRule="auto"/>
      <w:ind w:left="464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DD264B">
                          <w:pPr>
                            <w:pStyle w:val="9"/>
                          </w:pPr>
                          <w:r>
                            <w:fldChar w:fldCharType="begin"/>
                          </w:r>
                          <w:r>
                            <w:instrText xml:space="preserve"> PAGE  \* MERGEFORMAT </w:instrText>
                          </w:r>
                          <w:r>
                            <w:fldChar w:fldCharType="separate"/>
                          </w:r>
                          <w:r>
                            <w:t>68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6FDD264B">
                    <w:pPr>
                      <w:pStyle w:val="9"/>
                    </w:pPr>
                    <w:r>
                      <w:fldChar w:fldCharType="begin"/>
                    </w:r>
                    <w:r>
                      <w:instrText xml:space="preserve"> PAGE  \* MERGEFORMAT </w:instrText>
                    </w:r>
                    <w:r>
                      <w:fldChar w:fldCharType="separate"/>
                    </w:r>
                    <w:r>
                      <w:t>68</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3C7E0B">
    <w:pPr>
      <w:spacing w:line="176" w:lineRule="auto"/>
      <w:ind w:left="475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6" name="文本框 1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946FFD">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BEU6gzAgAAZ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BEU6gzAgAAZQQAAA4AAAAAAAAAAQAgAAAAHwEAAGRycy9lMm9Eb2MueG1sUEsF&#10;BgAAAAAGAAYAWQEAAMQFAAAAAA==&#10;">
              <v:fill on="f" focussize="0,0"/>
              <v:stroke on="f" weight="0.5pt"/>
              <v:imagedata o:title=""/>
              <o:lock v:ext="edit" aspectratio="f"/>
              <v:textbox inset="0mm,0mm,0mm,0mm" style="mso-fit-shape-to-text:t;">
                <w:txbxContent>
                  <w:p w14:paraId="73946FFD">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603F6">
    <w:pPr>
      <w:spacing w:line="176" w:lineRule="auto"/>
      <w:ind w:left="47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8" name="文本框 1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6A8A43">
                          <w:pPr>
                            <w:pStyle w:val="9"/>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3JWo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g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jclajICAABlBAAADgAAAAAAAAABACAAAAAfAQAAZHJzL2Uyb0RvYy54bWxQSwUG&#10;AAAAAAYABgBZAQAAwwUAAAAA&#10;">
              <v:fill on="f" focussize="0,0"/>
              <v:stroke on="f" weight="0.5pt"/>
              <v:imagedata o:title=""/>
              <o:lock v:ext="edit" aspectratio="f"/>
              <v:textbox inset="0mm,0mm,0mm,0mm" style="mso-fit-shape-to-text:t;">
                <w:txbxContent>
                  <w:p w14:paraId="036A8A43">
                    <w:pPr>
                      <w:pStyle w:val="9"/>
                    </w:pPr>
                    <w:r>
                      <w:fldChar w:fldCharType="begin"/>
                    </w:r>
                    <w:r>
                      <w:instrText xml:space="preserve"> PAGE  \* MERGEFORMAT </w:instrText>
                    </w:r>
                    <w:r>
                      <w:fldChar w:fldCharType="separate"/>
                    </w:r>
                    <w:r>
                      <w:t>73</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7C887">
    <w:pPr>
      <w:spacing w:line="176" w:lineRule="auto"/>
      <w:ind w:left="46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2" name="文本框 1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A59E4">
                          <w:pPr>
                            <w:pStyle w:val="9"/>
                          </w:pPr>
                          <w:r>
                            <w:fldChar w:fldCharType="begin"/>
                          </w:r>
                          <w:r>
                            <w:instrText xml:space="preserve"> PAGE  \* MERGEFORMAT </w:instrText>
                          </w:r>
                          <w:r>
                            <w:fldChar w:fldCharType="separate"/>
                          </w:r>
                          <w:r>
                            <w:t>77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rTzwMz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rTzwMzAgAAZQQAAA4AAAAAAAAAAQAgAAAAHwEAAGRycy9lMm9Eb2MueG1sUEsF&#10;BgAAAAAGAAYAWQEAAMQFAAAAAA==&#10;">
              <v:fill on="f" focussize="0,0"/>
              <v:stroke on="f" weight="0.5pt"/>
              <v:imagedata o:title=""/>
              <o:lock v:ext="edit" aspectratio="f"/>
              <v:textbox inset="0mm,0mm,0mm,0mm" style="mso-fit-shape-to-text:t;">
                <w:txbxContent>
                  <w:p w14:paraId="3FFA59E4">
                    <w:pPr>
                      <w:pStyle w:val="9"/>
                    </w:pPr>
                    <w:r>
                      <w:fldChar w:fldCharType="begin"/>
                    </w:r>
                    <w:r>
                      <w:instrText xml:space="preserve"> PAGE  \* MERGEFORMAT </w:instrText>
                    </w:r>
                    <w:r>
                      <w:fldChar w:fldCharType="separate"/>
                    </w:r>
                    <w:r>
                      <w:t>77</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88C50">
    <w:pPr>
      <w:spacing w:line="176" w:lineRule="auto"/>
      <w:ind w:left="475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3" name="文本框 1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A897D2">
                          <w:pPr>
                            <w:pStyle w:val="9"/>
                          </w:pPr>
                          <w:r>
                            <w:fldChar w:fldCharType="begin"/>
                          </w:r>
                          <w:r>
                            <w:instrText xml:space="preserve"> PAGE  \* MERGEFORMAT </w:instrText>
                          </w:r>
                          <w:r>
                            <w:fldChar w:fldCharType="separate"/>
                          </w:r>
                          <w:r>
                            <w:t>78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FvUZ8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FvUZ8zAgAAZQQAAA4AAAAAAAAAAQAgAAAAHwEAAGRycy9lMm9Eb2MueG1sUEsF&#10;BgAAAAAGAAYAWQEAAMQFAAAAAA==&#10;">
              <v:fill on="f" focussize="0,0"/>
              <v:stroke on="f" weight="0.5pt"/>
              <v:imagedata o:title=""/>
              <o:lock v:ext="edit" aspectratio="f"/>
              <v:textbox inset="0mm,0mm,0mm,0mm" style="mso-fit-shape-to-text:t;">
                <w:txbxContent>
                  <w:p w14:paraId="0DA897D2">
                    <w:pPr>
                      <w:pStyle w:val="9"/>
                    </w:pPr>
                    <w:r>
                      <w:fldChar w:fldCharType="begin"/>
                    </w:r>
                    <w:r>
                      <w:instrText xml:space="preserve"> PAGE  \* MERGEFORMAT </w:instrText>
                    </w:r>
                    <w:r>
                      <w:fldChar w:fldCharType="separate"/>
                    </w:r>
                    <w:r>
                      <w:t>78</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8C48">
    <w:pPr>
      <w:spacing w:line="176" w:lineRule="auto"/>
      <w:ind w:left="527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4" name="文本框 1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8F6350">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JWav4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SVmr+NAIAAGUEAAAOAAAAAAAAAAEAIAAAAB8BAABkcnMvZTJvRG9jLnhtbFBL&#10;BQYAAAAABgAGAFkBAADFBQAAAAA=&#10;">
              <v:fill on="f" focussize="0,0"/>
              <v:stroke on="f" weight="0.5pt"/>
              <v:imagedata o:title=""/>
              <o:lock v:ext="edit" aspectratio="f"/>
              <v:textbox inset="0mm,0mm,0mm,0mm" style="mso-fit-shape-to-text:t;">
                <w:txbxContent>
                  <w:p w14:paraId="7B8F6350">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B34EF">
    <w:pPr>
      <w:spacing w:line="176" w:lineRule="auto"/>
      <w:ind w:left="4126"/>
      <w:rPr>
        <w:rFonts w:hint="eastAsia"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3497E9">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13497E9">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2E1F0">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5" name="文本框 1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3C4BD9">
                          <w:pPr>
                            <w:pStyle w:val="9"/>
                          </w:pPr>
                          <w:r>
                            <w:fldChar w:fldCharType="begin"/>
                          </w:r>
                          <w:r>
                            <w:instrText xml:space="preserve"> PAGE  \* MERGEFORMAT </w:instrText>
                          </w:r>
                          <w:r>
                            <w:fldChar w:fldCharType="separate"/>
                          </w:r>
                          <w:r>
                            <w:t>80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nq9GIzAgAAZQQAAA4AAABkcnMvZTJvRG9jLnhtbK1US44TMRDdI3EH&#10;y3vSSdC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9osQwjZKff3w/&#10;//x9/vWNpENIVLswR+SDQ2xs3tkG4cN5wGFi3pRepy84Efgh8OkisGgi4enSbDqbjeHi8A0b4GdP&#10;150P8b2wmiQjpx4VbIVlx22IXegQkrIZu5FKtVVUhtQ5vX57NW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nq9GIzAgAAZQQAAA4AAAAAAAAAAQAgAAAAHwEAAGRycy9lMm9Eb2MueG1sUEsF&#10;BgAAAAAGAAYAWQEAAMQFAAAAAA==&#10;">
              <v:fill on="f" focussize="0,0"/>
              <v:stroke on="f" weight="0.5pt"/>
              <v:imagedata o:title=""/>
              <o:lock v:ext="edit" aspectratio="f"/>
              <v:textbox inset="0mm,0mm,0mm,0mm" style="mso-fit-shape-to-text:t;">
                <w:txbxContent>
                  <w:p w14:paraId="193C4BD9">
                    <w:pPr>
                      <w:pStyle w:val="9"/>
                    </w:pPr>
                    <w:r>
                      <w:fldChar w:fldCharType="begin"/>
                    </w:r>
                    <w:r>
                      <w:instrText xml:space="preserve"> PAGE  \* MERGEFORMAT </w:instrText>
                    </w:r>
                    <w:r>
                      <w:fldChar w:fldCharType="separate"/>
                    </w:r>
                    <w:r>
                      <w:t>80</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7A311">
    <w:pPr>
      <w:spacing w:line="176" w:lineRule="auto"/>
      <w:ind w:left="42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C2B76C">
                          <w:pPr>
                            <w:pStyle w:val="9"/>
                          </w:pPr>
                          <w:r>
                            <w:fldChar w:fldCharType="begin"/>
                          </w:r>
                          <w:r>
                            <w:instrText xml:space="preserve"> PAGE  \* MERGEFORMAT </w:instrText>
                          </w:r>
                          <w:r>
                            <w:fldChar w:fldCharType="separate"/>
                          </w:r>
                          <w:r>
                            <w:t>81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UoJhwzAgAAZ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UoJhwzAgAAZQQAAA4AAAAAAAAAAQAgAAAAHwEAAGRycy9lMm9Eb2MueG1sUEsF&#10;BgAAAAAGAAYAWQEAAMQFAAAAAA==&#10;">
              <v:fill on="f" focussize="0,0"/>
              <v:stroke on="f" weight="0.5pt"/>
              <v:imagedata o:title=""/>
              <o:lock v:ext="edit" aspectratio="f"/>
              <v:textbox inset="0mm,0mm,0mm,0mm" style="mso-fit-shape-to-text:t;">
                <w:txbxContent>
                  <w:p w14:paraId="72C2B76C">
                    <w:pPr>
                      <w:pStyle w:val="9"/>
                    </w:pPr>
                    <w:r>
                      <w:fldChar w:fldCharType="begin"/>
                    </w:r>
                    <w:r>
                      <w:instrText xml:space="preserve"> PAGE  \* MERGEFORMAT </w:instrText>
                    </w:r>
                    <w:r>
                      <w:fldChar w:fldCharType="separate"/>
                    </w:r>
                    <w:r>
                      <w:t>81</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92FCD">
    <w:pPr>
      <w:spacing w:line="176" w:lineRule="auto"/>
      <w:ind w:left="472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C62E83">
                          <w:pPr>
                            <w:pStyle w:val="9"/>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6UuIA0AgAAZQ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ulLiANAIAAGUEAAAOAAAAAAAAAAEAIAAAAB8BAABkcnMvZTJvRG9jLnhtbFBL&#10;BQYAAAAABgAGAFkBAADFBQAAAAA=&#10;">
              <v:fill on="f" focussize="0,0"/>
              <v:stroke on="f" weight="0.5pt"/>
              <v:imagedata o:title=""/>
              <o:lock v:ext="edit" aspectratio="f"/>
              <v:textbox inset="0mm,0mm,0mm,0mm" style="mso-fit-shape-to-text:t;">
                <w:txbxContent>
                  <w:p w14:paraId="62C62E83">
                    <w:pPr>
                      <w:pStyle w:val="9"/>
                    </w:pPr>
                    <w:r>
                      <w:fldChar w:fldCharType="begin"/>
                    </w:r>
                    <w:r>
                      <w:instrText xml:space="preserve"> PAGE  \* MERGEFORMAT </w:instrText>
                    </w:r>
                    <w:r>
                      <w:fldChar w:fldCharType="separate"/>
                    </w:r>
                    <w:r>
                      <w:t>82</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9356EA">
    <w:pPr>
      <w:spacing w:line="176" w:lineRule="auto"/>
      <w:ind w:left="470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8" name="文本框 1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76AAD3">
                          <w:pPr>
                            <w:pStyle w:val="9"/>
                          </w:pPr>
                          <w:r>
                            <w:fldChar w:fldCharType="begin"/>
                          </w:r>
                          <w:r>
                            <w:instrText xml:space="preserve"> PAGE  \* MERGEFORMAT </w:instrText>
                          </w:r>
                          <w:r>
                            <w:fldChar w:fldCharType="separate"/>
                          </w:r>
                          <w:r>
                            <w:t>83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NbUN4yAgAAZ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Y1tQ3jICAABlBAAADgAAAAAAAAABACAAAAAfAQAAZHJzL2Uyb0RvYy54bWxQSwUG&#10;AAAAAAYABgBZAQAAwwUAAAAA&#10;">
              <v:fill on="f" focussize="0,0"/>
              <v:stroke on="f" weight="0.5pt"/>
              <v:imagedata o:title=""/>
              <o:lock v:ext="edit" aspectratio="f"/>
              <v:textbox inset="0mm,0mm,0mm,0mm" style="mso-fit-shape-to-text:t;">
                <w:txbxContent>
                  <w:p w14:paraId="6976AAD3">
                    <w:pPr>
                      <w:pStyle w:val="9"/>
                    </w:pPr>
                    <w:r>
                      <w:fldChar w:fldCharType="begin"/>
                    </w:r>
                    <w:r>
                      <w:instrText xml:space="preserve"> PAGE  \* MERGEFORMAT </w:instrText>
                    </w:r>
                    <w:r>
                      <w:fldChar w:fldCharType="separate"/>
                    </w:r>
                    <w:r>
                      <w:t>83</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DD5CF">
    <w:pPr>
      <w:spacing w:line="176" w:lineRule="auto"/>
      <w:ind w:left="454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9" name="文本框 1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510120">
                          <w:pPr>
                            <w:pStyle w:val="9"/>
                          </w:pPr>
                          <w:r>
                            <w:fldChar w:fldCharType="begin"/>
                          </w:r>
                          <w:r>
                            <w:instrText xml:space="preserve"> PAGE  \* MERGEFORMAT </w:instrText>
                          </w:r>
                          <w:r>
                            <w:fldChar w:fldCharType="separate"/>
                          </w:r>
                          <w:r>
                            <w:t>84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nzkI0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yZvKTFMo+SnH99P&#10;Px9Ov76RdAiJGhdmiLx3iI3tO9sifDgPOEzM28rr9AUnAj8EPl4EFm0kPF2aTqbTHC4O37ABfvZ4&#10;3fkQ3wurSTIK6lHBTlh22ITYhw4hKZuxa6lUV0VlSFPQq9dv8u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AI585CNAIAAGUEAAAOAAAAAAAAAAEAIAAAAB8BAABkcnMvZTJvRG9jLnhtbFBL&#10;BQYAAAAABgAGAFkBAADFBQAAAAA=&#10;">
              <v:fill on="f" focussize="0,0"/>
              <v:stroke on="f" weight="0.5pt"/>
              <v:imagedata o:title=""/>
              <o:lock v:ext="edit" aspectratio="f"/>
              <v:textbox inset="0mm,0mm,0mm,0mm" style="mso-fit-shape-to-text:t;">
                <w:txbxContent>
                  <w:p w14:paraId="12510120">
                    <w:pPr>
                      <w:pStyle w:val="9"/>
                    </w:pPr>
                    <w:r>
                      <w:fldChar w:fldCharType="begin"/>
                    </w:r>
                    <w:r>
                      <w:instrText xml:space="preserve"> PAGE  \* MERGEFORMAT </w:instrText>
                    </w:r>
                    <w:r>
                      <w:fldChar w:fldCharType="separate"/>
                    </w:r>
                    <w:r>
                      <w:t>84</w:t>
                    </w:r>
                    <w:r>
                      <w:fldChar w:fldCharType="end"/>
                    </w:r>
                  </w:p>
                </w:txbxContent>
              </v:textbox>
            </v:shape>
          </w:pict>
        </mc:Fallback>
      </mc:AlternateContent>
    </w:r>
  </w:p>
  <w:p w14:paraId="70DEAD2D">
    <w:pPr>
      <w:spacing w:line="176" w:lineRule="auto"/>
      <w:ind w:left="4548"/>
      <w:rPr>
        <w:rFonts w:ascii="Times New Roman" w:hAnsi="Times New Roman" w:eastAsia="Times New Roman" w:cs="Times New Roman"/>
        <w:spacing w:val="-7"/>
        <w:sz w:val="18"/>
        <w:szCs w:val="18"/>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B8027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2" name="文本框 1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02F619">
                          <w:pPr>
                            <w:pStyle w:val="9"/>
                          </w:pPr>
                          <w:r>
                            <w:fldChar w:fldCharType="begin"/>
                          </w:r>
                          <w:r>
                            <w:instrText xml:space="preserve"> PAGE  \* MERGEFORMAT </w:instrText>
                          </w:r>
                          <w:r>
                            <w:fldChar w:fldCharType="separate"/>
                          </w:r>
                          <w:r>
                            <w:t>87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b1M9k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A1pc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b1M9kzAgAAZQQAAA4AAAAAAAAAAQAgAAAAHwEAAGRycy9lMm9Eb2MueG1sUEsF&#10;BgAAAAAGAAYAWQEAAMQFAAAAAA==&#10;">
              <v:fill on="f" focussize="0,0"/>
              <v:stroke on="f" weight="0.5pt"/>
              <v:imagedata o:title=""/>
              <o:lock v:ext="edit" aspectratio="f"/>
              <v:textbox inset="0mm,0mm,0mm,0mm" style="mso-fit-shape-to-text:t;">
                <w:txbxContent>
                  <w:p w14:paraId="0202F619">
                    <w:pPr>
                      <w:pStyle w:val="9"/>
                    </w:pPr>
                    <w:r>
                      <w:fldChar w:fldCharType="begin"/>
                    </w:r>
                    <w:r>
                      <w:instrText xml:space="preserve"> PAGE  \* MERGEFORMAT </w:instrText>
                    </w:r>
                    <w:r>
                      <w:fldChar w:fldCharType="separate"/>
                    </w:r>
                    <w:r>
                      <w:t>87</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80467">
    <w:pPr>
      <w:spacing w:line="176" w:lineRule="auto"/>
      <w:ind w:left="47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CD9F5B">
                          <w:pPr>
                            <w:pStyle w:val="9"/>
                          </w:pPr>
                          <w:r>
                            <w:fldChar w:fldCharType="begin"/>
                          </w:r>
                          <w:r>
                            <w:instrText xml:space="preserve"> PAGE  \* MERGEFORMAT </w:instrText>
                          </w:r>
                          <w:r>
                            <w:fldChar w:fldCharType="separate"/>
                          </w:r>
                          <w:r>
                            <w:t>90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XMCLg0AgAAZQ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VzAi4NAIAAGUEAAAOAAAAAAAAAAEAIAAAAB8BAABkcnMvZTJvRG9jLnhtbFBL&#10;BQYAAAAABgAGAFkBAADFBQAAAAA=&#10;">
              <v:fill on="f" focussize="0,0"/>
              <v:stroke on="f" weight="0.5pt"/>
              <v:imagedata o:title=""/>
              <o:lock v:ext="edit" aspectratio="f"/>
              <v:textbox inset="0mm,0mm,0mm,0mm" style="mso-fit-shape-to-text:t;">
                <w:txbxContent>
                  <w:p w14:paraId="63CD9F5B">
                    <w:pPr>
                      <w:pStyle w:val="9"/>
                    </w:pPr>
                    <w:r>
                      <w:fldChar w:fldCharType="begin"/>
                    </w:r>
                    <w:r>
                      <w:instrText xml:space="preserve"> PAGE  \* MERGEFORMAT </w:instrText>
                    </w:r>
                    <w:r>
                      <w:fldChar w:fldCharType="separate"/>
                    </w:r>
                    <w:r>
                      <w:t>90</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B1B8B">
    <w:pPr>
      <w:spacing w:line="176" w:lineRule="auto"/>
      <w:ind w:left="467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43D43B">
                          <w:pPr>
                            <w:pStyle w:val="9"/>
                          </w:pPr>
                          <w:r>
                            <w:fldChar w:fldCharType="begin"/>
                          </w:r>
                          <w:r>
                            <w:instrText xml:space="preserve"> PAGE  \* MERGEFORMAT </w:instrText>
                          </w:r>
                          <w:r>
                            <w:fldChar w:fldCharType="separate"/>
                          </w:r>
                          <w:r>
                            <w:t>91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O2sYzAgAAZQ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kO2sYzAgAAZQQAAA4AAAAAAAAAAQAgAAAAHwEAAGRycy9lMm9Eb2MueG1sUEsF&#10;BgAAAAAGAAYAWQEAAMQFAAAAAA==&#10;">
              <v:fill on="f" focussize="0,0"/>
              <v:stroke on="f" weight="0.5pt"/>
              <v:imagedata o:title=""/>
              <o:lock v:ext="edit" aspectratio="f"/>
              <v:textbox inset="0mm,0mm,0mm,0mm" style="mso-fit-shape-to-text:t;">
                <w:txbxContent>
                  <w:p w14:paraId="2143D43B">
                    <w:pPr>
                      <w:pStyle w:val="9"/>
                    </w:pPr>
                    <w:r>
                      <w:fldChar w:fldCharType="begin"/>
                    </w:r>
                    <w:r>
                      <w:instrText xml:space="preserve"> PAGE  \* MERGEFORMAT </w:instrText>
                    </w:r>
                    <w:r>
                      <w:fldChar w:fldCharType="separate"/>
                    </w:r>
                    <w:r>
                      <w:t>91</w:t>
                    </w:r>
                    <w: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ACA71">
    <w:pPr>
      <w:spacing w:line="176" w:lineRule="auto"/>
      <w:ind w:left="461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79C19">
                          <w:pPr>
                            <w:pStyle w:val="9"/>
                          </w:pPr>
                          <w:r>
                            <w:fldChar w:fldCharType="begin"/>
                          </w:r>
                          <w:r>
                            <w:instrText xml:space="preserve"> PAGE  \* MERGEFORMAT </w:instrText>
                          </w:r>
                          <w:r>
                            <w:fldChar w:fldCharType="separate"/>
                          </w:r>
                          <w:r>
                            <w:t>92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KyRFo0AgAAZQ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CskRaNAIAAGUEAAAOAAAAAAAAAAEAIAAAAB8BAABkcnMvZTJvRG9jLnhtbFBL&#10;BQYAAAAABgAGAFkBAADFBQAAAAA=&#10;">
              <v:fill on="f" focussize="0,0"/>
              <v:stroke on="f" weight="0.5pt"/>
              <v:imagedata o:title=""/>
              <o:lock v:ext="edit" aspectratio="f"/>
              <v:textbox inset="0mm,0mm,0mm,0mm" style="mso-fit-shape-to-text:t;">
                <w:txbxContent>
                  <w:p w14:paraId="61A79C19">
                    <w:pPr>
                      <w:pStyle w:val="9"/>
                    </w:pPr>
                    <w:r>
                      <w:fldChar w:fldCharType="begin"/>
                    </w:r>
                    <w:r>
                      <w:instrText xml:space="preserve"> PAGE  \* MERGEFORMAT </w:instrText>
                    </w:r>
                    <w:r>
                      <w:fldChar w:fldCharType="separate"/>
                    </w:r>
                    <w:r>
                      <w:t>92</w:t>
                    </w:r>
                    <w: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37BD3">
    <w:pPr>
      <w:spacing w:line="176" w:lineRule="auto"/>
      <w:ind w:left="45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1" name="文本框 1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350CCC">
                          <w:pPr>
                            <w:pStyle w:val="9"/>
                          </w:pPr>
                          <w:r>
                            <w:fldChar w:fldCharType="begin"/>
                          </w:r>
                          <w:r>
                            <w:instrText xml:space="preserve"> PAGE  \* MERGEFORMAT </w:instrText>
                          </w:r>
                          <w:r>
                            <w:fldChar w:fldCharType="separate"/>
                          </w:r>
                          <w:r>
                            <w:t>86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34aczAgAAZQ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34aczAgAAZQQAAA4AAAAAAAAAAQAgAAAAHwEAAGRycy9lMm9Eb2MueG1sUEsF&#10;BgAAAAAGAAYAWQEAAMQFAAAAAA==&#10;">
              <v:fill on="f" focussize="0,0"/>
              <v:stroke on="f" weight="0.5pt"/>
              <v:imagedata o:title=""/>
              <o:lock v:ext="edit" aspectratio="f"/>
              <v:textbox inset="0mm,0mm,0mm,0mm" style="mso-fit-shape-to-text:t;">
                <w:txbxContent>
                  <w:p w14:paraId="43350CCC">
                    <w:pPr>
                      <w:pStyle w:val="9"/>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F4B30">
    <w:pPr>
      <w:spacing w:line="176" w:lineRule="auto"/>
      <w:ind w:left="50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741AFB">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1741AFB">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D1724">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8A2BA3">
                          <w:pPr>
                            <w:pStyle w:val="9"/>
                          </w:pPr>
                          <w:r>
                            <w:fldChar w:fldCharType="begin"/>
                          </w:r>
                          <w:r>
                            <w:instrText xml:space="preserve"> PAGE  \* MERGEFORMAT </w:instrText>
                          </w:r>
                          <w:r>
                            <w:fldChar w:fldCharType="separate"/>
                          </w:r>
                          <w:r>
                            <w:t>93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99rAQ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99rAQzAgAAZQQAAA4AAAAAAAAAAQAgAAAAHwEAAGRycy9lMm9Eb2MueG1sUEsF&#10;BgAAAAAGAAYAWQEAAMQFAAAAAA==&#10;">
              <v:fill on="f" focussize="0,0"/>
              <v:stroke on="f" weight="0.5pt"/>
              <v:imagedata o:title=""/>
              <o:lock v:ext="edit" aspectratio="f"/>
              <v:textbox inset="0mm,0mm,0mm,0mm" style="mso-fit-shape-to-text:t;">
                <w:txbxContent>
                  <w:p w14:paraId="748A2BA3">
                    <w:pPr>
                      <w:pStyle w:val="9"/>
                    </w:pPr>
                    <w:r>
                      <w:fldChar w:fldCharType="begin"/>
                    </w:r>
                    <w:r>
                      <w:instrText xml:space="preserve"> PAGE  \* MERGEFORMAT </w:instrText>
                    </w:r>
                    <w:r>
                      <w:fldChar w:fldCharType="separate"/>
                    </w:r>
                    <w:r>
                      <w:t>93</w:t>
                    </w:r>
                    <w: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0C3F">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2455C3">
                          <w:pPr>
                            <w:pStyle w:val="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TBMpg0AgAAZQ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67eUGKYRslP37+d&#10;fvw6/fxK0iEkalyYIfLBITa2b22L8OE84DAxbyuv0xecCPwQ+HgRWLSR8HRpOplOc7g4fMMG+Nnj&#10;dedDfCesJskoqEcFO2HZYRNiHzqEpGzGrqVSXRWVIU1Br69e59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kwTKYNAIAAGUEAAAOAAAAAAAAAAEAIAAAAB8BAABkcnMvZTJvRG9jLnhtbFBL&#10;BQYAAAAABgAGAFkBAADFBQAAAAA=&#10;">
              <v:fill on="f" focussize="0,0"/>
              <v:stroke on="f" weight="0.5pt"/>
              <v:imagedata o:title=""/>
              <o:lock v:ext="edit" aspectratio="f"/>
              <v:textbox inset="0mm,0mm,0mm,0mm" style="mso-fit-shape-to-text:t;">
                <w:txbxContent>
                  <w:p w14:paraId="772455C3">
                    <w:pPr>
                      <w:pStyle w:val="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56DC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34BE">
                          <w:pPr>
                            <w:pStyle w:val="9"/>
                          </w:pPr>
                          <w:r>
                            <w:fldChar w:fldCharType="begin"/>
                          </w:r>
                          <w:r>
                            <w:instrText xml:space="preserve"> PAGE  \* MERGEFORMAT </w:instrText>
                          </w:r>
                          <w:r>
                            <w:fldChar w:fldCharType="separate"/>
                          </w:r>
                          <w:r>
                            <w:t>95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yGFIz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yGFIzAgAAZQQAAA4AAAAAAAAAAQAgAAAAHwEAAGRycy9lMm9Eb2MueG1sUEsF&#10;BgAAAAAGAAYAWQEAAMQFAAAAAA==&#10;">
              <v:fill on="f" focussize="0,0"/>
              <v:stroke on="f" weight="0.5pt"/>
              <v:imagedata o:title=""/>
              <o:lock v:ext="edit" aspectratio="f"/>
              <v:textbox inset="0mm,0mm,0mm,0mm" style="mso-fit-shape-to-text:t;">
                <w:txbxContent>
                  <w:p w14:paraId="604034BE">
                    <w:pPr>
                      <w:pStyle w:val="9"/>
                    </w:pPr>
                    <w:r>
                      <w:fldChar w:fldCharType="begin"/>
                    </w:r>
                    <w:r>
                      <w:instrText xml:space="preserve"> PAGE  \* MERGEFORMAT </w:instrText>
                    </w:r>
                    <w:r>
                      <w:fldChar w:fldCharType="separate"/>
                    </w:r>
                    <w:r>
                      <w:t>95</w:t>
                    </w:r>
                    <w:r>
                      <w:fldChar w:fldCharType="end"/>
                    </w:r>
                  </w:p>
                </w:txbxContent>
              </v:textbox>
            </v:shape>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9A2A">
    <w:pPr>
      <w:spacing w:line="176" w:lineRule="auto"/>
      <w:ind w:left="470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F62CEE">
                          <w:pPr>
                            <w:pStyle w:val="9"/>
                          </w:pPr>
                          <w:r>
                            <w:fldChar w:fldCharType="begin"/>
                          </w:r>
                          <w:r>
                            <w:instrText xml:space="preserve"> PAGE  \* MERGEFORMAT </w:instrText>
                          </w:r>
                          <w:r>
                            <w:fldChar w:fldCharType="separate"/>
                          </w:r>
                          <w:r>
                            <w:t>96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3Ohs4zAgAAZQQAAA4AAABkcnMvZTJvRG9jLnhtbK1UzY7TMBC+I/EO&#10;lu80aYFV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H3Ohs4zAgAAZQQAAA4AAAAAAAAAAQAgAAAAHwEAAGRycy9lMm9Eb2MueG1sUEsF&#10;BgAAAAAGAAYAWQEAAMQFAAAAAA==&#10;">
              <v:fill on="f" focussize="0,0"/>
              <v:stroke on="f" weight="0.5pt"/>
              <v:imagedata o:title=""/>
              <o:lock v:ext="edit" aspectratio="f"/>
              <v:textbox inset="0mm,0mm,0mm,0mm" style="mso-fit-shape-to-text:t;">
                <w:txbxContent>
                  <w:p w14:paraId="56F62CEE">
                    <w:pPr>
                      <w:pStyle w:val="9"/>
                    </w:pPr>
                    <w:r>
                      <w:fldChar w:fldCharType="begin"/>
                    </w:r>
                    <w:r>
                      <w:instrText xml:space="preserve"> PAGE  \* MERGEFORMAT </w:instrText>
                    </w:r>
                    <w:r>
                      <w:fldChar w:fldCharType="separate"/>
                    </w:r>
                    <w:r>
                      <w:t>96</w:t>
                    </w:r>
                    <w: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BAAC7">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2" name="文本框 1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2DBCF8">
                          <w:pPr>
                            <w:pStyle w:val="9"/>
                          </w:pPr>
                          <w:r>
                            <w:fldChar w:fldCharType="begin"/>
                          </w:r>
                          <w:r>
                            <w:instrText xml:space="preserve"> PAGE  \* MERGEFORMAT </w:instrText>
                          </w:r>
                          <w:r>
                            <w:fldChar w:fldCharType="separate"/>
                          </w:r>
                          <w:r>
                            <w:t>97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EMVLA0AgAAZQ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CBDFSwNAIAAGUEAAAOAAAAAAAAAAEAIAAAAB8BAABkcnMvZTJvRG9jLnhtbFBL&#10;BQYAAAAABgAGAFkBAADFBQAAAAA=&#10;">
              <v:fill on="f" focussize="0,0"/>
              <v:stroke on="f" weight="0.5pt"/>
              <v:imagedata o:title=""/>
              <o:lock v:ext="edit" aspectratio="f"/>
              <v:textbox inset="0mm,0mm,0mm,0mm" style="mso-fit-shape-to-text:t;">
                <w:txbxContent>
                  <w:p w14:paraId="3D2DBCF8">
                    <w:pPr>
                      <w:pStyle w:val="9"/>
                    </w:pPr>
                    <w:r>
                      <w:fldChar w:fldCharType="begin"/>
                    </w:r>
                    <w:r>
                      <w:instrText xml:space="preserve"> PAGE  \* MERGEFORMAT </w:instrText>
                    </w:r>
                    <w:r>
                      <w:fldChar w:fldCharType="separate"/>
                    </w:r>
                    <w:r>
                      <w:t>97</w:t>
                    </w:r>
                    <w:r>
                      <w:fldChar w:fldCharType="end"/>
                    </w:r>
                  </w:p>
                </w:txbxContent>
              </v:textbox>
            </v:shape>
          </w:pict>
        </mc:Fallback>
      </mc:AlternateConten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110FC">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00EC0C">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qwyiw0AgAAZQ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qsMosNAIAAGUEAAAOAAAAAAAAAAEAIAAAAB8BAABkcnMvZTJvRG9jLnhtbFBL&#10;BQYAAAAABgAGAFkBAADFBQAAAAA=&#10;">
              <v:fill on="f" focussize="0,0"/>
              <v:stroke on="f" weight="0.5pt"/>
              <v:imagedata o:title=""/>
              <o:lock v:ext="edit" aspectratio="f"/>
              <v:textbox inset="0mm,0mm,0mm,0mm" style="mso-fit-shape-to-text:t;">
                <w:txbxContent>
                  <w:p w14:paraId="6A00EC0C">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62912">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11FDCD">
                          <w:pPr>
                            <w:pStyle w:val="9"/>
                          </w:pPr>
                          <w:r>
                            <w:fldChar w:fldCharType="begin"/>
                          </w:r>
                          <w:r>
                            <w:instrText xml:space="preserve"> PAGE  \* MERGEFORMAT </w:instrText>
                          </w:r>
                          <w:r>
                            <w:fldChar w:fldCharType="separate"/>
                          </w:r>
                          <w:r>
                            <w:t>98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0C11FDCD">
                    <w:pPr>
                      <w:pStyle w:val="9"/>
                    </w:pPr>
                    <w:r>
                      <w:fldChar w:fldCharType="begin"/>
                    </w:r>
                    <w:r>
                      <w:instrText xml:space="preserve"> PAGE  \* MERGEFORMAT </w:instrText>
                    </w:r>
                    <w:r>
                      <w:fldChar w:fldCharType="separate"/>
                    </w:r>
                    <w:r>
                      <w:t>98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CDD8FB">
    <w:pPr>
      <w:spacing w:line="176" w:lineRule="auto"/>
      <w:ind w:left="408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98D1CD">
                          <w:pPr>
                            <w:pStyle w:val="9"/>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BfNAA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AXzQAMQIAAGMEAAAOAAAAAAAAAAEAIAAAAB8BAABkcnMvZTJvRG9jLnhtbFBLBQYA&#10;AAAABgAGAFkBAADCBQAAAAA=&#10;">
              <v:fill on="f" focussize="0,0"/>
              <v:stroke on="f" weight="0.5pt"/>
              <v:imagedata o:title=""/>
              <o:lock v:ext="edit" aspectratio="f"/>
              <v:textbox inset="0mm,0mm,0mm,0mm" style="mso-fit-shape-to-text:t;">
                <w:txbxContent>
                  <w:p w14:paraId="6F98D1CD">
                    <w:pPr>
                      <w:pStyle w:val="9"/>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43E4F">
    <w:pPr>
      <w:spacing w:line="176" w:lineRule="auto"/>
      <w:ind w:left="47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5" name="文本框 9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7EE7D3">
                          <w:pPr>
                            <w:pStyle w:val="9"/>
                          </w:pPr>
                          <w:r>
                            <w:fldChar w:fldCharType="begin"/>
                          </w:r>
                          <w:r>
                            <w:instrText xml:space="preserve"> PAGE  \* MERGEFORMAT </w:instrText>
                          </w:r>
                          <w:r>
                            <w:fldChar w:fldCharType="separate"/>
                          </w:r>
                          <w:r>
                            <w:t>64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AT2gzAgAAYwQAAA4AAABkcnMvZTJvRG9jLnhtbK1UzY7TMBC+I/EO&#10;lu80adGu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9d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AT2gzAgAAYwQAAA4AAAAAAAAAAQAgAAAAHwEAAGRycy9lMm9Eb2MueG1sUEsF&#10;BgAAAAAGAAYAWQEAAMQFAAAAAA==&#10;">
              <v:fill on="f" focussize="0,0"/>
              <v:stroke on="f" weight="0.5pt"/>
              <v:imagedata o:title=""/>
              <o:lock v:ext="edit" aspectratio="f"/>
              <v:textbox inset="0mm,0mm,0mm,0mm" style="mso-fit-shape-to-text:t;">
                <w:txbxContent>
                  <w:p w14:paraId="157EE7D3">
                    <w:pPr>
                      <w:pStyle w:val="9"/>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722E7">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54B219">
                          <w:pPr>
                            <w:pStyle w:val="9"/>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4954B219">
                    <w:pPr>
                      <w:pStyle w:val="9"/>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B1236">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6F94D">
                          <w:pPr>
                            <w:pStyle w:val="9"/>
                          </w:pPr>
                          <w:r>
                            <w:fldChar w:fldCharType="begin"/>
                          </w:r>
                          <w:r>
                            <w:instrText xml:space="preserve"> PAGE  \* MERGEFORMAT </w:instrText>
                          </w:r>
                          <w:r>
                            <w:fldChar w:fldCharType="separate"/>
                          </w:r>
                          <w:r>
                            <w:t>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Oos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OoszAgAAYwQAAA4AAAAAAAAAAQAgAAAAHwEAAGRycy9lMm9Eb2MueG1sUEsF&#10;BgAAAAAGAAYAWQEAAMQFAAAAAA==&#10;">
              <v:fill on="f" focussize="0,0"/>
              <v:stroke on="f" weight="0.5pt"/>
              <v:imagedata o:title=""/>
              <o:lock v:ext="edit" aspectratio="f"/>
              <v:textbox inset="0mm,0mm,0mm,0mm" style="mso-fit-shape-to-text:t;">
                <w:txbxContent>
                  <w:p w14:paraId="5616F94D">
                    <w:pPr>
                      <w:pStyle w:val="9"/>
                    </w:pPr>
                    <w:r>
                      <w:fldChar w:fldCharType="begin"/>
                    </w:r>
                    <w:r>
                      <w:instrText xml:space="preserve"> PAGE  \* MERGEFORMAT </w:instrText>
                    </w:r>
                    <w:r>
                      <w:fldChar w:fldCharType="separate"/>
                    </w:r>
                    <w:r>
                      <w:t>61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D5E1D">
    <w:pPr>
      <w:spacing w:line="173"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9" name="文本框 8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0FC16B">
                          <w:pPr>
                            <w:pStyle w:val="9"/>
                          </w:pPr>
                          <w:r>
                            <w:fldChar w:fldCharType="begin"/>
                          </w:r>
                          <w:r>
                            <w:instrText xml:space="preserve"> PAGE  \* MERGEFORMAT </w:instrText>
                          </w:r>
                          <w:r>
                            <w:fldChar w:fldCharType="separate"/>
                          </w:r>
                          <w:r>
                            <w:t>58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1Bt+k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q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1Bt+kzAgAAYwQAAA4AAAAAAAAAAQAgAAAAHwEAAGRycy9lMm9Eb2MueG1sUEsF&#10;BgAAAAAGAAYAWQEAAMQFAAAAAA==&#10;">
              <v:fill on="f" focussize="0,0"/>
              <v:stroke on="f" weight="0.5pt"/>
              <v:imagedata o:title=""/>
              <o:lock v:ext="edit" aspectratio="f"/>
              <v:textbox inset="0mm,0mm,0mm,0mm" style="mso-fit-shape-to-text:t;">
                <w:txbxContent>
                  <w:p w14:paraId="490FC16B">
                    <w:pPr>
                      <w:pStyle w:val="9"/>
                    </w:pPr>
                    <w:r>
                      <w:fldChar w:fldCharType="begin"/>
                    </w:r>
                    <w:r>
                      <w:instrText xml:space="preserve"> PAGE  \* MERGEFORMAT </w:instrText>
                    </w:r>
                    <w:r>
                      <w:fldChar w:fldCharType="separate"/>
                    </w:r>
                    <w:r>
                      <w:t>58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FC396">
    <w:pPr>
      <w:spacing w:line="176" w:lineRule="auto"/>
      <w:ind w:left="40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C0530C">
                          <w:pPr>
                            <w:pStyle w:val="9"/>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OZRm0zAgAAZQQAAA4AAAAAAAAAAQAgAAAAHwEAAGRycy9lMm9Eb2MueG1sUEsF&#10;BgAAAAAGAAYAWQEAAMQFAAAAAA==&#10;">
              <v:fill on="f" focussize="0,0"/>
              <v:stroke on="f" weight="0.5pt"/>
              <v:imagedata o:title=""/>
              <o:lock v:ext="edit" aspectratio="f"/>
              <v:textbox inset="0mm,0mm,0mm,0mm" style="mso-fit-shape-to-text:t;">
                <w:txbxContent>
                  <w:p w14:paraId="01C0530C">
                    <w:pPr>
                      <w:pStyle w:val="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92D6C">
    <w:pPr>
      <w:pStyle w:val="6"/>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3B5D4"/>
    <w:multiLevelType w:val="singleLevel"/>
    <w:tmpl w:val="AE83B5D4"/>
    <w:lvl w:ilvl="0" w:tentative="0">
      <w:start w:val="1"/>
      <w:numFmt w:val="decimal"/>
      <w:suff w:val="nothing"/>
      <w:lvlText w:val="%1、"/>
      <w:lvlJc w:val="left"/>
    </w:lvl>
  </w:abstractNum>
  <w:abstractNum w:abstractNumId="1">
    <w:nsid w:val="B37E9171"/>
    <w:multiLevelType w:val="singleLevel"/>
    <w:tmpl w:val="B37E9171"/>
    <w:lvl w:ilvl="0" w:tentative="0">
      <w:start w:val="1"/>
      <w:numFmt w:val="chineseCounting"/>
      <w:suff w:val="space"/>
      <w:lvlText w:val="第%1部分"/>
      <w:lvlJc w:val="left"/>
      <w:rPr>
        <w:rFonts w:hint="eastAsia"/>
      </w:rPr>
    </w:lvl>
  </w:abstractNum>
  <w:abstractNum w:abstractNumId="2">
    <w:nsid w:val="CD2B469D"/>
    <w:multiLevelType w:val="singleLevel"/>
    <w:tmpl w:val="CD2B469D"/>
    <w:lvl w:ilvl="0" w:tentative="0">
      <w:start w:val="10"/>
      <w:numFmt w:val="decimal"/>
      <w:suff w:val="nothing"/>
      <w:lvlText w:val="%1、"/>
      <w:lvlJc w:val="left"/>
    </w:lvl>
  </w:abstractNum>
  <w:abstractNum w:abstractNumId="3">
    <w:nsid w:val="0ADA2557"/>
    <w:multiLevelType w:val="singleLevel"/>
    <w:tmpl w:val="0ADA2557"/>
    <w:lvl w:ilvl="0" w:tentative="0">
      <w:start w:val="1"/>
      <w:numFmt w:val="decimal"/>
      <w:suff w:val="nothing"/>
      <w:lvlText w:val="（%1）"/>
      <w:lvlJc w:val="left"/>
    </w:lvl>
  </w:abstractNum>
  <w:abstractNum w:abstractNumId="4">
    <w:nsid w:val="1DF1ACE8"/>
    <w:multiLevelType w:val="singleLevel"/>
    <w:tmpl w:val="1DF1ACE8"/>
    <w:lvl w:ilvl="0" w:tentative="0">
      <w:start w:val="1"/>
      <w:numFmt w:val="decimal"/>
      <w:suff w:val="nothing"/>
      <w:lvlText w:val="%1、"/>
      <w:lvlJc w:val="left"/>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displayBackgroundShape w:val="1"/>
  <w:embedTrueTypeFonts/>
  <w:saveSubsetFonts/>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EwNTM5NzYwMDRjMzkwZTVkZjY2ODkwMGIxNGU0OTUifQ=="/>
    <w:docVar w:name="KSO_WPS_MARK_KEY" w:val="39861484-fdbd-4063-a269-6b319f7b3af2"/>
  </w:docVars>
  <w:rsids>
    <w:rsidRoot w:val="00000000"/>
    <w:rsid w:val="00523EB0"/>
    <w:rsid w:val="00EA40E8"/>
    <w:rsid w:val="00FB62F5"/>
    <w:rsid w:val="01002EFA"/>
    <w:rsid w:val="01752393"/>
    <w:rsid w:val="01A820D6"/>
    <w:rsid w:val="01D86994"/>
    <w:rsid w:val="02396688"/>
    <w:rsid w:val="0247556A"/>
    <w:rsid w:val="02D9796E"/>
    <w:rsid w:val="038F71C9"/>
    <w:rsid w:val="03DF6EEC"/>
    <w:rsid w:val="03E72B61"/>
    <w:rsid w:val="041F2D9E"/>
    <w:rsid w:val="044F0706"/>
    <w:rsid w:val="04735BF1"/>
    <w:rsid w:val="047F723D"/>
    <w:rsid w:val="0490645A"/>
    <w:rsid w:val="04946261"/>
    <w:rsid w:val="04F54D9A"/>
    <w:rsid w:val="050140F6"/>
    <w:rsid w:val="05015EA4"/>
    <w:rsid w:val="051E4CDB"/>
    <w:rsid w:val="053B4F8F"/>
    <w:rsid w:val="05681A7F"/>
    <w:rsid w:val="056C5A14"/>
    <w:rsid w:val="05C62CCD"/>
    <w:rsid w:val="06E415DA"/>
    <w:rsid w:val="0702266B"/>
    <w:rsid w:val="07153E89"/>
    <w:rsid w:val="081303C8"/>
    <w:rsid w:val="0819123D"/>
    <w:rsid w:val="083640B7"/>
    <w:rsid w:val="087A48E9"/>
    <w:rsid w:val="08F16230"/>
    <w:rsid w:val="09023F99"/>
    <w:rsid w:val="09727371"/>
    <w:rsid w:val="0A4438F9"/>
    <w:rsid w:val="0A876E4C"/>
    <w:rsid w:val="0AB4509C"/>
    <w:rsid w:val="0AD520BF"/>
    <w:rsid w:val="0B564321"/>
    <w:rsid w:val="0BE856C8"/>
    <w:rsid w:val="0C143980"/>
    <w:rsid w:val="0C405504"/>
    <w:rsid w:val="0C5B40EC"/>
    <w:rsid w:val="0D4A25DE"/>
    <w:rsid w:val="0D51729D"/>
    <w:rsid w:val="0D9D0734"/>
    <w:rsid w:val="0DA150F3"/>
    <w:rsid w:val="0DD759F4"/>
    <w:rsid w:val="0E19425F"/>
    <w:rsid w:val="0E2A646C"/>
    <w:rsid w:val="0E4532A6"/>
    <w:rsid w:val="0E963B01"/>
    <w:rsid w:val="0ED21BBE"/>
    <w:rsid w:val="0F9022FF"/>
    <w:rsid w:val="0FBB517A"/>
    <w:rsid w:val="0FE16FFE"/>
    <w:rsid w:val="10036F74"/>
    <w:rsid w:val="10400549"/>
    <w:rsid w:val="10542E24"/>
    <w:rsid w:val="105F0391"/>
    <w:rsid w:val="10A73DA4"/>
    <w:rsid w:val="10B77BBC"/>
    <w:rsid w:val="10EE1F98"/>
    <w:rsid w:val="10EF12A7"/>
    <w:rsid w:val="114C0E5D"/>
    <w:rsid w:val="11717F0E"/>
    <w:rsid w:val="11A6405B"/>
    <w:rsid w:val="12015736"/>
    <w:rsid w:val="1222745A"/>
    <w:rsid w:val="123551DD"/>
    <w:rsid w:val="12B427A8"/>
    <w:rsid w:val="12B9749C"/>
    <w:rsid w:val="12C02EFB"/>
    <w:rsid w:val="12D270D2"/>
    <w:rsid w:val="12E110C3"/>
    <w:rsid w:val="13CC1D73"/>
    <w:rsid w:val="13EA5BFA"/>
    <w:rsid w:val="13FD3CDB"/>
    <w:rsid w:val="144B7979"/>
    <w:rsid w:val="14B545B5"/>
    <w:rsid w:val="152139F9"/>
    <w:rsid w:val="15757437"/>
    <w:rsid w:val="15763D45"/>
    <w:rsid w:val="15AA5A95"/>
    <w:rsid w:val="16095D53"/>
    <w:rsid w:val="165B1716"/>
    <w:rsid w:val="166F2782"/>
    <w:rsid w:val="16810BF3"/>
    <w:rsid w:val="16C60CFC"/>
    <w:rsid w:val="16CE195E"/>
    <w:rsid w:val="178269DF"/>
    <w:rsid w:val="179853E5"/>
    <w:rsid w:val="17B15508"/>
    <w:rsid w:val="181D494B"/>
    <w:rsid w:val="18BF1EA7"/>
    <w:rsid w:val="190B50EC"/>
    <w:rsid w:val="19596283"/>
    <w:rsid w:val="195B1BCF"/>
    <w:rsid w:val="199052F0"/>
    <w:rsid w:val="199F55C3"/>
    <w:rsid w:val="19A370D2"/>
    <w:rsid w:val="1A243D23"/>
    <w:rsid w:val="1A2C3E06"/>
    <w:rsid w:val="1A345F7C"/>
    <w:rsid w:val="1AD469B6"/>
    <w:rsid w:val="1B210BF7"/>
    <w:rsid w:val="1B3129AF"/>
    <w:rsid w:val="1BB92BDD"/>
    <w:rsid w:val="1BC074D3"/>
    <w:rsid w:val="1BE549E6"/>
    <w:rsid w:val="1BED0AD9"/>
    <w:rsid w:val="1C71170A"/>
    <w:rsid w:val="1C901B90"/>
    <w:rsid w:val="1C9B22E3"/>
    <w:rsid w:val="1CA3314B"/>
    <w:rsid w:val="1D383FD6"/>
    <w:rsid w:val="1DAE05F7"/>
    <w:rsid w:val="1E160444"/>
    <w:rsid w:val="1E2C3B3A"/>
    <w:rsid w:val="1E6257AE"/>
    <w:rsid w:val="1EBC2425"/>
    <w:rsid w:val="1EE6018D"/>
    <w:rsid w:val="1F05530B"/>
    <w:rsid w:val="1F330EF8"/>
    <w:rsid w:val="1F556085"/>
    <w:rsid w:val="1F9D049A"/>
    <w:rsid w:val="1FA80B45"/>
    <w:rsid w:val="1FD66C0C"/>
    <w:rsid w:val="1FF95C9E"/>
    <w:rsid w:val="203023E8"/>
    <w:rsid w:val="20885FD0"/>
    <w:rsid w:val="20B322F1"/>
    <w:rsid w:val="20C20786"/>
    <w:rsid w:val="22370D00"/>
    <w:rsid w:val="22477195"/>
    <w:rsid w:val="22CA381A"/>
    <w:rsid w:val="22E20C6B"/>
    <w:rsid w:val="22EF3388"/>
    <w:rsid w:val="230010F2"/>
    <w:rsid w:val="230706D2"/>
    <w:rsid w:val="23B81F86"/>
    <w:rsid w:val="23B95E70"/>
    <w:rsid w:val="23E40A13"/>
    <w:rsid w:val="23F76998"/>
    <w:rsid w:val="23F82736"/>
    <w:rsid w:val="24092228"/>
    <w:rsid w:val="240D7F6A"/>
    <w:rsid w:val="244871F4"/>
    <w:rsid w:val="24771887"/>
    <w:rsid w:val="249A1700"/>
    <w:rsid w:val="24D708E2"/>
    <w:rsid w:val="24FF3D57"/>
    <w:rsid w:val="251D41DD"/>
    <w:rsid w:val="252418BB"/>
    <w:rsid w:val="25302162"/>
    <w:rsid w:val="25496D80"/>
    <w:rsid w:val="2554491A"/>
    <w:rsid w:val="25553977"/>
    <w:rsid w:val="25DD396C"/>
    <w:rsid w:val="26C4386A"/>
    <w:rsid w:val="282F5F40"/>
    <w:rsid w:val="286E0463"/>
    <w:rsid w:val="28924EE2"/>
    <w:rsid w:val="28CA467C"/>
    <w:rsid w:val="28FE2577"/>
    <w:rsid w:val="29723A27"/>
    <w:rsid w:val="29BE09D2"/>
    <w:rsid w:val="29F141A9"/>
    <w:rsid w:val="2A1D6A2D"/>
    <w:rsid w:val="2A2C4823"/>
    <w:rsid w:val="2A9A660B"/>
    <w:rsid w:val="2AE01F34"/>
    <w:rsid w:val="2AE8528D"/>
    <w:rsid w:val="2B2A1401"/>
    <w:rsid w:val="2B684C1E"/>
    <w:rsid w:val="2B715282"/>
    <w:rsid w:val="2B87455F"/>
    <w:rsid w:val="2BE772F2"/>
    <w:rsid w:val="2CDC7A4B"/>
    <w:rsid w:val="2DB8665F"/>
    <w:rsid w:val="2DE53D06"/>
    <w:rsid w:val="2E027D0C"/>
    <w:rsid w:val="2E277E7A"/>
    <w:rsid w:val="2EAC037F"/>
    <w:rsid w:val="2EBD433B"/>
    <w:rsid w:val="2EF86786"/>
    <w:rsid w:val="2F154177"/>
    <w:rsid w:val="2F507E56"/>
    <w:rsid w:val="2F9C6646"/>
    <w:rsid w:val="2FCA4F61"/>
    <w:rsid w:val="30076453"/>
    <w:rsid w:val="30085A89"/>
    <w:rsid w:val="302B7C36"/>
    <w:rsid w:val="30432E3F"/>
    <w:rsid w:val="30646FF0"/>
    <w:rsid w:val="307D1FD3"/>
    <w:rsid w:val="308B3914"/>
    <w:rsid w:val="30C3128A"/>
    <w:rsid w:val="31130176"/>
    <w:rsid w:val="31295E5A"/>
    <w:rsid w:val="312B7C81"/>
    <w:rsid w:val="31305EE5"/>
    <w:rsid w:val="31335748"/>
    <w:rsid w:val="31554CFE"/>
    <w:rsid w:val="31772EC7"/>
    <w:rsid w:val="31866BD8"/>
    <w:rsid w:val="31A17F44"/>
    <w:rsid w:val="31E07CDD"/>
    <w:rsid w:val="31E37899"/>
    <w:rsid w:val="31FC1246"/>
    <w:rsid w:val="32195D2C"/>
    <w:rsid w:val="324523C1"/>
    <w:rsid w:val="32785148"/>
    <w:rsid w:val="33656452"/>
    <w:rsid w:val="33694A91"/>
    <w:rsid w:val="33CA5530"/>
    <w:rsid w:val="33E52369"/>
    <w:rsid w:val="34503BE8"/>
    <w:rsid w:val="345B6CFE"/>
    <w:rsid w:val="347B2CCE"/>
    <w:rsid w:val="347B4A7C"/>
    <w:rsid w:val="34830A39"/>
    <w:rsid w:val="34D66156"/>
    <w:rsid w:val="34E05800"/>
    <w:rsid w:val="34F860CC"/>
    <w:rsid w:val="354D466A"/>
    <w:rsid w:val="359D0A22"/>
    <w:rsid w:val="35D129A2"/>
    <w:rsid w:val="367407E3"/>
    <w:rsid w:val="36814613"/>
    <w:rsid w:val="369167D9"/>
    <w:rsid w:val="36BB1AA7"/>
    <w:rsid w:val="375A12C0"/>
    <w:rsid w:val="379506F0"/>
    <w:rsid w:val="37C87FD8"/>
    <w:rsid w:val="37E43527"/>
    <w:rsid w:val="38145D11"/>
    <w:rsid w:val="381476C1"/>
    <w:rsid w:val="38207E14"/>
    <w:rsid w:val="38376F0C"/>
    <w:rsid w:val="389E6F8B"/>
    <w:rsid w:val="389F383F"/>
    <w:rsid w:val="38B72E97"/>
    <w:rsid w:val="38BE13DB"/>
    <w:rsid w:val="38CE0A1C"/>
    <w:rsid w:val="399E70AA"/>
    <w:rsid w:val="3A10210A"/>
    <w:rsid w:val="3A21319F"/>
    <w:rsid w:val="3A2A0E63"/>
    <w:rsid w:val="3AA27206"/>
    <w:rsid w:val="3AAB34F4"/>
    <w:rsid w:val="3AD273C0"/>
    <w:rsid w:val="3ADD1E1A"/>
    <w:rsid w:val="3B7F12F6"/>
    <w:rsid w:val="3BD01B51"/>
    <w:rsid w:val="3C0A0A03"/>
    <w:rsid w:val="3C0F6B8E"/>
    <w:rsid w:val="3C15339A"/>
    <w:rsid w:val="3CA60B04"/>
    <w:rsid w:val="3D197A98"/>
    <w:rsid w:val="3D4C16AB"/>
    <w:rsid w:val="3D6562C9"/>
    <w:rsid w:val="3D6867E3"/>
    <w:rsid w:val="3D85696B"/>
    <w:rsid w:val="3E375EB7"/>
    <w:rsid w:val="3E6F5651"/>
    <w:rsid w:val="3E8D5AD7"/>
    <w:rsid w:val="3EAD43CC"/>
    <w:rsid w:val="3EDF4766"/>
    <w:rsid w:val="3EEB6BB5"/>
    <w:rsid w:val="3F147FA7"/>
    <w:rsid w:val="3F1955BD"/>
    <w:rsid w:val="3F43446F"/>
    <w:rsid w:val="3FDF6807"/>
    <w:rsid w:val="40513E89"/>
    <w:rsid w:val="40736F4F"/>
    <w:rsid w:val="40C8729B"/>
    <w:rsid w:val="40F41E3E"/>
    <w:rsid w:val="41326E0A"/>
    <w:rsid w:val="413A0B2D"/>
    <w:rsid w:val="414C7ECC"/>
    <w:rsid w:val="41B415CD"/>
    <w:rsid w:val="41F45E6E"/>
    <w:rsid w:val="41F8513D"/>
    <w:rsid w:val="425A03C6"/>
    <w:rsid w:val="42723962"/>
    <w:rsid w:val="428C5654"/>
    <w:rsid w:val="42D71A17"/>
    <w:rsid w:val="43421817"/>
    <w:rsid w:val="434F15AD"/>
    <w:rsid w:val="43643813"/>
    <w:rsid w:val="43AF400E"/>
    <w:rsid w:val="44057556"/>
    <w:rsid w:val="441B1DD7"/>
    <w:rsid w:val="444D3D5C"/>
    <w:rsid w:val="447119F7"/>
    <w:rsid w:val="448D631A"/>
    <w:rsid w:val="44FF7003"/>
    <w:rsid w:val="45293BB8"/>
    <w:rsid w:val="45A30EC8"/>
    <w:rsid w:val="45D16BF2"/>
    <w:rsid w:val="45D3296A"/>
    <w:rsid w:val="45E16709"/>
    <w:rsid w:val="46565349"/>
    <w:rsid w:val="469D55EE"/>
    <w:rsid w:val="46B362F7"/>
    <w:rsid w:val="470365A9"/>
    <w:rsid w:val="47136D96"/>
    <w:rsid w:val="47C0754A"/>
    <w:rsid w:val="47F44E19"/>
    <w:rsid w:val="48763A80"/>
    <w:rsid w:val="48EA683F"/>
    <w:rsid w:val="492928A1"/>
    <w:rsid w:val="496D09DF"/>
    <w:rsid w:val="49900B72"/>
    <w:rsid w:val="49A827AE"/>
    <w:rsid w:val="49B31524"/>
    <w:rsid w:val="49CA4084"/>
    <w:rsid w:val="4A3B0ADD"/>
    <w:rsid w:val="4A655B5A"/>
    <w:rsid w:val="4AC24B46"/>
    <w:rsid w:val="4B223A4B"/>
    <w:rsid w:val="4B375749"/>
    <w:rsid w:val="4B667E06"/>
    <w:rsid w:val="4B7C315C"/>
    <w:rsid w:val="4B865D88"/>
    <w:rsid w:val="4BB46D99"/>
    <w:rsid w:val="4C1D3B89"/>
    <w:rsid w:val="4C9B5863"/>
    <w:rsid w:val="4CAF130F"/>
    <w:rsid w:val="4D333CEE"/>
    <w:rsid w:val="4D3F2693"/>
    <w:rsid w:val="4D462FDD"/>
    <w:rsid w:val="4E087642"/>
    <w:rsid w:val="4E51661F"/>
    <w:rsid w:val="4F053468"/>
    <w:rsid w:val="4F74239C"/>
    <w:rsid w:val="4FBF5D0D"/>
    <w:rsid w:val="50007ACD"/>
    <w:rsid w:val="500F0A42"/>
    <w:rsid w:val="5025119E"/>
    <w:rsid w:val="50515A87"/>
    <w:rsid w:val="512956ED"/>
    <w:rsid w:val="51D33CF1"/>
    <w:rsid w:val="52063012"/>
    <w:rsid w:val="520D4018"/>
    <w:rsid w:val="52166285"/>
    <w:rsid w:val="525671CD"/>
    <w:rsid w:val="5257222D"/>
    <w:rsid w:val="527E6FCF"/>
    <w:rsid w:val="53D3165B"/>
    <w:rsid w:val="53E977FC"/>
    <w:rsid w:val="543B42DA"/>
    <w:rsid w:val="543F151A"/>
    <w:rsid w:val="548E130D"/>
    <w:rsid w:val="54B01229"/>
    <w:rsid w:val="54B85EB5"/>
    <w:rsid w:val="54C64055"/>
    <w:rsid w:val="54F226E1"/>
    <w:rsid w:val="55494DBC"/>
    <w:rsid w:val="555E0612"/>
    <w:rsid w:val="55821B26"/>
    <w:rsid w:val="55CB7C15"/>
    <w:rsid w:val="5613290E"/>
    <w:rsid w:val="567809C3"/>
    <w:rsid w:val="56953222"/>
    <w:rsid w:val="56DE06BD"/>
    <w:rsid w:val="56DF184D"/>
    <w:rsid w:val="570D1A54"/>
    <w:rsid w:val="579B705F"/>
    <w:rsid w:val="57A04676"/>
    <w:rsid w:val="58511F0A"/>
    <w:rsid w:val="58B24661"/>
    <w:rsid w:val="58CF0D18"/>
    <w:rsid w:val="599C0E6D"/>
    <w:rsid w:val="5A2055FA"/>
    <w:rsid w:val="5A5B2AD6"/>
    <w:rsid w:val="5A772AD2"/>
    <w:rsid w:val="5A7A11AE"/>
    <w:rsid w:val="5AB17D19"/>
    <w:rsid w:val="5ACF203E"/>
    <w:rsid w:val="5AEE0773"/>
    <w:rsid w:val="5B041F71"/>
    <w:rsid w:val="5B432946"/>
    <w:rsid w:val="5B5A2D8E"/>
    <w:rsid w:val="5B706BFD"/>
    <w:rsid w:val="5BE32D83"/>
    <w:rsid w:val="5C702869"/>
    <w:rsid w:val="5C8613C5"/>
    <w:rsid w:val="5CA00C74"/>
    <w:rsid w:val="5CC824C9"/>
    <w:rsid w:val="5CED3EB9"/>
    <w:rsid w:val="5CFA0384"/>
    <w:rsid w:val="5DC015CE"/>
    <w:rsid w:val="5DC0337C"/>
    <w:rsid w:val="5ECE2EA7"/>
    <w:rsid w:val="5ED74E21"/>
    <w:rsid w:val="5F2B0CC9"/>
    <w:rsid w:val="5F4C0C3F"/>
    <w:rsid w:val="5FF612D7"/>
    <w:rsid w:val="601D2D07"/>
    <w:rsid w:val="60A61B01"/>
    <w:rsid w:val="612B1454"/>
    <w:rsid w:val="61534507"/>
    <w:rsid w:val="617C580C"/>
    <w:rsid w:val="618943CD"/>
    <w:rsid w:val="61F07FA8"/>
    <w:rsid w:val="628F43E8"/>
    <w:rsid w:val="629149FC"/>
    <w:rsid w:val="643B7C00"/>
    <w:rsid w:val="65AB66C0"/>
    <w:rsid w:val="65DB7216"/>
    <w:rsid w:val="65F04A1A"/>
    <w:rsid w:val="663544AF"/>
    <w:rsid w:val="664E451E"/>
    <w:rsid w:val="66862210"/>
    <w:rsid w:val="66BB6DD6"/>
    <w:rsid w:val="66CC0FE3"/>
    <w:rsid w:val="66CD2FE5"/>
    <w:rsid w:val="67277680"/>
    <w:rsid w:val="6739419F"/>
    <w:rsid w:val="67722517"/>
    <w:rsid w:val="67C41CBB"/>
    <w:rsid w:val="67F73E3E"/>
    <w:rsid w:val="69280027"/>
    <w:rsid w:val="693F594B"/>
    <w:rsid w:val="69847953"/>
    <w:rsid w:val="699C2751"/>
    <w:rsid w:val="69C2047C"/>
    <w:rsid w:val="6A443CA0"/>
    <w:rsid w:val="6A627569"/>
    <w:rsid w:val="6A7F011B"/>
    <w:rsid w:val="6A902328"/>
    <w:rsid w:val="6A963266"/>
    <w:rsid w:val="6AC56EBA"/>
    <w:rsid w:val="6AF208ED"/>
    <w:rsid w:val="6B453112"/>
    <w:rsid w:val="6BC73DC7"/>
    <w:rsid w:val="6C070FF9"/>
    <w:rsid w:val="6C2E3BA6"/>
    <w:rsid w:val="6CB93DB8"/>
    <w:rsid w:val="6CE40709"/>
    <w:rsid w:val="6CFA617E"/>
    <w:rsid w:val="6D3B6FB7"/>
    <w:rsid w:val="6D635AD2"/>
    <w:rsid w:val="6D6D79F8"/>
    <w:rsid w:val="6D8F4B19"/>
    <w:rsid w:val="6DD662A4"/>
    <w:rsid w:val="6DEA1D4F"/>
    <w:rsid w:val="6DFE57FA"/>
    <w:rsid w:val="6E66587A"/>
    <w:rsid w:val="6F0F5F11"/>
    <w:rsid w:val="6F3239AE"/>
    <w:rsid w:val="6F60676D"/>
    <w:rsid w:val="6F7A7745"/>
    <w:rsid w:val="6F912DCA"/>
    <w:rsid w:val="700F0193"/>
    <w:rsid w:val="701D58BF"/>
    <w:rsid w:val="70221C74"/>
    <w:rsid w:val="70231548"/>
    <w:rsid w:val="70AC7790"/>
    <w:rsid w:val="711F4406"/>
    <w:rsid w:val="71246514"/>
    <w:rsid w:val="71566079"/>
    <w:rsid w:val="71614A1E"/>
    <w:rsid w:val="71734DAB"/>
    <w:rsid w:val="71DF63C2"/>
    <w:rsid w:val="722E4900"/>
    <w:rsid w:val="72451431"/>
    <w:rsid w:val="7329123F"/>
    <w:rsid w:val="73612AB3"/>
    <w:rsid w:val="7384322E"/>
    <w:rsid w:val="73F456D6"/>
    <w:rsid w:val="744C72C0"/>
    <w:rsid w:val="74DA0454"/>
    <w:rsid w:val="75071439"/>
    <w:rsid w:val="7530273D"/>
    <w:rsid w:val="75A31161"/>
    <w:rsid w:val="75A650F5"/>
    <w:rsid w:val="75AA6994"/>
    <w:rsid w:val="75C65565"/>
    <w:rsid w:val="75EA6D90"/>
    <w:rsid w:val="765B1A3C"/>
    <w:rsid w:val="767B290A"/>
    <w:rsid w:val="76883D21"/>
    <w:rsid w:val="76890703"/>
    <w:rsid w:val="76C43B43"/>
    <w:rsid w:val="76C70E7F"/>
    <w:rsid w:val="770E4D00"/>
    <w:rsid w:val="77150947"/>
    <w:rsid w:val="77313023"/>
    <w:rsid w:val="773724A9"/>
    <w:rsid w:val="77E45FA0"/>
    <w:rsid w:val="783F6A83"/>
    <w:rsid w:val="785548AC"/>
    <w:rsid w:val="78921DAC"/>
    <w:rsid w:val="79295E21"/>
    <w:rsid w:val="794C5FB4"/>
    <w:rsid w:val="794F04F8"/>
    <w:rsid w:val="797C1F11"/>
    <w:rsid w:val="79960FDD"/>
    <w:rsid w:val="79A5451B"/>
    <w:rsid w:val="79C142AC"/>
    <w:rsid w:val="7A7632E8"/>
    <w:rsid w:val="7AC73B44"/>
    <w:rsid w:val="7AE77D42"/>
    <w:rsid w:val="7B114DBF"/>
    <w:rsid w:val="7B5F5B2A"/>
    <w:rsid w:val="7B890DF9"/>
    <w:rsid w:val="7C1835D1"/>
    <w:rsid w:val="7C662EE9"/>
    <w:rsid w:val="7CBC0D5A"/>
    <w:rsid w:val="7D26133A"/>
    <w:rsid w:val="7D41192E"/>
    <w:rsid w:val="7D823D52"/>
    <w:rsid w:val="7D9A22A5"/>
    <w:rsid w:val="7DE77EBA"/>
    <w:rsid w:val="7DF65A34"/>
    <w:rsid w:val="7E494870"/>
    <w:rsid w:val="7E61605D"/>
    <w:rsid w:val="7E977CD1"/>
    <w:rsid w:val="7EBB58C8"/>
    <w:rsid w:val="7ED926D4"/>
    <w:rsid w:val="7F434F8F"/>
    <w:rsid w:val="7FB010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3"/>
    <w:basedOn w:val="1"/>
    <w:next w:val="1"/>
    <w:qFormat/>
    <w:uiPriority w:val="0"/>
    <w:pPr>
      <w:keepNext/>
      <w:keepLines/>
      <w:spacing w:before="260" w:beforeLines="0" w:after="260" w:afterLines="0" w:line="416" w:lineRule="auto"/>
      <w:jc w:val="center"/>
      <w:outlineLvl w:val="2"/>
    </w:pPr>
    <w:rPr>
      <w:rFonts w:eastAsia="黑体"/>
      <w:bCs/>
      <w:sz w:val="32"/>
      <w:szCs w:val="32"/>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2">
    <w:name w:val="NormalIndent"/>
    <w:basedOn w:val="1"/>
    <w:qFormat/>
    <w:uiPriority w:val="0"/>
    <w:pPr>
      <w:ind w:firstLine="420"/>
      <w:jc w:val="left"/>
    </w:pPr>
    <w:rPr>
      <w:rFonts w:ascii="宋体" w:hAnsi="Calibri"/>
      <w:kern w:val="0"/>
      <w:sz w:val="24"/>
      <w:szCs w:val="20"/>
    </w:rPr>
  </w:style>
  <w:style w:type="paragraph" w:styleId="5">
    <w:name w:val="Normal Indent"/>
    <w:basedOn w:val="1"/>
    <w:next w:val="1"/>
    <w:qFormat/>
    <w:uiPriority w:val="0"/>
    <w:pPr>
      <w:adjustRightInd w:val="0"/>
      <w:ind w:firstLine="420"/>
    </w:pPr>
    <w:rPr>
      <w:rFonts w:eastAsia="楷体_GB2312"/>
      <w:sz w:val="24"/>
      <w:lang w:val="en-US" w:eastAsia="zh-CN" w:bidi="ar-SA"/>
    </w:rPr>
  </w:style>
  <w:style w:type="paragraph" w:styleId="6">
    <w:name w:val="Body Text"/>
    <w:basedOn w:val="1"/>
    <w:next w:val="1"/>
    <w:qFormat/>
    <w:uiPriority w:val="0"/>
    <w:rPr>
      <w:rFonts w:ascii="宋体" w:hAnsi="宋体" w:eastAsia="宋体" w:cs="宋体"/>
      <w:sz w:val="28"/>
      <w:szCs w:val="28"/>
      <w:lang w:val="en-US" w:eastAsia="en-US" w:bidi="ar-SA"/>
    </w:rPr>
  </w:style>
  <w:style w:type="paragraph" w:styleId="7">
    <w:name w:val="Body Text Indent"/>
    <w:basedOn w:val="1"/>
    <w:next w:val="8"/>
    <w:qFormat/>
    <w:uiPriority w:val="0"/>
    <w:pPr>
      <w:spacing w:after="120"/>
      <w:ind w:left="420" w:leftChars="200"/>
    </w:pPr>
    <w:rPr>
      <w:rFonts w:ascii="Calibri" w:hAnsi="Calibri" w:eastAsia="宋体" w:cs="Times New Roman"/>
    </w:rPr>
  </w:style>
  <w:style w:type="paragraph" w:styleId="8">
    <w:name w:val="Normal (Web)"/>
    <w:basedOn w:val="1"/>
    <w:next w:val="1"/>
    <w:qFormat/>
    <w:uiPriority w:val="0"/>
    <w:pPr>
      <w:spacing w:before="0" w:beforeAutospacing="1" w:after="0" w:afterAutospacing="1"/>
      <w:ind w:left="0" w:right="0"/>
      <w:jc w:val="left"/>
    </w:pPr>
    <w:rPr>
      <w:kern w:val="0"/>
      <w:sz w:val="24"/>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First Indent 2"/>
    <w:basedOn w:val="7"/>
    <w:next w:val="1"/>
    <w:qFormat/>
    <w:uiPriority w:val="0"/>
    <w:pPr>
      <w:adjustRightInd/>
      <w:snapToGrid/>
      <w:spacing w:line="357" w:lineRule="atLeast"/>
      <w:ind w:firstLine="420" w:firstLineChars="200"/>
      <w:jc w:val="both"/>
      <w:textAlignment w:val="baseline"/>
    </w:pPr>
    <w:rPr>
      <w:rFonts w:ascii="Calibri" w:hAnsi="Calibri" w:eastAsia="宋体" w:cs="Times New Roman"/>
      <w:color w:val="000000"/>
      <w:sz w:val="21"/>
      <w:u w:val="none" w:color="000000"/>
    </w:rPr>
  </w:style>
  <w:style w:type="table" w:styleId="13">
    <w:name w:val="Table Grid"/>
    <w:basedOn w:val="12"/>
    <w:qFormat/>
    <w:uiPriority w:val="0"/>
    <w:rPr>
      <w:rFonts w:eastAsia="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table" w:customStyle="1" w:styleId="17">
    <w:name w:val="Table Normal"/>
    <w:basedOn w:val="12"/>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0"/>
      <w:szCs w:val="20"/>
      <w:lang w:val="en-US" w:eastAsia="en-US" w:bidi="ar-SA"/>
    </w:rPr>
  </w:style>
  <w:style w:type="paragraph" w:customStyle="1" w:styleId="19">
    <w:name w:val="列表1"/>
    <w:basedOn w:val="1"/>
    <w:qFormat/>
    <w:uiPriority w:val="0"/>
    <w:pPr>
      <w:ind w:left="420" w:hanging="420"/>
    </w:pPr>
  </w:style>
  <w:style w:type="character" w:customStyle="1" w:styleId="2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21">
    <w:name w:val="样式 仿宋"/>
    <w:qFormat/>
    <w:uiPriority w:val="0"/>
    <w:rPr>
      <w:rFonts w:ascii="仿宋" w:hAnsi="仿宋" w:eastAsia="仿宋"/>
      <w:kern w:val="1"/>
    </w:rPr>
  </w:style>
  <w:style w:type="character" w:customStyle="1" w:styleId="22">
    <w:name w:val="font41"/>
    <w:basedOn w:val="14"/>
    <w:qFormat/>
    <w:uiPriority w:val="0"/>
    <w:rPr>
      <w:rFonts w:hint="eastAsia" w:ascii="宋体" w:hAnsi="宋体" w:eastAsia="宋体" w:cs="宋体"/>
      <w:color w:val="000000"/>
      <w:sz w:val="20"/>
      <w:szCs w:val="20"/>
      <w:u w:val="none"/>
    </w:rPr>
  </w:style>
  <w:style w:type="character" w:customStyle="1" w:styleId="23">
    <w:name w:val="font91"/>
    <w:basedOn w:val="14"/>
    <w:qFormat/>
    <w:uiPriority w:val="0"/>
    <w:rPr>
      <w:rFonts w:hint="default" w:ascii="Calibri" w:hAnsi="Calibri" w:cs="Calibri"/>
      <w:color w:val="000000"/>
      <w:sz w:val="20"/>
      <w:szCs w:val="20"/>
      <w:u w:val="none"/>
    </w:rPr>
  </w:style>
  <w:style w:type="character" w:customStyle="1" w:styleId="24">
    <w:name w:val="font101"/>
    <w:basedOn w:val="14"/>
    <w:qFormat/>
    <w:uiPriority w:val="0"/>
    <w:rPr>
      <w:rFonts w:hint="default" w:ascii="Arial" w:hAnsi="Arial" w:cs="Arial"/>
      <w:color w:val="000000"/>
      <w:sz w:val="20"/>
      <w:szCs w:val="20"/>
      <w:u w:val="none"/>
    </w:rPr>
  </w:style>
  <w:style w:type="character" w:customStyle="1" w:styleId="25">
    <w:name w:val="font51"/>
    <w:basedOn w:val="14"/>
    <w:qFormat/>
    <w:uiPriority w:val="0"/>
    <w:rPr>
      <w:rFonts w:hint="eastAsia" w:ascii="宋体" w:hAnsi="宋体" w:eastAsia="宋体" w:cs="宋体"/>
      <w:color w:val="000000"/>
      <w:sz w:val="20"/>
      <w:szCs w:val="20"/>
      <w:u w:val="none"/>
    </w:rPr>
  </w:style>
  <w:style w:type="character" w:customStyle="1" w:styleId="26">
    <w:name w:val="font121"/>
    <w:basedOn w:val="14"/>
    <w:qFormat/>
    <w:uiPriority w:val="0"/>
    <w:rPr>
      <w:rFonts w:hint="default" w:ascii="Calibri" w:hAnsi="Calibri" w:cs="Calibri"/>
      <w:color w:val="000000"/>
      <w:sz w:val="20"/>
      <w:szCs w:val="20"/>
      <w:u w:val="none"/>
    </w:rPr>
  </w:style>
  <w:style w:type="character" w:customStyle="1" w:styleId="27">
    <w:name w:val="font131"/>
    <w:basedOn w:val="14"/>
    <w:qFormat/>
    <w:uiPriority w:val="0"/>
    <w:rPr>
      <w:rFonts w:hint="default" w:ascii="Arial" w:hAnsi="Arial" w:cs="Arial"/>
      <w:color w:val="000000"/>
      <w:sz w:val="20"/>
      <w:szCs w:val="20"/>
      <w:u w:val="none"/>
    </w:rPr>
  </w:style>
  <w:style w:type="character" w:customStyle="1" w:styleId="28">
    <w:name w:val="font112"/>
    <w:basedOn w:val="14"/>
    <w:qFormat/>
    <w:uiPriority w:val="0"/>
    <w:rPr>
      <w:rFonts w:hint="default" w:ascii="Times New Roman" w:hAnsi="Times New Roman" w:cs="Times New Roman"/>
      <w:color w:val="000000"/>
      <w:sz w:val="20"/>
      <w:szCs w:val="20"/>
      <w:u w:val="none"/>
    </w:rPr>
  </w:style>
  <w:style w:type="character" w:customStyle="1" w:styleId="29">
    <w:name w:val="font31"/>
    <w:basedOn w:val="14"/>
    <w:qFormat/>
    <w:uiPriority w:val="0"/>
    <w:rPr>
      <w:rFonts w:hint="eastAsia" w:ascii="宋体" w:hAnsi="宋体" w:eastAsia="宋体" w:cs="宋体"/>
      <w:color w:val="000000"/>
      <w:sz w:val="20"/>
      <w:szCs w:val="20"/>
      <w:u w:val="none"/>
    </w:rPr>
  </w:style>
  <w:style w:type="character" w:customStyle="1" w:styleId="30">
    <w:name w:val="font81"/>
    <w:basedOn w:val="14"/>
    <w:qFormat/>
    <w:uiPriority w:val="0"/>
    <w:rPr>
      <w:rFonts w:hint="default" w:ascii="Calibri" w:hAnsi="Calibri" w:cs="Calibri"/>
      <w:color w:val="000000"/>
      <w:sz w:val="20"/>
      <w:szCs w:val="20"/>
      <w:u w:val="none"/>
    </w:rPr>
  </w:style>
  <w:style w:type="paragraph" w:customStyle="1" w:styleId="31">
    <w:name w:val="Default"/>
    <w:next w:val="32"/>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32">
    <w:name w:val="Intense Quote"/>
    <w:basedOn w:val="1"/>
    <w:next w:val="1"/>
    <w:qFormat/>
    <w:uiPriority w:val="0"/>
    <w:pPr>
      <w:wordWrap w:val="0"/>
      <w:spacing w:before="360" w:after="360" w:line="240" w:lineRule="auto"/>
      <w:ind w:left="950" w:right="950"/>
      <w:jc w:val="center"/>
    </w:pPr>
    <w:rPr>
      <w:rFonts w:ascii="Times New Roman" w:hAnsi="Times New Roman" w:eastAsia="宋体" w:cs="Times New Roman"/>
      <w:i/>
      <w:color w:val="auto"/>
      <w:sz w:val="21"/>
    </w:rPr>
  </w:style>
  <w:style w:type="paragraph" w:customStyle="1" w:styleId="3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0" Type="http://schemas.openxmlformats.org/officeDocument/2006/relationships/fontTable" Target="fontTable.xml"/><Relationship Id="rId5" Type="http://schemas.openxmlformats.org/officeDocument/2006/relationships/footer" Target="footer1.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5.png"/><Relationship Id="rId46" Type="http://schemas.openxmlformats.org/officeDocument/2006/relationships/image" Target="media/image4.png"/><Relationship Id="rId45" Type="http://schemas.openxmlformats.org/officeDocument/2006/relationships/image" Target="media/image3.png"/><Relationship Id="rId44" Type="http://schemas.openxmlformats.org/officeDocument/2006/relationships/image" Target="media/image2.png"/><Relationship Id="rId43" Type="http://schemas.openxmlformats.org/officeDocument/2006/relationships/image" Target="media/image1.png"/><Relationship Id="rId42" Type="http://schemas.openxmlformats.org/officeDocument/2006/relationships/theme" Target="theme/theme1.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140</Pages>
  <Words>22620</Words>
  <Characters>24523</Characters>
  <TotalTime>0</TotalTime>
  <ScaleCrop>false</ScaleCrop>
  <LinksUpToDate>false</LinksUpToDate>
  <CharactersWithSpaces>24597</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2024-02-26T20:57:00Z</dcterms:created>
  <dc:creator>王峰</dc:creator>
  <cp:lastModifiedBy>能思想的苇草</cp:lastModifiedBy>
  <cp:lastPrinted>2025-04-21T16:02:00Z</cp:lastPrinted>
  <dcterms:modified xsi:type="dcterms:W3CDTF">2025-06-26T00:09:18Z</dcterms:modified>
  <dc:title>滨州市政府采购</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2025-03-15T12:04:05Z</vt:filetime>
  </property>
  <property fmtid="{D5CDD505-2E9C-101B-9397-08002B2CF9AE}" pid="4" name="KSOProductBuildVer">
    <vt:lpwstr>2052-12.1.0.21541</vt:lpwstr>
  </property>
  <property fmtid="{D5CDD505-2E9C-101B-9397-08002B2CF9AE}" pid="5" name="ICV">
    <vt:lpwstr>B884E8773CD542EF8FE5BD8A866B62D2_13</vt:lpwstr>
  </property>
  <property fmtid="{D5CDD505-2E9C-101B-9397-08002B2CF9AE}" pid="6" name="KSOTemplateDocerSaveRecord">
    <vt:lpwstr>eyJoZGlkIjoiM2EzMTJjOTQ2MGQyNGMwODFlZjA1ZjkxOTQ3NTExZDIiLCJ1c2VySWQiOiIzODI0NDExNjIifQ==</vt:lpwstr>
  </property>
</Properties>
</file>